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9725FF" w14:paraId="103801F9" w14:textId="77777777" w:rsidTr="008D2FEC">
        <w:trPr>
          <w:trHeight w:hRule="exact" w:val="3598"/>
        </w:trPr>
        <w:tc>
          <w:tcPr>
            <w:tcW w:w="9513" w:type="dxa"/>
            <w:shd w:val="clear" w:color="auto" w:fill="auto"/>
            <w:vAlign w:val="center"/>
          </w:tcPr>
          <w:p w14:paraId="70926D65" w14:textId="3AC8C08D" w:rsidR="008D2FEC" w:rsidRPr="009725FF" w:rsidRDefault="008D2FEC" w:rsidP="00940FA2">
            <w:pPr>
              <w:pStyle w:val="RepTitle"/>
            </w:pPr>
            <w:r w:rsidRPr="009725FF">
              <w:t>REGISTRATION REPORT</w:t>
            </w:r>
          </w:p>
          <w:p w14:paraId="3C7BA8A3" w14:textId="77777777" w:rsidR="000A2019" w:rsidRPr="009725FF" w:rsidRDefault="000A2019" w:rsidP="005E1710">
            <w:pPr>
              <w:pStyle w:val="RepTitleBold"/>
            </w:pPr>
            <w:r w:rsidRPr="009725FF">
              <w:t>Part B</w:t>
            </w:r>
          </w:p>
          <w:p w14:paraId="6F01533F" w14:textId="77777777" w:rsidR="005E1710" w:rsidRPr="009725FF" w:rsidRDefault="0079112D" w:rsidP="005E1710">
            <w:pPr>
              <w:pStyle w:val="RepTitleBold"/>
            </w:pPr>
            <w:r w:rsidRPr="009725FF">
              <w:t xml:space="preserve">Section </w:t>
            </w:r>
            <w:r w:rsidR="00940FA2" w:rsidRPr="009725FF">
              <w:t>8</w:t>
            </w:r>
          </w:p>
          <w:p w14:paraId="20E39685" w14:textId="77777777" w:rsidR="005E1710" w:rsidRPr="009725FF" w:rsidRDefault="005E1710" w:rsidP="005E1710">
            <w:pPr>
              <w:pStyle w:val="RepTitleBold"/>
            </w:pPr>
            <w:r w:rsidRPr="009725FF">
              <w:t>Environmental Fate</w:t>
            </w:r>
          </w:p>
          <w:p w14:paraId="56121EE4" w14:textId="77777777" w:rsidR="008D2FEC" w:rsidRPr="009725FF" w:rsidRDefault="00940FA2" w:rsidP="005E1710">
            <w:pPr>
              <w:pStyle w:val="RepSubtitle"/>
            </w:pPr>
            <w:r w:rsidRPr="009725FF">
              <w:t>Detailed summary of the risk assessment</w:t>
            </w:r>
          </w:p>
        </w:tc>
      </w:tr>
      <w:tr w:rsidR="008D2FEC" w:rsidRPr="009725FF" w14:paraId="50EB1137" w14:textId="77777777" w:rsidTr="008D2FEC">
        <w:trPr>
          <w:trHeight w:hRule="exact" w:val="3765"/>
        </w:trPr>
        <w:tc>
          <w:tcPr>
            <w:tcW w:w="9513" w:type="dxa"/>
            <w:shd w:val="clear" w:color="auto" w:fill="auto"/>
            <w:vAlign w:val="center"/>
          </w:tcPr>
          <w:p w14:paraId="4FB06B92" w14:textId="19971EC8" w:rsidR="005E1710" w:rsidRPr="009725FF" w:rsidRDefault="005E1710" w:rsidP="005E1710">
            <w:pPr>
              <w:pStyle w:val="RepTitle"/>
            </w:pPr>
            <w:r w:rsidRPr="009725FF">
              <w:t xml:space="preserve">Product code: </w:t>
            </w:r>
            <w:bookmarkStart w:id="0" w:name="_Hlk139976408"/>
            <w:r w:rsidR="00DF4E56" w:rsidRPr="009725FF">
              <w:t>CA3642</w:t>
            </w:r>
            <w:bookmarkEnd w:id="0"/>
          </w:p>
          <w:p w14:paraId="3E1BB022" w14:textId="056C2B2A" w:rsidR="008D2FEC" w:rsidRPr="009725FF" w:rsidRDefault="008D2FEC" w:rsidP="00940FA2">
            <w:pPr>
              <w:pStyle w:val="RepTitle"/>
            </w:pPr>
            <w:r w:rsidRPr="009725FF">
              <w:t>Product name</w:t>
            </w:r>
            <w:r w:rsidR="000A2019" w:rsidRPr="009725FF">
              <w:t>(s)</w:t>
            </w:r>
            <w:r w:rsidRPr="009725FF">
              <w:t xml:space="preserve">: </w:t>
            </w:r>
            <w:bookmarkStart w:id="1" w:name="_Hlk139976420"/>
            <w:r w:rsidR="00234DBD" w:rsidRPr="009725FF">
              <w:t>Joust Pro</w:t>
            </w:r>
            <w:bookmarkEnd w:id="1"/>
          </w:p>
          <w:p w14:paraId="4740D800" w14:textId="77777777" w:rsidR="008D2FEC" w:rsidRPr="009725FF" w:rsidRDefault="000A2019" w:rsidP="00940FA2">
            <w:pPr>
              <w:pStyle w:val="RepSubtitle"/>
              <w:rPr>
                <w:bCs w:val="0"/>
                <w:szCs w:val="32"/>
              </w:rPr>
            </w:pPr>
            <w:r w:rsidRPr="009725FF">
              <w:rPr>
                <w:bCs w:val="0"/>
                <w:szCs w:val="32"/>
              </w:rPr>
              <w:t>Chemical active substance(s):</w:t>
            </w:r>
            <w:r w:rsidR="008D2FEC" w:rsidRPr="009725FF">
              <w:rPr>
                <w:bCs w:val="0"/>
                <w:szCs w:val="32"/>
              </w:rPr>
              <w:t xml:space="preserve"> </w:t>
            </w:r>
          </w:p>
          <w:p w14:paraId="559F32C7" w14:textId="77777777" w:rsidR="008D2FEC" w:rsidRPr="009725FF" w:rsidRDefault="006872BF" w:rsidP="00042E9F">
            <w:pPr>
              <w:pStyle w:val="RepSubtitle"/>
              <w:rPr>
                <w:szCs w:val="32"/>
              </w:rPr>
            </w:pPr>
            <w:r w:rsidRPr="009725FF">
              <w:rPr>
                <w:szCs w:val="32"/>
              </w:rPr>
              <w:t xml:space="preserve">Prothioconazole, </w:t>
            </w:r>
            <w:r w:rsidR="00DF4E56" w:rsidRPr="009725FF">
              <w:rPr>
                <w:szCs w:val="32"/>
              </w:rPr>
              <w:t>1</w:t>
            </w:r>
            <w:r w:rsidRPr="009725FF">
              <w:rPr>
                <w:szCs w:val="32"/>
              </w:rPr>
              <w:t>50 g/L</w:t>
            </w:r>
          </w:p>
          <w:p w14:paraId="1DAB5510" w14:textId="7255732E" w:rsidR="00DF4E56" w:rsidRPr="009725FF" w:rsidRDefault="00DF4E56" w:rsidP="00042E9F">
            <w:pPr>
              <w:pStyle w:val="RepSubtitle"/>
            </w:pPr>
            <w:r w:rsidRPr="009725FF">
              <w:rPr>
                <w:szCs w:val="32"/>
              </w:rPr>
              <w:t>Azoxystrobin, 150 g/L</w:t>
            </w:r>
          </w:p>
        </w:tc>
      </w:tr>
      <w:tr w:rsidR="008D2FEC" w:rsidRPr="00B8328A" w14:paraId="3283CD18" w14:textId="77777777" w:rsidTr="00422474">
        <w:trPr>
          <w:trHeight w:hRule="exact" w:val="1984"/>
        </w:trPr>
        <w:tc>
          <w:tcPr>
            <w:tcW w:w="9513" w:type="dxa"/>
            <w:shd w:val="clear" w:color="auto" w:fill="auto"/>
            <w:vAlign w:val="center"/>
          </w:tcPr>
          <w:p w14:paraId="650052FB" w14:textId="01ECB2D3" w:rsidR="008D2FEC" w:rsidRPr="00323A2D" w:rsidRDefault="00323A2D" w:rsidP="00940FA2">
            <w:pPr>
              <w:pStyle w:val="RepTitle"/>
              <w:rPr>
                <w:lang w:val="fr-FR"/>
              </w:rPr>
            </w:pPr>
            <w:r w:rsidRPr="00323A2D">
              <w:rPr>
                <w:lang w:val="fr-FR"/>
              </w:rPr>
              <w:t>Central</w:t>
            </w:r>
            <w:r w:rsidR="005E1710" w:rsidRPr="00323A2D">
              <w:rPr>
                <w:lang w:val="fr-FR"/>
              </w:rPr>
              <w:t xml:space="preserve"> Zone</w:t>
            </w:r>
          </w:p>
          <w:p w14:paraId="587C4584" w14:textId="790BFD97" w:rsidR="008D2FEC" w:rsidRPr="00323A2D" w:rsidRDefault="008D2FEC" w:rsidP="005E1710">
            <w:pPr>
              <w:pStyle w:val="RepTitle"/>
              <w:rPr>
                <w:lang w:val="fr-FR"/>
              </w:rPr>
            </w:pPr>
            <w:r w:rsidRPr="00323A2D">
              <w:rPr>
                <w:lang w:val="fr-FR"/>
              </w:rPr>
              <w:t xml:space="preserve">Zonal Rapporteur Member State: </w:t>
            </w:r>
            <w:r w:rsidR="00323A2D" w:rsidRPr="00323A2D">
              <w:rPr>
                <w:lang w:val="fr-FR"/>
              </w:rPr>
              <w:t>P</w:t>
            </w:r>
            <w:r w:rsidR="00323A2D">
              <w:rPr>
                <w:lang w:val="fr-FR"/>
              </w:rPr>
              <w:t>oland</w:t>
            </w:r>
          </w:p>
        </w:tc>
      </w:tr>
      <w:tr w:rsidR="008D2FEC" w:rsidRPr="009725FF" w14:paraId="1D6148BD" w14:textId="77777777" w:rsidTr="00C9403D">
        <w:trPr>
          <w:trHeight w:hRule="exact" w:val="2098"/>
        </w:trPr>
        <w:tc>
          <w:tcPr>
            <w:tcW w:w="9513" w:type="dxa"/>
            <w:shd w:val="clear" w:color="auto" w:fill="auto"/>
            <w:vAlign w:val="center"/>
          </w:tcPr>
          <w:p w14:paraId="055FDA07" w14:textId="77777777" w:rsidR="00F27136" w:rsidRPr="009725FF" w:rsidRDefault="00F27136" w:rsidP="00F27136">
            <w:pPr>
              <w:pStyle w:val="RepTitle"/>
            </w:pPr>
            <w:r w:rsidRPr="009725FF">
              <w:t>CORE ASSESSMENT</w:t>
            </w:r>
          </w:p>
          <w:p w14:paraId="493BFCE2" w14:textId="77777777" w:rsidR="008D2FEC" w:rsidRPr="009725FF" w:rsidRDefault="00F27136" w:rsidP="00F27136">
            <w:pPr>
              <w:pStyle w:val="RepTitle"/>
              <w:rPr>
                <w:sz w:val="32"/>
                <w:szCs w:val="32"/>
                <w:highlight w:val="yellow"/>
              </w:rPr>
            </w:pPr>
            <w:r w:rsidRPr="009725FF">
              <w:t>New Authorisation (Art.33)</w:t>
            </w:r>
          </w:p>
        </w:tc>
      </w:tr>
      <w:tr w:rsidR="008D2FEC" w:rsidRPr="009725FF" w14:paraId="75E89511" w14:textId="77777777" w:rsidTr="00422474">
        <w:trPr>
          <w:trHeight w:hRule="exact" w:val="2723"/>
        </w:trPr>
        <w:tc>
          <w:tcPr>
            <w:tcW w:w="9513" w:type="dxa"/>
            <w:shd w:val="clear" w:color="auto" w:fill="auto"/>
            <w:vAlign w:val="center"/>
          </w:tcPr>
          <w:p w14:paraId="2DAB0FF6" w14:textId="22CDB40C" w:rsidR="008441F7" w:rsidRPr="00487610" w:rsidRDefault="008441F7" w:rsidP="00F27136">
            <w:pPr>
              <w:widowControl/>
              <w:jc w:val="center"/>
              <w:rPr>
                <w:sz w:val="34"/>
                <w:szCs w:val="34"/>
              </w:rPr>
            </w:pPr>
            <w:r w:rsidRPr="00487610">
              <w:rPr>
                <w:sz w:val="34"/>
                <w:szCs w:val="34"/>
              </w:rPr>
              <w:t>Sponsor: Nufarm Crop Products UK Limite</w:t>
            </w:r>
            <w:r w:rsidR="00FD3F80" w:rsidRPr="00487610">
              <w:rPr>
                <w:sz w:val="34"/>
                <w:szCs w:val="34"/>
              </w:rPr>
              <w:t>d</w:t>
            </w:r>
          </w:p>
          <w:p w14:paraId="38303DF2" w14:textId="64C76495" w:rsidR="008D2FEC" w:rsidRPr="00487610" w:rsidRDefault="00F27136" w:rsidP="00F27136">
            <w:pPr>
              <w:widowControl/>
              <w:jc w:val="center"/>
              <w:rPr>
                <w:sz w:val="34"/>
                <w:szCs w:val="34"/>
                <w:lang w:val="pl-PL"/>
              </w:rPr>
            </w:pPr>
            <w:r w:rsidRPr="00487610">
              <w:rPr>
                <w:sz w:val="34"/>
                <w:szCs w:val="34"/>
                <w:lang w:val="pl-PL"/>
              </w:rPr>
              <w:t xml:space="preserve">Applicant: Nufarm </w:t>
            </w:r>
            <w:r w:rsidR="00247562" w:rsidRPr="00487610">
              <w:rPr>
                <w:sz w:val="34"/>
                <w:szCs w:val="34"/>
                <w:lang w:val="pl-PL"/>
              </w:rPr>
              <w:t>Polska Sp. z o. o.</w:t>
            </w:r>
          </w:p>
          <w:p w14:paraId="3961718C" w14:textId="53F17E19" w:rsidR="003A6038" w:rsidRPr="00487610" w:rsidRDefault="008D2FEC" w:rsidP="007A3A95">
            <w:pPr>
              <w:pStyle w:val="RepTitle"/>
              <w:rPr>
                <w:sz w:val="34"/>
                <w:szCs w:val="34"/>
              </w:rPr>
            </w:pPr>
            <w:r w:rsidRPr="00487610">
              <w:rPr>
                <w:sz w:val="34"/>
                <w:szCs w:val="34"/>
              </w:rPr>
              <w:t xml:space="preserve">Submission date: </w:t>
            </w:r>
            <w:r w:rsidR="007273A5" w:rsidRPr="00487610">
              <w:rPr>
                <w:sz w:val="34"/>
                <w:szCs w:val="34"/>
              </w:rPr>
              <w:t>0</w:t>
            </w:r>
            <w:r w:rsidR="003A6038" w:rsidRPr="00487610">
              <w:rPr>
                <w:sz w:val="34"/>
                <w:szCs w:val="34"/>
              </w:rPr>
              <w:t>1</w:t>
            </w:r>
            <w:r w:rsidR="006872BF" w:rsidRPr="00487610">
              <w:rPr>
                <w:sz w:val="34"/>
                <w:szCs w:val="34"/>
              </w:rPr>
              <w:t>/</w:t>
            </w:r>
            <w:r w:rsidR="002B1585" w:rsidRPr="00487610">
              <w:rPr>
                <w:sz w:val="34"/>
                <w:szCs w:val="34"/>
              </w:rPr>
              <w:t>0</w:t>
            </w:r>
            <w:r w:rsidR="006872BF" w:rsidRPr="00487610">
              <w:rPr>
                <w:sz w:val="34"/>
                <w:szCs w:val="34"/>
              </w:rPr>
              <w:t>2/</w:t>
            </w:r>
            <w:r w:rsidR="008C355D" w:rsidRPr="00487610">
              <w:rPr>
                <w:sz w:val="34"/>
                <w:szCs w:val="34"/>
              </w:rPr>
              <w:t>2023</w:t>
            </w:r>
            <w:r w:rsidR="007A3A95" w:rsidRPr="00487610">
              <w:rPr>
                <w:sz w:val="34"/>
                <w:szCs w:val="34"/>
              </w:rPr>
              <w:t>, u</w:t>
            </w:r>
            <w:r w:rsidR="003A6038" w:rsidRPr="00487610">
              <w:rPr>
                <w:sz w:val="34"/>
                <w:szCs w:val="34"/>
              </w:rPr>
              <w:t xml:space="preserve">pdate </w:t>
            </w:r>
            <w:r w:rsidR="007A3A95" w:rsidRPr="00487610">
              <w:rPr>
                <w:sz w:val="34"/>
                <w:szCs w:val="34"/>
              </w:rPr>
              <w:t xml:space="preserve">August </w:t>
            </w:r>
            <w:r w:rsidR="003A6038" w:rsidRPr="00487610">
              <w:rPr>
                <w:sz w:val="34"/>
                <w:szCs w:val="34"/>
              </w:rPr>
              <w:t>2023</w:t>
            </w:r>
          </w:p>
          <w:p w14:paraId="5DB85C9E" w14:textId="77777777" w:rsidR="008D2FEC" w:rsidRPr="00487610" w:rsidRDefault="003674BF" w:rsidP="005E1710">
            <w:pPr>
              <w:pStyle w:val="RepTitle"/>
              <w:rPr>
                <w:sz w:val="34"/>
                <w:szCs w:val="34"/>
                <w:lang w:val="en-US"/>
              </w:rPr>
            </w:pPr>
            <w:r w:rsidRPr="00487610">
              <w:rPr>
                <w:sz w:val="34"/>
                <w:szCs w:val="34"/>
              </w:rPr>
              <w:t xml:space="preserve">MS </w:t>
            </w:r>
            <w:r w:rsidR="008D2FEC" w:rsidRPr="00487610">
              <w:rPr>
                <w:sz w:val="34"/>
                <w:szCs w:val="34"/>
              </w:rPr>
              <w:t xml:space="preserve">Finalisation date: </w:t>
            </w:r>
            <w:r w:rsidR="00C9403D" w:rsidRPr="00487610">
              <w:rPr>
                <w:sz w:val="34"/>
                <w:szCs w:val="34"/>
              </w:rPr>
              <w:t>August</w:t>
            </w:r>
            <w:r w:rsidR="00FB3E36" w:rsidRPr="00487610">
              <w:rPr>
                <w:sz w:val="34"/>
                <w:szCs w:val="34"/>
              </w:rPr>
              <w:t xml:space="preserve"> 2023</w:t>
            </w:r>
            <w:r w:rsidR="00C9403D" w:rsidRPr="00487610">
              <w:rPr>
                <w:sz w:val="34"/>
                <w:szCs w:val="34"/>
              </w:rPr>
              <w:t xml:space="preserve"> </w:t>
            </w:r>
            <w:r w:rsidR="00C9403D" w:rsidRPr="00487610">
              <w:rPr>
                <w:sz w:val="34"/>
                <w:szCs w:val="34"/>
                <w:lang w:val="en-US"/>
              </w:rPr>
              <w:t>(initial Core Assessment)</w:t>
            </w:r>
          </w:p>
          <w:p w14:paraId="1C5C0544" w14:textId="2FCC6974" w:rsidR="00F504C7" w:rsidRPr="00487610" w:rsidRDefault="00F504C7" w:rsidP="005E1710">
            <w:pPr>
              <w:pStyle w:val="RepTitle"/>
              <w:rPr>
                <w:sz w:val="34"/>
                <w:szCs w:val="34"/>
                <w:lang w:val="en-US"/>
              </w:rPr>
            </w:pPr>
            <w:r w:rsidRPr="00487610">
              <w:rPr>
                <w:sz w:val="34"/>
                <w:szCs w:val="34"/>
                <w:lang w:val="en-US"/>
              </w:rPr>
              <w:t>October 2024</w:t>
            </w:r>
            <w:r w:rsidR="00170C4A">
              <w:rPr>
                <w:sz w:val="34"/>
                <w:szCs w:val="34"/>
                <w:lang w:val="en-US"/>
              </w:rPr>
              <w:t>, December 2024</w:t>
            </w:r>
            <w:r w:rsidRPr="00487610">
              <w:rPr>
                <w:sz w:val="34"/>
                <w:szCs w:val="34"/>
                <w:lang w:val="en-US"/>
              </w:rPr>
              <w:t xml:space="preserve"> (final Core Assessment)</w:t>
            </w:r>
          </w:p>
          <w:p w14:paraId="04DEE44A" w14:textId="3995C7A8" w:rsidR="00422474" w:rsidRPr="009725FF" w:rsidRDefault="00422474" w:rsidP="005E1710">
            <w:pPr>
              <w:pStyle w:val="RepTitle"/>
            </w:pPr>
          </w:p>
        </w:tc>
      </w:tr>
    </w:tbl>
    <w:p w14:paraId="76AB9121" w14:textId="77777777" w:rsidR="002442E5" w:rsidRPr="009725FF" w:rsidRDefault="002442E5" w:rsidP="00940FA2">
      <w:pPr>
        <w:pStyle w:val="RepTitle"/>
        <w:sectPr w:rsidR="002442E5" w:rsidRPr="009725FF" w:rsidSect="00C9403D">
          <w:headerReference w:type="default" r:id="rId11"/>
          <w:footerReference w:type="even" r:id="rId12"/>
          <w:pgSz w:w="11906" w:h="16838" w:code="9"/>
          <w:pgMar w:top="1418" w:right="1134" w:bottom="1134" w:left="1418" w:header="709" w:footer="142" w:gutter="0"/>
          <w:pgNumType w:chapSep="period"/>
          <w:cols w:space="708"/>
          <w:titlePg/>
          <w:docGrid w:linePitch="360"/>
        </w:sectPr>
      </w:pPr>
    </w:p>
    <w:p w14:paraId="2EEB84D1" w14:textId="5C947386" w:rsidR="00E83884" w:rsidRPr="00AF0E61" w:rsidRDefault="008D2FEC" w:rsidP="00C9403D">
      <w:pPr>
        <w:pStyle w:val="RepTitle"/>
        <w:spacing w:before="240" w:after="240"/>
        <w:rPr>
          <w:sz w:val="24"/>
          <w:szCs w:val="24"/>
        </w:rPr>
      </w:pPr>
      <w:r w:rsidRPr="00AF0E61">
        <w:rPr>
          <w:sz w:val="24"/>
          <w:szCs w:val="24"/>
        </w:rPr>
        <w:lastRenderedPageBreak/>
        <w:t>V</w:t>
      </w:r>
      <w:r w:rsidR="00E83884" w:rsidRPr="00AF0E61">
        <w:rPr>
          <w:sz w:val="24"/>
          <w:szCs w:val="24"/>
        </w:rPr>
        <w:t xml:space="preserve">ersion </w:t>
      </w:r>
      <w:r w:rsidR="006701D3" w:rsidRPr="00AF0E61">
        <w:rPr>
          <w:sz w:val="24"/>
          <w:szCs w:val="24"/>
        </w:rPr>
        <w:t>h</w:t>
      </w:r>
      <w:r w:rsidR="00E83884" w:rsidRPr="00AF0E61">
        <w:rPr>
          <w:sz w:val="24"/>
          <w:szCs w:val="24"/>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07"/>
        <w:gridCol w:w="7962"/>
      </w:tblGrid>
      <w:tr w:rsidR="00E83884" w:rsidRPr="009725FF" w14:paraId="3BE0C213" w14:textId="77777777" w:rsidTr="008C1951">
        <w:tc>
          <w:tcPr>
            <w:tcW w:w="796" w:type="pct"/>
            <w:shd w:val="clear" w:color="auto" w:fill="auto"/>
          </w:tcPr>
          <w:p w14:paraId="1C531A13" w14:textId="77777777" w:rsidR="00E83884" w:rsidRPr="009725FF" w:rsidRDefault="00E83884" w:rsidP="008C1951">
            <w:pPr>
              <w:pStyle w:val="RepTableHeader"/>
              <w:jc w:val="center"/>
            </w:pPr>
            <w:r w:rsidRPr="009725FF">
              <w:t>When</w:t>
            </w:r>
          </w:p>
        </w:tc>
        <w:tc>
          <w:tcPr>
            <w:tcW w:w="4204" w:type="pct"/>
            <w:shd w:val="clear" w:color="auto" w:fill="auto"/>
          </w:tcPr>
          <w:p w14:paraId="3B1BFDB4" w14:textId="77777777" w:rsidR="00E83884" w:rsidRPr="009725FF" w:rsidRDefault="00E83884" w:rsidP="008C1951">
            <w:pPr>
              <w:pStyle w:val="RepTableHeader"/>
              <w:jc w:val="center"/>
            </w:pPr>
            <w:r w:rsidRPr="009725FF">
              <w:t>What</w:t>
            </w:r>
          </w:p>
        </w:tc>
      </w:tr>
      <w:tr w:rsidR="006872BF" w:rsidRPr="009725FF" w14:paraId="7E807091" w14:textId="77777777" w:rsidTr="008C1951">
        <w:tc>
          <w:tcPr>
            <w:tcW w:w="796" w:type="pct"/>
            <w:shd w:val="clear" w:color="auto" w:fill="auto"/>
          </w:tcPr>
          <w:p w14:paraId="38822B05" w14:textId="506A95E6" w:rsidR="006872BF" w:rsidRPr="00FE0836" w:rsidRDefault="008264E9" w:rsidP="006872BF">
            <w:pPr>
              <w:pStyle w:val="RepTable"/>
              <w:rPr>
                <w:noProof w:val="0"/>
                <w:highlight w:val="yellow"/>
              </w:rPr>
            </w:pPr>
            <w:r>
              <w:rPr>
                <w:noProof w:val="0"/>
              </w:rPr>
              <w:t>February</w:t>
            </w:r>
            <w:r w:rsidR="00323A2D">
              <w:rPr>
                <w:noProof w:val="0"/>
              </w:rPr>
              <w:t xml:space="preserve"> </w:t>
            </w:r>
            <w:r w:rsidR="003A0D0D" w:rsidRPr="009725FF">
              <w:rPr>
                <w:noProof w:val="0"/>
              </w:rPr>
              <w:t>202</w:t>
            </w:r>
            <w:r w:rsidR="00787A43">
              <w:rPr>
                <w:noProof w:val="0"/>
              </w:rPr>
              <w:t>3</w:t>
            </w:r>
          </w:p>
        </w:tc>
        <w:tc>
          <w:tcPr>
            <w:tcW w:w="4204" w:type="pct"/>
            <w:shd w:val="clear" w:color="auto" w:fill="auto"/>
          </w:tcPr>
          <w:p w14:paraId="74B929AB" w14:textId="3365654F" w:rsidR="006872BF" w:rsidRPr="009725FF" w:rsidRDefault="00956095" w:rsidP="006872BF">
            <w:pPr>
              <w:pStyle w:val="RepTable"/>
            </w:pPr>
            <w:r w:rsidRPr="00FE0836">
              <w:t>Original applicant version</w:t>
            </w:r>
          </w:p>
        </w:tc>
      </w:tr>
      <w:tr w:rsidR="003A6038" w:rsidRPr="009725FF" w14:paraId="493E99B5" w14:textId="77777777" w:rsidTr="008C1951">
        <w:tc>
          <w:tcPr>
            <w:tcW w:w="796" w:type="pct"/>
            <w:shd w:val="clear" w:color="auto" w:fill="auto"/>
          </w:tcPr>
          <w:p w14:paraId="206B56CD" w14:textId="3C855846" w:rsidR="003A6038" w:rsidRPr="00C9403D" w:rsidRDefault="003A6038" w:rsidP="003A6038">
            <w:pPr>
              <w:pStyle w:val="RepTable"/>
              <w:rPr>
                <w:noProof w:val="0"/>
              </w:rPr>
            </w:pPr>
            <w:r w:rsidRPr="00C9403D">
              <w:rPr>
                <w:noProof w:val="0"/>
              </w:rPr>
              <w:t>August 2023</w:t>
            </w:r>
          </w:p>
        </w:tc>
        <w:tc>
          <w:tcPr>
            <w:tcW w:w="4204" w:type="pct"/>
            <w:shd w:val="clear" w:color="auto" w:fill="auto"/>
          </w:tcPr>
          <w:p w14:paraId="50EDAE25" w14:textId="421948F4" w:rsidR="003A6038" w:rsidRPr="00C9403D" w:rsidRDefault="003A6038" w:rsidP="003A6038">
            <w:pPr>
              <w:pStyle w:val="RepTable"/>
            </w:pPr>
            <w:r w:rsidRPr="00C9403D">
              <w:t xml:space="preserve">V 2.0 Addition of PEC values (soil, groundwater and surface water) for Sunflower in response to comments from ZRMS (Poland). Some metabolite PECsoil values were changed due to errors in previous calculations. </w:t>
            </w:r>
          </w:p>
        </w:tc>
      </w:tr>
      <w:tr w:rsidR="003A6038" w:rsidRPr="00C9403D" w14:paraId="44CBEFC0" w14:textId="77777777" w:rsidTr="008C1951">
        <w:tc>
          <w:tcPr>
            <w:tcW w:w="796" w:type="pct"/>
            <w:shd w:val="clear" w:color="auto" w:fill="auto"/>
          </w:tcPr>
          <w:p w14:paraId="019B8D8C" w14:textId="7C5E9EEB" w:rsidR="003A6038" w:rsidRPr="009725FF" w:rsidRDefault="00C9403D" w:rsidP="003A6038">
            <w:pPr>
              <w:pStyle w:val="RepTable"/>
              <w:rPr>
                <w:noProof w:val="0"/>
              </w:rPr>
            </w:pPr>
            <w:r>
              <w:rPr>
                <w:szCs w:val="20"/>
              </w:rPr>
              <w:t>August 2023</w:t>
            </w:r>
            <w:r w:rsidR="003A6038" w:rsidRPr="00DF2790">
              <w:rPr>
                <w:szCs w:val="20"/>
              </w:rPr>
              <w:t xml:space="preserve"> </w:t>
            </w:r>
          </w:p>
        </w:tc>
        <w:tc>
          <w:tcPr>
            <w:tcW w:w="4204" w:type="pct"/>
            <w:shd w:val="clear" w:color="auto" w:fill="auto"/>
          </w:tcPr>
          <w:p w14:paraId="17803071" w14:textId="4630CB12" w:rsidR="00C9403D" w:rsidRPr="00DF2790" w:rsidRDefault="003A6038" w:rsidP="00422474">
            <w:pPr>
              <w:pStyle w:val="Default"/>
              <w:suppressAutoHyphens/>
              <w:spacing w:after="120"/>
              <w:jc w:val="both"/>
              <w:rPr>
                <w:sz w:val="20"/>
                <w:szCs w:val="20"/>
                <w:lang w:val="en-GB"/>
              </w:rPr>
            </w:pPr>
            <w:r w:rsidRPr="00DF2790">
              <w:rPr>
                <w:sz w:val="20"/>
                <w:szCs w:val="20"/>
                <w:lang w:val="en-GB"/>
              </w:rPr>
              <w:t xml:space="preserve">Initial zRMS assessment </w:t>
            </w:r>
          </w:p>
          <w:p w14:paraId="3215561A" w14:textId="77777777" w:rsidR="003A6038" w:rsidRDefault="003A6038" w:rsidP="00422474">
            <w:pPr>
              <w:pStyle w:val="RepTable"/>
              <w:spacing w:after="120"/>
              <w:jc w:val="both"/>
              <w:rPr>
                <w:szCs w:val="20"/>
              </w:rPr>
            </w:pPr>
            <w:r w:rsidRPr="00DF2790">
              <w:rPr>
                <w:szCs w:val="20"/>
              </w:rPr>
              <w:t xml:space="preserve">The report in the dRR format has been prepared by the Applicant, therefore all comments, additional evaluations and conclusions of the zRMS are presented in grey commenting boxes. Minor changes are introduced directly in the text and highlighted in grey. Not agreed or not relevant information are </w:t>
            </w:r>
            <w:r w:rsidRPr="00422474">
              <w:rPr>
                <w:strike/>
                <w:color w:val="D9D9D9" w:themeColor="background1" w:themeShade="D9"/>
                <w:szCs w:val="20"/>
              </w:rPr>
              <w:t>struck through</w:t>
            </w:r>
            <w:r w:rsidRPr="00422474">
              <w:rPr>
                <w:szCs w:val="20"/>
              </w:rPr>
              <w:t xml:space="preserve"> and </w:t>
            </w:r>
            <w:r w:rsidRPr="00422474">
              <w:rPr>
                <w:color w:val="D9D9D9" w:themeColor="background1" w:themeShade="D9"/>
                <w:szCs w:val="20"/>
              </w:rPr>
              <w:t>shaded</w:t>
            </w:r>
            <w:r w:rsidRPr="00422474">
              <w:rPr>
                <w:szCs w:val="20"/>
              </w:rPr>
              <w:t xml:space="preserve"> for transparency</w:t>
            </w:r>
            <w:r w:rsidRPr="00C9403D">
              <w:rPr>
                <w:color w:val="BFBFBF" w:themeColor="background1" w:themeShade="BF"/>
                <w:szCs w:val="20"/>
              </w:rPr>
              <w:t>.</w:t>
            </w:r>
            <w:r w:rsidRPr="00DF2790">
              <w:rPr>
                <w:szCs w:val="20"/>
              </w:rPr>
              <w:t xml:space="preserve"> </w:t>
            </w:r>
          </w:p>
          <w:p w14:paraId="4791F0B3" w14:textId="64D41DAE" w:rsidR="007D1084" w:rsidRPr="00422474" w:rsidRDefault="00C9403D" w:rsidP="00422474">
            <w:pPr>
              <w:pStyle w:val="Default"/>
              <w:jc w:val="both"/>
              <w:rPr>
                <w:sz w:val="20"/>
                <w:szCs w:val="20"/>
              </w:rPr>
            </w:pPr>
            <w:r>
              <w:rPr>
                <w:sz w:val="20"/>
                <w:szCs w:val="20"/>
              </w:rPr>
              <w:t xml:space="preserve">Following the evaluation and before sending the document for commenting, all colored highlighting was removed, from the parts updated by the Applicant, for better legibility. </w:t>
            </w:r>
          </w:p>
        </w:tc>
      </w:tr>
      <w:tr w:rsidR="003A6038" w:rsidRPr="00C9403D" w14:paraId="0CE4384F" w14:textId="77777777" w:rsidTr="008C1951">
        <w:tc>
          <w:tcPr>
            <w:tcW w:w="796" w:type="pct"/>
            <w:shd w:val="clear" w:color="auto" w:fill="auto"/>
          </w:tcPr>
          <w:p w14:paraId="5EB96D31" w14:textId="3A07DB22" w:rsidR="003A6038" w:rsidRPr="00C9403D" w:rsidRDefault="00F504C7" w:rsidP="003A6038">
            <w:pPr>
              <w:pStyle w:val="RepTable"/>
              <w:rPr>
                <w:noProof w:val="0"/>
              </w:rPr>
            </w:pPr>
            <w:r>
              <w:rPr>
                <w:noProof w:val="0"/>
              </w:rPr>
              <w:t>October 2024</w:t>
            </w:r>
          </w:p>
        </w:tc>
        <w:tc>
          <w:tcPr>
            <w:tcW w:w="4204" w:type="pct"/>
            <w:shd w:val="clear" w:color="auto" w:fill="auto"/>
          </w:tcPr>
          <w:p w14:paraId="6F9E2204" w14:textId="77777777" w:rsidR="00F504C7" w:rsidRDefault="00F504C7" w:rsidP="00487610">
            <w:pPr>
              <w:pStyle w:val="Default"/>
              <w:spacing w:after="120"/>
              <w:rPr>
                <w:sz w:val="20"/>
                <w:szCs w:val="20"/>
              </w:rPr>
            </w:pPr>
            <w:r>
              <w:rPr>
                <w:sz w:val="20"/>
                <w:szCs w:val="20"/>
              </w:rPr>
              <w:t xml:space="preserve">Final report (Core Assessment updated following the commenting period) </w:t>
            </w:r>
          </w:p>
          <w:p w14:paraId="0A9EE5D8" w14:textId="4FE38408" w:rsidR="003A6038" w:rsidRPr="00C9403D" w:rsidRDefault="00F504C7" w:rsidP="00487610">
            <w:pPr>
              <w:pStyle w:val="RepTable"/>
              <w:jc w:val="both"/>
            </w:pPr>
            <w:r>
              <w:rPr>
                <w:szCs w:val="20"/>
              </w:rPr>
              <w:t xml:space="preserve">Additional information/assessments included by the zRMS in the report in response to comments received from the cMS and the Applicant are </w:t>
            </w:r>
            <w:r w:rsidRPr="00487610">
              <w:rPr>
                <w:szCs w:val="20"/>
                <w:highlight w:val="yellow"/>
              </w:rPr>
              <w:t>highlighted in yellow</w:t>
            </w:r>
            <w:r>
              <w:rPr>
                <w:szCs w:val="20"/>
              </w:rPr>
              <w:t xml:space="preserve">. Information no longer relevant is </w:t>
            </w:r>
            <w:r w:rsidRPr="00487610">
              <w:rPr>
                <w:strike/>
                <w:color w:val="D9D9D9"/>
                <w:szCs w:val="20"/>
              </w:rPr>
              <w:t xml:space="preserve">struck through </w:t>
            </w:r>
            <w:r>
              <w:rPr>
                <w:szCs w:val="20"/>
              </w:rPr>
              <w:t xml:space="preserve">and </w:t>
            </w:r>
            <w:r>
              <w:rPr>
                <w:color w:val="D9D9D9"/>
                <w:szCs w:val="20"/>
              </w:rPr>
              <w:t>shaded</w:t>
            </w:r>
            <w:r w:rsidR="00487610">
              <w:rPr>
                <w:szCs w:val="20"/>
              </w:rPr>
              <w:t xml:space="preserve"> </w:t>
            </w:r>
            <w:r w:rsidR="00487610" w:rsidRPr="00191455">
              <w:rPr>
                <w:szCs w:val="20"/>
              </w:rPr>
              <w:t>for transparency.</w:t>
            </w:r>
          </w:p>
        </w:tc>
      </w:tr>
      <w:tr w:rsidR="00170C4A" w:rsidRPr="00C9403D" w14:paraId="5DE16740" w14:textId="77777777" w:rsidTr="008C1951">
        <w:tc>
          <w:tcPr>
            <w:tcW w:w="796" w:type="pct"/>
            <w:shd w:val="clear" w:color="auto" w:fill="auto"/>
          </w:tcPr>
          <w:p w14:paraId="48B052A0" w14:textId="48404511" w:rsidR="00170C4A" w:rsidRDefault="00170C4A" w:rsidP="00170C4A">
            <w:pPr>
              <w:pStyle w:val="RepTable"/>
              <w:rPr>
                <w:noProof w:val="0"/>
              </w:rPr>
            </w:pPr>
            <w:r w:rsidRPr="00761C50">
              <w:rPr>
                <w:noProof w:val="0"/>
                <w:szCs w:val="20"/>
              </w:rPr>
              <w:t>December 2024</w:t>
            </w:r>
          </w:p>
        </w:tc>
        <w:tc>
          <w:tcPr>
            <w:tcW w:w="4204" w:type="pct"/>
            <w:shd w:val="clear" w:color="auto" w:fill="auto"/>
          </w:tcPr>
          <w:p w14:paraId="64A666D4" w14:textId="77777777" w:rsidR="00170C4A" w:rsidRPr="00761C50" w:rsidRDefault="00170C4A" w:rsidP="00170C4A">
            <w:pPr>
              <w:pStyle w:val="RepTable"/>
              <w:suppressAutoHyphens/>
              <w:spacing w:after="120"/>
              <w:jc w:val="both"/>
              <w:rPr>
                <w:noProof w:val="0"/>
                <w:szCs w:val="20"/>
              </w:rPr>
            </w:pPr>
            <w:r w:rsidRPr="00761C50">
              <w:rPr>
                <w:noProof w:val="0"/>
                <w:szCs w:val="20"/>
              </w:rPr>
              <w:t>Final report (</w:t>
            </w:r>
            <w:r w:rsidRPr="00761C50">
              <w:rPr>
                <w:szCs w:val="20"/>
              </w:rPr>
              <w:t>Core Assessment updated following the second commenting period)</w:t>
            </w:r>
          </w:p>
          <w:p w14:paraId="2F5EAB61" w14:textId="66CFBBDD" w:rsidR="00170C4A" w:rsidRPr="00C90D25" w:rsidRDefault="00C90D25" w:rsidP="00170C4A">
            <w:pPr>
              <w:pStyle w:val="Default"/>
              <w:rPr>
                <w:sz w:val="20"/>
                <w:szCs w:val="20"/>
              </w:rPr>
            </w:pPr>
            <w:r w:rsidRPr="00C90D25">
              <w:rPr>
                <w:sz w:val="20"/>
                <w:szCs w:val="20"/>
              </w:rPr>
              <w:t xml:space="preserve">Additional information/assessments included by the zRMS in the report in response to comments received from the cMS and the Applicant are </w:t>
            </w:r>
            <w:r w:rsidRPr="00C90D25">
              <w:rPr>
                <w:sz w:val="20"/>
                <w:szCs w:val="20"/>
                <w:highlight w:val="yellow"/>
              </w:rPr>
              <w:t>highlighted in yellow.</w:t>
            </w:r>
            <w:r w:rsidRPr="00C90D25">
              <w:rPr>
                <w:sz w:val="20"/>
                <w:szCs w:val="20"/>
              </w:rPr>
              <w:t xml:space="preserve"> Not agreed or not relevant information are </w:t>
            </w:r>
            <w:r w:rsidRPr="00C90D25">
              <w:rPr>
                <w:strike/>
                <w:color w:val="D9D9D9"/>
                <w:sz w:val="20"/>
                <w:szCs w:val="20"/>
              </w:rPr>
              <w:t>struck through</w:t>
            </w:r>
            <w:r w:rsidRPr="00C90D25">
              <w:rPr>
                <w:color w:val="D9D9D9"/>
                <w:sz w:val="20"/>
                <w:szCs w:val="20"/>
              </w:rPr>
              <w:t xml:space="preserve"> </w:t>
            </w:r>
            <w:r w:rsidRPr="00C90D25">
              <w:rPr>
                <w:sz w:val="20"/>
                <w:szCs w:val="20"/>
              </w:rPr>
              <w:t xml:space="preserve">and </w:t>
            </w:r>
            <w:r w:rsidRPr="00C90D25">
              <w:rPr>
                <w:color w:val="D9D9D9"/>
                <w:sz w:val="20"/>
                <w:szCs w:val="20"/>
              </w:rPr>
              <w:t xml:space="preserve">shaded </w:t>
            </w:r>
            <w:r w:rsidRPr="00C90D25">
              <w:rPr>
                <w:sz w:val="20"/>
                <w:szCs w:val="20"/>
              </w:rPr>
              <w:t>for transparency.</w:t>
            </w:r>
          </w:p>
        </w:tc>
      </w:tr>
    </w:tbl>
    <w:p w14:paraId="2A50E1F4" w14:textId="77777777" w:rsidR="00E83884" w:rsidRPr="00C9403D" w:rsidRDefault="00E83884" w:rsidP="00940FA2">
      <w:pPr>
        <w:pStyle w:val="RepStandard"/>
      </w:pPr>
    </w:p>
    <w:p w14:paraId="7BF90A67" w14:textId="77777777" w:rsidR="002442E5" w:rsidRPr="00C9403D" w:rsidRDefault="002442E5" w:rsidP="00940FA2">
      <w:pPr>
        <w:pStyle w:val="RepSubtitle"/>
        <w:sectPr w:rsidR="002442E5" w:rsidRPr="00C9403D" w:rsidSect="004049B4">
          <w:pgSz w:w="11906" w:h="16838" w:code="9"/>
          <w:pgMar w:top="1417" w:right="1134" w:bottom="1134" w:left="1417" w:header="709" w:footer="142" w:gutter="0"/>
          <w:pgNumType w:chapSep="period"/>
          <w:cols w:space="708"/>
          <w:docGrid w:linePitch="360"/>
        </w:sectPr>
      </w:pPr>
    </w:p>
    <w:p w14:paraId="1C111D89" w14:textId="77777777" w:rsidR="0075737D" w:rsidRPr="00E00F4F" w:rsidRDefault="00940FA2" w:rsidP="00E00F4F">
      <w:pPr>
        <w:pStyle w:val="RepSubtitle"/>
        <w:rPr>
          <w:sz w:val="24"/>
          <w:szCs w:val="24"/>
        </w:rPr>
      </w:pPr>
      <w:r w:rsidRPr="00E00F4F">
        <w:rPr>
          <w:sz w:val="24"/>
          <w:szCs w:val="24"/>
        </w:rPr>
        <w:lastRenderedPageBreak/>
        <w:t>Table </w:t>
      </w:r>
      <w:r w:rsidR="0075737D" w:rsidRPr="00E00F4F">
        <w:rPr>
          <w:sz w:val="24"/>
          <w:szCs w:val="24"/>
        </w:rPr>
        <w:t xml:space="preserve">of </w:t>
      </w:r>
      <w:r w:rsidR="002442E5" w:rsidRPr="00E00F4F">
        <w:rPr>
          <w:sz w:val="24"/>
          <w:szCs w:val="24"/>
        </w:rPr>
        <w:t>C</w:t>
      </w:r>
      <w:r w:rsidR="0075737D" w:rsidRPr="00E00F4F">
        <w:rPr>
          <w:sz w:val="24"/>
          <w:szCs w:val="24"/>
        </w:rPr>
        <w:t>ontents</w:t>
      </w:r>
    </w:p>
    <w:p w14:paraId="2C06FF50" w14:textId="501CB7F0" w:rsidR="00B81632" w:rsidRPr="00B81632" w:rsidRDefault="00DF6B78">
      <w:pPr>
        <w:pStyle w:val="Spistreci1"/>
        <w:rPr>
          <w:rFonts w:asciiTheme="minorHAnsi" w:eastAsiaTheme="minorEastAsia" w:hAnsiTheme="minorHAnsi" w:cstheme="minorBidi"/>
          <w:b w:val="0"/>
          <w:kern w:val="2"/>
          <w:sz w:val="22"/>
          <w:szCs w:val="22"/>
          <w:lang w:val="en-GB"/>
          <w14:ligatures w14:val="standardContextual"/>
        </w:rPr>
      </w:pPr>
      <w:r w:rsidRPr="00AB0F65">
        <w:rPr>
          <w:sz w:val="22"/>
          <w:szCs w:val="22"/>
          <w:lang w:val="en-GB"/>
        </w:rPr>
        <w:fldChar w:fldCharType="begin"/>
      </w:r>
      <w:r w:rsidRPr="00AB0F65">
        <w:rPr>
          <w:sz w:val="22"/>
          <w:szCs w:val="22"/>
          <w:lang w:val="en-GB"/>
        </w:rPr>
        <w:instrText xml:space="preserve"> TOC \o "1-4" \h \z \t "Rep Appendix 3;3" </w:instrText>
      </w:r>
      <w:r w:rsidRPr="00AB0F65">
        <w:rPr>
          <w:sz w:val="22"/>
          <w:szCs w:val="22"/>
          <w:lang w:val="en-GB"/>
        </w:rPr>
        <w:fldChar w:fldCharType="separate"/>
      </w:r>
      <w:hyperlink w:anchor="_Toc144470939" w:history="1">
        <w:r w:rsidR="00B81632" w:rsidRPr="00B81632">
          <w:rPr>
            <w:rStyle w:val="Hipercze"/>
            <w:sz w:val="22"/>
            <w:szCs w:val="22"/>
          </w:rPr>
          <w:t>8</w:t>
        </w:r>
        <w:r w:rsidR="00B81632" w:rsidRPr="00B81632">
          <w:rPr>
            <w:rFonts w:asciiTheme="minorHAnsi" w:eastAsiaTheme="minorEastAsia" w:hAnsiTheme="minorHAnsi" w:cstheme="minorBidi"/>
            <w:b w:val="0"/>
            <w:kern w:val="2"/>
            <w:sz w:val="22"/>
            <w:szCs w:val="22"/>
            <w:lang w:val="en-GB"/>
            <w14:ligatures w14:val="standardContextual"/>
          </w:rPr>
          <w:tab/>
        </w:r>
        <w:r w:rsidR="00B81632" w:rsidRPr="00B81632">
          <w:rPr>
            <w:rStyle w:val="Hipercze"/>
            <w:sz w:val="22"/>
            <w:szCs w:val="22"/>
          </w:rPr>
          <w:t>Fate and behaviour in the environment (KCP 9)</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_Toc144470939 \h </w:instrText>
        </w:r>
        <w:r w:rsidR="00B81632" w:rsidRPr="00B81632">
          <w:rPr>
            <w:webHidden/>
            <w:sz w:val="22"/>
            <w:szCs w:val="22"/>
          </w:rPr>
        </w:r>
        <w:r w:rsidR="00B81632" w:rsidRPr="00B81632">
          <w:rPr>
            <w:webHidden/>
            <w:sz w:val="22"/>
            <w:szCs w:val="22"/>
          </w:rPr>
          <w:fldChar w:fldCharType="separate"/>
        </w:r>
        <w:r w:rsidR="007A4C47">
          <w:rPr>
            <w:webHidden/>
            <w:sz w:val="22"/>
            <w:szCs w:val="22"/>
          </w:rPr>
          <w:t>4</w:t>
        </w:r>
        <w:r w:rsidR="00B81632" w:rsidRPr="00B81632">
          <w:rPr>
            <w:webHidden/>
            <w:sz w:val="22"/>
            <w:szCs w:val="22"/>
          </w:rPr>
          <w:fldChar w:fldCharType="end"/>
        </w:r>
      </w:hyperlink>
    </w:p>
    <w:p w14:paraId="237D68E5" w14:textId="5C8DA4B0"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40" w:history="1">
        <w:r w:rsidR="00B81632" w:rsidRPr="00B81632">
          <w:rPr>
            <w:rStyle w:val="Hipercze"/>
            <w:sz w:val="22"/>
          </w:rPr>
          <w:t>8.1</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Critical GAP and overall conclusions</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_Toc144470940 \h </w:instrText>
        </w:r>
        <w:r w:rsidR="00B81632" w:rsidRPr="00B81632">
          <w:rPr>
            <w:webHidden/>
            <w:sz w:val="22"/>
          </w:rPr>
        </w:r>
        <w:r w:rsidR="00B81632" w:rsidRPr="00B81632">
          <w:rPr>
            <w:webHidden/>
            <w:sz w:val="22"/>
          </w:rPr>
          <w:fldChar w:fldCharType="separate"/>
        </w:r>
        <w:r w:rsidR="007A4C47">
          <w:rPr>
            <w:webHidden/>
            <w:sz w:val="22"/>
          </w:rPr>
          <w:t>5</w:t>
        </w:r>
        <w:r w:rsidR="00B81632" w:rsidRPr="00B81632">
          <w:rPr>
            <w:webHidden/>
            <w:sz w:val="22"/>
          </w:rPr>
          <w:fldChar w:fldCharType="end"/>
        </w:r>
      </w:hyperlink>
    </w:p>
    <w:p w14:paraId="1D2DE1F3" w14:textId="6823AF2E"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41" w:history="1">
        <w:r w:rsidR="00B81632" w:rsidRPr="00B81632">
          <w:rPr>
            <w:rStyle w:val="Hipercze"/>
            <w:sz w:val="22"/>
          </w:rPr>
          <w:t>8.2</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Metabolites considered in the assessment</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_Toc144470941 \h </w:instrText>
        </w:r>
        <w:r w:rsidR="00B81632" w:rsidRPr="00B81632">
          <w:rPr>
            <w:webHidden/>
            <w:sz w:val="22"/>
          </w:rPr>
        </w:r>
        <w:r w:rsidR="00B81632" w:rsidRPr="00B81632">
          <w:rPr>
            <w:webHidden/>
            <w:sz w:val="22"/>
          </w:rPr>
          <w:fldChar w:fldCharType="separate"/>
        </w:r>
        <w:r w:rsidR="007A4C47">
          <w:rPr>
            <w:webHidden/>
            <w:sz w:val="22"/>
          </w:rPr>
          <w:t>66</w:t>
        </w:r>
        <w:r w:rsidR="00B81632" w:rsidRPr="00B81632">
          <w:rPr>
            <w:webHidden/>
            <w:sz w:val="22"/>
          </w:rPr>
          <w:fldChar w:fldCharType="end"/>
        </w:r>
      </w:hyperlink>
    </w:p>
    <w:p w14:paraId="0441E911" w14:textId="123FA045"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42" w:history="1">
        <w:r w:rsidR="00B81632" w:rsidRPr="00B81632">
          <w:rPr>
            <w:rStyle w:val="Hipercze"/>
            <w:sz w:val="22"/>
          </w:rPr>
          <w:t>8.3</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Rate of degradation in soil (KCP 9.1.1)</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_Toc144470942 \h </w:instrText>
        </w:r>
        <w:r w:rsidR="00B81632" w:rsidRPr="00B81632">
          <w:rPr>
            <w:webHidden/>
            <w:sz w:val="22"/>
          </w:rPr>
        </w:r>
        <w:r w:rsidR="00B81632" w:rsidRPr="00B81632">
          <w:rPr>
            <w:webHidden/>
            <w:sz w:val="22"/>
          </w:rPr>
          <w:fldChar w:fldCharType="separate"/>
        </w:r>
        <w:r w:rsidR="007A4C47">
          <w:rPr>
            <w:webHidden/>
            <w:sz w:val="22"/>
          </w:rPr>
          <w:t>67</w:t>
        </w:r>
        <w:r w:rsidR="00B81632" w:rsidRPr="00B81632">
          <w:rPr>
            <w:webHidden/>
            <w:sz w:val="22"/>
          </w:rPr>
          <w:fldChar w:fldCharType="end"/>
        </w:r>
      </w:hyperlink>
    </w:p>
    <w:p w14:paraId="6F96F715" w14:textId="0BDA1F1E"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43" w:history="1">
        <w:r w:rsidR="00B81632" w:rsidRPr="00B81632">
          <w:rPr>
            <w:rStyle w:val="Hipercze"/>
            <w:sz w:val="22"/>
            <w:szCs w:val="22"/>
          </w:rPr>
          <w:t>8.3.1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Aerobic degradation in soil (KCP 9.1.1.1)</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_Toc144470943 \h </w:instrText>
        </w:r>
        <w:r w:rsidR="00B81632" w:rsidRPr="00B81632">
          <w:rPr>
            <w:webHidden/>
            <w:sz w:val="22"/>
            <w:szCs w:val="22"/>
          </w:rPr>
        </w:r>
        <w:r w:rsidR="00B81632" w:rsidRPr="00B81632">
          <w:rPr>
            <w:webHidden/>
            <w:sz w:val="22"/>
            <w:szCs w:val="22"/>
          </w:rPr>
          <w:fldChar w:fldCharType="separate"/>
        </w:r>
        <w:r w:rsidR="007A4C47">
          <w:rPr>
            <w:webHidden/>
            <w:sz w:val="22"/>
            <w:szCs w:val="22"/>
          </w:rPr>
          <w:t>67</w:t>
        </w:r>
        <w:r w:rsidR="00B81632" w:rsidRPr="00B81632">
          <w:rPr>
            <w:webHidden/>
            <w:sz w:val="22"/>
            <w:szCs w:val="22"/>
          </w:rPr>
          <w:fldChar w:fldCharType="end"/>
        </w:r>
      </w:hyperlink>
    </w:p>
    <w:p w14:paraId="0D91CC87" w14:textId="789D9681"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44" w:history="1">
        <w:r w:rsidR="00B81632" w:rsidRPr="00B81632">
          <w:rPr>
            <w:rStyle w:val="Hipercze"/>
            <w:sz w:val="22"/>
            <w:szCs w:val="22"/>
          </w:rPr>
          <w:t>8.3.1.1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_Toc144470944 \h </w:instrText>
        </w:r>
        <w:r w:rsidR="00B81632" w:rsidRPr="00B81632">
          <w:rPr>
            <w:webHidden/>
            <w:sz w:val="22"/>
            <w:szCs w:val="22"/>
          </w:rPr>
        </w:r>
        <w:r w:rsidR="00B81632" w:rsidRPr="00B81632">
          <w:rPr>
            <w:webHidden/>
            <w:sz w:val="22"/>
            <w:szCs w:val="22"/>
          </w:rPr>
          <w:fldChar w:fldCharType="separate"/>
        </w:r>
        <w:r w:rsidR="007A4C47">
          <w:rPr>
            <w:webHidden/>
            <w:sz w:val="22"/>
            <w:szCs w:val="22"/>
          </w:rPr>
          <w:t>67</w:t>
        </w:r>
        <w:r w:rsidR="00B81632" w:rsidRPr="00B81632">
          <w:rPr>
            <w:webHidden/>
            <w:sz w:val="22"/>
            <w:szCs w:val="22"/>
          </w:rPr>
          <w:fldChar w:fldCharType="end"/>
        </w:r>
      </w:hyperlink>
    </w:p>
    <w:p w14:paraId="2D602019" w14:textId="3915B737"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45" w:history="1">
        <w:r w:rsidR="00B81632" w:rsidRPr="00B81632">
          <w:rPr>
            <w:rStyle w:val="Hipercze"/>
            <w:sz w:val="22"/>
            <w:szCs w:val="22"/>
          </w:rPr>
          <w:t>8.3.1.2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_Toc144470945 \h </w:instrText>
        </w:r>
        <w:r w:rsidR="00B81632" w:rsidRPr="00B81632">
          <w:rPr>
            <w:webHidden/>
            <w:sz w:val="22"/>
            <w:szCs w:val="22"/>
          </w:rPr>
        </w:r>
        <w:r w:rsidR="00B81632" w:rsidRPr="00B81632">
          <w:rPr>
            <w:webHidden/>
            <w:sz w:val="22"/>
            <w:szCs w:val="22"/>
          </w:rPr>
          <w:fldChar w:fldCharType="separate"/>
        </w:r>
        <w:r w:rsidR="007A4C47">
          <w:rPr>
            <w:webHidden/>
            <w:sz w:val="22"/>
            <w:szCs w:val="22"/>
          </w:rPr>
          <w:t>69</w:t>
        </w:r>
        <w:r w:rsidR="00B81632" w:rsidRPr="00B81632">
          <w:rPr>
            <w:webHidden/>
            <w:sz w:val="22"/>
            <w:szCs w:val="22"/>
          </w:rPr>
          <w:fldChar w:fldCharType="end"/>
        </w:r>
      </w:hyperlink>
    </w:p>
    <w:p w14:paraId="5BBC3CBE" w14:textId="75284250"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46" w:history="1">
        <w:r w:rsidR="00B81632" w:rsidRPr="00B81632">
          <w:rPr>
            <w:rStyle w:val="Hipercze"/>
            <w:sz w:val="22"/>
            <w:szCs w:val="22"/>
          </w:rPr>
          <w:t>8.3.2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Anaerobic degradation in soil (KCP 9.1.1.1)</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_Toc144470946 \h </w:instrText>
        </w:r>
        <w:r w:rsidR="00B81632" w:rsidRPr="00B81632">
          <w:rPr>
            <w:webHidden/>
            <w:sz w:val="22"/>
            <w:szCs w:val="22"/>
          </w:rPr>
        </w:r>
        <w:r w:rsidR="00B81632" w:rsidRPr="00B81632">
          <w:rPr>
            <w:webHidden/>
            <w:sz w:val="22"/>
            <w:szCs w:val="22"/>
          </w:rPr>
          <w:fldChar w:fldCharType="separate"/>
        </w:r>
        <w:r w:rsidR="007A4C47">
          <w:rPr>
            <w:webHidden/>
            <w:sz w:val="22"/>
            <w:szCs w:val="22"/>
          </w:rPr>
          <w:t>71</w:t>
        </w:r>
        <w:r w:rsidR="00B81632" w:rsidRPr="00B81632">
          <w:rPr>
            <w:webHidden/>
            <w:sz w:val="22"/>
            <w:szCs w:val="22"/>
          </w:rPr>
          <w:fldChar w:fldCharType="end"/>
        </w:r>
      </w:hyperlink>
    </w:p>
    <w:p w14:paraId="5F7320CF" w14:textId="1B8D6359"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47" w:history="1">
        <w:r w:rsidR="00B81632" w:rsidRPr="00B81632">
          <w:rPr>
            <w:rStyle w:val="Hipercze"/>
            <w:sz w:val="22"/>
          </w:rPr>
          <w:t>8.4</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Field studies (KCP 9.1.1.2)</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_Toc144470947 \h </w:instrText>
        </w:r>
        <w:r w:rsidR="00B81632" w:rsidRPr="00B81632">
          <w:rPr>
            <w:webHidden/>
            <w:sz w:val="22"/>
          </w:rPr>
        </w:r>
        <w:r w:rsidR="00B81632" w:rsidRPr="00B81632">
          <w:rPr>
            <w:webHidden/>
            <w:sz w:val="22"/>
          </w:rPr>
          <w:fldChar w:fldCharType="separate"/>
        </w:r>
        <w:r w:rsidR="007A4C47">
          <w:rPr>
            <w:webHidden/>
            <w:sz w:val="22"/>
          </w:rPr>
          <w:t>71</w:t>
        </w:r>
        <w:r w:rsidR="00B81632" w:rsidRPr="00B81632">
          <w:rPr>
            <w:webHidden/>
            <w:sz w:val="22"/>
          </w:rPr>
          <w:fldChar w:fldCharType="end"/>
        </w:r>
      </w:hyperlink>
    </w:p>
    <w:p w14:paraId="5EBE9298" w14:textId="3321EA96"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48" w:history="1">
        <w:r w:rsidR="00B81632" w:rsidRPr="00B81632">
          <w:rPr>
            <w:rStyle w:val="Hipercze"/>
            <w:sz w:val="22"/>
            <w:szCs w:val="22"/>
          </w:rPr>
          <w:t>8.4.1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Soil dissipation testing on a range of representative soils (KCP 9.1.1.2.1)</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_Toc144470948 \h </w:instrText>
        </w:r>
        <w:r w:rsidR="00B81632" w:rsidRPr="00B81632">
          <w:rPr>
            <w:webHidden/>
            <w:sz w:val="22"/>
            <w:szCs w:val="22"/>
          </w:rPr>
        </w:r>
        <w:r w:rsidR="00B81632" w:rsidRPr="00B81632">
          <w:rPr>
            <w:webHidden/>
            <w:sz w:val="22"/>
            <w:szCs w:val="22"/>
          </w:rPr>
          <w:fldChar w:fldCharType="separate"/>
        </w:r>
        <w:r w:rsidR="007A4C47">
          <w:rPr>
            <w:webHidden/>
            <w:sz w:val="22"/>
            <w:szCs w:val="22"/>
          </w:rPr>
          <w:t>71</w:t>
        </w:r>
        <w:r w:rsidR="00B81632" w:rsidRPr="00B81632">
          <w:rPr>
            <w:webHidden/>
            <w:sz w:val="22"/>
            <w:szCs w:val="22"/>
          </w:rPr>
          <w:fldChar w:fldCharType="end"/>
        </w:r>
      </w:hyperlink>
    </w:p>
    <w:p w14:paraId="500AB28D" w14:textId="798ABAE7"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49" w:history="1">
        <w:r w:rsidR="00B81632" w:rsidRPr="00B81632">
          <w:rPr>
            <w:rStyle w:val="Hipercze"/>
            <w:sz w:val="22"/>
            <w:szCs w:val="22"/>
          </w:rPr>
          <w:t>8.4.1.1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_Toc144470949 \h </w:instrText>
        </w:r>
        <w:r w:rsidR="00B81632" w:rsidRPr="00B81632">
          <w:rPr>
            <w:webHidden/>
            <w:sz w:val="22"/>
            <w:szCs w:val="22"/>
          </w:rPr>
        </w:r>
        <w:r w:rsidR="00B81632" w:rsidRPr="00B81632">
          <w:rPr>
            <w:webHidden/>
            <w:sz w:val="22"/>
            <w:szCs w:val="22"/>
          </w:rPr>
          <w:fldChar w:fldCharType="separate"/>
        </w:r>
        <w:r w:rsidR="007A4C47">
          <w:rPr>
            <w:webHidden/>
            <w:sz w:val="22"/>
            <w:szCs w:val="22"/>
          </w:rPr>
          <w:t>71</w:t>
        </w:r>
        <w:r w:rsidR="00B81632" w:rsidRPr="00B81632">
          <w:rPr>
            <w:webHidden/>
            <w:sz w:val="22"/>
            <w:szCs w:val="22"/>
          </w:rPr>
          <w:fldChar w:fldCharType="end"/>
        </w:r>
      </w:hyperlink>
    </w:p>
    <w:p w14:paraId="4570A330" w14:textId="2B8E8CE8"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50" w:history="1">
        <w:r w:rsidR="00B81632" w:rsidRPr="00B81632">
          <w:rPr>
            <w:rStyle w:val="Hipercze"/>
            <w:sz w:val="22"/>
            <w:szCs w:val="22"/>
          </w:rPr>
          <w:t>8.4.1.2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_Toc144470950 \h </w:instrText>
        </w:r>
        <w:r w:rsidR="00B81632" w:rsidRPr="00B81632">
          <w:rPr>
            <w:webHidden/>
            <w:sz w:val="22"/>
            <w:szCs w:val="22"/>
          </w:rPr>
        </w:r>
        <w:r w:rsidR="00B81632" w:rsidRPr="00B81632">
          <w:rPr>
            <w:webHidden/>
            <w:sz w:val="22"/>
            <w:szCs w:val="22"/>
          </w:rPr>
          <w:fldChar w:fldCharType="separate"/>
        </w:r>
        <w:r w:rsidR="007A4C47">
          <w:rPr>
            <w:webHidden/>
            <w:sz w:val="22"/>
            <w:szCs w:val="22"/>
          </w:rPr>
          <w:t>72</w:t>
        </w:r>
        <w:r w:rsidR="00B81632" w:rsidRPr="00B81632">
          <w:rPr>
            <w:webHidden/>
            <w:sz w:val="22"/>
            <w:szCs w:val="22"/>
          </w:rPr>
          <w:fldChar w:fldCharType="end"/>
        </w:r>
      </w:hyperlink>
    </w:p>
    <w:p w14:paraId="0D314BB9" w14:textId="6C6B1EDC"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1" w:history="1">
        <w:r w:rsidR="00B81632" w:rsidRPr="00B81632">
          <w:rPr>
            <w:rStyle w:val="Hipercze"/>
            <w:sz w:val="22"/>
            <w:szCs w:val="22"/>
          </w:rPr>
          <w:t>8.4.2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Soil accumulation testing (KCP 9.1.1.2.2)</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_Toc144470951 \h </w:instrText>
        </w:r>
        <w:r w:rsidR="00B81632" w:rsidRPr="00B81632">
          <w:rPr>
            <w:webHidden/>
            <w:sz w:val="22"/>
            <w:szCs w:val="22"/>
          </w:rPr>
        </w:r>
        <w:r w:rsidR="00B81632" w:rsidRPr="00B81632">
          <w:rPr>
            <w:webHidden/>
            <w:sz w:val="22"/>
            <w:szCs w:val="22"/>
          </w:rPr>
          <w:fldChar w:fldCharType="separate"/>
        </w:r>
        <w:r w:rsidR="007A4C47">
          <w:rPr>
            <w:webHidden/>
            <w:sz w:val="22"/>
            <w:szCs w:val="22"/>
          </w:rPr>
          <w:t>74</w:t>
        </w:r>
        <w:r w:rsidR="00B81632" w:rsidRPr="00B81632">
          <w:rPr>
            <w:webHidden/>
            <w:sz w:val="22"/>
            <w:szCs w:val="22"/>
          </w:rPr>
          <w:fldChar w:fldCharType="end"/>
        </w:r>
      </w:hyperlink>
    </w:p>
    <w:p w14:paraId="37329F2C" w14:textId="639631A6"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52" w:history="1">
        <w:r w:rsidR="00B81632" w:rsidRPr="00B81632">
          <w:rPr>
            <w:rStyle w:val="Hipercze"/>
            <w:sz w:val="22"/>
          </w:rPr>
          <w:t>8.5</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Mobility in soil (KCP 9.1.2)</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_Toc144470952 \h </w:instrText>
        </w:r>
        <w:r w:rsidR="00B81632" w:rsidRPr="00B81632">
          <w:rPr>
            <w:webHidden/>
            <w:sz w:val="22"/>
          </w:rPr>
        </w:r>
        <w:r w:rsidR="00B81632" w:rsidRPr="00B81632">
          <w:rPr>
            <w:webHidden/>
            <w:sz w:val="22"/>
          </w:rPr>
          <w:fldChar w:fldCharType="separate"/>
        </w:r>
        <w:r w:rsidR="007A4C47">
          <w:rPr>
            <w:webHidden/>
            <w:sz w:val="22"/>
          </w:rPr>
          <w:t>74</w:t>
        </w:r>
        <w:r w:rsidR="00B81632" w:rsidRPr="00B81632">
          <w:rPr>
            <w:webHidden/>
            <w:sz w:val="22"/>
          </w:rPr>
          <w:fldChar w:fldCharType="end"/>
        </w:r>
      </w:hyperlink>
    </w:p>
    <w:p w14:paraId="2C111FD8" w14:textId="38BACBB8"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3" w:history="1">
        <w:r w:rsidR="00B81632" w:rsidRPr="00B81632">
          <w:rPr>
            <w:rStyle w:val="Hipercze"/>
            <w:sz w:val="22"/>
            <w:szCs w:val="22"/>
          </w:rPr>
          <w:t>8.5.1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_Toc144470953 \h </w:instrText>
        </w:r>
        <w:r w:rsidR="00B81632" w:rsidRPr="00B81632">
          <w:rPr>
            <w:webHidden/>
            <w:sz w:val="22"/>
            <w:szCs w:val="22"/>
          </w:rPr>
        </w:r>
        <w:r w:rsidR="00B81632" w:rsidRPr="00B81632">
          <w:rPr>
            <w:webHidden/>
            <w:sz w:val="22"/>
            <w:szCs w:val="22"/>
          </w:rPr>
          <w:fldChar w:fldCharType="separate"/>
        </w:r>
        <w:r w:rsidR="007A4C47">
          <w:rPr>
            <w:webHidden/>
            <w:sz w:val="22"/>
            <w:szCs w:val="22"/>
          </w:rPr>
          <w:t>74</w:t>
        </w:r>
        <w:r w:rsidR="00B81632" w:rsidRPr="00B81632">
          <w:rPr>
            <w:webHidden/>
            <w:sz w:val="22"/>
            <w:szCs w:val="22"/>
          </w:rPr>
          <w:fldChar w:fldCharType="end"/>
        </w:r>
      </w:hyperlink>
    </w:p>
    <w:p w14:paraId="27FF788A" w14:textId="5F611603"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4" w:history="1">
        <w:r w:rsidR="00B81632" w:rsidRPr="00B81632">
          <w:rPr>
            <w:rStyle w:val="Hipercze"/>
            <w:sz w:val="22"/>
            <w:szCs w:val="22"/>
          </w:rPr>
          <w:t>8.5.2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_Toc144470954 \h </w:instrText>
        </w:r>
        <w:r w:rsidR="00B81632" w:rsidRPr="00B81632">
          <w:rPr>
            <w:webHidden/>
            <w:sz w:val="22"/>
            <w:szCs w:val="22"/>
          </w:rPr>
        </w:r>
        <w:r w:rsidR="00B81632" w:rsidRPr="00B81632">
          <w:rPr>
            <w:webHidden/>
            <w:sz w:val="22"/>
            <w:szCs w:val="22"/>
          </w:rPr>
          <w:fldChar w:fldCharType="separate"/>
        </w:r>
        <w:r w:rsidR="007A4C47">
          <w:rPr>
            <w:webHidden/>
            <w:sz w:val="22"/>
            <w:szCs w:val="22"/>
          </w:rPr>
          <w:t>75</w:t>
        </w:r>
        <w:r w:rsidR="00B81632" w:rsidRPr="00B81632">
          <w:rPr>
            <w:webHidden/>
            <w:sz w:val="22"/>
            <w:szCs w:val="22"/>
          </w:rPr>
          <w:fldChar w:fldCharType="end"/>
        </w:r>
      </w:hyperlink>
    </w:p>
    <w:p w14:paraId="0EBFFC29" w14:textId="672C2B6F"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5" w:history="1">
        <w:r w:rsidR="00B81632" w:rsidRPr="00B81632">
          <w:rPr>
            <w:rStyle w:val="Hipercze"/>
            <w:sz w:val="22"/>
            <w:szCs w:val="22"/>
          </w:rPr>
          <w:t>8.5.3</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Column leaching (KCP 9.1.2.1)</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_Toc144470955 \h </w:instrText>
        </w:r>
        <w:r w:rsidR="00B81632" w:rsidRPr="00B81632">
          <w:rPr>
            <w:webHidden/>
            <w:sz w:val="22"/>
            <w:szCs w:val="22"/>
          </w:rPr>
        </w:r>
        <w:r w:rsidR="00B81632" w:rsidRPr="00B81632">
          <w:rPr>
            <w:webHidden/>
            <w:sz w:val="22"/>
            <w:szCs w:val="22"/>
          </w:rPr>
          <w:fldChar w:fldCharType="separate"/>
        </w:r>
        <w:r w:rsidR="007A4C47">
          <w:rPr>
            <w:webHidden/>
            <w:sz w:val="22"/>
            <w:szCs w:val="22"/>
          </w:rPr>
          <w:t>78</w:t>
        </w:r>
        <w:r w:rsidR="00B81632" w:rsidRPr="00B81632">
          <w:rPr>
            <w:webHidden/>
            <w:sz w:val="22"/>
            <w:szCs w:val="22"/>
          </w:rPr>
          <w:fldChar w:fldCharType="end"/>
        </w:r>
      </w:hyperlink>
    </w:p>
    <w:p w14:paraId="763962F2" w14:textId="0CAB71BD"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6" w:history="1">
        <w:r w:rsidR="00B81632" w:rsidRPr="00B81632">
          <w:rPr>
            <w:rStyle w:val="Hipercze"/>
            <w:sz w:val="22"/>
            <w:szCs w:val="22"/>
          </w:rPr>
          <w:t>8.5.4</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Lysimeter studies (KCP 9.1.2.2)</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_Toc144470956 \h </w:instrText>
        </w:r>
        <w:r w:rsidR="00B81632" w:rsidRPr="00B81632">
          <w:rPr>
            <w:webHidden/>
            <w:sz w:val="22"/>
            <w:szCs w:val="22"/>
          </w:rPr>
        </w:r>
        <w:r w:rsidR="00B81632" w:rsidRPr="00B81632">
          <w:rPr>
            <w:webHidden/>
            <w:sz w:val="22"/>
            <w:szCs w:val="22"/>
          </w:rPr>
          <w:fldChar w:fldCharType="separate"/>
        </w:r>
        <w:r w:rsidR="007A4C47">
          <w:rPr>
            <w:webHidden/>
            <w:sz w:val="22"/>
            <w:szCs w:val="22"/>
          </w:rPr>
          <w:t>78</w:t>
        </w:r>
        <w:r w:rsidR="00B81632" w:rsidRPr="00B81632">
          <w:rPr>
            <w:webHidden/>
            <w:sz w:val="22"/>
            <w:szCs w:val="22"/>
          </w:rPr>
          <w:fldChar w:fldCharType="end"/>
        </w:r>
      </w:hyperlink>
    </w:p>
    <w:p w14:paraId="1295C4A5" w14:textId="61E08EAA"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7" w:history="1">
        <w:r w:rsidR="00B81632" w:rsidRPr="00B81632">
          <w:rPr>
            <w:rStyle w:val="Hipercze"/>
            <w:sz w:val="22"/>
            <w:szCs w:val="22"/>
          </w:rPr>
          <w:t>8.5.5</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Field leaching studies (KCP 9.1.2.3)</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_Toc144470957 \h </w:instrText>
        </w:r>
        <w:r w:rsidR="00B81632" w:rsidRPr="00B81632">
          <w:rPr>
            <w:webHidden/>
            <w:sz w:val="22"/>
            <w:szCs w:val="22"/>
          </w:rPr>
        </w:r>
        <w:r w:rsidR="00B81632" w:rsidRPr="00B81632">
          <w:rPr>
            <w:webHidden/>
            <w:sz w:val="22"/>
            <w:szCs w:val="22"/>
          </w:rPr>
          <w:fldChar w:fldCharType="separate"/>
        </w:r>
        <w:r w:rsidR="007A4C47">
          <w:rPr>
            <w:webHidden/>
            <w:sz w:val="22"/>
            <w:szCs w:val="22"/>
          </w:rPr>
          <w:t>78</w:t>
        </w:r>
        <w:r w:rsidR="00B81632" w:rsidRPr="00B81632">
          <w:rPr>
            <w:webHidden/>
            <w:sz w:val="22"/>
            <w:szCs w:val="22"/>
          </w:rPr>
          <w:fldChar w:fldCharType="end"/>
        </w:r>
      </w:hyperlink>
    </w:p>
    <w:p w14:paraId="16A5A29E" w14:textId="3E648EC9"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58" w:history="1">
        <w:r w:rsidR="00B81632" w:rsidRPr="00B81632">
          <w:rPr>
            <w:rStyle w:val="Hipercze"/>
            <w:sz w:val="22"/>
          </w:rPr>
          <w:t>8.6</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Degradation in the water/sediment systems (KCP 9.2, KCP 9.2.1, KCP 9.2.2, KCP 9.2.3)</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_Toc144470958 \h </w:instrText>
        </w:r>
        <w:r w:rsidR="00B81632" w:rsidRPr="00B81632">
          <w:rPr>
            <w:webHidden/>
            <w:sz w:val="22"/>
          </w:rPr>
        </w:r>
        <w:r w:rsidR="00B81632" w:rsidRPr="00B81632">
          <w:rPr>
            <w:webHidden/>
            <w:sz w:val="22"/>
          </w:rPr>
          <w:fldChar w:fldCharType="separate"/>
        </w:r>
        <w:r w:rsidR="007A4C47">
          <w:rPr>
            <w:webHidden/>
            <w:sz w:val="22"/>
          </w:rPr>
          <w:t>78</w:t>
        </w:r>
        <w:r w:rsidR="00B81632" w:rsidRPr="00B81632">
          <w:rPr>
            <w:webHidden/>
            <w:sz w:val="22"/>
          </w:rPr>
          <w:fldChar w:fldCharType="end"/>
        </w:r>
      </w:hyperlink>
    </w:p>
    <w:p w14:paraId="6B5C5579" w14:textId="07495540"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59" w:history="1">
        <w:r w:rsidR="00B81632" w:rsidRPr="00B81632">
          <w:rPr>
            <w:rStyle w:val="Hipercze"/>
            <w:sz w:val="22"/>
            <w:szCs w:val="22"/>
          </w:rPr>
          <w:t>8.6.1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_Toc144470959 \h </w:instrText>
        </w:r>
        <w:r w:rsidR="00B81632" w:rsidRPr="00B81632">
          <w:rPr>
            <w:webHidden/>
            <w:sz w:val="22"/>
            <w:szCs w:val="22"/>
          </w:rPr>
        </w:r>
        <w:r w:rsidR="00B81632" w:rsidRPr="00B81632">
          <w:rPr>
            <w:webHidden/>
            <w:sz w:val="22"/>
            <w:szCs w:val="22"/>
          </w:rPr>
          <w:fldChar w:fldCharType="separate"/>
        </w:r>
        <w:r w:rsidR="007A4C47">
          <w:rPr>
            <w:webHidden/>
            <w:sz w:val="22"/>
            <w:szCs w:val="22"/>
          </w:rPr>
          <w:t>78</w:t>
        </w:r>
        <w:r w:rsidR="00B81632" w:rsidRPr="00B81632">
          <w:rPr>
            <w:webHidden/>
            <w:sz w:val="22"/>
            <w:szCs w:val="22"/>
          </w:rPr>
          <w:fldChar w:fldCharType="end"/>
        </w:r>
      </w:hyperlink>
    </w:p>
    <w:p w14:paraId="5047E723" w14:textId="0AD6F61F"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60" w:history="1">
        <w:r w:rsidR="00B81632" w:rsidRPr="00B81632">
          <w:rPr>
            <w:rStyle w:val="Hipercze"/>
            <w:sz w:val="22"/>
            <w:szCs w:val="22"/>
          </w:rPr>
          <w:t>8.6.2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_Toc144470960 \h </w:instrText>
        </w:r>
        <w:r w:rsidR="00B81632" w:rsidRPr="00B81632">
          <w:rPr>
            <w:webHidden/>
            <w:sz w:val="22"/>
            <w:szCs w:val="22"/>
          </w:rPr>
        </w:r>
        <w:r w:rsidR="00B81632" w:rsidRPr="00B81632">
          <w:rPr>
            <w:webHidden/>
            <w:sz w:val="22"/>
            <w:szCs w:val="22"/>
          </w:rPr>
          <w:fldChar w:fldCharType="separate"/>
        </w:r>
        <w:r w:rsidR="007A4C47">
          <w:rPr>
            <w:webHidden/>
            <w:sz w:val="22"/>
            <w:szCs w:val="22"/>
          </w:rPr>
          <w:t>79</w:t>
        </w:r>
        <w:r w:rsidR="00B81632" w:rsidRPr="00B81632">
          <w:rPr>
            <w:webHidden/>
            <w:sz w:val="22"/>
            <w:szCs w:val="22"/>
          </w:rPr>
          <w:fldChar w:fldCharType="end"/>
        </w:r>
      </w:hyperlink>
    </w:p>
    <w:p w14:paraId="717AFE02" w14:textId="4594AF31"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61" w:history="1">
        <w:r w:rsidR="00B81632" w:rsidRPr="00B81632">
          <w:rPr>
            <w:rStyle w:val="Hipercze"/>
            <w:sz w:val="22"/>
          </w:rPr>
          <w:t>8.7</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Predicted Environmental Concentrations in soil (PEC</w:t>
        </w:r>
        <w:r w:rsidR="00B81632" w:rsidRPr="00B81632">
          <w:rPr>
            <w:rStyle w:val="Hipercze"/>
            <w:sz w:val="22"/>
            <w:vertAlign w:val="subscript"/>
          </w:rPr>
          <w:t>soil</w:t>
        </w:r>
        <w:r w:rsidR="00B81632" w:rsidRPr="00B81632">
          <w:rPr>
            <w:rStyle w:val="Hipercze"/>
            <w:sz w:val="22"/>
          </w:rPr>
          <w:t>) (KCP 9.1.3)</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_Toc144470961 \h </w:instrText>
        </w:r>
        <w:r w:rsidR="00B81632" w:rsidRPr="00B81632">
          <w:rPr>
            <w:webHidden/>
            <w:sz w:val="22"/>
          </w:rPr>
        </w:r>
        <w:r w:rsidR="00B81632" w:rsidRPr="00B81632">
          <w:rPr>
            <w:webHidden/>
            <w:sz w:val="22"/>
          </w:rPr>
          <w:fldChar w:fldCharType="separate"/>
        </w:r>
        <w:r w:rsidR="007A4C47">
          <w:rPr>
            <w:webHidden/>
            <w:sz w:val="22"/>
          </w:rPr>
          <w:t>80</w:t>
        </w:r>
        <w:r w:rsidR="00B81632" w:rsidRPr="00B81632">
          <w:rPr>
            <w:webHidden/>
            <w:sz w:val="22"/>
          </w:rPr>
          <w:fldChar w:fldCharType="end"/>
        </w:r>
      </w:hyperlink>
    </w:p>
    <w:p w14:paraId="166F79D5" w14:textId="693B930A"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62" w:history="1">
        <w:r w:rsidR="00B81632" w:rsidRPr="00B81632">
          <w:rPr>
            <w:rStyle w:val="Hipercze"/>
            <w:sz w:val="22"/>
            <w:szCs w:val="22"/>
          </w:rPr>
          <w:t>8.7.1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Justification for new endpoints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_Toc144470962 \h </w:instrText>
        </w:r>
        <w:r w:rsidR="00B81632" w:rsidRPr="00B81632">
          <w:rPr>
            <w:webHidden/>
            <w:sz w:val="22"/>
            <w:szCs w:val="22"/>
          </w:rPr>
        </w:r>
        <w:r w:rsidR="00B81632" w:rsidRPr="00B81632">
          <w:rPr>
            <w:webHidden/>
            <w:sz w:val="22"/>
            <w:szCs w:val="22"/>
          </w:rPr>
          <w:fldChar w:fldCharType="separate"/>
        </w:r>
        <w:r w:rsidR="007A4C47">
          <w:rPr>
            <w:webHidden/>
            <w:sz w:val="22"/>
            <w:szCs w:val="22"/>
          </w:rPr>
          <w:t>80</w:t>
        </w:r>
        <w:r w:rsidR="00B81632" w:rsidRPr="00B81632">
          <w:rPr>
            <w:webHidden/>
            <w:sz w:val="22"/>
            <w:szCs w:val="22"/>
          </w:rPr>
          <w:fldChar w:fldCharType="end"/>
        </w:r>
      </w:hyperlink>
    </w:p>
    <w:p w14:paraId="4DA19175" w14:textId="5DA6FC47"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63" w:history="1">
        <w:r w:rsidR="00B81632" w:rsidRPr="00B81632">
          <w:rPr>
            <w:rStyle w:val="Hipercze"/>
            <w:sz w:val="22"/>
            <w:szCs w:val="22"/>
          </w:rPr>
          <w:t>8.7.2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Active substance(s) and relevant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_Toc144470963 \h </w:instrText>
        </w:r>
        <w:r w:rsidR="00B81632" w:rsidRPr="00B81632">
          <w:rPr>
            <w:webHidden/>
            <w:sz w:val="22"/>
            <w:szCs w:val="22"/>
          </w:rPr>
        </w:r>
        <w:r w:rsidR="00B81632" w:rsidRPr="00B81632">
          <w:rPr>
            <w:webHidden/>
            <w:sz w:val="22"/>
            <w:szCs w:val="22"/>
          </w:rPr>
          <w:fldChar w:fldCharType="separate"/>
        </w:r>
        <w:r w:rsidR="007A4C47">
          <w:rPr>
            <w:webHidden/>
            <w:sz w:val="22"/>
            <w:szCs w:val="22"/>
          </w:rPr>
          <w:t>80</w:t>
        </w:r>
        <w:r w:rsidR="00B81632" w:rsidRPr="00B81632">
          <w:rPr>
            <w:webHidden/>
            <w:sz w:val="22"/>
            <w:szCs w:val="22"/>
          </w:rPr>
          <w:fldChar w:fldCharType="end"/>
        </w:r>
      </w:hyperlink>
    </w:p>
    <w:p w14:paraId="4A560E5E" w14:textId="43749CBF"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64" w:history="1">
        <w:r w:rsidR="00B81632" w:rsidRPr="00B81632">
          <w:rPr>
            <w:rStyle w:val="Hipercze"/>
            <w:sz w:val="22"/>
            <w:szCs w:val="22"/>
          </w:rPr>
          <w:t>8.7.2.1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_Toc144470964 \h </w:instrText>
        </w:r>
        <w:r w:rsidR="00B81632" w:rsidRPr="00B81632">
          <w:rPr>
            <w:webHidden/>
            <w:sz w:val="22"/>
            <w:szCs w:val="22"/>
          </w:rPr>
        </w:r>
        <w:r w:rsidR="00B81632" w:rsidRPr="00B81632">
          <w:rPr>
            <w:webHidden/>
            <w:sz w:val="22"/>
            <w:szCs w:val="22"/>
          </w:rPr>
          <w:fldChar w:fldCharType="separate"/>
        </w:r>
        <w:r w:rsidR="007A4C47">
          <w:rPr>
            <w:webHidden/>
            <w:sz w:val="22"/>
            <w:szCs w:val="22"/>
          </w:rPr>
          <w:t>81</w:t>
        </w:r>
        <w:r w:rsidR="00B81632" w:rsidRPr="00B81632">
          <w:rPr>
            <w:webHidden/>
            <w:sz w:val="22"/>
            <w:szCs w:val="22"/>
          </w:rPr>
          <w:fldChar w:fldCharType="end"/>
        </w:r>
      </w:hyperlink>
    </w:p>
    <w:p w14:paraId="62721652" w14:textId="14D0DCFC"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65" w:history="1">
        <w:r w:rsidR="00B81632" w:rsidRPr="00B81632">
          <w:rPr>
            <w:rStyle w:val="Hipercze"/>
            <w:sz w:val="22"/>
            <w:szCs w:val="22"/>
          </w:rPr>
          <w:t>8.7.2.2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_Toc144470965 \h </w:instrText>
        </w:r>
        <w:r w:rsidR="00B81632" w:rsidRPr="00B81632">
          <w:rPr>
            <w:webHidden/>
            <w:sz w:val="22"/>
            <w:szCs w:val="22"/>
          </w:rPr>
        </w:r>
        <w:r w:rsidR="00B81632" w:rsidRPr="00B81632">
          <w:rPr>
            <w:webHidden/>
            <w:sz w:val="22"/>
            <w:szCs w:val="22"/>
          </w:rPr>
          <w:fldChar w:fldCharType="separate"/>
        </w:r>
        <w:r w:rsidR="007A4C47">
          <w:rPr>
            <w:webHidden/>
            <w:sz w:val="22"/>
            <w:szCs w:val="22"/>
          </w:rPr>
          <w:t>85</w:t>
        </w:r>
        <w:r w:rsidR="00B81632" w:rsidRPr="00B81632">
          <w:rPr>
            <w:webHidden/>
            <w:sz w:val="22"/>
            <w:szCs w:val="22"/>
          </w:rPr>
          <w:fldChar w:fldCharType="end"/>
        </w:r>
      </w:hyperlink>
    </w:p>
    <w:p w14:paraId="4DCF3063" w14:textId="28F4292A"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66" w:history="1">
        <w:r w:rsidR="00B81632" w:rsidRPr="00B81632">
          <w:rPr>
            <w:rStyle w:val="Hipercze"/>
            <w:sz w:val="22"/>
            <w:szCs w:val="22"/>
          </w:rPr>
          <w:t>8.7.2.3</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PEC</w:t>
        </w:r>
        <w:r w:rsidR="00B81632" w:rsidRPr="00B81632">
          <w:rPr>
            <w:rStyle w:val="Hipercze"/>
            <w:sz w:val="22"/>
            <w:szCs w:val="22"/>
            <w:vertAlign w:val="subscript"/>
          </w:rPr>
          <w:t>soil</w:t>
        </w:r>
        <w:r w:rsidR="00B81632" w:rsidRPr="00B81632">
          <w:rPr>
            <w:rStyle w:val="Hipercze"/>
            <w:sz w:val="22"/>
            <w:szCs w:val="22"/>
          </w:rPr>
          <w:t xml:space="preserve"> of formulation</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_Toc144470966 \h </w:instrText>
        </w:r>
        <w:r w:rsidR="00B81632" w:rsidRPr="00B81632">
          <w:rPr>
            <w:webHidden/>
            <w:sz w:val="22"/>
            <w:szCs w:val="22"/>
          </w:rPr>
        </w:r>
        <w:r w:rsidR="00B81632" w:rsidRPr="00B81632">
          <w:rPr>
            <w:webHidden/>
            <w:sz w:val="22"/>
            <w:szCs w:val="22"/>
          </w:rPr>
          <w:fldChar w:fldCharType="separate"/>
        </w:r>
        <w:r w:rsidR="007A4C47">
          <w:rPr>
            <w:webHidden/>
            <w:sz w:val="22"/>
            <w:szCs w:val="22"/>
          </w:rPr>
          <w:t>89</w:t>
        </w:r>
        <w:r w:rsidR="00B81632" w:rsidRPr="00B81632">
          <w:rPr>
            <w:webHidden/>
            <w:sz w:val="22"/>
            <w:szCs w:val="22"/>
          </w:rPr>
          <w:fldChar w:fldCharType="end"/>
        </w:r>
      </w:hyperlink>
    </w:p>
    <w:p w14:paraId="208035AF" w14:textId="453DA3A4"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67" w:history="1">
        <w:r w:rsidR="00B81632" w:rsidRPr="00B81632">
          <w:rPr>
            <w:rStyle w:val="Hipercze"/>
            <w:sz w:val="22"/>
          </w:rPr>
          <w:t>8.8</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Predicted Environmental Concentrations in groundwater (PEC</w:t>
        </w:r>
        <w:r w:rsidR="00B81632" w:rsidRPr="00B81632">
          <w:rPr>
            <w:rStyle w:val="Hipercze"/>
            <w:sz w:val="22"/>
            <w:vertAlign w:val="subscript"/>
          </w:rPr>
          <w:t>gw</w:t>
        </w:r>
        <w:r w:rsidR="00B81632" w:rsidRPr="00B81632">
          <w:rPr>
            <w:rStyle w:val="Hipercze"/>
            <w:sz w:val="22"/>
          </w:rPr>
          <w:t>) (KCP 9.2.4)</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_Toc144470967 \h </w:instrText>
        </w:r>
        <w:r w:rsidR="00B81632" w:rsidRPr="00B81632">
          <w:rPr>
            <w:webHidden/>
            <w:sz w:val="22"/>
          </w:rPr>
        </w:r>
        <w:r w:rsidR="00B81632" w:rsidRPr="00B81632">
          <w:rPr>
            <w:webHidden/>
            <w:sz w:val="22"/>
          </w:rPr>
          <w:fldChar w:fldCharType="separate"/>
        </w:r>
        <w:r w:rsidR="007A4C47">
          <w:rPr>
            <w:webHidden/>
            <w:sz w:val="22"/>
          </w:rPr>
          <w:t>90</w:t>
        </w:r>
        <w:r w:rsidR="00B81632" w:rsidRPr="00B81632">
          <w:rPr>
            <w:webHidden/>
            <w:sz w:val="22"/>
          </w:rPr>
          <w:fldChar w:fldCharType="end"/>
        </w:r>
      </w:hyperlink>
    </w:p>
    <w:p w14:paraId="71984DBE" w14:textId="7F498970"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68" w:history="1">
        <w:r w:rsidR="00B81632" w:rsidRPr="00B81632">
          <w:rPr>
            <w:rStyle w:val="Hipercze"/>
            <w:sz w:val="22"/>
            <w:szCs w:val="22"/>
          </w:rPr>
          <w:t>8.8.1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Justification for new endpoints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_Toc144470968 \h </w:instrText>
        </w:r>
        <w:r w:rsidR="00B81632" w:rsidRPr="00B81632">
          <w:rPr>
            <w:webHidden/>
            <w:sz w:val="22"/>
            <w:szCs w:val="22"/>
          </w:rPr>
        </w:r>
        <w:r w:rsidR="00B81632" w:rsidRPr="00B81632">
          <w:rPr>
            <w:webHidden/>
            <w:sz w:val="22"/>
            <w:szCs w:val="22"/>
          </w:rPr>
          <w:fldChar w:fldCharType="separate"/>
        </w:r>
        <w:r w:rsidR="007A4C47">
          <w:rPr>
            <w:webHidden/>
            <w:sz w:val="22"/>
            <w:szCs w:val="22"/>
          </w:rPr>
          <w:t>90</w:t>
        </w:r>
        <w:r w:rsidR="00B81632" w:rsidRPr="00B81632">
          <w:rPr>
            <w:webHidden/>
            <w:sz w:val="22"/>
            <w:szCs w:val="22"/>
          </w:rPr>
          <w:fldChar w:fldCharType="end"/>
        </w:r>
      </w:hyperlink>
    </w:p>
    <w:p w14:paraId="7AEB63B0" w14:textId="547ADF97"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69" w:history="1">
        <w:r w:rsidR="00B81632" w:rsidRPr="00B81632">
          <w:rPr>
            <w:rStyle w:val="Hipercze"/>
            <w:sz w:val="22"/>
            <w:szCs w:val="22"/>
          </w:rPr>
          <w:t>8.8.2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Active substance(s) and relevant metabolite(s) (KCP 9.2.4.1)</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_Toc144470969 \h </w:instrText>
        </w:r>
        <w:r w:rsidR="00B81632" w:rsidRPr="00B81632">
          <w:rPr>
            <w:webHidden/>
            <w:sz w:val="22"/>
            <w:szCs w:val="22"/>
          </w:rPr>
        </w:r>
        <w:r w:rsidR="00B81632" w:rsidRPr="00B81632">
          <w:rPr>
            <w:webHidden/>
            <w:sz w:val="22"/>
            <w:szCs w:val="22"/>
          </w:rPr>
          <w:fldChar w:fldCharType="separate"/>
        </w:r>
        <w:r w:rsidR="007A4C47">
          <w:rPr>
            <w:webHidden/>
            <w:sz w:val="22"/>
            <w:szCs w:val="22"/>
          </w:rPr>
          <w:t>91</w:t>
        </w:r>
        <w:r w:rsidR="00B81632" w:rsidRPr="00B81632">
          <w:rPr>
            <w:webHidden/>
            <w:sz w:val="22"/>
            <w:szCs w:val="22"/>
          </w:rPr>
          <w:fldChar w:fldCharType="end"/>
        </w:r>
      </w:hyperlink>
    </w:p>
    <w:p w14:paraId="335C45E8" w14:textId="26BBCD6B"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0" w:history="1">
        <w:r w:rsidR="00B81632" w:rsidRPr="00B81632">
          <w:rPr>
            <w:rStyle w:val="Hipercze"/>
            <w:sz w:val="22"/>
            <w:szCs w:val="22"/>
          </w:rPr>
          <w:t>8.8.2.1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_Toc144470970 \h </w:instrText>
        </w:r>
        <w:r w:rsidR="00B81632" w:rsidRPr="00B81632">
          <w:rPr>
            <w:webHidden/>
            <w:sz w:val="22"/>
            <w:szCs w:val="22"/>
          </w:rPr>
        </w:r>
        <w:r w:rsidR="00B81632" w:rsidRPr="00B81632">
          <w:rPr>
            <w:webHidden/>
            <w:sz w:val="22"/>
            <w:szCs w:val="22"/>
          </w:rPr>
          <w:fldChar w:fldCharType="separate"/>
        </w:r>
        <w:r w:rsidR="007A4C47">
          <w:rPr>
            <w:webHidden/>
            <w:sz w:val="22"/>
            <w:szCs w:val="22"/>
          </w:rPr>
          <w:t>96</w:t>
        </w:r>
        <w:r w:rsidR="00B81632" w:rsidRPr="00B81632">
          <w:rPr>
            <w:webHidden/>
            <w:sz w:val="22"/>
            <w:szCs w:val="22"/>
          </w:rPr>
          <w:fldChar w:fldCharType="end"/>
        </w:r>
      </w:hyperlink>
    </w:p>
    <w:p w14:paraId="75F2AF91" w14:textId="3B76068C"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1" w:history="1">
        <w:r w:rsidR="00B81632" w:rsidRPr="00B81632">
          <w:rPr>
            <w:rStyle w:val="Hipercze"/>
            <w:sz w:val="22"/>
            <w:szCs w:val="22"/>
          </w:rPr>
          <w:t>8.8.2.2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_Toc144470971 \h </w:instrText>
        </w:r>
        <w:r w:rsidR="00B81632" w:rsidRPr="00B81632">
          <w:rPr>
            <w:webHidden/>
            <w:sz w:val="22"/>
            <w:szCs w:val="22"/>
          </w:rPr>
        </w:r>
        <w:r w:rsidR="00B81632" w:rsidRPr="00B81632">
          <w:rPr>
            <w:webHidden/>
            <w:sz w:val="22"/>
            <w:szCs w:val="22"/>
          </w:rPr>
          <w:fldChar w:fldCharType="separate"/>
        </w:r>
        <w:r w:rsidR="007A4C47">
          <w:rPr>
            <w:webHidden/>
            <w:sz w:val="22"/>
            <w:szCs w:val="22"/>
          </w:rPr>
          <w:t>99</w:t>
        </w:r>
        <w:r w:rsidR="00B81632" w:rsidRPr="00B81632">
          <w:rPr>
            <w:webHidden/>
            <w:sz w:val="22"/>
            <w:szCs w:val="22"/>
          </w:rPr>
          <w:fldChar w:fldCharType="end"/>
        </w:r>
      </w:hyperlink>
    </w:p>
    <w:p w14:paraId="7A464928" w14:textId="47B4C231"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72" w:history="1">
        <w:r w:rsidR="00B81632" w:rsidRPr="00B81632">
          <w:rPr>
            <w:rStyle w:val="Hipercze"/>
            <w:sz w:val="22"/>
          </w:rPr>
          <w:t>8.9</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Predicted Environmental Concentrations in surface water (PEC</w:t>
        </w:r>
        <w:r w:rsidR="00B81632" w:rsidRPr="00B81632">
          <w:rPr>
            <w:rStyle w:val="Hipercze"/>
            <w:sz w:val="22"/>
            <w:vertAlign w:val="subscript"/>
          </w:rPr>
          <w:t>sw</w:t>
        </w:r>
        <w:r w:rsidR="00B81632" w:rsidRPr="00B81632">
          <w:rPr>
            <w:rStyle w:val="Hipercze"/>
            <w:sz w:val="22"/>
          </w:rPr>
          <w:t>) (KCP 9.2.5)</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_Toc144470972 \h </w:instrText>
        </w:r>
        <w:r w:rsidR="00B81632" w:rsidRPr="00B81632">
          <w:rPr>
            <w:webHidden/>
            <w:sz w:val="22"/>
          </w:rPr>
        </w:r>
        <w:r w:rsidR="00B81632" w:rsidRPr="00B81632">
          <w:rPr>
            <w:webHidden/>
            <w:sz w:val="22"/>
          </w:rPr>
          <w:fldChar w:fldCharType="separate"/>
        </w:r>
        <w:r w:rsidR="007A4C47">
          <w:rPr>
            <w:webHidden/>
            <w:sz w:val="22"/>
          </w:rPr>
          <w:t>104</w:t>
        </w:r>
        <w:r w:rsidR="00B81632" w:rsidRPr="00B81632">
          <w:rPr>
            <w:webHidden/>
            <w:sz w:val="22"/>
          </w:rPr>
          <w:fldChar w:fldCharType="end"/>
        </w:r>
      </w:hyperlink>
    </w:p>
    <w:p w14:paraId="75716A8E" w14:textId="6E43AB9E"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73" w:history="1">
        <w:r w:rsidR="00B81632" w:rsidRPr="00B81632">
          <w:rPr>
            <w:rStyle w:val="Hipercze"/>
            <w:sz w:val="22"/>
            <w:szCs w:val="22"/>
          </w:rPr>
          <w:t>8.9.1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Justification for new endpoints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_Toc144470973 \h </w:instrText>
        </w:r>
        <w:r w:rsidR="00B81632" w:rsidRPr="00B81632">
          <w:rPr>
            <w:webHidden/>
            <w:sz w:val="22"/>
            <w:szCs w:val="22"/>
          </w:rPr>
        </w:r>
        <w:r w:rsidR="00B81632" w:rsidRPr="00B81632">
          <w:rPr>
            <w:webHidden/>
            <w:sz w:val="22"/>
            <w:szCs w:val="22"/>
          </w:rPr>
          <w:fldChar w:fldCharType="separate"/>
        </w:r>
        <w:r w:rsidR="007A4C47">
          <w:rPr>
            <w:webHidden/>
            <w:sz w:val="22"/>
            <w:szCs w:val="22"/>
          </w:rPr>
          <w:t>104</w:t>
        </w:r>
        <w:r w:rsidR="00B81632" w:rsidRPr="00B81632">
          <w:rPr>
            <w:webHidden/>
            <w:sz w:val="22"/>
            <w:szCs w:val="22"/>
          </w:rPr>
          <w:fldChar w:fldCharType="end"/>
        </w:r>
      </w:hyperlink>
    </w:p>
    <w:p w14:paraId="1B11C080" w14:textId="072BBA32"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74" w:history="1">
        <w:r w:rsidR="00B81632" w:rsidRPr="00B81632">
          <w:rPr>
            <w:rStyle w:val="Hipercze"/>
            <w:sz w:val="22"/>
            <w:szCs w:val="22"/>
          </w:rPr>
          <w:t>8.9.2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Active substance(s), relevant metabolite(s) and the formulation (KCP 9.2.5)</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_Toc144470974 \h </w:instrText>
        </w:r>
        <w:r w:rsidR="00B81632" w:rsidRPr="00B81632">
          <w:rPr>
            <w:webHidden/>
            <w:sz w:val="22"/>
            <w:szCs w:val="22"/>
          </w:rPr>
        </w:r>
        <w:r w:rsidR="00B81632" w:rsidRPr="00B81632">
          <w:rPr>
            <w:webHidden/>
            <w:sz w:val="22"/>
            <w:szCs w:val="22"/>
          </w:rPr>
          <w:fldChar w:fldCharType="separate"/>
        </w:r>
        <w:r w:rsidR="007A4C47">
          <w:rPr>
            <w:webHidden/>
            <w:sz w:val="22"/>
            <w:szCs w:val="22"/>
          </w:rPr>
          <w:t>105</w:t>
        </w:r>
        <w:r w:rsidR="00B81632" w:rsidRPr="00B81632">
          <w:rPr>
            <w:webHidden/>
            <w:sz w:val="22"/>
            <w:szCs w:val="22"/>
          </w:rPr>
          <w:fldChar w:fldCharType="end"/>
        </w:r>
      </w:hyperlink>
    </w:p>
    <w:p w14:paraId="1312AC2B" w14:textId="200F2043"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5" w:history="1">
        <w:r w:rsidR="00B81632" w:rsidRPr="00B81632">
          <w:rPr>
            <w:rStyle w:val="Hipercze"/>
            <w:sz w:val="22"/>
            <w:szCs w:val="22"/>
          </w:rPr>
          <w:t>8.9.2.1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_Toc144470975 \h </w:instrText>
        </w:r>
        <w:r w:rsidR="00B81632" w:rsidRPr="00B81632">
          <w:rPr>
            <w:webHidden/>
            <w:sz w:val="22"/>
            <w:szCs w:val="22"/>
          </w:rPr>
        </w:r>
        <w:r w:rsidR="00B81632" w:rsidRPr="00B81632">
          <w:rPr>
            <w:webHidden/>
            <w:sz w:val="22"/>
            <w:szCs w:val="22"/>
          </w:rPr>
          <w:fldChar w:fldCharType="separate"/>
        </w:r>
        <w:r w:rsidR="007A4C47">
          <w:rPr>
            <w:webHidden/>
            <w:sz w:val="22"/>
            <w:szCs w:val="22"/>
          </w:rPr>
          <w:t>113</w:t>
        </w:r>
        <w:r w:rsidR="00B81632" w:rsidRPr="00B81632">
          <w:rPr>
            <w:webHidden/>
            <w:sz w:val="22"/>
            <w:szCs w:val="22"/>
          </w:rPr>
          <w:fldChar w:fldCharType="end"/>
        </w:r>
      </w:hyperlink>
    </w:p>
    <w:p w14:paraId="4E63B3E7" w14:textId="0AD17785"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6" w:history="1">
        <w:r w:rsidR="00B81632" w:rsidRPr="00B81632">
          <w:rPr>
            <w:rStyle w:val="Hipercze"/>
            <w:sz w:val="22"/>
            <w:szCs w:val="22"/>
          </w:rPr>
          <w:t>8.9.2.2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_Toc144470976 \h </w:instrText>
        </w:r>
        <w:r w:rsidR="00B81632" w:rsidRPr="00B81632">
          <w:rPr>
            <w:webHidden/>
            <w:sz w:val="22"/>
            <w:szCs w:val="22"/>
          </w:rPr>
        </w:r>
        <w:r w:rsidR="00B81632" w:rsidRPr="00B81632">
          <w:rPr>
            <w:webHidden/>
            <w:sz w:val="22"/>
            <w:szCs w:val="22"/>
          </w:rPr>
          <w:fldChar w:fldCharType="separate"/>
        </w:r>
        <w:r w:rsidR="007A4C47">
          <w:rPr>
            <w:webHidden/>
            <w:sz w:val="22"/>
            <w:szCs w:val="22"/>
          </w:rPr>
          <w:t>125</w:t>
        </w:r>
        <w:r w:rsidR="00B81632" w:rsidRPr="00B81632">
          <w:rPr>
            <w:webHidden/>
            <w:sz w:val="22"/>
            <w:szCs w:val="22"/>
          </w:rPr>
          <w:fldChar w:fldCharType="end"/>
        </w:r>
      </w:hyperlink>
    </w:p>
    <w:p w14:paraId="61F98D4B" w14:textId="3D00499B"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7" w:history="1">
        <w:r w:rsidR="00B81632" w:rsidRPr="00B81632">
          <w:rPr>
            <w:rStyle w:val="Hipercze"/>
            <w:sz w:val="22"/>
            <w:szCs w:val="22"/>
          </w:rPr>
          <w:t>8.9.2.3</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PEC</w:t>
        </w:r>
        <w:r w:rsidR="00B81632" w:rsidRPr="00B81632">
          <w:rPr>
            <w:rStyle w:val="Hipercze"/>
            <w:sz w:val="22"/>
            <w:szCs w:val="22"/>
            <w:vertAlign w:val="subscript"/>
          </w:rPr>
          <w:t xml:space="preserve">sw/sed </w:t>
        </w:r>
        <w:r w:rsidR="00B81632" w:rsidRPr="00B81632">
          <w:rPr>
            <w:rStyle w:val="Hipercze"/>
            <w:sz w:val="22"/>
            <w:szCs w:val="22"/>
          </w:rPr>
          <w:t>of formulated product</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_Toc144470977 \h </w:instrText>
        </w:r>
        <w:r w:rsidR="00B81632" w:rsidRPr="00B81632">
          <w:rPr>
            <w:webHidden/>
            <w:sz w:val="22"/>
            <w:szCs w:val="22"/>
          </w:rPr>
        </w:r>
        <w:r w:rsidR="00B81632" w:rsidRPr="00B81632">
          <w:rPr>
            <w:webHidden/>
            <w:sz w:val="22"/>
            <w:szCs w:val="22"/>
          </w:rPr>
          <w:fldChar w:fldCharType="separate"/>
        </w:r>
        <w:r w:rsidR="007A4C47">
          <w:rPr>
            <w:webHidden/>
            <w:sz w:val="22"/>
            <w:szCs w:val="22"/>
          </w:rPr>
          <w:t>133</w:t>
        </w:r>
        <w:r w:rsidR="00B81632" w:rsidRPr="00B81632">
          <w:rPr>
            <w:webHidden/>
            <w:sz w:val="22"/>
            <w:szCs w:val="22"/>
          </w:rPr>
          <w:fldChar w:fldCharType="end"/>
        </w:r>
      </w:hyperlink>
    </w:p>
    <w:p w14:paraId="3DAE510F" w14:textId="61C03572" w:rsidR="00B81632" w:rsidRPr="00B81632" w:rsidRDefault="00CB20FB">
      <w:pPr>
        <w:pStyle w:val="Spistreci4"/>
        <w:rPr>
          <w:rFonts w:asciiTheme="minorHAnsi" w:eastAsiaTheme="minorEastAsia" w:hAnsiTheme="minorHAnsi" w:cstheme="minorBidi"/>
          <w:kern w:val="2"/>
          <w:sz w:val="22"/>
          <w:szCs w:val="22"/>
          <w:lang w:val="en-GB"/>
          <w14:ligatures w14:val="standardContextual"/>
        </w:rPr>
      </w:pPr>
      <w:hyperlink w:anchor="_Toc144470978" w:history="1">
        <w:r w:rsidR="00B81632" w:rsidRPr="00B81632">
          <w:rPr>
            <w:rStyle w:val="Hipercze"/>
            <w:sz w:val="22"/>
            <w:szCs w:val="22"/>
          </w:rPr>
          <w:t>8.9.2.4</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Relevant scenarios for PEC</w:t>
        </w:r>
        <w:r w:rsidR="00B81632" w:rsidRPr="00B81632">
          <w:rPr>
            <w:rStyle w:val="Hipercze"/>
            <w:sz w:val="22"/>
            <w:szCs w:val="22"/>
            <w:vertAlign w:val="subscript"/>
          </w:rPr>
          <w:t>sw</w:t>
        </w:r>
        <w:r w:rsidR="00B81632" w:rsidRPr="00B81632">
          <w:rPr>
            <w:rStyle w:val="Hipercze"/>
            <w:sz w:val="22"/>
            <w:szCs w:val="22"/>
          </w:rPr>
          <w:t xml:space="preserve"> assessment</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_Toc144470978 \h </w:instrText>
        </w:r>
        <w:r w:rsidR="00B81632" w:rsidRPr="00B81632">
          <w:rPr>
            <w:webHidden/>
            <w:sz w:val="22"/>
            <w:szCs w:val="22"/>
          </w:rPr>
        </w:r>
        <w:r w:rsidR="00B81632" w:rsidRPr="00B81632">
          <w:rPr>
            <w:webHidden/>
            <w:sz w:val="22"/>
            <w:szCs w:val="22"/>
          </w:rPr>
          <w:fldChar w:fldCharType="separate"/>
        </w:r>
        <w:r w:rsidR="007A4C47">
          <w:rPr>
            <w:webHidden/>
            <w:sz w:val="22"/>
            <w:szCs w:val="22"/>
          </w:rPr>
          <w:t>133</w:t>
        </w:r>
        <w:r w:rsidR="00B81632" w:rsidRPr="00B81632">
          <w:rPr>
            <w:webHidden/>
            <w:sz w:val="22"/>
            <w:szCs w:val="22"/>
          </w:rPr>
          <w:fldChar w:fldCharType="end"/>
        </w:r>
      </w:hyperlink>
    </w:p>
    <w:p w14:paraId="63688BFB" w14:textId="18C5BBED" w:rsidR="00B81632" w:rsidRPr="00B81632" w:rsidRDefault="00CB20FB">
      <w:pPr>
        <w:pStyle w:val="Spistreci2"/>
        <w:rPr>
          <w:rFonts w:asciiTheme="minorHAnsi" w:eastAsiaTheme="minorEastAsia" w:hAnsiTheme="minorHAnsi" w:cstheme="minorBidi"/>
          <w:kern w:val="2"/>
          <w:sz w:val="22"/>
          <w:lang w:val="en-GB"/>
          <w14:ligatures w14:val="standardContextual"/>
        </w:rPr>
      </w:pPr>
      <w:hyperlink w:anchor="_Toc144470979" w:history="1">
        <w:r w:rsidR="00B81632" w:rsidRPr="00B81632">
          <w:rPr>
            <w:rStyle w:val="Hipercze"/>
            <w:sz w:val="22"/>
          </w:rPr>
          <w:t>8.10</w:t>
        </w:r>
        <w:r w:rsidR="00B81632" w:rsidRPr="00B81632">
          <w:rPr>
            <w:rFonts w:asciiTheme="minorHAnsi" w:eastAsiaTheme="minorEastAsia" w:hAnsiTheme="minorHAnsi" w:cstheme="minorBidi"/>
            <w:kern w:val="2"/>
            <w:sz w:val="22"/>
            <w:lang w:val="en-GB"/>
            <w14:ligatures w14:val="standardContextual"/>
          </w:rPr>
          <w:tab/>
        </w:r>
        <w:r w:rsidR="00B81632" w:rsidRPr="00B81632">
          <w:rPr>
            <w:rStyle w:val="Hipercze"/>
            <w:sz w:val="22"/>
          </w:rPr>
          <w:t>Fate and behaviour in air (KCP 9.3, KCP 9.3.1)</w:t>
        </w:r>
        <w:r w:rsidR="00B81632" w:rsidRPr="00B81632">
          <w:rPr>
            <w:webHidden/>
            <w:sz w:val="22"/>
          </w:rPr>
          <w:tab/>
        </w:r>
        <w:r w:rsidR="00B81632" w:rsidRPr="00B81632">
          <w:rPr>
            <w:webHidden/>
            <w:sz w:val="22"/>
          </w:rPr>
          <w:fldChar w:fldCharType="begin"/>
        </w:r>
        <w:r w:rsidR="00B81632" w:rsidRPr="00B81632">
          <w:rPr>
            <w:webHidden/>
            <w:sz w:val="22"/>
          </w:rPr>
          <w:instrText xml:space="preserve"> PAGEREF _Toc144470979 \h </w:instrText>
        </w:r>
        <w:r w:rsidR="00B81632" w:rsidRPr="00B81632">
          <w:rPr>
            <w:webHidden/>
            <w:sz w:val="22"/>
          </w:rPr>
        </w:r>
        <w:r w:rsidR="00B81632" w:rsidRPr="00B81632">
          <w:rPr>
            <w:webHidden/>
            <w:sz w:val="22"/>
          </w:rPr>
          <w:fldChar w:fldCharType="separate"/>
        </w:r>
        <w:r w:rsidR="007A4C47">
          <w:rPr>
            <w:webHidden/>
            <w:sz w:val="22"/>
          </w:rPr>
          <w:t>138</w:t>
        </w:r>
        <w:r w:rsidR="00B81632" w:rsidRPr="00B81632">
          <w:rPr>
            <w:webHidden/>
            <w:sz w:val="22"/>
          </w:rPr>
          <w:fldChar w:fldCharType="end"/>
        </w:r>
      </w:hyperlink>
    </w:p>
    <w:p w14:paraId="3CCF0CBA" w14:textId="183F1A25"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80" w:history="1">
        <w:r w:rsidR="00B81632" w:rsidRPr="00B81632">
          <w:rPr>
            <w:rStyle w:val="Hipercze"/>
            <w:sz w:val="22"/>
            <w:szCs w:val="22"/>
          </w:rPr>
          <w:t>8.10.1</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Prothioconazole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_Toc144470980 \h </w:instrText>
        </w:r>
        <w:r w:rsidR="00B81632" w:rsidRPr="00B81632">
          <w:rPr>
            <w:webHidden/>
            <w:sz w:val="22"/>
            <w:szCs w:val="22"/>
          </w:rPr>
        </w:r>
        <w:r w:rsidR="00B81632" w:rsidRPr="00B81632">
          <w:rPr>
            <w:webHidden/>
            <w:sz w:val="22"/>
            <w:szCs w:val="22"/>
          </w:rPr>
          <w:fldChar w:fldCharType="separate"/>
        </w:r>
        <w:r w:rsidR="007A4C47">
          <w:rPr>
            <w:webHidden/>
            <w:sz w:val="22"/>
            <w:szCs w:val="22"/>
          </w:rPr>
          <w:t>138</w:t>
        </w:r>
        <w:r w:rsidR="00B81632" w:rsidRPr="00B81632">
          <w:rPr>
            <w:webHidden/>
            <w:sz w:val="22"/>
            <w:szCs w:val="22"/>
          </w:rPr>
          <w:fldChar w:fldCharType="end"/>
        </w:r>
      </w:hyperlink>
    </w:p>
    <w:p w14:paraId="6E280EAA" w14:textId="2D31E87E" w:rsidR="00B81632" w:rsidRPr="00B81632" w:rsidRDefault="00CB20FB">
      <w:pPr>
        <w:pStyle w:val="Spistreci3"/>
        <w:rPr>
          <w:rFonts w:asciiTheme="minorHAnsi" w:eastAsiaTheme="minorEastAsia" w:hAnsiTheme="minorHAnsi" w:cstheme="minorBidi"/>
          <w:kern w:val="2"/>
          <w:sz w:val="22"/>
          <w:szCs w:val="22"/>
          <w:lang w:val="en-GB"/>
          <w14:ligatures w14:val="standardContextual"/>
        </w:rPr>
      </w:pPr>
      <w:hyperlink w:anchor="_Toc144470981" w:history="1">
        <w:r w:rsidR="00B81632" w:rsidRPr="00B81632">
          <w:rPr>
            <w:rStyle w:val="Hipercze"/>
            <w:sz w:val="22"/>
            <w:szCs w:val="22"/>
          </w:rPr>
          <w:t>8.10.2</w:t>
        </w:r>
        <w:r w:rsidR="00B81632" w:rsidRPr="00B81632">
          <w:rPr>
            <w:rFonts w:asciiTheme="minorHAnsi" w:eastAsiaTheme="minorEastAsia" w:hAnsiTheme="minorHAnsi" w:cstheme="minorBidi"/>
            <w:kern w:val="2"/>
            <w:sz w:val="22"/>
            <w:szCs w:val="22"/>
            <w:lang w:val="en-GB"/>
            <w14:ligatures w14:val="standardContextual"/>
          </w:rPr>
          <w:tab/>
        </w:r>
        <w:r w:rsidR="00B81632" w:rsidRPr="00B81632">
          <w:rPr>
            <w:rStyle w:val="Hipercze"/>
            <w:sz w:val="22"/>
            <w:szCs w:val="22"/>
          </w:rPr>
          <w:t>Azoxystrobin and its metabolites</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_Toc144470981 \h </w:instrText>
        </w:r>
        <w:r w:rsidR="00B81632" w:rsidRPr="00B81632">
          <w:rPr>
            <w:webHidden/>
            <w:sz w:val="22"/>
            <w:szCs w:val="22"/>
          </w:rPr>
        </w:r>
        <w:r w:rsidR="00B81632" w:rsidRPr="00B81632">
          <w:rPr>
            <w:webHidden/>
            <w:sz w:val="22"/>
            <w:szCs w:val="22"/>
          </w:rPr>
          <w:fldChar w:fldCharType="separate"/>
        </w:r>
        <w:r w:rsidR="007A4C47">
          <w:rPr>
            <w:webHidden/>
            <w:sz w:val="22"/>
            <w:szCs w:val="22"/>
          </w:rPr>
          <w:t>138</w:t>
        </w:r>
        <w:r w:rsidR="00B81632" w:rsidRPr="00B81632">
          <w:rPr>
            <w:webHidden/>
            <w:sz w:val="22"/>
            <w:szCs w:val="22"/>
          </w:rPr>
          <w:fldChar w:fldCharType="end"/>
        </w:r>
      </w:hyperlink>
    </w:p>
    <w:p w14:paraId="11C77A75" w14:textId="13836226" w:rsidR="00B81632" w:rsidRDefault="00CB20FB">
      <w:pPr>
        <w:pStyle w:val="Spistreci1"/>
        <w:rPr>
          <w:rFonts w:asciiTheme="minorHAnsi" w:eastAsiaTheme="minorEastAsia" w:hAnsiTheme="minorHAnsi" w:cstheme="minorBidi"/>
          <w:b w:val="0"/>
          <w:kern w:val="2"/>
          <w:sz w:val="22"/>
          <w:szCs w:val="22"/>
          <w:lang w:val="en-GB"/>
          <w14:ligatures w14:val="standardContextual"/>
        </w:rPr>
      </w:pPr>
      <w:hyperlink w:anchor="_Toc144470982" w:history="1">
        <w:r w:rsidR="00B81632" w:rsidRPr="00B81632">
          <w:rPr>
            <w:rStyle w:val="Hipercze"/>
            <w:sz w:val="22"/>
            <w:szCs w:val="22"/>
          </w:rPr>
          <w:t>Appendix 1</w:t>
        </w:r>
        <w:r w:rsidR="00B81632" w:rsidRPr="00B81632">
          <w:rPr>
            <w:rFonts w:asciiTheme="minorHAnsi" w:eastAsiaTheme="minorEastAsia" w:hAnsiTheme="minorHAnsi" w:cstheme="minorBidi"/>
            <w:b w:val="0"/>
            <w:kern w:val="2"/>
            <w:sz w:val="22"/>
            <w:szCs w:val="22"/>
            <w:lang w:val="en-GB"/>
            <w14:ligatures w14:val="standardContextual"/>
          </w:rPr>
          <w:tab/>
        </w:r>
        <w:r w:rsidR="00B81632" w:rsidRPr="00B81632">
          <w:rPr>
            <w:rStyle w:val="Hipercze"/>
            <w:sz w:val="22"/>
            <w:szCs w:val="22"/>
          </w:rPr>
          <w:t>Lists of data considered in support of the evaluation</w:t>
        </w:r>
        <w:r w:rsidR="00B81632" w:rsidRPr="00B81632">
          <w:rPr>
            <w:webHidden/>
            <w:sz w:val="22"/>
            <w:szCs w:val="22"/>
          </w:rPr>
          <w:tab/>
        </w:r>
        <w:r w:rsidR="00B81632" w:rsidRPr="00B81632">
          <w:rPr>
            <w:webHidden/>
            <w:sz w:val="22"/>
            <w:szCs w:val="22"/>
          </w:rPr>
          <w:fldChar w:fldCharType="begin"/>
        </w:r>
        <w:r w:rsidR="00B81632" w:rsidRPr="00B81632">
          <w:rPr>
            <w:webHidden/>
            <w:sz w:val="22"/>
            <w:szCs w:val="22"/>
          </w:rPr>
          <w:instrText xml:space="preserve"> PAGEREF _Toc144470982 \h </w:instrText>
        </w:r>
        <w:r w:rsidR="00B81632" w:rsidRPr="00B81632">
          <w:rPr>
            <w:webHidden/>
            <w:sz w:val="22"/>
            <w:szCs w:val="22"/>
          </w:rPr>
        </w:r>
        <w:r w:rsidR="00B81632" w:rsidRPr="00B81632">
          <w:rPr>
            <w:webHidden/>
            <w:sz w:val="22"/>
            <w:szCs w:val="22"/>
          </w:rPr>
          <w:fldChar w:fldCharType="separate"/>
        </w:r>
        <w:r w:rsidR="007A4C47">
          <w:rPr>
            <w:webHidden/>
            <w:sz w:val="22"/>
            <w:szCs w:val="22"/>
          </w:rPr>
          <w:t>140</w:t>
        </w:r>
        <w:r w:rsidR="00B81632" w:rsidRPr="00B81632">
          <w:rPr>
            <w:webHidden/>
            <w:sz w:val="22"/>
            <w:szCs w:val="22"/>
          </w:rPr>
          <w:fldChar w:fldCharType="end"/>
        </w:r>
      </w:hyperlink>
    </w:p>
    <w:p w14:paraId="6B6465D2" w14:textId="2CB1A728" w:rsidR="00C87689" w:rsidRPr="009725FF" w:rsidRDefault="00DF6B78" w:rsidP="00940FA2">
      <w:pPr>
        <w:pStyle w:val="RepStandard"/>
      </w:pPr>
      <w:r w:rsidRPr="00AB0F65">
        <w:fldChar w:fldCharType="end"/>
      </w:r>
    </w:p>
    <w:p w14:paraId="05A32C0B" w14:textId="77777777" w:rsidR="007000DA" w:rsidRPr="009725FF" w:rsidRDefault="007000DA" w:rsidP="00940FA2">
      <w:pPr>
        <w:pStyle w:val="RepStandard"/>
        <w:sectPr w:rsidR="007000DA" w:rsidRPr="009725FF" w:rsidSect="004049B4">
          <w:pgSz w:w="11906" w:h="16838" w:code="9"/>
          <w:pgMar w:top="1417" w:right="1134" w:bottom="1134" w:left="1417" w:header="709" w:footer="142" w:gutter="0"/>
          <w:pgNumType w:chapSep="period"/>
          <w:cols w:space="708"/>
          <w:docGrid w:linePitch="360"/>
        </w:sectPr>
      </w:pPr>
    </w:p>
    <w:p w14:paraId="5FDD541F" w14:textId="77777777" w:rsidR="00940FA2" w:rsidRPr="009725FF" w:rsidRDefault="00940FA2" w:rsidP="00C9403D">
      <w:pPr>
        <w:pStyle w:val="Nagwek1"/>
        <w:spacing w:before="0"/>
        <w:ind w:left="1418" w:hanging="1418"/>
      </w:pPr>
      <w:bookmarkStart w:id="2" w:name="_Toc413853252"/>
      <w:bookmarkStart w:id="3" w:name="_Toc413768620"/>
      <w:bookmarkStart w:id="4" w:name="_Toc413845888"/>
      <w:bookmarkStart w:id="5" w:name="_Toc413846260"/>
      <w:bookmarkStart w:id="6" w:name="_Toc413846338"/>
      <w:bookmarkStart w:id="7" w:name="_Toc413850756"/>
      <w:bookmarkStart w:id="8" w:name="_Toc413850899"/>
      <w:bookmarkStart w:id="9" w:name="_Toc413851101"/>
      <w:bookmarkStart w:id="10" w:name="_Toc413853208"/>
      <w:bookmarkStart w:id="11" w:name="_Toc413853253"/>
      <w:bookmarkStart w:id="12" w:name="_Toc413853318"/>
      <w:bookmarkStart w:id="13" w:name="_Toc414866329"/>
      <w:bookmarkStart w:id="14" w:name="_Toc414888331"/>
      <w:bookmarkStart w:id="15" w:name="_Toc414960680"/>
      <w:bookmarkStart w:id="16" w:name="_Toc414961176"/>
      <w:bookmarkStart w:id="17" w:name="_Toc414961220"/>
      <w:bookmarkStart w:id="18" w:name="_Toc414970390"/>
      <w:bookmarkStart w:id="19" w:name="_Toc414971149"/>
      <w:bookmarkStart w:id="20" w:name="_Toc415237582"/>
      <w:bookmarkStart w:id="21" w:name="_Toc144470939"/>
      <w:bookmarkStart w:id="22" w:name="_Toc20637952"/>
      <w:bookmarkStart w:id="23" w:name="_Toc141579163"/>
      <w:bookmarkStart w:id="24" w:name="_Toc233107914"/>
      <w:bookmarkStart w:id="25" w:name="_Toc236451773"/>
      <w:bookmarkStart w:id="26" w:name="_Toc240626973"/>
      <w:bookmarkStart w:id="27" w:name="_Toc327959904"/>
      <w:bookmarkStart w:id="28" w:name="_Toc327959968"/>
      <w:bookmarkStart w:id="29" w:name="_Toc363566652"/>
      <w:bookmarkStart w:id="30" w:name="_Toc405987830"/>
      <w:bookmarkEnd w:id="2"/>
      <w:r w:rsidRPr="009725FF">
        <w:lastRenderedPageBreak/>
        <w:t>Fate and behaviour in the environment (KCP 9)</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bookmarkEnd w:id="22"/>
    <w:bookmarkEnd w:id="23"/>
    <w:bookmarkEnd w:id="24"/>
    <w:bookmarkEnd w:id="25"/>
    <w:bookmarkEnd w:id="26"/>
    <w:bookmarkEnd w:id="27"/>
    <w:bookmarkEnd w:id="28"/>
    <w:bookmarkEnd w:id="29"/>
    <w:bookmarkEnd w:id="30"/>
    <w:p w14:paraId="640A8BD8" w14:textId="535EA87F" w:rsidR="00D30AF3" w:rsidRPr="009725FF" w:rsidRDefault="00667AF8" w:rsidP="00667AF8">
      <w:pPr>
        <w:pStyle w:val="RepStandard"/>
        <w:contextualSpacing/>
      </w:pPr>
      <w:r w:rsidRPr="009725FF">
        <w:t xml:space="preserve">This document reviews the environmental fate and behaviour studies for </w:t>
      </w:r>
      <w:r w:rsidR="00D30AF3" w:rsidRPr="009725FF">
        <w:t xml:space="preserve">the new product </w:t>
      </w:r>
      <w:r w:rsidR="00DF4E56" w:rsidRPr="009725FF">
        <w:t>CA3642</w:t>
      </w:r>
      <w:r w:rsidRPr="009725FF">
        <w:t>, an SC formulation</w:t>
      </w:r>
      <w:r w:rsidR="00D30AF3" w:rsidRPr="009725FF">
        <w:t xml:space="preserve"> containing prothioconazole </w:t>
      </w:r>
      <w:r w:rsidRPr="009725FF">
        <w:t>(1</w:t>
      </w:r>
      <w:r w:rsidR="00D30AF3" w:rsidRPr="009725FF">
        <w:t>50 g/L</w:t>
      </w:r>
      <w:r w:rsidRPr="009725FF">
        <w:t>) and azoxystrobin (150 g/L)</w:t>
      </w:r>
      <w:r w:rsidR="00D30AF3" w:rsidRPr="009725FF">
        <w:t xml:space="preserve"> in the </w:t>
      </w:r>
      <w:r w:rsidR="00323A2D">
        <w:t>Central</w:t>
      </w:r>
      <w:r w:rsidR="00D30AF3" w:rsidRPr="009725FF">
        <w:t xml:space="preserve"> zone (Article 33 application). Prothioconazole was </w:t>
      </w:r>
      <w:r w:rsidRPr="009725FF">
        <w:t xml:space="preserve">approved at EU level in </w:t>
      </w:r>
      <w:r w:rsidR="00704027" w:rsidRPr="009725FF">
        <w:t>Commission</w:t>
      </w:r>
      <w:r w:rsidRPr="009725FF">
        <w:t xml:space="preserve"> Directive 2008/44/EC of 4 April 2008, and azoxystrobin was approved in Commission Implementing Regulation (EU) No 703/2011 of 20 July 2011</w:t>
      </w:r>
      <w:r w:rsidR="00D30AF3" w:rsidRPr="009725FF">
        <w:t xml:space="preserve">. Prothioconazole </w:t>
      </w:r>
      <w:r w:rsidRPr="009725FF">
        <w:t>and azoxystrobin are</w:t>
      </w:r>
      <w:r w:rsidR="00D30AF3" w:rsidRPr="009725FF">
        <w:t xml:space="preserve"> currently undergoing renewal at EU level.</w:t>
      </w:r>
    </w:p>
    <w:p w14:paraId="03A3CB51" w14:textId="77777777" w:rsidR="00D30AF3" w:rsidRPr="009725FF" w:rsidRDefault="00D30AF3" w:rsidP="00D30AF3">
      <w:pPr>
        <w:pStyle w:val="RepStandard"/>
        <w:contextualSpacing/>
      </w:pPr>
    </w:p>
    <w:p w14:paraId="0A4F1155" w14:textId="08F2CA97" w:rsidR="00704027" w:rsidRPr="009725FF" w:rsidRDefault="000B4987" w:rsidP="00D30AF3">
      <w:pPr>
        <w:pStyle w:val="RepStandard"/>
        <w:contextualSpacing/>
      </w:pPr>
      <w:r w:rsidRPr="009725FF">
        <w:t>CA3642</w:t>
      </w:r>
      <w:r w:rsidR="00667AF8" w:rsidRPr="009725FF">
        <w:t xml:space="preserve"> </w:t>
      </w:r>
      <w:r w:rsidRPr="009725FF">
        <w:t xml:space="preserve">is a </w:t>
      </w:r>
      <w:r w:rsidR="00D30AF3" w:rsidRPr="009725FF">
        <w:t xml:space="preserve">fungicide, </w:t>
      </w:r>
      <w:r w:rsidRPr="009725FF">
        <w:t>intended for use</w:t>
      </w:r>
      <w:r w:rsidR="00E30D05" w:rsidRPr="009725FF">
        <w:t xml:space="preserve"> </w:t>
      </w:r>
      <w:r w:rsidRPr="009725FF">
        <w:t>on</w:t>
      </w:r>
      <w:r w:rsidR="00D30AF3" w:rsidRPr="009725FF">
        <w:t xml:space="preserve"> winter and spring varieties of cereals and oilseed rape</w:t>
      </w:r>
      <w:r w:rsidR="00667AF8" w:rsidRPr="009725FF">
        <w:t>.</w:t>
      </w:r>
      <w:r w:rsidR="00D30AF3" w:rsidRPr="009725FF">
        <w:t xml:space="preserve"> In addition, </w:t>
      </w:r>
      <w:r w:rsidR="00E4155B" w:rsidRPr="009725FF">
        <w:t xml:space="preserve">uses </w:t>
      </w:r>
      <w:r w:rsidR="00D30AF3" w:rsidRPr="009725FF">
        <w:t>on</w:t>
      </w:r>
      <w:r w:rsidR="00464542" w:rsidRPr="009725FF">
        <w:t xml:space="preserve"> minor crops</w:t>
      </w:r>
      <w:r w:rsidR="00D30AF3" w:rsidRPr="009725FF">
        <w:t xml:space="preserve"> </w:t>
      </w:r>
      <w:r w:rsidR="00464542" w:rsidRPr="009725FF">
        <w:t>(</w:t>
      </w:r>
      <w:r w:rsidRPr="009725FF">
        <w:t xml:space="preserve">sunflower, </w:t>
      </w:r>
      <w:r w:rsidR="00D30AF3" w:rsidRPr="009725FF">
        <w:t>flax</w:t>
      </w:r>
      <w:r w:rsidR="00667AF8" w:rsidRPr="009725FF">
        <w:t>, linseed, poppy, mustard and gold of pleasure</w:t>
      </w:r>
      <w:r w:rsidR="00464542" w:rsidRPr="009725FF">
        <w:t>)</w:t>
      </w:r>
      <w:r w:rsidR="00D30AF3" w:rsidRPr="009725FF">
        <w:t xml:space="preserve"> are included in the </w:t>
      </w:r>
      <w:r w:rsidR="00464542" w:rsidRPr="009725FF">
        <w:t xml:space="preserve">proposed </w:t>
      </w:r>
      <w:r w:rsidR="00D30AF3" w:rsidRPr="009725FF">
        <w:t>GAP.</w:t>
      </w:r>
      <w:r w:rsidR="00464542" w:rsidRPr="009725FF">
        <w:t xml:space="preserve"> Environmental exposure</w:t>
      </w:r>
      <w:r w:rsidR="00E4155B" w:rsidRPr="009725FF">
        <w:t>s</w:t>
      </w:r>
      <w:r w:rsidR="00464542" w:rsidRPr="009725FF">
        <w:t xml:space="preserve"> from these minor crop uses are covered by the proposed major crop uses on oilseed rape.</w:t>
      </w:r>
    </w:p>
    <w:p w14:paraId="61F26E36" w14:textId="77777777" w:rsidR="00704027" w:rsidRPr="009725FF" w:rsidRDefault="00704027" w:rsidP="00D30AF3">
      <w:pPr>
        <w:pStyle w:val="RepStandard"/>
        <w:contextualSpacing/>
      </w:pPr>
    </w:p>
    <w:p w14:paraId="3DBBA0D7" w14:textId="4A62A2B9" w:rsidR="00D30AF3" w:rsidRPr="009725FF" w:rsidRDefault="00704027" w:rsidP="00D30AF3">
      <w:pPr>
        <w:pStyle w:val="RepStandard"/>
        <w:contextualSpacing/>
      </w:pPr>
      <w:r w:rsidRPr="009725FF">
        <w:t>CA3642 was not the example product for the EU review of the active substances prothioconazole and azoxystrobin, and the uses in the GAP are not completely covered by the evaluations performed in the EU review. New exposure assessments were therefore required.</w:t>
      </w:r>
    </w:p>
    <w:p w14:paraId="62163DB5" w14:textId="77777777" w:rsidR="00D30AF3" w:rsidRPr="009725FF" w:rsidRDefault="00D30AF3" w:rsidP="00D30AF3">
      <w:pPr>
        <w:pStyle w:val="RepStandard"/>
        <w:contextualSpacing/>
      </w:pPr>
    </w:p>
    <w:p w14:paraId="1FE4752A" w14:textId="0D149E49" w:rsidR="00D30AF3" w:rsidRPr="009725FF" w:rsidRDefault="00D30AF3" w:rsidP="00D30AF3">
      <w:pPr>
        <w:pStyle w:val="RepStandard"/>
        <w:contextualSpacing/>
      </w:pPr>
      <w:r w:rsidRPr="009725FF">
        <w:t>Where appropriate</w:t>
      </w:r>
      <w:r w:rsidR="00464542" w:rsidRPr="009725FF">
        <w:t>,</w:t>
      </w:r>
      <w:r w:rsidRPr="009725FF">
        <w:t xml:space="preserve"> this document refers to the conclusions of the EU review</w:t>
      </w:r>
      <w:r w:rsidR="00667AF8" w:rsidRPr="009725FF">
        <w:t>s</w:t>
      </w:r>
      <w:r w:rsidRPr="009725FF">
        <w:t xml:space="preserve"> of prothioconazole</w:t>
      </w:r>
      <w:r w:rsidR="00667AF8" w:rsidRPr="009725FF">
        <w:t xml:space="preserve"> and azoxystrobin</w:t>
      </w:r>
      <w:r w:rsidRPr="009725FF">
        <w:t>. This will be where:</w:t>
      </w:r>
    </w:p>
    <w:p w14:paraId="43C8F25B" w14:textId="77777777" w:rsidR="00D30AF3" w:rsidRPr="009725FF" w:rsidRDefault="00D30AF3" w:rsidP="00080335">
      <w:pPr>
        <w:pStyle w:val="RepStandard"/>
        <w:numPr>
          <w:ilvl w:val="0"/>
          <w:numId w:val="13"/>
        </w:numPr>
        <w:spacing w:before="120"/>
        <w:ind w:left="714" w:hanging="357"/>
        <w:contextualSpacing/>
      </w:pPr>
      <w:r w:rsidRPr="009725FF">
        <w:t>the active substance data is relied upon in the risk assessment of the formulation; or when</w:t>
      </w:r>
    </w:p>
    <w:p w14:paraId="565DFB76" w14:textId="77777777" w:rsidR="00667AF8" w:rsidRPr="009725FF" w:rsidRDefault="00D30AF3" w:rsidP="00080335">
      <w:pPr>
        <w:pStyle w:val="RepStandard"/>
        <w:numPr>
          <w:ilvl w:val="0"/>
          <w:numId w:val="13"/>
        </w:numPr>
        <w:ind w:left="714" w:hanging="357"/>
        <w:contextualSpacing/>
      </w:pPr>
      <w:r w:rsidRPr="009725FF">
        <w:t>the EU review concluded that additional data/information should be considered at national re-registration.</w:t>
      </w:r>
    </w:p>
    <w:p w14:paraId="4AB39B9E" w14:textId="77777777" w:rsidR="00FE429A" w:rsidRDefault="00FE429A" w:rsidP="00FE429A">
      <w:pPr>
        <w:pStyle w:val="RepStandard"/>
        <w:spacing w:before="120"/>
        <w:contextualSpacing/>
      </w:pPr>
    </w:p>
    <w:p w14:paraId="0F066122" w14:textId="3FCD86A7" w:rsidR="00D30AF3" w:rsidRPr="009725FF" w:rsidRDefault="00D30AF3" w:rsidP="00FE429A">
      <w:pPr>
        <w:pStyle w:val="RepStandard"/>
        <w:spacing w:before="120"/>
        <w:contextualSpacing/>
      </w:pPr>
      <w:r w:rsidRPr="009725FF">
        <w:t xml:space="preserve">For the environment this includes consideration of the following as specified in the Commission Directive 2008/44/EC </w:t>
      </w:r>
      <w:r w:rsidR="00704027" w:rsidRPr="009725FF">
        <w:t>for prothioconazole</w:t>
      </w:r>
      <w:r w:rsidRPr="009725FF">
        <w:t>:</w:t>
      </w:r>
    </w:p>
    <w:p w14:paraId="743F4BE0" w14:textId="5F0811C0" w:rsidR="00D30AF3" w:rsidRPr="009725FF" w:rsidRDefault="00D30AF3" w:rsidP="00080335">
      <w:pPr>
        <w:pStyle w:val="RepStandard"/>
        <w:numPr>
          <w:ilvl w:val="0"/>
          <w:numId w:val="13"/>
        </w:numPr>
        <w:spacing w:before="120"/>
        <w:ind w:left="714" w:hanging="357"/>
        <w:rPr>
          <w:i/>
          <w:iCs/>
        </w:rPr>
      </w:pPr>
      <w:r w:rsidRPr="009725FF">
        <w:rPr>
          <w:i/>
          <w:iCs/>
        </w:rPr>
        <w:t>The protection of aquatic organisms. Risk mitigation measures such as buffer zones shall be applied, where appropriate</w:t>
      </w:r>
    </w:p>
    <w:p w14:paraId="539DD5A5" w14:textId="232CEF2A" w:rsidR="00704027" w:rsidRPr="009725FF" w:rsidRDefault="00704027" w:rsidP="00704027">
      <w:pPr>
        <w:pStyle w:val="RepStandard"/>
        <w:contextualSpacing/>
        <w:rPr>
          <w:i/>
          <w:iCs/>
        </w:rPr>
      </w:pPr>
    </w:p>
    <w:p w14:paraId="6382D129" w14:textId="340D0BC2" w:rsidR="00704027" w:rsidRPr="009725FF" w:rsidRDefault="00704027" w:rsidP="00704027">
      <w:pPr>
        <w:pStyle w:val="RepStandard"/>
        <w:contextualSpacing/>
      </w:pPr>
      <w:r w:rsidRPr="009725FF">
        <w:t>For the environment this includes consideration of the following as specified in the Commission Implementing Regulation (EU) No 703/2011 for azoxystrobin:</w:t>
      </w:r>
    </w:p>
    <w:p w14:paraId="3D946D94" w14:textId="0AF7886B" w:rsidR="00704027" w:rsidRPr="009725FF" w:rsidRDefault="00704027" w:rsidP="00080335">
      <w:pPr>
        <w:pStyle w:val="RepStandard"/>
        <w:numPr>
          <w:ilvl w:val="0"/>
          <w:numId w:val="13"/>
        </w:numPr>
        <w:spacing w:before="120"/>
        <w:ind w:left="714" w:hanging="357"/>
        <w:rPr>
          <w:i/>
          <w:iCs/>
        </w:rPr>
      </w:pPr>
      <w:r w:rsidRPr="009725FF">
        <w:rPr>
          <w:i/>
          <w:iCs/>
        </w:rPr>
        <w:t>the potential for groundwater contamination, when the active substance is applied in regions with vulnerable soil and/or climatic conditions;</w:t>
      </w:r>
    </w:p>
    <w:p w14:paraId="25ECD604" w14:textId="3523E852" w:rsidR="00704027" w:rsidRPr="009725FF" w:rsidRDefault="00704027" w:rsidP="00080335">
      <w:pPr>
        <w:pStyle w:val="RepStandard"/>
        <w:numPr>
          <w:ilvl w:val="0"/>
          <w:numId w:val="13"/>
        </w:numPr>
        <w:contextualSpacing/>
        <w:rPr>
          <w:i/>
          <w:iCs/>
        </w:rPr>
      </w:pPr>
      <w:r w:rsidRPr="009725FF">
        <w:rPr>
          <w:i/>
          <w:iCs/>
        </w:rPr>
        <w:t>the protection of aquatic organisms.</w:t>
      </w:r>
    </w:p>
    <w:p w14:paraId="3B4ECE7B" w14:textId="77777777" w:rsidR="00D30AF3" w:rsidRPr="009725FF" w:rsidRDefault="00D30AF3" w:rsidP="00D30AF3">
      <w:pPr>
        <w:pStyle w:val="RepStandard"/>
        <w:ind w:left="360"/>
        <w:contextualSpacing/>
        <w:rPr>
          <w:i/>
          <w:iCs/>
        </w:rPr>
      </w:pPr>
    </w:p>
    <w:p w14:paraId="59542A0F" w14:textId="77777777" w:rsidR="00D30AF3" w:rsidRPr="009725FF" w:rsidRDefault="00D30AF3" w:rsidP="00D30AF3">
      <w:pPr>
        <w:pStyle w:val="RepStandard"/>
        <w:contextualSpacing/>
      </w:pPr>
      <w:r w:rsidRPr="009725FF">
        <w:t>These concerns have been addressed within the current submission.</w:t>
      </w:r>
    </w:p>
    <w:p w14:paraId="0CDE7870" w14:textId="77777777" w:rsidR="00D30AF3" w:rsidRPr="009725FF" w:rsidRDefault="00D30AF3" w:rsidP="00D30AF3">
      <w:pPr>
        <w:pStyle w:val="RepStandard"/>
        <w:contextualSpacing/>
      </w:pPr>
    </w:p>
    <w:p w14:paraId="4DBF253F" w14:textId="5B1D0557" w:rsidR="00D30AF3" w:rsidRPr="009725FF" w:rsidRDefault="00D30AF3" w:rsidP="00D30AF3">
      <w:pPr>
        <w:pStyle w:val="RepStandard"/>
        <w:contextualSpacing/>
      </w:pPr>
      <w:r w:rsidRPr="009725FF">
        <w:rPr>
          <w:u w:val="single"/>
        </w:rPr>
        <w:t>Note</w:t>
      </w:r>
      <w:r w:rsidRPr="009725FF">
        <w:t>: this Part B document only reviews data (active substance or product) and additional information that ha</w:t>
      </w:r>
      <w:r w:rsidR="00704027" w:rsidRPr="009725FF">
        <w:t>ve</w:t>
      </w:r>
      <w:r w:rsidRPr="009725FF">
        <w:t xml:space="preserve"> </w:t>
      </w:r>
      <w:r w:rsidRPr="009725FF">
        <w:rPr>
          <w:u w:val="single"/>
        </w:rPr>
        <w:t>not</w:t>
      </w:r>
      <w:r w:rsidRPr="009725FF">
        <w:t xml:space="preserve"> previously been considered within the EU review process, as part of the EU review of prothioconazole</w:t>
      </w:r>
      <w:r w:rsidR="004A1D1D">
        <w:t xml:space="preserve"> and azoxystrobin</w:t>
      </w:r>
      <w:r w:rsidRPr="009725FF">
        <w:t>. However, it is intended that this product registration is evaluated prior to the EU renewal of the active substance</w:t>
      </w:r>
      <w:r w:rsidR="008E2EB7">
        <w:t>s</w:t>
      </w:r>
      <w:r w:rsidRPr="009725FF">
        <w:t xml:space="preserve">; existing EU-agreed endpoints therefore apply, unless further justification has been provided. </w:t>
      </w:r>
    </w:p>
    <w:p w14:paraId="3904C372" w14:textId="77777777" w:rsidR="00D30AF3" w:rsidRPr="009725FF" w:rsidRDefault="00D30AF3" w:rsidP="00D30AF3">
      <w:pPr>
        <w:pStyle w:val="RepStandard"/>
        <w:contextualSpacing/>
      </w:pPr>
    </w:p>
    <w:p w14:paraId="06CAB2ED" w14:textId="05E8F58C" w:rsidR="00D30AF3" w:rsidRPr="009725FF" w:rsidRDefault="00D30AF3" w:rsidP="00D30AF3">
      <w:pPr>
        <w:spacing w:after="120"/>
      </w:pPr>
      <w:r w:rsidRPr="009725FF">
        <w:t xml:space="preserve">For the implementation of the uniform principles of Annex VI, </w:t>
      </w:r>
      <w:r w:rsidR="00704027" w:rsidRPr="009725FF">
        <w:t xml:space="preserve">this document follows </w:t>
      </w:r>
      <w:r w:rsidRPr="009725FF">
        <w:t>the conclusions of the review report on prothioconazole (SANCO/3923/07 - final), the EFSA Conclusion on the peer review of the pesticide risk assessment of the active substance prothioconazole (EFSA Scientific Report (2007) 106, 1-98)</w:t>
      </w:r>
      <w:r w:rsidR="00704027" w:rsidRPr="009725FF">
        <w:t>, the EFSA Conclusion on the peer review of the pesticide risk assessment of the active substance azoxystrobin (EFSA Journal 2010; 8(4):1542), EFSA supporting publication 2014:EN-718</w:t>
      </w:r>
      <w:r w:rsidRPr="009725FF">
        <w:t xml:space="preserve"> </w:t>
      </w:r>
      <w:r w:rsidR="00704027" w:rsidRPr="009725FF">
        <w:t xml:space="preserve">on the confirmatory data for azoxystrobin, </w:t>
      </w:r>
      <w:r w:rsidRPr="009725FF">
        <w:t>and the associated DAR</w:t>
      </w:r>
      <w:r w:rsidR="00704027" w:rsidRPr="009725FF">
        <w:t xml:space="preserve"> documents</w:t>
      </w:r>
      <w:r w:rsidRPr="009725FF">
        <w:t>.</w:t>
      </w:r>
    </w:p>
    <w:p w14:paraId="293EDEA7" w14:textId="77777777" w:rsidR="00D30AF3" w:rsidRPr="009725FF" w:rsidRDefault="00D30AF3" w:rsidP="00D30AF3">
      <w:pPr>
        <w:pStyle w:val="OECD-BASIS-TEXT"/>
        <w:spacing w:line="240" w:lineRule="auto"/>
      </w:pPr>
      <w:r w:rsidRPr="009725FF">
        <w:t>Appendix 1 of this document contains the list of references included in this document for support of the evaluation.</w:t>
      </w:r>
    </w:p>
    <w:p w14:paraId="03B00E8F" w14:textId="77777777" w:rsidR="00D30AF3" w:rsidRPr="009725FF" w:rsidRDefault="00D30AF3" w:rsidP="00FE429A">
      <w:pPr>
        <w:pStyle w:val="OECD-BASIS-TEXT"/>
        <w:spacing w:before="120" w:line="240" w:lineRule="auto"/>
      </w:pPr>
      <w:r w:rsidRPr="009725FF">
        <w:t>Appendix 2 of this document details any new studies submitted for this evaluation.</w:t>
      </w:r>
    </w:p>
    <w:p w14:paraId="341D6087" w14:textId="5F0BA4CF" w:rsidR="00D30AF3" w:rsidRPr="009725FF" w:rsidRDefault="00D30AF3" w:rsidP="0020712D">
      <w:pPr>
        <w:pStyle w:val="OECD-BASIS-TEXT"/>
        <w:spacing w:before="120" w:line="240" w:lineRule="auto"/>
      </w:pPr>
      <w:r w:rsidRPr="009725FF">
        <w:t xml:space="preserve">Information on the detailed composition of </w:t>
      </w:r>
      <w:r w:rsidR="00DF4E56" w:rsidRPr="009725FF">
        <w:t>CA3642</w:t>
      </w:r>
      <w:r w:rsidRPr="009725FF">
        <w:t xml:space="preserve"> can be found in the confidential dossier of this submission (Registration Report - Part C).</w:t>
      </w:r>
    </w:p>
    <w:p w14:paraId="660CD9FB" w14:textId="77777777" w:rsidR="00656C42" w:rsidRPr="009725FF" w:rsidRDefault="00656C42" w:rsidP="00940FA2">
      <w:pPr>
        <w:pStyle w:val="RepStandard"/>
        <w:sectPr w:rsidR="00656C42" w:rsidRPr="009725FF" w:rsidSect="004049B4">
          <w:pgSz w:w="11909" w:h="16834" w:code="9"/>
          <w:pgMar w:top="1417" w:right="1134" w:bottom="1134" w:left="1417" w:header="709" w:footer="142" w:gutter="0"/>
          <w:pgNumType w:chapSep="period"/>
          <w:cols w:space="720"/>
          <w:noEndnote/>
          <w:docGrid w:linePitch="326"/>
        </w:sectPr>
      </w:pPr>
    </w:p>
    <w:p w14:paraId="16136234" w14:textId="77777777" w:rsidR="00656C42" w:rsidRPr="009725FF" w:rsidRDefault="00656C42" w:rsidP="00E00F4F">
      <w:pPr>
        <w:pStyle w:val="Nagwek2"/>
        <w:spacing w:before="0"/>
        <w:ind w:left="1418" w:hanging="1418"/>
      </w:pPr>
      <w:bookmarkStart w:id="31" w:name="_Toc327969032"/>
      <w:bookmarkStart w:id="32" w:name="_Toc363566654"/>
      <w:bookmarkStart w:id="33" w:name="_Toc413768621"/>
      <w:bookmarkStart w:id="34" w:name="_Toc413845889"/>
      <w:bookmarkStart w:id="35" w:name="_Toc413846261"/>
      <w:bookmarkStart w:id="36" w:name="_Toc413846339"/>
      <w:bookmarkStart w:id="37" w:name="_Toc413850757"/>
      <w:bookmarkStart w:id="38" w:name="_Toc413850900"/>
      <w:bookmarkStart w:id="39" w:name="_Toc413851102"/>
      <w:bookmarkStart w:id="40" w:name="_Toc413853209"/>
      <w:bookmarkStart w:id="41" w:name="_Toc413853254"/>
      <w:bookmarkStart w:id="42" w:name="_Toc413853319"/>
      <w:bookmarkStart w:id="43" w:name="_Toc414866330"/>
      <w:bookmarkStart w:id="44" w:name="_Toc414888332"/>
      <w:bookmarkStart w:id="45" w:name="_Toc414960681"/>
      <w:bookmarkStart w:id="46" w:name="_Toc414961177"/>
      <w:bookmarkStart w:id="47" w:name="_Toc414961221"/>
      <w:bookmarkStart w:id="48" w:name="_Toc414970391"/>
      <w:bookmarkStart w:id="49" w:name="_Toc414971150"/>
      <w:bookmarkStart w:id="50" w:name="_Toc415237583"/>
      <w:bookmarkStart w:id="51" w:name="_Toc144470940"/>
      <w:bookmarkEnd w:id="31"/>
      <w:r w:rsidRPr="009725FF">
        <w:lastRenderedPageBreak/>
        <w:t>Critical GAP</w:t>
      </w:r>
      <w:bookmarkEnd w:id="32"/>
      <w:r w:rsidRPr="009725FF">
        <w:t xml:space="preserve"> and overall conclusions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00AB2D93" w14:textId="397B8867" w:rsidR="00BE1709" w:rsidRPr="00AF0E61" w:rsidRDefault="00940FA2" w:rsidP="00AF0E61">
      <w:pPr>
        <w:pStyle w:val="RepLabel"/>
        <w:spacing w:before="120" w:after="0"/>
        <w:rPr>
          <w:sz w:val="20"/>
          <w:szCs w:val="20"/>
        </w:rPr>
      </w:pPr>
      <w:bookmarkStart w:id="52" w:name="_Ref86400689"/>
      <w:r w:rsidRPr="00AF0E61">
        <w:rPr>
          <w:sz w:val="20"/>
          <w:szCs w:val="20"/>
        </w:rPr>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8.1</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1</w:t>
      </w:r>
      <w:r w:rsidR="005A4495" w:rsidRPr="00AF0E61">
        <w:rPr>
          <w:sz w:val="20"/>
          <w:szCs w:val="20"/>
        </w:rPr>
        <w:fldChar w:fldCharType="end"/>
      </w:r>
      <w:bookmarkEnd w:id="52"/>
      <w:r w:rsidRPr="00AF0E61">
        <w:rPr>
          <w:sz w:val="20"/>
          <w:szCs w:val="20"/>
        </w:rPr>
        <w:t>:</w:t>
      </w:r>
      <w:r w:rsidRPr="00AF0E61">
        <w:rPr>
          <w:sz w:val="20"/>
          <w:szCs w:val="20"/>
        </w:rPr>
        <w:tab/>
        <w:t xml:space="preserve">Critical use pattern of the formulated product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572"/>
        <w:gridCol w:w="701"/>
        <w:gridCol w:w="1526"/>
        <w:gridCol w:w="526"/>
        <w:gridCol w:w="2311"/>
        <w:gridCol w:w="664"/>
        <w:gridCol w:w="1083"/>
        <w:gridCol w:w="705"/>
        <w:gridCol w:w="942"/>
        <w:gridCol w:w="1104"/>
        <w:gridCol w:w="1262"/>
        <w:gridCol w:w="719"/>
        <w:gridCol w:w="532"/>
        <w:gridCol w:w="985"/>
        <w:gridCol w:w="1048"/>
      </w:tblGrid>
      <w:tr w:rsidR="0039019D" w:rsidRPr="0039019D" w14:paraId="1AA9763E" w14:textId="77777777" w:rsidTr="00AD5236">
        <w:trPr>
          <w:cantSplit/>
          <w:tblHeader/>
        </w:trPr>
        <w:tc>
          <w:tcPr>
            <w:tcW w:w="195" w:type="pct"/>
            <w:shd w:val="clear" w:color="auto" w:fill="auto"/>
            <w:vAlign w:val="center"/>
          </w:tcPr>
          <w:p w14:paraId="2764DA49" w14:textId="77777777" w:rsidR="00940FA2" w:rsidRPr="0039019D" w:rsidRDefault="00940FA2" w:rsidP="00422474">
            <w:pPr>
              <w:pStyle w:val="RepTableSmall"/>
              <w:jc w:val="center"/>
              <w:rPr>
                <w:b/>
                <w:bCs/>
              </w:rPr>
            </w:pPr>
            <w:bookmarkStart w:id="53" w:name="_Hlk118463571"/>
            <w:r w:rsidRPr="0039019D">
              <w:rPr>
                <w:b/>
                <w:bCs/>
              </w:rPr>
              <w:t>1</w:t>
            </w:r>
          </w:p>
        </w:tc>
        <w:tc>
          <w:tcPr>
            <w:tcW w:w="239" w:type="pct"/>
            <w:shd w:val="clear" w:color="auto" w:fill="auto"/>
            <w:vAlign w:val="center"/>
          </w:tcPr>
          <w:p w14:paraId="6316E714" w14:textId="77777777" w:rsidR="00940FA2" w:rsidRPr="0039019D" w:rsidRDefault="00940FA2" w:rsidP="00422474">
            <w:pPr>
              <w:pStyle w:val="RepTableSmall"/>
              <w:jc w:val="center"/>
              <w:rPr>
                <w:b/>
                <w:bCs/>
              </w:rPr>
            </w:pPr>
            <w:r w:rsidRPr="0039019D">
              <w:rPr>
                <w:b/>
                <w:bCs/>
              </w:rPr>
              <w:t>2</w:t>
            </w:r>
          </w:p>
        </w:tc>
        <w:tc>
          <w:tcPr>
            <w:tcW w:w="520" w:type="pct"/>
            <w:shd w:val="clear" w:color="auto" w:fill="auto"/>
            <w:vAlign w:val="center"/>
          </w:tcPr>
          <w:p w14:paraId="00ABCBD4" w14:textId="77777777" w:rsidR="00940FA2" w:rsidRPr="0039019D" w:rsidRDefault="00940FA2" w:rsidP="00422474">
            <w:pPr>
              <w:pStyle w:val="RepTableSmall"/>
              <w:jc w:val="center"/>
              <w:rPr>
                <w:b/>
                <w:bCs/>
              </w:rPr>
            </w:pPr>
            <w:r w:rsidRPr="0039019D">
              <w:rPr>
                <w:b/>
                <w:bCs/>
              </w:rPr>
              <w:t>3</w:t>
            </w:r>
          </w:p>
        </w:tc>
        <w:tc>
          <w:tcPr>
            <w:tcW w:w="179" w:type="pct"/>
            <w:shd w:val="clear" w:color="auto" w:fill="auto"/>
            <w:vAlign w:val="center"/>
          </w:tcPr>
          <w:p w14:paraId="59B72429" w14:textId="77777777" w:rsidR="00940FA2" w:rsidRPr="0039019D" w:rsidRDefault="00940FA2" w:rsidP="00422474">
            <w:pPr>
              <w:pStyle w:val="RepTableSmall"/>
              <w:jc w:val="center"/>
              <w:rPr>
                <w:b/>
                <w:bCs/>
              </w:rPr>
            </w:pPr>
            <w:r w:rsidRPr="0039019D">
              <w:rPr>
                <w:b/>
                <w:bCs/>
              </w:rPr>
              <w:t>4</w:t>
            </w:r>
          </w:p>
        </w:tc>
        <w:tc>
          <w:tcPr>
            <w:tcW w:w="787" w:type="pct"/>
            <w:shd w:val="clear" w:color="auto" w:fill="auto"/>
            <w:vAlign w:val="center"/>
          </w:tcPr>
          <w:p w14:paraId="61F30FD0" w14:textId="77777777" w:rsidR="00940FA2" w:rsidRPr="0039019D" w:rsidRDefault="00940FA2" w:rsidP="00422474">
            <w:pPr>
              <w:pStyle w:val="RepTableSmall"/>
              <w:jc w:val="center"/>
              <w:rPr>
                <w:b/>
                <w:bCs/>
              </w:rPr>
            </w:pPr>
            <w:r w:rsidRPr="0039019D">
              <w:rPr>
                <w:b/>
                <w:bCs/>
              </w:rPr>
              <w:t>5</w:t>
            </w:r>
          </w:p>
        </w:tc>
        <w:tc>
          <w:tcPr>
            <w:tcW w:w="226" w:type="pct"/>
            <w:shd w:val="clear" w:color="auto" w:fill="auto"/>
            <w:vAlign w:val="center"/>
          </w:tcPr>
          <w:p w14:paraId="44B2787A" w14:textId="77777777" w:rsidR="00940FA2" w:rsidRPr="0039019D" w:rsidRDefault="00940FA2" w:rsidP="00422474">
            <w:pPr>
              <w:pStyle w:val="RepTableSmall"/>
              <w:jc w:val="center"/>
              <w:rPr>
                <w:b/>
                <w:bCs/>
              </w:rPr>
            </w:pPr>
            <w:r w:rsidRPr="0039019D">
              <w:rPr>
                <w:b/>
                <w:bCs/>
              </w:rPr>
              <w:t>6</w:t>
            </w:r>
          </w:p>
        </w:tc>
        <w:tc>
          <w:tcPr>
            <w:tcW w:w="369" w:type="pct"/>
            <w:shd w:val="clear" w:color="auto" w:fill="auto"/>
            <w:vAlign w:val="center"/>
          </w:tcPr>
          <w:p w14:paraId="0DC4B8F7" w14:textId="77777777" w:rsidR="00940FA2" w:rsidRPr="0039019D" w:rsidRDefault="00940FA2" w:rsidP="00422474">
            <w:pPr>
              <w:pStyle w:val="RepTableSmall"/>
              <w:jc w:val="center"/>
              <w:rPr>
                <w:b/>
                <w:bCs/>
              </w:rPr>
            </w:pPr>
            <w:r w:rsidRPr="0039019D">
              <w:rPr>
                <w:b/>
                <w:bCs/>
              </w:rPr>
              <w:t>7</w:t>
            </w:r>
          </w:p>
        </w:tc>
        <w:tc>
          <w:tcPr>
            <w:tcW w:w="240" w:type="pct"/>
            <w:shd w:val="clear" w:color="auto" w:fill="auto"/>
            <w:vAlign w:val="center"/>
          </w:tcPr>
          <w:p w14:paraId="4EF88AA3" w14:textId="77777777" w:rsidR="00940FA2" w:rsidRPr="0039019D" w:rsidRDefault="00940FA2" w:rsidP="00422474">
            <w:pPr>
              <w:pStyle w:val="RepTableSmall"/>
              <w:jc w:val="center"/>
              <w:rPr>
                <w:b/>
                <w:bCs/>
              </w:rPr>
            </w:pPr>
            <w:r w:rsidRPr="0039019D">
              <w:rPr>
                <w:b/>
                <w:bCs/>
              </w:rPr>
              <w:t>8</w:t>
            </w:r>
          </w:p>
        </w:tc>
        <w:tc>
          <w:tcPr>
            <w:tcW w:w="321" w:type="pct"/>
            <w:shd w:val="clear" w:color="auto" w:fill="auto"/>
            <w:vAlign w:val="center"/>
          </w:tcPr>
          <w:p w14:paraId="2FEB5DD1" w14:textId="77777777" w:rsidR="00940FA2" w:rsidRPr="0039019D" w:rsidRDefault="00940FA2" w:rsidP="00422474">
            <w:pPr>
              <w:pStyle w:val="RepTableSmall"/>
              <w:jc w:val="center"/>
              <w:rPr>
                <w:b/>
                <w:bCs/>
              </w:rPr>
            </w:pPr>
            <w:r w:rsidRPr="0039019D">
              <w:rPr>
                <w:b/>
                <w:bCs/>
              </w:rPr>
              <w:t>9</w:t>
            </w:r>
          </w:p>
        </w:tc>
        <w:tc>
          <w:tcPr>
            <w:tcW w:w="376" w:type="pct"/>
            <w:shd w:val="clear" w:color="auto" w:fill="auto"/>
            <w:vAlign w:val="center"/>
          </w:tcPr>
          <w:p w14:paraId="737AE327" w14:textId="77777777" w:rsidR="00940FA2" w:rsidRPr="0039019D" w:rsidRDefault="00940FA2" w:rsidP="00422474">
            <w:pPr>
              <w:pStyle w:val="RepTableSmall"/>
              <w:jc w:val="center"/>
              <w:rPr>
                <w:b/>
                <w:bCs/>
              </w:rPr>
            </w:pPr>
            <w:r w:rsidRPr="0039019D">
              <w:rPr>
                <w:b/>
                <w:bCs/>
              </w:rPr>
              <w:t>10</w:t>
            </w:r>
          </w:p>
        </w:tc>
        <w:tc>
          <w:tcPr>
            <w:tcW w:w="430" w:type="pct"/>
            <w:shd w:val="clear" w:color="auto" w:fill="auto"/>
            <w:vAlign w:val="center"/>
          </w:tcPr>
          <w:p w14:paraId="4C695344" w14:textId="77777777" w:rsidR="00940FA2" w:rsidRPr="0039019D" w:rsidRDefault="00940FA2" w:rsidP="00422474">
            <w:pPr>
              <w:pStyle w:val="RepTableSmall"/>
              <w:jc w:val="center"/>
              <w:rPr>
                <w:b/>
                <w:bCs/>
              </w:rPr>
            </w:pPr>
            <w:r w:rsidRPr="0039019D">
              <w:rPr>
                <w:b/>
                <w:bCs/>
              </w:rPr>
              <w:t>11</w:t>
            </w:r>
          </w:p>
        </w:tc>
        <w:tc>
          <w:tcPr>
            <w:tcW w:w="245" w:type="pct"/>
            <w:shd w:val="clear" w:color="auto" w:fill="auto"/>
            <w:vAlign w:val="center"/>
          </w:tcPr>
          <w:p w14:paraId="7FAC3A88" w14:textId="77777777" w:rsidR="00940FA2" w:rsidRPr="0039019D" w:rsidRDefault="00940FA2" w:rsidP="00422474">
            <w:pPr>
              <w:pStyle w:val="RepTableSmall"/>
              <w:jc w:val="center"/>
              <w:rPr>
                <w:b/>
                <w:bCs/>
              </w:rPr>
            </w:pPr>
            <w:r w:rsidRPr="0039019D">
              <w:rPr>
                <w:b/>
                <w:bCs/>
              </w:rPr>
              <w:t>12</w:t>
            </w:r>
          </w:p>
        </w:tc>
        <w:tc>
          <w:tcPr>
            <w:tcW w:w="181" w:type="pct"/>
            <w:shd w:val="clear" w:color="auto" w:fill="auto"/>
            <w:vAlign w:val="center"/>
          </w:tcPr>
          <w:p w14:paraId="0D4E63A7" w14:textId="77777777" w:rsidR="00940FA2" w:rsidRPr="0039019D" w:rsidRDefault="00940FA2" w:rsidP="00422474">
            <w:pPr>
              <w:pStyle w:val="RepTableSmall"/>
              <w:jc w:val="center"/>
              <w:rPr>
                <w:b/>
                <w:bCs/>
              </w:rPr>
            </w:pPr>
            <w:r w:rsidRPr="0039019D">
              <w:rPr>
                <w:b/>
                <w:bCs/>
              </w:rPr>
              <w:t>13</w:t>
            </w:r>
          </w:p>
        </w:tc>
        <w:tc>
          <w:tcPr>
            <w:tcW w:w="335" w:type="pct"/>
            <w:shd w:val="clear" w:color="auto" w:fill="auto"/>
            <w:vAlign w:val="center"/>
          </w:tcPr>
          <w:p w14:paraId="1351B50B" w14:textId="77777777" w:rsidR="00940FA2" w:rsidRPr="0039019D" w:rsidRDefault="00940FA2" w:rsidP="00422474">
            <w:pPr>
              <w:pStyle w:val="RepTableSmall"/>
              <w:jc w:val="center"/>
              <w:rPr>
                <w:b/>
                <w:bCs/>
              </w:rPr>
            </w:pPr>
            <w:r w:rsidRPr="0039019D">
              <w:rPr>
                <w:b/>
                <w:bCs/>
              </w:rPr>
              <w:t>14</w:t>
            </w:r>
          </w:p>
        </w:tc>
        <w:tc>
          <w:tcPr>
            <w:tcW w:w="357" w:type="pct"/>
            <w:shd w:val="clear" w:color="auto" w:fill="D9D9D9"/>
            <w:vAlign w:val="center"/>
          </w:tcPr>
          <w:p w14:paraId="409B2363" w14:textId="77777777" w:rsidR="00940FA2" w:rsidRPr="0039019D" w:rsidRDefault="00940FA2" w:rsidP="00422474">
            <w:pPr>
              <w:pStyle w:val="RepTableSmall"/>
              <w:jc w:val="center"/>
              <w:rPr>
                <w:b/>
                <w:bCs/>
              </w:rPr>
            </w:pPr>
            <w:r w:rsidRPr="0039019D">
              <w:rPr>
                <w:b/>
                <w:bCs/>
              </w:rPr>
              <w:t>15</w:t>
            </w:r>
          </w:p>
        </w:tc>
      </w:tr>
      <w:tr w:rsidR="0039019D" w:rsidRPr="0039019D" w14:paraId="3677F883" w14:textId="77777777" w:rsidTr="00AD5236">
        <w:trPr>
          <w:cantSplit/>
          <w:tblHeader/>
        </w:trPr>
        <w:tc>
          <w:tcPr>
            <w:tcW w:w="195" w:type="pct"/>
            <w:vMerge w:val="restart"/>
            <w:shd w:val="clear" w:color="auto" w:fill="auto"/>
          </w:tcPr>
          <w:p w14:paraId="7229E3DD" w14:textId="77777777" w:rsidR="00940FA2" w:rsidRPr="0039019D" w:rsidRDefault="00940FA2" w:rsidP="0039019D">
            <w:pPr>
              <w:pStyle w:val="RepTableSmall"/>
              <w:rPr>
                <w:b/>
                <w:bCs/>
              </w:rPr>
            </w:pPr>
            <w:r w:rsidRPr="0039019D">
              <w:rPr>
                <w:b/>
                <w:bCs/>
              </w:rPr>
              <w:t>Use-No. *</w:t>
            </w:r>
          </w:p>
        </w:tc>
        <w:tc>
          <w:tcPr>
            <w:tcW w:w="239" w:type="pct"/>
            <w:vMerge w:val="restart"/>
            <w:shd w:val="clear" w:color="auto" w:fill="auto"/>
          </w:tcPr>
          <w:p w14:paraId="4C179018" w14:textId="77777777" w:rsidR="00940FA2" w:rsidRPr="0039019D" w:rsidRDefault="00940FA2" w:rsidP="0039019D">
            <w:pPr>
              <w:pStyle w:val="RepTableSmall"/>
              <w:rPr>
                <w:b/>
                <w:bCs/>
              </w:rPr>
            </w:pPr>
            <w:r w:rsidRPr="0039019D">
              <w:rPr>
                <w:b/>
                <w:bCs/>
              </w:rPr>
              <w:t>Member state(s)</w:t>
            </w:r>
          </w:p>
        </w:tc>
        <w:tc>
          <w:tcPr>
            <w:tcW w:w="520" w:type="pct"/>
            <w:vMerge w:val="restart"/>
            <w:shd w:val="clear" w:color="auto" w:fill="auto"/>
          </w:tcPr>
          <w:p w14:paraId="3EFFB778" w14:textId="77777777" w:rsidR="00940FA2" w:rsidRPr="0039019D" w:rsidRDefault="00940FA2" w:rsidP="0039019D">
            <w:pPr>
              <w:pStyle w:val="RepTableSmall"/>
              <w:rPr>
                <w:b/>
                <w:bCs/>
              </w:rPr>
            </w:pPr>
            <w:r w:rsidRPr="0039019D">
              <w:rPr>
                <w:b/>
                <w:bCs/>
              </w:rPr>
              <w:t>Crop and/or situation</w:t>
            </w:r>
          </w:p>
          <w:p w14:paraId="732E4CC2" w14:textId="77777777" w:rsidR="00940FA2" w:rsidRPr="0039019D" w:rsidRDefault="00940FA2" w:rsidP="0039019D">
            <w:pPr>
              <w:pStyle w:val="RepTableSmall"/>
              <w:rPr>
                <w:b/>
                <w:bCs/>
              </w:rPr>
            </w:pPr>
            <w:r w:rsidRPr="0039019D">
              <w:rPr>
                <w:b/>
                <w:bCs/>
              </w:rPr>
              <w:t>(crop destination / purpose of crop)</w:t>
            </w:r>
          </w:p>
        </w:tc>
        <w:tc>
          <w:tcPr>
            <w:tcW w:w="179" w:type="pct"/>
            <w:vMerge w:val="restart"/>
            <w:shd w:val="clear" w:color="auto" w:fill="auto"/>
          </w:tcPr>
          <w:p w14:paraId="5243AA55" w14:textId="77777777" w:rsidR="00940FA2" w:rsidRPr="0039019D" w:rsidRDefault="00940FA2" w:rsidP="0039019D">
            <w:pPr>
              <w:pStyle w:val="RepTableSmall"/>
              <w:rPr>
                <w:b/>
                <w:bCs/>
              </w:rPr>
            </w:pPr>
            <w:r w:rsidRPr="0039019D">
              <w:rPr>
                <w:b/>
                <w:bCs/>
                <w:spacing w:val="-2"/>
              </w:rPr>
              <w:t>F, Fn, Fpn</w:t>
            </w:r>
            <w:r w:rsidRPr="0039019D">
              <w:rPr>
                <w:b/>
                <w:bCs/>
                <w:spacing w:val="-2"/>
              </w:rPr>
              <w:br/>
              <w:t>G, Gn, Gpn</w:t>
            </w:r>
            <w:r w:rsidRPr="0039019D">
              <w:rPr>
                <w:b/>
                <w:bCs/>
                <w:spacing w:val="-2"/>
              </w:rPr>
              <w:br/>
              <w:t>or</w:t>
            </w:r>
            <w:r w:rsidRPr="0039019D">
              <w:rPr>
                <w:b/>
                <w:bCs/>
                <w:spacing w:val="-2"/>
              </w:rPr>
              <w:br/>
              <w:t>I **</w:t>
            </w:r>
          </w:p>
        </w:tc>
        <w:tc>
          <w:tcPr>
            <w:tcW w:w="787" w:type="pct"/>
            <w:vMerge w:val="restart"/>
            <w:shd w:val="clear" w:color="auto" w:fill="auto"/>
          </w:tcPr>
          <w:p w14:paraId="08EA6276" w14:textId="77777777" w:rsidR="00940FA2" w:rsidRPr="0039019D" w:rsidRDefault="00940FA2" w:rsidP="0039019D">
            <w:pPr>
              <w:pStyle w:val="RepTableSmall"/>
              <w:rPr>
                <w:b/>
                <w:bCs/>
              </w:rPr>
            </w:pPr>
            <w:r w:rsidRPr="0039019D">
              <w:rPr>
                <w:b/>
                <w:bCs/>
              </w:rPr>
              <w:t>Pests or Group of pests controlled</w:t>
            </w:r>
          </w:p>
          <w:p w14:paraId="22D00BB5" w14:textId="77777777" w:rsidR="00940FA2" w:rsidRPr="0039019D" w:rsidRDefault="00940FA2" w:rsidP="0039019D">
            <w:pPr>
              <w:pStyle w:val="RepTableSmall"/>
              <w:rPr>
                <w:b/>
                <w:bCs/>
              </w:rPr>
            </w:pPr>
            <w:r w:rsidRPr="0039019D">
              <w:rPr>
                <w:b/>
                <w:bCs/>
              </w:rPr>
              <w:t>(additionally: developmental stages of the pest or pest group)</w:t>
            </w:r>
          </w:p>
        </w:tc>
        <w:tc>
          <w:tcPr>
            <w:tcW w:w="1156" w:type="pct"/>
            <w:gridSpan w:val="4"/>
            <w:shd w:val="clear" w:color="auto" w:fill="auto"/>
          </w:tcPr>
          <w:p w14:paraId="225DD322" w14:textId="77777777" w:rsidR="00940FA2" w:rsidRPr="0039019D" w:rsidRDefault="00940FA2" w:rsidP="0039019D">
            <w:pPr>
              <w:pStyle w:val="RepTableSmall"/>
              <w:rPr>
                <w:b/>
                <w:bCs/>
              </w:rPr>
            </w:pPr>
            <w:r w:rsidRPr="0039019D">
              <w:rPr>
                <w:b/>
                <w:bCs/>
              </w:rPr>
              <w:t>Application</w:t>
            </w:r>
          </w:p>
        </w:tc>
        <w:tc>
          <w:tcPr>
            <w:tcW w:w="1051" w:type="pct"/>
            <w:gridSpan w:val="3"/>
            <w:shd w:val="clear" w:color="auto" w:fill="auto"/>
          </w:tcPr>
          <w:p w14:paraId="0479718F" w14:textId="77777777" w:rsidR="00940FA2" w:rsidRPr="0039019D" w:rsidRDefault="00940FA2" w:rsidP="0039019D">
            <w:pPr>
              <w:pStyle w:val="RepTableSmall"/>
              <w:rPr>
                <w:b/>
                <w:bCs/>
              </w:rPr>
            </w:pPr>
            <w:r w:rsidRPr="0039019D">
              <w:rPr>
                <w:b/>
                <w:bCs/>
              </w:rPr>
              <w:t>Application rate</w:t>
            </w:r>
          </w:p>
        </w:tc>
        <w:tc>
          <w:tcPr>
            <w:tcW w:w="181" w:type="pct"/>
            <w:vMerge w:val="restart"/>
            <w:shd w:val="clear" w:color="auto" w:fill="auto"/>
          </w:tcPr>
          <w:p w14:paraId="420622E3" w14:textId="77777777" w:rsidR="00940FA2" w:rsidRPr="0039019D" w:rsidRDefault="00940FA2" w:rsidP="0039019D">
            <w:pPr>
              <w:pStyle w:val="RepTableSmall"/>
              <w:rPr>
                <w:b/>
                <w:bCs/>
              </w:rPr>
            </w:pPr>
            <w:r w:rsidRPr="0039019D">
              <w:rPr>
                <w:b/>
                <w:bCs/>
              </w:rPr>
              <w:t>PHI</w:t>
            </w:r>
          </w:p>
          <w:p w14:paraId="00753131" w14:textId="77777777" w:rsidR="00940FA2" w:rsidRPr="0039019D" w:rsidRDefault="00940FA2" w:rsidP="0039019D">
            <w:pPr>
              <w:pStyle w:val="RepTableSmall"/>
              <w:rPr>
                <w:b/>
                <w:bCs/>
              </w:rPr>
            </w:pPr>
            <w:r w:rsidRPr="0039019D">
              <w:rPr>
                <w:b/>
                <w:bCs/>
              </w:rPr>
              <w:t>(days)</w:t>
            </w:r>
          </w:p>
        </w:tc>
        <w:tc>
          <w:tcPr>
            <w:tcW w:w="335" w:type="pct"/>
            <w:vMerge w:val="restart"/>
            <w:shd w:val="clear" w:color="auto" w:fill="auto"/>
          </w:tcPr>
          <w:p w14:paraId="2AECC64C" w14:textId="77777777" w:rsidR="00940FA2" w:rsidRPr="0039019D" w:rsidRDefault="00940FA2" w:rsidP="0039019D">
            <w:pPr>
              <w:pStyle w:val="RepTableSmall"/>
              <w:rPr>
                <w:b/>
                <w:bCs/>
              </w:rPr>
            </w:pPr>
            <w:r w:rsidRPr="0039019D">
              <w:rPr>
                <w:b/>
                <w:bCs/>
              </w:rPr>
              <w:t>Remarks:</w:t>
            </w:r>
          </w:p>
          <w:p w14:paraId="58800C81" w14:textId="77777777" w:rsidR="00940FA2" w:rsidRPr="0039019D" w:rsidRDefault="00940FA2" w:rsidP="0039019D">
            <w:pPr>
              <w:pStyle w:val="RepTableSmall"/>
              <w:rPr>
                <w:b/>
                <w:bCs/>
              </w:rPr>
            </w:pPr>
            <w:r w:rsidRPr="0039019D">
              <w:rPr>
                <w:b/>
                <w:bCs/>
              </w:rPr>
              <w:t>e.g. g saf</w:t>
            </w:r>
            <w:r w:rsidRPr="0039019D">
              <w:rPr>
                <w:b/>
                <w:bCs/>
              </w:rPr>
              <w:softHyphen/>
              <w:t>ener/ syner</w:t>
            </w:r>
            <w:r w:rsidRPr="0039019D">
              <w:rPr>
                <w:b/>
                <w:bCs/>
              </w:rPr>
              <w:softHyphen/>
              <w:t>gist per ha</w:t>
            </w:r>
          </w:p>
        </w:tc>
        <w:tc>
          <w:tcPr>
            <w:tcW w:w="357" w:type="pct"/>
            <w:shd w:val="clear" w:color="auto" w:fill="D9D9D9"/>
          </w:tcPr>
          <w:p w14:paraId="436C8D5D" w14:textId="77777777" w:rsidR="00940FA2" w:rsidRPr="0039019D" w:rsidRDefault="00940FA2" w:rsidP="0039019D">
            <w:pPr>
              <w:pStyle w:val="RepTableSmall"/>
              <w:rPr>
                <w:b/>
                <w:bCs/>
              </w:rPr>
            </w:pPr>
            <w:r w:rsidRPr="0039019D">
              <w:rPr>
                <w:b/>
                <w:bCs/>
              </w:rPr>
              <w:t>Conclusion</w:t>
            </w:r>
          </w:p>
        </w:tc>
      </w:tr>
      <w:tr w:rsidR="0039019D" w:rsidRPr="0039019D" w14:paraId="5509A5B3" w14:textId="77777777" w:rsidTr="00AD5236">
        <w:trPr>
          <w:cantSplit/>
          <w:trHeight w:val="1134"/>
          <w:tblHeader/>
        </w:trPr>
        <w:tc>
          <w:tcPr>
            <w:tcW w:w="195" w:type="pct"/>
            <w:vMerge/>
            <w:shd w:val="clear" w:color="auto" w:fill="auto"/>
          </w:tcPr>
          <w:p w14:paraId="33857742" w14:textId="77777777" w:rsidR="00940FA2" w:rsidRPr="0039019D" w:rsidRDefault="00940FA2" w:rsidP="0039019D">
            <w:pPr>
              <w:pStyle w:val="RepTableSmall"/>
            </w:pPr>
          </w:p>
        </w:tc>
        <w:tc>
          <w:tcPr>
            <w:tcW w:w="239" w:type="pct"/>
            <w:vMerge/>
            <w:shd w:val="clear" w:color="auto" w:fill="auto"/>
          </w:tcPr>
          <w:p w14:paraId="223CE543" w14:textId="77777777" w:rsidR="00940FA2" w:rsidRPr="0039019D" w:rsidRDefault="00940FA2" w:rsidP="0039019D">
            <w:pPr>
              <w:pStyle w:val="RepTableSmall"/>
            </w:pPr>
          </w:p>
        </w:tc>
        <w:tc>
          <w:tcPr>
            <w:tcW w:w="520" w:type="pct"/>
            <w:vMerge/>
            <w:shd w:val="clear" w:color="auto" w:fill="auto"/>
          </w:tcPr>
          <w:p w14:paraId="1533FD5B" w14:textId="77777777" w:rsidR="00940FA2" w:rsidRPr="0039019D" w:rsidRDefault="00940FA2" w:rsidP="0039019D">
            <w:pPr>
              <w:pStyle w:val="RepTableSmall"/>
            </w:pPr>
          </w:p>
        </w:tc>
        <w:tc>
          <w:tcPr>
            <w:tcW w:w="179" w:type="pct"/>
            <w:vMerge/>
            <w:shd w:val="clear" w:color="auto" w:fill="auto"/>
          </w:tcPr>
          <w:p w14:paraId="068B4083" w14:textId="77777777" w:rsidR="00940FA2" w:rsidRPr="0039019D" w:rsidRDefault="00940FA2" w:rsidP="0039019D">
            <w:pPr>
              <w:pStyle w:val="RepTableSmall"/>
            </w:pPr>
          </w:p>
        </w:tc>
        <w:tc>
          <w:tcPr>
            <w:tcW w:w="787" w:type="pct"/>
            <w:vMerge/>
            <w:shd w:val="clear" w:color="auto" w:fill="auto"/>
          </w:tcPr>
          <w:p w14:paraId="27369AC3" w14:textId="77777777" w:rsidR="00940FA2" w:rsidRPr="0039019D" w:rsidRDefault="00940FA2" w:rsidP="0039019D">
            <w:pPr>
              <w:pStyle w:val="RepTableSmall"/>
            </w:pPr>
          </w:p>
        </w:tc>
        <w:tc>
          <w:tcPr>
            <w:tcW w:w="226" w:type="pct"/>
            <w:shd w:val="clear" w:color="auto" w:fill="auto"/>
          </w:tcPr>
          <w:p w14:paraId="74DBF504" w14:textId="77777777" w:rsidR="00940FA2" w:rsidRPr="0039019D" w:rsidRDefault="00940FA2" w:rsidP="0039019D">
            <w:pPr>
              <w:pStyle w:val="RepTableSmall"/>
              <w:rPr>
                <w:b/>
                <w:bCs/>
              </w:rPr>
            </w:pPr>
            <w:r w:rsidRPr="0039019D">
              <w:rPr>
                <w:b/>
                <w:bCs/>
              </w:rPr>
              <w:t>Method / Kind</w:t>
            </w:r>
          </w:p>
        </w:tc>
        <w:tc>
          <w:tcPr>
            <w:tcW w:w="369" w:type="pct"/>
            <w:shd w:val="clear" w:color="auto" w:fill="auto"/>
          </w:tcPr>
          <w:p w14:paraId="355393EA" w14:textId="77777777" w:rsidR="00940FA2" w:rsidRPr="0039019D" w:rsidRDefault="00940FA2" w:rsidP="0039019D">
            <w:pPr>
              <w:pStyle w:val="RepTableSmall"/>
              <w:rPr>
                <w:b/>
                <w:bCs/>
              </w:rPr>
            </w:pPr>
            <w:r w:rsidRPr="0039019D">
              <w:rPr>
                <w:b/>
                <w:bCs/>
              </w:rPr>
              <w:t>Timing / Growth stage of crop &amp; season</w:t>
            </w:r>
          </w:p>
        </w:tc>
        <w:tc>
          <w:tcPr>
            <w:tcW w:w="240" w:type="pct"/>
            <w:shd w:val="clear" w:color="auto" w:fill="auto"/>
          </w:tcPr>
          <w:p w14:paraId="625E3C6A" w14:textId="77777777" w:rsidR="00940FA2" w:rsidRPr="0039019D" w:rsidRDefault="00940FA2" w:rsidP="0039019D">
            <w:pPr>
              <w:pStyle w:val="RepTableSmall"/>
              <w:rPr>
                <w:b/>
                <w:bCs/>
              </w:rPr>
            </w:pPr>
            <w:r w:rsidRPr="0039019D">
              <w:rPr>
                <w:b/>
                <w:bCs/>
              </w:rPr>
              <w:t xml:space="preserve">Max. number </w:t>
            </w:r>
          </w:p>
          <w:p w14:paraId="5440A87D" w14:textId="77777777" w:rsidR="00940FA2" w:rsidRPr="0039019D" w:rsidRDefault="00940FA2" w:rsidP="0039019D">
            <w:pPr>
              <w:pStyle w:val="RepTableSmall"/>
              <w:rPr>
                <w:b/>
                <w:bCs/>
              </w:rPr>
            </w:pPr>
            <w:r w:rsidRPr="0039019D">
              <w:rPr>
                <w:b/>
                <w:bCs/>
              </w:rPr>
              <w:t>a) per use</w:t>
            </w:r>
          </w:p>
          <w:p w14:paraId="4F8CB886" w14:textId="77777777" w:rsidR="00940FA2" w:rsidRPr="0039019D" w:rsidRDefault="00940FA2" w:rsidP="0039019D">
            <w:pPr>
              <w:pStyle w:val="RepTableSmall"/>
              <w:rPr>
                <w:b/>
                <w:bCs/>
              </w:rPr>
            </w:pPr>
            <w:r w:rsidRPr="0039019D">
              <w:rPr>
                <w:b/>
                <w:bCs/>
              </w:rPr>
              <w:t>b) per crop/ season</w:t>
            </w:r>
          </w:p>
        </w:tc>
        <w:tc>
          <w:tcPr>
            <w:tcW w:w="321" w:type="pct"/>
            <w:shd w:val="clear" w:color="auto" w:fill="auto"/>
          </w:tcPr>
          <w:p w14:paraId="648FC2D8" w14:textId="77777777" w:rsidR="00940FA2" w:rsidRPr="0039019D" w:rsidRDefault="00940FA2" w:rsidP="0039019D">
            <w:pPr>
              <w:pStyle w:val="RepTableSmall"/>
              <w:rPr>
                <w:b/>
                <w:bCs/>
              </w:rPr>
            </w:pPr>
            <w:r w:rsidRPr="0039019D">
              <w:rPr>
                <w:b/>
                <w:bCs/>
              </w:rPr>
              <w:t>Min. interval between applications (days)</w:t>
            </w:r>
          </w:p>
        </w:tc>
        <w:tc>
          <w:tcPr>
            <w:tcW w:w="376" w:type="pct"/>
            <w:shd w:val="clear" w:color="auto" w:fill="auto"/>
          </w:tcPr>
          <w:p w14:paraId="7A32D452" w14:textId="77777777" w:rsidR="00940FA2" w:rsidRPr="0039019D" w:rsidRDefault="00940FA2" w:rsidP="0039019D">
            <w:pPr>
              <w:pStyle w:val="RepTableSmall"/>
              <w:rPr>
                <w:b/>
                <w:bCs/>
              </w:rPr>
            </w:pPr>
            <w:r w:rsidRPr="0039019D">
              <w:rPr>
                <w:b/>
                <w:bCs/>
              </w:rPr>
              <w:t>kg or L</w:t>
            </w:r>
            <w:r w:rsidRPr="0039019D">
              <w:rPr>
                <w:b/>
                <w:bCs/>
              </w:rPr>
              <w:br/>
              <w:t>product/ha</w:t>
            </w:r>
          </w:p>
          <w:p w14:paraId="0B0857A9" w14:textId="77777777" w:rsidR="00940FA2" w:rsidRPr="0039019D" w:rsidRDefault="00940FA2" w:rsidP="0039019D">
            <w:pPr>
              <w:pStyle w:val="RepTableSmall"/>
              <w:rPr>
                <w:b/>
                <w:bCs/>
              </w:rPr>
            </w:pPr>
            <w:r w:rsidRPr="0039019D">
              <w:rPr>
                <w:b/>
                <w:bCs/>
              </w:rPr>
              <w:t>a) max. rate per appl.</w:t>
            </w:r>
          </w:p>
          <w:p w14:paraId="5A17AA43" w14:textId="77777777" w:rsidR="00940FA2" w:rsidRPr="0039019D" w:rsidRDefault="00940FA2" w:rsidP="0039019D">
            <w:pPr>
              <w:pStyle w:val="RepTableSmall"/>
              <w:rPr>
                <w:b/>
                <w:bCs/>
              </w:rPr>
            </w:pPr>
            <w:r w:rsidRPr="0039019D">
              <w:rPr>
                <w:b/>
                <w:bCs/>
              </w:rPr>
              <w:t>b) max. total rate per crop/season</w:t>
            </w:r>
          </w:p>
        </w:tc>
        <w:tc>
          <w:tcPr>
            <w:tcW w:w="430" w:type="pct"/>
            <w:shd w:val="clear" w:color="auto" w:fill="auto"/>
          </w:tcPr>
          <w:p w14:paraId="58EBAB33" w14:textId="77777777" w:rsidR="00940FA2" w:rsidRPr="0039019D" w:rsidRDefault="00940FA2" w:rsidP="0039019D">
            <w:pPr>
              <w:pStyle w:val="RepTableSmall"/>
              <w:rPr>
                <w:b/>
                <w:bCs/>
              </w:rPr>
            </w:pPr>
            <w:r w:rsidRPr="0039019D">
              <w:rPr>
                <w:b/>
                <w:bCs/>
              </w:rPr>
              <w:t>g or kg as/ha</w:t>
            </w:r>
            <w:r w:rsidRPr="0039019D">
              <w:rPr>
                <w:b/>
                <w:bCs/>
              </w:rPr>
              <w:br/>
            </w:r>
          </w:p>
          <w:p w14:paraId="64139BB7" w14:textId="77777777" w:rsidR="00940FA2" w:rsidRPr="0039019D" w:rsidRDefault="00940FA2" w:rsidP="0039019D">
            <w:pPr>
              <w:pStyle w:val="RepTableSmall"/>
              <w:rPr>
                <w:b/>
                <w:bCs/>
              </w:rPr>
            </w:pPr>
            <w:r w:rsidRPr="0039019D">
              <w:rPr>
                <w:b/>
                <w:bCs/>
              </w:rPr>
              <w:t>a) max. rate per appl.</w:t>
            </w:r>
          </w:p>
          <w:p w14:paraId="5F49B3AA" w14:textId="77777777" w:rsidR="00940FA2" w:rsidRPr="0039019D" w:rsidRDefault="00940FA2" w:rsidP="0039019D">
            <w:pPr>
              <w:pStyle w:val="RepTableSmall"/>
              <w:rPr>
                <w:b/>
                <w:bCs/>
              </w:rPr>
            </w:pPr>
            <w:r w:rsidRPr="0039019D">
              <w:rPr>
                <w:b/>
                <w:bCs/>
              </w:rPr>
              <w:t>b) max. total rate per crop/season</w:t>
            </w:r>
          </w:p>
        </w:tc>
        <w:tc>
          <w:tcPr>
            <w:tcW w:w="245" w:type="pct"/>
            <w:shd w:val="clear" w:color="auto" w:fill="auto"/>
          </w:tcPr>
          <w:p w14:paraId="297E6816" w14:textId="77777777" w:rsidR="00940FA2" w:rsidRPr="0039019D" w:rsidRDefault="00940FA2" w:rsidP="0039019D">
            <w:pPr>
              <w:pStyle w:val="RepTableSmall"/>
              <w:rPr>
                <w:b/>
                <w:bCs/>
              </w:rPr>
            </w:pPr>
            <w:r w:rsidRPr="0039019D">
              <w:rPr>
                <w:b/>
                <w:bCs/>
              </w:rPr>
              <w:t>Water L/ha</w:t>
            </w:r>
          </w:p>
          <w:p w14:paraId="716BD9F9" w14:textId="77777777" w:rsidR="00940FA2" w:rsidRPr="0039019D" w:rsidRDefault="00940FA2" w:rsidP="0039019D">
            <w:pPr>
              <w:pStyle w:val="RepTableSmall"/>
              <w:rPr>
                <w:b/>
                <w:bCs/>
              </w:rPr>
            </w:pPr>
            <w:r w:rsidRPr="0039019D">
              <w:rPr>
                <w:b/>
                <w:bCs/>
              </w:rPr>
              <w:t>min/max</w:t>
            </w:r>
          </w:p>
        </w:tc>
        <w:tc>
          <w:tcPr>
            <w:tcW w:w="181" w:type="pct"/>
            <w:vMerge/>
            <w:shd w:val="clear" w:color="auto" w:fill="auto"/>
          </w:tcPr>
          <w:p w14:paraId="51961852" w14:textId="77777777" w:rsidR="00940FA2" w:rsidRPr="0039019D" w:rsidRDefault="00940FA2" w:rsidP="0039019D">
            <w:pPr>
              <w:pStyle w:val="RepTableSmall"/>
            </w:pPr>
          </w:p>
        </w:tc>
        <w:tc>
          <w:tcPr>
            <w:tcW w:w="335" w:type="pct"/>
            <w:vMerge/>
            <w:shd w:val="clear" w:color="auto" w:fill="auto"/>
          </w:tcPr>
          <w:p w14:paraId="062FED2A" w14:textId="77777777" w:rsidR="00940FA2" w:rsidRPr="0039019D" w:rsidRDefault="00940FA2" w:rsidP="0039019D">
            <w:pPr>
              <w:pStyle w:val="RepTableSmall"/>
            </w:pPr>
          </w:p>
        </w:tc>
        <w:tc>
          <w:tcPr>
            <w:tcW w:w="357" w:type="pct"/>
            <w:shd w:val="clear" w:color="auto" w:fill="D9D9D9"/>
          </w:tcPr>
          <w:p w14:paraId="77AA22E5" w14:textId="77777777" w:rsidR="00940FA2" w:rsidRPr="0039019D" w:rsidRDefault="00AC6F43" w:rsidP="0039019D">
            <w:pPr>
              <w:pStyle w:val="RepTableSmall"/>
              <w:rPr>
                <w:b/>
                <w:bCs/>
              </w:rPr>
            </w:pPr>
            <w:r w:rsidRPr="0039019D">
              <w:rPr>
                <w:b/>
                <w:bCs/>
              </w:rPr>
              <w:t>Groundwater</w:t>
            </w:r>
          </w:p>
        </w:tc>
      </w:tr>
      <w:tr w:rsidR="00940FA2" w:rsidRPr="0039019D" w14:paraId="5A6C205B" w14:textId="77777777" w:rsidTr="00CD5C61">
        <w:trPr>
          <w:cantSplit/>
        </w:trPr>
        <w:tc>
          <w:tcPr>
            <w:tcW w:w="5000" w:type="pct"/>
            <w:gridSpan w:val="15"/>
            <w:shd w:val="clear" w:color="auto" w:fill="auto"/>
          </w:tcPr>
          <w:p w14:paraId="6E269D44" w14:textId="77777777" w:rsidR="00940FA2" w:rsidRPr="0039019D" w:rsidRDefault="00940FA2" w:rsidP="0039019D">
            <w:pPr>
              <w:pStyle w:val="RepTableSmall"/>
            </w:pPr>
            <w:r w:rsidRPr="0039019D">
              <w:t>Zonal uses (field or outdoor uses, certain types of protected crops)</w:t>
            </w:r>
          </w:p>
        </w:tc>
      </w:tr>
      <w:tr w:rsidR="0039019D" w:rsidRPr="0039019D" w14:paraId="0C9824E1" w14:textId="77777777" w:rsidTr="00AD5236">
        <w:trPr>
          <w:cantSplit/>
        </w:trPr>
        <w:tc>
          <w:tcPr>
            <w:tcW w:w="195" w:type="pct"/>
            <w:shd w:val="clear" w:color="auto" w:fill="auto"/>
          </w:tcPr>
          <w:p w14:paraId="01221735" w14:textId="1C9A80AC" w:rsidR="0039019D" w:rsidRPr="0039019D" w:rsidRDefault="0039019D" w:rsidP="0039019D">
            <w:pPr>
              <w:pStyle w:val="RepTableSmall"/>
            </w:pPr>
            <w:r>
              <w:t>1.</w:t>
            </w:r>
          </w:p>
        </w:tc>
        <w:tc>
          <w:tcPr>
            <w:tcW w:w="239" w:type="pct"/>
            <w:shd w:val="clear" w:color="auto" w:fill="auto"/>
          </w:tcPr>
          <w:p w14:paraId="2155B830" w14:textId="1D33D50C" w:rsidR="0039019D" w:rsidRPr="0039019D" w:rsidRDefault="0039019D" w:rsidP="0039019D">
            <w:pPr>
              <w:pStyle w:val="RepTableSmall"/>
            </w:pPr>
            <w:r w:rsidRPr="0039019D">
              <w:rPr>
                <w:color w:val="000000"/>
                <w:lang w:val="de-DE"/>
              </w:rPr>
              <w:t>AT</w:t>
            </w:r>
          </w:p>
        </w:tc>
        <w:tc>
          <w:tcPr>
            <w:tcW w:w="520" w:type="pct"/>
            <w:shd w:val="clear" w:color="auto" w:fill="auto"/>
          </w:tcPr>
          <w:p w14:paraId="34FBCF5F" w14:textId="77777777" w:rsidR="0039019D" w:rsidRPr="0039019D" w:rsidRDefault="0039019D" w:rsidP="0039019D">
            <w:pPr>
              <w:pStyle w:val="RepTableSmall"/>
              <w:rPr>
                <w:lang w:val="de-DE"/>
              </w:rPr>
            </w:pPr>
            <w:r w:rsidRPr="0039019D">
              <w:rPr>
                <w:lang w:val="de-DE"/>
              </w:rPr>
              <w:t>Wheat (winter &amp; spring)</w:t>
            </w:r>
          </w:p>
          <w:p w14:paraId="3B4F2FF3" w14:textId="77777777" w:rsidR="0039019D" w:rsidRPr="0039019D" w:rsidRDefault="0039019D" w:rsidP="0039019D">
            <w:pPr>
              <w:pStyle w:val="RepTableSmall"/>
              <w:rPr>
                <w:lang w:val="de-DE"/>
              </w:rPr>
            </w:pPr>
          </w:p>
          <w:p w14:paraId="67EF5F35" w14:textId="77777777" w:rsidR="0039019D" w:rsidRPr="0039019D" w:rsidRDefault="0039019D" w:rsidP="0039019D">
            <w:pPr>
              <w:pStyle w:val="RepTableSmall"/>
              <w:rPr>
                <w:lang w:val="de-DE"/>
              </w:rPr>
            </w:pPr>
            <w:r w:rsidRPr="0039019D">
              <w:rPr>
                <w:lang w:val="de-DE"/>
              </w:rPr>
              <w:t>Spelt</w:t>
            </w:r>
          </w:p>
          <w:p w14:paraId="65245D9A" w14:textId="77777777" w:rsidR="0039019D" w:rsidRPr="0039019D" w:rsidRDefault="0039019D" w:rsidP="0039019D">
            <w:pPr>
              <w:pStyle w:val="RepTableSmall"/>
              <w:rPr>
                <w:lang w:val="de-DE"/>
              </w:rPr>
            </w:pPr>
          </w:p>
          <w:p w14:paraId="3F27C59F" w14:textId="77777777" w:rsidR="0039019D" w:rsidRPr="0039019D" w:rsidRDefault="0039019D" w:rsidP="0039019D">
            <w:pPr>
              <w:pStyle w:val="RepTableSmall"/>
              <w:rPr>
                <w:lang w:val="de-DE"/>
              </w:rPr>
            </w:pPr>
            <w:r w:rsidRPr="0039019D">
              <w:rPr>
                <w:lang w:val="de-DE"/>
              </w:rPr>
              <w:t>Einkorn wheat</w:t>
            </w:r>
          </w:p>
          <w:p w14:paraId="73D53515" w14:textId="77777777" w:rsidR="0039019D" w:rsidRPr="0039019D" w:rsidRDefault="0039019D" w:rsidP="0039019D">
            <w:pPr>
              <w:pStyle w:val="RepTableSmall"/>
              <w:rPr>
                <w:lang w:val="de-DE"/>
              </w:rPr>
            </w:pPr>
          </w:p>
          <w:p w14:paraId="55625C0A" w14:textId="77777777" w:rsidR="0039019D" w:rsidRPr="0039019D" w:rsidRDefault="0039019D" w:rsidP="0039019D">
            <w:pPr>
              <w:pStyle w:val="RepTableSmall"/>
            </w:pPr>
            <w:r w:rsidRPr="0039019D">
              <w:t>Emmer Wheat</w:t>
            </w:r>
          </w:p>
          <w:p w14:paraId="3971DDC0" w14:textId="77777777" w:rsidR="0039019D" w:rsidRPr="0039019D" w:rsidRDefault="0039019D" w:rsidP="0039019D">
            <w:pPr>
              <w:pStyle w:val="RepTableSmall"/>
            </w:pPr>
          </w:p>
          <w:p w14:paraId="7087BC89" w14:textId="6054DABA" w:rsidR="0039019D" w:rsidRPr="0039019D" w:rsidRDefault="0039019D" w:rsidP="0039019D">
            <w:pPr>
              <w:pStyle w:val="RepTableSmall"/>
            </w:pPr>
            <w:r w:rsidRPr="0039019D">
              <w:t>Tritordeum</w:t>
            </w:r>
          </w:p>
        </w:tc>
        <w:tc>
          <w:tcPr>
            <w:tcW w:w="179" w:type="pct"/>
            <w:shd w:val="clear" w:color="auto" w:fill="auto"/>
          </w:tcPr>
          <w:p w14:paraId="2258CF54" w14:textId="72FD20A8" w:rsidR="0039019D" w:rsidRPr="0039019D" w:rsidRDefault="0039019D" w:rsidP="0039019D">
            <w:pPr>
              <w:pStyle w:val="RepTableSmall"/>
            </w:pPr>
            <w:r w:rsidRPr="0039019D">
              <w:rPr>
                <w:color w:val="000000"/>
                <w:spacing w:val="-2"/>
              </w:rPr>
              <w:t>F</w:t>
            </w:r>
          </w:p>
        </w:tc>
        <w:tc>
          <w:tcPr>
            <w:tcW w:w="787" w:type="pct"/>
            <w:shd w:val="clear" w:color="auto" w:fill="auto"/>
          </w:tcPr>
          <w:p w14:paraId="2B5F4FCA" w14:textId="77777777" w:rsidR="0039019D" w:rsidRPr="0039019D" w:rsidRDefault="0039019D" w:rsidP="0039019D">
            <w:pPr>
              <w:pStyle w:val="RepTableSmall"/>
            </w:pPr>
            <w:r w:rsidRPr="0039019D">
              <w:t>Septoria leaf spot</w:t>
            </w:r>
          </w:p>
          <w:p w14:paraId="0284B30E" w14:textId="77777777" w:rsidR="0039019D" w:rsidRPr="0039019D" w:rsidRDefault="0039019D" w:rsidP="0039019D">
            <w:pPr>
              <w:pStyle w:val="RepTableSmall"/>
            </w:pPr>
            <w:r w:rsidRPr="0039019D">
              <w:rPr>
                <w:i/>
                <w:iCs/>
              </w:rPr>
              <w:t>Zymoseptoria tritici</w:t>
            </w:r>
          </w:p>
          <w:p w14:paraId="37D5DC2E" w14:textId="77777777" w:rsidR="0039019D" w:rsidRPr="0039019D" w:rsidRDefault="0039019D" w:rsidP="0039019D">
            <w:pPr>
              <w:pStyle w:val="RepTableSmall"/>
            </w:pPr>
            <w:r w:rsidRPr="0039019D">
              <w:rPr>
                <w:i/>
                <w:iCs/>
              </w:rPr>
              <w:t xml:space="preserve">Mycosphaerella graminicola </w:t>
            </w:r>
            <w:r w:rsidRPr="0039019D">
              <w:t>(SEPTTR)</w:t>
            </w:r>
          </w:p>
          <w:p w14:paraId="226C9E1E" w14:textId="77777777" w:rsidR="0039019D" w:rsidRPr="002B1585" w:rsidRDefault="0039019D" w:rsidP="0039019D">
            <w:pPr>
              <w:pStyle w:val="RepTableSmall"/>
              <w:rPr>
                <w:lang w:val="pl-PL"/>
              </w:rPr>
            </w:pPr>
            <w:r w:rsidRPr="002B1585">
              <w:rPr>
                <w:lang w:val="pl-PL"/>
              </w:rPr>
              <w:t>Glume blotch</w:t>
            </w:r>
          </w:p>
          <w:p w14:paraId="3BFAA15E" w14:textId="77777777" w:rsidR="0039019D" w:rsidRPr="002B1585" w:rsidRDefault="0039019D" w:rsidP="0039019D">
            <w:pPr>
              <w:pStyle w:val="RepTableSmall"/>
              <w:rPr>
                <w:lang w:val="pl-PL"/>
              </w:rPr>
            </w:pPr>
            <w:r w:rsidRPr="002B1585">
              <w:rPr>
                <w:i/>
                <w:iCs/>
                <w:lang w:val="pl-PL"/>
              </w:rPr>
              <w:t>Stagonospora nodorum</w:t>
            </w:r>
            <w:r w:rsidRPr="002B1585" w:rsidDel="00402E9F">
              <w:rPr>
                <w:i/>
                <w:iCs/>
                <w:lang w:val="pl-PL"/>
              </w:rPr>
              <w:t xml:space="preserve"> </w:t>
            </w:r>
            <w:r w:rsidRPr="002B1585">
              <w:rPr>
                <w:lang w:val="pl-PL"/>
              </w:rPr>
              <w:t>(LEPTNO)</w:t>
            </w:r>
          </w:p>
          <w:p w14:paraId="190D5D08" w14:textId="77777777" w:rsidR="0039019D" w:rsidRPr="0039019D" w:rsidRDefault="0039019D" w:rsidP="0039019D">
            <w:pPr>
              <w:pStyle w:val="RepTableSmall"/>
            </w:pPr>
            <w:r w:rsidRPr="0039019D">
              <w:t>Brown Rust</w:t>
            </w:r>
          </w:p>
          <w:p w14:paraId="30B6B321" w14:textId="77777777" w:rsidR="0039019D" w:rsidRPr="0039019D" w:rsidRDefault="0039019D" w:rsidP="0039019D">
            <w:pPr>
              <w:pStyle w:val="RepTableSmall"/>
              <w:rPr>
                <w:i/>
                <w:iCs/>
              </w:rPr>
            </w:pPr>
            <w:r w:rsidRPr="0039019D">
              <w:rPr>
                <w:i/>
                <w:iCs/>
              </w:rPr>
              <w:t>Puccinia recondita</w:t>
            </w:r>
          </w:p>
          <w:p w14:paraId="6C02CDCE" w14:textId="77777777" w:rsidR="0039019D" w:rsidRPr="0039019D" w:rsidRDefault="0039019D" w:rsidP="0039019D">
            <w:pPr>
              <w:pStyle w:val="RepTableSmall"/>
            </w:pPr>
            <w:r w:rsidRPr="0039019D">
              <w:rPr>
                <w:i/>
                <w:iCs/>
              </w:rPr>
              <w:t xml:space="preserve">Puccinia tritici </w:t>
            </w:r>
            <w:r w:rsidRPr="0039019D">
              <w:t>(PUCCRT)</w:t>
            </w:r>
          </w:p>
          <w:p w14:paraId="429E495A" w14:textId="77777777" w:rsidR="0039019D" w:rsidRPr="0039019D" w:rsidRDefault="0039019D" w:rsidP="0039019D">
            <w:pPr>
              <w:pStyle w:val="RepTableSmall"/>
            </w:pPr>
            <w:r w:rsidRPr="0039019D">
              <w:t>Yellow Rust</w:t>
            </w:r>
          </w:p>
          <w:p w14:paraId="4D70E2BA" w14:textId="77777777" w:rsidR="0039019D" w:rsidRPr="0039019D" w:rsidRDefault="0039019D" w:rsidP="0039019D">
            <w:pPr>
              <w:pStyle w:val="RepTableSmall"/>
            </w:pPr>
            <w:r w:rsidRPr="0039019D">
              <w:rPr>
                <w:i/>
                <w:iCs/>
              </w:rPr>
              <w:t xml:space="preserve">Puccinia striiformis </w:t>
            </w:r>
            <w:r w:rsidRPr="0039019D">
              <w:t>(PUCCST)</w:t>
            </w:r>
          </w:p>
          <w:p w14:paraId="7EB6DC06" w14:textId="77777777" w:rsidR="0039019D" w:rsidRPr="0039019D" w:rsidRDefault="0039019D" w:rsidP="0039019D">
            <w:pPr>
              <w:pStyle w:val="RepTableSmall"/>
            </w:pPr>
            <w:r w:rsidRPr="0039019D">
              <w:t>Powdery mildew</w:t>
            </w:r>
          </w:p>
          <w:p w14:paraId="4823C5F2" w14:textId="77777777" w:rsidR="0039019D" w:rsidRPr="0039019D" w:rsidRDefault="0039019D" w:rsidP="0039019D">
            <w:pPr>
              <w:pStyle w:val="RepTableSmall"/>
            </w:pPr>
            <w:r w:rsidRPr="0039019D">
              <w:rPr>
                <w:i/>
                <w:iCs/>
              </w:rPr>
              <w:t xml:space="preserve">Blumeria graminis </w:t>
            </w:r>
            <w:r w:rsidRPr="0039019D">
              <w:t>(ERYSGR)</w:t>
            </w:r>
          </w:p>
          <w:p w14:paraId="1F6DA0D2" w14:textId="77777777" w:rsidR="0039019D" w:rsidRPr="0039019D" w:rsidRDefault="0039019D" w:rsidP="0039019D">
            <w:pPr>
              <w:pStyle w:val="RepTableSmall"/>
            </w:pPr>
            <w:r w:rsidRPr="0039019D">
              <w:t>Eyespot</w:t>
            </w:r>
          </w:p>
          <w:p w14:paraId="4BBF4BD7" w14:textId="77777777" w:rsidR="0039019D" w:rsidRPr="0039019D" w:rsidRDefault="0039019D" w:rsidP="0039019D">
            <w:pPr>
              <w:pStyle w:val="RepTableSmall"/>
            </w:pPr>
            <w:r w:rsidRPr="0039019D">
              <w:rPr>
                <w:i/>
                <w:iCs/>
              </w:rPr>
              <w:t>Pseudocercosporella herpotrichoides (PSDCHE)</w:t>
            </w:r>
          </w:p>
          <w:p w14:paraId="04CD4FC0" w14:textId="77777777" w:rsidR="0039019D" w:rsidRPr="0039019D" w:rsidRDefault="0039019D" w:rsidP="0039019D">
            <w:pPr>
              <w:pStyle w:val="RepTableSmall"/>
            </w:pPr>
            <w:r w:rsidRPr="0039019D">
              <w:t>Tan Spot</w:t>
            </w:r>
          </w:p>
          <w:p w14:paraId="537927A7" w14:textId="77777777" w:rsidR="0039019D" w:rsidRPr="0039019D" w:rsidRDefault="0039019D" w:rsidP="0039019D">
            <w:pPr>
              <w:pStyle w:val="RepTableSmall"/>
            </w:pPr>
            <w:r w:rsidRPr="0039019D">
              <w:rPr>
                <w:i/>
                <w:iCs/>
              </w:rPr>
              <w:t xml:space="preserve">Pyrenophora tritici-repentis </w:t>
            </w:r>
            <w:r w:rsidRPr="0039019D">
              <w:t>(PYRNTR)</w:t>
            </w:r>
          </w:p>
          <w:p w14:paraId="69F326A1" w14:textId="77777777" w:rsidR="0039019D" w:rsidRPr="0039019D" w:rsidRDefault="0039019D" w:rsidP="0039019D">
            <w:pPr>
              <w:pStyle w:val="RepTableSmall"/>
            </w:pPr>
            <w:r w:rsidRPr="0039019D">
              <w:t>Head blight of cereals</w:t>
            </w:r>
          </w:p>
          <w:p w14:paraId="301DDD15" w14:textId="77777777" w:rsidR="0039019D" w:rsidRPr="0039019D" w:rsidRDefault="0039019D" w:rsidP="0039019D">
            <w:pPr>
              <w:pStyle w:val="RepTableSmall"/>
              <w:rPr>
                <w:i/>
                <w:iCs/>
              </w:rPr>
            </w:pPr>
            <w:r w:rsidRPr="0039019D">
              <w:rPr>
                <w:i/>
                <w:iCs/>
              </w:rPr>
              <w:t>Fusarium spp. (FUSASP)</w:t>
            </w:r>
          </w:p>
          <w:p w14:paraId="1BF91A8A" w14:textId="04B74C5E" w:rsidR="0039019D" w:rsidRPr="0039019D" w:rsidRDefault="0039019D" w:rsidP="0039019D">
            <w:pPr>
              <w:pStyle w:val="RepTableSmall"/>
            </w:pPr>
            <w:r w:rsidRPr="0039019D">
              <w:rPr>
                <w:i/>
                <w:iCs/>
                <w:lang w:val="de-DE"/>
              </w:rPr>
              <w:t>Microdochium spp. (MICDSP)</w:t>
            </w:r>
          </w:p>
        </w:tc>
        <w:tc>
          <w:tcPr>
            <w:tcW w:w="226" w:type="pct"/>
            <w:shd w:val="clear" w:color="auto" w:fill="auto"/>
          </w:tcPr>
          <w:p w14:paraId="3E7BD1E3" w14:textId="2A128D69" w:rsidR="0039019D" w:rsidRPr="0039019D" w:rsidRDefault="0039019D" w:rsidP="0039019D">
            <w:pPr>
              <w:pStyle w:val="RepTableSmall"/>
            </w:pPr>
            <w:r w:rsidRPr="0039019D">
              <w:rPr>
                <w:color w:val="000000"/>
                <w:spacing w:val="-2"/>
              </w:rPr>
              <w:t>foliar spray</w:t>
            </w:r>
          </w:p>
        </w:tc>
        <w:tc>
          <w:tcPr>
            <w:tcW w:w="369" w:type="pct"/>
            <w:shd w:val="clear" w:color="auto" w:fill="auto"/>
          </w:tcPr>
          <w:p w14:paraId="1BCA7FDB" w14:textId="77777777" w:rsidR="0039019D" w:rsidRPr="0039019D" w:rsidRDefault="0039019D" w:rsidP="0039019D">
            <w:pPr>
              <w:pStyle w:val="RepTableSmall"/>
              <w:rPr>
                <w:color w:val="000000"/>
              </w:rPr>
            </w:pPr>
            <w:r w:rsidRPr="0039019D">
              <w:rPr>
                <w:color w:val="000000"/>
              </w:rPr>
              <w:t>BBCH 30 – 69</w:t>
            </w:r>
          </w:p>
          <w:p w14:paraId="55585ADF" w14:textId="4297C33C" w:rsidR="0039019D" w:rsidRPr="0039019D" w:rsidRDefault="0039019D" w:rsidP="0039019D">
            <w:pPr>
              <w:pStyle w:val="RepTableSmall"/>
            </w:pPr>
            <w:r w:rsidRPr="0039019D">
              <w:rPr>
                <w:color w:val="000000"/>
              </w:rPr>
              <w:t>(spring)</w:t>
            </w:r>
          </w:p>
        </w:tc>
        <w:tc>
          <w:tcPr>
            <w:tcW w:w="240" w:type="pct"/>
            <w:shd w:val="clear" w:color="auto" w:fill="auto"/>
          </w:tcPr>
          <w:p w14:paraId="7F85473F" w14:textId="77777777" w:rsidR="0039019D" w:rsidRPr="0039019D" w:rsidRDefault="0039019D" w:rsidP="0039019D">
            <w:pPr>
              <w:pStyle w:val="RepTableSmall"/>
              <w:rPr>
                <w:color w:val="000000"/>
                <w:spacing w:val="-2"/>
              </w:rPr>
            </w:pPr>
            <w:r w:rsidRPr="0039019D">
              <w:rPr>
                <w:color w:val="000000"/>
                <w:spacing w:val="-2"/>
              </w:rPr>
              <w:t>a)  2</w:t>
            </w:r>
          </w:p>
          <w:p w14:paraId="3E9C7B92" w14:textId="370B4562" w:rsidR="0039019D" w:rsidRPr="0039019D" w:rsidRDefault="0039019D" w:rsidP="0039019D">
            <w:pPr>
              <w:pStyle w:val="RepTableSmall"/>
            </w:pPr>
            <w:r w:rsidRPr="0039019D">
              <w:rPr>
                <w:color w:val="000000"/>
                <w:spacing w:val="-2"/>
              </w:rPr>
              <w:t>b)  2</w:t>
            </w:r>
          </w:p>
        </w:tc>
        <w:tc>
          <w:tcPr>
            <w:tcW w:w="321" w:type="pct"/>
            <w:shd w:val="clear" w:color="auto" w:fill="auto"/>
          </w:tcPr>
          <w:p w14:paraId="143D6995" w14:textId="0B4AE040" w:rsidR="0039019D" w:rsidRPr="0039019D" w:rsidRDefault="0039019D" w:rsidP="0039019D">
            <w:pPr>
              <w:pStyle w:val="RepTableSmall"/>
            </w:pPr>
            <w:r w:rsidRPr="0039019D">
              <w:rPr>
                <w:color w:val="000000"/>
                <w:spacing w:val="-2"/>
              </w:rPr>
              <w:t>14-21</w:t>
            </w:r>
          </w:p>
        </w:tc>
        <w:tc>
          <w:tcPr>
            <w:tcW w:w="376" w:type="pct"/>
            <w:shd w:val="clear" w:color="auto" w:fill="auto"/>
          </w:tcPr>
          <w:p w14:paraId="05424070" w14:textId="77777777" w:rsidR="0039019D" w:rsidRPr="0039019D" w:rsidRDefault="0039019D" w:rsidP="0039019D">
            <w:pPr>
              <w:pStyle w:val="RepTableSmall"/>
              <w:rPr>
                <w:color w:val="000000"/>
                <w:spacing w:val="-2"/>
              </w:rPr>
            </w:pPr>
            <w:r w:rsidRPr="0039019D">
              <w:rPr>
                <w:color w:val="000000"/>
                <w:spacing w:val="-2"/>
              </w:rPr>
              <w:t>a)  1.2-1.4</w:t>
            </w:r>
          </w:p>
          <w:p w14:paraId="3BFD23F9" w14:textId="59AEBA10" w:rsidR="0039019D" w:rsidRPr="0039019D" w:rsidRDefault="0039019D" w:rsidP="0039019D">
            <w:pPr>
              <w:pStyle w:val="RepTableSmall"/>
            </w:pPr>
            <w:r w:rsidRPr="0039019D">
              <w:rPr>
                <w:color w:val="000000"/>
                <w:spacing w:val="-2"/>
              </w:rPr>
              <w:t>b)  2.4-2.8</w:t>
            </w:r>
          </w:p>
        </w:tc>
        <w:tc>
          <w:tcPr>
            <w:tcW w:w="430" w:type="pct"/>
            <w:shd w:val="clear" w:color="auto" w:fill="auto"/>
          </w:tcPr>
          <w:p w14:paraId="6693B6E9" w14:textId="77777777" w:rsidR="0039019D" w:rsidRPr="0039019D" w:rsidRDefault="0039019D" w:rsidP="0039019D">
            <w:pPr>
              <w:pStyle w:val="RepTableSmall"/>
              <w:rPr>
                <w:color w:val="000000"/>
                <w:spacing w:val="-2"/>
              </w:rPr>
            </w:pPr>
            <w:r w:rsidRPr="0039019D">
              <w:rPr>
                <w:color w:val="000000"/>
                <w:spacing w:val="-2"/>
              </w:rPr>
              <w:t>a) 360-420</w:t>
            </w:r>
          </w:p>
          <w:p w14:paraId="4BDCF2BE" w14:textId="77777777" w:rsidR="0039019D" w:rsidRPr="0039019D" w:rsidRDefault="0039019D" w:rsidP="0039019D">
            <w:pPr>
              <w:pStyle w:val="RepTableSmall"/>
              <w:rPr>
                <w:color w:val="000000"/>
                <w:spacing w:val="-2"/>
              </w:rPr>
            </w:pPr>
            <w:r w:rsidRPr="0039019D">
              <w:rPr>
                <w:color w:val="000000"/>
                <w:spacing w:val="-2"/>
              </w:rPr>
              <w:t>(180+180 – 210+210)</w:t>
            </w:r>
          </w:p>
          <w:p w14:paraId="765944A7" w14:textId="77777777" w:rsidR="0039019D" w:rsidRPr="0039019D" w:rsidRDefault="0039019D" w:rsidP="0039019D">
            <w:pPr>
              <w:pStyle w:val="RepTableSmall"/>
              <w:rPr>
                <w:color w:val="000000"/>
                <w:spacing w:val="-2"/>
              </w:rPr>
            </w:pPr>
          </w:p>
          <w:p w14:paraId="59ABAE82" w14:textId="77777777" w:rsidR="0039019D" w:rsidRPr="0039019D" w:rsidRDefault="0039019D" w:rsidP="0039019D">
            <w:pPr>
              <w:pStyle w:val="RepTableSmall"/>
              <w:rPr>
                <w:color w:val="000000"/>
                <w:spacing w:val="-2"/>
              </w:rPr>
            </w:pPr>
            <w:r w:rsidRPr="0039019D">
              <w:rPr>
                <w:color w:val="000000"/>
                <w:spacing w:val="-2"/>
              </w:rPr>
              <w:t>b) 720-840</w:t>
            </w:r>
          </w:p>
          <w:p w14:paraId="062DE8EB" w14:textId="2A52842D" w:rsidR="0039019D" w:rsidRPr="0039019D" w:rsidRDefault="0039019D" w:rsidP="0039019D">
            <w:pPr>
              <w:pStyle w:val="RepTableSmall"/>
            </w:pPr>
            <w:r w:rsidRPr="0039019D">
              <w:rPr>
                <w:color w:val="000000"/>
                <w:spacing w:val="-2"/>
              </w:rPr>
              <w:t>(360+360 – 420+420)</w:t>
            </w:r>
          </w:p>
        </w:tc>
        <w:tc>
          <w:tcPr>
            <w:tcW w:w="245" w:type="pct"/>
            <w:shd w:val="clear" w:color="auto" w:fill="auto"/>
          </w:tcPr>
          <w:p w14:paraId="2A4D2AC2" w14:textId="76B03C47" w:rsidR="0039019D" w:rsidRPr="0039019D" w:rsidRDefault="0039019D" w:rsidP="0039019D">
            <w:pPr>
              <w:pStyle w:val="RepTableSmall"/>
            </w:pPr>
            <w:r w:rsidRPr="0039019D">
              <w:rPr>
                <w:color w:val="000000"/>
                <w:spacing w:val="-2"/>
              </w:rPr>
              <w:t>100-400</w:t>
            </w:r>
          </w:p>
        </w:tc>
        <w:tc>
          <w:tcPr>
            <w:tcW w:w="181" w:type="pct"/>
            <w:shd w:val="clear" w:color="auto" w:fill="auto"/>
          </w:tcPr>
          <w:p w14:paraId="6D6E0E78" w14:textId="047E48A2" w:rsidR="0039019D" w:rsidRPr="0039019D" w:rsidRDefault="0039019D" w:rsidP="0039019D">
            <w:pPr>
              <w:pStyle w:val="RepTableSmall"/>
            </w:pPr>
            <w:r w:rsidRPr="0039019D">
              <w:rPr>
                <w:color w:val="000000"/>
                <w:spacing w:val="-2"/>
              </w:rPr>
              <w:t>35</w:t>
            </w:r>
          </w:p>
        </w:tc>
        <w:tc>
          <w:tcPr>
            <w:tcW w:w="335" w:type="pct"/>
            <w:shd w:val="clear" w:color="auto" w:fill="auto"/>
          </w:tcPr>
          <w:p w14:paraId="322E0210" w14:textId="77777777" w:rsidR="0039019D" w:rsidRPr="0039019D" w:rsidRDefault="0039019D" w:rsidP="0039019D">
            <w:pPr>
              <w:pStyle w:val="RepTableSmall"/>
            </w:pPr>
          </w:p>
        </w:tc>
        <w:tc>
          <w:tcPr>
            <w:tcW w:w="357" w:type="pct"/>
            <w:shd w:val="clear" w:color="auto" w:fill="92D050"/>
          </w:tcPr>
          <w:p w14:paraId="2A11EC04" w14:textId="2460D164" w:rsidR="0039019D" w:rsidRPr="0039019D" w:rsidRDefault="00CD5C61" w:rsidP="00CD5C61">
            <w:pPr>
              <w:pStyle w:val="RepTableSmall"/>
              <w:jc w:val="center"/>
            </w:pPr>
            <w:r>
              <w:t>A</w:t>
            </w:r>
          </w:p>
        </w:tc>
      </w:tr>
      <w:tr w:rsidR="0039019D" w:rsidRPr="0039019D" w14:paraId="6CFEB0F9" w14:textId="77777777" w:rsidTr="00AD5236">
        <w:trPr>
          <w:cantSplit/>
        </w:trPr>
        <w:tc>
          <w:tcPr>
            <w:tcW w:w="195" w:type="pct"/>
            <w:shd w:val="clear" w:color="auto" w:fill="auto"/>
          </w:tcPr>
          <w:p w14:paraId="43CB93E5" w14:textId="11ADA2AC" w:rsidR="0039019D" w:rsidRPr="0039019D" w:rsidRDefault="0039019D" w:rsidP="0039019D">
            <w:pPr>
              <w:pStyle w:val="RepTableSmall"/>
            </w:pPr>
            <w:r>
              <w:lastRenderedPageBreak/>
              <w:t>2.</w:t>
            </w:r>
          </w:p>
        </w:tc>
        <w:tc>
          <w:tcPr>
            <w:tcW w:w="239" w:type="pct"/>
            <w:shd w:val="clear" w:color="auto" w:fill="auto"/>
          </w:tcPr>
          <w:p w14:paraId="212527B7" w14:textId="2AA25FC4" w:rsidR="0039019D" w:rsidRPr="0039019D" w:rsidRDefault="0039019D" w:rsidP="0039019D">
            <w:pPr>
              <w:pStyle w:val="RepTableSmall"/>
              <w:rPr>
                <w:spacing w:val="-2"/>
              </w:rPr>
            </w:pPr>
            <w:r w:rsidRPr="0039019D">
              <w:rPr>
                <w:color w:val="000000"/>
                <w:spacing w:val="-1"/>
              </w:rPr>
              <w:t>BE</w:t>
            </w:r>
          </w:p>
        </w:tc>
        <w:tc>
          <w:tcPr>
            <w:tcW w:w="520" w:type="pct"/>
            <w:shd w:val="clear" w:color="auto" w:fill="auto"/>
          </w:tcPr>
          <w:p w14:paraId="76BA57D7" w14:textId="77777777" w:rsidR="0039019D" w:rsidRPr="0039019D" w:rsidRDefault="0039019D" w:rsidP="0039019D">
            <w:pPr>
              <w:pStyle w:val="RepTableSmall"/>
              <w:rPr>
                <w:lang w:val="de-DE"/>
              </w:rPr>
            </w:pPr>
            <w:r w:rsidRPr="0039019D">
              <w:rPr>
                <w:lang w:val="de-DE"/>
              </w:rPr>
              <w:t>Wheat (winter &amp; spring)</w:t>
            </w:r>
          </w:p>
          <w:p w14:paraId="65C8C991" w14:textId="77777777" w:rsidR="0039019D" w:rsidRPr="0039019D" w:rsidRDefault="0039019D" w:rsidP="0039019D">
            <w:pPr>
              <w:pStyle w:val="RepTableSmall"/>
              <w:rPr>
                <w:lang w:val="de-DE"/>
              </w:rPr>
            </w:pPr>
          </w:p>
          <w:p w14:paraId="62E9A042" w14:textId="77777777" w:rsidR="0039019D" w:rsidRPr="0039019D" w:rsidRDefault="0039019D" w:rsidP="0039019D">
            <w:pPr>
              <w:pStyle w:val="RepTableSmall"/>
              <w:rPr>
                <w:lang w:val="de-DE"/>
              </w:rPr>
            </w:pPr>
            <w:r w:rsidRPr="0039019D">
              <w:rPr>
                <w:lang w:val="de-DE"/>
              </w:rPr>
              <w:t>Spelt</w:t>
            </w:r>
          </w:p>
          <w:p w14:paraId="37B5E2FD" w14:textId="77777777" w:rsidR="0039019D" w:rsidRPr="0039019D" w:rsidRDefault="0039019D" w:rsidP="0039019D">
            <w:pPr>
              <w:pStyle w:val="RepTableSmall"/>
              <w:rPr>
                <w:lang w:val="de-DE"/>
              </w:rPr>
            </w:pPr>
          </w:p>
          <w:p w14:paraId="57D1C3AC" w14:textId="77777777" w:rsidR="0039019D" w:rsidRPr="0039019D" w:rsidRDefault="0039019D" w:rsidP="0039019D">
            <w:pPr>
              <w:pStyle w:val="RepTableSmall"/>
              <w:rPr>
                <w:lang w:val="de-DE"/>
              </w:rPr>
            </w:pPr>
            <w:r w:rsidRPr="0039019D">
              <w:rPr>
                <w:lang w:val="de-DE"/>
              </w:rPr>
              <w:t>Einkorn wheat</w:t>
            </w:r>
          </w:p>
          <w:p w14:paraId="254C8D6E" w14:textId="77777777" w:rsidR="0039019D" w:rsidRPr="0039019D" w:rsidRDefault="0039019D" w:rsidP="0039019D">
            <w:pPr>
              <w:pStyle w:val="RepTableSmall"/>
              <w:rPr>
                <w:lang w:val="de-DE"/>
              </w:rPr>
            </w:pPr>
          </w:p>
          <w:p w14:paraId="04DA76AD" w14:textId="77777777" w:rsidR="0039019D" w:rsidRPr="0039019D" w:rsidRDefault="0039019D" w:rsidP="0039019D">
            <w:pPr>
              <w:pStyle w:val="RepTableSmall"/>
            </w:pPr>
            <w:r w:rsidRPr="0039019D">
              <w:t>Emmer Wheat</w:t>
            </w:r>
          </w:p>
          <w:p w14:paraId="4C0789C9" w14:textId="77777777" w:rsidR="0039019D" w:rsidRPr="0039019D" w:rsidRDefault="0039019D" w:rsidP="0039019D">
            <w:pPr>
              <w:pStyle w:val="RepTableSmall"/>
            </w:pPr>
          </w:p>
          <w:p w14:paraId="29715D51" w14:textId="583DD409" w:rsidR="0039019D" w:rsidRPr="0039019D" w:rsidRDefault="0039019D" w:rsidP="0039019D">
            <w:pPr>
              <w:pStyle w:val="RepTableSmall"/>
            </w:pPr>
            <w:r w:rsidRPr="0039019D">
              <w:t>Tritordeum</w:t>
            </w:r>
          </w:p>
        </w:tc>
        <w:tc>
          <w:tcPr>
            <w:tcW w:w="179" w:type="pct"/>
            <w:shd w:val="clear" w:color="auto" w:fill="auto"/>
          </w:tcPr>
          <w:p w14:paraId="7D15AAFD" w14:textId="28087A3F" w:rsidR="0039019D" w:rsidRPr="0039019D" w:rsidRDefault="0039019D" w:rsidP="0039019D">
            <w:pPr>
              <w:pStyle w:val="RepTableSmall"/>
            </w:pPr>
            <w:r w:rsidRPr="0039019D">
              <w:rPr>
                <w:color w:val="000000"/>
                <w:spacing w:val="-2"/>
              </w:rPr>
              <w:t>F</w:t>
            </w:r>
          </w:p>
        </w:tc>
        <w:tc>
          <w:tcPr>
            <w:tcW w:w="787" w:type="pct"/>
            <w:shd w:val="clear" w:color="auto" w:fill="auto"/>
          </w:tcPr>
          <w:p w14:paraId="7598D887" w14:textId="77777777" w:rsidR="0039019D" w:rsidRPr="0039019D" w:rsidRDefault="0039019D" w:rsidP="0039019D">
            <w:pPr>
              <w:pStyle w:val="RepTableSmall"/>
            </w:pPr>
            <w:r w:rsidRPr="0039019D">
              <w:t>Septoria leaf spot</w:t>
            </w:r>
          </w:p>
          <w:p w14:paraId="03B7A5FD" w14:textId="77777777" w:rsidR="0039019D" w:rsidRPr="0039019D" w:rsidRDefault="0039019D" w:rsidP="0039019D">
            <w:pPr>
              <w:pStyle w:val="RepTableSmall"/>
            </w:pPr>
            <w:r w:rsidRPr="0039019D">
              <w:rPr>
                <w:i/>
                <w:iCs/>
              </w:rPr>
              <w:t>Zymoseptoria tritici</w:t>
            </w:r>
          </w:p>
          <w:p w14:paraId="3767809A" w14:textId="77777777" w:rsidR="0039019D" w:rsidRPr="0039019D" w:rsidRDefault="0039019D" w:rsidP="0039019D">
            <w:pPr>
              <w:pStyle w:val="RepTableSmall"/>
            </w:pPr>
            <w:r w:rsidRPr="0039019D">
              <w:rPr>
                <w:i/>
                <w:iCs/>
              </w:rPr>
              <w:t xml:space="preserve">Mycosphaerella graminicola </w:t>
            </w:r>
            <w:r w:rsidRPr="0039019D">
              <w:t>(SEPTTR)</w:t>
            </w:r>
          </w:p>
          <w:p w14:paraId="18BD556F" w14:textId="77777777" w:rsidR="0039019D" w:rsidRPr="002B1585" w:rsidRDefault="0039019D" w:rsidP="0039019D">
            <w:pPr>
              <w:pStyle w:val="RepTableSmall"/>
              <w:rPr>
                <w:lang w:val="pl-PL"/>
              </w:rPr>
            </w:pPr>
            <w:r w:rsidRPr="002B1585">
              <w:rPr>
                <w:lang w:val="pl-PL"/>
              </w:rPr>
              <w:t>Glume blotch</w:t>
            </w:r>
          </w:p>
          <w:p w14:paraId="328353B9" w14:textId="77777777" w:rsidR="0039019D" w:rsidRPr="002B1585" w:rsidRDefault="0039019D" w:rsidP="0039019D">
            <w:pPr>
              <w:pStyle w:val="RepTableSmall"/>
              <w:rPr>
                <w:lang w:val="pl-PL"/>
              </w:rPr>
            </w:pPr>
            <w:r w:rsidRPr="002B1585">
              <w:rPr>
                <w:i/>
                <w:iCs/>
                <w:lang w:val="pl-PL"/>
              </w:rPr>
              <w:t>Stagonospora nodorum</w:t>
            </w:r>
            <w:r w:rsidRPr="002B1585" w:rsidDel="00402E9F">
              <w:rPr>
                <w:i/>
                <w:iCs/>
                <w:lang w:val="pl-PL"/>
              </w:rPr>
              <w:t xml:space="preserve"> </w:t>
            </w:r>
            <w:r w:rsidRPr="002B1585">
              <w:rPr>
                <w:lang w:val="pl-PL"/>
              </w:rPr>
              <w:t>(LEPTNO)</w:t>
            </w:r>
          </w:p>
          <w:p w14:paraId="732FB639" w14:textId="77777777" w:rsidR="0039019D" w:rsidRPr="0039019D" w:rsidRDefault="0039019D" w:rsidP="0039019D">
            <w:pPr>
              <w:pStyle w:val="RepTableSmall"/>
            </w:pPr>
            <w:r w:rsidRPr="0039019D">
              <w:t>Brown Rust</w:t>
            </w:r>
          </w:p>
          <w:p w14:paraId="086E96A1" w14:textId="77777777" w:rsidR="0039019D" w:rsidRPr="0039019D" w:rsidRDefault="0039019D" w:rsidP="0039019D">
            <w:pPr>
              <w:pStyle w:val="RepTableSmall"/>
              <w:rPr>
                <w:i/>
                <w:iCs/>
              </w:rPr>
            </w:pPr>
            <w:r w:rsidRPr="0039019D">
              <w:rPr>
                <w:i/>
                <w:iCs/>
              </w:rPr>
              <w:t>Puccinia recondita</w:t>
            </w:r>
          </w:p>
          <w:p w14:paraId="159563F3" w14:textId="77777777" w:rsidR="0039019D" w:rsidRPr="0039019D" w:rsidRDefault="0039019D" w:rsidP="0039019D">
            <w:pPr>
              <w:pStyle w:val="RepTableSmall"/>
            </w:pPr>
            <w:r w:rsidRPr="0039019D">
              <w:rPr>
                <w:i/>
                <w:iCs/>
              </w:rPr>
              <w:t xml:space="preserve">Puccinia tritici </w:t>
            </w:r>
            <w:r w:rsidRPr="0039019D">
              <w:t>(PUCCRT)</w:t>
            </w:r>
          </w:p>
          <w:p w14:paraId="1F28235E" w14:textId="77777777" w:rsidR="0039019D" w:rsidRPr="0039019D" w:rsidRDefault="0039019D" w:rsidP="0039019D">
            <w:pPr>
              <w:pStyle w:val="RepTableSmall"/>
            </w:pPr>
            <w:r w:rsidRPr="0039019D">
              <w:t>Yellow Rust</w:t>
            </w:r>
          </w:p>
          <w:p w14:paraId="61E18891" w14:textId="77777777" w:rsidR="0039019D" w:rsidRPr="0039019D" w:rsidRDefault="0039019D" w:rsidP="0039019D">
            <w:pPr>
              <w:pStyle w:val="RepTableSmall"/>
            </w:pPr>
            <w:r w:rsidRPr="0039019D">
              <w:rPr>
                <w:i/>
                <w:iCs/>
              </w:rPr>
              <w:t xml:space="preserve">Puccinia striiformis </w:t>
            </w:r>
            <w:r w:rsidRPr="0039019D">
              <w:t>(PUCCST)</w:t>
            </w:r>
          </w:p>
          <w:p w14:paraId="2440FE17" w14:textId="77777777" w:rsidR="0039019D" w:rsidRPr="0039019D" w:rsidRDefault="0039019D" w:rsidP="0039019D">
            <w:pPr>
              <w:pStyle w:val="RepTableSmall"/>
            </w:pPr>
            <w:r w:rsidRPr="0039019D">
              <w:t>Powdery mildew</w:t>
            </w:r>
          </w:p>
          <w:p w14:paraId="6C6082E8" w14:textId="77777777" w:rsidR="0039019D" w:rsidRPr="0039019D" w:rsidRDefault="0039019D" w:rsidP="0039019D">
            <w:pPr>
              <w:pStyle w:val="RepTableSmall"/>
            </w:pPr>
            <w:r w:rsidRPr="0039019D">
              <w:rPr>
                <w:i/>
                <w:iCs/>
              </w:rPr>
              <w:t xml:space="preserve">Blumeria graminis </w:t>
            </w:r>
            <w:r w:rsidRPr="0039019D">
              <w:t>(ERYSGR)</w:t>
            </w:r>
          </w:p>
          <w:p w14:paraId="4D8AF438" w14:textId="77777777" w:rsidR="0039019D" w:rsidRPr="0039019D" w:rsidRDefault="0039019D" w:rsidP="0039019D">
            <w:pPr>
              <w:pStyle w:val="RepTableSmall"/>
            </w:pPr>
            <w:r w:rsidRPr="0039019D">
              <w:t>Eyespot</w:t>
            </w:r>
          </w:p>
          <w:p w14:paraId="66C7DE96" w14:textId="77777777" w:rsidR="0039019D" w:rsidRPr="0039019D" w:rsidRDefault="0039019D" w:rsidP="0039019D">
            <w:pPr>
              <w:pStyle w:val="RepTableSmall"/>
            </w:pPr>
            <w:r w:rsidRPr="0039019D">
              <w:rPr>
                <w:i/>
                <w:iCs/>
              </w:rPr>
              <w:t>Pseudocercosporella herpotrichoides (PSDCHE)</w:t>
            </w:r>
          </w:p>
          <w:p w14:paraId="1CB2FCF5" w14:textId="77777777" w:rsidR="0039019D" w:rsidRPr="0039019D" w:rsidRDefault="0039019D" w:rsidP="0039019D">
            <w:pPr>
              <w:pStyle w:val="RepTableSmall"/>
            </w:pPr>
            <w:r w:rsidRPr="0039019D">
              <w:t>Tan Spot</w:t>
            </w:r>
          </w:p>
          <w:p w14:paraId="199EFC07" w14:textId="77777777" w:rsidR="0039019D" w:rsidRPr="0039019D" w:rsidRDefault="0039019D" w:rsidP="0039019D">
            <w:pPr>
              <w:pStyle w:val="RepTableSmall"/>
            </w:pPr>
            <w:r w:rsidRPr="0039019D">
              <w:rPr>
                <w:i/>
                <w:iCs/>
              </w:rPr>
              <w:t xml:space="preserve">Pyrenophora tritici-repentis </w:t>
            </w:r>
            <w:r w:rsidRPr="0039019D">
              <w:t>(PYRNTR)</w:t>
            </w:r>
          </w:p>
          <w:p w14:paraId="033754CA" w14:textId="77777777" w:rsidR="0039019D" w:rsidRPr="0039019D" w:rsidRDefault="0039019D" w:rsidP="0039019D">
            <w:pPr>
              <w:pStyle w:val="RepTableSmall"/>
            </w:pPr>
            <w:r w:rsidRPr="0039019D">
              <w:t>Head blight of cereals</w:t>
            </w:r>
          </w:p>
          <w:p w14:paraId="7CBC7E5B" w14:textId="77777777" w:rsidR="0039019D" w:rsidRPr="0039019D" w:rsidRDefault="0039019D" w:rsidP="0039019D">
            <w:pPr>
              <w:pStyle w:val="RepTableSmall"/>
              <w:rPr>
                <w:i/>
                <w:iCs/>
              </w:rPr>
            </w:pPr>
            <w:r w:rsidRPr="0039019D">
              <w:rPr>
                <w:i/>
                <w:iCs/>
              </w:rPr>
              <w:t>Fusarium spp. (FUSASP)</w:t>
            </w:r>
          </w:p>
          <w:p w14:paraId="511F1B67" w14:textId="66485302" w:rsidR="0039019D" w:rsidRPr="0039019D" w:rsidRDefault="0039019D" w:rsidP="0039019D">
            <w:pPr>
              <w:pStyle w:val="RepTableSmall"/>
            </w:pPr>
            <w:r w:rsidRPr="0039019D">
              <w:rPr>
                <w:i/>
                <w:iCs/>
                <w:lang w:val="de-DE"/>
              </w:rPr>
              <w:t>Microdochium spp. (MICDSP)</w:t>
            </w:r>
          </w:p>
        </w:tc>
        <w:tc>
          <w:tcPr>
            <w:tcW w:w="226" w:type="pct"/>
            <w:shd w:val="clear" w:color="auto" w:fill="auto"/>
          </w:tcPr>
          <w:p w14:paraId="316B12CA" w14:textId="06272820" w:rsidR="0039019D" w:rsidRPr="0039019D" w:rsidRDefault="0039019D" w:rsidP="0039019D">
            <w:pPr>
              <w:pStyle w:val="RepTableSmall"/>
            </w:pPr>
            <w:r w:rsidRPr="0039019D">
              <w:rPr>
                <w:color w:val="000000"/>
                <w:spacing w:val="-2"/>
              </w:rPr>
              <w:t>foliar spray</w:t>
            </w:r>
          </w:p>
        </w:tc>
        <w:tc>
          <w:tcPr>
            <w:tcW w:w="369" w:type="pct"/>
            <w:shd w:val="clear" w:color="auto" w:fill="auto"/>
          </w:tcPr>
          <w:p w14:paraId="1CE2D543" w14:textId="77777777" w:rsidR="0039019D" w:rsidRPr="0039019D" w:rsidRDefault="0039019D" w:rsidP="0039019D">
            <w:pPr>
              <w:pStyle w:val="RepTableSmall"/>
              <w:rPr>
                <w:color w:val="000000"/>
              </w:rPr>
            </w:pPr>
            <w:r w:rsidRPr="0039019D">
              <w:rPr>
                <w:color w:val="000000"/>
              </w:rPr>
              <w:t>BBCH 30 – 69</w:t>
            </w:r>
          </w:p>
          <w:p w14:paraId="73BC9716" w14:textId="451C1A78" w:rsidR="0039019D" w:rsidRPr="0039019D" w:rsidRDefault="0039019D" w:rsidP="0039019D">
            <w:pPr>
              <w:pStyle w:val="RepTableSmall"/>
            </w:pPr>
            <w:r w:rsidRPr="0039019D">
              <w:rPr>
                <w:color w:val="000000"/>
              </w:rPr>
              <w:t>(spring)</w:t>
            </w:r>
          </w:p>
        </w:tc>
        <w:tc>
          <w:tcPr>
            <w:tcW w:w="240" w:type="pct"/>
            <w:shd w:val="clear" w:color="auto" w:fill="auto"/>
          </w:tcPr>
          <w:p w14:paraId="72A40E4F" w14:textId="77777777" w:rsidR="0039019D" w:rsidRPr="0039019D" w:rsidRDefault="0039019D" w:rsidP="0039019D">
            <w:pPr>
              <w:pStyle w:val="RepTableSmall"/>
              <w:rPr>
                <w:color w:val="000000"/>
                <w:spacing w:val="-2"/>
              </w:rPr>
            </w:pPr>
            <w:r w:rsidRPr="0039019D">
              <w:rPr>
                <w:color w:val="000000"/>
                <w:spacing w:val="-2"/>
              </w:rPr>
              <w:t>a)  2</w:t>
            </w:r>
          </w:p>
          <w:p w14:paraId="1DDB6617" w14:textId="1AC5F1ED" w:rsidR="0039019D" w:rsidRPr="0039019D" w:rsidRDefault="0039019D" w:rsidP="0039019D">
            <w:pPr>
              <w:pStyle w:val="RepTableSmall"/>
            </w:pPr>
            <w:r w:rsidRPr="0039019D">
              <w:rPr>
                <w:color w:val="000000"/>
                <w:spacing w:val="-2"/>
              </w:rPr>
              <w:t>b)  2</w:t>
            </w:r>
          </w:p>
        </w:tc>
        <w:tc>
          <w:tcPr>
            <w:tcW w:w="321" w:type="pct"/>
            <w:shd w:val="clear" w:color="auto" w:fill="auto"/>
          </w:tcPr>
          <w:p w14:paraId="04E840A6" w14:textId="1AEE8FAA" w:rsidR="0039019D" w:rsidRPr="0039019D" w:rsidRDefault="0039019D" w:rsidP="0039019D">
            <w:pPr>
              <w:pStyle w:val="RepTableSmall"/>
            </w:pPr>
            <w:r w:rsidRPr="0039019D">
              <w:rPr>
                <w:color w:val="000000"/>
                <w:spacing w:val="-2"/>
              </w:rPr>
              <w:t>14-21</w:t>
            </w:r>
          </w:p>
        </w:tc>
        <w:tc>
          <w:tcPr>
            <w:tcW w:w="376" w:type="pct"/>
            <w:shd w:val="clear" w:color="auto" w:fill="auto"/>
          </w:tcPr>
          <w:p w14:paraId="194CA66B" w14:textId="77777777" w:rsidR="0039019D" w:rsidRPr="0039019D" w:rsidRDefault="0039019D" w:rsidP="0039019D">
            <w:pPr>
              <w:pStyle w:val="RepTableSmall"/>
              <w:rPr>
                <w:color w:val="000000"/>
                <w:spacing w:val="-2"/>
              </w:rPr>
            </w:pPr>
            <w:r w:rsidRPr="0039019D">
              <w:rPr>
                <w:color w:val="000000"/>
                <w:spacing w:val="-2"/>
              </w:rPr>
              <w:t>a)  1.2-1.4</w:t>
            </w:r>
          </w:p>
          <w:p w14:paraId="1C5D3B6B" w14:textId="2C991C55" w:rsidR="0039019D" w:rsidRPr="0039019D" w:rsidRDefault="0039019D" w:rsidP="0039019D">
            <w:pPr>
              <w:pStyle w:val="RepTableSmall"/>
            </w:pPr>
            <w:r w:rsidRPr="0039019D">
              <w:rPr>
                <w:color w:val="000000"/>
                <w:spacing w:val="-2"/>
              </w:rPr>
              <w:t>b)  2.4-2.8</w:t>
            </w:r>
          </w:p>
        </w:tc>
        <w:tc>
          <w:tcPr>
            <w:tcW w:w="430" w:type="pct"/>
            <w:shd w:val="clear" w:color="auto" w:fill="auto"/>
          </w:tcPr>
          <w:p w14:paraId="2E0BA783" w14:textId="77777777" w:rsidR="0039019D" w:rsidRPr="0039019D" w:rsidRDefault="0039019D" w:rsidP="0039019D">
            <w:pPr>
              <w:pStyle w:val="RepTableSmall"/>
              <w:rPr>
                <w:color w:val="000000"/>
                <w:spacing w:val="-2"/>
              </w:rPr>
            </w:pPr>
            <w:r w:rsidRPr="0039019D">
              <w:rPr>
                <w:color w:val="000000"/>
                <w:spacing w:val="-2"/>
              </w:rPr>
              <w:t>a) 360-420</w:t>
            </w:r>
          </w:p>
          <w:p w14:paraId="10262801" w14:textId="77777777" w:rsidR="0039019D" w:rsidRPr="0039019D" w:rsidRDefault="0039019D" w:rsidP="0039019D">
            <w:pPr>
              <w:pStyle w:val="RepTableSmall"/>
              <w:rPr>
                <w:color w:val="000000"/>
                <w:spacing w:val="-2"/>
              </w:rPr>
            </w:pPr>
            <w:r w:rsidRPr="0039019D">
              <w:rPr>
                <w:color w:val="000000"/>
                <w:spacing w:val="-2"/>
              </w:rPr>
              <w:t>(180+180 – 210+210)</w:t>
            </w:r>
          </w:p>
          <w:p w14:paraId="22D978EB" w14:textId="77777777" w:rsidR="0039019D" w:rsidRPr="0039019D" w:rsidRDefault="0039019D" w:rsidP="0039019D">
            <w:pPr>
              <w:pStyle w:val="RepTableSmall"/>
              <w:rPr>
                <w:color w:val="000000"/>
                <w:spacing w:val="-2"/>
              </w:rPr>
            </w:pPr>
          </w:p>
          <w:p w14:paraId="0C009EF3" w14:textId="77777777" w:rsidR="0039019D" w:rsidRPr="0039019D" w:rsidRDefault="0039019D" w:rsidP="0039019D">
            <w:pPr>
              <w:pStyle w:val="RepTableSmall"/>
              <w:rPr>
                <w:color w:val="000000"/>
                <w:spacing w:val="-2"/>
              </w:rPr>
            </w:pPr>
            <w:r w:rsidRPr="0039019D">
              <w:rPr>
                <w:color w:val="000000"/>
                <w:spacing w:val="-2"/>
              </w:rPr>
              <w:t>b) 720-840</w:t>
            </w:r>
          </w:p>
          <w:p w14:paraId="59512EB0" w14:textId="0EDE8003" w:rsidR="0039019D" w:rsidRPr="0039019D" w:rsidRDefault="0039019D" w:rsidP="0039019D">
            <w:pPr>
              <w:pStyle w:val="RepTableSmall"/>
            </w:pPr>
            <w:r w:rsidRPr="0039019D">
              <w:rPr>
                <w:color w:val="000000"/>
                <w:spacing w:val="-2"/>
              </w:rPr>
              <w:t>(360+360 – 420+420)</w:t>
            </w:r>
          </w:p>
        </w:tc>
        <w:tc>
          <w:tcPr>
            <w:tcW w:w="245" w:type="pct"/>
            <w:shd w:val="clear" w:color="auto" w:fill="auto"/>
          </w:tcPr>
          <w:p w14:paraId="1A790E33" w14:textId="520DCDE0" w:rsidR="0039019D" w:rsidRPr="0039019D" w:rsidRDefault="0039019D" w:rsidP="0039019D">
            <w:pPr>
              <w:pStyle w:val="RepTableSmall"/>
            </w:pPr>
            <w:r w:rsidRPr="0039019D">
              <w:rPr>
                <w:color w:val="000000"/>
                <w:spacing w:val="-2"/>
              </w:rPr>
              <w:t>100-400</w:t>
            </w:r>
          </w:p>
        </w:tc>
        <w:tc>
          <w:tcPr>
            <w:tcW w:w="181" w:type="pct"/>
            <w:shd w:val="clear" w:color="auto" w:fill="auto"/>
          </w:tcPr>
          <w:p w14:paraId="31228276" w14:textId="703675D0" w:rsidR="0039019D" w:rsidRPr="0039019D" w:rsidRDefault="0039019D" w:rsidP="0039019D">
            <w:pPr>
              <w:pStyle w:val="RepTableSmall"/>
            </w:pPr>
            <w:r w:rsidRPr="0039019D">
              <w:rPr>
                <w:color w:val="000000"/>
                <w:spacing w:val="-2"/>
              </w:rPr>
              <w:t>35</w:t>
            </w:r>
          </w:p>
        </w:tc>
        <w:tc>
          <w:tcPr>
            <w:tcW w:w="335" w:type="pct"/>
            <w:shd w:val="clear" w:color="auto" w:fill="auto"/>
          </w:tcPr>
          <w:p w14:paraId="13F3AABB" w14:textId="7452996E" w:rsidR="0039019D" w:rsidRPr="0039019D" w:rsidRDefault="0039019D" w:rsidP="0039019D">
            <w:pPr>
              <w:pStyle w:val="RepTableSmall"/>
            </w:pPr>
          </w:p>
        </w:tc>
        <w:tc>
          <w:tcPr>
            <w:tcW w:w="357" w:type="pct"/>
            <w:shd w:val="clear" w:color="auto" w:fill="92D050"/>
          </w:tcPr>
          <w:p w14:paraId="05E994D0" w14:textId="5FA3B73A" w:rsidR="0039019D" w:rsidRPr="0039019D" w:rsidRDefault="00A159CB" w:rsidP="00A159CB">
            <w:pPr>
              <w:pStyle w:val="RepTableSmall"/>
              <w:jc w:val="center"/>
            </w:pPr>
            <w:r>
              <w:t>A</w:t>
            </w:r>
          </w:p>
        </w:tc>
      </w:tr>
      <w:tr w:rsidR="0039019D" w:rsidRPr="0039019D" w14:paraId="209A6173" w14:textId="77777777" w:rsidTr="00AD5236">
        <w:trPr>
          <w:cantSplit/>
        </w:trPr>
        <w:tc>
          <w:tcPr>
            <w:tcW w:w="195" w:type="pct"/>
            <w:shd w:val="clear" w:color="auto" w:fill="auto"/>
          </w:tcPr>
          <w:p w14:paraId="01D83041" w14:textId="1CCB641B" w:rsidR="0039019D" w:rsidRPr="0039019D" w:rsidRDefault="0039019D" w:rsidP="0039019D">
            <w:pPr>
              <w:pStyle w:val="RepTableSmall"/>
            </w:pPr>
            <w:r w:rsidRPr="0039019D">
              <w:lastRenderedPageBreak/>
              <w:t>3</w:t>
            </w:r>
          </w:p>
        </w:tc>
        <w:tc>
          <w:tcPr>
            <w:tcW w:w="239" w:type="pct"/>
            <w:shd w:val="clear" w:color="auto" w:fill="auto"/>
          </w:tcPr>
          <w:p w14:paraId="36ED0180" w14:textId="160ED75A" w:rsidR="0039019D" w:rsidRPr="0039019D" w:rsidRDefault="0039019D" w:rsidP="0039019D">
            <w:pPr>
              <w:pStyle w:val="RepTableSmall"/>
            </w:pPr>
            <w:r w:rsidRPr="0039019D">
              <w:rPr>
                <w:color w:val="000000"/>
                <w:spacing w:val="-1"/>
              </w:rPr>
              <w:t>CZ</w:t>
            </w:r>
          </w:p>
        </w:tc>
        <w:tc>
          <w:tcPr>
            <w:tcW w:w="520" w:type="pct"/>
            <w:shd w:val="clear" w:color="auto" w:fill="auto"/>
          </w:tcPr>
          <w:p w14:paraId="075A9A2D" w14:textId="77777777" w:rsidR="0039019D" w:rsidRPr="0039019D" w:rsidRDefault="0039019D" w:rsidP="0039019D">
            <w:pPr>
              <w:pStyle w:val="RepTableSmall"/>
              <w:rPr>
                <w:lang w:val="de-DE"/>
              </w:rPr>
            </w:pPr>
            <w:r w:rsidRPr="0039019D">
              <w:rPr>
                <w:lang w:val="de-DE"/>
              </w:rPr>
              <w:t>Wheat (winter &amp; spring)</w:t>
            </w:r>
          </w:p>
          <w:p w14:paraId="39D9622D" w14:textId="77777777" w:rsidR="0039019D" w:rsidRPr="0039019D" w:rsidRDefault="0039019D" w:rsidP="0039019D">
            <w:pPr>
              <w:pStyle w:val="RepTableSmall"/>
              <w:rPr>
                <w:lang w:val="de-DE"/>
              </w:rPr>
            </w:pPr>
          </w:p>
          <w:p w14:paraId="63982A2B" w14:textId="77777777" w:rsidR="0039019D" w:rsidRPr="0039019D" w:rsidRDefault="0039019D" w:rsidP="0039019D">
            <w:pPr>
              <w:pStyle w:val="RepTableSmall"/>
              <w:rPr>
                <w:lang w:val="de-DE"/>
              </w:rPr>
            </w:pPr>
            <w:r w:rsidRPr="0039019D">
              <w:rPr>
                <w:lang w:val="de-DE"/>
              </w:rPr>
              <w:t>Spelt</w:t>
            </w:r>
          </w:p>
          <w:p w14:paraId="5F969AF2" w14:textId="77777777" w:rsidR="0039019D" w:rsidRPr="0039019D" w:rsidRDefault="0039019D" w:rsidP="0039019D">
            <w:pPr>
              <w:pStyle w:val="RepTableSmall"/>
              <w:rPr>
                <w:lang w:val="de-DE"/>
              </w:rPr>
            </w:pPr>
          </w:p>
          <w:p w14:paraId="2FC32243" w14:textId="77777777" w:rsidR="0039019D" w:rsidRPr="0039019D" w:rsidRDefault="0039019D" w:rsidP="0039019D">
            <w:pPr>
              <w:pStyle w:val="RepTableSmall"/>
              <w:rPr>
                <w:lang w:val="de-DE"/>
              </w:rPr>
            </w:pPr>
            <w:r w:rsidRPr="0039019D">
              <w:rPr>
                <w:lang w:val="de-DE"/>
              </w:rPr>
              <w:t>Einkorn wheat</w:t>
            </w:r>
          </w:p>
          <w:p w14:paraId="6C0630D7" w14:textId="77777777" w:rsidR="0039019D" w:rsidRPr="0039019D" w:rsidRDefault="0039019D" w:rsidP="0039019D">
            <w:pPr>
              <w:pStyle w:val="RepTableSmall"/>
              <w:rPr>
                <w:lang w:val="de-DE"/>
              </w:rPr>
            </w:pPr>
          </w:p>
          <w:p w14:paraId="448C9367" w14:textId="77777777" w:rsidR="0039019D" w:rsidRPr="0039019D" w:rsidRDefault="0039019D" w:rsidP="0039019D">
            <w:pPr>
              <w:pStyle w:val="RepTableSmall"/>
            </w:pPr>
            <w:r w:rsidRPr="0039019D">
              <w:t>Emmer Wheat</w:t>
            </w:r>
          </w:p>
          <w:p w14:paraId="5FFFB474" w14:textId="77777777" w:rsidR="0039019D" w:rsidRPr="0039019D" w:rsidRDefault="0039019D" w:rsidP="0039019D">
            <w:pPr>
              <w:pStyle w:val="RepTableSmall"/>
            </w:pPr>
          </w:p>
          <w:p w14:paraId="3D5F5228" w14:textId="6FBA9E67" w:rsidR="0039019D" w:rsidRPr="0039019D" w:rsidRDefault="0039019D" w:rsidP="0039019D">
            <w:pPr>
              <w:pStyle w:val="RepTableSmall"/>
              <w:rPr>
                <w:spacing w:val="-2"/>
              </w:rPr>
            </w:pPr>
            <w:r w:rsidRPr="0039019D">
              <w:t>Tritordeum</w:t>
            </w:r>
          </w:p>
        </w:tc>
        <w:tc>
          <w:tcPr>
            <w:tcW w:w="179" w:type="pct"/>
            <w:shd w:val="clear" w:color="auto" w:fill="auto"/>
          </w:tcPr>
          <w:p w14:paraId="0CDFAD63" w14:textId="0EF6C853" w:rsidR="0039019D" w:rsidRPr="0039019D" w:rsidRDefault="0039019D" w:rsidP="0039019D">
            <w:pPr>
              <w:pStyle w:val="RepTableSmall"/>
              <w:rPr>
                <w:spacing w:val="-2"/>
              </w:rPr>
            </w:pPr>
            <w:r w:rsidRPr="0039019D">
              <w:rPr>
                <w:color w:val="000000"/>
                <w:spacing w:val="-2"/>
              </w:rPr>
              <w:t>F</w:t>
            </w:r>
          </w:p>
        </w:tc>
        <w:tc>
          <w:tcPr>
            <w:tcW w:w="787" w:type="pct"/>
            <w:shd w:val="clear" w:color="auto" w:fill="auto"/>
          </w:tcPr>
          <w:p w14:paraId="5603A6C2" w14:textId="77777777" w:rsidR="0039019D" w:rsidRPr="0039019D" w:rsidRDefault="0039019D" w:rsidP="0039019D">
            <w:pPr>
              <w:pStyle w:val="RepTableSmall"/>
            </w:pPr>
            <w:r w:rsidRPr="0039019D">
              <w:t>Septoria leaf spot</w:t>
            </w:r>
          </w:p>
          <w:p w14:paraId="6521378B" w14:textId="77777777" w:rsidR="0039019D" w:rsidRPr="0039019D" w:rsidRDefault="0039019D" w:rsidP="0039019D">
            <w:pPr>
              <w:pStyle w:val="RepTableSmall"/>
            </w:pPr>
            <w:r w:rsidRPr="0039019D">
              <w:rPr>
                <w:i/>
                <w:iCs/>
              </w:rPr>
              <w:t>Zymoseptoria tritici</w:t>
            </w:r>
          </w:p>
          <w:p w14:paraId="465CABE2" w14:textId="77777777" w:rsidR="0039019D" w:rsidRPr="0039019D" w:rsidRDefault="0039019D" w:rsidP="0039019D">
            <w:pPr>
              <w:pStyle w:val="RepTableSmall"/>
            </w:pPr>
            <w:r w:rsidRPr="0039019D">
              <w:rPr>
                <w:i/>
                <w:iCs/>
              </w:rPr>
              <w:t xml:space="preserve">Mycosphaerella graminicola </w:t>
            </w:r>
            <w:r w:rsidRPr="0039019D">
              <w:t>(SEPTTR)</w:t>
            </w:r>
          </w:p>
          <w:p w14:paraId="6C3AD584" w14:textId="77777777" w:rsidR="0039019D" w:rsidRPr="00E1718E" w:rsidRDefault="0039019D" w:rsidP="0039019D">
            <w:pPr>
              <w:pStyle w:val="RepTableSmall"/>
              <w:rPr>
                <w:lang w:val="pl-PL"/>
              </w:rPr>
            </w:pPr>
            <w:r w:rsidRPr="00E1718E">
              <w:rPr>
                <w:lang w:val="pl-PL"/>
              </w:rPr>
              <w:t>Glume blotch</w:t>
            </w:r>
          </w:p>
          <w:p w14:paraId="281E0FAE" w14:textId="77777777" w:rsidR="0039019D" w:rsidRPr="00E1718E" w:rsidRDefault="0039019D" w:rsidP="0039019D">
            <w:pPr>
              <w:pStyle w:val="RepTableSmall"/>
              <w:rPr>
                <w:lang w:val="pl-PL"/>
              </w:rPr>
            </w:pPr>
            <w:r w:rsidRPr="00E1718E">
              <w:rPr>
                <w:i/>
                <w:iCs/>
                <w:lang w:val="pl-PL"/>
              </w:rPr>
              <w:t>Stagonospora nodorum</w:t>
            </w:r>
            <w:r w:rsidRPr="00E1718E" w:rsidDel="00402E9F">
              <w:rPr>
                <w:i/>
                <w:iCs/>
                <w:lang w:val="pl-PL"/>
              </w:rPr>
              <w:t xml:space="preserve"> </w:t>
            </w:r>
            <w:r w:rsidRPr="00E1718E">
              <w:rPr>
                <w:lang w:val="pl-PL"/>
              </w:rPr>
              <w:t>(LEPTNO)</w:t>
            </w:r>
          </w:p>
          <w:p w14:paraId="244C6140" w14:textId="77777777" w:rsidR="0039019D" w:rsidRPr="0039019D" w:rsidRDefault="0039019D" w:rsidP="0039019D">
            <w:pPr>
              <w:pStyle w:val="RepTableSmall"/>
            </w:pPr>
            <w:r w:rsidRPr="0039019D">
              <w:t>Brown Rust</w:t>
            </w:r>
          </w:p>
          <w:p w14:paraId="213BA254" w14:textId="77777777" w:rsidR="0039019D" w:rsidRPr="0039019D" w:rsidRDefault="0039019D" w:rsidP="0039019D">
            <w:pPr>
              <w:pStyle w:val="RepTableSmall"/>
              <w:rPr>
                <w:i/>
                <w:iCs/>
              </w:rPr>
            </w:pPr>
            <w:r w:rsidRPr="0039019D">
              <w:rPr>
                <w:i/>
                <w:iCs/>
              </w:rPr>
              <w:t>Puccinia recondita</w:t>
            </w:r>
          </w:p>
          <w:p w14:paraId="07CF2E56" w14:textId="77777777" w:rsidR="0039019D" w:rsidRPr="0039019D" w:rsidRDefault="0039019D" w:rsidP="0039019D">
            <w:pPr>
              <w:pStyle w:val="RepTableSmall"/>
            </w:pPr>
            <w:r w:rsidRPr="0039019D">
              <w:rPr>
                <w:i/>
                <w:iCs/>
              </w:rPr>
              <w:t xml:space="preserve">Puccinia tritici </w:t>
            </w:r>
            <w:r w:rsidRPr="0039019D">
              <w:t>(PUCCRT)</w:t>
            </w:r>
          </w:p>
          <w:p w14:paraId="32314719" w14:textId="77777777" w:rsidR="0039019D" w:rsidRPr="0039019D" w:rsidRDefault="0039019D" w:rsidP="0039019D">
            <w:pPr>
              <w:pStyle w:val="RepTableSmall"/>
            </w:pPr>
            <w:r w:rsidRPr="0039019D">
              <w:t>Yellow Rust</w:t>
            </w:r>
          </w:p>
          <w:p w14:paraId="27816A38" w14:textId="77777777" w:rsidR="0039019D" w:rsidRPr="0039019D" w:rsidRDefault="0039019D" w:rsidP="0039019D">
            <w:pPr>
              <w:pStyle w:val="RepTableSmall"/>
            </w:pPr>
            <w:r w:rsidRPr="0039019D">
              <w:rPr>
                <w:i/>
                <w:iCs/>
              </w:rPr>
              <w:t xml:space="preserve">Puccinia striiformis </w:t>
            </w:r>
            <w:r w:rsidRPr="0039019D">
              <w:t>(PUCCST)</w:t>
            </w:r>
          </w:p>
          <w:p w14:paraId="2AD49B8B" w14:textId="77777777" w:rsidR="0039019D" w:rsidRPr="0039019D" w:rsidRDefault="0039019D" w:rsidP="0039019D">
            <w:pPr>
              <w:pStyle w:val="RepTableSmall"/>
            </w:pPr>
            <w:r w:rsidRPr="0039019D">
              <w:t>Powdery mildew</w:t>
            </w:r>
          </w:p>
          <w:p w14:paraId="395FFBFD" w14:textId="77777777" w:rsidR="0039019D" w:rsidRPr="0039019D" w:rsidRDefault="0039019D" w:rsidP="0039019D">
            <w:pPr>
              <w:pStyle w:val="RepTableSmall"/>
            </w:pPr>
            <w:r w:rsidRPr="0039019D">
              <w:rPr>
                <w:i/>
                <w:iCs/>
              </w:rPr>
              <w:t xml:space="preserve">Blumeria graminis </w:t>
            </w:r>
            <w:r w:rsidRPr="0039019D">
              <w:t>(ERYSGR)</w:t>
            </w:r>
          </w:p>
          <w:p w14:paraId="3252E03E" w14:textId="77777777" w:rsidR="0039019D" w:rsidRPr="0039019D" w:rsidRDefault="0039019D" w:rsidP="0039019D">
            <w:pPr>
              <w:pStyle w:val="RepTableSmall"/>
            </w:pPr>
            <w:r w:rsidRPr="0039019D">
              <w:t>Eyespot</w:t>
            </w:r>
          </w:p>
          <w:p w14:paraId="3071815E" w14:textId="77777777" w:rsidR="0039019D" w:rsidRPr="0039019D" w:rsidRDefault="0039019D" w:rsidP="0039019D">
            <w:pPr>
              <w:pStyle w:val="RepTableSmall"/>
            </w:pPr>
            <w:r w:rsidRPr="0039019D">
              <w:rPr>
                <w:i/>
                <w:iCs/>
              </w:rPr>
              <w:t>Pseudocercosporella herpotrichoides (PSDCHE)</w:t>
            </w:r>
          </w:p>
          <w:p w14:paraId="0D7CBAA2" w14:textId="77777777" w:rsidR="0039019D" w:rsidRPr="0039019D" w:rsidRDefault="0039019D" w:rsidP="0039019D">
            <w:pPr>
              <w:pStyle w:val="RepTableSmall"/>
            </w:pPr>
            <w:r w:rsidRPr="0039019D">
              <w:t>Tan Spot</w:t>
            </w:r>
          </w:p>
          <w:p w14:paraId="05109745" w14:textId="77777777" w:rsidR="0039019D" w:rsidRPr="0039019D" w:rsidRDefault="0039019D" w:rsidP="0039019D">
            <w:pPr>
              <w:pStyle w:val="RepTableSmall"/>
            </w:pPr>
            <w:r w:rsidRPr="0039019D">
              <w:rPr>
                <w:i/>
                <w:iCs/>
              </w:rPr>
              <w:t xml:space="preserve">Pyrenophora tritici-repentis </w:t>
            </w:r>
            <w:r w:rsidRPr="0039019D">
              <w:t>(PYRNTR)</w:t>
            </w:r>
          </w:p>
          <w:p w14:paraId="6887F14E" w14:textId="77777777" w:rsidR="0039019D" w:rsidRPr="0039019D" w:rsidRDefault="0039019D" w:rsidP="0039019D">
            <w:pPr>
              <w:pStyle w:val="RepTableSmall"/>
            </w:pPr>
            <w:r w:rsidRPr="0039019D">
              <w:t>Head blight of cereals</w:t>
            </w:r>
          </w:p>
          <w:p w14:paraId="424122DD" w14:textId="77777777" w:rsidR="0039019D" w:rsidRPr="0039019D" w:rsidRDefault="0039019D" w:rsidP="0039019D">
            <w:pPr>
              <w:pStyle w:val="RepTableSmall"/>
              <w:rPr>
                <w:i/>
                <w:iCs/>
              </w:rPr>
            </w:pPr>
            <w:r w:rsidRPr="0039019D">
              <w:rPr>
                <w:i/>
                <w:iCs/>
              </w:rPr>
              <w:t>Fusarium spp. (FUSASP)</w:t>
            </w:r>
          </w:p>
          <w:p w14:paraId="7A84AD42" w14:textId="57E356D8" w:rsidR="0039019D" w:rsidRPr="0039019D" w:rsidRDefault="0039019D" w:rsidP="0039019D">
            <w:pPr>
              <w:pStyle w:val="RepTableSmall"/>
            </w:pPr>
            <w:r w:rsidRPr="0039019D">
              <w:rPr>
                <w:i/>
                <w:iCs/>
                <w:lang w:val="de-DE"/>
              </w:rPr>
              <w:t>Microdochium spp. (MICDSP)</w:t>
            </w:r>
          </w:p>
        </w:tc>
        <w:tc>
          <w:tcPr>
            <w:tcW w:w="226" w:type="pct"/>
            <w:shd w:val="clear" w:color="auto" w:fill="auto"/>
          </w:tcPr>
          <w:p w14:paraId="4EF7C280" w14:textId="3425B71D" w:rsidR="0039019D" w:rsidRPr="0039019D" w:rsidRDefault="0039019D" w:rsidP="0039019D">
            <w:pPr>
              <w:pStyle w:val="RepTableSmall"/>
              <w:rPr>
                <w:spacing w:val="-2"/>
              </w:rPr>
            </w:pPr>
            <w:r w:rsidRPr="0039019D">
              <w:rPr>
                <w:color w:val="000000"/>
                <w:spacing w:val="-2"/>
              </w:rPr>
              <w:t>foliar spray</w:t>
            </w:r>
          </w:p>
        </w:tc>
        <w:tc>
          <w:tcPr>
            <w:tcW w:w="369" w:type="pct"/>
            <w:shd w:val="clear" w:color="auto" w:fill="auto"/>
          </w:tcPr>
          <w:p w14:paraId="4C8A3B12" w14:textId="77777777" w:rsidR="0039019D" w:rsidRPr="0039019D" w:rsidRDefault="0039019D" w:rsidP="0039019D">
            <w:pPr>
              <w:pStyle w:val="RepTableSmall"/>
              <w:rPr>
                <w:color w:val="000000"/>
              </w:rPr>
            </w:pPr>
            <w:r w:rsidRPr="0039019D">
              <w:rPr>
                <w:color w:val="000000"/>
              </w:rPr>
              <w:t>BBCH 30 – 69</w:t>
            </w:r>
          </w:p>
          <w:p w14:paraId="5DE229F8" w14:textId="6E08F3BC" w:rsidR="0039019D" w:rsidRPr="0039019D" w:rsidRDefault="0039019D" w:rsidP="0039019D">
            <w:pPr>
              <w:pStyle w:val="RepTableSmall"/>
            </w:pPr>
            <w:r w:rsidRPr="0039019D">
              <w:rPr>
                <w:color w:val="000000"/>
              </w:rPr>
              <w:t>(spring)</w:t>
            </w:r>
          </w:p>
        </w:tc>
        <w:tc>
          <w:tcPr>
            <w:tcW w:w="240" w:type="pct"/>
            <w:shd w:val="clear" w:color="auto" w:fill="auto"/>
          </w:tcPr>
          <w:p w14:paraId="5EC9582F" w14:textId="77777777" w:rsidR="0039019D" w:rsidRPr="0039019D" w:rsidRDefault="0039019D" w:rsidP="0039019D">
            <w:pPr>
              <w:pStyle w:val="RepTableSmall"/>
              <w:rPr>
                <w:color w:val="000000"/>
                <w:spacing w:val="-2"/>
              </w:rPr>
            </w:pPr>
            <w:r w:rsidRPr="0039019D">
              <w:rPr>
                <w:color w:val="000000"/>
                <w:spacing w:val="-2"/>
              </w:rPr>
              <w:t>a)  2</w:t>
            </w:r>
          </w:p>
          <w:p w14:paraId="2FA79EDC" w14:textId="6D48F7CF" w:rsidR="0039019D" w:rsidRPr="0039019D" w:rsidRDefault="0039019D" w:rsidP="0039019D">
            <w:pPr>
              <w:pStyle w:val="RepTableSmall"/>
              <w:rPr>
                <w:spacing w:val="-2"/>
              </w:rPr>
            </w:pPr>
            <w:r w:rsidRPr="0039019D">
              <w:rPr>
                <w:color w:val="000000"/>
                <w:spacing w:val="-2"/>
              </w:rPr>
              <w:t>b)  2</w:t>
            </w:r>
          </w:p>
        </w:tc>
        <w:tc>
          <w:tcPr>
            <w:tcW w:w="321" w:type="pct"/>
            <w:shd w:val="clear" w:color="auto" w:fill="auto"/>
          </w:tcPr>
          <w:p w14:paraId="4C861DAF" w14:textId="7877416C" w:rsidR="0039019D" w:rsidRPr="0039019D" w:rsidRDefault="0039019D" w:rsidP="0039019D">
            <w:pPr>
              <w:pStyle w:val="RepTableSmall"/>
              <w:rPr>
                <w:spacing w:val="-2"/>
              </w:rPr>
            </w:pPr>
            <w:r w:rsidRPr="0039019D">
              <w:rPr>
                <w:color w:val="000000"/>
                <w:spacing w:val="-2"/>
              </w:rPr>
              <w:t>14-21</w:t>
            </w:r>
          </w:p>
        </w:tc>
        <w:tc>
          <w:tcPr>
            <w:tcW w:w="376" w:type="pct"/>
            <w:shd w:val="clear" w:color="auto" w:fill="auto"/>
          </w:tcPr>
          <w:p w14:paraId="65C73F18" w14:textId="77777777" w:rsidR="0039019D" w:rsidRPr="0039019D" w:rsidRDefault="0039019D" w:rsidP="0039019D">
            <w:pPr>
              <w:pStyle w:val="RepTableSmall"/>
              <w:rPr>
                <w:color w:val="000000"/>
                <w:spacing w:val="-2"/>
              </w:rPr>
            </w:pPr>
            <w:r w:rsidRPr="0039019D">
              <w:rPr>
                <w:color w:val="000000"/>
                <w:spacing w:val="-2"/>
              </w:rPr>
              <w:t>a)  1.2-1.4</w:t>
            </w:r>
          </w:p>
          <w:p w14:paraId="04265A08" w14:textId="27CC7541" w:rsidR="0039019D" w:rsidRPr="0039019D" w:rsidRDefault="0039019D" w:rsidP="0039019D">
            <w:pPr>
              <w:pStyle w:val="RepTableSmall"/>
              <w:rPr>
                <w:spacing w:val="-2"/>
              </w:rPr>
            </w:pPr>
            <w:r w:rsidRPr="0039019D">
              <w:rPr>
                <w:color w:val="000000"/>
                <w:spacing w:val="-2"/>
              </w:rPr>
              <w:t>b)  2.4-2.8</w:t>
            </w:r>
          </w:p>
        </w:tc>
        <w:tc>
          <w:tcPr>
            <w:tcW w:w="430" w:type="pct"/>
            <w:shd w:val="clear" w:color="auto" w:fill="auto"/>
          </w:tcPr>
          <w:p w14:paraId="477844E7" w14:textId="77777777" w:rsidR="0039019D" w:rsidRPr="0039019D" w:rsidRDefault="0039019D" w:rsidP="0039019D">
            <w:pPr>
              <w:pStyle w:val="RepTableSmall"/>
              <w:rPr>
                <w:color w:val="000000"/>
                <w:spacing w:val="-2"/>
              </w:rPr>
            </w:pPr>
            <w:r w:rsidRPr="0039019D">
              <w:rPr>
                <w:color w:val="000000"/>
                <w:spacing w:val="-2"/>
              </w:rPr>
              <w:t>a) 360-420</w:t>
            </w:r>
          </w:p>
          <w:p w14:paraId="6BF82529" w14:textId="77777777" w:rsidR="0039019D" w:rsidRPr="0039019D" w:rsidRDefault="0039019D" w:rsidP="0039019D">
            <w:pPr>
              <w:pStyle w:val="RepTableSmall"/>
              <w:rPr>
                <w:color w:val="000000"/>
                <w:spacing w:val="-2"/>
              </w:rPr>
            </w:pPr>
            <w:r w:rsidRPr="0039019D">
              <w:rPr>
                <w:color w:val="000000"/>
                <w:spacing w:val="-2"/>
              </w:rPr>
              <w:t>(180+180 – 210+210)</w:t>
            </w:r>
          </w:p>
          <w:p w14:paraId="29B68E88" w14:textId="77777777" w:rsidR="0039019D" w:rsidRPr="0039019D" w:rsidRDefault="0039019D" w:rsidP="0039019D">
            <w:pPr>
              <w:pStyle w:val="RepTableSmall"/>
              <w:rPr>
                <w:color w:val="000000"/>
                <w:spacing w:val="-2"/>
              </w:rPr>
            </w:pPr>
          </w:p>
          <w:p w14:paraId="5B86BBF7" w14:textId="77777777" w:rsidR="0039019D" w:rsidRPr="0039019D" w:rsidRDefault="0039019D" w:rsidP="0039019D">
            <w:pPr>
              <w:pStyle w:val="RepTableSmall"/>
              <w:rPr>
                <w:color w:val="000000"/>
                <w:spacing w:val="-2"/>
              </w:rPr>
            </w:pPr>
            <w:r w:rsidRPr="0039019D">
              <w:rPr>
                <w:color w:val="000000"/>
                <w:spacing w:val="-2"/>
              </w:rPr>
              <w:t>b) 720-840</w:t>
            </w:r>
          </w:p>
          <w:p w14:paraId="3992857D" w14:textId="5AE5D449" w:rsidR="0039019D" w:rsidRPr="0039019D" w:rsidRDefault="0039019D" w:rsidP="0039019D">
            <w:pPr>
              <w:pStyle w:val="RepTableSmall"/>
              <w:rPr>
                <w:spacing w:val="-2"/>
              </w:rPr>
            </w:pPr>
            <w:r w:rsidRPr="0039019D">
              <w:rPr>
                <w:color w:val="000000"/>
                <w:spacing w:val="-2"/>
              </w:rPr>
              <w:t>(360+360 – 420+420)</w:t>
            </w:r>
          </w:p>
        </w:tc>
        <w:tc>
          <w:tcPr>
            <w:tcW w:w="245" w:type="pct"/>
            <w:shd w:val="clear" w:color="auto" w:fill="auto"/>
          </w:tcPr>
          <w:p w14:paraId="4517D517" w14:textId="358C903F" w:rsidR="0039019D" w:rsidRPr="0039019D" w:rsidRDefault="0039019D" w:rsidP="0039019D">
            <w:pPr>
              <w:pStyle w:val="RepTableSmall"/>
              <w:rPr>
                <w:spacing w:val="-2"/>
              </w:rPr>
            </w:pPr>
            <w:r w:rsidRPr="0039019D">
              <w:rPr>
                <w:color w:val="000000"/>
                <w:spacing w:val="-2"/>
              </w:rPr>
              <w:t>100-400</w:t>
            </w:r>
          </w:p>
        </w:tc>
        <w:tc>
          <w:tcPr>
            <w:tcW w:w="181" w:type="pct"/>
            <w:shd w:val="clear" w:color="auto" w:fill="auto"/>
          </w:tcPr>
          <w:p w14:paraId="3E56B48A" w14:textId="0135B6E7" w:rsidR="0039019D" w:rsidRPr="0039019D" w:rsidRDefault="0039019D" w:rsidP="0039019D">
            <w:pPr>
              <w:pStyle w:val="RepTableSmall"/>
              <w:rPr>
                <w:spacing w:val="-2"/>
              </w:rPr>
            </w:pPr>
            <w:r w:rsidRPr="0039019D">
              <w:rPr>
                <w:color w:val="000000"/>
                <w:spacing w:val="-2"/>
              </w:rPr>
              <w:t>35</w:t>
            </w:r>
          </w:p>
        </w:tc>
        <w:tc>
          <w:tcPr>
            <w:tcW w:w="335" w:type="pct"/>
            <w:shd w:val="clear" w:color="auto" w:fill="auto"/>
          </w:tcPr>
          <w:p w14:paraId="1F58DC2A" w14:textId="33A6DFC9" w:rsidR="0039019D" w:rsidRPr="0039019D" w:rsidRDefault="0039019D" w:rsidP="0039019D">
            <w:pPr>
              <w:pStyle w:val="RepTableSmall"/>
            </w:pPr>
          </w:p>
        </w:tc>
        <w:tc>
          <w:tcPr>
            <w:tcW w:w="357" w:type="pct"/>
            <w:shd w:val="clear" w:color="auto" w:fill="92D050"/>
          </w:tcPr>
          <w:p w14:paraId="2F02FC6B" w14:textId="26B90DA1" w:rsidR="0039019D" w:rsidRPr="0039019D" w:rsidRDefault="00A159CB" w:rsidP="00A159CB">
            <w:pPr>
              <w:pStyle w:val="RepTableSmall"/>
              <w:jc w:val="center"/>
            </w:pPr>
            <w:r>
              <w:t>A</w:t>
            </w:r>
          </w:p>
        </w:tc>
      </w:tr>
      <w:tr w:rsidR="0039019D" w:rsidRPr="0039019D" w14:paraId="34BBE961" w14:textId="77777777" w:rsidTr="00AD5236">
        <w:trPr>
          <w:cantSplit/>
        </w:trPr>
        <w:tc>
          <w:tcPr>
            <w:tcW w:w="195" w:type="pct"/>
            <w:shd w:val="clear" w:color="auto" w:fill="auto"/>
          </w:tcPr>
          <w:p w14:paraId="5D9944AE" w14:textId="33B47490" w:rsidR="0039019D" w:rsidRPr="0039019D" w:rsidRDefault="0039019D" w:rsidP="0039019D">
            <w:pPr>
              <w:pStyle w:val="RepTableSmall"/>
            </w:pPr>
            <w:r w:rsidRPr="0039019D">
              <w:t>4</w:t>
            </w:r>
          </w:p>
        </w:tc>
        <w:tc>
          <w:tcPr>
            <w:tcW w:w="239" w:type="pct"/>
            <w:shd w:val="clear" w:color="auto" w:fill="auto"/>
          </w:tcPr>
          <w:p w14:paraId="0D7F02FA" w14:textId="5890797A" w:rsidR="0039019D" w:rsidRPr="0039019D" w:rsidRDefault="0039019D" w:rsidP="0039019D">
            <w:pPr>
              <w:pStyle w:val="RepTableSmall"/>
              <w:rPr>
                <w:spacing w:val="-2"/>
                <w:lang w:val="fr-FR"/>
              </w:rPr>
            </w:pPr>
            <w:r w:rsidRPr="0039019D">
              <w:rPr>
                <w:color w:val="000000"/>
                <w:spacing w:val="-1"/>
              </w:rPr>
              <w:t>DE</w:t>
            </w:r>
          </w:p>
        </w:tc>
        <w:tc>
          <w:tcPr>
            <w:tcW w:w="520" w:type="pct"/>
            <w:shd w:val="clear" w:color="auto" w:fill="auto"/>
          </w:tcPr>
          <w:p w14:paraId="1200C5BA" w14:textId="77777777" w:rsidR="0039019D" w:rsidRPr="0039019D" w:rsidRDefault="0039019D" w:rsidP="0039019D">
            <w:pPr>
              <w:pStyle w:val="RepTableSmall"/>
            </w:pPr>
            <w:r w:rsidRPr="0039019D">
              <w:t>Wheat (winter &amp; spring) (within the group of wheat included: spelt, einkorn wheat, emmer wheat, durum wheat)</w:t>
            </w:r>
          </w:p>
          <w:p w14:paraId="42AE3A00" w14:textId="77777777" w:rsidR="0039019D" w:rsidRPr="0039019D" w:rsidRDefault="0039019D" w:rsidP="0039019D">
            <w:pPr>
              <w:pStyle w:val="RepTableSmall"/>
            </w:pPr>
          </w:p>
          <w:p w14:paraId="30F3EC24" w14:textId="77777777" w:rsidR="0039019D" w:rsidRPr="0039019D" w:rsidRDefault="0039019D" w:rsidP="0039019D">
            <w:pPr>
              <w:pStyle w:val="RepTableSmall"/>
            </w:pPr>
          </w:p>
          <w:p w14:paraId="509C1365" w14:textId="18B6E843" w:rsidR="0039019D" w:rsidRPr="0039019D" w:rsidRDefault="0039019D" w:rsidP="0039019D">
            <w:pPr>
              <w:pStyle w:val="RepTableSmall"/>
              <w:rPr>
                <w:b/>
                <w:bCs/>
                <w:spacing w:val="-2"/>
              </w:rPr>
            </w:pPr>
            <w:r w:rsidRPr="0039019D">
              <w:t>Tritordeum</w:t>
            </w:r>
          </w:p>
        </w:tc>
        <w:tc>
          <w:tcPr>
            <w:tcW w:w="179" w:type="pct"/>
            <w:shd w:val="clear" w:color="auto" w:fill="auto"/>
          </w:tcPr>
          <w:p w14:paraId="0EA0EB7A" w14:textId="5E970F9C" w:rsidR="0039019D" w:rsidRPr="0039019D" w:rsidRDefault="0039019D" w:rsidP="0039019D">
            <w:pPr>
              <w:pStyle w:val="RepTableSmall"/>
              <w:rPr>
                <w:b/>
                <w:bCs/>
                <w:spacing w:val="-2"/>
              </w:rPr>
            </w:pPr>
            <w:r w:rsidRPr="0039019D">
              <w:rPr>
                <w:color w:val="000000"/>
                <w:spacing w:val="-2"/>
              </w:rPr>
              <w:t>F</w:t>
            </w:r>
          </w:p>
        </w:tc>
        <w:tc>
          <w:tcPr>
            <w:tcW w:w="787" w:type="pct"/>
            <w:shd w:val="clear" w:color="auto" w:fill="auto"/>
          </w:tcPr>
          <w:p w14:paraId="551A3AAC" w14:textId="77777777" w:rsidR="0039019D" w:rsidRPr="0039019D" w:rsidRDefault="0039019D" w:rsidP="0039019D">
            <w:pPr>
              <w:pStyle w:val="RepTableSmall"/>
            </w:pPr>
            <w:r w:rsidRPr="0039019D">
              <w:t>Septoria leaf spot</w:t>
            </w:r>
          </w:p>
          <w:p w14:paraId="6A49C0DB" w14:textId="77777777" w:rsidR="0039019D" w:rsidRPr="0039019D" w:rsidRDefault="0039019D" w:rsidP="0039019D">
            <w:pPr>
              <w:pStyle w:val="RepTableSmall"/>
            </w:pPr>
            <w:r w:rsidRPr="0039019D">
              <w:rPr>
                <w:i/>
                <w:iCs/>
              </w:rPr>
              <w:t xml:space="preserve">Zymoseptoria tritici </w:t>
            </w:r>
            <w:r w:rsidRPr="0039019D">
              <w:t>(SEPTTR)</w:t>
            </w:r>
          </w:p>
          <w:p w14:paraId="2A7892BD" w14:textId="77777777" w:rsidR="0039019D" w:rsidRPr="0039019D" w:rsidRDefault="0039019D" w:rsidP="0039019D">
            <w:pPr>
              <w:pStyle w:val="RepTableSmall"/>
            </w:pPr>
            <w:r w:rsidRPr="0039019D">
              <w:t>Glume blotch</w:t>
            </w:r>
          </w:p>
          <w:p w14:paraId="6EA215D4" w14:textId="77777777" w:rsidR="0039019D" w:rsidRPr="0039019D" w:rsidRDefault="0039019D" w:rsidP="0039019D">
            <w:pPr>
              <w:pStyle w:val="RepTableSmall"/>
            </w:pPr>
            <w:r w:rsidRPr="0039019D">
              <w:rPr>
                <w:i/>
                <w:iCs/>
              </w:rPr>
              <w:t>Septoria nodorum</w:t>
            </w:r>
            <w:r w:rsidRPr="0039019D" w:rsidDel="00402E9F">
              <w:rPr>
                <w:i/>
                <w:iCs/>
              </w:rPr>
              <w:t xml:space="preserve"> </w:t>
            </w:r>
            <w:r w:rsidRPr="0039019D">
              <w:t>(LEPTNO)</w:t>
            </w:r>
          </w:p>
          <w:p w14:paraId="5B2C568E" w14:textId="77777777" w:rsidR="0039019D" w:rsidRPr="0039019D" w:rsidRDefault="0039019D" w:rsidP="0039019D">
            <w:pPr>
              <w:pStyle w:val="RepTableSmall"/>
            </w:pPr>
            <w:r w:rsidRPr="0039019D">
              <w:t>Brown Rust</w:t>
            </w:r>
          </w:p>
          <w:p w14:paraId="4F017F32" w14:textId="77777777" w:rsidR="0039019D" w:rsidRPr="0039019D" w:rsidRDefault="0039019D" w:rsidP="0039019D">
            <w:pPr>
              <w:pStyle w:val="RepTableSmall"/>
            </w:pPr>
            <w:r w:rsidRPr="0039019D">
              <w:rPr>
                <w:i/>
                <w:iCs/>
              </w:rPr>
              <w:t xml:space="preserve">Puccinia recondite f. sp. tritici </w:t>
            </w:r>
            <w:r w:rsidRPr="0039019D">
              <w:t>(PUCCRT)</w:t>
            </w:r>
          </w:p>
          <w:p w14:paraId="07797370" w14:textId="77777777" w:rsidR="0039019D" w:rsidRPr="0039019D" w:rsidRDefault="0039019D" w:rsidP="0039019D">
            <w:pPr>
              <w:pStyle w:val="RepTableSmall"/>
            </w:pPr>
            <w:r w:rsidRPr="0039019D">
              <w:t>Yellow Rust</w:t>
            </w:r>
          </w:p>
          <w:p w14:paraId="594E5419" w14:textId="77777777" w:rsidR="0039019D" w:rsidRPr="0039019D" w:rsidRDefault="0039019D" w:rsidP="0039019D">
            <w:pPr>
              <w:pStyle w:val="RepTableSmall"/>
            </w:pPr>
            <w:r w:rsidRPr="0039019D">
              <w:rPr>
                <w:i/>
                <w:iCs/>
              </w:rPr>
              <w:t xml:space="preserve">Puccinia striiformis </w:t>
            </w:r>
            <w:r w:rsidRPr="0039019D">
              <w:t>(PUCCST)</w:t>
            </w:r>
          </w:p>
          <w:p w14:paraId="2CFD16B4" w14:textId="77777777" w:rsidR="0039019D" w:rsidRPr="0039019D" w:rsidRDefault="0039019D" w:rsidP="0039019D">
            <w:pPr>
              <w:pStyle w:val="RepTableSmall"/>
            </w:pPr>
            <w:r w:rsidRPr="0039019D">
              <w:t>Powdery mildew</w:t>
            </w:r>
          </w:p>
          <w:p w14:paraId="045CC625" w14:textId="77777777" w:rsidR="0039019D" w:rsidRPr="0039019D" w:rsidRDefault="0039019D" w:rsidP="0039019D">
            <w:pPr>
              <w:pStyle w:val="RepTableSmall"/>
            </w:pPr>
            <w:r w:rsidRPr="0039019D">
              <w:rPr>
                <w:i/>
                <w:iCs/>
              </w:rPr>
              <w:t xml:space="preserve">Erysiphe graminis </w:t>
            </w:r>
            <w:r w:rsidRPr="0039019D">
              <w:t>(ERYSGR)</w:t>
            </w:r>
          </w:p>
          <w:p w14:paraId="762A293E" w14:textId="77777777" w:rsidR="0039019D" w:rsidRPr="0017355F" w:rsidRDefault="0039019D" w:rsidP="0039019D">
            <w:pPr>
              <w:pStyle w:val="RepTableSmall"/>
            </w:pPr>
            <w:r w:rsidRPr="0017355F">
              <w:t>Tan Spot</w:t>
            </w:r>
          </w:p>
          <w:p w14:paraId="4A7D2B61" w14:textId="5A3E902F" w:rsidR="0039019D" w:rsidRPr="0017355F" w:rsidRDefault="00EA063A" w:rsidP="0039019D">
            <w:pPr>
              <w:pStyle w:val="RepTableSmall"/>
            </w:pPr>
            <w:r w:rsidRPr="00EA063A">
              <w:rPr>
                <w:i/>
                <w:iCs/>
              </w:rPr>
              <w:t xml:space="preserve">Drechslera </w:t>
            </w:r>
            <w:r w:rsidR="0039019D" w:rsidRPr="0017355F">
              <w:rPr>
                <w:i/>
                <w:iCs/>
              </w:rPr>
              <w:t xml:space="preserve">tritici-repentis </w:t>
            </w:r>
            <w:r w:rsidR="0039019D" w:rsidRPr="0017355F">
              <w:t>(PYRNTR)</w:t>
            </w:r>
          </w:p>
          <w:p w14:paraId="3EF60BD2" w14:textId="77777777" w:rsidR="0039019D" w:rsidRPr="0039019D" w:rsidRDefault="0039019D" w:rsidP="0039019D">
            <w:pPr>
              <w:pStyle w:val="RepTableSmall"/>
            </w:pPr>
            <w:r w:rsidRPr="0039019D">
              <w:t>Head blight of cereals</w:t>
            </w:r>
          </w:p>
          <w:p w14:paraId="0BAB8FBE" w14:textId="00303A21" w:rsidR="0039019D" w:rsidRPr="0039019D" w:rsidRDefault="0039019D" w:rsidP="0039019D">
            <w:pPr>
              <w:pStyle w:val="RepTableSmall"/>
              <w:rPr>
                <w:b/>
                <w:bCs/>
              </w:rPr>
            </w:pPr>
            <w:r w:rsidRPr="00773517">
              <w:rPr>
                <w:i/>
                <w:iCs/>
                <w:lang w:val="en-US"/>
              </w:rPr>
              <w:t xml:space="preserve">Microdochium spp. </w:t>
            </w:r>
            <w:r w:rsidRPr="0039019D">
              <w:rPr>
                <w:i/>
                <w:iCs/>
                <w:lang w:val="de-DE"/>
              </w:rPr>
              <w:t>(MICDSP)</w:t>
            </w:r>
          </w:p>
        </w:tc>
        <w:tc>
          <w:tcPr>
            <w:tcW w:w="226" w:type="pct"/>
            <w:shd w:val="clear" w:color="auto" w:fill="auto"/>
          </w:tcPr>
          <w:p w14:paraId="4FB621BF" w14:textId="15D7A05B" w:rsidR="0039019D" w:rsidRPr="0039019D" w:rsidRDefault="0039019D" w:rsidP="0039019D">
            <w:pPr>
              <w:pStyle w:val="RepTableSmall"/>
              <w:rPr>
                <w:b/>
                <w:bCs/>
                <w:spacing w:val="-2"/>
              </w:rPr>
            </w:pPr>
            <w:r w:rsidRPr="0039019D">
              <w:rPr>
                <w:color w:val="000000"/>
                <w:spacing w:val="-2"/>
              </w:rPr>
              <w:t>foliar spray</w:t>
            </w:r>
          </w:p>
        </w:tc>
        <w:tc>
          <w:tcPr>
            <w:tcW w:w="369" w:type="pct"/>
            <w:shd w:val="clear" w:color="auto" w:fill="auto"/>
          </w:tcPr>
          <w:p w14:paraId="14507288" w14:textId="77777777" w:rsidR="0039019D" w:rsidRPr="0039019D" w:rsidRDefault="0039019D" w:rsidP="0039019D">
            <w:pPr>
              <w:pStyle w:val="RepTableSmall"/>
              <w:rPr>
                <w:color w:val="000000"/>
              </w:rPr>
            </w:pPr>
            <w:r w:rsidRPr="0039019D">
              <w:rPr>
                <w:color w:val="000000"/>
              </w:rPr>
              <w:t>BBCH 30 – 69</w:t>
            </w:r>
          </w:p>
          <w:p w14:paraId="4DD53118" w14:textId="6D467B48" w:rsidR="0039019D" w:rsidRPr="0039019D" w:rsidRDefault="0039019D" w:rsidP="0039019D">
            <w:pPr>
              <w:pStyle w:val="RepTableSmall"/>
              <w:rPr>
                <w:b/>
                <w:bCs/>
              </w:rPr>
            </w:pPr>
            <w:r w:rsidRPr="0039019D">
              <w:rPr>
                <w:color w:val="000000"/>
              </w:rPr>
              <w:t>(spring)</w:t>
            </w:r>
          </w:p>
        </w:tc>
        <w:tc>
          <w:tcPr>
            <w:tcW w:w="240" w:type="pct"/>
            <w:shd w:val="clear" w:color="auto" w:fill="auto"/>
          </w:tcPr>
          <w:p w14:paraId="15452BB8" w14:textId="77777777" w:rsidR="0039019D" w:rsidRPr="0039019D" w:rsidRDefault="0039019D" w:rsidP="0039019D">
            <w:pPr>
              <w:pStyle w:val="RepTableSmall"/>
              <w:rPr>
                <w:color w:val="000000"/>
                <w:spacing w:val="-2"/>
              </w:rPr>
            </w:pPr>
            <w:r w:rsidRPr="0039019D">
              <w:rPr>
                <w:color w:val="000000"/>
                <w:spacing w:val="-2"/>
              </w:rPr>
              <w:t>a)  2</w:t>
            </w:r>
          </w:p>
          <w:p w14:paraId="7189C344" w14:textId="19AAFC07" w:rsidR="0039019D" w:rsidRPr="0039019D" w:rsidRDefault="0039019D" w:rsidP="0039019D">
            <w:pPr>
              <w:pStyle w:val="RepTableSmall"/>
              <w:rPr>
                <w:b/>
                <w:bCs/>
                <w:spacing w:val="-2"/>
              </w:rPr>
            </w:pPr>
            <w:r w:rsidRPr="0039019D">
              <w:rPr>
                <w:color w:val="000000"/>
                <w:spacing w:val="-2"/>
              </w:rPr>
              <w:t>b)  2</w:t>
            </w:r>
          </w:p>
        </w:tc>
        <w:tc>
          <w:tcPr>
            <w:tcW w:w="321" w:type="pct"/>
            <w:shd w:val="clear" w:color="auto" w:fill="auto"/>
          </w:tcPr>
          <w:p w14:paraId="4D14F5B3" w14:textId="5FD57920" w:rsidR="0039019D" w:rsidRPr="0039019D" w:rsidRDefault="0039019D" w:rsidP="0039019D">
            <w:pPr>
              <w:pStyle w:val="RepTableSmall"/>
              <w:rPr>
                <w:b/>
                <w:bCs/>
                <w:spacing w:val="-2"/>
              </w:rPr>
            </w:pPr>
            <w:r w:rsidRPr="0039019D">
              <w:rPr>
                <w:color w:val="000000"/>
                <w:spacing w:val="-2"/>
              </w:rPr>
              <w:t>14-21</w:t>
            </w:r>
          </w:p>
        </w:tc>
        <w:tc>
          <w:tcPr>
            <w:tcW w:w="376" w:type="pct"/>
            <w:shd w:val="clear" w:color="auto" w:fill="auto"/>
          </w:tcPr>
          <w:p w14:paraId="32BC6D73" w14:textId="77777777" w:rsidR="0039019D" w:rsidRPr="0039019D" w:rsidRDefault="0039019D" w:rsidP="0039019D">
            <w:pPr>
              <w:pStyle w:val="RepTableSmall"/>
              <w:rPr>
                <w:color w:val="000000"/>
                <w:spacing w:val="-2"/>
              </w:rPr>
            </w:pPr>
            <w:r w:rsidRPr="0039019D">
              <w:rPr>
                <w:color w:val="000000"/>
                <w:spacing w:val="-2"/>
              </w:rPr>
              <w:t>a)  1.4</w:t>
            </w:r>
          </w:p>
          <w:p w14:paraId="236F869A" w14:textId="01BFAA93" w:rsidR="0039019D" w:rsidRPr="0039019D" w:rsidRDefault="0039019D" w:rsidP="0039019D">
            <w:pPr>
              <w:pStyle w:val="RepTableSmall"/>
              <w:rPr>
                <w:b/>
                <w:bCs/>
                <w:spacing w:val="-2"/>
              </w:rPr>
            </w:pPr>
            <w:r w:rsidRPr="0039019D">
              <w:rPr>
                <w:color w:val="000000"/>
                <w:spacing w:val="-2"/>
              </w:rPr>
              <w:t>b)  2.8</w:t>
            </w:r>
          </w:p>
        </w:tc>
        <w:tc>
          <w:tcPr>
            <w:tcW w:w="430" w:type="pct"/>
            <w:shd w:val="clear" w:color="auto" w:fill="auto"/>
          </w:tcPr>
          <w:p w14:paraId="5446F6D6" w14:textId="77777777" w:rsidR="0039019D" w:rsidRPr="0039019D" w:rsidRDefault="0039019D" w:rsidP="0039019D">
            <w:pPr>
              <w:pStyle w:val="RepTableSmall"/>
              <w:rPr>
                <w:color w:val="000000"/>
                <w:spacing w:val="-2"/>
              </w:rPr>
            </w:pPr>
            <w:r w:rsidRPr="0039019D">
              <w:rPr>
                <w:color w:val="000000"/>
                <w:spacing w:val="-2"/>
              </w:rPr>
              <w:t>a) 420</w:t>
            </w:r>
          </w:p>
          <w:p w14:paraId="417840BD" w14:textId="77777777" w:rsidR="0039019D" w:rsidRPr="0039019D" w:rsidRDefault="0039019D" w:rsidP="0039019D">
            <w:pPr>
              <w:pStyle w:val="RepTableSmall"/>
              <w:rPr>
                <w:color w:val="000000"/>
                <w:spacing w:val="-2"/>
              </w:rPr>
            </w:pPr>
            <w:r w:rsidRPr="0039019D">
              <w:rPr>
                <w:color w:val="000000"/>
                <w:spacing w:val="-2"/>
              </w:rPr>
              <w:t>(210+210)</w:t>
            </w:r>
          </w:p>
          <w:p w14:paraId="3D587A10" w14:textId="77777777" w:rsidR="0039019D" w:rsidRPr="0039019D" w:rsidRDefault="0039019D" w:rsidP="0039019D">
            <w:pPr>
              <w:pStyle w:val="RepTableSmall"/>
              <w:rPr>
                <w:color w:val="000000"/>
                <w:spacing w:val="-2"/>
              </w:rPr>
            </w:pPr>
          </w:p>
          <w:p w14:paraId="064F84C5" w14:textId="77777777" w:rsidR="0039019D" w:rsidRPr="0039019D" w:rsidRDefault="0039019D" w:rsidP="0039019D">
            <w:pPr>
              <w:pStyle w:val="RepTableSmall"/>
              <w:rPr>
                <w:color w:val="000000"/>
                <w:spacing w:val="-2"/>
              </w:rPr>
            </w:pPr>
            <w:r w:rsidRPr="0039019D">
              <w:rPr>
                <w:color w:val="000000"/>
                <w:spacing w:val="-2"/>
              </w:rPr>
              <w:t>b) 840</w:t>
            </w:r>
          </w:p>
          <w:p w14:paraId="6B01AC70" w14:textId="33A51B96" w:rsidR="0039019D" w:rsidRPr="0039019D" w:rsidRDefault="0039019D" w:rsidP="0039019D">
            <w:pPr>
              <w:pStyle w:val="RepTableSmall"/>
              <w:rPr>
                <w:b/>
                <w:bCs/>
                <w:spacing w:val="-2"/>
              </w:rPr>
            </w:pPr>
            <w:r w:rsidRPr="0039019D">
              <w:rPr>
                <w:color w:val="000000"/>
                <w:spacing w:val="-2"/>
              </w:rPr>
              <w:t>(420+420)</w:t>
            </w:r>
          </w:p>
        </w:tc>
        <w:tc>
          <w:tcPr>
            <w:tcW w:w="245" w:type="pct"/>
            <w:shd w:val="clear" w:color="auto" w:fill="auto"/>
          </w:tcPr>
          <w:p w14:paraId="3A412485" w14:textId="48E4A8FC" w:rsidR="0039019D" w:rsidRPr="0039019D" w:rsidRDefault="0039019D" w:rsidP="0039019D">
            <w:pPr>
              <w:pStyle w:val="RepTableSmall"/>
              <w:rPr>
                <w:b/>
                <w:bCs/>
                <w:spacing w:val="-2"/>
              </w:rPr>
            </w:pPr>
            <w:r w:rsidRPr="0039019D">
              <w:rPr>
                <w:color w:val="000000"/>
                <w:spacing w:val="-2"/>
              </w:rPr>
              <w:t>150-400</w:t>
            </w:r>
          </w:p>
        </w:tc>
        <w:tc>
          <w:tcPr>
            <w:tcW w:w="181" w:type="pct"/>
            <w:shd w:val="clear" w:color="auto" w:fill="auto"/>
          </w:tcPr>
          <w:p w14:paraId="7022E871" w14:textId="65C97CB3" w:rsidR="0039019D" w:rsidRPr="0039019D" w:rsidRDefault="0039019D" w:rsidP="0039019D">
            <w:pPr>
              <w:pStyle w:val="RepTableSmall"/>
              <w:rPr>
                <w:b/>
                <w:bCs/>
                <w:spacing w:val="-2"/>
              </w:rPr>
            </w:pPr>
            <w:r w:rsidRPr="0039019D">
              <w:rPr>
                <w:color w:val="000000"/>
                <w:spacing w:val="-2"/>
              </w:rPr>
              <w:t>35</w:t>
            </w:r>
          </w:p>
        </w:tc>
        <w:tc>
          <w:tcPr>
            <w:tcW w:w="335" w:type="pct"/>
            <w:shd w:val="clear" w:color="auto" w:fill="auto"/>
          </w:tcPr>
          <w:p w14:paraId="063C26FF" w14:textId="2102CAEB" w:rsidR="0039019D" w:rsidRPr="0039019D" w:rsidRDefault="0039019D" w:rsidP="0039019D">
            <w:pPr>
              <w:pStyle w:val="RepTableSmall"/>
              <w:rPr>
                <w:b/>
                <w:bCs/>
              </w:rPr>
            </w:pPr>
          </w:p>
        </w:tc>
        <w:tc>
          <w:tcPr>
            <w:tcW w:w="357" w:type="pct"/>
            <w:shd w:val="clear" w:color="auto" w:fill="92D050"/>
          </w:tcPr>
          <w:p w14:paraId="4CB0C680" w14:textId="244C9FFF" w:rsidR="0039019D" w:rsidRPr="00A159CB" w:rsidRDefault="00A159CB" w:rsidP="00A159CB">
            <w:pPr>
              <w:pStyle w:val="RepTableSmall"/>
              <w:jc w:val="center"/>
            </w:pPr>
            <w:r w:rsidRPr="00A159CB">
              <w:t>A</w:t>
            </w:r>
          </w:p>
        </w:tc>
      </w:tr>
      <w:tr w:rsidR="0039019D" w:rsidRPr="0039019D" w14:paraId="3F67C4E3" w14:textId="77777777" w:rsidTr="00AD5236">
        <w:trPr>
          <w:cantSplit/>
        </w:trPr>
        <w:tc>
          <w:tcPr>
            <w:tcW w:w="195" w:type="pct"/>
            <w:shd w:val="clear" w:color="auto" w:fill="auto"/>
          </w:tcPr>
          <w:p w14:paraId="27F4EFA7" w14:textId="7CE5036C" w:rsidR="0039019D" w:rsidRPr="0039019D" w:rsidRDefault="0039019D" w:rsidP="0039019D">
            <w:pPr>
              <w:pStyle w:val="RepTableSmall"/>
            </w:pPr>
            <w:r w:rsidRPr="0039019D">
              <w:lastRenderedPageBreak/>
              <w:t>5</w:t>
            </w:r>
            <w:r>
              <w:t>.</w:t>
            </w:r>
          </w:p>
        </w:tc>
        <w:tc>
          <w:tcPr>
            <w:tcW w:w="239" w:type="pct"/>
            <w:shd w:val="clear" w:color="auto" w:fill="auto"/>
          </w:tcPr>
          <w:p w14:paraId="7193E1F6" w14:textId="10617A56" w:rsidR="0039019D" w:rsidRPr="0039019D" w:rsidRDefault="0039019D" w:rsidP="0039019D">
            <w:pPr>
              <w:pStyle w:val="RepTableSmall"/>
            </w:pPr>
            <w:r w:rsidRPr="0039019D">
              <w:rPr>
                <w:color w:val="000000"/>
                <w:spacing w:val="-1"/>
              </w:rPr>
              <w:t>DE</w:t>
            </w:r>
          </w:p>
        </w:tc>
        <w:tc>
          <w:tcPr>
            <w:tcW w:w="520" w:type="pct"/>
            <w:shd w:val="clear" w:color="auto" w:fill="auto"/>
          </w:tcPr>
          <w:p w14:paraId="18333973" w14:textId="77777777" w:rsidR="0039019D" w:rsidRPr="0039019D" w:rsidRDefault="0039019D" w:rsidP="0039019D">
            <w:pPr>
              <w:pStyle w:val="RepTableSmall"/>
            </w:pPr>
            <w:r w:rsidRPr="0039019D">
              <w:t>Wheat (winter &amp; spring) (within the group of wheat included: spelt, einkorn wheat, emmer wheat, durum wheat)</w:t>
            </w:r>
          </w:p>
          <w:p w14:paraId="002FC048" w14:textId="77777777" w:rsidR="0039019D" w:rsidRPr="0039019D" w:rsidRDefault="0039019D" w:rsidP="0039019D">
            <w:pPr>
              <w:pStyle w:val="RepTableSmall"/>
            </w:pPr>
          </w:p>
          <w:p w14:paraId="5150909A" w14:textId="42F032EB" w:rsidR="0039019D" w:rsidRPr="0039019D" w:rsidRDefault="0039019D" w:rsidP="0039019D">
            <w:pPr>
              <w:pStyle w:val="RepTableSmall"/>
            </w:pPr>
            <w:r w:rsidRPr="0039019D">
              <w:t>Tritordeum</w:t>
            </w:r>
          </w:p>
        </w:tc>
        <w:tc>
          <w:tcPr>
            <w:tcW w:w="179" w:type="pct"/>
            <w:shd w:val="clear" w:color="auto" w:fill="auto"/>
          </w:tcPr>
          <w:p w14:paraId="1AC85610" w14:textId="4E7E7317" w:rsidR="0039019D" w:rsidRPr="0039019D" w:rsidRDefault="0039019D" w:rsidP="0039019D">
            <w:pPr>
              <w:pStyle w:val="RepTableSmall"/>
            </w:pPr>
            <w:r w:rsidRPr="0039019D">
              <w:rPr>
                <w:color w:val="000000"/>
                <w:spacing w:val="-2"/>
              </w:rPr>
              <w:t>F</w:t>
            </w:r>
          </w:p>
        </w:tc>
        <w:tc>
          <w:tcPr>
            <w:tcW w:w="787" w:type="pct"/>
            <w:shd w:val="clear" w:color="auto" w:fill="auto"/>
          </w:tcPr>
          <w:p w14:paraId="2579EB33" w14:textId="77777777" w:rsidR="0039019D" w:rsidRPr="0039019D" w:rsidRDefault="0039019D" w:rsidP="0039019D">
            <w:pPr>
              <w:pStyle w:val="RepTableSmall"/>
            </w:pPr>
            <w:r w:rsidRPr="0039019D">
              <w:t>Fusarium ear blight</w:t>
            </w:r>
          </w:p>
          <w:p w14:paraId="67DB3259" w14:textId="5140C34A" w:rsidR="0039019D" w:rsidRPr="0039019D" w:rsidRDefault="0039019D" w:rsidP="0039019D">
            <w:pPr>
              <w:pStyle w:val="RepTableSmall"/>
            </w:pPr>
            <w:r w:rsidRPr="0039019D">
              <w:rPr>
                <w:i/>
                <w:iCs/>
              </w:rPr>
              <w:t xml:space="preserve">Fusarium spp. </w:t>
            </w:r>
            <w:r w:rsidRPr="0039019D">
              <w:rPr>
                <w:lang w:val="fr-FR"/>
              </w:rPr>
              <w:t>(FUSASP)</w:t>
            </w:r>
          </w:p>
        </w:tc>
        <w:tc>
          <w:tcPr>
            <w:tcW w:w="226" w:type="pct"/>
            <w:shd w:val="clear" w:color="auto" w:fill="auto"/>
          </w:tcPr>
          <w:p w14:paraId="5F2771C6" w14:textId="1C9ACFBB" w:rsidR="0039019D" w:rsidRPr="0039019D" w:rsidRDefault="0039019D" w:rsidP="0039019D">
            <w:pPr>
              <w:pStyle w:val="RepTableSmall"/>
            </w:pPr>
            <w:r w:rsidRPr="0039019D">
              <w:rPr>
                <w:color w:val="000000"/>
                <w:spacing w:val="-2"/>
              </w:rPr>
              <w:t>foliar spray</w:t>
            </w:r>
          </w:p>
        </w:tc>
        <w:tc>
          <w:tcPr>
            <w:tcW w:w="369" w:type="pct"/>
            <w:shd w:val="clear" w:color="auto" w:fill="auto"/>
          </w:tcPr>
          <w:p w14:paraId="37751608" w14:textId="77777777" w:rsidR="0039019D" w:rsidRPr="0039019D" w:rsidRDefault="0039019D" w:rsidP="0039019D">
            <w:pPr>
              <w:pStyle w:val="RepTableSmall"/>
              <w:rPr>
                <w:color w:val="000000"/>
              </w:rPr>
            </w:pPr>
            <w:r w:rsidRPr="0039019D">
              <w:rPr>
                <w:color w:val="000000"/>
              </w:rPr>
              <w:t>BBCH 61 – 69</w:t>
            </w:r>
          </w:p>
          <w:p w14:paraId="6CC520FA" w14:textId="21DAF9AA" w:rsidR="0039019D" w:rsidRPr="0039019D" w:rsidRDefault="0039019D" w:rsidP="0039019D">
            <w:pPr>
              <w:pStyle w:val="RepTableSmall"/>
            </w:pPr>
            <w:r w:rsidRPr="0039019D">
              <w:rPr>
                <w:color w:val="000000"/>
              </w:rPr>
              <w:t>(spring)</w:t>
            </w:r>
          </w:p>
        </w:tc>
        <w:tc>
          <w:tcPr>
            <w:tcW w:w="240" w:type="pct"/>
            <w:shd w:val="clear" w:color="auto" w:fill="auto"/>
          </w:tcPr>
          <w:p w14:paraId="2A89B0C5" w14:textId="77777777" w:rsidR="0039019D" w:rsidRPr="0039019D" w:rsidRDefault="0039019D" w:rsidP="0039019D">
            <w:pPr>
              <w:pStyle w:val="RepTableSmall"/>
              <w:rPr>
                <w:color w:val="000000"/>
                <w:spacing w:val="-2"/>
              </w:rPr>
            </w:pPr>
            <w:r w:rsidRPr="0039019D">
              <w:rPr>
                <w:color w:val="000000"/>
                <w:spacing w:val="-2"/>
              </w:rPr>
              <w:t>a)  1</w:t>
            </w:r>
          </w:p>
          <w:p w14:paraId="4825A1EE" w14:textId="7F4F3B19" w:rsidR="0039019D" w:rsidRPr="0039019D" w:rsidRDefault="0039019D" w:rsidP="0039019D">
            <w:pPr>
              <w:pStyle w:val="RepTableSmall"/>
            </w:pPr>
            <w:r w:rsidRPr="0039019D">
              <w:rPr>
                <w:color w:val="000000"/>
                <w:spacing w:val="-2"/>
              </w:rPr>
              <w:t>b)  2</w:t>
            </w:r>
          </w:p>
        </w:tc>
        <w:tc>
          <w:tcPr>
            <w:tcW w:w="321" w:type="pct"/>
            <w:shd w:val="clear" w:color="auto" w:fill="auto"/>
          </w:tcPr>
          <w:p w14:paraId="66C1F323" w14:textId="4AB0350F" w:rsidR="0039019D" w:rsidRPr="0039019D" w:rsidRDefault="00A01A31" w:rsidP="0039019D">
            <w:pPr>
              <w:pStyle w:val="RepTableSmall"/>
            </w:pPr>
            <w:r>
              <w:t>N/A</w:t>
            </w:r>
          </w:p>
        </w:tc>
        <w:tc>
          <w:tcPr>
            <w:tcW w:w="376" w:type="pct"/>
            <w:shd w:val="clear" w:color="auto" w:fill="auto"/>
          </w:tcPr>
          <w:p w14:paraId="1DB5018E" w14:textId="77777777" w:rsidR="0039019D" w:rsidRPr="0039019D" w:rsidRDefault="0039019D" w:rsidP="0039019D">
            <w:pPr>
              <w:pStyle w:val="RepTableSmall"/>
              <w:rPr>
                <w:color w:val="000000"/>
                <w:spacing w:val="-2"/>
              </w:rPr>
            </w:pPr>
            <w:r w:rsidRPr="0039019D">
              <w:rPr>
                <w:color w:val="000000"/>
                <w:spacing w:val="-2"/>
              </w:rPr>
              <w:t>a)  1.4</w:t>
            </w:r>
          </w:p>
          <w:p w14:paraId="4E943DFF" w14:textId="4409677F" w:rsidR="0039019D" w:rsidRPr="0039019D" w:rsidRDefault="0039019D" w:rsidP="0039019D">
            <w:pPr>
              <w:pStyle w:val="RepTableSmall"/>
            </w:pPr>
            <w:r w:rsidRPr="0039019D">
              <w:rPr>
                <w:color w:val="000000"/>
                <w:spacing w:val="-2"/>
              </w:rPr>
              <w:t>b)  2.8</w:t>
            </w:r>
          </w:p>
        </w:tc>
        <w:tc>
          <w:tcPr>
            <w:tcW w:w="430" w:type="pct"/>
            <w:shd w:val="clear" w:color="auto" w:fill="auto"/>
          </w:tcPr>
          <w:p w14:paraId="67C7B6E9" w14:textId="77777777" w:rsidR="0039019D" w:rsidRPr="0039019D" w:rsidRDefault="0039019D" w:rsidP="0039019D">
            <w:pPr>
              <w:pStyle w:val="RepTableSmall"/>
              <w:rPr>
                <w:color w:val="000000"/>
                <w:spacing w:val="-2"/>
              </w:rPr>
            </w:pPr>
            <w:r w:rsidRPr="0039019D">
              <w:rPr>
                <w:color w:val="000000"/>
                <w:spacing w:val="-2"/>
              </w:rPr>
              <w:t>a) 420</w:t>
            </w:r>
          </w:p>
          <w:p w14:paraId="73C0FDAE" w14:textId="77777777" w:rsidR="0039019D" w:rsidRPr="0039019D" w:rsidRDefault="0039019D" w:rsidP="0039019D">
            <w:pPr>
              <w:pStyle w:val="RepTableSmall"/>
              <w:rPr>
                <w:color w:val="000000"/>
                <w:spacing w:val="-2"/>
              </w:rPr>
            </w:pPr>
            <w:r w:rsidRPr="0039019D">
              <w:rPr>
                <w:color w:val="000000"/>
                <w:spacing w:val="-2"/>
              </w:rPr>
              <w:t>(210+210)</w:t>
            </w:r>
          </w:p>
          <w:p w14:paraId="4DD0F1C6" w14:textId="77777777" w:rsidR="0039019D" w:rsidRPr="0039019D" w:rsidRDefault="0039019D" w:rsidP="0039019D">
            <w:pPr>
              <w:pStyle w:val="RepTableSmall"/>
              <w:rPr>
                <w:color w:val="000000"/>
                <w:spacing w:val="-2"/>
              </w:rPr>
            </w:pPr>
          </w:p>
          <w:p w14:paraId="63D8129E" w14:textId="77777777" w:rsidR="0039019D" w:rsidRPr="0039019D" w:rsidRDefault="0039019D" w:rsidP="0039019D">
            <w:pPr>
              <w:pStyle w:val="RepTableSmall"/>
              <w:rPr>
                <w:color w:val="000000"/>
                <w:spacing w:val="-2"/>
              </w:rPr>
            </w:pPr>
            <w:r w:rsidRPr="0039019D">
              <w:rPr>
                <w:color w:val="000000"/>
                <w:spacing w:val="-2"/>
              </w:rPr>
              <w:t>b) 840</w:t>
            </w:r>
          </w:p>
          <w:p w14:paraId="369E58D2" w14:textId="734F217E" w:rsidR="0039019D" w:rsidRPr="0039019D" w:rsidRDefault="0039019D" w:rsidP="0039019D">
            <w:pPr>
              <w:pStyle w:val="RepTableSmall"/>
            </w:pPr>
            <w:r w:rsidRPr="0039019D">
              <w:rPr>
                <w:color w:val="000000"/>
                <w:spacing w:val="-2"/>
              </w:rPr>
              <w:t>(420+420)</w:t>
            </w:r>
          </w:p>
        </w:tc>
        <w:tc>
          <w:tcPr>
            <w:tcW w:w="245" w:type="pct"/>
            <w:shd w:val="clear" w:color="auto" w:fill="auto"/>
          </w:tcPr>
          <w:p w14:paraId="73C24FF8" w14:textId="45D5E11E" w:rsidR="0039019D" w:rsidRPr="0039019D" w:rsidRDefault="0039019D" w:rsidP="0039019D">
            <w:pPr>
              <w:pStyle w:val="RepTableSmall"/>
            </w:pPr>
            <w:r w:rsidRPr="0039019D">
              <w:rPr>
                <w:color w:val="000000"/>
                <w:spacing w:val="-2"/>
              </w:rPr>
              <w:t>150-400</w:t>
            </w:r>
          </w:p>
        </w:tc>
        <w:tc>
          <w:tcPr>
            <w:tcW w:w="181" w:type="pct"/>
            <w:shd w:val="clear" w:color="auto" w:fill="auto"/>
          </w:tcPr>
          <w:p w14:paraId="0082DB94" w14:textId="1E8DE577" w:rsidR="0039019D" w:rsidRPr="0039019D" w:rsidRDefault="0039019D" w:rsidP="0039019D">
            <w:pPr>
              <w:pStyle w:val="RepTableSmall"/>
            </w:pPr>
            <w:r w:rsidRPr="0039019D">
              <w:rPr>
                <w:color w:val="000000"/>
                <w:spacing w:val="-2"/>
              </w:rPr>
              <w:t>35</w:t>
            </w:r>
          </w:p>
        </w:tc>
        <w:tc>
          <w:tcPr>
            <w:tcW w:w="335" w:type="pct"/>
            <w:shd w:val="clear" w:color="auto" w:fill="auto"/>
          </w:tcPr>
          <w:p w14:paraId="372E6142" w14:textId="1D0ED4C3" w:rsidR="0039019D" w:rsidRPr="0039019D" w:rsidRDefault="0039019D" w:rsidP="0039019D">
            <w:pPr>
              <w:pStyle w:val="RepTableSmall"/>
              <w:rPr>
                <w:highlight w:val="yellow"/>
              </w:rPr>
            </w:pPr>
          </w:p>
        </w:tc>
        <w:tc>
          <w:tcPr>
            <w:tcW w:w="357" w:type="pct"/>
            <w:shd w:val="clear" w:color="auto" w:fill="92D050"/>
          </w:tcPr>
          <w:p w14:paraId="0955E611" w14:textId="4BB1A956" w:rsidR="0039019D" w:rsidRPr="0039019D" w:rsidRDefault="00A159CB" w:rsidP="00A159CB">
            <w:pPr>
              <w:pStyle w:val="RepTableSmall"/>
              <w:jc w:val="center"/>
              <w:rPr>
                <w:highlight w:val="yellow"/>
              </w:rPr>
            </w:pPr>
            <w:r w:rsidRPr="00A159CB">
              <w:t>A</w:t>
            </w:r>
          </w:p>
        </w:tc>
      </w:tr>
      <w:tr w:rsidR="0039019D" w:rsidRPr="0039019D" w14:paraId="6118129B" w14:textId="77777777" w:rsidTr="00AD5236">
        <w:trPr>
          <w:cantSplit/>
        </w:trPr>
        <w:tc>
          <w:tcPr>
            <w:tcW w:w="195" w:type="pct"/>
            <w:shd w:val="clear" w:color="auto" w:fill="auto"/>
          </w:tcPr>
          <w:p w14:paraId="0AF90079" w14:textId="78C142FD" w:rsidR="0039019D" w:rsidRPr="0039019D" w:rsidRDefault="0039019D" w:rsidP="0039019D">
            <w:pPr>
              <w:pStyle w:val="RepTableSmall"/>
            </w:pPr>
            <w:r w:rsidRPr="0039019D">
              <w:t>6</w:t>
            </w:r>
            <w:r>
              <w:t>.</w:t>
            </w:r>
          </w:p>
        </w:tc>
        <w:tc>
          <w:tcPr>
            <w:tcW w:w="239" w:type="pct"/>
            <w:shd w:val="clear" w:color="auto" w:fill="auto"/>
          </w:tcPr>
          <w:p w14:paraId="50AEF6DD" w14:textId="18760017" w:rsidR="0039019D" w:rsidRPr="0039019D" w:rsidRDefault="0039019D" w:rsidP="0039019D">
            <w:pPr>
              <w:pStyle w:val="RepTableSmall"/>
            </w:pPr>
            <w:r w:rsidRPr="0039019D">
              <w:rPr>
                <w:color w:val="000000"/>
                <w:spacing w:val="-1"/>
              </w:rPr>
              <w:t>DE</w:t>
            </w:r>
          </w:p>
        </w:tc>
        <w:tc>
          <w:tcPr>
            <w:tcW w:w="520" w:type="pct"/>
            <w:shd w:val="clear" w:color="auto" w:fill="auto"/>
          </w:tcPr>
          <w:p w14:paraId="2C589E13" w14:textId="77777777" w:rsidR="0039019D" w:rsidRPr="0039019D" w:rsidRDefault="0039019D" w:rsidP="0039019D">
            <w:pPr>
              <w:pStyle w:val="RepTableSmall"/>
            </w:pPr>
            <w:r w:rsidRPr="0039019D">
              <w:t>Wheat (winter &amp; spring) (within the group of wheat included: spelt, einkorn wheat, emmer wheat, durum wheat)</w:t>
            </w:r>
          </w:p>
          <w:p w14:paraId="5EB4F78D" w14:textId="77777777" w:rsidR="0039019D" w:rsidRPr="0039019D" w:rsidRDefault="0039019D" w:rsidP="0039019D">
            <w:pPr>
              <w:pStyle w:val="RepTableSmall"/>
            </w:pPr>
          </w:p>
          <w:p w14:paraId="634168B4" w14:textId="5F89B2FD" w:rsidR="0039019D" w:rsidRPr="0039019D" w:rsidRDefault="0039019D" w:rsidP="0039019D">
            <w:pPr>
              <w:pStyle w:val="RepTableSmall"/>
            </w:pPr>
            <w:r w:rsidRPr="0039019D">
              <w:t>Tritordeum</w:t>
            </w:r>
          </w:p>
        </w:tc>
        <w:tc>
          <w:tcPr>
            <w:tcW w:w="179" w:type="pct"/>
            <w:shd w:val="clear" w:color="auto" w:fill="auto"/>
          </w:tcPr>
          <w:p w14:paraId="5F5ABB39" w14:textId="010759EC" w:rsidR="0039019D" w:rsidRPr="0039019D" w:rsidRDefault="0039019D" w:rsidP="0039019D">
            <w:pPr>
              <w:pStyle w:val="RepTableSmall"/>
            </w:pPr>
            <w:r w:rsidRPr="0039019D">
              <w:rPr>
                <w:color w:val="000000"/>
                <w:spacing w:val="-2"/>
              </w:rPr>
              <w:t>F</w:t>
            </w:r>
          </w:p>
        </w:tc>
        <w:tc>
          <w:tcPr>
            <w:tcW w:w="787" w:type="pct"/>
            <w:shd w:val="clear" w:color="auto" w:fill="auto"/>
          </w:tcPr>
          <w:p w14:paraId="4BFAD4A9" w14:textId="423FE3A2" w:rsidR="0039019D" w:rsidRPr="0039019D" w:rsidRDefault="0039019D" w:rsidP="0039019D">
            <w:pPr>
              <w:pStyle w:val="RepTableSmall"/>
              <w:rPr>
                <w:lang w:val="fr-FR"/>
              </w:rPr>
            </w:pPr>
            <w:r w:rsidRPr="0039019D">
              <w:rPr>
                <w:i/>
                <w:iCs/>
                <w:color w:val="111111"/>
                <w:shd w:val="clear" w:color="auto" w:fill="FFFFFF"/>
              </w:rPr>
              <w:t>Pseudocercosporella herpotrichoides</w:t>
            </w:r>
            <w:r w:rsidRPr="0039019D">
              <w:rPr>
                <w:color w:val="111111"/>
                <w:shd w:val="clear" w:color="auto" w:fill="FFFFFF"/>
              </w:rPr>
              <w:t xml:space="preserve"> (PSDCHE)</w:t>
            </w:r>
          </w:p>
        </w:tc>
        <w:tc>
          <w:tcPr>
            <w:tcW w:w="226" w:type="pct"/>
            <w:shd w:val="clear" w:color="auto" w:fill="auto"/>
          </w:tcPr>
          <w:p w14:paraId="70BD3CD8" w14:textId="05E945AA" w:rsidR="0039019D" w:rsidRPr="0039019D" w:rsidRDefault="0039019D" w:rsidP="0039019D">
            <w:pPr>
              <w:pStyle w:val="RepTableSmall"/>
            </w:pPr>
            <w:r w:rsidRPr="0039019D">
              <w:rPr>
                <w:color w:val="000000"/>
                <w:spacing w:val="-2"/>
              </w:rPr>
              <w:t>foliar spray</w:t>
            </w:r>
          </w:p>
        </w:tc>
        <w:tc>
          <w:tcPr>
            <w:tcW w:w="369" w:type="pct"/>
            <w:shd w:val="clear" w:color="auto" w:fill="auto"/>
          </w:tcPr>
          <w:p w14:paraId="7B5842D8" w14:textId="77777777" w:rsidR="0039019D" w:rsidRPr="0039019D" w:rsidRDefault="0039019D" w:rsidP="0039019D">
            <w:pPr>
              <w:pStyle w:val="RepTableSmall"/>
              <w:rPr>
                <w:color w:val="000000"/>
              </w:rPr>
            </w:pPr>
            <w:r w:rsidRPr="0039019D">
              <w:rPr>
                <w:color w:val="000000"/>
              </w:rPr>
              <w:t>BBCH 30 – 32</w:t>
            </w:r>
          </w:p>
          <w:p w14:paraId="341F9E1D" w14:textId="0409463E" w:rsidR="0039019D" w:rsidRPr="0039019D" w:rsidRDefault="0039019D" w:rsidP="0039019D">
            <w:pPr>
              <w:pStyle w:val="RepTableSmall"/>
            </w:pPr>
            <w:r w:rsidRPr="0039019D">
              <w:rPr>
                <w:color w:val="000000"/>
              </w:rPr>
              <w:t>(spring)</w:t>
            </w:r>
          </w:p>
        </w:tc>
        <w:tc>
          <w:tcPr>
            <w:tcW w:w="240" w:type="pct"/>
            <w:shd w:val="clear" w:color="auto" w:fill="auto"/>
          </w:tcPr>
          <w:p w14:paraId="744F46AF" w14:textId="77777777" w:rsidR="0039019D" w:rsidRPr="0039019D" w:rsidRDefault="0039019D" w:rsidP="0039019D">
            <w:pPr>
              <w:pStyle w:val="RepTableSmall"/>
              <w:rPr>
                <w:color w:val="000000"/>
                <w:spacing w:val="-2"/>
              </w:rPr>
            </w:pPr>
            <w:r w:rsidRPr="0039019D">
              <w:rPr>
                <w:color w:val="000000"/>
                <w:spacing w:val="-2"/>
              </w:rPr>
              <w:t>a)  1</w:t>
            </w:r>
          </w:p>
          <w:p w14:paraId="20C174C5" w14:textId="2057AEF9" w:rsidR="0039019D" w:rsidRPr="0039019D" w:rsidRDefault="0039019D" w:rsidP="0039019D">
            <w:pPr>
              <w:pStyle w:val="RepTableSmall"/>
            </w:pPr>
            <w:r w:rsidRPr="0039019D">
              <w:rPr>
                <w:color w:val="000000"/>
                <w:spacing w:val="-2"/>
              </w:rPr>
              <w:t>b)  2</w:t>
            </w:r>
          </w:p>
        </w:tc>
        <w:tc>
          <w:tcPr>
            <w:tcW w:w="321" w:type="pct"/>
            <w:shd w:val="clear" w:color="auto" w:fill="auto"/>
          </w:tcPr>
          <w:p w14:paraId="38A96C41" w14:textId="2505179B" w:rsidR="0039019D" w:rsidRPr="0039019D" w:rsidRDefault="00A01A31" w:rsidP="0039019D">
            <w:pPr>
              <w:pStyle w:val="RepTableSmall"/>
            </w:pPr>
            <w:r>
              <w:t>N/A</w:t>
            </w:r>
          </w:p>
        </w:tc>
        <w:tc>
          <w:tcPr>
            <w:tcW w:w="376" w:type="pct"/>
            <w:shd w:val="clear" w:color="auto" w:fill="auto"/>
          </w:tcPr>
          <w:p w14:paraId="3AE077D8" w14:textId="77777777" w:rsidR="0039019D" w:rsidRPr="0039019D" w:rsidRDefault="0039019D" w:rsidP="0039019D">
            <w:pPr>
              <w:pStyle w:val="RepTableSmall"/>
              <w:rPr>
                <w:color w:val="000000"/>
                <w:spacing w:val="-2"/>
              </w:rPr>
            </w:pPr>
            <w:r w:rsidRPr="0039019D">
              <w:rPr>
                <w:color w:val="000000"/>
                <w:spacing w:val="-2"/>
              </w:rPr>
              <w:t>a)  1.4</w:t>
            </w:r>
          </w:p>
          <w:p w14:paraId="708AB150" w14:textId="50626CCA" w:rsidR="0039019D" w:rsidRPr="0039019D" w:rsidRDefault="0039019D" w:rsidP="0039019D">
            <w:pPr>
              <w:pStyle w:val="RepTableSmall"/>
            </w:pPr>
            <w:r w:rsidRPr="0039019D">
              <w:rPr>
                <w:color w:val="000000"/>
                <w:spacing w:val="-2"/>
              </w:rPr>
              <w:t>b)  2.8</w:t>
            </w:r>
          </w:p>
        </w:tc>
        <w:tc>
          <w:tcPr>
            <w:tcW w:w="430" w:type="pct"/>
            <w:shd w:val="clear" w:color="auto" w:fill="auto"/>
          </w:tcPr>
          <w:p w14:paraId="3B456C6A" w14:textId="77777777" w:rsidR="0039019D" w:rsidRPr="0039019D" w:rsidRDefault="0039019D" w:rsidP="0039019D">
            <w:pPr>
              <w:pStyle w:val="RepTableSmall"/>
              <w:rPr>
                <w:color w:val="000000"/>
                <w:spacing w:val="-2"/>
              </w:rPr>
            </w:pPr>
            <w:r w:rsidRPr="0039019D">
              <w:rPr>
                <w:color w:val="000000"/>
                <w:spacing w:val="-2"/>
              </w:rPr>
              <w:t>a) 420</w:t>
            </w:r>
          </w:p>
          <w:p w14:paraId="715CF2A6" w14:textId="77777777" w:rsidR="0039019D" w:rsidRPr="0039019D" w:rsidRDefault="0039019D" w:rsidP="0039019D">
            <w:pPr>
              <w:pStyle w:val="RepTableSmall"/>
              <w:rPr>
                <w:color w:val="000000"/>
                <w:spacing w:val="-2"/>
              </w:rPr>
            </w:pPr>
            <w:r w:rsidRPr="0039019D">
              <w:rPr>
                <w:color w:val="000000"/>
                <w:spacing w:val="-2"/>
              </w:rPr>
              <w:t>(210+210)</w:t>
            </w:r>
          </w:p>
          <w:p w14:paraId="15D5C9D6" w14:textId="77777777" w:rsidR="0039019D" w:rsidRPr="0039019D" w:rsidRDefault="0039019D" w:rsidP="0039019D">
            <w:pPr>
              <w:pStyle w:val="RepTableSmall"/>
              <w:rPr>
                <w:color w:val="000000"/>
                <w:spacing w:val="-2"/>
              </w:rPr>
            </w:pPr>
          </w:p>
          <w:p w14:paraId="45ACD036" w14:textId="77777777" w:rsidR="0039019D" w:rsidRPr="0039019D" w:rsidRDefault="0039019D" w:rsidP="0039019D">
            <w:pPr>
              <w:pStyle w:val="RepTableSmall"/>
              <w:rPr>
                <w:color w:val="000000"/>
                <w:spacing w:val="-2"/>
              </w:rPr>
            </w:pPr>
            <w:r w:rsidRPr="0039019D">
              <w:rPr>
                <w:color w:val="000000"/>
                <w:spacing w:val="-2"/>
              </w:rPr>
              <w:t>b) 840</w:t>
            </w:r>
          </w:p>
          <w:p w14:paraId="777379A8" w14:textId="11BC8DAC" w:rsidR="0039019D" w:rsidRPr="0039019D" w:rsidRDefault="0039019D" w:rsidP="0039019D">
            <w:pPr>
              <w:pStyle w:val="RepTableSmall"/>
            </w:pPr>
            <w:r w:rsidRPr="0039019D">
              <w:rPr>
                <w:color w:val="000000"/>
                <w:spacing w:val="-2"/>
              </w:rPr>
              <w:t>(420+420)</w:t>
            </w:r>
          </w:p>
        </w:tc>
        <w:tc>
          <w:tcPr>
            <w:tcW w:w="245" w:type="pct"/>
            <w:shd w:val="clear" w:color="auto" w:fill="auto"/>
          </w:tcPr>
          <w:p w14:paraId="240F1A12" w14:textId="0489FEEB" w:rsidR="0039019D" w:rsidRPr="0039019D" w:rsidRDefault="0039019D" w:rsidP="0039019D">
            <w:pPr>
              <w:pStyle w:val="RepTableSmall"/>
            </w:pPr>
            <w:r w:rsidRPr="0039019D">
              <w:rPr>
                <w:color w:val="000000"/>
                <w:spacing w:val="-2"/>
              </w:rPr>
              <w:t>150-400</w:t>
            </w:r>
          </w:p>
        </w:tc>
        <w:tc>
          <w:tcPr>
            <w:tcW w:w="181" w:type="pct"/>
            <w:shd w:val="clear" w:color="auto" w:fill="auto"/>
          </w:tcPr>
          <w:p w14:paraId="7267D7B6" w14:textId="0CD9335E" w:rsidR="0039019D" w:rsidRPr="0039019D" w:rsidRDefault="0039019D" w:rsidP="0039019D">
            <w:pPr>
              <w:pStyle w:val="RepTableSmall"/>
            </w:pPr>
            <w:r w:rsidRPr="0039019D">
              <w:rPr>
                <w:color w:val="000000"/>
                <w:spacing w:val="-2"/>
              </w:rPr>
              <w:t>35</w:t>
            </w:r>
          </w:p>
        </w:tc>
        <w:tc>
          <w:tcPr>
            <w:tcW w:w="335" w:type="pct"/>
            <w:shd w:val="clear" w:color="auto" w:fill="auto"/>
          </w:tcPr>
          <w:p w14:paraId="14CB63A5" w14:textId="5D04ECF1" w:rsidR="0039019D" w:rsidRPr="0039019D" w:rsidRDefault="0039019D" w:rsidP="0039019D">
            <w:pPr>
              <w:pStyle w:val="RepTableSmall"/>
            </w:pPr>
          </w:p>
        </w:tc>
        <w:tc>
          <w:tcPr>
            <w:tcW w:w="357" w:type="pct"/>
            <w:shd w:val="clear" w:color="auto" w:fill="92D050"/>
          </w:tcPr>
          <w:p w14:paraId="59BA749A" w14:textId="65E87785" w:rsidR="0039019D" w:rsidRPr="0039019D" w:rsidRDefault="00A159CB" w:rsidP="00A159CB">
            <w:pPr>
              <w:pStyle w:val="RepTableSmall"/>
              <w:jc w:val="center"/>
            </w:pPr>
            <w:r>
              <w:t>A</w:t>
            </w:r>
          </w:p>
        </w:tc>
      </w:tr>
      <w:tr w:rsidR="0039019D" w:rsidRPr="0039019D" w14:paraId="492F8C83" w14:textId="77777777" w:rsidTr="00AD5236">
        <w:trPr>
          <w:cantSplit/>
        </w:trPr>
        <w:tc>
          <w:tcPr>
            <w:tcW w:w="195" w:type="pct"/>
            <w:shd w:val="clear" w:color="auto" w:fill="auto"/>
          </w:tcPr>
          <w:p w14:paraId="08F30451" w14:textId="30A9C851" w:rsidR="0039019D" w:rsidRPr="0039019D" w:rsidRDefault="0039019D" w:rsidP="0039019D">
            <w:pPr>
              <w:pStyle w:val="RepTableSmall"/>
            </w:pPr>
            <w:r>
              <w:lastRenderedPageBreak/>
              <w:t>7.</w:t>
            </w:r>
          </w:p>
        </w:tc>
        <w:tc>
          <w:tcPr>
            <w:tcW w:w="239" w:type="pct"/>
            <w:shd w:val="clear" w:color="auto" w:fill="auto"/>
          </w:tcPr>
          <w:p w14:paraId="6DF94056" w14:textId="697A673E"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17D7AE50"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4846F60C" w14:textId="77777777" w:rsidR="0039019D" w:rsidRPr="006B3E0F" w:rsidRDefault="0039019D" w:rsidP="0039019D">
            <w:pPr>
              <w:pStyle w:val="Default"/>
              <w:rPr>
                <w:sz w:val="16"/>
                <w:szCs w:val="16"/>
                <w:lang w:val="de-DE"/>
              </w:rPr>
            </w:pPr>
          </w:p>
          <w:p w14:paraId="655A1308" w14:textId="77777777" w:rsidR="0039019D" w:rsidRPr="006B3E0F" w:rsidRDefault="0039019D" w:rsidP="0039019D">
            <w:pPr>
              <w:pStyle w:val="Default"/>
              <w:rPr>
                <w:sz w:val="16"/>
                <w:szCs w:val="16"/>
                <w:lang w:val="de-DE"/>
              </w:rPr>
            </w:pPr>
            <w:r w:rsidRPr="006B3E0F">
              <w:rPr>
                <w:sz w:val="16"/>
                <w:szCs w:val="16"/>
                <w:lang w:val="de-DE"/>
              </w:rPr>
              <w:t>Spelt</w:t>
            </w:r>
          </w:p>
          <w:p w14:paraId="4B991098" w14:textId="77777777" w:rsidR="0039019D" w:rsidRPr="006B3E0F" w:rsidRDefault="0039019D" w:rsidP="0039019D">
            <w:pPr>
              <w:pStyle w:val="Default"/>
              <w:rPr>
                <w:sz w:val="16"/>
                <w:szCs w:val="16"/>
                <w:lang w:val="de-DE"/>
              </w:rPr>
            </w:pPr>
          </w:p>
          <w:p w14:paraId="4A1E6645" w14:textId="77777777" w:rsidR="0039019D" w:rsidRPr="006B3E0F" w:rsidRDefault="0039019D" w:rsidP="0039019D">
            <w:pPr>
              <w:pStyle w:val="TableParagraph"/>
              <w:rPr>
                <w:sz w:val="16"/>
                <w:szCs w:val="16"/>
                <w:lang w:val="de-DE"/>
              </w:rPr>
            </w:pPr>
            <w:r w:rsidRPr="006B3E0F">
              <w:rPr>
                <w:sz w:val="16"/>
                <w:szCs w:val="16"/>
                <w:lang w:val="de-DE"/>
              </w:rPr>
              <w:t>Einkorn wheat</w:t>
            </w:r>
          </w:p>
          <w:p w14:paraId="0B4630BF" w14:textId="77777777" w:rsidR="0039019D" w:rsidRPr="006B3E0F" w:rsidRDefault="0039019D" w:rsidP="0039019D">
            <w:pPr>
              <w:pStyle w:val="TableParagraph"/>
              <w:rPr>
                <w:sz w:val="16"/>
                <w:szCs w:val="16"/>
                <w:lang w:val="de-DE"/>
              </w:rPr>
            </w:pPr>
          </w:p>
          <w:p w14:paraId="1EC8D466" w14:textId="77777777" w:rsidR="0039019D" w:rsidRPr="006B3E0F" w:rsidRDefault="0039019D" w:rsidP="0039019D">
            <w:pPr>
              <w:pStyle w:val="TableParagraph"/>
              <w:rPr>
                <w:sz w:val="16"/>
                <w:szCs w:val="16"/>
              </w:rPr>
            </w:pPr>
            <w:r w:rsidRPr="006B3E0F">
              <w:rPr>
                <w:sz w:val="16"/>
                <w:szCs w:val="16"/>
              </w:rPr>
              <w:t>Emmer Wheat</w:t>
            </w:r>
          </w:p>
          <w:p w14:paraId="19890BB3" w14:textId="77777777" w:rsidR="0039019D" w:rsidRPr="006B3E0F" w:rsidRDefault="0039019D" w:rsidP="0039019D">
            <w:pPr>
              <w:pStyle w:val="TableParagraph"/>
              <w:rPr>
                <w:sz w:val="16"/>
                <w:szCs w:val="16"/>
              </w:rPr>
            </w:pPr>
          </w:p>
          <w:p w14:paraId="0E2603D4" w14:textId="39927FCF" w:rsidR="0039019D" w:rsidRPr="0039019D" w:rsidRDefault="0039019D" w:rsidP="0039019D">
            <w:pPr>
              <w:pStyle w:val="RepTableSmall"/>
            </w:pPr>
            <w:r w:rsidRPr="006B3E0F">
              <w:rPr>
                <w:szCs w:val="16"/>
              </w:rPr>
              <w:t>Tritordeum</w:t>
            </w:r>
          </w:p>
        </w:tc>
        <w:tc>
          <w:tcPr>
            <w:tcW w:w="179" w:type="pct"/>
            <w:shd w:val="clear" w:color="auto" w:fill="auto"/>
          </w:tcPr>
          <w:p w14:paraId="636D94BC" w14:textId="443E015D"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9C72C79" w14:textId="77777777" w:rsidR="0039019D" w:rsidRPr="006B3E0F" w:rsidRDefault="0039019D" w:rsidP="0039019D">
            <w:pPr>
              <w:pStyle w:val="Default"/>
              <w:rPr>
                <w:sz w:val="16"/>
                <w:szCs w:val="16"/>
              </w:rPr>
            </w:pPr>
            <w:r w:rsidRPr="006B3E0F">
              <w:rPr>
                <w:sz w:val="16"/>
                <w:szCs w:val="16"/>
              </w:rPr>
              <w:t>Septoria leaf spot</w:t>
            </w:r>
          </w:p>
          <w:p w14:paraId="0901CFB7" w14:textId="77777777" w:rsidR="0039019D" w:rsidRPr="006B3E0F" w:rsidRDefault="0039019D" w:rsidP="0039019D">
            <w:pPr>
              <w:pStyle w:val="Default"/>
              <w:rPr>
                <w:sz w:val="16"/>
                <w:szCs w:val="16"/>
              </w:rPr>
            </w:pPr>
            <w:r w:rsidRPr="006B3E0F">
              <w:rPr>
                <w:i/>
                <w:iCs/>
                <w:sz w:val="16"/>
                <w:szCs w:val="16"/>
              </w:rPr>
              <w:t>Zymoseptoria tritici</w:t>
            </w:r>
          </w:p>
          <w:p w14:paraId="258A43F9"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445E6C8A" w14:textId="77777777" w:rsidR="0039019D" w:rsidRPr="00E1718E" w:rsidRDefault="0039019D" w:rsidP="0039019D">
            <w:pPr>
              <w:pStyle w:val="Default"/>
              <w:rPr>
                <w:sz w:val="16"/>
                <w:szCs w:val="16"/>
                <w:lang w:val="pl-PL"/>
              </w:rPr>
            </w:pPr>
            <w:r w:rsidRPr="00E1718E">
              <w:rPr>
                <w:sz w:val="16"/>
                <w:szCs w:val="16"/>
                <w:lang w:val="pl-PL"/>
              </w:rPr>
              <w:t>Glume blotch</w:t>
            </w:r>
          </w:p>
          <w:p w14:paraId="7576D61A"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6B0099D4" w14:textId="77777777" w:rsidR="0039019D" w:rsidRPr="006B3E0F" w:rsidRDefault="0039019D" w:rsidP="0039019D">
            <w:pPr>
              <w:pStyle w:val="Default"/>
              <w:rPr>
                <w:sz w:val="16"/>
                <w:szCs w:val="16"/>
              </w:rPr>
            </w:pPr>
            <w:r w:rsidRPr="006B3E0F">
              <w:rPr>
                <w:sz w:val="16"/>
                <w:szCs w:val="16"/>
              </w:rPr>
              <w:t>Brown Rust</w:t>
            </w:r>
          </w:p>
          <w:p w14:paraId="111A59EC" w14:textId="77777777" w:rsidR="0039019D" w:rsidRPr="006B3E0F" w:rsidRDefault="0039019D" w:rsidP="0039019D">
            <w:pPr>
              <w:pStyle w:val="Default"/>
              <w:rPr>
                <w:i/>
                <w:iCs/>
                <w:sz w:val="16"/>
                <w:szCs w:val="16"/>
              </w:rPr>
            </w:pPr>
            <w:r w:rsidRPr="006B3E0F">
              <w:rPr>
                <w:i/>
                <w:iCs/>
                <w:sz w:val="16"/>
                <w:szCs w:val="16"/>
              </w:rPr>
              <w:t>Puccinia recondita</w:t>
            </w:r>
          </w:p>
          <w:p w14:paraId="3AF8689C"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66D1F326" w14:textId="77777777" w:rsidR="0039019D" w:rsidRPr="006B3E0F" w:rsidRDefault="0039019D" w:rsidP="0039019D">
            <w:pPr>
              <w:pStyle w:val="Default"/>
              <w:rPr>
                <w:sz w:val="16"/>
                <w:szCs w:val="16"/>
              </w:rPr>
            </w:pPr>
            <w:r w:rsidRPr="006B3E0F">
              <w:rPr>
                <w:sz w:val="16"/>
                <w:szCs w:val="16"/>
              </w:rPr>
              <w:t>Yellow Rust</w:t>
            </w:r>
          </w:p>
          <w:p w14:paraId="1F69E7C7"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3CED7125" w14:textId="77777777" w:rsidR="0039019D" w:rsidRPr="006B3E0F" w:rsidRDefault="0039019D" w:rsidP="0039019D">
            <w:pPr>
              <w:pStyle w:val="Default"/>
              <w:rPr>
                <w:sz w:val="16"/>
                <w:szCs w:val="16"/>
              </w:rPr>
            </w:pPr>
            <w:r w:rsidRPr="006B3E0F">
              <w:rPr>
                <w:sz w:val="16"/>
                <w:szCs w:val="16"/>
              </w:rPr>
              <w:t>Powdery mildew</w:t>
            </w:r>
          </w:p>
          <w:p w14:paraId="7C1A6697"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BDE9A01" w14:textId="77777777" w:rsidR="0039019D" w:rsidRPr="006B3E0F" w:rsidRDefault="0039019D" w:rsidP="0039019D">
            <w:pPr>
              <w:pStyle w:val="Default"/>
              <w:rPr>
                <w:sz w:val="16"/>
                <w:szCs w:val="16"/>
              </w:rPr>
            </w:pPr>
            <w:r w:rsidRPr="006B3E0F">
              <w:rPr>
                <w:sz w:val="16"/>
                <w:szCs w:val="16"/>
              </w:rPr>
              <w:t>Eyespot</w:t>
            </w:r>
          </w:p>
          <w:p w14:paraId="45C6E89D"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AD6971D" w14:textId="77777777" w:rsidR="0039019D" w:rsidRPr="006B3E0F" w:rsidRDefault="0039019D" w:rsidP="0039019D">
            <w:pPr>
              <w:pStyle w:val="Default"/>
              <w:rPr>
                <w:sz w:val="16"/>
                <w:szCs w:val="16"/>
              </w:rPr>
            </w:pPr>
            <w:r w:rsidRPr="006B3E0F">
              <w:rPr>
                <w:sz w:val="16"/>
                <w:szCs w:val="16"/>
              </w:rPr>
              <w:t>Tan Spot</w:t>
            </w:r>
          </w:p>
          <w:p w14:paraId="157029B3"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0AFC7CBD" w14:textId="77777777" w:rsidR="0039019D" w:rsidRPr="006B3E0F" w:rsidRDefault="0039019D" w:rsidP="0039019D">
            <w:pPr>
              <w:pStyle w:val="Default"/>
              <w:rPr>
                <w:sz w:val="16"/>
                <w:szCs w:val="16"/>
              </w:rPr>
            </w:pPr>
            <w:r w:rsidRPr="006B3E0F">
              <w:rPr>
                <w:sz w:val="16"/>
                <w:szCs w:val="16"/>
              </w:rPr>
              <w:t>Head blight of cereals</w:t>
            </w:r>
          </w:p>
          <w:p w14:paraId="134A27CB" w14:textId="77777777" w:rsidR="0039019D" w:rsidRPr="006B3E0F" w:rsidRDefault="0039019D" w:rsidP="0039019D">
            <w:pPr>
              <w:pStyle w:val="Default"/>
              <w:rPr>
                <w:i/>
                <w:iCs/>
                <w:sz w:val="16"/>
                <w:szCs w:val="16"/>
              </w:rPr>
            </w:pPr>
            <w:r w:rsidRPr="006B3E0F">
              <w:rPr>
                <w:i/>
                <w:iCs/>
                <w:sz w:val="16"/>
                <w:szCs w:val="16"/>
              </w:rPr>
              <w:t>Fusarium spp. (FUSASP)</w:t>
            </w:r>
          </w:p>
          <w:p w14:paraId="7DEFDD64" w14:textId="1EE55504"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60D3126" w14:textId="5EFB2BC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4CA78E2" w14:textId="77777777" w:rsidR="0039019D" w:rsidRPr="006B3E0F" w:rsidRDefault="0039019D" w:rsidP="0039019D">
            <w:pPr>
              <w:pStyle w:val="RepTableSmall"/>
              <w:rPr>
                <w:color w:val="000000"/>
                <w:szCs w:val="16"/>
              </w:rPr>
            </w:pPr>
            <w:r w:rsidRPr="006B3E0F">
              <w:rPr>
                <w:color w:val="000000"/>
                <w:szCs w:val="16"/>
              </w:rPr>
              <w:t>BBCH 30 – 69</w:t>
            </w:r>
          </w:p>
          <w:p w14:paraId="73236754" w14:textId="468C53E9" w:rsidR="0039019D" w:rsidRPr="0039019D" w:rsidRDefault="0039019D" w:rsidP="0039019D">
            <w:pPr>
              <w:pStyle w:val="RepTableSmall"/>
            </w:pPr>
            <w:r w:rsidRPr="006B3E0F">
              <w:rPr>
                <w:color w:val="000000"/>
                <w:szCs w:val="16"/>
              </w:rPr>
              <w:t>(spring)</w:t>
            </w:r>
          </w:p>
        </w:tc>
        <w:tc>
          <w:tcPr>
            <w:tcW w:w="240" w:type="pct"/>
            <w:shd w:val="clear" w:color="auto" w:fill="auto"/>
          </w:tcPr>
          <w:p w14:paraId="107BFB5F"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03FEA57" w14:textId="7F672A4C"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F0DE9F1" w14:textId="33CEAE0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AF82016"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3D49053" w14:textId="3BF3AD08"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E41D8DC"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0F29384E"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B61CDA5" w14:textId="77777777" w:rsidR="0039019D" w:rsidRPr="006B3E0F" w:rsidRDefault="0039019D" w:rsidP="0039019D">
            <w:pPr>
              <w:pStyle w:val="RepTableSmall"/>
              <w:rPr>
                <w:color w:val="000000"/>
                <w:spacing w:val="-2"/>
                <w:szCs w:val="16"/>
              </w:rPr>
            </w:pPr>
          </w:p>
          <w:p w14:paraId="321B0D75"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3CB1AED2" w14:textId="52E0052A"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78C9312" w14:textId="7732F6EB"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6F2D8C8" w14:textId="79378D54"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D732FD3" w14:textId="77777777" w:rsidR="0039019D" w:rsidRPr="0039019D" w:rsidRDefault="0039019D" w:rsidP="0039019D">
            <w:pPr>
              <w:pStyle w:val="RepTableSmall"/>
            </w:pPr>
          </w:p>
        </w:tc>
        <w:tc>
          <w:tcPr>
            <w:tcW w:w="357" w:type="pct"/>
            <w:shd w:val="clear" w:color="auto" w:fill="92D050"/>
          </w:tcPr>
          <w:p w14:paraId="66FE69D9" w14:textId="7500ABB2" w:rsidR="0039019D" w:rsidRPr="0039019D" w:rsidRDefault="00A159CB" w:rsidP="00A159CB">
            <w:pPr>
              <w:pStyle w:val="RepTableSmall"/>
              <w:jc w:val="center"/>
            </w:pPr>
            <w:r>
              <w:t>A</w:t>
            </w:r>
          </w:p>
        </w:tc>
      </w:tr>
      <w:tr w:rsidR="0039019D" w:rsidRPr="0039019D" w14:paraId="3C2655D6" w14:textId="77777777" w:rsidTr="00AD5236">
        <w:trPr>
          <w:cantSplit/>
        </w:trPr>
        <w:tc>
          <w:tcPr>
            <w:tcW w:w="195" w:type="pct"/>
            <w:shd w:val="clear" w:color="auto" w:fill="auto"/>
          </w:tcPr>
          <w:p w14:paraId="402E5FE5" w14:textId="4EC453A0" w:rsidR="0039019D" w:rsidRPr="0039019D" w:rsidRDefault="0039019D" w:rsidP="0039019D">
            <w:pPr>
              <w:pStyle w:val="RepTableSmall"/>
            </w:pPr>
            <w:r>
              <w:lastRenderedPageBreak/>
              <w:t>8.</w:t>
            </w:r>
          </w:p>
        </w:tc>
        <w:tc>
          <w:tcPr>
            <w:tcW w:w="239" w:type="pct"/>
            <w:shd w:val="clear" w:color="auto" w:fill="auto"/>
          </w:tcPr>
          <w:p w14:paraId="4E21BA05" w14:textId="6335C860"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2154E444"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50C5D2ED" w14:textId="77777777" w:rsidR="0039019D" w:rsidRPr="006B3E0F" w:rsidRDefault="0039019D" w:rsidP="0039019D">
            <w:pPr>
              <w:pStyle w:val="Default"/>
              <w:rPr>
                <w:sz w:val="16"/>
                <w:szCs w:val="16"/>
                <w:lang w:val="de-DE"/>
              </w:rPr>
            </w:pPr>
          </w:p>
          <w:p w14:paraId="5039C036" w14:textId="2D3F6AB4" w:rsidR="0039019D" w:rsidRPr="006B3E0F" w:rsidRDefault="0039019D" w:rsidP="0039019D">
            <w:pPr>
              <w:pStyle w:val="Default"/>
              <w:rPr>
                <w:sz w:val="16"/>
                <w:szCs w:val="16"/>
                <w:lang w:val="de-DE"/>
              </w:rPr>
            </w:pPr>
            <w:r w:rsidRPr="006B3E0F">
              <w:rPr>
                <w:sz w:val="16"/>
                <w:szCs w:val="16"/>
                <w:lang w:val="de-DE"/>
              </w:rPr>
              <w:t>Spelt</w:t>
            </w:r>
          </w:p>
          <w:p w14:paraId="528FC9F5" w14:textId="77777777" w:rsidR="0039019D" w:rsidRPr="006B3E0F" w:rsidRDefault="0039019D" w:rsidP="0039019D">
            <w:pPr>
              <w:pStyle w:val="Default"/>
              <w:rPr>
                <w:sz w:val="16"/>
                <w:szCs w:val="16"/>
                <w:lang w:val="de-DE"/>
              </w:rPr>
            </w:pPr>
          </w:p>
          <w:p w14:paraId="71439CE2" w14:textId="77777777" w:rsidR="0039019D" w:rsidRPr="006B3E0F" w:rsidRDefault="0039019D" w:rsidP="0039019D">
            <w:pPr>
              <w:pStyle w:val="TableParagraph"/>
              <w:rPr>
                <w:sz w:val="16"/>
                <w:szCs w:val="16"/>
                <w:lang w:val="de-DE"/>
              </w:rPr>
            </w:pPr>
            <w:r w:rsidRPr="006B3E0F">
              <w:rPr>
                <w:sz w:val="16"/>
                <w:szCs w:val="16"/>
                <w:lang w:val="de-DE"/>
              </w:rPr>
              <w:t>Einkorn wheat</w:t>
            </w:r>
          </w:p>
          <w:p w14:paraId="49E684FC" w14:textId="77777777" w:rsidR="0039019D" w:rsidRPr="006B3E0F" w:rsidRDefault="0039019D" w:rsidP="0039019D">
            <w:pPr>
              <w:pStyle w:val="TableParagraph"/>
              <w:rPr>
                <w:sz w:val="16"/>
                <w:szCs w:val="16"/>
                <w:lang w:val="de-DE"/>
              </w:rPr>
            </w:pPr>
          </w:p>
          <w:p w14:paraId="2B888D31" w14:textId="77777777" w:rsidR="0039019D" w:rsidRPr="006B3E0F" w:rsidRDefault="0039019D" w:rsidP="0039019D">
            <w:pPr>
              <w:pStyle w:val="TableParagraph"/>
              <w:rPr>
                <w:sz w:val="16"/>
                <w:szCs w:val="16"/>
              </w:rPr>
            </w:pPr>
            <w:r w:rsidRPr="006B3E0F">
              <w:rPr>
                <w:sz w:val="16"/>
                <w:szCs w:val="16"/>
              </w:rPr>
              <w:t>Emmer Wheat</w:t>
            </w:r>
          </w:p>
          <w:p w14:paraId="309D5BE1" w14:textId="77777777" w:rsidR="0039019D" w:rsidRPr="006B3E0F" w:rsidRDefault="0039019D" w:rsidP="0039019D">
            <w:pPr>
              <w:pStyle w:val="TableParagraph"/>
              <w:rPr>
                <w:sz w:val="16"/>
                <w:szCs w:val="16"/>
              </w:rPr>
            </w:pPr>
          </w:p>
          <w:p w14:paraId="7EEA25E2" w14:textId="1FDAA0BB" w:rsidR="0039019D" w:rsidRPr="0039019D" w:rsidRDefault="0039019D" w:rsidP="0039019D">
            <w:pPr>
              <w:pStyle w:val="RepTableSmall"/>
            </w:pPr>
            <w:r w:rsidRPr="006B3E0F">
              <w:rPr>
                <w:szCs w:val="16"/>
              </w:rPr>
              <w:t>Tritordeum</w:t>
            </w:r>
          </w:p>
        </w:tc>
        <w:tc>
          <w:tcPr>
            <w:tcW w:w="179" w:type="pct"/>
            <w:shd w:val="clear" w:color="auto" w:fill="auto"/>
          </w:tcPr>
          <w:p w14:paraId="77BC47A8" w14:textId="2154DF2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002B8DC" w14:textId="77777777" w:rsidR="0039019D" w:rsidRPr="006B3E0F" w:rsidRDefault="0039019D" w:rsidP="0039019D">
            <w:pPr>
              <w:pStyle w:val="Default"/>
              <w:rPr>
                <w:sz w:val="16"/>
                <w:szCs w:val="16"/>
              </w:rPr>
            </w:pPr>
            <w:r w:rsidRPr="006B3E0F">
              <w:rPr>
                <w:sz w:val="16"/>
                <w:szCs w:val="16"/>
              </w:rPr>
              <w:t>Septoria leaf spot</w:t>
            </w:r>
          </w:p>
          <w:p w14:paraId="137A9EE6" w14:textId="77777777" w:rsidR="0039019D" w:rsidRPr="006B3E0F" w:rsidRDefault="0039019D" w:rsidP="0039019D">
            <w:pPr>
              <w:pStyle w:val="Default"/>
              <w:rPr>
                <w:sz w:val="16"/>
                <w:szCs w:val="16"/>
              </w:rPr>
            </w:pPr>
            <w:r w:rsidRPr="006B3E0F">
              <w:rPr>
                <w:i/>
                <w:iCs/>
                <w:sz w:val="16"/>
                <w:szCs w:val="16"/>
              </w:rPr>
              <w:t>Zymoseptoria tritici</w:t>
            </w:r>
          </w:p>
          <w:p w14:paraId="622EA243"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213D3D6" w14:textId="77777777" w:rsidR="0039019D" w:rsidRPr="00E1718E" w:rsidRDefault="0039019D" w:rsidP="0039019D">
            <w:pPr>
              <w:pStyle w:val="Default"/>
              <w:rPr>
                <w:sz w:val="16"/>
                <w:szCs w:val="16"/>
                <w:lang w:val="pl-PL"/>
              </w:rPr>
            </w:pPr>
            <w:r w:rsidRPr="00E1718E">
              <w:rPr>
                <w:sz w:val="16"/>
                <w:szCs w:val="16"/>
                <w:lang w:val="pl-PL"/>
              </w:rPr>
              <w:t>Glume blotch</w:t>
            </w:r>
          </w:p>
          <w:p w14:paraId="3DB27702"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028C5F66" w14:textId="77777777" w:rsidR="0039019D" w:rsidRPr="006B3E0F" w:rsidRDefault="0039019D" w:rsidP="0039019D">
            <w:pPr>
              <w:pStyle w:val="Default"/>
              <w:rPr>
                <w:sz w:val="16"/>
                <w:szCs w:val="16"/>
              </w:rPr>
            </w:pPr>
            <w:r w:rsidRPr="006B3E0F">
              <w:rPr>
                <w:sz w:val="16"/>
                <w:szCs w:val="16"/>
              </w:rPr>
              <w:t>Brown Rust</w:t>
            </w:r>
          </w:p>
          <w:p w14:paraId="5E346D19" w14:textId="77777777" w:rsidR="0039019D" w:rsidRPr="006B3E0F" w:rsidRDefault="0039019D" w:rsidP="0039019D">
            <w:pPr>
              <w:pStyle w:val="Default"/>
              <w:rPr>
                <w:i/>
                <w:iCs/>
                <w:sz w:val="16"/>
                <w:szCs w:val="16"/>
              </w:rPr>
            </w:pPr>
            <w:r w:rsidRPr="006B3E0F">
              <w:rPr>
                <w:i/>
                <w:iCs/>
                <w:sz w:val="16"/>
                <w:szCs w:val="16"/>
              </w:rPr>
              <w:t>Puccinia recondita</w:t>
            </w:r>
          </w:p>
          <w:p w14:paraId="1C4A35E6"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66026C8E" w14:textId="77777777" w:rsidR="0039019D" w:rsidRPr="006B3E0F" w:rsidRDefault="0039019D" w:rsidP="0039019D">
            <w:pPr>
              <w:pStyle w:val="Default"/>
              <w:rPr>
                <w:sz w:val="16"/>
                <w:szCs w:val="16"/>
              </w:rPr>
            </w:pPr>
            <w:r w:rsidRPr="006B3E0F">
              <w:rPr>
                <w:sz w:val="16"/>
                <w:szCs w:val="16"/>
              </w:rPr>
              <w:t>Yellow Rust</w:t>
            </w:r>
          </w:p>
          <w:p w14:paraId="060B5FAD"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7D622C63" w14:textId="77777777" w:rsidR="0039019D" w:rsidRPr="006B3E0F" w:rsidRDefault="0039019D" w:rsidP="0039019D">
            <w:pPr>
              <w:pStyle w:val="Default"/>
              <w:rPr>
                <w:sz w:val="16"/>
                <w:szCs w:val="16"/>
              </w:rPr>
            </w:pPr>
            <w:r w:rsidRPr="006B3E0F">
              <w:rPr>
                <w:sz w:val="16"/>
                <w:szCs w:val="16"/>
              </w:rPr>
              <w:t>Powdery mildew</w:t>
            </w:r>
          </w:p>
          <w:p w14:paraId="3A4DC92D"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52B9CE3" w14:textId="77777777" w:rsidR="0039019D" w:rsidRPr="006B3E0F" w:rsidRDefault="0039019D" w:rsidP="0039019D">
            <w:pPr>
              <w:pStyle w:val="Default"/>
              <w:rPr>
                <w:sz w:val="16"/>
                <w:szCs w:val="16"/>
              </w:rPr>
            </w:pPr>
            <w:r w:rsidRPr="006B3E0F">
              <w:rPr>
                <w:sz w:val="16"/>
                <w:szCs w:val="16"/>
              </w:rPr>
              <w:t>Eyespot</w:t>
            </w:r>
          </w:p>
          <w:p w14:paraId="052E8CA1"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5D5BFFF" w14:textId="77777777" w:rsidR="0039019D" w:rsidRPr="006B3E0F" w:rsidRDefault="0039019D" w:rsidP="0039019D">
            <w:pPr>
              <w:pStyle w:val="Default"/>
              <w:rPr>
                <w:sz w:val="16"/>
                <w:szCs w:val="16"/>
              </w:rPr>
            </w:pPr>
            <w:r w:rsidRPr="006B3E0F">
              <w:rPr>
                <w:sz w:val="16"/>
                <w:szCs w:val="16"/>
              </w:rPr>
              <w:t>Tan Spot</w:t>
            </w:r>
          </w:p>
          <w:p w14:paraId="54338CBA"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58AA9568" w14:textId="77777777" w:rsidR="0039019D" w:rsidRPr="006B3E0F" w:rsidRDefault="0039019D" w:rsidP="0039019D">
            <w:pPr>
              <w:pStyle w:val="Default"/>
              <w:rPr>
                <w:sz w:val="16"/>
                <w:szCs w:val="16"/>
              </w:rPr>
            </w:pPr>
            <w:r w:rsidRPr="006B3E0F">
              <w:rPr>
                <w:sz w:val="16"/>
                <w:szCs w:val="16"/>
              </w:rPr>
              <w:t>Head blight of cereals</w:t>
            </w:r>
          </w:p>
          <w:p w14:paraId="2332AED2" w14:textId="77777777" w:rsidR="0039019D" w:rsidRPr="006B3E0F" w:rsidRDefault="0039019D" w:rsidP="0039019D">
            <w:pPr>
              <w:pStyle w:val="Default"/>
              <w:rPr>
                <w:i/>
                <w:iCs/>
                <w:sz w:val="16"/>
                <w:szCs w:val="16"/>
              </w:rPr>
            </w:pPr>
            <w:r w:rsidRPr="006B3E0F">
              <w:rPr>
                <w:i/>
                <w:iCs/>
                <w:sz w:val="16"/>
                <w:szCs w:val="16"/>
              </w:rPr>
              <w:t>Fusarium spp. (FUSASP)</w:t>
            </w:r>
          </w:p>
          <w:p w14:paraId="0D160247" w14:textId="6A696150"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0621637" w14:textId="67C72EA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F55886B" w14:textId="77777777" w:rsidR="0039019D" w:rsidRPr="006B3E0F" w:rsidRDefault="0039019D" w:rsidP="0039019D">
            <w:pPr>
              <w:pStyle w:val="RepTableSmall"/>
              <w:rPr>
                <w:color w:val="000000"/>
                <w:szCs w:val="16"/>
              </w:rPr>
            </w:pPr>
            <w:r w:rsidRPr="006B3E0F">
              <w:rPr>
                <w:color w:val="000000"/>
                <w:szCs w:val="16"/>
              </w:rPr>
              <w:t>BBCH 30 – 69</w:t>
            </w:r>
          </w:p>
          <w:p w14:paraId="6DFB0D33" w14:textId="6F5F6336" w:rsidR="0039019D" w:rsidRPr="0039019D" w:rsidRDefault="0039019D" w:rsidP="0039019D">
            <w:pPr>
              <w:pStyle w:val="RepTableSmall"/>
            </w:pPr>
            <w:r w:rsidRPr="006B3E0F">
              <w:rPr>
                <w:color w:val="000000"/>
                <w:szCs w:val="16"/>
              </w:rPr>
              <w:t>(spring)</w:t>
            </w:r>
          </w:p>
        </w:tc>
        <w:tc>
          <w:tcPr>
            <w:tcW w:w="240" w:type="pct"/>
            <w:shd w:val="clear" w:color="auto" w:fill="auto"/>
          </w:tcPr>
          <w:p w14:paraId="396DEF8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33659D5" w14:textId="4989D61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7212767" w14:textId="47E7335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BA90AD7"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DF19140" w14:textId="6F118E1A"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F857DE6"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0F3B9D2D"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D0978CC" w14:textId="77777777" w:rsidR="0039019D" w:rsidRPr="006B3E0F" w:rsidRDefault="0039019D" w:rsidP="0039019D">
            <w:pPr>
              <w:pStyle w:val="RepTableSmall"/>
              <w:rPr>
                <w:color w:val="000000"/>
                <w:spacing w:val="-2"/>
                <w:szCs w:val="16"/>
              </w:rPr>
            </w:pPr>
          </w:p>
          <w:p w14:paraId="6F6C25D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375E479A" w14:textId="22F39892"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36EDA275" w14:textId="7630E43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57E2F3B" w14:textId="4CAF0CC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4E6C445" w14:textId="77777777" w:rsidR="0039019D" w:rsidRPr="0039019D" w:rsidRDefault="0039019D" w:rsidP="0039019D">
            <w:pPr>
              <w:pStyle w:val="RepTableSmall"/>
            </w:pPr>
          </w:p>
        </w:tc>
        <w:tc>
          <w:tcPr>
            <w:tcW w:w="357" w:type="pct"/>
            <w:shd w:val="clear" w:color="auto" w:fill="92D050"/>
          </w:tcPr>
          <w:p w14:paraId="0404831B" w14:textId="4250E360" w:rsidR="0039019D" w:rsidRPr="0039019D" w:rsidRDefault="00A159CB" w:rsidP="00A159CB">
            <w:pPr>
              <w:pStyle w:val="RepTableSmall"/>
              <w:jc w:val="center"/>
            </w:pPr>
            <w:r>
              <w:t>A</w:t>
            </w:r>
          </w:p>
        </w:tc>
      </w:tr>
      <w:tr w:rsidR="0039019D" w:rsidRPr="0039019D" w14:paraId="7A34CE8F" w14:textId="77777777" w:rsidTr="00AD5236">
        <w:trPr>
          <w:cantSplit/>
        </w:trPr>
        <w:tc>
          <w:tcPr>
            <w:tcW w:w="195" w:type="pct"/>
            <w:shd w:val="clear" w:color="auto" w:fill="auto"/>
          </w:tcPr>
          <w:p w14:paraId="25B7C0F8" w14:textId="4D3C8904" w:rsidR="0039019D" w:rsidRPr="0039019D" w:rsidRDefault="0039019D" w:rsidP="0039019D">
            <w:pPr>
              <w:pStyle w:val="RepTableSmall"/>
            </w:pPr>
            <w:r>
              <w:lastRenderedPageBreak/>
              <w:t>9.</w:t>
            </w:r>
          </w:p>
        </w:tc>
        <w:tc>
          <w:tcPr>
            <w:tcW w:w="239" w:type="pct"/>
            <w:shd w:val="clear" w:color="auto" w:fill="auto"/>
          </w:tcPr>
          <w:p w14:paraId="1572B5D9" w14:textId="72894A1C"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17ED19FF"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7E0B0EFE" w14:textId="77777777" w:rsidR="0039019D" w:rsidRPr="006B3E0F" w:rsidRDefault="0039019D" w:rsidP="0039019D">
            <w:pPr>
              <w:pStyle w:val="Default"/>
              <w:rPr>
                <w:sz w:val="16"/>
                <w:szCs w:val="16"/>
                <w:lang w:val="de-DE"/>
              </w:rPr>
            </w:pPr>
          </w:p>
          <w:p w14:paraId="094B31CB" w14:textId="77777777" w:rsidR="0039019D" w:rsidRPr="006B3E0F" w:rsidRDefault="0039019D" w:rsidP="0039019D">
            <w:pPr>
              <w:pStyle w:val="Default"/>
              <w:rPr>
                <w:sz w:val="16"/>
                <w:szCs w:val="16"/>
                <w:lang w:val="de-DE"/>
              </w:rPr>
            </w:pPr>
            <w:r w:rsidRPr="006B3E0F">
              <w:rPr>
                <w:sz w:val="16"/>
                <w:szCs w:val="16"/>
                <w:lang w:val="de-DE"/>
              </w:rPr>
              <w:t>Spelt</w:t>
            </w:r>
          </w:p>
          <w:p w14:paraId="24C1F49E" w14:textId="77777777" w:rsidR="0039019D" w:rsidRPr="006B3E0F" w:rsidRDefault="0039019D" w:rsidP="0039019D">
            <w:pPr>
              <w:pStyle w:val="Default"/>
              <w:rPr>
                <w:sz w:val="16"/>
                <w:szCs w:val="16"/>
                <w:lang w:val="de-DE"/>
              </w:rPr>
            </w:pPr>
          </w:p>
          <w:p w14:paraId="3FD209E5" w14:textId="77777777" w:rsidR="0039019D" w:rsidRPr="006B3E0F" w:rsidRDefault="0039019D" w:rsidP="0039019D">
            <w:pPr>
              <w:pStyle w:val="TableParagraph"/>
              <w:rPr>
                <w:sz w:val="16"/>
                <w:szCs w:val="16"/>
                <w:lang w:val="de-DE"/>
              </w:rPr>
            </w:pPr>
            <w:r w:rsidRPr="006B3E0F">
              <w:rPr>
                <w:sz w:val="16"/>
                <w:szCs w:val="16"/>
                <w:lang w:val="de-DE"/>
              </w:rPr>
              <w:t>Einkorn wheat</w:t>
            </w:r>
          </w:p>
          <w:p w14:paraId="77D26E61" w14:textId="77777777" w:rsidR="0039019D" w:rsidRPr="006B3E0F" w:rsidRDefault="0039019D" w:rsidP="0039019D">
            <w:pPr>
              <w:pStyle w:val="TableParagraph"/>
              <w:rPr>
                <w:sz w:val="16"/>
                <w:szCs w:val="16"/>
                <w:lang w:val="de-DE"/>
              </w:rPr>
            </w:pPr>
          </w:p>
          <w:p w14:paraId="5EE1776C" w14:textId="77777777" w:rsidR="0039019D" w:rsidRPr="006B3E0F" w:rsidRDefault="0039019D" w:rsidP="0039019D">
            <w:pPr>
              <w:pStyle w:val="TableParagraph"/>
              <w:rPr>
                <w:sz w:val="16"/>
                <w:szCs w:val="16"/>
              </w:rPr>
            </w:pPr>
            <w:r w:rsidRPr="006B3E0F">
              <w:rPr>
                <w:sz w:val="16"/>
                <w:szCs w:val="16"/>
              </w:rPr>
              <w:t>Emmer Wheat</w:t>
            </w:r>
          </w:p>
          <w:p w14:paraId="0AAF5190" w14:textId="77777777" w:rsidR="0039019D" w:rsidRPr="006B3E0F" w:rsidRDefault="0039019D" w:rsidP="0039019D">
            <w:pPr>
              <w:pStyle w:val="TableParagraph"/>
              <w:rPr>
                <w:sz w:val="16"/>
                <w:szCs w:val="16"/>
              </w:rPr>
            </w:pPr>
          </w:p>
          <w:p w14:paraId="6CB711CF" w14:textId="02D8C74D" w:rsidR="0039019D" w:rsidRPr="0039019D" w:rsidRDefault="0039019D" w:rsidP="0039019D">
            <w:pPr>
              <w:pStyle w:val="RepTableSmall"/>
            </w:pPr>
            <w:r w:rsidRPr="006B3E0F">
              <w:rPr>
                <w:szCs w:val="16"/>
              </w:rPr>
              <w:t>Tritordeum</w:t>
            </w:r>
          </w:p>
        </w:tc>
        <w:tc>
          <w:tcPr>
            <w:tcW w:w="179" w:type="pct"/>
            <w:shd w:val="clear" w:color="auto" w:fill="auto"/>
          </w:tcPr>
          <w:p w14:paraId="46331315" w14:textId="51627B1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A19CC79" w14:textId="77777777" w:rsidR="0039019D" w:rsidRPr="006B3E0F" w:rsidRDefault="0039019D" w:rsidP="0039019D">
            <w:pPr>
              <w:pStyle w:val="Default"/>
              <w:rPr>
                <w:sz w:val="16"/>
                <w:szCs w:val="16"/>
              </w:rPr>
            </w:pPr>
            <w:r w:rsidRPr="006B3E0F">
              <w:rPr>
                <w:sz w:val="16"/>
                <w:szCs w:val="16"/>
              </w:rPr>
              <w:t>Septoria leaf spot</w:t>
            </w:r>
          </w:p>
          <w:p w14:paraId="5AC60CA1" w14:textId="77777777" w:rsidR="0039019D" w:rsidRPr="006B3E0F" w:rsidRDefault="0039019D" w:rsidP="0039019D">
            <w:pPr>
              <w:pStyle w:val="Default"/>
              <w:rPr>
                <w:sz w:val="16"/>
                <w:szCs w:val="16"/>
              </w:rPr>
            </w:pPr>
            <w:r w:rsidRPr="006B3E0F">
              <w:rPr>
                <w:i/>
                <w:iCs/>
                <w:sz w:val="16"/>
                <w:szCs w:val="16"/>
              </w:rPr>
              <w:t>Zymoseptoria tritici</w:t>
            </w:r>
          </w:p>
          <w:p w14:paraId="7ADF720C"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69273656" w14:textId="77777777" w:rsidR="0039019D" w:rsidRPr="00E1718E" w:rsidRDefault="0039019D" w:rsidP="0039019D">
            <w:pPr>
              <w:pStyle w:val="Default"/>
              <w:rPr>
                <w:sz w:val="16"/>
                <w:szCs w:val="16"/>
                <w:lang w:val="pl-PL"/>
              </w:rPr>
            </w:pPr>
            <w:r w:rsidRPr="00E1718E">
              <w:rPr>
                <w:sz w:val="16"/>
                <w:szCs w:val="16"/>
                <w:lang w:val="pl-PL"/>
              </w:rPr>
              <w:t>Glume blotch</w:t>
            </w:r>
          </w:p>
          <w:p w14:paraId="205C6460"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13837644" w14:textId="77777777" w:rsidR="0039019D" w:rsidRPr="006B3E0F" w:rsidRDefault="0039019D" w:rsidP="0039019D">
            <w:pPr>
              <w:pStyle w:val="Default"/>
              <w:rPr>
                <w:sz w:val="16"/>
                <w:szCs w:val="16"/>
              </w:rPr>
            </w:pPr>
            <w:r w:rsidRPr="006B3E0F">
              <w:rPr>
                <w:sz w:val="16"/>
                <w:szCs w:val="16"/>
              </w:rPr>
              <w:t>Brown Rust</w:t>
            </w:r>
          </w:p>
          <w:p w14:paraId="355CDBCE" w14:textId="77777777" w:rsidR="0039019D" w:rsidRPr="006B3E0F" w:rsidRDefault="0039019D" w:rsidP="0039019D">
            <w:pPr>
              <w:pStyle w:val="Default"/>
              <w:rPr>
                <w:i/>
                <w:iCs/>
                <w:sz w:val="16"/>
                <w:szCs w:val="16"/>
              </w:rPr>
            </w:pPr>
            <w:r w:rsidRPr="006B3E0F">
              <w:rPr>
                <w:i/>
                <w:iCs/>
                <w:sz w:val="16"/>
                <w:szCs w:val="16"/>
              </w:rPr>
              <w:t>Puccinia recondita</w:t>
            </w:r>
          </w:p>
          <w:p w14:paraId="46694427"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4F686F99" w14:textId="77777777" w:rsidR="0039019D" w:rsidRPr="006B3E0F" w:rsidRDefault="0039019D" w:rsidP="0039019D">
            <w:pPr>
              <w:pStyle w:val="Default"/>
              <w:rPr>
                <w:sz w:val="16"/>
                <w:szCs w:val="16"/>
              </w:rPr>
            </w:pPr>
            <w:r w:rsidRPr="006B3E0F">
              <w:rPr>
                <w:sz w:val="16"/>
                <w:szCs w:val="16"/>
              </w:rPr>
              <w:t>Yellow Rust</w:t>
            </w:r>
          </w:p>
          <w:p w14:paraId="748E1BD8"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0ACF1074" w14:textId="77777777" w:rsidR="0039019D" w:rsidRPr="006B3E0F" w:rsidRDefault="0039019D" w:rsidP="0039019D">
            <w:pPr>
              <w:pStyle w:val="Default"/>
              <w:rPr>
                <w:sz w:val="16"/>
                <w:szCs w:val="16"/>
              </w:rPr>
            </w:pPr>
            <w:r w:rsidRPr="006B3E0F">
              <w:rPr>
                <w:sz w:val="16"/>
                <w:szCs w:val="16"/>
              </w:rPr>
              <w:t>Powdery mildew</w:t>
            </w:r>
          </w:p>
          <w:p w14:paraId="44B6E3AB"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3748F36F" w14:textId="77777777" w:rsidR="0039019D" w:rsidRPr="006B3E0F" w:rsidRDefault="0039019D" w:rsidP="0039019D">
            <w:pPr>
              <w:pStyle w:val="Default"/>
              <w:rPr>
                <w:sz w:val="16"/>
                <w:szCs w:val="16"/>
              </w:rPr>
            </w:pPr>
            <w:r w:rsidRPr="006B3E0F">
              <w:rPr>
                <w:sz w:val="16"/>
                <w:szCs w:val="16"/>
              </w:rPr>
              <w:t>Eyespot</w:t>
            </w:r>
          </w:p>
          <w:p w14:paraId="04AFBAC6"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49D026A" w14:textId="77777777" w:rsidR="0039019D" w:rsidRPr="006B3E0F" w:rsidRDefault="0039019D" w:rsidP="0039019D">
            <w:pPr>
              <w:pStyle w:val="Default"/>
              <w:rPr>
                <w:sz w:val="16"/>
                <w:szCs w:val="16"/>
              </w:rPr>
            </w:pPr>
            <w:r w:rsidRPr="006B3E0F">
              <w:rPr>
                <w:sz w:val="16"/>
                <w:szCs w:val="16"/>
              </w:rPr>
              <w:t>Tan Spot</w:t>
            </w:r>
          </w:p>
          <w:p w14:paraId="76727718"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204FC4B6" w14:textId="77777777" w:rsidR="0039019D" w:rsidRPr="006B3E0F" w:rsidRDefault="0039019D" w:rsidP="0039019D">
            <w:pPr>
              <w:pStyle w:val="Default"/>
              <w:rPr>
                <w:sz w:val="16"/>
                <w:szCs w:val="16"/>
              </w:rPr>
            </w:pPr>
            <w:r w:rsidRPr="006B3E0F">
              <w:rPr>
                <w:sz w:val="16"/>
                <w:szCs w:val="16"/>
              </w:rPr>
              <w:t>Head blight of cereals</w:t>
            </w:r>
          </w:p>
          <w:p w14:paraId="2F3A50A9" w14:textId="77777777" w:rsidR="0039019D" w:rsidRPr="006B3E0F" w:rsidRDefault="0039019D" w:rsidP="0039019D">
            <w:pPr>
              <w:pStyle w:val="Default"/>
              <w:rPr>
                <w:i/>
                <w:iCs/>
                <w:sz w:val="16"/>
                <w:szCs w:val="16"/>
              </w:rPr>
            </w:pPr>
            <w:r w:rsidRPr="006B3E0F">
              <w:rPr>
                <w:i/>
                <w:iCs/>
                <w:sz w:val="16"/>
                <w:szCs w:val="16"/>
              </w:rPr>
              <w:t>Fusarium spp. (FUSASP)</w:t>
            </w:r>
          </w:p>
          <w:p w14:paraId="306FE139" w14:textId="6B35355D"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F202451" w14:textId="734D260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1B97E89" w14:textId="77777777" w:rsidR="0039019D" w:rsidRPr="006B3E0F" w:rsidRDefault="0039019D" w:rsidP="0039019D">
            <w:pPr>
              <w:pStyle w:val="RepTableSmall"/>
              <w:rPr>
                <w:color w:val="000000"/>
                <w:szCs w:val="16"/>
              </w:rPr>
            </w:pPr>
            <w:r w:rsidRPr="006B3E0F">
              <w:rPr>
                <w:color w:val="000000"/>
                <w:szCs w:val="16"/>
              </w:rPr>
              <w:t>BBCH 30 – 69</w:t>
            </w:r>
          </w:p>
          <w:p w14:paraId="1F1E24C0" w14:textId="7438486D" w:rsidR="0039019D" w:rsidRPr="0039019D" w:rsidRDefault="0039019D" w:rsidP="0039019D">
            <w:pPr>
              <w:pStyle w:val="RepTableSmall"/>
            </w:pPr>
            <w:r w:rsidRPr="006B3E0F">
              <w:rPr>
                <w:color w:val="000000"/>
                <w:szCs w:val="16"/>
              </w:rPr>
              <w:t>(spring)</w:t>
            </w:r>
          </w:p>
        </w:tc>
        <w:tc>
          <w:tcPr>
            <w:tcW w:w="240" w:type="pct"/>
            <w:shd w:val="clear" w:color="auto" w:fill="auto"/>
          </w:tcPr>
          <w:p w14:paraId="2E3F64C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62748DC0" w14:textId="5109DE6A"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C6EDAD7" w14:textId="02A66439"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45F9EC5"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3CE26A6" w14:textId="235AD106"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6E119B68"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3483E8E1"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4389E292" w14:textId="77777777" w:rsidR="0039019D" w:rsidRPr="006B3E0F" w:rsidRDefault="0039019D" w:rsidP="0039019D">
            <w:pPr>
              <w:pStyle w:val="RepTableSmall"/>
              <w:rPr>
                <w:color w:val="000000"/>
                <w:spacing w:val="-2"/>
                <w:szCs w:val="16"/>
              </w:rPr>
            </w:pPr>
          </w:p>
          <w:p w14:paraId="1BC5C4EC"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6AD7F28" w14:textId="0D2048F6"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48F3D4A2" w14:textId="2A9BB3D3"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D31200B" w14:textId="324E70CE"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70A733FD" w14:textId="77777777" w:rsidR="0039019D" w:rsidRPr="0039019D" w:rsidRDefault="0039019D" w:rsidP="0039019D">
            <w:pPr>
              <w:pStyle w:val="RepTableSmall"/>
            </w:pPr>
          </w:p>
        </w:tc>
        <w:tc>
          <w:tcPr>
            <w:tcW w:w="357" w:type="pct"/>
            <w:shd w:val="clear" w:color="auto" w:fill="92D050"/>
          </w:tcPr>
          <w:p w14:paraId="598263A0" w14:textId="342FBBBB" w:rsidR="0039019D" w:rsidRPr="0039019D" w:rsidRDefault="00A159CB" w:rsidP="00A159CB">
            <w:pPr>
              <w:pStyle w:val="RepTableSmall"/>
              <w:jc w:val="center"/>
            </w:pPr>
            <w:r>
              <w:t>A</w:t>
            </w:r>
          </w:p>
        </w:tc>
      </w:tr>
      <w:tr w:rsidR="0039019D" w:rsidRPr="0039019D" w14:paraId="4C045B8F" w14:textId="77777777" w:rsidTr="00AD5236">
        <w:trPr>
          <w:cantSplit/>
        </w:trPr>
        <w:tc>
          <w:tcPr>
            <w:tcW w:w="195" w:type="pct"/>
            <w:shd w:val="clear" w:color="auto" w:fill="auto"/>
          </w:tcPr>
          <w:p w14:paraId="56E53132" w14:textId="7267E2D9" w:rsidR="0039019D" w:rsidRPr="0039019D" w:rsidRDefault="0039019D" w:rsidP="0039019D">
            <w:pPr>
              <w:pStyle w:val="RepTableSmall"/>
            </w:pPr>
            <w:r>
              <w:lastRenderedPageBreak/>
              <w:t>10.</w:t>
            </w:r>
          </w:p>
        </w:tc>
        <w:tc>
          <w:tcPr>
            <w:tcW w:w="239" w:type="pct"/>
            <w:shd w:val="clear" w:color="auto" w:fill="auto"/>
          </w:tcPr>
          <w:p w14:paraId="319D1EB6" w14:textId="064A6FCC"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70AF9A3B"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1BBCC152" w14:textId="77777777" w:rsidR="0039019D" w:rsidRPr="006B3E0F" w:rsidRDefault="0039019D" w:rsidP="0039019D">
            <w:pPr>
              <w:pStyle w:val="Default"/>
              <w:rPr>
                <w:sz w:val="16"/>
                <w:szCs w:val="16"/>
                <w:lang w:val="de-DE"/>
              </w:rPr>
            </w:pPr>
          </w:p>
          <w:p w14:paraId="3351323E" w14:textId="77777777" w:rsidR="0039019D" w:rsidRPr="006B3E0F" w:rsidRDefault="0039019D" w:rsidP="0039019D">
            <w:pPr>
              <w:pStyle w:val="Default"/>
              <w:rPr>
                <w:sz w:val="16"/>
                <w:szCs w:val="16"/>
                <w:lang w:val="de-DE"/>
              </w:rPr>
            </w:pPr>
            <w:r w:rsidRPr="006B3E0F">
              <w:rPr>
                <w:sz w:val="16"/>
                <w:szCs w:val="16"/>
                <w:lang w:val="de-DE"/>
              </w:rPr>
              <w:t>Spelt</w:t>
            </w:r>
          </w:p>
          <w:p w14:paraId="4D014AFD" w14:textId="77777777" w:rsidR="0039019D" w:rsidRPr="006B3E0F" w:rsidRDefault="0039019D" w:rsidP="0039019D">
            <w:pPr>
              <w:pStyle w:val="Default"/>
              <w:rPr>
                <w:sz w:val="16"/>
                <w:szCs w:val="16"/>
                <w:lang w:val="de-DE"/>
              </w:rPr>
            </w:pPr>
          </w:p>
          <w:p w14:paraId="45A6BD47" w14:textId="77777777" w:rsidR="0039019D" w:rsidRPr="006B3E0F" w:rsidRDefault="0039019D" w:rsidP="0039019D">
            <w:pPr>
              <w:pStyle w:val="TableParagraph"/>
              <w:rPr>
                <w:sz w:val="16"/>
                <w:szCs w:val="16"/>
                <w:lang w:val="de-DE"/>
              </w:rPr>
            </w:pPr>
            <w:r w:rsidRPr="006B3E0F">
              <w:rPr>
                <w:sz w:val="16"/>
                <w:szCs w:val="16"/>
                <w:lang w:val="de-DE"/>
              </w:rPr>
              <w:t>Einkorn wheat</w:t>
            </w:r>
          </w:p>
          <w:p w14:paraId="28B81FD1" w14:textId="77777777" w:rsidR="0039019D" w:rsidRPr="006B3E0F" w:rsidRDefault="0039019D" w:rsidP="0039019D">
            <w:pPr>
              <w:pStyle w:val="TableParagraph"/>
              <w:rPr>
                <w:sz w:val="16"/>
                <w:szCs w:val="16"/>
                <w:lang w:val="de-DE"/>
              </w:rPr>
            </w:pPr>
          </w:p>
          <w:p w14:paraId="3AA9524B" w14:textId="77777777" w:rsidR="0039019D" w:rsidRPr="006B3E0F" w:rsidRDefault="0039019D" w:rsidP="0039019D">
            <w:pPr>
              <w:pStyle w:val="TableParagraph"/>
              <w:rPr>
                <w:sz w:val="16"/>
                <w:szCs w:val="16"/>
              </w:rPr>
            </w:pPr>
            <w:r w:rsidRPr="006B3E0F">
              <w:rPr>
                <w:sz w:val="16"/>
                <w:szCs w:val="16"/>
              </w:rPr>
              <w:t>Emmer Wheat</w:t>
            </w:r>
          </w:p>
          <w:p w14:paraId="0CC6D806" w14:textId="77777777" w:rsidR="0039019D" w:rsidRPr="006B3E0F" w:rsidRDefault="0039019D" w:rsidP="0039019D">
            <w:pPr>
              <w:pStyle w:val="TableParagraph"/>
              <w:rPr>
                <w:sz w:val="16"/>
                <w:szCs w:val="16"/>
              </w:rPr>
            </w:pPr>
          </w:p>
          <w:p w14:paraId="73AFF3E5" w14:textId="435A0A50" w:rsidR="0039019D" w:rsidRPr="0039019D" w:rsidRDefault="0039019D" w:rsidP="0039019D">
            <w:pPr>
              <w:pStyle w:val="RepTableSmall"/>
            </w:pPr>
            <w:r w:rsidRPr="006B3E0F">
              <w:rPr>
                <w:szCs w:val="16"/>
              </w:rPr>
              <w:t>Tritordeum</w:t>
            </w:r>
          </w:p>
        </w:tc>
        <w:tc>
          <w:tcPr>
            <w:tcW w:w="179" w:type="pct"/>
            <w:shd w:val="clear" w:color="auto" w:fill="auto"/>
          </w:tcPr>
          <w:p w14:paraId="402C98D8" w14:textId="704A786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3F8E87E" w14:textId="77777777" w:rsidR="0039019D" w:rsidRPr="006B3E0F" w:rsidRDefault="0039019D" w:rsidP="0039019D">
            <w:pPr>
              <w:pStyle w:val="Default"/>
              <w:rPr>
                <w:sz w:val="16"/>
                <w:szCs w:val="16"/>
              </w:rPr>
            </w:pPr>
            <w:r w:rsidRPr="006B3E0F">
              <w:rPr>
                <w:sz w:val="16"/>
                <w:szCs w:val="16"/>
              </w:rPr>
              <w:t>Septoria leaf spot</w:t>
            </w:r>
          </w:p>
          <w:p w14:paraId="2EFC2016" w14:textId="77777777" w:rsidR="0039019D" w:rsidRPr="006B3E0F" w:rsidRDefault="0039019D" w:rsidP="0039019D">
            <w:pPr>
              <w:pStyle w:val="Default"/>
              <w:rPr>
                <w:sz w:val="16"/>
                <w:szCs w:val="16"/>
              </w:rPr>
            </w:pPr>
            <w:r w:rsidRPr="006B3E0F">
              <w:rPr>
                <w:i/>
                <w:iCs/>
                <w:sz w:val="16"/>
                <w:szCs w:val="16"/>
              </w:rPr>
              <w:t>Zymoseptoria tritici</w:t>
            </w:r>
          </w:p>
          <w:p w14:paraId="1967BEA4"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C095A77" w14:textId="77777777" w:rsidR="0039019D" w:rsidRPr="00E1718E" w:rsidRDefault="0039019D" w:rsidP="0039019D">
            <w:pPr>
              <w:pStyle w:val="Default"/>
              <w:rPr>
                <w:sz w:val="16"/>
                <w:szCs w:val="16"/>
                <w:lang w:val="pl-PL"/>
              </w:rPr>
            </w:pPr>
            <w:r w:rsidRPr="00E1718E">
              <w:rPr>
                <w:sz w:val="16"/>
                <w:szCs w:val="16"/>
                <w:lang w:val="pl-PL"/>
              </w:rPr>
              <w:t>Glume blotch</w:t>
            </w:r>
          </w:p>
          <w:p w14:paraId="4DE06C9C"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35B36D4C" w14:textId="77777777" w:rsidR="0039019D" w:rsidRPr="006B3E0F" w:rsidRDefault="0039019D" w:rsidP="0039019D">
            <w:pPr>
              <w:pStyle w:val="Default"/>
              <w:rPr>
                <w:sz w:val="16"/>
                <w:szCs w:val="16"/>
              </w:rPr>
            </w:pPr>
            <w:r w:rsidRPr="006B3E0F">
              <w:rPr>
                <w:sz w:val="16"/>
                <w:szCs w:val="16"/>
              </w:rPr>
              <w:t>Brown Rust</w:t>
            </w:r>
          </w:p>
          <w:p w14:paraId="3F74C12B" w14:textId="77777777" w:rsidR="0039019D" w:rsidRPr="006B3E0F" w:rsidRDefault="0039019D" w:rsidP="0039019D">
            <w:pPr>
              <w:pStyle w:val="Default"/>
              <w:rPr>
                <w:i/>
                <w:iCs/>
                <w:sz w:val="16"/>
                <w:szCs w:val="16"/>
              </w:rPr>
            </w:pPr>
            <w:r w:rsidRPr="006B3E0F">
              <w:rPr>
                <w:i/>
                <w:iCs/>
                <w:sz w:val="16"/>
                <w:szCs w:val="16"/>
              </w:rPr>
              <w:t>Puccinia recondita</w:t>
            </w:r>
          </w:p>
          <w:p w14:paraId="7D23702D"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53935B38" w14:textId="77777777" w:rsidR="0039019D" w:rsidRPr="006B3E0F" w:rsidRDefault="0039019D" w:rsidP="0039019D">
            <w:pPr>
              <w:pStyle w:val="Default"/>
              <w:rPr>
                <w:sz w:val="16"/>
                <w:szCs w:val="16"/>
              </w:rPr>
            </w:pPr>
            <w:r w:rsidRPr="006B3E0F">
              <w:rPr>
                <w:sz w:val="16"/>
                <w:szCs w:val="16"/>
              </w:rPr>
              <w:t>Yellow Rust</w:t>
            </w:r>
          </w:p>
          <w:p w14:paraId="571F4A56"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66739AA9" w14:textId="77777777" w:rsidR="0039019D" w:rsidRPr="006B3E0F" w:rsidRDefault="0039019D" w:rsidP="0039019D">
            <w:pPr>
              <w:pStyle w:val="Default"/>
              <w:rPr>
                <w:sz w:val="16"/>
                <w:szCs w:val="16"/>
              </w:rPr>
            </w:pPr>
            <w:r w:rsidRPr="006B3E0F">
              <w:rPr>
                <w:sz w:val="16"/>
                <w:szCs w:val="16"/>
              </w:rPr>
              <w:t>Powdery mildew</w:t>
            </w:r>
          </w:p>
          <w:p w14:paraId="7C0121ED"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27F8DD0" w14:textId="77777777" w:rsidR="0039019D" w:rsidRPr="006B3E0F" w:rsidRDefault="0039019D" w:rsidP="0039019D">
            <w:pPr>
              <w:pStyle w:val="Default"/>
              <w:rPr>
                <w:sz w:val="16"/>
                <w:szCs w:val="16"/>
              </w:rPr>
            </w:pPr>
            <w:r w:rsidRPr="006B3E0F">
              <w:rPr>
                <w:sz w:val="16"/>
                <w:szCs w:val="16"/>
              </w:rPr>
              <w:t>Eyespot</w:t>
            </w:r>
          </w:p>
          <w:p w14:paraId="02704333" w14:textId="77777777" w:rsidR="0039019D" w:rsidRPr="006B3E0F" w:rsidRDefault="0039019D" w:rsidP="0039019D">
            <w:pPr>
              <w:pStyle w:val="Default"/>
              <w:rPr>
                <w:sz w:val="16"/>
                <w:szCs w:val="16"/>
              </w:rPr>
            </w:pPr>
            <w:r w:rsidRPr="006B3E0F">
              <w:rPr>
                <w:i/>
                <w:iCs/>
                <w:sz w:val="16"/>
                <w:szCs w:val="16"/>
              </w:rPr>
              <w:t>Pseudocercosporella herpotrichoides (PSDCHE)</w:t>
            </w:r>
          </w:p>
          <w:p w14:paraId="27CEBED1" w14:textId="77777777" w:rsidR="0039019D" w:rsidRPr="006B3E0F" w:rsidRDefault="0039019D" w:rsidP="0039019D">
            <w:pPr>
              <w:pStyle w:val="Default"/>
              <w:rPr>
                <w:sz w:val="16"/>
                <w:szCs w:val="16"/>
              </w:rPr>
            </w:pPr>
            <w:r w:rsidRPr="006B3E0F">
              <w:rPr>
                <w:sz w:val="16"/>
                <w:szCs w:val="16"/>
              </w:rPr>
              <w:t>Tan Spot</w:t>
            </w:r>
          </w:p>
          <w:p w14:paraId="417B0FC0"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29180F98" w14:textId="77777777" w:rsidR="0039019D" w:rsidRPr="006B3E0F" w:rsidRDefault="0039019D" w:rsidP="0039019D">
            <w:pPr>
              <w:pStyle w:val="Default"/>
              <w:rPr>
                <w:sz w:val="16"/>
                <w:szCs w:val="16"/>
              </w:rPr>
            </w:pPr>
            <w:r w:rsidRPr="006B3E0F">
              <w:rPr>
                <w:sz w:val="16"/>
                <w:szCs w:val="16"/>
              </w:rPr>
              <w:t>Head blight of cereals</w:t>
            </w:r>
          </w:p>
          <w:p w14:paraId="1B1B01B4" w14:textId="77777777" w:rsidR="0039019D" w:rsidRPr="006B3E0F" w:rsidRDefault="0039019D" w:rsidP="0039019D">
            <w:pPr>
              <w:pStyle w:val="Default"/>
              <w:rPr>
                <w:i/>
                <w:iCs/>
                <w:sz w:val="16"/>
                <w:szCs w:val="16"/>
              </w:rPr>
            </w:pPr>
            <w:r w:rsidRPr="006B3E0F">
              <w:rPr>
                <w:i/>
                <w:iCs/>
                <w:sz w:val="16"/>
                <w:szCs w:val="16"/>
              </w:rPr>
              <w:t>Fusarium spp. (FUSASP)</w:t>
            </w:r>
          </w:p>
          <w:p w14:paraId="09F06BAA" w14:textId="761D14CE"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75F2063" w14:textId="54B4087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9B49638" w14:textId="77777777" w:rsidR="0039019D" w:rsidRPr="006B3E0F" w:rsidRDefault="0039019D" w:rsidP="0039019D">
            <w:pPr>
              <w:pStyle w:val="RepTableSmall"/>
              <w:rPr>
                <w:color w:val="000000"/>
                <w:szCs w:val="16"/>
              </w:rPr>
            </w:pPr>
            <w:r w:rsidRPr="006B3E0F">
              <w:rPr>
                <w:color w:val="000000"/>
                <w:szCs w:val="16"/>
              </w:rPr>
              <w:t>BBCH 30 – 69</w:t>
            </w:r>
          </w:p>
          <w:p w14:paraId="476A68AE" w14:textId="3FF39A8A" w:rsidR="0039019D" w:rsidRPr="0039019D" w:rsidRDefault="0039019D" w:rsidP="0039019D">
            <w:pPr>
              <w:pStyle w:val="RepTableSmall"/>
            </w:pPr>
            <w:r w:rsidRPr="006B3E0F">
              <w:rPr>
                <w:color w:val="000000"/>
                <w:szCs w:val="16"/>
              </w:rPr>
              <w:t>(spring)</w:t>
            </w:r>
          </w:p>
        </w:tc>
        <w:tc>
          <w:tcPr>
            <w:tcW w:w="240" w:type="pct"/>
            <w:shd w:val="clear" w:color="auto" w:fill="auto"/>
          </w:tcPr>
          <w:p w14:paraId="7F7C82CF"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83EB892" w14:textId="66B347DE"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93B9F50" w14:textId="06D8F57B"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C4E1D64"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F5BBDF0" w14:textId="6BCA5786"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4C8C937C"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802D3C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F83BAC2" w14:textId="77777777" w:rsidR="0039019D" w:rsidRPr="006B3E0F" w:rsidRDefault="0039019D" w:rsidP="0039019D">
            <w:pPr>
              <w:pStyle w:val="RepTableSmall"/>
              <w:rPr>
                <w:color w:val="000000"/>
                <w:spacing w:val="-2"/>
                <w:szCs w:val="16"/>
              </w:rPr>
            </w:pPr>
          </w:p>
          <w:p w14:paraId="6BA07E2A"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7D92A661" w14:textId="0714FB5C"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E05E3BA" w14:textId="4AFBB3B1"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2FE4697" w14:textId="35295AC7"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FE6D79D" w14:textId="77777777" w:rsidR="0039019D" w:rsidRPr="0039019D" w:rsidRDefault="0039019D" w:rsidP="0039019D">
            <w:pPr>
              <w:pStyle w:val="RepTableSmall"/>
            </w:pPr>
          </w:p>
        </w:tc>
        <w:tc>
          <w:tcPr>
            <w:tcW w:w="357" w:type="pct"/>
            <w:shd w:val="clear" w:color="auto" w:fill="92D050"/>
          </w:tcPr>
          <w:p w14:paraId="45EA63D2" w14:textId="0E6CE1CF" w:rsidR="0039019D" w:rsidRPr="0039019D" w:rsidRDefault="00A159CB" w:rsidP="00A159CB">
            <w:pPr>
              <w:pStyle w:val="RepTableSmall"/>
              <w:jc w:val="center"/>
            </w:pPr>
            <w:r>
              <w:t>A</w:t>
            </w:r>
          </w:p>
        </w:tc>
      </w:tr>
      <w:tr w:rsidR="0039019D" w:rsidRPr="0039019D" w14:paraId="45D1FA94" w14:textId="77777777" w:rsidTr="00AD5236">
        <w:trPr>
          <w:cantSplit/>
        </w:trPr>
        <w:tc>
          <w:tcPr>
            <w:tcW w:w="195" w:type="pct"/>
            <w:shd w:val="clear" w:color="auto" w:fill="auto"/>
          </w:tcPr>
          <w:p w14:paraId="5E3968D8" w14:textId="461FFF77" w:rsidR="0039019D" w:rsidRPr="0039019D" w:rsidRDefault="0039019D" w:rsidP="0039019D">
            <w:pPr>
              <w:pStyle w:val="RepTableSmall"/>
            </w:pPr>
            <w:r>
              <w:lastRenderedPageBreak/>
              <w:t>11.</w:t>
            </w:r>
          </w:p>
        </w:tc>
        <w:tc>
          <w:tcPr>
            <w:tcW w:w="239" w:type="pct"/>
            <w:shd w:val="clear" w:color="auto" w:fill="auto"/>
          </w:tcPr>
          <w:p w14:paraId="5B7815E3" w14:textId="0E8C5718"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38F5DC2E"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4B0CADD9" w14:textId="77777777" w:rsidR="0039019D" w:rsidRPr="006B3E0F" w:rsidRDefault="0039019D" w:rsidP="0039019D">
            <w:pPr>
              <w:pStyle w:val="Default"/>
              <w:rPr>
                <w:sz w:val="16"/>
                <w:szCs w:val="16"/>
                <w:lang w:val="de-DE"/>
              </w:rPr>
            </w:pPr>
          </w:p>
          <w:p w14:paraId="40762F34" w14:textId="77777777" w:rsidR="0039019D" w:rsidRPr="006B3E0F" w:rsidRDefault="0039019D" w:rsidP="0039019D">
            <w:pPr>
              <w:pStyle w:val="Default"/>
              <w:rPr>
                <w:sz w:val="16"/>
                <w:szCs w:val="16"/>
                <w:lang w:val="de-DE"/>
              </w:rPr>
            </w:pPr>
            <w:r w:rsidRPr="006B3E0F">
              <w:rPr>
                <w:sz w:val="16"/>
                <w:szCs w:val="16"/>
                <w:lang w:val="de-DE"/>
              </w:rPr>
              <w:t>Spelt</w:t>
            </w:r>
          </w:p>
          <w:p w14:paraId="10FDC1C6" w14:textId="77777777" w:rsidR="0039019D" w:rsidRPr="006B3E0F" w:rsidRDefault="0039019D" w:rsidP="0039019D">
            <w:pPr>
              <w:pStyle w:val="Default"/>
              <w:rPr>
                <w:sz w:val="16"/>
                <w:szCs w:val="16"/>
                <w:lang w:val="de-DE"/>
              </w:rPr>
            </w:pPr>
          </w:p>
          <w:p w14:paraId="71FF8146" w14:textId="77777777" w:rsidR="0039019D" w:rsidRPr="006B3E0F" w:rsidRDefault="0039019D" w:rsidP="0039019D">
            <w:pPr>
              <w:pStyle w:val="TableParagraph"/>
              <w:rPr>
                <w:sz w:val="16"/>
                <w:szCs w:val="16"/>
                <w:lang w:val="de-DE"/>
              </w:rPr>
            </w:pPr>
            <w:r w:rsidRPr="006B3E0F">
              <w:rPr>
                <w:sz w:val="16"/>
                <w:szCs w:val="16"/>
                <w:lang w:val="de-DE"/>
              </w:rPr>
              <w:t>Einkorn wheat</w:t>
            </w:r>
          </w:p>
          <w:p w14:paraId="720F4B0B" w14:textId="77777777" w:rsidR="0039019D" w:rsidRPr="006B3E0F" w:rsidRDefault="0039019D" w:rsidP="0039019D">
            <w:pPr>
              <w:pStyle w:val="TableParagraph"/>
              <w:rPr>
                <w:sz w:val="16"/>
                <w:szCs w:val="16"/>
                <w:lang w:val="de-DE"/>
              </w:rPr>
            </w:pPr>
          </w:p>
          <w:p w14:paraId="4FBEE57F" w14:textId="77777777" w:rsidR="0039019D" w:rsidRPr="006B3E0F" w:rsidRDefault="0039019D" w:rsidP="0039019D">
            <w:pPr>
              <w:pStyle w:val="TableParagraph"/>
              <w:rPr>
                <w:sz w:val="16"/>
                <w:szCs w:val="16"/>
              </w:rPr>
            </w:pPr>
            <w:r w:rsidRPr="006B3E0F">
              <w:rPr>
                <w:sz w:val="16"/>
                <w:szCs w:val="16"/>
              </w:rPr>
              <w:t>Emmer Wheat</w:t>
            </w:r>
          </w:p>
          <w:p w14:paraId="697726C1" w14:textId="77777777" w:rsidR="0039019D" w:rsidRPr="006B3E0F" w:rsidRDefault="0039019D" w:rsidP="0039019D">
            <w:pPr>
              <w:pStyle w:val="TableParagraph"/>
              <w:rPr>
                <w:sz w:val="16"/>
                <w:szCs w:val="16"/>
              </w:rPr>
            </w:pPr>
          </w:p>
          <w:p w14:paraId="28EC8320" w14:textId="1B16B05A" w:rsidR="0039019D" w:rsidRPr="0039019D" w:rsidRDefault="0039019D" w:rsidP="0039019D">
            <w:pPr>
              <w:pStyle w:val="RepTableSmall"/>
            </w:pPr>
            <w:r w:rsidRPr="006B3E0F">
              <w:rPr>
                <w:szCs w:val="16"/>
              </w:rPr>
              <w:t>Tritordeum</w:t>
            </w:r>
          </w:p>
        </w:tc>
        <w:tc>
          <w:tcPr>
            <w:tcW w:w="179" w:type="pct"/>
            <w:shd w:val="clear" w:color="auto" w:fill="auto"/>
          </w:tcPr>
          <w:p w14:paraId="146F3E6A" w14:textId="5078384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F14A004" w14:textId="77777777" w:rsidR="0039019D" w:rsidRPr="006B3E0F" w:rsidRDefault="0039019D" w:rsidP="0039019D">
            <w:pPr>
              <w:pStyle w:val="Default"/>
              <w:rPr>
                <w:sz w:val="16"/>
                <w:szCs w:val="16"/>
              </w:rPr>
            </w:pPr>
            <w:r w:rsidRPr="006B3E0F">
              <w:rPr>
                <w:sz w:val="16"/>
                <w:szCs w:val="16"/>
              </w:rPr>
              <w:t>Septoria leaf spot</w:t>
            </w:r>
          </w:p>
          <w:p w14:paraId="454B7C37" w14:textId="77777777" w:rsidR="0039019D" w:rsidRPr="006B3E0F" w:rsidRDefault="0039019D" w:rsidP="0039019D">
            <w:pPr>
              <w:pStyle w:val="Default"/>
              <w:rPr>
                <w:sz w:val="16"/>
                <w:szCs w:val="16"/>
              </w:rPr>
            </w:pPr>
            <w:r w:rsidRPr="006B3E0F">
              <w:rPr>
                <w:i/>
                <w:iCs/>
                <w:sz w:val="16"/>
                <w:szCs w:val="16"/>
              </w:rPr>
              <w:t>Zymoseptoria tritici</w:t>
            </w:r>
          </w:p>
          <w:p w14:paraId="7BE91DBF"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9272B70" w14:textId="77777777" w:rsidR="0039019D" w:rsidRPr="00E1718E" w:rsidRDefault="0039019D" w:rsidP="0039019D">
            <w:pPr>
              <w:pStyle w:val="Default"/>
              <w:rPr>
                <w:sz w:val="16"/>
                <w:szCs w:val="16"/>
                <w:lang w:val="pl-PL"/>
              </w:rPr>
            </w:pPr>
            <w:r w:rsidRPr="00E1718E">
              <w:rPr>
                <w:sz w:val="16"/>
                <w:szCs w:val="16"/>
                <w:lang w:val="pl-PL"/>
              </w:rPr>
              <w:t>Glume blotch</w:t>
            </w:r>
          </w:p>
          <w:p w14:paraId="2EBA35B0"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38AA7E26" w14:textId="77777777" w:rsidR="0039019D" w:rsidRPr="006B3E0F" w:rsidRDefault="0039019D" w:rsidP="0039019D">
            <w:pPr>
              <w:pStyle w:val="Default"/>
              <w:rPr>
                <w:sz w:val="16"/>
                <w:szCs w:val="16"/>
              </w:rPr>
            </w:pPr>
            <w:r w:rsidRPr="006B3E0F">
              <w:rPr>
                <w:sz w:val="16"/>
                <w:szCs w:val="16"/>
              </w:rPr>
              <w:t>Brown Rust</w:t>
            </w:r>
          </w:p>
          <w:p w14:paraId="7FB65024" w14:textId="77777777" w:rsidR="0039019D" w:rsidRPr="006B3E0F" w:rsidRDefault="0039019D" w:rsidP="0039019D">
            <w:pPr>
              <w:pStyle w:val="Default"/>
              <w:rPr>
                <w:i/>
                <w:iCs/>
                <w:sz w:val="16"/>
                <w:szCs w:val="16"/>
              </w:rPr>
            </w:pPr>
            <w:r w:rsidRPr="006B3E0F">
              <w:rPr>
                <w:i/>
                <w:iCs/>
                <w:sz w:val="16"/>
                <w:szCs w:val="16"/>
              </w:rPr>
              <w:t>Puccinia recondita</w:t>
            </w:r>
          </w:p>
          <w:p w14:paraId="102D7B34"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3BDC32C3" w14:textId="77777777" w:rsidR="0039019D" w:rsidRPr="006B3E0F" w:rsidRDefault="0039019D" w:rsidP="0039019D">
            <w:pPr>
              <w:pStyle w:val="Default"/>
              <w:rPr>
                <w:sz w:val="16"/>
                <w:szCs w:val="16"/>
              </w:rPr>
            </w:pPr>
            <w:r w:rsidRPr="006B3E0F">
              <w:rPr>
                <w:sz w:val="16"/>
                <w:szCs w:val="16"/>
              </w:rPr>
              <w:t>Yellow Rust</w:t>
            </w:r>
          </w:p>
          <w:p w14:paraId="09943783"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162259CF" w14:textId="77777777" w:rsidR="0039019D" w:rsidRPr="006B3E0F" w:rsidRDefault="0039019D" w:rsidP="0039019D">
            <w:pPr>
              <w:pStyle w:val="Default"/>
              <w:rPr>
                <w:sz w:val="16"/>
                <w:szCs w:val="16"/>
              </w:rPr>
            </w:pPr>
            <w:r w:rsidRPr="006B3E0F">
              <w:rPr>
                <w:sz w:val="16"/>
                <w:szCs w:val="16"/>
              </w:rPr>
              <w:t>Powdery mildew</w:t>
            </w:r>
          </w:p>
          <w:p w14:paraId="3EDC1D09"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D52BD03" w14:textId="77777777" w:rsidR="0039019D" w:rsidRPr="006B3E0F" w:rsidRDefault="0039019D" w:rsidP="0039019D">
            <w:pPr>
              <w:pStyle w:val="Default"/>
              <w:rPr>
                <w:sz w:val="16"/>
                <w:szCs w:val="16"/>
              </w:rPr>
            </w:pPr>
            <w:r w:rsidRPr="006B3E0F">
              <w:rPr>
                <w:sz w:val="16"/>
                <w:szCs w:val="16"/>
              </w:rPr>
              <w:t>Eyespot</w:t>
            </w:r>
          </w:p>
          <w:p w14:paraId="0A29CE4C"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0DBE18D" w14:textId="77777777" w:rsidR="0039019D" w:rsidRPr="006B3E0F" w:rsidRDefault="0039019D" w:rsidP="0039019D">
            <w:pPr>
              <w:pStyle w:val="Default"/>
              <w:rPr>
                <w:sz w:val="16"/>
                <w:szCs w:val="16"/>
              </w:rPr>
            </w:pPr>
            <w:r w:rsidRPr="006B3E0F">
              <w:rPr>
                <w:sz w:val="16"/>
                <w:szCs w:val="16"/>
              </w:rPr>
              <w:t>Tan Spot</w:t>
            </w:r>
          </w:p>
          <w:p w14:paraId="0E688A95"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5B993DFC" w14:textId="77777777" w:rsidR="0039019D" w:rsidRPr="006B3E0F" w:rsidRDefault="0039019D" w:rsidP="0039019D">
            <w:pPr>
              <w:pStyle w:val="Default"/>
              <w:rPr>
                <w:sz w:val="16"/>
                <w:szCs w:val="16"/>
              </w:rPr>
            </w:pPr>
            <w:r w:rsidRPr="006B3E0F">
              <w:rPr>
                <w:sz w:val="16"/>
                <w:szCs w:val="16"/>
              </w:rPr>
              <w:t>Head blight of cereals</w:t>
            </w:r>
          </w:p>
          <w:p w14:paraId="20EBD94F" w14:textId="77777777" w:rsidR="0039019D" w:rsidRPr="006B3E0F" w:rsidRDefault="0039019D" w:rsidP="0039019D">
            <w:pPr>
              <w:pStyle w:val="Default"/>
              <w:rPr>
                <w:i/>
                <w:iCs/>
                <w:sz w:val="16"/>
                <w:szCs w:val="16"/>
              </w:rPr>
            </w:pPr>
            <w:r w:rsidRPr="006B3E0F">
              <w:rPr>
                <w:i/>
                <w:iCs/>
                <w:sz w:val="16"/>
                <w:szCs w:val="16"/>
              </w:rPr>
              <w:t>Fusarium spp. (FUSASP)</w:t>
            </w:r>
          </w:p>
          <w:p w14:paraId="0ABA2F8B" w14:textId="12FC64F3"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3BEA277" w14:textId="77B9690F"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F0059CA" w14:textId="77777777" w:rsidR="0039019D" w:rsidRPr="006B3E0F" w:rsidRDefault="0039019D" w:rsidP="0039019D">
            <w:pPr>
              <w:pStyle w:val="RepTableSmall"/>
              <w:rPr>
                <w:color w:val="000000"/>
                <w:szCs w:val="16"/>
              </w:rPr>
            </w:pPr>
            <w:r w:rsidRPr="006B3E0F">
              <w:rPr>
                <w:color w:val="000000"/>
                <w:szCs w:val="16"/>
              </w:rPr>
              <w:t>BBCH 30 – 69</w:t>
            </w:r>
          </w:p>
          <w:p w14:paraId="636B8732" w14:textId="6B815F3D" w:rsidR="0039019D" w:rsidRPr="0039019D" w:rsidRDefault="0039019D" w:rsidP="0039019D">
            <w:pPr>
              <w:pStyle w:val="RepTableSmall"/>
            </w:pPr>
            <w:r w:rsidRPr="006B3E0F">
              <w:rPr>
                <w:color w:val="000000"/>
                <w:szCs w:val="16"/>
              </w:rPr>
              <w:t>(spring)</w:t>
            </w:r>
          </w:p>
        </w:tc>
        <w:tc>
          <w:tcPr>
            <w:tcW w:w="240" w:type="pct"/>
            <w:shd w:val="clear" w:color="auto" w:fill="auto"/>
          </w:tcPr>
          <w:p w14:paraId="5D2FA497"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F2E6C72" w14:textId="07CA116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3031EBE" w14:textId="6E0A0FAD"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30864B3"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49BF23E2" w14:textId="440BDC74"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615152D"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1DA1A51"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67306D64" w14:textId="77777777" w:rsidR="0039019D" w:rsidRPr="006B3E0F" w:rsidRDefault="0039019D" w:rsidP="0039019D">
            <w:pPr>
              <w:pStyle w:val="RepTableSmall"/>
              <w:rPr>
                <w:color w:val="000000"/>
                <w:spacing w:val="-2"/>
                <w:szCs w:val="16"/>
              </w:rPr>
            </w:pPr>
          </w:p>
          <w:p w14:paraId="47E1789C"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4D06C2B" w14:textId="2FDCC600"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AD28A03" w14:textId="43A4B2D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A054724" w14:textId="206E78FE"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78716CE" w14:textId="77777777" w:rsidR="0039019D" w:rsidRPr="0039019D" w:rsidRDefault="0039019D" w:rsidP="0039019D">
            <w:pPr>
              <w:pStyle w:val="RepTableSmall"/>
            </w:pPr>
          </w:p>
        </w:tc>
        <w:tc>
          <w:tcPr>
            <w:tcW w:w="357" w:type="pct"/>
            <w:shd w:val="clear" w:color="auto" w:fill="92D050"/>
          </w:tcPr>
          <w:p w14:paraId="2482B7CD" w14:textId="2641D751" w:rsidR="0039019D" w:rsidRPr="0039019D" w:rsidRDefault="00A159CB" w:rsidP="00A159CB">
            <w:pPr>
              <w:pStyle w:val="RepTableSmall"/>
              <w:jc w:val="center"/>
            </w:pPr>
            <w:r>
              <w:t>A</w:t>
            </w:r>
          </w:p>
        </w:tc>
      </w:tr>
      <w:tr w:rsidR="0039019D" w:rsidRPr="0039019D" w14:paraId="4D3A5E55" w14:textId="77777777" w:rsidTr="00AD5236">
        <w:trPr>
          <w:cantSplit/>
        </w:trPr>
        <w:tc>
          <w:tcPr>
            <w:tcW w:w="195" w:type="pct"/>
            <w:shd w:val="clear" w:color="auto" w:fill="auto"/>
          </w:tcPr>
          <w:p w14:paraId="2386E811" w14:textId="50E8B8FC" w:rsidR="0039019D" w:rsidRPr="0039019D" w:rsidRDefault="0039019D" w:rsidP="0039019D">
            <w:pPr>
              <w:pStyle w:val="RepTableSmall"/>
            </w:pPr>
            <w:r>
              <w:lastRenderedPageBreak/>
              <w:t>12.</w:t>
            </w:r>
          </w:p>
        </w:tc>
        <w:tc>
          <w:tcPr>
            <w:tcW w:w="239" w:type="pct"/>
            <w:shd w:val="clear" w:color="auto" w:fill="auto"/>
          </w:tcPr>
          <w:p w14:paraId="0981A806" w14:textId="1748ACCA"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5A1978D4"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1E3D46BE" w14:textId="77777777" w:rsidR="0039019D" w:rsidRPr="006B3E0F" w:rsidRDefault="0039019D" w:rsidP="0039019D">
            <w:pPr>
              <w:pStyle w:val="Default"/>
              <w:rPr>
                <w:sz w:val="16"/>
                <w:szCs w:val="16"/>
                <w:lang w:val="de-DE"/>
              </w:rPr>
            </w:pPr>
          </w:p>
          <w:p w14:paraId="2FCFA5D1" w14:textId="77777777" w:rsidR="0039019D" w:rsidRPr="006B3E0F" w:rsidRDefault="0039019D" w:rsidP="0039019D">
            <w:pPr>
              <w:pStyle w:val="Default"/>
              <w:rPr>
                <w:sz w:val="16"/>
                <w:szCs w:val="16"/>
                <w:lang w:val="de-DE"/>
              </w:rPr>
            </w:pPr>
            <w:r w:rsidRPr="006B3E0F">
              <w:rPr>
                <w:sz w:val="16"/>
                <w:szCs w:val="16"/>
                <w:lang w:val="de-DE"/>
              </w:rPr>
              <w:t>Spelt</w:t>
            </w:r>
          </w:p>
          <w:p w14:paraId="4C18FEA5" w14:textId="77777777" w:rsidR="0039019D" w:rsidRPr="006B3E0F" w:rsidRDefault="0039019D" w:rsidP="0039019D">
            <w:pPr>
              <w:pStyle w:val="Default"/>
              <w:rPr>
                <w:sz w:val="16"/>
                <w:szCs w:val="16"/>
                <w:lang w:val="de-DE"/>
              </w:rPr>
            </w:pPr>
          </w:p>
          <w:p w14:paraId="75EDD0DC" w14:textId="77777777" w:rsidR="0039019D" w:rsidRPr="006B3E0F" w:rsidRDefault="0039019D" w:rsidP="0039019D">
            <w:pPr>
              <w:pStyle w:val="TableParagraph"/>
              <w:rPr>
                <w:sz w:val="16"/>
                <w:szCs w:val="16"/>
                <w:lang w:val="de-DE"/>
              </w:rPr>
            </w:pPr>
            <w:r w:rsidRPr="006B3E0F">
              <w:rPr>
                <w:sz w:val="16"/>
                <w:szCs w:val="16"/>
                <w:lang w:val="de-DE"/>
              </w:rPr>
              <w:t>Einkorn wheat</w:t>
            </w:r>
          </w:p>
          <w:p w14:paraId="3F728EB8" w14:textId="77777777" w:rsidR="0039019D" w:rsidRPr="006B3E0F" w:rsidRDefault="0039019D" w:rsidP="0039019D">
            <w:pPr>
              <w:pStyle w:val="TableParagraph"/>
              <w:rPr>
                <w:sz w:val="16"/>
                <w:szCs w:val="16"/>
                <w:lang w:val="de-DE"/>
              </w:rPr>
            </w:pPr>
          </w:p>
          <w:p w14:paraId="28D9F9FE" w14:textId="77777777" w:rsidR="0039019D" w:rsidRPr="006B3E0F" w:rsidRDefault="0039019D" w:rsidP="0039019D">
            <w:pPr>
              <w:pStyle w:val="TableParagraph"/>
              <w:rPr>
                <w:sz w:val="16"/>
                <w:szCs w:val="16"/>
              </w:rPr>
            </w:pPr>
            <w:r w:rsidRPr="006B3E0F">
              <w:rPr>
                <w:sz w:val="16"/>
                <w:szCs w:val="16"/>
              </w:rPr>
              <w:t>Emmer Wheat</w:t>
            </w:r>
          </w:p>
          <w:p w14:paraId="4D58543F" w14:textId="77777777" w:rsidR="0039019D" w:rsidRPr="006B3E0F" w:rsidRDefault="0039019D" w:rsidP="0039019D">
            <w:pPr>
              <w:pStyle w:val="TableParagraph"/>
              <w:rPr>
                <w:sz w:val="16"/>
                <w:szCs w:val="16"/>
              </w:rPr>
            </w:pPr>
          </w:p>
          <w:p w14:paraId="4E17AB78" w14:textId="50A4DFF5" w:rsidR="0039019D" w:rsidRPr="0039019D" w:rsidRDefault="0039019D" w:rsidP="0039019D">
            <w:pPr>
              <w:pStyle w:val="RepTableSmall"/>
            </w:pPr>
            <w:r w:rsidRPr="006B3E0F">
              <w:rPr>
                <w:szCs w:val="16"/>
              </w:rPr>
              <w:t>Tritordeum</w:t>
            </w:r>
          </w:p>
        </w:tc>
        <w:tc>
          <w:tcPr>
            <w:tcW w:w="179" w:type="pct"/>
            <w:shd w:val="clear" w:color="auto" w:fill="auto"/>
          </w:tcPr>
          <w:p w14:paraId="7D1A0AC2" w14:textId="6030A97F"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5E351C4" w14:textId="77777777" w:rsidR="0039019D" w:rsidRPr="006B3E0F" w:rsidRDefault="0039019D" w:rsidP="0039019D">
            <w:pPr>
              <w:pStyle w:val="Default"/>
              <w:rPr>
                <w:sz w:val="16"/>
                <w:szCs w:val="16"/>
              </w:rPr>
            </w:pPr>
            <w:r w:rsidRPr="006B3E0F">
              <w:rPr>
                <w:sz w:val="16"/>
                <w:szCs w:val="16"/>
              </w:rPr>
              <w:t>Septoria leaf spot</w:t>
            </w:r>
          </w:p>
          <w:p w14:paraId="3CC4A3DF" w14:textId="77777777" w:rsidR="0039019D" w:rsidRPr="006B3E0F" w:rsidRDefault="0039019D" w:rsidP="0039019D">
            <w:pPr>
              <w:pStyle w:val="Default"/>
              <w:rPr>
                <w:sz w:val="16"/>
                <w:szCs w:val="16"/>
              </w:rPr>
            </w:pPr>
            <w:r w:rsidRPr="006B3E0F">
              <w:rPr>
                <w:i/>
                <w:iCs/>
                <w:sz w:val="16"/>
                <w:szCs w:val="16"/>
              </w:rPr>
              <w:t>Zymoseptoria tritici</w:t>
            </w:r>
          </w:p>
          <w:p w14:paraId="5ECF696B"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560C0BAE" w14:textId="77777777" w:rsidR="0039019D" w:rsidRPr="00E1718E" w:rsidRDefault="0039019D" w:rsidP="0039019D">
            <w:pPr>
              <w:pStyle w:val="Default"/>
              <w:rPr>
                <w:sz w:val="16"/>
                <w:szCs w:val="16"/>
                <w:lang w:val="pl-PL"/>
              </w:rPr>
            </w:pPr>
            <w:r w:rsidRPr="00E1718E">
              <w:rPr>
                <w:sz w:val="16"/>
                <w:szCs w:val="16"/>
                <w:lang w:val="pl-PL"/>
              </w:rPr>
              <w:t>Glume blotch</w:t>
            </w:r>
          </w:p>
          <w:p w14:paraId="2728FBF0"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6A55E4FA" w14:textId="77777777" w:rsidR="0039019D" w:rsidRPr="006B3E0F" w:rsidRDefault="0039019D" w:rsidP="0039019D">
            <w:pPr>
              <w:pStyle w:val="Default"/>
              <w:rPr>
                <w:sz w:val="16"/>
                <w:szCs w:val="16"/>
              </w:rPr>
            </w:pPr>
            <w:r w:rsidRPr="006B3E0F">
              <w:rPr>
                <w:sz w:val="16"/>
                <w:szCs w:val="16"/>
              </w:rPr>
              <w:t>Brown Rust</w:t>
            </w:r>
          </w:p>
          <w:p w14:paraId="7C3E2CE6" w14:textId="77777777" w:rsidR="0039019D" w:rsidRPr="006B3E0F" w:rsidRDefault="0039019D" w:rsidP="0039019D">
            <w:pPr>
              <w:pStyle w:val="Default"/>
              <w:rPr>
                <w:i/>
                <w:iCs/>
                <w:sz w:val="16"/>
                <w:szCs w:val="16"/>
              </w:rPr>
            </w:pPr>
            <w:r w:rsidRPr="006B3E0F">
              <w:rPr>
                <w:i/>
                <w:iCs/>
                <w:sz w:val="16"/>
                <w:szCs w:val="16"/>
              </w:rPr>
              <w:t>Puccinia recondita</w:t>
            </w:r>
          </w:p>
          <w:p w14:paraId="784D6AD6"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4D089A8A" w14:textId="77777777" w:rsidR="0039019D" w:rsidRPr="006B3E0F" w:rsidRDefault="0039019D" w:rsidP="0039019D">
            <w:pPr>
              <w:pStyle w:val="Default"/>
              <w:rPr>
                <w:sz w:val="16"/>
                <w:szCs w:val="16"/>
              </w:rPr>
            </w:pPr>
            <w:r w:rsidRPr="006B3E0F">
              <w:rPr>
                <w:sz w:val="16"/>
                <w:szCs w:val="16"/>
              </w:rPr>
              <w:t>Yellow Rust</w:t>
            </w:r>
          </w:p>
          <w:p w14:paraId="5E1D7147"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2A8FA622" w14:textId="77777777" w:rsidR="0039019D" w:rsidRPr="006B3E0F" w:rsidRDefault="0039019D" w:rsidP="0039019D">
            <w:pPr>
              <w:pStyle w:val="Default"/>
              <w:rPr>
                <w:sz w:val="16"/>
                <w:szCs w:val="16"/>
              </w:rPr>
            </w:pPr>
            <w:r w:rsidRPr="006B3E0F">
              <w:rPr>
                <w:sz w:val="16"/>
                <w:szCs w:val="16"/>
              </w:rPr>
              <w:t>Powdery mildew</w:t>
            </w:r>
          </w:p>
          <w:p w14:paraId="63E52B0F"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9B1CDF1" w14:textId="77777777" w:rsidR="0039019D" w:rsidRPr="006B3E0F" w:rsidRDefault="0039019D" w:rsidP="0039019D">
            <w:pPr>
              <w:pStyle w:val="Default"/>
              <w:rPr>
                <w:sz w:val="16"/>
                <w:szCs w:val="16"/>
              </w:rPr>
            </w:pPr>
            <w:r w:rsidRPr="006B3E0F">
              <w:rPr>
                <w:sz w:val="16"/>
                <w:szCs w:val="16"/>
              </w:rPr>
              <w:t>Eyespot</w:t>
            </w:r>
          </w:p>
          <w:p w14:paraId="65367B2D"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6206B60" w14:textId="77777777" w:rsidR="0039019D" w:rsidRPr="006B3E0F" w:rsidRDefault="0039019D" w:rsidP="0039019D">
            <w:pPr>
              <w:pStyle w:val="Default"/>
              <w:rPr>
                <w:sz w:val="16"/>
                <w:szCs w:val="16"/>
              </w:rPr>
            </w:pPr>
            <w:r w:rsidRPr="006B3E0F">
              <w:rPr>
                <w:sz w:val="16"/>
                <w:szCs w:val="16"/>
              </w:rPr>
              <w:t>Tan Spot</w:t>
            </w:r>
          </w:p>
          <w:p w14:paraId="54C42FA5"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0564AAD5" w14:textId="77777777" w:rsidR="0039019D" w:rsidRPr="006B3E0F" w:rsidRDefault="0039019D" w:rsidP="0039019D">
            <w:pPr>
              <w:pStyle w:val="Default"/>
              <w:rPr>
                <w:sz w:val="16"/>
                <w:szCs w:val="16"/>
              </w:rPr>
            </w:pPr>
            <w:r w:rsidRPr="006B3E0F">
              <w:rPr>
                <w:sz w:val="16"/>
                <w:szCs w:val="16"/>
              </w:rPr>
              <w:t>Head blight of cereals</w:t>
            </w:r>
          </w:p>
          <w:p w14:paraId="01FA5159" w14:textId="77777777" w:rsidR="0039019D" w:rsidRPr="006B3E0F" w:rsidRDefault="0039019D" w:rsidP="0039019D">
            <w:pPr>
              <w:pStyle w:val="Default"/>
              <w:rPr>
                <w:i/>
                <w:iCs/>
                <w:sz w:val="16"/>
                <w:szCs w:val="16"/>
              </w:rPr>
            </w:pPr>
            <w:r w:rsidRPr="006B3E0F">
              <w:rPr>
                <w:i/>
                <w:iCs/>
                <w:sz w:val="16"/>
                <w:szCs w:val="16"/>
              </w:rPr>
              <w:t>Fusarium spp. (FUSASP)</w:t>
            </w:r>
          </w:p>
          <w:p w14:paraId="6B1BB174" w14:textId="7B0F7DFF"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073AE72" w14:textId="1C61A87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98874FB" w14:textId="77777777" w:rsidR="0039019D" w:rsidRPr="006B3E0F" w:rsidRDefault="0039019D" w:rsidP="0039019D">
            <w:pPr>
              <w:pStyle w:val="RepTableSmall"/>
              <w:rPr>
                <w:color w:val="000000"/>
                <w:szCs w:val="16"/>
              </w:rPr>
            </w:pPr>
            <w:r w:rsidRPr="006B3E0F">
              <w:rPr>
                <w:color w:val="000000"/>
                <w:szCs w:val="16"/>
              </w:rPr>
              <w:t>BBCH 30 – 69</w:t>
            </w:r>
          </w:p>
          <w:p w14:paraId="10F81645" w14:textId="32FCB147" w:rsidR="0039019D" w:rsidRPr="0039019D" w:rsidRDefault="0039019D" w:rsidP="0039019D">
            <w:pPr>
              <w:pStyle w:val="RepTableSmall"/>
            </w:pPr>
            <w:r w:rsidRPr="006B3E0F">
              <w:rPr>
                <w:color w:val="000000"/>
                <w:szCs w:val="16"/>
              </w:rPr>
              <w:t>(spring)</w:t>
            </w:r>
          </w:p>
        </w:tc>
        <w:tc>
          <w:tcPr>
            <w:tcW w:w="240" w:type="pct"/>
            <w:shd w:val="clear" w:color="auto" w:fill="auto"/>
          </w:tcPr>
          <w:p w14:paraId="2329C072"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87B1A27" w14:textId="13C88C1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5A70FC7" w14:textId="0FB3FEF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7482531"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5151551" w14:textId="75C780C5"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1A3F9B6"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0AAF5D37"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0497ACE6" w14:textId="77777777" w:rsidR="0039019D" w:rsidRPr="006B3E0F" w:rsidRDefault="0039019D" w:rsidP="0039019D">
            <w:pPr>
              <w:pStyle w:val="RepTableSmall"/>
              <w:rPr>
                <w:color w:val="000000"/>
                <w:spacing w:val="-2"/>
                <w:szCs w:val="16"/>
              </w:rPr>
            </w:pPr>
          </w:p>
          <w:p w14:paraId="49D0AF16"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4DF9DF8" w14:textId="65D9B1AC"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1BBE8E5" w14:textId="6B82115D"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0E25CB3" w14:textId="77E0FC9E"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70B321E" w14:textId="77777777" w:rsidR="0039019D" w:rsidRPr="0039019D" w:rsidRDefault="0039019D" w:rsidP="0039019D">
            <w:pPr>
              <w:pStyle w:val="RepTableSmall"/>
            </w:pPr>
          </w:p>
        </w:tc>
        <w:tc>
          <w:tcPr>
            <w:tcW w:w="357" w:type="pct"/>
            <w:shd w:val="clear" w:color="auto" w:fill="92D050"/>
          </w:tcPr>
          <w:p w14:paraId="438E82BD" w14:textId="46EE04DC" w:rsidR="0039019D" w:rsidRPr="0039019D" w:rsidRDefault="00A159CB" w:rsidP="00A159CB">
            <w:pPr>
              <w:pStyle w:val="RepTableSmall"/>
              <w:jc w:val="center"/>
            </w:pPr>
            <w:r>
              <w:t>A</w:t>
            </w:r>
          </w:p>
        </w:tc>
      </w:tr>
      <w:tr w:rsidR="0039019D" w:rsidRPr="0039019D" w14:paraId="1F0997EB" w14:textId="77777777" w:rsidTr="00AD5236">
        <w:trPr>
          <w:cantSplit/>
        </w:trPr>
        <w:tc>
          <w:tcPr>
            <w:tcW w:w="195" w:type="pct"/>
            <w:shd w:val="clear" w:color="auto" w:fill="auto"/>
          </w:tcPr>
          <w:p w14:paraId="5341BC44" w14:textId="6200C312" w:rsidR="0039019D" w:rsidRPr="0039019D" w:rsidRDefault="0039019D" w:rsidP="0039019D">
            <w:pPr>
              <w:pStyle w:val="RepTableSmall"/>
            </w:pPr>
            <w:r>
              <w:lastRenderedPageBreak/>
              <w:t>13.</w:t>
            </w:r>
          </w:p>
        </w:tc>
        <w:tc>
          <w:tcPr>
            <w:tcW w:w="239" w:type="pct"/>
            <w:shd w:val="clear" w:color="auto" w:fill="auto"/>
          </w:tcPr>
          <w:p w14:paraId="1BE0714B" w14:textId="0D481F87"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22EE47B3"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2A4166B6" w14:textId="77777777" w:rsidR="0039019D" w:rsidRPr="006B3E0F" w:rsidRDefault="0039019D" w:rsidP="0039019D">
            <w:pPr>
              <w:pStyle w:val="Default"/>
              <w:rPr>
                <w:sz w:val="16"/>
                <w:szCs w:val="16"/>
                <w:lang w:val="de-DE"/>
              </w:rPr>
            </w:pPr>
          </w:p>
          <w:p w14:paraId="2A0E0EF0" w14:textId="77777777" w:rsidR="0039019D" w:rsidRPr="006B3E0F" w:rsidRDefault="0039019D" w:rsidP="0039019D">
            <w:pPr>
              <w:pStyle w:val="Default"/>
              <w:rPr>
                <w:sz w:val="16"/>
                <w:szCs w:val="16"/>
                <w:lang w:val="de-DE"/>
              </w:rPr>
            </w:pPr>
            <w:r w:rsidRPr="006B3E0F">
              <w:rPr>
                <w:sz w:val="16"/>
                <w:szCs w:val="16"/>
                <w:lang w:val="de-DE"/>
              </w:rPr>
              <w:t>Spelt</w:t>
            </w:r>
          </w:p>
          <w:p w14:paraId="785FD737" w14:textId="77777777" w:rsidR="0039019D" w:rsidRPr="006B3E0F" w:rsidRDefault="0039019D" w:rsidP="0039019D">
            <w:pPr>
              <w:pStyle w:val="Default"/>
              <w:rPr>
                <w:sz w:val="16"/>
                <w:szCs w:val="16"/>
                <w:lang w:val="de-DE"/>
              </w:rPr>
            </w:pPr>
          </w:p>
          <w:p w14:paraId="0FD04481" w14:textId="77777777" w:rsidR="0039019D" w:rsidRPr="006B3E0F" w:rsidRDefault="0039019D" w:rsidP="0039019D">
            <w:pPr>
              <w:pStyle w:val="TableParagraph"/>
              <w:rPr>
                <w:sz w:val="16"/>
                <w:szCs w:val="16"/>
                <w:lang w:val="de-DE"/>
              </w:rPr>
            </w:pPr>
            <w:r w:rsidRPr="006B3E0F">
              <w:rPr>
                <w:sz w:val="16"/>
                <w:szCs w:val="16"/>
                <w:lang w:val="de-DE"/>
              </w:rPr>
              <w:t>Einkorn wheat</w:t>
            </w:r>
          </w:p>
          <w:p w14:paraId="43E0D584" w14:textId="77777777" w:rsidR="0039019D" w:rsidRPr="006B3E0F" w:rsidRDefault="0039019D" w:rsidP="0039019D">
            <w:pPr>
              <w:pStyle w:val="TableParagraph"/>
              <w:rPr>
                <w:sz w:val="16"/>
                <w:szCs w:val="16"/>
                <w:lang w:val="de-DE"/>
              </w:rPr>
            </w:pPr>
          </w:p>
          <w:p w14:paraId="236BFBD3" w14:textId="77777777" w:rsidR="0039019D" w:rsidRPr="006B3E0F" w:rsidRDefault="0039019D" w:rsidP="0039019D">
            <w:pPr>
              <w:pStyle w:val="TableParagraph"/>
              <w:rPr>
                <w:sz w:val="16"/>
                <w:szCs w:val="16"/>
              </w:rPr>
            </w:pPr>
            <w:r w:rsidRPr="006B3E0F">
              <w:rPr>
                <w:sz w:val="16"/>
                <w:szCs w:val="16"/>
              </w:rPr>
              <w:t>Emmer Wheat</w:t>
            </w:r>
          </w:p>
          <w:p w14:paraId="00A8A373" w14:textId="77777777" w:rsidR="0039019D" w:rsidRPr="006B3E0F" w:rsidRDefault="0039019D" w:rsidP="0039019D">
            <w:pPr>
              <w:pStyle w:val="TableParagraph"/>
              <w:rPr>
                <w:sz w:val="16"/>
                <w:szCs w:val="16"/>
              </w:rPr>
            </w:pPr>
          </w:p>
          <w:p w14:paraId="0C671601" w14:textId="6093256D" w:rsidR="0039019D" w:rsidRPr="0039019D" w:rsidRDefault="0039019D" w:rsidP="0039019D">
            <w:pPr>
              <w:pStyle w:val="RepTableSmall"/>
            </w:pPr>
            <w:r w:rsidRPr="006B3E0F">
              <w:rPr>
                <w:szCs w:val="16"/>
              </w:rPr>
              <w:t>Tritordeum</w:t>
            </w:r>
          </w:p>
        </w:tc>
        <w:tc>
          <w:tcPr>
            <w:tcW w:w="179" w:type="pct"/>
            <w:shd w:val="clear" w:color="auto" w:fill="auto"/>
          </w:tcPr>
          <w:p w14:paraId="69C3C9FA" w14:textId="080FBEB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F141193" w14:textId="77777777" w:rsidR="0039019D" w:rsidRPr="006B3E0F" w:rsidRDefault="0039019D" w:rsidP="0039019D">
            <w:pPr>
              <w:pStyle w:val="Default"/>
              <w:rPr>
                <w:sz w:val="16"/>
                <w:szCs w:val="16"/>
              </w:rPr>
            </w:pPr>
            <w:r w:rsidRPr="006B3E0F">
              <w:rPr>
                <w:sz w:val="16"/>
                <w:szCs w:val="16"/>
              </w:rPr>
              <w:t>Septoria leaf spot</w:t>
            </w:r>
          </w:p>
          <w:p w14:paraId="1FF31CDB" w14:textId="77777777" w:rsidR="0039019D" w:rsidRPr="006B3E0F" w:rsidRDefault="0039019D" w:rsidP="0039019D">
            <w:pPr>
              <w:pStyle w:val="Default"/>
              <w:rPr>
                <w:sz w:val="16"/>
                <w:szCs w:val="16"/>
              </w:rPr>
            </w:pPr>
            <w:r w:rsidRPr="006B3E0F">
              <w:rPr>
                <w:i/>
                <w:iCs/>
                <w:sz w:val="16"/>
                <w:szCs w:val="16"/>
              </w:rPr>
              <w:t>Zymoseptoria tritici</w:t>
            </w:r>
          </w:p>
          <w:p w14:paraId="4CA6B8FA"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3132A3C" w14:textId="77777777" w:rsidR="0039019D" w:rsidRPr="00E1718E" w:rsidRDefault="0039019D" w:rsidP="0039019D">
            <w:pPr>
              <w:pStyle w:val="Default"/>
              <w:rPr>
                <w:sz w:val="16"/>
                <w:szCs w:val="16"/>
                <w:lang w:val="pl-PL"/>
              </w:rPr>
            </w:pPr>
            <w:r w:rsidRPr="00E1718E">
              <w:rPr>
                <w:sz w:val="16"/>
                <w:szCs w:val="16"/>
                <w:lang w:val="pl-PL"/>
              </w:rPr>
              <w:t>Glume blotch</w:t>
            </w:r>
          </w:p>
          <w:p w14:paraId="01480A5B"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43C1EE45" w14:textId="77777777" w:rsidR="0039019D" w:rsidRPr="006B3E0F" w:rsidRDefault="0039019D" w:rsidP="0039019D">
            <w:pPr>
              <w:pStyle w:val="Default"/>
              <w:rPr>
                <w:sz w:val="16"/>
                <w:szCs w:val="16"/>
              </w:rPr>
            </w:pPr>
            <w:r w:rsidRPr="006B3E0F">
              <w:rPr>
                <w:sz w:val="16"/>
                <w:szCs w:val="16"/>
              </w:rPr>
              <w:t>Brown Rust</w:t>
            </w:r>
          </w:p>
          <w:p w14:paraId="01DEA32A" w14:textId="77777777" w:rsidR="0039019D" w:rsidRPr="006B3E0F" w:rsidRDefault="0039019D" w:rsidP="0039019D">
            <w:pPr>
              <w:pStyle w:val="Default"/>
              <w:rPr>
                <w:i/>
                <w:iCs/>
                <w:sz w:val="16"/>
                <w:szCs w:val="16"/>
              </w:rPr>
            </w:pPr>
            <w:r w:rsidRPr="006B3E0F">
              <w:rPr>
                <w:i/>
                <w:iCs/>
                <w:sz w:val="16"/>
                <w:szCs w:val="16"/>
              </w:rPr>
              <w:t>Puccinia recondita</w:t>
            </w:r>
          </w:p>
          <w:p w14:paraId="552635E2"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35EDFEB7" w14:textId="77777777" w:rsidR="0039019D" w:rsidRPr="006B3E0F" w:rsidRDefault="0039019D" w:rsidP="0039019D">
            <w:pPr>
              <w:pStyle w:val="Default"/>
              <w:rPr>
                <w:sz w:val="16"/>
                <w:szCs w:val="16"/>
              </w:rPr>
            </w:pPr>
            <w:r w:rsidRPr="006B3E0F">
              <w:rPr>
                <w:sz w:val="16"/>
                <w:szCs w:val="16"/>
              </w:rPr>
              <w:t>Yellow Rust</w:t>
            </w:r>
          </w:p>
          <w:p w14:paraId="06517445"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7DE640F9" w14:textId="77777777" w:rsidR="0039019D" w:rsidRPr="006B3E0F" w:rsidRDefault="0039019D" w:rsidP="0039019D">
            <w:pPr>
              <w:pStyle w:val="Default"/>
              <w:rPr>
                <w:sz w:val="16"/>
                <w:szCs w:val="16"/>
              </w:rPr>
            </w:pPr>
            <w:r w:rsidRPr="006B3E0F">
              <w:rPr>
                <w:sz w:val="16"/>
                <w:szCs w:val="16"/>
              </w:rPr>
              <w:t>Powdery mildew</w:t>
            </w:r>
          </w:p>
          <w:p w14:paraId="05577C5C"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084A781E" w14:textId="77777777" w:rsidR="0039019D" w:rsidRPr="006B3E0F" w:rsidRDefault="0039019D" w:rsidP="0039019D">
            <w:pPr>
              <w:pStyle w:val="Default"/>
              <w:rPr>
                <w:sz w:val="16"/>
                <w:szCs w:val="16"/>
              </w:rPr>
            </w:pPr>
            <w:r w:rsidRPr="006B3E0F">
              <w:rPr>
                <w:sz w:val="16"/>
                <w:szCs w:val="16"/>
              </w:rPr>
              <w:t>Eyespot</w:t>
            </w:r>
          </w:p>
          <w:p w14:paraId="2BEECE32"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3692FF5" w14:textId="77777777" w:rsidR="0039019D" w:rsidRPr="006B3E0F" w:rsidRDefault="0039019D" w:rsidP="0039019D">
            <w:pPr>
              <w:pStyle w:val="Default"/>
              <w:rPr>
                <w:sz w:val="16"/>
                <w:szCs w:val="16"/>
              </w:rPr>
            </w:pPr>
            <w:r w:rsidRPr="006B3E0F">
              <w:rPr>
                <w:sz w:val="16"/>
                <w:szCs w:val="16"/>
              </w:rPr>
              <w:t>Tan Spot</w:t>
            </w:r>
          </w:p>
          <w:p w14:paraId="75616AAB"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354629D1" w14:textId="77777777" w:rsidR="0039019D" w:rsidRPr="006B3E0F" w:rsidRDefault="0039019D" w:rsidP="0039019D">
            <w:pPr>
              <w:pStyle w:val="Default"/>
              <w:rPr>
                <w:sz w:val="16"/>
                <w:szCs w:val="16"/>
              </w:rPr>
            </w:pPr>
            <w:r w:rsidRPr="006B3E0F">
              <w:rPr>
                <w:sz w:val="16"/>
                <w:szCs w:val="16"/>
              </w:rPr>
              <w:t>Head blight of cereals</w:t>
            </w:r>
          </w:p>
          <w:p w14:paraId="5FBF0EF7" w14:textId="77777777" w:rsidR="0039019D" w:rsidRPr="006B3E0F" w:rsidRDefault="0039019D" w:rsidP="0039019D">
            <w:pPr>
              <w:pStyle w:val="Default"/>
              <w:rPr>
                <w:i/>
                <w:iCs/>
                <w:sz w:val="16"/>
                <w:szCs w:val="16"/>
              </w:rPr>
            </w:pPr>
            <w:r w:rsidRPr="006B3E0F">
              <w:rPr>
                <w:i/>
                <w:iCs/>
                <w:sz w:val="16"/>
                <w:szCs w:val="16"/>
              </w:rPr>
              <w:t>Fusarium spp. (FUSASP)</w:t>
            </w:r>
          </w:p>
          <w:p w14:paraId="17285CB5" w14:textId="3FAE03FB"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27939EA" w14:textId="11DB7D64"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C662A90" w14:textId="77777777" w:rsidR="0039019D" w:rsidRPr="006B3E0F" w:rsidRDefault="0039019D" w:rsidP="0039019D">
            <w:pPr>
              <w:pStyle w:val="RepTableSmall"/>
              <w:rPr>
                <w:color w:val="000000"/>
                <w:szCs w:val="16"/>
              </w:rPr>
            </w:pPr>
            <w:r w:rsidRPr="006B3E0F">
              <w:rPr>
                <w:color w:val="000000"/>
                <w:szCs w:val="16"/>
              </w:rPr>
              <w:t>BBCH 30 – 69</w:t>
            </w:r>
          </w:p>
          <w:p w14:paraId="7FAF7549" w14:textId="667BA9DB" w:rsidR="0039019D" w:rsidRPr="0039019D" w:rsidRDefault="0039019D" w:rsidP="0039019D">
            <w:pPr>
              <w:pStyle w:val="RepTableSmall"/>
            </w:pPr>
            <w:r w:rsidRPr="006B3E0F">
              <w:rPr>
                <w:color w:val="000000"/>
                <w:szCs w:val="16"/>
              </w:rPr>
              <w:t>(spring)</w:t>
            </w:r>
          </w:p>
        </w:tc>
        <w:tc>
          <w:tcPr>
            <w:tcW w:w="240" w:type="pct"/>
            <w:shd w:val="clear" w:color="auto" w:fill="auto"/>
          </w:tcPr>
          <w:p w14:paraId="313024B4"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93362F8" w14:textId="1EFCE7AE"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3686870" w14:textId="6750D35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2C8248B"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77B47D6" w14:textId="732EB8F7"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627ADF14"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1ECCEC24"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68BEDCE" w14:textId="77777777" w:rsidR="0039019D" w:rsidRPr="006B3E0F" w:rsidRDefault="0039019D" w:rsidP="0039019D">
            <w:pPr>
              <w:pStyle w:val="RepTableSmall"/>
              <w:rPr>
                <w:color w:val="000000"/>
                <w:spacing w:val="-2"/>
                <w:szCs w:val="16"/>
              </w:rPr>
            </w:pPr>
          </w:p>
          <w:p w14:paraId="312ED1A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3F7FAA98" w14:textId="6C2EAB84"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FC0587F" w14:textId="5576E6B4"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10FBA5B" w14:textId="4D7D7C0E"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36D1411" w14:textId="77777777" w:rsidR="0039019D" w:rsidRPr="0039019D" w:rsidRDefault="0039019D" w:rsidP="0039019D">
            <w:pPr>
              <w:pStyle w:val="RepTableSmall"/>
            </w:pPr>
          </w:p>
        </w:tc>
        <w:tc>
          <w:tcPr>
            <w:tcW w:w="357" w:type="pct"/>
            <w:shd w:val="clear" w:color="auto" w:fill="92D050"/>
          </w:tcPr>
          <w:p w14:paraId="4AA7B64D" w14:textId="68DA69EB" w:rsidR="0039019D" w:rsidRPr="0039019D" w:rsidRDefault="00A159CB" w:rsidP="00A159CB">
            <w:pPr>
              <w:pStyle w:val="RepTableSmall"/>
              <w:jc w:val="center"/>
            </w:pPr>
            <w:r>
              <w:t>A</w:t>
            </w:r>
          </w:p>
        </w:tc>
      </w:tr>
      <w:tr w:rsidR="0039019D" w:rsidRPr="0039019D" w14:paraId="15EE955E" w14:textId="77777777" w:rsidTr="00AD5236">
        <w:trPr>
          <w:cantSplit/>
        </w:trPr>
        <w:tc>
          <w:tcPr>
            <w:tcW w:w="195" w:type="pct"/>
            <w:shd w:val="clear" w:color="auto" w:fill="auto"/>
          </w:tcPr>
          <w:p w14:paraId="4E15D415" w14:textId="32D2150B" w:rsidR="0039019D" w:rsidRPr="0039019D" w:rsidRDefault="0039019D" w:rsidP="0039019D">
            <w:pPr>
              <w:pStyle w:val="RepTableSmall"/>
            </w:pPr>
            <w:r>
              <w:lastRenderedPageBreak/>
              <w:t>14.</w:t>
            </w:r>
          </w:p>
        </w:tc>
        <w:tc>
          <w:tcPr>
            <w:tcW w:w="239" w:type="pct"/>
            <w:shd w:val="clear" w:color="auto" w:fill="auto"/>
          </w:tcPr>
          <w:p w14:paraId="36760EEF" w14:textId="620CF7CE"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268B880F" w14:textId="77777777" w:rsidR="0039019D" w:rsidRPr="006B3E0F" w:rsidRDefault="0039019D" w:rsidP="0039019D">
            <w:pPr>
              <w:pStyle w:val="Default"/>
              <w:rPr>
                <w:sz w:val="16"/>
                <w:szCs w:val="16"/>
                <w:lang w:val="de-DE"/>
              </w:rPr>
            </w:pPr>
            <w:r w:rsidRPr="006B3E0F">
              <w:rPr>
                <w:sz w:val="16"/>
                <w:szCs w:val="16"/>
                <w:lang w:val="de-DE"/>
              </w:rPr>
              <w:t>Wheat (winter &amp; spring)</w:t>
            </w:r>
          </w:p>
          <w:p w14:paraId="51EF6258" w14:textId="77777777" w:rsidR="0039019D" w:rsidRPr="006B3E0F" w:rsidRDefault="0039019D" w:rsidP="0039019D">
            <w:pPr>
              <w:pStyle w:val="Default"/>
              <w:rPr>
                <w:sz w:val="16"/>
                <w:szCs w:val="16"/>
                <w:lang w:val="de-DE"/>
              </w:rPr>
            </w:pPr>
          </w:p>
          <w:p w14:paraId="679C9AF7" w14:textId="77777777" w:rsidR="0039019D" w:rsidRPr="006B3E0F" w:rsidRDefault="0039019D" w:rsidP="0039019D">
            <w:pPr>
              <w:pStyle w:val="Default"/>
              <w:rPr>
                <w:sz w:val="16"/>
                <w:szCs w:val="16"/>
                <w:lang w:val="de-DE"/>
              </w:rPr>
            </w:pPr>
            <w:r w:rsidRPr="006B3E0F">
              <w:rPr>
                <w:sz w:val="16"/>
                <w:szCs w:val="16"/>
                <w:lang w:val="de-DE"/>
              </w:rPr>
              <w:t>Spelt</w:t>
            </w:r>
          </w:p>
          <w:p w14:paraId="7DF1DD21" w14:textId="77777777" w:rsidR="0039019D" w:rsidRPr="006B3E0F" w:rsidRDefault="0039019D" w:rsidP="0039019D">
            <w:pPr>
              <w:pStyle w:val="Default"/>
              <w:rPr>
                <w:sz w:val="16"/>
                <w:szCs w:val="16"/>
                <w:lang w:val="de-DE"/>
              </w:rPr>
            </w:pPr>
          </w:p>
          <w:p w14:paraId="42BD2E4E" w14:textId="77777777" w:rsidR="0039019D" w:rsidRPr="006B3E0F" w:rsidRDefault="0039019D" w:rsidP="0039019D">
            <w:pPr>
              <w:pStyle w:val="TableParagraph"/>
              <w:rPr>
                <w:sz w:val="16"/>
                <w:szCs w:val="16"/>
                <w:lang w:val="de-DE"/>
              </w:rPr>
            </w:pPr>
            <w:r w:rsidRPr="006B3E0F">
              <w:rPr>
                <w:sz w:val="16"/>
                <w:szCs w:val="16"/>
                <w:lang w:val="de-DE"/>
              </w:rPr>
              <w:t>Einkorn wheat</w:t>
            </w:r>
          </w:p>
          <w:p w14:paraId="6EA62ECA" w14:textId="77777777" w:rsidR="0039019D" w:rsidRPr="006B3E0F" w:rsidRDefault="0039019D" w:rsidP="0039019D">
            <w:pPr>
              <w:pStyle w:val="TableParagraph"/>
              <w:rPr>
                <w:sz w:val="16"/>
                <w:szCs w:val="16"/>
                <w:lang w:val="de-DE"/>
              </w:rPr>
            </w:pPr>
          </w:p>
          <w:p w14:paraId="785DEE05" w14:textId="77777777" w:rsidR="0039019D" w:rsidRPr="006B3E0F" w:rsidRDefault="0039019D" w:rsidP="0039019D">
            <w:pPr>
              <w:pStyle w:val="TableParagraph"/>
              <w:rPr>
                <w:sz w:val="16"/>
                <w:szCs w:val="16"/>
              </w:rPr>
            </w:pPr>
            <w:r w:rsidRPr="006B3E0F">
              <w:rPr>
                <w:sz w:val="16"/>
                <w:szCs w:val="16"/>
              </w:rPr>
              <w:t>Emmer Wheat</w:t>
            </w:r>
          </w:p>
          <w:p w14:paraId="468132B9" w14:textId="77777777" w:rsidR="0039019D" w:rsidRPr="006B3E0F" w:rsidRDefault="0039019D" w:rsidP="0039019D">
            <w:pPr>
              <w:pStyle w:val="TableParagraph"/>
              <w:rPr>
                <w:sz w:val="16"/>
                <w:szCs w:val="16"/>
              </w:rPr>
            </w:pPr>
          </w:p>
          <w:p w14:paraId="6A27B07A" w14:textId="6583B540" w:rsidR="0039019D" w:rsidRPr="0039019D" w:rsidRDefault="0039019D" w:rsidP="0039019D">
            <w:pPr>
              <w:pStyle w:val="RepTableSmall"/>
            </w:pPr>
            <w:r w:rsidRPr="006B3E0F">
              <w:rPr>
                <w:szCs w:val="16"/>
              </w:rPr>
              <w:t>Tritordeum</w:t>
            </w:r>
          </w:p>
        </w:tc>
        <w:tc>
          <w:tcPr>
            <w:tcW w:w="179" w:type="pct"/>
            <w:shd w:val="clear" w:color="auto" w:fill="auto"/>
          </w:tcPr>
          <w:p w14:paraId="0FAA275E" w14:textId="08CD547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82ED2AB" w14:textId="77777777" w:rsidR="0039019D" w:rsidRPr="006B3E0F" w:rsidRDefault="0039019D" w:rsidP="0039019D">
            <w:pPr>
              <w:pStyle w:val="Default"/>
              <w:rPr>
                <w:sz w:val="16"/>
                <w:szCs w:val="16"/>
              </w:rPr>
            </w:pPr>
            <w:r w:rsidRPr="006B3E0F">
              <w:rPr>
                <w:sz w:val="16"/>
                <w:szCs w:val="16"/>
              </w:rPr>
              <w:t>Septoria leaf spot</w:t>
            </w:r>
          </w:p>
          <w:p w14:paraId="4754B7BF" w14:textId="77777777" w:rsidR="0039019D" w:rsidRPr="006B3E0F" w:rsidRDefault="0039019D" w:rsidP="0039019D">
            <w:pPr>
              <w:pStyle w:val="Default"/>
              <w:rPr>
                <w:sz w:val="16"/>
                <w:szCs w:val="16"/>
              </w:rPr>
            </w:pPr>
            <w:r w:rsidRPr="006B3E0F">
              <w:rPr>
                <w:i/>
                <w:iCs/>
                <w:sz w:val="16"/>
                <w:szCs w:val="16"/>
              </w:rPr>
              <w:t>Zymoseptoria tritici</w:t>
            </w:r>
          </w:p>
          <w:p w14:paraId="1819FB1F"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7C39AD8" w14:textId="77777777" w:rsidR="0039019D" w:rsidRPr="00E1718E" w:rsidRDefault="0039019D" w:rsidP="0039019D">
            <w:pPr>
              <w:pStyle w:val="Default"/>
              <w:rPr>
                <w:sz w:val="16"/>
                <w:szCs w:val="16"/>
                <w:lang w:val="pl-PL"/>
              </w:rPr>
            </w:pPr>
            <w:r w:rsidRPr="00E1718E">
              <w:rPr>
                <w:sz w:val="16"/>
                <w:szCs w:val="16"/>
                <w:lang w:val="pl-PL"/>
              </w:rPr>
              <w:t>Glume blotch</w:t>
            </w:r>
          </w:p>
          <w:p w14:paraId="66182E5A" w14:textId="77777777" w:rsidR="0039019D" w:rsidRPr="00E1718E" w:rsidRDefault="0039019D" w:rsidP="0039019D">
            <w:pPr>
              <w:pStyle w:val="Default"/>
              <w:rPr>
                <w:sz w:val="16"/>
                <w:szCs w:val="16"/>
                <w:lang w:val="pl-PL"/>
              </w:rPr>
            </w:pPr>
            <w:r w:rsidRPr="00E1718E">
              <w:rPr>
                <w:i/>
                <w:iCs/>
                <w:sz w:val="16"/>
                <w:szCs w:val="16"/>
                <w:lang w:val="pl-PL"/>
              </w:rPr>
              <w:t>Stagonospora nodorum</w:t>
            </w:r>
            <w:r w:rsidRPr="00E1718E" w:rsidDel="00402E9F">
              <w:rPr>
                <w:i/>
                <w:iCs/>
                <w:sz w:val="16"/>
                <w:szCs w:val="16"/>
                <w:lang w:val="pl-PL"/>
              </w:rPr>
              <w:t xml:space="preserve"> </w:t>
            </w:r>
            <w:r w:rsidRPr="00E1718E">
              <w:rPr>
                <w:sz w:val="16"/>
                <w:szCs w:val="16"/>
                <w:lang w:val="pl-PL"/>
              </w:rPr>
              <w:t>(LEPTNO)</w:t>
            </w:r>
          </w:p>
          <w:p w14:paraId="48B72363" w14:textId="77777777" w:rsidR="0039019D" w:rsidRPr="006B3E0F" w:rsidRDefault="0039019D" w:rsidP="0039019D">
            <w:pPr>
              <w:pStyle w:val="Default"/>
              <w:rPr>
                <w:sz w:val="16"/>
                <w:szCs w:val="16"/>
              </w:rPr>
            </w:pPr>
            <w:r w:rsidRPr="006B3E0F">
              <w:rPr>
                <w:sz w:val="16"/>
                <w:szCs w:val="16"/>
              </w:rPr>
              <w:t>Brown Rust</w:t>
            </w:r>
          </w:p>
          <w:p w14:paraId="34D56DFF" w14:textId="77777777" w:rsidR="0039019D" w:rsidRPr="006B3E0F" w:rsidRDefault="0039019D" w:rsidP="0039019D">
            <w:pPr>
              <w:pStyle w:val="Default"/>
              <w:rPr>
                <w:i/>
                <w:iCs/>
                <w:sz w:val="16"/>
                <w:szCs w:val="16"/>
              </w:rPr>
            </w:pPr>
            <w:r w:rsidRPr="006B3E0F">
              <w:rPr>
                <w:i/>
                <w:iCs/>
                <w:sz w:val="16"/>
                <w:szCs w:val="16"/>
              </w:rPr>
              <w:t>Puccinia recondita</w:t>
            </w:r>
          </w:p>
          <w:p w14:paraId="7AE9B217"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7262101E" w14:textId="77777777" w:rsidR="0039019D" w:rsidRPr="006B3E0F" w:rsidRDefault="0039019D" w:rsidP="0039019D">
            <w:pPr>
              <w:pStyle w:val="Default"/>
              <w:rPr>
                <w:sz w:val="16"/>
                <w:szCs w:val="16"/>
              </w:rPr>
            </w:pPr>
            <w:r w:rsidRPr="006B3E0F">
              <w:rPr>
                <w:sz w:val="16"/>
                <w:szCs w:val="16"/>
              </w:rPr>
              <w:t>Yellow Rust</w:t>
            </w:r>
          </w:p>
          <w:p w14:paraId="3711412A" w14:textId="77777777" w:rsidR="0039019D" w:rsidRPr="006B3E0F" w:rsidRDefault="0039019D" w:rsidP="0039019D">
            <w:pPr>
              <w:pStyle w:val="Default"/>
              <w:rPr>
                <w:sz w:val="16"/>
                <w:szCs w:val="16"/>
              </w:rPr>
            </w:pPr>
            <w:r w:rsidRPr="006B3E0F">
              <w:rPr>
                <w:i/>
                <w:iCs/>
                <w:sz w:val="16"/>
                <w:szCs w:val="16"/>
              </w:rPr>
              <w:t xml:space="preserve">Puccinia striiformis </w:t>
            </w:r>
            <w:r w:rsidRPr="006B3E0F">
              <w:rPr>
                <w:sz w:val="16"/>
                <w:szCs w:val="16"/>
              </w:rPr>
              <w:t>(PUCCST)</w:t>
            </w:r>
          </w:p>
          <w:p w14:paraId="2BFDC240" w14:textId="77777777" w:rsidR="0039019D" w:rsidRPr="006B3E0F" w:rsidRDefault="0039019D" w:rsidP="0039019D">
            <w:pPr>
              <w:pStyle w:val="Default"/>
              <w:rPr>
                <w:sz w:val="16"/>
                <w:szCs w:val="16"/>
              </w:rPr>
            </w:pPr>
            <w:r w:rsidRPr="006B3E0F">
              <w:rPr>
                <w:sz w:val="16"/>
                <w:szCs w:val="16"/>
              </w:rPr>
              <w:t>Powdery mildew</w:t>
            </w:r>
          </w:p>
          <w:p w14:paraId="4111CA7F"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2923B48" w14:textId="77777777" w:rsidR="0039019D" w:rsidRPr="006B3E0F" w:rsidRDefault="0039019D" w:rsidP="0039019D">
            <w:pPr>
              <w:pStyle w:val="Default"/>
              <w:rPr>
                <w:sz w:val="16"/>
                <w:szCs w:val="16"/>
              </w:rPr>
            </w:pPr>
            <w:r w:rsidRPr="006B3E0F">
              <w:rPr>
                <w:sz w:val="16"/>
                <w:szCs w:val="16"/>
              </w:rPr>
              <w:t>Eyespot</w:t>
            </w:r>
          </w:p>
          <w:p w14:paraId="1EF92E7F" w14:textId="77777777" w:rsidR="0039019D" w:rsidRPr="006B3E0F" w:rsidRDefault="0039019D" w:rsidP="0039019D">
            <w:pPr>
              <w:pStyle w:val="Default"/>
              <w:rPr>
                <w:sz w:val="16"/>
                <w:szCs w:val="16"/>
              </w:rPr>
            </w:pPr>
            <w:r w:rsidRPr="006B3E0F">
              <w:rPr>
                <w:i/>
                <w:iCs/>
                <w:sz w:val="16"/>
                <w:szCs w:val="16"/>
              </w:rPr>
              <w:t>Pseudocercosporella herpotrichoides (PSDCHE)</w:t>
            </w:r>
          </w:p>
          <w:p w14:paraId="587982D8" w14:textId="77777777" w:rsidR="0039019D" w:rsidRPr="006B3E0F" w:rsidRDefault="0039019D" w:rsidP="0039019D">
            <w:pPr>
              <w:pStyle w:val="Default"/>
              <w:rPr>
                <w:sz w:val="16"/>
                <w:szCs w:val="16"/>
              </w:rPr>
            </w:pPr>
            <w:r w:rsidRPr="006B3E0F">
              <w:rPr>
                <w:sz w:val="16"/>
                <w:szCs w:val="16"/>
              </w:rPr>
              <w:t>Tan Spot</w:t>
            </w:r>
          </w:p>
          <w:p w14:paraId="489D87F6" w14:textId="77777777" w:rsidR="0039019D" w:rsidRPr="006B3E0F" w:rsidRDefault="0039019D" w:rsidP="0039019D">
            <w:pPr>
              <w:pStyle w:val="Default"/>
              <w:rPr>
                <w:sz w:val="16"/>
                <w:szCs w:val="16"/>
              </w:rPr>
            </w:pPr>
            <w:r w:rsidRPr="006B3E0F">
              <w:rPr>
                <w:i/>
                <w:iCs/>
                <w:sz w:val="16"/>
                <w:szCs w:val="16"/>
              </w:rPr>
              <w:t xml:space="preserve">Pyrenophora tritici-repentis </w:t>
            </w:r>
            <w:r w:rsidRPr="006B3E0F">
              <w:rPr>
                <w:sz w:val="16"/>
                <w:szCs w:val="16"/>
              </w:rPr>
              <w:t>(PYRNTR)</w:t>
            </w:r>
          </w:p>
          <w:p w14:paraId="5E75CCFF" w14:textId="77777777" w:rsidR="0039019D" w:rsidRPr="006B3E0F" w:rsidRDefault="0039019D" w:rsidP="0039019D">
            <w:pPr>
              <w:pStyle w:val="Default"/>
              <w:rPr>
                <w:sz w:val="16"/>
                <w:szCs w:val="16"/>
              </w:rPr>
            </w:pPr>
            <w:r w:rsidRPr="006B3E0F">
              <w:rPr>
                <w:sz w:val="16"/>
                <w:szCs w:val="16"/>
              </w:rPr>
              <w:t>Head blight of cereals</w:t>
            </w:r>
          </w:p>
          <w:p w14:paraId="68462A4D" w14:textId="77777777" w:rsidR="0039019D" w:rsidRPr="006B3E0F" w:rsidRDefault="0039019D" w:rsidP="0039019D">
            <w:pPr>
              <w:pStyle w:val="Default"/>
              <w:rPr>
                <w:i/>
                <w:iCs/>
                <w:sz w:val="16"/>
                <w:szCs w:val="16"/>
              </w:rPr>
            </w:pPr>
            <w:r w:rsidRPr="006B3E0F">
              <w:rPr>
                <w:i/>
                <w:iCs/>
                <w:sz w:val="16"/>
                <w:szCs w:val="16"/>
              </w:rPr>
              <w:t>Fusarium spp. (FUSASP)</w:t>
            </w:r>
          </w:p>
          <w:p w14:paraId="0DB4FBF8" w14:textId="66D1B9BE"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333231F" w14:textId="16CF8BD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334541B" w14:textId="77777777" w:rsidR="0039019D" w:rsidRPr="006B3E0F" w:rsidRDefault="0039019D" w:rsidP="0039019D">
            <w:pPr>
              <w:pStyle w:val="RepTableSmall"/>
              <w:rPr>
                <w:color w:val="000000"/>
                <w:szCs w:val="16"/>
              </w:rPr>
            </w:pPr>
            <w:r w:rsidRPr="006B3E0F">
              <w:rPr>
                <w:color w:val="000000"/>
                <w:szCs w:val="16"/>
              </w:rPr>
              <w:t>BBCH 30 – 69</w:t>
            </w:r>
          </w:p>
          <w:p w14:paraId="0BD747CA" w14:textId="798B4E98" w:rsidR="0039019D" w:rsidRPr="0039019D" w:rsidRDefault="0039019D" w:rsidP="0039019D">
            <w:pPr>
              <w:pStyle w:val="RepTableSmall"/>
            </w:pPr>
            <w:r w:rsidRPr="006B3E0F">
              <w:rPr>
                <w:color w:val="000000"/>
                <w:szCs w:val="16"/>
              </w:rPr>
              <w:t>(spring)</w:t>
            </w:r>
          </w:p>
        </w:tc>
        <w:tc>
          <w:tcPr>
            <w:tcW w:w="240" w:type="pct"/>
            <w:shd w:val="clear" w:color="auto" w:fill="auto"/>
          </w:tcPr>
          <w:p w14:paraId="705325A9"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CE9B6AB" w14:textId="40D8BBC1"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D11B75C" w14:textId="55A7C297"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FE0EEC7"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BB3F3D9" w14:textId="13350C8E"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752F6944"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36E6530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D0D3BF1" w14:textId="77777777" w:rsidR="0039019D" w:rsidRPr="006B3E0F" w:rsidRDefault="0039019D" w:rsidP="0039019D">
            <w:pPr>
              <w:pStyle w:val="RepTableSmall"/>
              <w:rPr>
                <w:color w:val="000000"/>
                <w:spacing w:val="-2"/>
                <w:szCs w:val="16"/>
              </w:rPr>
            </w:pPr>
          </w:p>
          <w:p w14:paraId="3FC1700E"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19ECB36" w14:textId="7AF4AB50"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3E6A85E" w14:textId="175D214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2D5D825" w14:textId="6AD2C5D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0D1CD8C" w14:textId="77777777" w:rsidR="0039019D" w:rsidRPr="0039019D" w:rsidRDefault="0039019D" w:rsidP="0039019D">
            <w:pPr>
              <w:pStyle w:val="RepTableSmall"/>
            </w:pPr>
          </w:p>
        </w:tc>
        <w:tc>
          <w:tcPr>
            <w:tcW w:w="357" w:type="pct"/>
            <w:shd w:val="clear" w:color="auto" w:fill="92D050"/>
          </w:tcPr>
          <w:p w14:paraId="2BC73FFD" w14:textId="248D82DA" w:rsidR="0039019D" w:rsidRPr="0039019D" w:rsidRDefault="00A159CB" w:rsidP="00A159CB">
            <w:pPr>
              <w:pStyle w:val="RepTableSmall"/>
              <w:jc w:val="center"/>
            </w:pPr>
            <w:r>
              <w:t>A</w:t>
            </w:r>
          </w:p>
        </w:tc>
      </w:tr>
      <w:tr w:rsidR="0039019D" w:rsidRPr="0039019D" w14:paraId="2DE0A30A" w14:textId="77777777" w:rsidTr="00AD5236">
        <w:trPr>
          <w:cantSplit/>
        </w:trPr>
        <w:tc>
          <w:tcPr>
            <w:tcW w:w="195" w:type="pct"/>
            <w:shd w:val="clear" w:color="auto" w:fill="auto"/>
          </w:tcPr>
          <w:p w14:paraId="67CE0815" w14:textId="468C19DB" w:rsidR="0039019D" w:rsidRPr="0039019D" w:rsidRDefault="0039019D" w:rsidP="0039019D">
            <w:pPr>
              <w:pStyle w:val="RepTableSmall"/>
            </w:pPr>
            <w:r>
              <w:t>15.</w:t>
            </w:r>
          </w:p>
        </w:tc>
        <w:tc>
          <w:tcPr>
            <w:tcW w:w="239" w:type="pct"/>
            <w:shd w:val="clear" w:color="auto" w:fill="auto"/>
          </w:tcPr>
          <w:p w14:paraId="6618FA93" w14:textId="32FD68AE"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6751B749" w14:textId="3EA5BA72" w:rsidR="0039019D" w:rsidRPr="0039019D" w:rsidRDefault="0039019D" w:rsidP="0039019D">
            <w:pPr>
              <w:pStyle w:val="RepTableSmall"/>
            </w:pPr>
            <w:r w:rsidRPr="006B3E0F">
              <w:rPr>
                <w:spacing w:val="-2"/>
                <w:szCs w:val="16"/>
              </w:rPr>
              <w:t>Durum Wheat</w:t>
            </w:r>
          </w:p>
        </w:tc>
        <w:tc>
          <w:tcPr>
            <w:tcW w:w="179" w:type="pct"/>
            <w:shd w:val="clear" w:color="auto" w:fill="auto"/>
          </w:tcPr>
          <w:p w14:paraId="44F15C36" w14:textId="76EE7C14"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361B1536" w14:textId="77777777" w:rsidR="0039019D" w:rsidRPr="006B3E0F" w:rsidRDefault="0039019D" w:rsidP="0039019D">
            <w:pPr>
              <w:pStyle w:val="Default"/>
              <w:rPr>
                <w:sz w:val="16"/>
                <w:szCs w:val="16"/>
              </w:rPr>
            </w:pPr>
            <w:r w:rsidRPr="006B3E0F">
              <w:rPr>
                <w:sz w:val="16"/>
                <w:szCs w:val="16"/>
              </w:rPr>
              <w:t>Septoria leaf spot</w:t>
            </w:r>
          </w:p>
          <w:p w14:paraId="48097B87" w14:textId="77777777" w:rsidR="0039019D" w:rsidRPr="006B3E0F" w:rsidRDefault="0039019D" w:rsidP="0039019D">
            <w:pPr>
              <w:pStyle w:val="Default"/>
              <w:rPr>
                <w:sz w:val="16"/>
                <w:szCs w:val="16"/>
              </w:rPr>
            </w:pPr>
            <w:r w:rsidRPr="006B3E0F">
              <w:rPr>
                <w:i/>
                <w:iCs/>
                <w:sz w:val="16"/>
                <w:szCs w:val="16"/>
              </w:rPr>
              <w:t>Zymoseptoria tritici</w:t>
            </w:r>
          </w:p>
          <w:p w14:paraId="2ED4CBC0"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4995932" w14:textId="77777777" w:rsidR="0039019D" w:rsidRPr="006B3E0F" w:rsidRDefault="0039019D" w:rsidP="0039019D">
            <w:pPr>
              <w:pStyle w:val="Default"/>
              <w:rPr>
                <w:sz w:val="16"/>
                <w:szCs w:val="16"/>
              </w:rPr>
            </w:pPr>
            <w:r w:rsidRPr="006B3E0F">
              <w:rPr>
                <w:sz w:val="16"/>
                <w:szCs w:val="16"/>
              </w:rPr>
              <w:t>Brown Rust</w:t>
            </w:r>
          </w:p>
          <w:p w14:paraId="79FFA1D6" w14:textId="77777777" w:rsidR="0039019D" w:rsidRPr="006B3E0F" w:rsidRDefault="0039019D" w:rsidP="0039019D">
            <w:pPr>
              <w:pStyle w:val="Default"/>
              <w:rPr>
                <w:i/>
                <w:iCs/>
                <w:sz w:val="16"/>
                <w:szCs w:val="16"/>
              </w:rPr>
            </w:pPr>
            <w:r w:rsidRPr="006B3E0F">
              <w:rPr>
                <w:i/>
                <w:iCs/>
                <w:sz w:val="16"/>
                <w:szCs w:val="16"/>
              </w:rPr>
              <w:t>Puccinia recondita</w:t>
            </w:r>
          </w:p>
          <w:p w14:paraId="5EF0844E"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4C107E06" w14:textId="77777777" w:rsidR="0039019D" w:rsidRPr="006B3E0F" w:rsidRDefault="0039019D" w:rsidP="0039019D">
            <w:pPr>
              <w:pStyle w:val="Default"/>
              <w:rPr>
                <w:sz w:val="16"/>
                <w:szCs w:val="16"/>
              </w:rPr>
            </w:pPr>
            <w:r w:rsidRPr="006B3E0F">
              <w:rPr>
                <w:sz w:val="16"/>
                <w:szCs w:val="16"/>
              </w:rPr>
              <w:t>Powdery mildew</w:t>
            </w:r>
          </w:p>
          <w:p w14:paraId="2FBF9648"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3F5036C" w14:textId="77777777" w:rsidR="0039019D" w:rsidRPr="006B3E0F" w:rsidRDefault="0039019D" w:rsidP="0039019D">
            <w:pPr>
              <w:pStyle w:val="Default"/>
              <w:rPr>
                <w:sz w:val="16"/>
                <w:szCs w:val="16"/>
              </w:rPr>
            </w:pPr>
            <w:r w:rsidRPr="006B3E0F">
              <w:rPr>
                <w:sz w:val="16"/>
                <w:szCs w:val="16"/>
              </w:rPr>
              <w:t>Head blight of cereals</w:t>
            </w:r>
          </w:p>
          <w:p w14:paraId="49913A13" w14:textId="77777777" w:rsidR="0039019D" w:rsidRPr="006B3E0F" w:rsidRDefault="0039019D" w:rsidP="0039019D">
            <w:pPr>
              <w:pStyle w:val="Default"/>
              <w:rPr>
                <w:i/>
                <w:iCs/>
                <w:sz w:val="16"/>
                <w:szCs w:val="16"/>
              </w:rPr>
            </w:pPr>
            <w:r w:rsidRPr="006B3E0F">
              <w:rPr>
                <w:i/>
                <w:iCs/>
                <w:sz w:val="16"/>
                <w:szCs w:val="16"/>
              </w:rPr>
              <w:t>Fusarium spp. (FUSASP)</w:t>
            </w:r>
          </w:p>
          <w:p w14:paraId="7A6B64A5" w14:textId="636DBDB2"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50116C4" w14:textId="04134ADB"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32B6A54" w14:textId="77777777" w:rsidR="0039019D" w:rsidRPr="006B3E0F" w:rsidRDefault="0039019D" w:rsidP="0039019D">
            <w:pPr>
              <w:pStyle w:val="RepTableSmall"/>
              <w:rPr>
                <w:color w:val="000000"/>
                <w:szCs w:val="16"/>
              </w:rPr>
            </w:pPr>
            <w:r w:rsidRPr="006B3E0F">
              <w:rPr>
                <w:color w:val="000000"/>
                <w:szCs w:val="16"/>
              </w:rPr>
              <w:t>BBCH 30 – 69</w:t>
            </w:r>
          </w:p>
          <w:p w14:paraId="15D30465" w14:textId="639B1040" w:rsidR="0039019D" w:rsidRPr="0039019D" w:rsidRDefault="0039019D" w:rsidP="0039019D">
            <w:pPr>
              <w:pStyle w:val="RepTableSmall"/>
            </w:pPr>
            <w:r w:rsidRPr="006B3E0F">
              <w:rPr>
                <w:color w:val="000000"/>
                <w:szCs w:val="16"/>
              </w:rPr>
              <w:t>(spring)</w:t>
            </w:r>
          </w:p>
        </w:tc>
        <w:tc>
          <w:tcPr>
            <w:tcW w:w="240" w:type="pct"/>
            <w:shd w:val="clear" w:color="auto" w:fill="auto"/>
          </w:tcPr>
          <w:p w14:paraId="4ECB4B47"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B5C4A17" w14:textId="6813CF70"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E93456B" w14:textId="5B09E41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57F14A1"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2DB1DBE" w14:textId="17471DA9"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E49A693"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0A882880"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4867AD6" w14:textId="77777777" w:rsidR="0039019D" w:rsidRPr="006B3E0F" w:rsidRDefault="0039019D" w:rsidP="0039019D">
            <w:pPr>
              <w:pStyle w:val="RepTableSmall"/>
              <w:rPr>
                <w:color w:val="000000"/>
                <w:spacing w:val="-2"/>
                <w:szCs w:val="16"/>
              </w:rPr>
            </w:pPr>
          </w:p>
          <w:p w14:paraId="56233065"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5B10F63C" w14:textId="1F046590"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34C35183" w14:textId="06B91B1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41ACFC7" w14:textId="0651B3D4"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3A1E02E" w14:textId="77777777" w:rsidR="0039019D" w:rsidRPr="0039019D" w:rsidRDefault="0039019D" w:rsidP="0039019D">
            <w:pPr>
              <w:pStyle w:val="RepTableSmall"/>
            </w:pPr>
          </w:p>
        </w:tc>
        <w:tc>
          <w:tcPr>
            <w:tcW w:w="357" w:type="pct"/>
            <w:shd w:val="clear" w:color="auto" w:fill="92D050"/>
          </w:tcPr>
          <w:p w14:paraId="04222B38" w14:textId="63E1A5B5" w:rsidR="0039019D" w:rsidRPr="0039019D" w:rsidRDefault="00A159CB" w:rsidP="00A159CB">
            <w:pPr>
              <w:pStyle w:val="RepTableSmall"/>
              <w:jc w:val="center"/>
            </w:pPr>
            <w:r>
              <w:t>A</w:t>
            </w:r>
          </w:p>
        </w:tc>
      </w:tr>
      <w:tr w:rsidR="0039019D" w:rsidRPr="0039019D" w14:paraId="36F61CEA" w14:textId="77777777" w:rsidTr="00AD5236">
        <w:trPr>
          <w:cantSplit/>
        </w:trPr>
        <w:tc>
          <w:tcPr>
            <w:tcW w:w="195" w:type="pct"/>
            <w:shd w:val="clear" w:color="auto" w:fill="auto"/>
          </w:tcPr>
          <w:p w14:paraId="1DDB8A1B" w14:textId="6A09E8AC" w:rsidR="0039019D" w:rsidRPr="0039019D" w:rsidRDefault="0039019D" w:rsidP="0039019D">
            <w:pPr>
              <w:pStyle w:val="RepTableSmall"/>
            </w:pPr>
            <w:r>
              <w:lastRenderedPageBreak/>
              <w:t>16.</w:t>
            </w:r>
          </w:p>
        </w:tc>
        <w:tc>
          <w:tcPr>
            <w:tcW w:w="239" w:type="pct"/>
            <w:shd w:val="clear" w:color="auto" w:fill="auto"/>
          </w:tcPr>
          <w:p w14:paraId="0A4DEEA0" w14:textId="076C7767"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6AC8282B" w14:textId="672D6469" w:rsidR="0039019D" w:rsidRPr="0039019D" w:rsidRDefault="0039019D" w:rsidP="0039019D">
            <w:pPr>
              <w:pStyle w:val="RepTableSmall"/>
            </w:pPr>
            <w:r w:rsidRPr="006B3E0F">
              <w:rPr>
                <w:spacing w:val="-2"/>
                <w:szCs w:val="16"/>
              </w:rPr>
              <w:t>Durum Wheat</w:t>
            </w:r>
          </w:p>
        </w:tc>
        <w:tc>
          <w:tcPr>
            <w:tcW w:w="179" w:type="pct"/>
            <w:shd w:val="clear" w:color="auto" w:fill="auto"/>
          </w:tcPr>
          <w:p w14:paraId="1BB9F4BB" w14:textId="5372009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78E5329" w14:textId="77777777" w:rsidR="0039019D" w:rsidRPr="006B3E0F" w:rsidRDefault="0039019D" w:rsidP="0039019D">
            <w:pPr>
              <w:pStyle w:val="Default"/>
              <w:rPr>
                <w:sz w:val="16"/>
                <w:szCs w:val="16"/>
              </w:rPr>
            </w:pPr>
            <w:r w:rsidRPr="006B3E0F">
              <w:rPr>
                <w:sz w:val="16"/>
                <w:szCs w:val="16"/>
              </w:rPr>
              <w:t>Septoria leaf spot</w:t>
            </w:r>
          </w:p>
          <w:p w14:paraId="0A193AB8" w14:textId="77777777" w:rsidR="0039019D" w:rsidRPr="006B3E0F" w:rsidRDefault="0039019D" w:rsidP="0039019D">
            <w:pPr>
              <w:pStyle w:val="Default"/>
              <w:rPr>
                <w:sz w:val="16"/>
                <w:szCs w:val="16"/>
              </w:rPr>
            </w:pPr>
            <w:r w:rsidRPr="006B3E0F">
              <w:rPr>
                <w:i/>
                <w:iCs/>
                <w:sz w:val="16"/>
                <w:szCs w:val="16"/>
              </w:rPr>
              <w:t>Zymoseptoria tritici</w:t>
            </w:r>
          </w:p>
          <w:p w14:paraId="04EE4AC3"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44B6CADE" w14:textId="77777777" w:rsidR="0039019D" w:rsidRPr="006B3E0F" w:rsidRDefault="0039019D" w:rsidP="0039019D">
            <w:pPr>
              <w:pStyle w:val="Default"/>
              <w:rPr>
                <w:sz w:val="16"/>
                <w:szCs w:val="16"/>
              </w:rPr>
            </w:pPr>
            <w:r w:rsidRPr="006B3E0F">
              <w:rPr>
                <w:sz w:val="16"/>
                <w:szCs w:val="16"/>
              </w:rPr>
              <w:t>Brown Rust</w:t>
            </w:r>
          </w:p>
          <w:p w14:paraId="3391910C" w14:textId="77777777" w:rsidR="0039019D" w:rsidRPr="006B3E0F" w:rsidRDefault="0039019D" w:rsidP="0039019D">
            <w:pPr>
              <w:pStyle w:val="Default"/>
              <w:rPr>
                <w:i/>
                <w:iCs/>
                <w:sz w:val="16"/>
                <w:szCs w:val="16"/>
              </w:rPr>
            </w:pPr>
            <w:r w:rsidRPr="006B3E0F">
              <w:rPr>
                <w:i/>
                <w:iCs/>
                <w:sz w:val="16"/>
                <w:szCs w:val="16"/>
              </w:rPr>
              <w:t>Puccinia recondita</w:t>
            </w:r>
          </w:p>
          <w:p w14:paraId="72765080"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3FFB21DB" w14:textId="77777777" w:rsidR="0039019D" w:rsidRPr="006B3E0F" w:rsidRDefault="0039019D" w:rsidP="0039019D">
            <w:pPr>
              <w:pStyle w:val="Default"/>
              <w:rPr>
                <w:sz w:val="16"/>
                <w:szCs w:val="16"/>
              </w:rPr>
            </w:pPr>
            <w:r w:rsidRPr="006B3E0F">
              <w:rPr>
                <w:sz w:val="16"/>
                <w:szCs w:val="16"/>
              </w:rPr>
              <w:t>Powdery mildew</w:t>
            </w:r>
          </w:p>
          <w:p w14:paraId="204EA301"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03D02C0B" w14:textId="77777777" w:rsidR="0039019D" w:rsidRPr="006B3E0F" w:rsidRDefault="0039019D" w:rsidP="0039019D">
            <w:pPr>
              <w:pStyle w:val="Default"/>
              <w:rPr>
                <w:sz w:val="16"/>
                <w:szCs w:val="16"/>
              </w:rPr>
            </w:pPr>
            <w:r w:rsidRPr="006B3E0F">
              <w:rPr>
                <w:sz w:val="16"/>
                <w:szCs w:val="16"/>
              </w:rPr>
              <w:t>Head blight of cereals</w:t>
            </w:r>
          </w:p>
          <w:p w14:paraId="64364AD5" w14:textId="77777777" w:rsidR="0039019D" w:rsidRPr="006B3E0F" w:rsidRDefault="0039019D" w:rsidP="0039019D">
            <w:pPr>
              <w:pStyle w:val="Default"/>
              <w:rPr>
                <w:i/>
                <w:iCs/>
                <w:sz w:val="16"/>
                <w:szCs w:val="16"/>
              </w:rPr>
            </w:pPr>
            <w:r w:rsidRPr="006B3E0F">
              <w:rPr>
                <w:i/>
                <w:iCs/>
                <w:sz w:val="16"/>
                <w:szCs w:val="16"/>
              </w:rPr>
              <w:t>Fusarium spp. (FUSASP)</w:t>
            </w:r>
          </w:p>
          <w:p w14:paraId="47EE6E31" w14:textId="11E1A6FF"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10639D9" w14:textId="18D04168"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869F22D" w14:textId="77777777" w:rsidR="0039019D" w:rsidRPr="006B3E0F" w:rsidRDefault="0039019D" w:rsidP="0039019D">
            <w:pPr>
              <w:pStyle w:val="RepTableSmall"/>
              <w:rPr>
                <w:color w:val="000000"/>
                <w:szCs w:val="16"/>
              </w:rPr>
            </w:pPr>
            <w:r w:rsidRPr="006B3E0F">
              <w:rPr>
                <w:color w:val="000000"/>
                <w:szCs w:val="16"/>
              </w:rPr>
              <w:t>BBCH 30 – 69</w:t>
            </w:r>
          </w:p>
          <w:p w14:paraId="06E610D4" w14:textId="637C4F15" w:rsidR="0039019D" w:rsidRPr="0039019D" w:rsidRDefault="0039019D" w:rsidP="0039019D">
            <w:pPr>
              <w:pStyle w:val="RepTableSmall"/>
            </w:pPr>
            <w:r w:rsidRPr="006B3E0F">
              <w:rPr>
                <w:color w:val="000000"/>
                <w:szCs w:val="16"/>
              </w:rPr>
              <w:t>(spring)</w:t>
            </w:r>
          </w:p>
        </w:tc>
        <w:tc>
          <w:tcPr>
            <w:tcW w:w="240" w:type="pct"/>
            <w:shd w:val="clear" w:color="auto" w:fill="auto"/>
          </w:tcPr>
          <w:p w14:paraId="32F2D55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3204412" w14:textId="28EE1B21"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7E04313" w14:textId="51939C4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6DE263B"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17A1642" w14:textId="336D7D4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A6AD599"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3F90FDC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864F27E" w14:textId="77777777" w:rsidR="0039019D" w:rsidRPr="006B3E0F" w:rsidRDefault="0039019D" w:rsidP="0039019D">
            <w:pPr>
              <w:pStyle w:val="RepTableSmall"/>
              <w:rPr>
                <w:color w:val="000000"/>
                <w:spacing w:val="-2"/>
                <w:szCs w:val="16"/>
              </w:rPr>
            </w:pPr>
          </w:p>
          <w:p w14:paraId="13B7A9E3"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3B49A19" w14:textId="07FD2257"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2888CCD" w14:textId="151B11E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B8E39A3" w14:textId="4A8AFB3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A45FFA8" w14:textId="77777777" w:rsidR="0039019D" w:rsidRPr="0039019D" w:rsidRDefault="0039019D" w:rsidP="0039019D">
            <w:pPr>
              <w:pStyle w:val="RepTableSmall"/>
            </w:pPr>
          </w:p>
        </w:tc>
        <w:tc>
          <w:tcPr>
            <w:tcW w:w="357" w:type="pct"/>
            <w:shd w:val="clear" w:color="auto" w:fill="92D050"/>
          </w:tcPr>
          <w:p w14:paraId="5A6D878D" w14:textId="629EF9A7" w:rsidR="0039019D" w:rsidRPr="0039019D" w:rsidRDefault="00A159CB" w:rsidP="00A159CB">
            <w:pPr>
              <w:pStyle w:val="RepTableSmall"/>
              <w:jc w:val="center"/>
            </w:pPr>
            <w:r>
              <w:t>A</w:t>
            </w:r>
          </w:p>
        </w:tc>
      </w:tr>
      <w:tr w:rsidR="0039019D" w:rsidRPr="0039019D" w14:paraId="653E3876" w14:textId="77777777" w:rsidTr="00AD5236">
        <w:trPr>
          <w:cantSplit/>
        </w:trPr>
        <w:tc>
          <w:tcPr>
            <w:tcW w:w="195" w:type="pct"/>
            <w:shd w:val="clear" w:color="auto" w:fill="auto"/>
          </w:tcPr>
          <w:p w14:paraId="1AC01E0B" w14:textId="5A1EA497" w:rsidR="0039019D" w:rsidRPr="0039019D" w:rsidRDefault="0039019D" w:rsidP="0039019D">
            <w:pPr>
              <w:pStyle w:val="RepTableSmall"/>
            </w:pPr>
            <w:r>
              <w:t>17.</w:t>
            </w:r>
          </w:p>
        </w:tc>
        <w:tc>
          <w:tcPr>
            <w:tcW w:w="239" w:type="pct"/>
            <w:shd w:val="clear" w:color="auto" w:fill="auto"/>
          </w:tcPr>
          <w:p w14:paraId="574D4816" w14:textId="50D4A2E8"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4AD367C2" w14:textId="087A7906" w:rsidR="0039019D" w:rsidRPr="0039019D" w:rsidRDefault="0039019D" w:rsidP="0039019D">
            <w:pPr>
              <w:pStyle w:val="RepTableSmall"/>
            </w:pPr>
            <w:r w:rsidRPr="006B3E0F">
              <w:rPr>
                <w:spacing w:val="-2"/>
                <w:szCs w:val="16"/>
              </w:rPr>
              <w:t>Durum Wheat</w:t>
            </w:r>
          </w:p>
        </w:tc>
        <w:tc>
          <w:tcPr>
            <w:tcW w:w="179" w:type="pct"/>
            <w:shd w:val="clear" w:color="auto" w:fill="auto"/>
          </w:tcPr>
          <w:p w14:paraId="2B40494E" w14:textId="5D818D61"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E19B6E7" w14:textId="77777777" w:rsidR="0039019D" w:rsidRPr="006B3E0F" w:rsidRDefault="0039019D" w:rsidP="0039019D">
            <w:pPr>
              <w:pStyle w:val="Default"/>
              <w:rPr>
                <w:sz w:val="16"/>
                <w:szCs w:val="16"/>
              </w:rPr>
            </w:pPr>
            <w:r w:rsidRPr="006B3E0F">
              <w:rPr>
                <w:sz w:val="16"/>
                <w:szCs w:val="16"/>
              </w:rPr>
              <w:t>Septoria leaf spot</w:t>
            </w:r>
          </w:p>
          <w:p w14:paraId="4B8A8EA3" w14:textId="77777777" w:rsidR="0039019D" w:rsidRPr="006B3E0F" w:rsidRDefault="0039019D" w:rsidP="0039019D">
            <w:pPr>
              <w:pStyle w:val="Default"/>
              <w:rPr>
                <w:sz w:val="16"/>
                <w:szCs w:val="16"/>
              </w:rPr>
            </w:pPr>
            <w:r w:rsidRPr="006B3E0F">
              <w:rPr>
                <w:i/>
                <w:iCs/>
                <w:sz w:val="16"/>
                <w:szCs w:val="16"/>
              </w:rPr>
              <w:t>Zymoseptoria tritici</w:t>
            </w:r>
          </w:p>
          <w:p w14:paraId="1D8EF170"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0FD11096" w14:textId="77777777" w:rsidR="0039019D" w:rsidRPr="006B3E0F" w:rsidRDefault="0039019D" w:rsidP="0039019D">
            <w:pPr>
              <w:pStyle w:val="Default"/>
              <w:rPr>
                <w:sz w:val="16"/>
                <w:szCs w:val="16"/>
              </w:rPr>
            </w:pPr>
            <w:r w:rsidRPr="006B3E0F">
              <w:rPr>
                <w:sz w:val="16"/>
                <w:szCs w:val="16"/>
              </w:rPr>
              <w:t>Brown Rust</w:t>
            </w:r>
          </w:p>
          <w:p w14:paraId="6275F520" w14:textId="77777777" w:rsidR="0039019D" w:rsidRPr="006B3E0F" w:rsidRDefault="0039019D" w:rsidP="0039019D">
            <w:pPr>
              <w:pStyle w:val="Default"/>
              <w:rPr>
                <w:i/>
                <w:iCs/>
                <w:sz w:val="16"/>
                <w:szCs w:val="16"/>
              </w:rPr>
            </w:pPr>
            <w:r w:rsidRPr="006B3E0F">
              <w:rPr>
                <w:i/>
                <w:iCs/>
                <w:sz w:val="16"/>
                <w:szCs w:val="16"/>
              </w:rPr>
              <w:t>Puccinia recondita</w:t>
            </w:r>
          </w:p>
          <w:p w14:paraId="6249B406"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408C3D7F" w14:textId="77777777" w:rsidR="0039019D" w:rsidRPr="006B3E0F" w:rsidRDefault="0039019D" w:rsidP="0039019D">
            <w:pPr>
              <w:pStyle w:val="Default"/>
              <w:rPr>
                <w:sz w:val="16"/>
                <w:szCs w:val="16"/>
              </w:rPr>
            </w:pPr>
            <w:r w:rsidRPr="006B3E0F">
              <w:rPr>
                <w:sz w:val="16"/>
                <w:szCs w:val="16"/>
              </w:rPr>
              <w:t>Powdery mildew</w:t>
            </w:r>
          </w:p>
          <w:p w14:paraId="5F1FF984"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8B4289F" w14:textId="77777777" w:rsidR="0039019D" w:rsidRPr="006B3E0F" w:rsidRDefault="0039019D" w:rsidP="0039019D">
            <w:pPr>
              <w:pStyle w:val="Default"/>
              <w:rPr>
                <w:sz w:val="16"/>
                <w:szCs w:val="16"/>
              </w:rPr>
            </w:pPr>
            <w:r w:rsidRPr="006B3E0F">
              <w:rPr>
                <w:sz w:val="16"/>
                <w:szCs w:val="16"/>
              </w:rPr>
              <w:t>Head blight of cereals</w:t>
            </w:r>
          </w:p>
          <w:p w14:paraId="62875CA3" w14:textId="77777777" w:rsidR="0039019D" w:rsidRPr="006B3E0F" w:rsidRDefault="0039019D" w:rsidP="0039019D">
            <w:pPr>
              <w:pStyle w:val="Default"/>
              <w:rPr>
                <w:i/>
                <w:iCs/>
                <w:sz w:val="16"/>
                <w:szCs w:val="16"/>
              </w:rPr>
            </w:pPr>
            <w:r w:rsidRPr="006B3E0F">
              <w:rPr>
                <w:i/>
                <w:iCs/>
                <w:sz w:val="16"/>
                <w:szCs w:val="16"/>
              </w:rPr>
              <w:t>Fusarium spp. (FUSASP)</w:t>
            </w:r>
          </w:p>
          <w:p w14:paraId="5C490848" w14:textId="7DF9C33C"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8CF8EEA" w14:textId="71C3D5D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0EED167" w14:textId="77777777" w:rsidR="0039019D" w:rsidRPr="006B3E0F" w:rsidRDefault="0039019D" w:rsidP="0039019D">
            <w:pPr>
              <w:pStyle w:val="RepTableSmall"/>
              <w:rPr>
                <w:color w:val="000000"/>
                <w:szCs w:val="16"/>
              </w:rPr>
            </w:pPr>
            <w:r w:rsidRPr="006B3E0F">
              <w:rPr>
                <w:color w:val="000000"/>
                <w:szCs w:val="16"/>
              </w:rPr>
              <w:t>BBCH 30 – 69</w:t>
            </w:r>
          </w:p>
          <w:p w14:paraId="4DAAA244" w14:textId="64E4167C" w:rsidR="0039019D" w:rsidRPr="0039019D" w:rsidRDefault="0039019D" w:rsidP="0039019D">
            <w:pPr>
              <w:pStyle w:val="RepTableSmall"/>
            </w:pPr>
            <w:r w:rsidRPr="006B3E0F">
              <w:rPr>
                <w:color w:val="000000"/>
                <w:szCs w:val="16"/>
              </w:rPr>
              <w:t>(spring)</w:t>
            </w:r>
          </w:p>
        </w:tc>
        <w:tc>
          <w:tcPr>
            <w:tcW w:w="240" w:type="pct"/>
            <w:shd w:val="clear" w:color="auto" w:fill="auto"/>
          </w:tcPr>
          <w:p w14:paraId="1D3F8A7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61FDCE7" w14:textId="29B08A8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F6A475C" w14:textId="74BED12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769BD66"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1B406C2A" w14:textId="0E93C6CD"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563E6AA8"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338E941C"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FD4D148" w14:textId="77777777" w:rsidR="0039019D" w:rsidRPr="006B3E0F" w:rsidRDefault="0039019D" w:rsidP="0039019D">
            <w:pPr>
              <w:pStyle w:val="RepTableSmall"/>
              <w:rPr>
                <w:color w:val="000000"/>
                <w:spacing w:val="-2"/>
                <w:szCs w:val="16"/>
              </w:rPr>
            </w:pPr>
          </w:p>
          <w:p w14:paraId="226DB291"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18255A3" w14:textId="65681E72"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501C018A" w14:textId="6664D6F9"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D73F53B" w14:textId="45980D5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493BA11" w14:textId="77777777" w:rsidR="0039019D" w:rsidRPr="0039019D" w:rsidRDefault="0039019D" w:rsidP="0039019D">
            <w:pPr>
              <w:pStyle w:val="RepTableSmall"/>
            </w:pPr>
          </w:p>
        </w:tc>
        <w:tc>
          <w:tcPr>
            <w:tcW w:w="357" w:type="pct"/>
            <w:shd w:val="clear" w:color="auto" w:fill="92D050"/>
          </w:tcPr>
          <w:p w14:paraId="7255EBA6" w14:textId="07DC60E6" w:rsidR="0039019D" w:rsidRPr="0039019D" w:rsidRDefault="00A159CB" w:rsidP="00A159CB">
            <w:pPr>
              <w:pStyle w:val="RepTableSmall"/>
              <w:jc w:val="center"/>
            </w:pPr>
            <w:r>
              <w:t>A</w:t>
            </w:r>
          </w:p>
        </w:tc>
      </w:tr>
      <w:tr w:rsidR="0039019D" w:rsidRPr="0039019D" w14:paraId="6780A66B" w14:textId="77777777" w:rsidTr="00AD5236">
        <w:trPr>
          <w:cantSplit/>
        </w:trPr>
        <w:tc>
          <w:tcPr>
            <w:tcW w:w="195" w:type="pct"/>
            <w:shd w:val="clear" w:color="auto" w:fill="auto"/>
          </w:tcPr>
          <w:p w14:paraId="1F08FC22" w14:textId="084E6954" w:rsidR="0039019D" w:rsidRPr="0039019D" w:rsidRDefault="0039019D" w:rsidP="0039019D">
            <w:pPr>
              <w:pStyle w:val="RepTableSmall"/>
            </w:pPr>
            <w:r>
              <w:t>18.</w:t>
            </w:r>
          </w:p>
        </w:tc>
        <w:tc>
          <w:tcPr>
            <w:tcW w:w="239" w:type="pct"/>
            <w:shd w:val="clear" w:color="auto" w:fill="auto"/>
          </w:tcPr>
          <w:p w14:paraId="36BD6218" w14:textId="75437D64"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1A68FFF9" w14:textId="392E6289" w:rsidR="0039019D" w:rsidRPr="0039019D" w:rsidRDefault="0039019D" w:rsidP="0039019D">
            <w:pPr>
              <w:pStyle w:val="RepTableSmall"/>
            </w:pPr>
            <w:r w:rsidRPr="006B3E0F">
              <w:rPr>
                <w:spacing w:val="-2"/>
                <w:szCs w:val="16"/>
              </w:rPr>
              <w:t>Durum Wheat</w:t>
            </w:r>
          </w:p>
        </w:tc>
        <w:tc>
          <w:tcPr>
            <w:tcW w:w="179" w:type="pct"/>
            <w:shd w:val="clear" w:color="auto" w:fill="auto"/>
          </w:tcPr>
          <w:p w14:paraId="4930B159" w14:textId="4386E95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9B200E7" w14:textId="77777777" w:rsidR="0039019D" w:rsidRPr="006B3E0F" w:rsidRDefault="0039019D" w:rsidP="0039019D">
            <w:pPr>
              <w:pStyle w:val="Default"/>
              <w:rPr>
                <w:sz w:val="16"/>
                <w:szCs w:val="16"/>
              </w:rPr>
            </w:pPr>
            <w:r w:rsidRPr="006B3E0F">
              <w:rPr>
                <w:sz w:val="16"/>
                <w:szCs w:val="16"/>
              </w:rPr>
              <w:t>Septoria leaf spot</w:t>
            </w:r>
          </w:p>
          <w:p w14:paraId="2CD9590A" w14:textId="77777777" w:rsidR="0039019D" w:rsidRPr="006B3E0F" w:rsidRDefault="0039019D" w:rsidP="0039019D">
            <w:pPr>
              <w:pStyle w:val="Default"/>
              <w:rPr>
                <w:sz w:val="16"/>
                <w:szCs w:val="16"/>
              </w:rPr>
            </w:pPr>
            <w:r w:rsidRPr="006B3E0F">
              <w:rPr>
                <w:i/>
                <w:iCs/>
                <w:sz w:val="16"/>
                <w:szCs w:val="16"/>
              </w:rPr>
              <w:t>Zymoseptoria tritici</w:t>
            </w:r>
          </w:p>
          <w:p w14:paraId="2939942C"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0F63706" w14:textId="77777777" w:rsidR="0039019D" w:rsidRPr="006B3E0F" w:rsidRDefault="0039019D" w:rsidP="0039019D">
            <w:pPr>
              <w:pStyle w:val="Default"/>
              <w:rPr>
                <w:sz w:val="16"/>
                <w:szCs w:val="16"/>
              </w:rPr>
            </w:pPr>
            <w:r w:rsidRPr="006B3E0F">
              <w:rPr>
                <w:sz w:val="16"/>
                <w:szCs w:val="16"/>
              </w:rPr>
              <w:t>Brown Rust</w:t>
            </w:r>
          </w:p>
          <w:p w14:paraId="20A9AF42" w14:textId="77777777" w:rsidR="0039019D" w:rsidRPr="006B3E0F" w:rsidRDefault="0039019D" w:rsidP="0039019D">
            <w:pPr>
              <w:pStyle w:val="Default"/>
              <w:rPr>
                <w:i/>
                <w:iCs/>
                <w:sz w:val="16"/>
                <w:szCs w:val="16"/>
              </w:rPr>
            </w:pPr>
            <w:r w:rsidRPr="006B3E0F">
              <w:rPr>
                <w:i/>
                <w:iCs/>
                <w:sz w:val="16"/>
                <w:szCs w:val="16"/>
              </w:rPr>
              <w:t>Puccinia recondita</w:t>
            </w:r>
          </w:p>
          <w:p w14:paraId="28B534CB"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4AB723F7" w14:textId="77777777" w:rsidR="0039019D" w:rsidRPr="006B3E0F" w:rsidRDefault="0039019D" w:rsidP="0039019D">
            <w:pPr>
              <w:pStyle w:val="Default"/>
              <w:rPr>
                <w:sz w:val="16"/>
                <w:szCs w:val="16"/>
              </w:rPr>
            </w:pPr>
            <w:r w:rsidRPr="006B3E0F">
              <w:rPr>
                <w:sz w:val="16"/>
                <w:szCs w:val="16"/>
              </w:rPr>
              <w:t>Powdery mildew</w:t>
            </w:r>
          </w:p>
          <w:p w14:paraId="6EEB9ADC"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FA0EBD9" w14:textId="77777777" w:rsidR="0039019D" w:rsidRPr="006B3E0F" w:rsidRDefault="0039019D" w:rsidP="0039019D">
            <w:pPr>
              <w:pStyle w:val="Default"/>
              <w:rPr>
                <w:sz w:val="16"/>
                <w:szCs w:val="16"/>
              </w:rPr>
            </w:pPr>
            <w:r w:rsidRPr="006B3E0F">
              <w:rPr>
                <w:sz w:val="16"/>
                <w:szCs w:val="16"/>
              </w:rPr>
              <w:t>Head blight of cereals</w:t>
            </w:r>
          </w:p>
          <w:p w14:paraId="3B84BC79" w14:textId="77777777" w:rsidR="0039019D" w:rsidRPr="006B3E0F" w:rsidRDefault="0039019D" w:rsidP="0039019D">
            <w:pPr>
              <w:pStyle w:val="Default"/>
              <w:rPr>
                <w:i/>
                <w:iCs/>
                <w:sz w:val="16"/>
                <w:szCs w:val="16"/>
              </w:rPr>
            </w:pPr>
            <w:r w:rsidRPr="006B3E0F">
              <w:rPr>
                <w:i/>
                <w:iCs/>
                <w:sz w:val="16"/>
                <w:szCs w:val="16"/>
              </w:rPr>
              <w:t>Fusarium spp. (FUSASP)</w:t>
            </w:r>
          </w:p>
          <w:p w14:paraId="6C107E84" w14:textId="6E3F4339"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FD29054" w14:textId="0C02D6A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3F24CCA" w14:textId="77777777" w:rsidR="0039019D" w:rsidRPr="006B3E0F" w:rsidRDefault="0039019D" w:rsidP="0039019D">
            <w:pPr>
              <w:pStyle w:val="RepTableSmall"/>
              <w:rPr>
                <w:color w:val="000000"/>
                <w:szCs w:val="16"/>
              </w:rPr>
            </w:pPr>
            <w:r w:rsidRPr="006B3E0F">
              <w:rPr>
                <w:color w:val="000000"/>
                <w:szCs w:val="16"/>
              </w:rPr>
              <w:t>BBCH 30 – 69</w:t>
            </w:r>
          </w:p>
          <w:p w14:paraId="5BF7C274" w14:textId="6178C616" w:rsidR="0039019D" w:rsidRPr="0039019D" w:rsidRDefault="0039019D" w:rsidP="0039019D">
            <w:pPr>
              <w:pStyle w:val="RepTableSmall"/>
            </w:pPr>
            <w:r w:rsidRPr="006B3E0F">
              <w:rPr>
                <w:color w:val="000000"/>
                <w:szCs w:val="16"/>
              </w:rPr>
              <w:t>(spring)</w:t>
            </w:r>
          </w:p>
        </w:tc>
        <w:tc>
          <w:tcPr>
            <w:tcW w:w="240" w:type="pct"/>
            <w:shd w:val="clear" w:color="auto" w:fill="auto"/>
          </w:tcPr>
          <w:p w14:paraId="715418A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AEBB11C" w14:textId="42419BC6"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EF65843" w14:textId="6A01D943"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3F8D37A"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BA4DB0E" w14:textId="5BD5DDFD"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36B2179D"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6940C0AB"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42C49C4" w14:textId="77777777" w:rsidR="0039019D" w:rsidRPr="006B3E0F" w:rsidRDefault="0039019D" w:rsidP="0039019D">
            <w:pPr>
              <w:pStyle w:val="RepTableSmall"/>
              <w:rPr>
                <w:color w:val="000000"/>
                <w:spacing w:val="-2"/>
                <w:szCs w:val="16"/>
              </w:rPr>
            </w:pPr>
          </w:p>
          <w:p w14:paraId="6216E8C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5E748452" w14:textId="23EBF407"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37052EA2" w14:textId="2DFD881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CDAC575" w14:textId="7259874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FD5F3B8" w14:textId="77777777" w:rsidR="0039019D" w:rsidRPr="0039019D" w:rsidRDefault="0039019D" w:rsidP="0039019D">
            <w:pPr>
              <w:pStyle w:val="RepTableSmall"/>
            </w:pPr>
          </w:p>
        </w:tc>
        <w:tc>
          <w:tcPr>
            <w:tcW w:w="357" w:type="pct"/>
            <w:shd w:val="clear" w:color="auto" w:fill="92D050"/>
          </w:tcPr>
          <w:p w14:paraId="5DF3A7FE" w14:textId="2C7E1A3E" w:rsidR="0039019D" w:rsidRPr="0039019D" w:rsidRDefault="00A159CB" w:rsidP="00A159CB">
            <w:pPr>
              <w:pStyle w:val="RepTableSmall"/>
              <w:jc w:val="center"/>
            </w:pPr>
            <w:r>
              <w:t>A</w:t>
            </w:r>
          </w:p>
        </w:tc>
      </w:tr>
      <w:tr w:rsidR="0039019D" w:rsidRPr="0039019D" w14:paraId="57B919C8" w14:textId="77777777" w:rsidTr="00AD5236">
        <w:trPr>
          <w:cantSplit/>
        </w:trPr>
        <w:tc>
          <w:tcPr>
            <w:tcW w:w="195" w:type="pct"/>
            <w:shd w:val="clear" w:color="auto" w:fill="auto"/>
          </w:tcPr>
          <w:p w14:paraId="00DB14F0" w14:textId="0EBC4897" w:rsidR="0039019D" w:rsidRPr="0039019D" w:rsidRDefault="0039019D" w:rsidP="0039019D">
            <w:pPr>
              <w:pStyle w:val="RepTableSmall"/>
            </w:pPr>
            <w:r>
              <w:lastRenderedPageBreak/>
              <w:t>19.</w:t>
            </w:r>
          </w:p>
        </w:tc>
        <w:tc>
          <w:tcPr>
            <w:tcW w:w="239" w:type="pct"/>
            <w:shd w:val="clear" w:color="auto" w:fill="auto"/>
          </w:tcPr>
          <w:p w14:paraId="6FBEF09C" w14:textId="6FA7BB35"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0B217E12" w14:textId="10C5C962" w:rsidR="0039019D" w:rsidRPr="0039019D" w:rsidRDefault="0039019D" w:rsidP="0039019D">
            <w:pPr>
              <w:pStyle w:val="RepTableSmall"/>
            </w:pPr>
            <w:r w:rsidRPr="006B3E0F">
              <w:rPr>
                <w:spacing w:val="-2"/>
                <w:szCs w:val="16"/>
              </w:rPr>
              <w:t>Durum Wheat</w:t>
            </w:r>
          </w:p>
        </w:tc>
        <w:tc>
          <w:tcPr>
            <w:tcW w:w="179" w:type="pct"/>
            <w:shd w:val="clear" w:color="auto" w:fill="auto"/>
          </w:tcPr>
          <w:p w14:paraId="1EEE3F0D" w14:textId="0ECB621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B7EA349" w14:textId="77777777" w:rsidR="0039019D" w:rsidRPr="006B3E0F" w:rsidRDefault="0039019D" w:rsidP="0039019D">
            <w:pPr>
              <w:pStyle w:val="Default"/>
              <w:rPr>
                <w:sz w:val="16"/>
                <w:szCs w:val="16"/>
              </w:rPr>
            </w:pPr>
            <w:r w:rsidRPr="006B3E0F">
              <w:rPr>
                <w:sz w:val="16"/>
                <w:szCs w:val="16"/>
              </w:rPr>
              <w:t>Septoria leaf spot</w:t>
            </w:r>
          </w:p>
          <w:p w14:paraId="344AF153" w14:textId="77777777" w:rsidR="0039019D" w:rsidRPr="006B3E0F" w:rsidRDefault="0039019D" w:rsidP="0039019D">
            <w:pPr>
              <w:pStyle w:val="Default"/>
              <w:rPr>
                <w:sz w:val="16"/>
                <w:szCs w:val="16"/>
              </w:rPr>
            </w:pPr>
            <w:r w:rsidRPr="006B3E0F">
              <w:rPr>
                <w:i/>
                <w:iCs/>
                <w:sz w:val="16"/>
                <w:szCs w:val="16"/>
              </w:rPr>
              <w:t>Zymoseptoria tritici</w:t>
            </w:r>
          </w:p>
          <w:p w14:paraId="3A18D3C5"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65810581" w14:textId="77777777" w:rsidR="0039019D" w:rsidRPr="006B3E0F" w:rsidRDefault="0039019D" w:rsidP="0039019D">
            <w:pPr>
              <w:pStyle w:val="Default"/>
              <w:rPr>
                <w:sz w:val="16"/>
                <w:szCs w:val="16"/>
              </w:rPr>
            </w:pPr>
            <w:r w:rsidRPr="006B3E0F">
              <w:rPr>
                <w:sz w:val="16"/>
                <w:szCs w:val="16"/>
              </w:rPr>
              <w:t>Brown Rust</w:t>
            </w:r>
          </w:p>
          <w:p w14:paraId="21BD1702" w14:textId="77777777" w:rsidR="0039019D" w:rsidRPr="006B3E0F" w:rsidRDefault="0039019D" w:rsidP="0039019D">
            <w:pPr>
              <w:pStyle w:val="Default"/>
              <w:rPr>
                <w:i/>
                <w:iCs/>
                <w:sz w:val="16"/>
                <w:szCs w:val="16"/>
              </w:rPr>
            </w:pPr>
            <w:r w:rsidRPr="006B3E0F">
              <w:rPr>
                <w:i/>
                <w:iCs/>
                <w:sz w:val="16"/>
                <w:szCs w:val="16"/>
              </w:rPr>
              <w:t>Puccinia recondita</w:t>
            </w:r>
          </w:p>
          <w:p w14:paraId="6E2865D7"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1ED7D933" w14:textId="77777777" w:rsidR="0039019D" w:rsidRPr="006B3E0F" w:rsidRDefault="0039019D" w:rsidP="0039019D">
            <w:pPr>
              <w:pStyle w:val="Default"/>
              <w:rPr>
                <w:sz w:val="16"/>
                <w:szCs w:val="16"/>
              </w:rPr>
            </w:pPr>
            <w:r w:rsidRPr="006B3E0F">
              <w:rPr>
                <w:sz w:val="16"/>
                <w:szCs w:val="16"/>
              </w:rPr>
              <w:t>Powdery mildew</w:t>
            </w:r>
          </w:p>
          <w:p w14:paraId="59B4492D"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74682068" w14:textId="77777777" w:rsidR="0039019D" w:rsidRPr="006B3E0F" w:rsidRDefault="0039019D" w:rsidP="0039019D">
            <w:pPr>
              <w:pStyle w:val="Default"/>
              <w:rPr>
                <w:sz w:val="16"/>
                <w:szCs w:val="16"/>
              </w:rPr>
            </w:pPr>
            <w:r w:rsidRPr="006B3E0F">
              <w:rPr>
                <w:sz w:val="16"/>
                <w:szCs w:val="16"/>
              </w:rPr>
              <w:t>Head blight of cereals</w:t>
            </w:r>
          </w:p>
          <w:p w14:paraId="59B0268C" w14:textId="77777777" w:rsidR="0039019D" w:rsidRPr="006B3E0F" w:rsidRDefault="0039019D" w:rsidP="0039019D">
            <w:pPr>
              <w:pStyle w:val="Default"/>
              <w:rPr>
                <w:i/>
                <w:iCs/>
                <w:sz w:val="16"/>
                <w:szCs w:val="16"/>
              </w:rPr>
            </w:pPr>
            <w:r w:rsidRPr="006B3E0F">
              <w:rPr>
                <w:i/>
                <w:iCs/>
                <w:sz w:val="16"/>
                <w:szCs w:val="16"/>
              </w:rPr>
              <w:t>Fusarium spp. (FUSASP)</w:t>
            </w:r>
          </w:p>
          <w:p w14:paraId="34F58647" w14:textId="55C3B0EF"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A2D203E" w14:textId="4F67A62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65D09A4" w14:textId="77777777" w:rsidR="0039019D" w:rsidRPr="006B3E0F" w:rsidRDefault="0039019D" w:rsidP="0039019D">
            <w:pPr>
              <w:pStyle w:val="RepTableSmall"/>
              <w:rPr>
                <w:color w:val="000000"/>
                <w:szCs w:val="16"/>
              </w:rPr>
            </w:pPr>
            <w:r w:rsidRPr="006B3E0F">
              <w:rPr>
                <w:color w:val="000000"/>
                <w:szCs w:val="16"/>
              </w:rPr>
              <w:t>BBCH 30 – 69</w:t>
            </w:r>
          </w:p>
          <w:p w14:paraId="403ACB2E" w14:textId="4A47C79F" w:rsidR="0039019D" w:rsidRPr="0039019D" w:rsidRDefault="0039019D" w:rsidP="0039019D">
            <w:pPr>
              <w:pStyle w:val="RepTableSmall"/>
            </w:pPr>
            <w:r w:rsidRPr="006B3E0F">
              <w:rPr>
                <w:color w:val="000000"/>
                <w:szCs w:val="16"/>
              </w:rPr>
              <w:t>(spring)</w:t>
            </w:r>
          </w:p>
        </w:tc>
        <w:tc>
          <w:tcPr>
            <w:tcW w:w="240" w:type="pct"/>
            <w:shd w:val="clear" w:color="auto" w:fill="auto"/>
          </w:tcPr>
          <w:p w14:paraId="3EC1FFF2"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A9189B1" w14:textId="3384B0F2"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C5C06F2" w14:textId="0484F91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C541A7A"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61833BDE" w14:textId="4188AC96"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3351D07B"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64B7DE4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CD7B464" w14:textId="77777777" w:rsidR="0039019D" w:rsidRPr="006B3E0F" w:rsidRDefault="0039019D" w:rsidP="0039019D">
            <w:pPr>
              <w:pStyle w:val="RepTableSmall"/>
              <w:rPr>
                <w:color w:val="000000"/>
                <w:spacing w:val="-2"/>
                <w:szCs w:val="16"/>
              </w:rPr>
            </w:pPr>
          </w:p>
          <w:p w14:paraId="7A3055AA"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29C9835" w14:textId="2B5345FB"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4C87D397" w14:textId="34B08554"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1CD1364" w14:textId="72F7A481"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36D8B0B" w14:textId="77777777" w:rsidR="0039019D" w:rsidRPr="0039019D" w:rsidRDefault="0039019D" w:rsidP="0039019D">
            <w:pPr>
              <w:pStyle w:val="RepTableSmall"/>
            </w:pPr>
          </w:p>
        </w:tc>
        <w:tc>
          <w:tcPr>
            <w:tcW w:w="357" w:type="pct"/>
            <w:shd w:val="clear" w:color="auto" w:fill="92D050"/>
          </w:tcPr>
          <w:p w14:paraId="1C7BE2D0" w14:textId="7CC18952" w:rsidR="0039019D" w:rsidRPr="0039019D" w:rsidRDefault="00A159CB" w:rsidP="00A159CB">
            <w:pPr>
              <w:pStyle w:val="RepTableSmall"/>
              <w:jc w:val="center"/>
            </w:pPr>
            <w:r>
              <w:t>A</w:t>
            </w:r>
          </w:p>
        </w:tc>
      </w:tr>
      <w:tr w:rsidR="0039019D" w:rsidRPr="0039019D" w14:paraId="1E23EE08" w14:textId="77777777" w:rsidTr="00AD5236">
        <w:trPr>
          <w:cantSplit/>
        </w:trPr>
        <w:tc>
          <w:tcPr>
            <w:tcW w:w="195" w:type="pct"/>
            <w:shd w:val="clear" w:color="auto" w:fill="auto"/>
          </w:tcPr>
          <w:p w14:paraId="6F75A7EE" w14:textId="6C938ADC" w:rsidR="0039019D" w:rsidRPr="0039019D" w:rsidRDefault="0039019D" w:rsidP="0039019D">
            <w:pPr>
              <w:pStyle w:val="RepTableSmall"/>
            </w:pPr>
            <w:r>
              <w:t>20.</w:t>
            </w:r>
          </w:p>
        </w:tc>
        <w:tc>
          <w:tcPr>
            <w:tcW w:w="239" w:type="pct"/>
            <w:shd w:val="clear" w:color="auto" w:fill="auto"/>
          </w:tcPr>
          <w:p w14:paraId="0FB84F73" w14:textId="216EE386"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2CCC972A" w14:textId="361B4C7E" w:rsidR="0039019D" w:rsidRPr="0039019D" w:rsidRDefault="0039019D" w:rsidP="0039019D">
            <w:pPr>
              <w:pStyle w:val="RepTableSmall"/>
            </w:pPr>
            <w:r w:rsidRPr="006B3E0F">
              <w:rPr>
                <w:spacing w:val="-2"/>
                <w:szCs w:val="16"/>
              </w:rPr>
              <w:t>Durum Wheat</w:t>
            </w:r>
          </w:p>
        </w:tc>
        <w:tc>
          <w:tcPr>
            <w:tcW w:w="179" w:type="pct"/>
            <w:shd w:val="clear" w:color="auto" w:fill="auto"/>
          </w:tcPr>
          <w:p w14:paraId="3FCFFC6D" w14:textId="50525C2F"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2A74BD2" w14:textId="77777777" w:rsidR="0039019D" w:rsidRPr="006B3E0F" w:rsidRDefault="0039019D" w:rsidP="0039019D">
            <w:pPr>
              <w:pStyle w:val="Default"/>
              <w:rPr>
                <w:sz w:val="16"/>
                <w:szCs w:val="16"/>
              </w:rPr>
            </w:pPr>
            <w:r w:rsidRPr="006B3E0F">
              <w:rPr>
                <w:sz w:val="16"/>
                <w:szCs w:val="16"/>
              </w:rPr>
              <w:t>Septoria leaf spot</w:t>
            </w:r>
          </w:p>
          <w:p w14:paraId="67147B79" w14:textId="77777777" w:rsidR="0039019D" w:rsidRPr="006B3E0F" w:rsidRDefault="0039019D" w:rsidP="0039019D">
            <w:pPr>
              <w:pStyle w:val="Default"/>
              <w:rPr>
                <w:sz w:val="16"/>
                <w:szCs w:val="16"/>
              </w:rPr>
            </w:pPr>
            <w:r w:rsidRPr="006B3E0F">
              <w:rPr>
                <w:i/>
                <w:iCs/>
                <w:sz w:val="16"/>
                <w:szCs w:val="16"/>
              </w:rPr>
              <w:t>Zymoseptoria tritici</w:t>
            </w:r>
          </w:p>
          <w:p w14:paraId="17D1B60A"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63416962" w14:textId="77777777" w:rsidR="0039019D" w:rsidRPr="006B3E0F" w:rsidRDefault="0039019D" w:rsidP="0039019D">
            <w:pPr>
              <w:pStyle w:val="Default"/>
              <w:rPr>
                <w:sz w:val="16"/>
                <w:szCs w:val="16"/>
              </w:rPr>
            </w:pPr>
            <w:r w:rsidRPr="006B3E0F">
              <w:rPr>
                <w:sz w:val="16"/>
                <w:szCs w:val="16"/>
              </w:rPr>
              <w:t>Brown Rust</w:t>
            </w:r>
          </w:p>
          <w:p w14:paraId="5F74C6F1" w14:textId="77777777" w:rsidR="0039019D" w:rsidRPr="006B3E0F" w:rsidRDefault="0039019D" w:rsidP="0039019D">
            <w:pPr>
              <w:pStyle w:val="Default"/>
              <w:rPr>
                <w:i/>
                <w:iCs/>
                <w:sz w:val="16"/>
                <w:szCs w:val="16"/>
              </w:rPr>
            </w:pPr>
            <w:r w:rsidRPr="006B3E0F">
              <w:rPr>
                <w:i/>
                <w:iCs/>
                <w:sz w:val="16"/>
                <w:szCs w:val="16"/>
              </w:rPr>
              <w:t>Puccinia recondita</w:t>
            </w:r>
          </w:p>
          <w:p w14:paraId="1E00EC6F"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247B32D8" w14:textId="77777777" w:rsidR="0039019D" w:rsidRPr="006B3E0F" w:rsidRDefault="0039019D" w:rsidP="0039019D">
            <w:pPr>
              <w:pStyle w:val="Default"/>
              <w:rPr>
                <w:sz w:val="16"/>
                <w:szCs w:val="16"/>
              </w:rPr>
            </w:pPr>
            <w:r w:rsidRPr="006B3E0F">
              <w:rPr>
                <w:sz w:val="16"/>
                <w:szCs w:val="16"/>
              </w:rPr>
              <w:t>Powdery mildew</w:t>
            </w:r>
          </w:p>
          <w:p w14:paraId="255A5E1D"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6D9499E" w14:textId="77777777" w:rsidR="0039019D" w:rsidRPr="006B3E0F" w:rsidRDefault="0039019D" w:rsidP="0039019D">
            <w:pPr>
              <w:pStyle w:val="Default"/>
              <w:rPr>
                <w:sz w:val="16"/>
                <w:szCs w:val="16"/>
              </w:rPr>
            </w:pPr>
            <w:r w:rsidRPr="006B3E0F">
              <w:rPr>
                <w:sz w:val="16"/>
                <w:szCs w:val="16"/>
              </w:rPr>
              <w:t>Head blight of cereals</w:t>
            </w:r>
          </w:p>
          <w:p w14:paraId="28E9E607" w14:textId="77777777" w:rsidR="0039019D" w:rsidRPr="006B3E0F" w:rsidRDefault="0039019D" w:rsidP="0039019D">
            <w:pPr>
              <w:pStyle w:val="Default"/>
              <w:rPr>
                <w:i/>
                <w:iCs/>
                <w:sz w:val="16"/>
                <w:szCs w:val="16"/>
              </w:rPr>
            </w:pPr>
            <w:r w:rsidRPr="006B3E0F">
              <w:rPr>
                <w:i/>
                <w:iCs/>
                <w:sz w:val="16"/>
                <w:szCs w:val="16"/>
              </w:rPr>
              <w:t>Fusarium spp. (FUSASP)</w:t>
            </w:r>
          </w:p>
          <w:p w14:paraId="2913B718" w14:textId="302A53CA"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463D0DB" w14:textId="62DD3D87"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C8E5961" w14:textId="77777777" w:rsidR="0039019D" w:rsidRPr="006B3E0F" w:rsidRDefault="0039019D" w:rsidP="0039019D">
            <w:pPr>
              <w:pStyle w:val="RepTableSmall"/>
              <w:rPr>
                <w:color w:val="000000"/>
                <w:szCs w:val="16"/>
              </w:rPr>
            </w:pPr>
            <w:r w:rsidRPr="006B3E0F">
              <w:rPr>
                <w:color w:val="000000"/>
                <w:szCs w:val="16"/>
              </w:rPr>
              <w:t>BBCH 30 – 69</w:t>
            </w:r>
          </w:p>
          <w:p w14:paraId="34506A27" w14:textId="5C07C94F" w:rsidR="0039019D" w:rsidRPr="0039019D" w:rsidRDefault="0039019D" w:rsidP="0039019D">
            <w:pPr>
              <w:pStyle w:val="RepTableSmall"/>
            </w:pPr>
            <w:r w:rsidRPr="006B3E0F">
              <w:rPr>
                <w:color w:val="000000"/>
                <w:szCs w:val="16"/>
              </w:rPr>
              <w:t>(spring)</w:t>
            </w:r>
          </w:p>
        </w:tc>
        <w:tc>
          <w:tcPr>
            <w:tcW w:w="240" w:type="pct"/>
            <w:shd w:val="clear" w:color="auto" w:fill="auto"/>
          </w:tcPr>
          <w:p w14:paraId="31C2CB32"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C05391B" w14:textId="18F9FB6F"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F6C799B" w14:textId="492F82A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EB321E5"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F81FD02" w14:textId="79282C0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52CE5BA"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675CF6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0A3BE60" w14:textId="77777777" w:rsidR="0039019D" w:rsidRPr="006B3E0F" w:rsidRDefault="0039019D" w:rsidP="0039019D">
            <w:pPr>
              <w:pStyle w:val="RepTableSmall"/>
              <w:rPr>
                <w:color w:val="000000"/>
                <w:spacing w:val="-2"/>
                <w:szCs w:val="16"/>
              </w:rPr>
            </w:pPr>
          </w:p>
          <w:p w14:paraId="44CB35D4"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78D41D6D" w14:textId="42DCCE66"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C79C76B" w14:textId="2BE6E45D"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6E45891" w14:textId="53D39E4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126A6E3" w14:textId="77777777" w:rsidR="0039019D" w:rsidRPr="0039019D" w:rsidRDefault="0039019D" w:rsidP="0039019D">
            <w:pPr>
              <w:pStyle w:val="RepTableSmall"/>
            </w:pPr>
          </w:p>
        </w:tc>
        <w:tc>
          <w:tcPr>
            <w:tcW w:w="357" w:type="pct"/>
            <w:shd w:val="clear" w:color="auto" w:fill="92D050"/>
          </w:tcPr>
          <w:p w14:paraId="22DD481B" w14:textId="27BE15F6" w:rsidR="0039019D" w:rsidRPr="0039019D" w:rsidRDefault="00A159CB" w:rsidP="00A159CB">
            <w:pPr>
              <w:pStyle w:val="RepTableSmall"/>
              <w:jc w:val="center"/>
            </w:pPr>
            <w:r>
              <w:t>A</w:t>
            </w:r>
          </w:p>
        </w:tc>
      </w:tr>
      <w:tr w:rsidR="0039019D" w:rsidRPr="0039019D" w14:paraId="79D55C93" w14:textId="77777777" w:rsidTr="00AD5236">
        <w:trPr>
          <w:cantSplit/>
        </w:trPr>
        <w:tc>
          <w:tcPr>
            <w:tcW w:w="195" w:type="pct"/>
            <w:shd w:val="clear" w:color="auto" w:fill="auto"/>
          </w:tcPr>
          <w:p w14:paraId="636F618D" w14:textId="30C7565C" w:rsidR="0039019D" w:rsidRPr="0039019D" w:rsidRDefault="0039019D" w:rsidP="0039019D">
            <w:pPr>
              <w:pStyle w:val="RepTableSmall"/>
            </w:pPr>
            <w:r>
              <w:t>21.</w:t>
            </w:r>
          </w:p>
        </w:tc>
        <w:tc>
          <w:tcPr>
            <w:tcW w:w="239" w:type="pct"/>
            <w:shd w:val="clear" w:color="auto" w:fill="auto"/>
          </w:tcPr>
          <w:p w14:paraId="42FE445A" w14:textId="786CB3A1"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2F90FA47" w14:textId="7D342883" w:rsidR="0039019D" w:rsidRPr="0039019D" w:rsidRDefault="0039019D" w:rsidP="0039019D">
            <w:pPr>
              <w:pStyle w:val="RepTableSmall"/>
            </w:pPr>
            <w:r w:rsidRPr="006B3E0F">
              <w:rPr>
                <w:spacing w:val="-2"/>
                <w:szCs w:val="16"/>
              </w:rPr>
              <w:t>Durum Wheat</w:t>
            </w:r>
          </w:p>
        </w:tc>
        <w:tc>
          <w:tcPr>
            <w:tcW w:w="179" w:type="pct"/>
            <w:shd w:val="clear" w:color="auto" w:fill="auto"/>
          </w:tcPr>
          <w:p w14:paraId="67DE3781" w14:textId="550321B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430B075" w14:textId="77777777" w:rsidR="0039019D" w:rsidRPr="006B3E0F" w:rsidRDefault="0039019D" w:rsidP="0039019D">
            <w:pPr>
              <w:pStyle w:val="Default"/>
              <w:rPr>
                <w:sz w:val="16"/>
                <w:szCs w:val="16"/>
              </w:rPr>
            </w:pPr>
            <w:r w:rsidRPr="006B3E0F">
              <w:rPr>
                <w:sz w:val="16"/>
                <w:szCs w:val="16"/>
              </w:rPr>
              <w:t>Septoria leaf spot</w:t>
            </w:r>
          </w:p>
          <w:p w14:paraId="0AEE6FF1" w14:textId="77777777" w:rsidR="0039019D" w:rsidRPr="006B3E0F" w:rsidRDefault="0039019D" w:rsidP="0039019D">
            <w:pPr>
              <w:pStyle w:val="Default"/>
              <w:rPr>
                <w:sz w:val="16"/>
                <w:szCs w:val="16"/>
              </w:rPr>
            </w:pPr>
            <w:r w:rsidRPr="006B3E0F">
              <w:rPr>
                <w:i/>
                <w:iCs/>
                <w:sz w:val="16"/>
                <w:szCs w:val="16"/>
              </w:rPr>
              <w:t>Zymoseptoria tritici</w:t>
            </w:r>
          </w:p>
          <w:p w14:paraId="784938B4"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C114E86" w14:textId="77777777" w:rsidR="0039019D" w:rsidRPr="006B3E0F" w:rsidRDefault="0039019D" w:rsidP="0039019D">
            <w:pPr>
              <w:pStyle w:val="Default"/>
              <w:rPr>
                <w:sz w:val="16"/>
                <w:szCs w:val="16"/>
              </w:rPr>
            </w:pPr>
            <w:r w:rsidRPr="006B3E0F">
              <w:rPr>
                <w:sz w:val="16"/>
                <w:szCs w:val="16"/>
              </w:rPr>
              <w:t>Brown Rust</w:t>
            </w:r>
          </w:p>
          <w:p w14:paraId="2EFE2B58" w14:textId="77777777" w:rsidR="0039019D" w:rsidRPr="006B3E0F" w:rsidRDefault="0039019D" w:rsidP="0039019D">
            <w:pPr>
              <w:pStyle w:val="Default"/>
              <w:rPr>
                <w:i/>
                <w:iCs/>
                <w:sz w:val="16"/>
                <w:szCs w:val="16"/>
              </w:rPr>
            </w:pPr>
            <w:r w:rsidRPr="006B3E0F">
              <w:rPr>
                <w:i/>
                <w:iCs/>
                <w:sz w:val="16"/>
                <w:szCs w:val="16"/>
              </w:rPr>
              <w:t>Puccinia recondita</w:t>
            </w:r>
          </w:p>
          <w:p w14:paraId="67D19F71"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6FDE8F09" w14:textId="77777777" w:rsidR="0039019D" w:rsidRPr="006B3E0F" w:rsidRDefault="0039019D" w:rsidP="0039019D">
            <w:pPr>
              <w:pStyle w:val="Default"/>
              <w:rPr>
                <w:sz w:val="16"/>
                <w:szCs w:val="16"/>
              </w:rPr>
            </w:pPr>
            <w:r w:rsidRPr="006B3E0F">
              <w:rPr>
                <w:sz w:val="16"/>
                <w:szCs w:val="16"/>
              </w:rPr>
              <w:t>Powdery mildew</w:t>
            </w:r>
          </w:p>
          <w:p w14:paraId="48223611"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381164C" w14:textId="77777777" w:rsidR="0039019D" w:rsidRPr="006B3E0F" w:rsidRDefault="0039019D" w:rsidP="0039019D">
            <w:pPr>
              <w:pStyle w:val="Default"/>
              <w:rPr>
                <w:sz w:val="16"/>
                <w:szCs w:val="16"/>
              </w:rPr>
            </w:pPr>
            <w:r w:rsidRPr="006B3E0F">
              <w:rPr>
                <w:sz w:val="16"/>
                <w:szCs w:val="16"/>
              </w:rPr>
              <w:t>Head blight of cereals</w:t>
            </w:r>
          </w:p>
          <w:p w14:paraId="6A413F91" w14:textId="77777777" w:rsidR="0039019D" w:rsidRPr="006B3E0F" w:rsidRDefault="0039019D" w:rsidP="0039019D">
            <w:pPr>
              <w:pStyle w:val="Default"/>
              <w:rPr>
                <w:i/>
                <w:iCs/>
                <w:sz w:val="16"/>
                <w:szCs w:val="16"/>
              </w:rPr>
            </w:pPr>
            <w:r w:rsidRPr="006B3E0F">
              <w:rPr>
                <w:i/>
                <w:iCs/>
                <w:sz w:val="16"/>
                <w:szCs w:val="16"/>
              </w:rPr>
              <w:t>Fusarium spp. (FUSASP)</w:t>
            </w:r>
          </w:p>
          <w:p w14:paraId="5304352A" w14:textId="64309556"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3787C46" w14:textId="36DDE127"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91377FF" w14:textId="77777777" w:rsidR="0039019D" w:rsidRPr="006B3E0F" w:rsidRDefault="0039019D" w:rsidP="0039019D">
            <w:pPr>
              <w:pStyle w:val="RepTableSmall"/>
              <w:rPr>
                <w:color w:val="000000"/>
                <w:szCs w:val="16"/>
              </w:rPr>
            </w:pPr>
            <w:r w:rsidRPr="006B3E0F">
              <w:rPr>
                <w:color w:val="000000"/>
                <w:szCs w:val="16"/>
              </w:rPr>
              <w:t>BBCH 30 – 69</w:t>
            </w:r>
          </w:p>
          <w:p w14:paraId="2044787A" w14:textId="7AEF61E0" w:rsidR="0039019D" w:rsidRPr="0039019D" w:rsidRDefault="0039019D" w:rsidP="0039019D">
            <w:pPr>
              <w:pStyle w:val="RepTableSmall"/>
            </w:pPr>
            <w:r w:rsidRPr="006B3E0F">
              <w:rPr>
                <w:color w:val="000000"/>
                <w:szCs w:val="16"/>
              </w:rPr>
              <w:t>(spring)</w:t>
            </w:r>
          </w:p>
        </w:tc>
        <w:tc>
          <w:tcPr>
            <w:tcW w:w="240" w:type="pct"/>
            <w:shd w:val="clear" w:color="auto" w:fill="auto"/>
          </w:tcPr>
          <w:p w14:paraId="4C8AD279"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DCE9B23" w14:textId="04B94ECB"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A227E1B" w14:textId="54106543"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40998EE"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184CBD55" w14:textId="4F3C90EA"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61905286"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8BABFA2"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F56ABB4" w14:textId="77777777" w:rsidR="0039019D" w:rsidRPr="006B3E0F" w:rsidRDefault="0039019D" w:rsidP="0039019D">
            <w:pPr>
              <w:pStyle w:val="RepTableSmall"/>
              <w:rPr>
                <w:color w:val="000000"/>
                <w:spacing w:val="-2"/>
                <w:szCs w:val="16"/>
              </w:rPr>
            </w:pPr>
          </w:p>
          <w:p w14:paraId="2B05E9F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53083288" w14:textId="1CEE6155"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C875E46" w14:textId="0018CC3B"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0389F95" w14:textId="525F9873"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74F1695" w14:textId="77777777" w:rsidR="0039019D" w:rsidRPr="0039019D" w:rsidRDefault="0039019D" w:rsidP="0039019D">
            <w:pPr>
              <w:pStyle w:val="RepTableSmall"/>
            </w:pPr>
          </w:p>
        </w:tc>
        <w:tc>
          <w:tcPr>
            <w:tcW w:w="357" w:type="pct"/>
            <w:shd w:val="clear" w:color="auto" w:fill="92D050"/>
          </w:tcPr>
          <w:p w14:paraId="40222AEB" w14:textId="425D4BEB" w:rsidR="0039019D" w:rsidRPr="0039019D" w:rsidRDefault="00A159CB" w:rsidP="00A159CB">
            <w:pPr>
              <w:pStyle w:val="RepTableSmall"/>
              <w:jc w:val="center"/>
            </w:pPr>
            <w:r>
              <w:t>A</w:t>
            </w:r>
          </w:p>
        </w:tc>
      </w:tr>
      <w:tr w:rsidR="0039019D" w:rsidRPr="0039019D" w14:paraId="5A1B7690" w14:textId="77777777" w:rsidTr="00AD5236">
        <w:trPr>
          <w:cantSplit/>
        </w:trPr>
        <w:tc>
          <w:tcPr>
            <w:tcW w:w="195" w:type="pct"/>
            <w:shd w:val="clear" w:color="auto" w:fill="auto"/>
          </w:tcPr>
          <w:p w14:paraId="094D6021" w14:textId="73C95390" w:rsidR="0039019D" w:rsidRPr="0039019D" w:rsidRDefault="0039019D" w:rsidP="0039019D">
            <w:pPr>
              <w:pStyle w:val="RepTableSmall"/>
            </w:pPr>
            <w:r>
              <w:lastRenderedPageBreak/>
              <w:t>22.</w:t>
            </w:r>
          </w:p>
        </w:tc>
        <w:tc>
          <w:tcPr>
            <w:tcW w:w="239" w:type="pct"/>
            <w:shd w:val="clear" w:color="auto" w:fill="auto"/>
          </w:tcPr>
          <w:p w14:paraId="786D74AD" w14:textId="38684347"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1A2214E0" w14:textId="12E9D78F" w:rsidR="0039019D" w:rsidRPr="0039019D" w:rsidRDefault="0039019D" w:rsidP="0039019D">
            <w:pPr>
              <w:pStyle w:val="RepTableSmall"/>
            </w:pPr>
            <w:r w:rsidRPr="006B3E0F">
              <w:rPr>
                <w:spacing w:val="-2"/>
                <w:szCs w:val="16"/>
              </w:rPr>
              <w:t>Durum Wheat</w:t>
            </w:r>
          </w:p>
        </w:tc>
        <w:tc>
          <w:tcPr>
            <w:tcW w:w="179" w:type="pct"/>
            <w:shd w:val="clear" w:color="auto" w:fill="auto"/>
          </w:tcPr>
          <w:p w14:paraId="28878AF3" w14:textId="2FFF377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D003BCD" w14:textId="77777777" w:rsidR="0039019D" w:rsidRPr="006B3E0F" w:rsidRDefault="0039019D" w:rsidP="0039019D">
            <w:pPr>
              <w:pStyle w:val="Default"/>
              <w:rPr>
                <w:sz w:val="16"/>
                <w:szCs w:val="16"/>
              </w:rPr>
            </w:pPr>
            <w:r w:rsidRPr="006B3E0F">
              <w:rPr>
                <w:sz w:val="16"/>
                <w:szCs w:val="16"/>
              </w:rPr>
              <w:t>Septoria leaf spot</w:t>
            </w:r>
          </w:p>
          <w:p w14:paraId="3D032AAC" w14:textId="77777777" w:rsidR="0039019D" w:rsidRPr="006B3E0F" w:rsidRDefault="0039019D" w:rsidP="0039019D">
            <w:pPr>
              <w:pStyle w:val="Default"/>
              <w:rPr>
                <w:sz w:val="16"/>
                <w:szCs w:val="16"/>
              </w:rPr>
            </w:pPr>
            <w:r w:rsidRPr="006B3E0F">
              <w:rPr>
                <w:i/>
                <w:iCs/>
                <w:sz w:val="16"/>
                <w:szCs w:val="16"/>
              </w:rPr>
              <w:t>Zymoseptoria tritici</w:t>
            </w:r>
          </w:p>
          <w:p w14:paraId="3D88E46C"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47AFD834" w14:textId="77777777" w:rsidR="0039019D" w:rsidRPr="006B3E0F" w:rsidRDefault="0039019D" w:rsidP="0039019D">
            <w:pPr>
              <w:pStyle w:val="Default"/>
              <w:rPr>
                <w:sz w:val="16"/>
                <w:szCs w:val="16"/>
              </w:rPr>
            </w:pPr>
            <w:r w:rsidRPr="006B3E0F">
              <w:rPr>
                <w:sz w:val="16"/>
                <w:szCs w:val="16"/>
              </w:rPr>
              <w:t>Brown Rust</w:t>
            </w:r>
          </w:p>
          <w:p w14:paraId="40061BFB" w14:textId="77777777" w:rsidR="0039019D" w:rsidRPr="006B3E0F" w:rsidRDefault="0039019D" w:rsidP="0039019D">
            <w:pPr>
              <w:pStyle w:val="Default"/>
              <w:rPr>
                <w:i/>
                <w:iCs/>
                <w:sz w:val="16"/>
                <w:szCs w:val="16"/>
              </w:rPr>
            </w:pPr>
            <w:r w:rsidRPr="006B3E0F">
              <w:rPr>
                <w:i/>
                <w:iCs/>
                <w:sz w:val="16"/>
                <w:szCs w:val="16"/>
              </w:rPr>
              <w:t>Puccinia recondita</w:t>
            </w:r>
          </w:p>
          <w:p w14:paraId="456C44E6"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659C07CA" w14:textId="77777777" w:rsidR="0039019D" w:rsidRPr="006B3E0F" w:rsidRDefault="0039019D" w:rsidP="0039019D">
            <w:pPr>
              <w:pStyle w:val="Default"/>
              <w:rPr>
                <w:sz w:val="16"/>
                <w:szCs w:val="16"/>
              </w:rPr>
            </w:pPr>
            <w:r w:rsidRPr="006B3E0F">
              <w:rPr>
                <w:sz w:val="16"/>
                <w:szCs w:val="16"/>
              </w:rPr>
              <w:t>Powdery mildew</w:t>
            </w:r>
          </w:p>
          <w:p w14:paraId="2DE3C13A"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57896AE" w14:textId="77777777" w:rsidR="0039019D" w:rsidRPr="006B3E0F" w:rsidRDefault="0039019D" w:rsidP="0039019D">
            <w:pPr>
              <w:pStyle w:val="Default"/>
              <w:rPr>
                <w:sz w:val="16"/>
                <w:szCs w:val="16"/>
              </w:rPr>
            </w:pPr>
            <w:r w:rsidRPr="006B3E0F">
              <w:rPr>
                <w:sz w:val="16"/>
                <w:szCs w:val="16"/>
              </w:rPr>
              <w:t>Head blight of cereals</w:t>
            </w:r>
          </w:p>
          <w:p w14:paraId="4E394510" w14:textId="77777777" w:rsidR="0039019D" w:rsidRPr="006B3E0F" w:rsidRDefault="0039019D" w:rsidP="0039019D">
            <w:pPr>
              <w:pStyle w:val="Default"/>
              <w:rPr>
                <w:i/>
                <w:iCs/>
                <w:sz w:val="16"/>
                <w:szCs w:val="16"/>
              </w:rPr>
            </w:pPr>
            <w:r w:rsidRPr="006B3E0F">
              <w:rPr>
                <w:i/>
                <w:iCs/>
                <w:sz w:val="16"/>
                <w:szCs w:val="16"/>
              </w:rPr>
              <w:t>Fusarium spp. (FUSASP)</w:t>
            </w:r>
          </w:p>
          <w:p w14:paraId="72EA613E" w14:textId="061B44F7"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4A186FA" w14:textId="5F317C83"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882A40E" w14:textId="77777777" w:rsidR="0039019D" w:rsidRPr="006B3E0F" w:rsidRDefault="0039019D" w:rsidP="0039019D">
            <w:pPr>
              <w:pStyle w:val="RepTableSmall"/>
              <w:rPr>
                <w:color w:val="000000"/>
                <w:szCs w:val="16"/>
              </w:rPr>
            </w:pPr>
            <w:r w:rsidRPr="006B3E0F">
              <w:rPr>
                <w:color w:val="000000"/>
                <w:szCs w:val="16"/>
              </w:rPr>
              <w:t>BBCH 30 – 69</w:t>
            </w:r>
          </w:p>
          <w:p w14:paraId="63C3FD9C" w14:textId="16DC673C" w:rsidR="0039019D" w:rsidRPr="0039019D" w:rsidRDefault="0039019D" w:rsidP="0039019D">
            <w:pPr>
              <w:pStyle w:val="RepTableSmall"/>
            </w:pPr>
            <w:r w:rsidRPr="006B3E0F">
              <w:rPr>
                <w:color w:val="000000"/>
                <w:szCs w:val="16"/>
              </w:rPr>
              <w:t>(spring)</w:t>
            </w:r>
          </w:p>
        </w:tc>
        <w:tc>
          <w:tcPr>
            <w:tcW w:w="240" w:type="pct"/>
            <w:shd w:val="clear" w:color="auto" w:fill="auto"/>
          </w:tcPr>
          <w:p w14:paraId="20711A7A"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0E52CE0" w14:textId="2E117E3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2F77A19" w14:textId="70238075"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D03F41A"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B13DA24" w14:textId="3BB85CFE"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2AD4440E"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C43A760"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A78E2FF" w14:textId="77777777" w:rsidR="0039019D" w:rsidRPr="006B3E0F" w:rsidRDefault="0039019D" w:rsidP="0039019D">
            <w:pPr>
              <w:pStyle w:val="RepTableSmall"/>
              <w:rPr>
                <w:color w:val="000000"/>
                <w:spacing w:val="-2"/>
                <w:szCs w:val="16"/>
              </w:rPr>
            </w:pPr>
          </w:p>
          <w:p w14:paraId="4AA9114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3A44E61" w14:textId="53098772"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215F94AA" w14:textId="2F9DFD67"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AD704CA" w14:textId="5B0F1BDA"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5DF9AB7" w14:textId="77777777" w:rsidR="0039019D" w:rsidRPr="0039019D" w:rsidRDefault="0039019D" w:rsidP="0039019D">
            <w:pPr>
              <w:pStyle w:val="RepTableSmall"/>
            </w:pPr>
          </w:p>
        </w:tc>
        <w:tc>
          <w:tcPr>
            <w:tcW w:w="357" w:type="pct"/>
            <w:shd w:val="clear" w:color="auto" w:fill="92D050"/>
          </w:tcPr>
          <w:p w14:paraId="7E3F3685" w14:textId="10365023" w:rsidR="0039019D" w:rsidRPr="0039019D" w:rsidRDefault="00A159CB" w:rsidP="00A159CB">
            <w:pPr>
              <w:pStyle w:val="RepTableSmall"/>
              <w:jc w:val="center"/>
            </w:pPr>
            <w:r>
              <w:t>A</w:t>
            </w:r>
          </w:p>
        </w:tc>
      </w:tr>
      <w:tr w:rsidR="0039019D" w:rsidRPr="0039019D" w14:paraId="3F990274" w14:textId="77777777" w:rsidTr="00AD5236">
        <w:trPr>
          <w:cantSplit/>
        </w:trPr>
        <w:tc>
          <w:tcPr>
            <w:tcW w:w="195" w:type="pct"/>
            <w:shd w:val="clear" w:color="auto" w:fill="auto"/>
          </w:tcPr>
          <w:p w14:paraId="6AA06207" w14:textId="4620A8AC" w:rsidR="0039019D" w:rsidRPr="0039019D" w:rsidRDefault="0039019D" w:rsidP="0039019D">
            <w:pPr>
              <w:pStyle w:val="RepTableSmall"/>
            </w:pPr>
            <w:r>
              <w:t>23.</w:t>
            </w:r>
          </w:p>
        </w:tc>
        <w:tc>
          <w:tcPr>
            <w:tcW w:w="239" w:type="pct"/>
            <w:shd w:val="clear" w:color="auto" w:fill="auto"/>
          </w:tcPr>
          <w:p w14:paraId="25DDA014" w14:textId="6DAC6650"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4252EA92" w14:textId="09DE0F64" w:rsidR="0039019D" w:rsidRPr="0039019D" w:rsidRDefault="0039019D" w:rsidP="0039019D">
            <w:pPr>
              <w:pStyle w:val="RepTableSmall"/>
            </w:pPr>
            <w:r w:rsidRPr="006B3E0F">
              <w:rPr>
                <w:spacing w:val="-2"/>
                <w:szCs w:val="16"/>
              </w:rPr>
              <w:t>Durum Wheat</w:t>
            </w:r>
          </w:p>
        </w:tc>
        <w:tc>
          <w:tcPr>
            <w:tcW w:w="179" w:type="pct"/>
            <w:shd w:val="clear" w:color="auto" w:fill="auto"/>
          </w:tcPr>
          <w:p w14:paraId="01FDAB93" w14:textId="27011A6A"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05F18FD" w14:textId="77777777" w:rsidR="0039019D" w:rsidRPr="006B3E0F" w:rsidRDefault="0039019D" w:rsidP="0039019D">
            <w:pPr>
              <w:pStyle w:val="Default"/>
              <w:rPr>
                <w:sz w:val="16"/>
                <w:szCs w:val="16"/>
              </w:rPr>
            </w:pPr>
            <w:r w:rsidRPr="006B3E0F">
              <w:rPr>
                <w:sz w:val="16"/>
                <w:szCs w:val="16"/>
              </w:rPr>
              <w:t>Septoria leaf spot</w:t>
            </w:r>
          </w:p>
          <w:p w14:paraId="0B4EA2DE" w14:textId="77777777" w:rsidR="0039019D" w:rsidRPr="006B3E0F" w:rsidRDefault="0039019D" w:rsidP="0039019D">
            <w:pPr>
              <w:pStyle w:val="Default"/>
              <w:rPr>
                <w:sz w:val="16"/>
                <w:szCs w:val="16"/>
              </w:rPr>
            </w:pPr>
            <w:r w:rsidRPr="006B3E0F">
              <w:rPr>
                <w:i/>
                <w:iCs/>
                <w:sz w:val="16"/>
                <w:szCs w:val="16"/>
              </w:rPr>
              <w:t>Zymoseptoria tritici</w:t>
            </w:r>
          </w:p>
          <w:p w14:paraId="62CAC2FD"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17A7416C" w14:textId="77777777" w:rsidR="0039019D" w:rsidRPr="006B3E0F" w:rsidRDefault="0039019D" w:rsidP="0039019D">
            <w:pPr>
              <w:pStyle w:val="Default"/>
              <w:rPr>
                <w:sz w:val="16"/>
                <w:szCs w:val="16"/>
              </w:rPr>
            </w:pPr>
            <w:r w:rsidRPr="006B3E0F">
              <w:rPr>
                <w:sz w:val="16"/>
                <w:szCs w:val="16"/>
              </w:rPr>
              <w:t>Brown Rust</w:t>
            </w:r>
          </w:p>
          <w:p w14:paraId="06859A17" w14:textId="77777777" w:rsidR="0039019D" w:rsidRPr="006B3E0F" w:rsidRDefault="0039019D" w:rsidP="0039019D">
            <w:pPr>
              <w:pStyle w:val="Default"/>
              <w:rPr>
                <w:i/>
                <w:iCs/>
                <w:sz w:val="16"/>
                <w:szCs w:val="16"/>
              </w:rPr>
            </w:pPr>
            <w:r w:rsidRPr="006B3E0F">
              <w:rPr>
                <w:i/>
                <w:iCs/>
                <w:sz w:val="16"/>
                <w:szCs w:val="16"/>
              </w:rPr>
              <w:t>Puccinia recondita</w:t>
            </w:r>
          </w:p>
          <w:p w14:paraId="4E750D44"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7B8ACA48" w14:textId="77777777" w:rsidR="0039019D" w:rsidRPr="006B3E0F" w:rsidRDefault="0039019D" w:rsidP="0039019D">
            <w:pPr>
              <w:pStyle w:val="Default"/>
              <w:rPr>
                <w:sz w:val="16"/>
                <w:szCs w:val="16"/>
              </w:rPr>
            </w:pPr>
            <w:r w:rsidRPr="006B3E0F">
              <w:rPr>
                <w:sz w:val="16"/>
                <w:szCs w:val="16"/>
              </w:rPr>
              <w:t>Powdery mildew</w:t>
            </w:r>
          </w:p>
          <w:p w14:paraId="167F3188"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289BEE2C" w14:textId="77777777" w:rsidR="0039019D" w:rsidRPr="006B3E0F" w:rsidRDefault="0039019D" w:rsidP="0039019D">
            <w:pPr>
              <w:pStyle w:val="Default"/>
              <w:rPr>
                <w:sz w:val="16"/>
                <w:szCs w:val="16"/>
              </w:rPr>
            </w:pPr>
            <w:r w:rsidRPr="006B3E0F">
              <w:rPr>
                <w:sz w:val="16"/>
                <w:szCs w:val="16"/>
              </w:rPr>
              <w:t>Head blight of cereals</w:t>
            </w:r>
          </w:p>
          <w:p w14:paraId="010CD791" w14:textId="77777777" w:rsidR="0039019D" w:rsidRPr="006B3E0F" w:rsidRDefault="0039019D" w:rsidP="0039019D">
            <w:pPr>
              <w:pStyle w:val="Default"/>
              <w:rPr>
                <w:i/>
                <w:iCs/>
                <w:sz w:val="16"/>
                <w:szCs w:val="16"/>
              </w:rPr>
            </w:pPr>
            <w:r w:rsidRPr="006B3E0F">
              <w:rPr>
                <w:i/>
                <w:iCs/>
                <w:sz w:val="16"/>
                <w:szCs w:val="16"/>
              </w:rPr>
              <w:t>Fusarium spp. (FUSASP)</w:t>
            </w:r>
          </w:p>
          <w:p w14:paraId="7BABD348" w14:textId="64B69763"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9D569CC" w14:textId="4BDA964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BC3AA30" w14:textId="77777777" w:rsidR="0039019D" w:rsidRPr="006B3E0F" w:rsidRDefault="0039019D" w:rsidP="0039019D">
            <w:pPr>
              <w:pStyle w:val="RepTableSmall"/>
              <w:rPr>
                <w:color w:val="000000"/>
                <w:szCs w:val="16"/>
              </w:rPr>
            </w:pPr>
            <w:r w:rsidRPr="006B3E0F">
              <w:rPr>
                <w:color w:val="000000"/>
                <w:szCs w:val="16"/>
              </w:rPr>
              <w:t>BBCH 30 – 69</w:t>
            </w:r>
          </w:p>
          <w:p w14:paraId="5B486C3B" w14:textId="3C64B41A" w:rsidR="0039019D" w:rsidRPr="0039019D" w:rsidRDefault="0039019D" w:rsidP="0039019D">
            <w:pPr>
              <w:pStyle w:val="RepTableSmall"/>
            </w:pPr>
            <w:r w:rsidRPr="006B3E0F">
              <w:rPr>
                <w:color w:val="000000"/>
                <w:szCs w:val="16"/>
              </w:rPr>
              <w:t>(spring)</w:t>
            </w:r>
          </w:p>
        </w:tc>
        <w:tc>
          <w:tcPr>
            <w:tcW w:w="240" w:type="pct"/>
            <w:shd w:val="clear" w:color="auto" w:fill="auto"/>
          </w:tcPr>
          <w:p w14:paraId="7E5E19EA"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46D0B53" w14:textId="7B15295B"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658143D" w14:textId="75E071E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E7FAAA0"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C0D64FD" w14:textId="42C19D02"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8B12A40"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5FAE8887"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45B8947C" w14:textId="77777777" w:rsidR="0039019D" w:rsidRPr="006B3E0F" w:rsidRDefault="0039019D" w:rsidP="0039019D">
            <w:pPr>
              <w:pStyle w:val="RepTableSmall"/>
              <w:rPr>
                <w:color w:val="000000"/>
                <w:spacing w:val="-2"/>
                <w:szCs w:val="16"/>
              </w:rPr>
            </w:pPr>
          </w:p>
          <w:p w14:paraId="55253309"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8E82F48" w14:textId="0F23BFE2"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4E6A89D0" w14:textId="6984EBE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835D44A" w14:textId="2B5A3271"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741E1204" w14:textId="77777777" w:rsidR="0039019D" w:rsidRPr="0039019D" w:rsidRDefault="0039019D" w:rsidP="0039019D">
            <w:pPr>
              <w:pStyle w:val="RepTableSmall"/>
            </w:pPr>
          </w:p>
        </w:tc>
        <w:tc>
          <w:tcPr>
            <w:tcW w:w="357" w:type="pct"/>
            <w:shd w:val="clear" w:color="auto" w:fill="92D050"/>
          </w:tcPr>
          <w:p w14:paraId="40A61C50" w14:textId="0EAD196C" w:rsidR="0039019D" w:rsidRPr="0039019D" w:rsidRDefault="00A159CB" w:rsidP="00A159CB">
            <w:pPr>
              <w:pStyle w:val="RepTableSmall"/>
              <w:jc w:val="center"/>
            </w:pPr>
            <w:r>
              <w:t>A</w:t>
            </w:r>
          </w:p>
        </w:tc>
      </w:tr>
      <w:tr w:rsidR="0039019D" w:rsidRPr="0039019D" w14:paraId="0F49E735" w14:textId="77777777" w:rsidTr="00AD5236">
        <w:trPr>
          <w:cantSplit/>
        </w:trPr>
        <w:tc>
          <w:tcPr>
            <w:tcW w:w="195" w:type="pct"/>
            <w:shd w:val="clear" w:color="auto" w:fill="auto"/>
          </w:tcPr>
          <w:p w14:paraId="6BFFEA5D" w14:textId="05305324" w:rsidR="0039019D" w:rsidRPr="0039019D" w:rsidRDefault="0039019D" w:rsidP="0039019D">
            <w:pPr>
              <w:pStyle w:val="RepTableSmall"/>
            </w:pPr>
            <w:r>
              <w:t>24.</w:t>
            </w:r>
          </w:p>
        </w:tc>
        <w:tc>
          <w:tcPr>
            <w:tcW w:w="239" w:type="pct"/>
            <w:shd w:val="clear" w:color="auto" w:fill="auto"/>
          </w:tcPr>
          <w:p w14:paraId="53CEE3E6" w14:textId="3E4DDDC3"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4309E0F8" w14:textId="4C414AF8" w:rsidR="0039019D" w:rsidRPr="0039019D" w:rsidRDefault="0039019D" w:rsidP="0039019D">
            <w:pPr>
              <w:pStyle w:val="RepTableSmall"/>
            </w:pPr>
            <w:r w:rsidRPr="006B3E0F">
              <w:rPr>
                <w:spacing w:val="-2"/>
                <w:szCs w:val="16"/>
              </w:rPr>
              <w:t>Durum Wheat</w:t>
            </w:r>
          </w:p>
        </w:tc>
        <w:tc>
          <w:tcPr>
            <w:tcW w:w="179" w:type="pct"/>
            <w:shd w:val="clear" w:color="auto" w:fill="auto"/>
          </w:tcPr>
          <w:p w14:paraId="6D0871F1" w14:textId="7FE5F0B8"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3350C0E0" w14:textId="77777777" w:rsidR="0039019D" w:rsidRPr="006B3E0F" w:rsidRDefault="0039019D" w:rsidP="0039019D">
            <w:pPr>
              <w:pStyle w:val="Default"/>
              <w:rPr>
                <w:sz w:val="16"/>
                <w:szCs w:val="16"/>
              </w:rPr>
            </w:pPr>
            <w:r w:rsidRPr="006B3E0F">
              <w:rPr>
                <w:sz w:val="16"/>
                <w:szCs w:val="16"/>
              </w:rPr>
              <w:t>Septoria leaf spot</w:t>
            </w:r>
          </w:p>
          <w:p w14:paraId="3C0418EF" w14:textId="77777777" w:rsidR="0039019D" w:rsidRPr="006B3E0F" w:rsidRDefault="0039019D" w:rsidP="0039019D">
            <w:pPr>
              <w:pStyle w:val="Default"/>
              <w:rPr>
                <w:sz w:val="16"/>
                <w:szCs w:val="16"/>
              </w:rPr>
            </w:pPr>
            <w:r w:rsidRPr="006B3E0F">
              <w:rPr>
                <w:i/>
                <w:iCs/>
                <w:sz w:val="16"/>
                <w:szCs w:val="16"/>
              </w:rPr>
              <w:t>Zymoseptoria tritici</w:t>
            </w:r>
          </w:p>
          <w:p w14:paraId="043D4E36"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EEE28BC" w14:textId="77777777" w:rsidR="0039019D" w:rsidRPr="006B3E0F" w:rsidRDefault="0039019D" w:rsidP="0039019D">
            <w:pPr>
              <w:pStyle w:val="Default"/>
              <w:rPr>
                <w:sz w:val="16"/>
                <w:szCs w:val="16"/>
              </w:rPr>
            </w:pPr>
            <w:r w:rsidRPr="006B3E0F">
              <w:rPr>
                <w:sz w:val="16"/>
                <w:szCs w:val="16"/>
              </w:rPr>
              <w:t>Brown Rust</w:t>
            </w:r>
          </w:p>
          <w:p w14:paraId="519D9A33" w14:textId="77777777" w:rsidR="0039019D" w:rsidRPr="006B3E0F" w:rsidRDefault="0039019D" w:rsidP="0039019D">
            <w:pPr>
              <w:pStyle w:val="Default"/>
              <w:rPr>
                <w:i/>
                <w:iCs/>
                <w:sz w:val="16"/>
                <w:szCs w:val="16"/>
              </w:rPr>
            </w:pPr>
            <w:r w:rsidRPr="006B3E0F">
              <w:rPr>
                <w:i/>
                <w:iCs/>
                <w:sz w:val="16"/>
                <w:szCs w:val="16"/>
              </w:rPr>
              <w:t>Puccinia recondita</w:t>
            </w:r>
          </w:p>
          <w:p w14:paraId="26317191"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51DE95C0" w14:textId="77777777" w:rsidR="0039019D" w:rsidRPr="006B3E0F" w:rsidRDefault="0039019D" w:rsidP="0039019D">
            <w:pPr>
              <w:pStyle w:val="Default"/>
              <w:rPr>
                <w:sz w:val="16"/>
                <w:szCs w:val="16"/>
              </w:rPr>
            </w:pPr>
            <w:r w:rsidRPr="006B3E0F">
              <w:rPr>
                <w:sz w:val="16"/>
                <w:szCs w:val="16"/>
              </w:rPr>
              <w:t>Powdery mildew</w:t>
            </w:r>
          </w:p>
          <w:p w14:paraId="6323CAED"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F2CE0AE" w14:textId="77777777" w:rsidR="0039019D" w:rsidRPr="006B3E0F" w:rsidRDefault="0039019D" w:rsidP="0039019D">
            <w:pPr>
              <w:pStyle w:val="Default"/>
              <w:rPr>
                <w:sz w:val="16"/>
                <w:szCs w:val="16"/>
              </w:rPr>
            </w:pPr>
            <w:r w:rsidRPr="006B3E0F">
              <w:rPr>
                <w:sz w:val="16"/>
                <w:szCs w:val="16"/>
              </w:rPr>
              <w:t>Head blight of cereals</w:t>
            </w:r>
          </w:p>
          <w:p w14:paraId="27B45359" w14:textId="77777777" w:rsidR="0039019D" w:rsidRPr="006B3E0F" w:rsidRDefault="0039019D" w:rsidP="0039019D">
            <w:pPr>
              <w:pStyle w:val="Default"/>
              <w:rPr>
                <w:i/>
                <w:iCs/>
                <w:sz w:val="16"/>
                <w:szCs w:val="16"/>
              </w:rPr>
            </w:pPr>
            <w:r w:rsidRPr="006B3E0F">
              <w:rPr>
                <w:i/>
                <w:iCs/>
                <w:sz w:val="16"/>
                <w:szCs w:val="16"/>
              </w:rPr>
              <w:t>Fusarium spp. (FUSASP)</w:t>
            </w:r>
          </w:p>
          <w:p w14:paraId="7808214F" w14:textId="4BEE329B"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AF2D027" w14:textId="0C1843C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9EC9FC8" w14:textId="77777777" w:rsidR="0039019D" w:rsidRPr="006B3E0F" w:rsidRDefault="0039019D" w:rsidP="0039019D">
            <w:pPr>
              <w:pStyle w:val="RepTableSmall"/>
              <w:rPr>
                <w:color w:val="000000"/>
                <w:szCs w:val="16"/>
              </w:rPr>
            </w:pPr>
            <w:r w:rsidRPr="006B3E0F">
              <w:rPr>
                <w:color w:val="000000"/>
                <w:szCs w:val="16"/>
              </w:rPr>
              <w:t>BBCH 30 – 69</w:t>
            </w:r>
          </w:p>
          <w:p w14:paraId="00285D23" w14:textId="25BA6C83" w:rsidR="0039019D" w:rsidRPr="0039019D" w:rsidRDefault="0039019D" w:rsidP="0039019D">
            <w:pPr>
              <w:pStyle w:val="RepTableSmall"/>
            </w:pPr>
            <w:r w:rsidRPr="006B3E0F">
              <w:rPr>
                <w:color w:val="000000"/>
                <w:szCs w:val="16"/>
              </w:rPr>
              <w:t>(spring)</w:t>
            </w:r>
          </w:p>
        </w:tc>
        <w:tc>
          <w:tcPr>
            <w:tcW w:w="240" w:type="pct"/>
            <w:shd w:val="clear" w:color="auto" w:fill="auto"/>
          </w:tcPr>
          <w:p w14:paraId="7BE1A18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789A9A9" w14:textId="19FF6E66"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73E76BC" w14:textId="773B005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D880549"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625DF751" w14:textId="563F7DB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5CC59D4E"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430A768"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9931419" w14:textId="77777777" w:rsidR="0039019D" w:rsidRPr="006B3E0F" w:rsidRDefault="0039019D" w:rsidP="0039019D">
            <w:pPr>
              <w:pStyle w:val="RepTableSmall"/>
              <w:rPr>
                <w:color w:val="000000"/>
                <w:spacing w:val="-2"/>
                <w:szCs w:val="16"/>
              </w:rPr>
            </w:pPr>
          </w:p>
          <w:p w14:paraId="1A7702B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9E5C347" w14:textId="62AEDA4D"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E81675E" w14:textId="68F996EF"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5673C32" w14:textId="4A203C4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47D02BC" w14:textId="77777777" w:rsidR="0039019D" w:rsidRPr="0039019D" w:rsidRDefault="0039019D" w:rsidP="0039019D">
            <w:pPr>
              <w:pStyle w:val="RepTableSmall"/>
            </w:pPr>
          </w:p>
        </w:tc>
        <w:tc>
          <w:tcPr>
            <w:tcW w:w="357" w:type="pct"/>
            <w:shd w:val="clear" w:color="auto" w:fill="92D050"/>
          </w:tcPr>
          <w:p w14:paraId="3ADEC575" w14:textId="21B4FB62" w:rsidR="0039019D" w:rsidRPr="0039019D" w:rsidRDefault="00A159CB" w:rsidP="00A159CB">
            <w:pPr>
              <w:pStyle w:val="RepTableSmall"/>
              <w:jc w:val="center"/>
            </w:pPr>
            <w:r>
              <w:t>A</w:t>
            </w:r>
          </w:p>
        </w:tc>
      </w:tr>
      <w:tr w:rsidR="0039019D" w:rsidRPr="0039019D" w14:paraId="5BDBA5E2" w14:textId="77777777" w:rsidTr="00AD5236">
        <w:trPr>
          <w:cantSplit/>
        </w:trPr>
        <w:tc>
          <w:tcPr>
            <w:tcW w:w="195" w:type="pct"/>
            <w:shd w:val="clear" w:color="auto" w:fill="auto"/>
          </w:tcPr>
          <w:p w14:paraId="21379D98" w14:textId="5887DACB" w:rsidR="0039019D" w:rsidRPr="0039019D" w:rsidRDefault="0039019D" w:rsidP="0039019D">
            <w:pPr>
              <w:pStyle w:val="RepTableSmall"/>
            </w:pPr>
            <w:r>
              <w:lastRenderedPageBreak/>
              <w:t>25.</w:t>
            </w:r>
          </w:p>
        </w:tc>
        <w:tc>
          <w:tcPr>
            <w:tcW w:w="239" w:type="pct"/>
            <w:shd w:val="clear" w:color="auto" w:fill="auto"/>
          </w:tcPr>
          <w:p w14:paraId="6DA592AD" w14:textId="51B5F18C"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03F8FB7A" w14:textId="4C005BB4" w:rsidR="0039019D" w:rsidRPr="0039019D" w:rsidRDefault="0039019D" w:rsidP="0039019D">
            <w:pPr>
              <w:pStyle w:val="RepTableSmall"/>
            </w:pPr>
            <w:r w:rsidRPr="006B3E0F">
              <w:rPr>
                <w:spacing w:val="-2"/>
                <w:szCs w:val="16"/>
              </w:rPr>
              <w:t>Durum Wheat</w:t>
            </w:r>
          </w:p>
        </w:tc>
        <w:tc>
          <w:tcPr>
            <w:tcW w:w="179" w:type="pct"/>
            <w:shd w:val="clear" w:color="auto" w:fill="auto"/>
          </w:tcPr>
          <w:p w14:paraId="01D417EB" w14:textId="44CAEC0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37CE522A" w14:textId="77777777" w:rsidR="0039019D" w:rsidRPr="006B3E0F" w:rsidRDefault="0039019D" w:rsidP="0039019D">
            <w:pPr>
              <w:pStyle w:val="Default"/>
              <w:rPr>
                <w:sz w:val="16"/>
                <w:szCs w:val="16"/>
              </w:rPr>
            </w:pPr>
            <w:r w:rsidRPr="006B3E0F">
              <w:rPr>
                <w:sz w:val="16"/>
                <w:szCs w:val="16"/>
              </w:rPr>
              <w:t>Septoria leaf spot</w:t>
            </w:r>
          </w:p>
          <w:p w14:paraId="0132EBE1" w14:textId="77777777" w:rsidR="0039019D" w:rsidRPr="006B3E0F" w:rsidRDefault="0039019D" w:rsidP="0039019D">
            <w:pPr>
              <w:pStyle w:val="Default"/>
              <w:rPr>
                <w:sz w:val="16"/>
                <w:szCs w:val="16"/>
              </w:rPr>
            </w:pPr>
            <w:r w:rsidRPr="006B3E0F">
              <w:rPr>
                <w:i/>
                <w:iCs/>
                <w:sz w:val="16"/>
                <w:szCs w:val="16"/>
              </w:rPr>
              <w:t>Zymoseptoria tritici</w:t>
            </w:r>
          </w:p>
          <w:p w14:paraId="198FC951"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C2AF335" w14:textId="77777777" w:rsidR="0039019D" w:rsidRPr="006B3E0F" w:rsidRDefault="0039019D" w:rsidP="0039019D">
            <w:pPr>
              <w:pStyle w:val="Default"/>
              <w:rPr>
                <w:sz w:val="16"/>
                <w:szCs w:val="16"/>
              </w:rPr>
            </w:pPr>
            <w:r w:rsidRPr="006B3E0F">
              <w:rPr>
                <w:sz w:val="16"/>
                <w:szCs w:val="16"/>
              </w:rPr>
              <w:t>Brown Rust</w:t>
            </w:r>
          </w:p>
          <w:p w14:paraId="56C101DF" w14:textId="77777777" w:rsidR="0039019D" w:rsidRPr="006B3E0F" w:rsidRDefault="0039019D" w:rsidP="0039019D">
            <w:pPr>
              <w:pStyle w:val="Default"/>
              <w:rPr>
                <w:i/>
                <w:iCs/>
                <w:sz w:val="16"/>
                <w:szCs w:val="16"/>
              </w:rPr>
            </w:pPr>
            <w:r w:rsidRPr="006B3E0F">
              <w:rPr>
                <w:i/>
                <w:iCs/>
                <w:sz w:val="16"/>
                <w:szCs w:val="16"/>
              </w:rPr>
              <w:t>Puccinia recondita</w:t>
            </w:r>
          </w:p>
          <w:p w14:paraId="4571A06D" w14:textId="77777777" w:rsidR="0039019D" w:rsidRPr="006B3E0F" w:rsidRDefault="0039019D" w:rsidP="0039019D">
            <w:pPr>
              <w:pStyle w:val="Default"/>
              <w:rPr>
                <w:sz w:val="16"/>
                <w:szCs w:val="16"/>
              </w:rPr>
            </w:pPr>
            <w:r w:rsidRPr="006B3E0F">
              <w:rPr>
                <w:i/>
                <w:iCs/>
                <w:sz w:val="16"/>
                <w:szCs w:val="16"/>
              </w:rPr>
              <w:t xml:space="preserve">Puccinia tritici </w:t>
            </w:r>
            <w:r w:rsidRPr="006B3E0F">
              <w:rPr>
                <w:sz w:val="16"/>
                <w:szCs w:val="16"/>
              </w:rPr>
              <w:t>(PUCCRT)</w:t>
            </w:r>
          </w:p>
          <w:p w14:paraId="33245C53" w14:textId="77777777" w:rsidR="0039019D" w:rsidRPr="006B3E0F" w:rsidRDefault="0039019D" w:rsidP="0039019D">
            <w:pPr>
              <w:pStyle w:val="Default"/>
              <w:rPr>
                <w:sz w:val="16"/>
                <w:szCs w:val="16"/>
              </w:rPr>
            </w:pPr>
            <w:r w:rsidRPr="006B3E0F">
              <w:rPr>
                <w:sz w:val="16"/>
                <w:szCs w:val="16"/>
              </w:rPr>
              <w:t>Powdery mildew</w:t>
            </w:r>
          </w:p>
          <w:p w14:paraId="14F6B71E"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7DBC101" w14:textId="77777777" w:rsidR="0039019D" w:rsidRPr="006B3E0F" w:rsidRDefault="0039019D" w:rsidP="0039019D">
            <w:pPr>
              <w:pStyle w:val="Default"/>
              <w:rPr>
                <w:sz w:val="16"/>
                <w:szCs w:val="16"/>
              </w:rPr>
            </w:pPr>
            <w:r w:rsidRPr="006B3E0F">
              <w:rPr>
                <w:sz w:val="16"/>
                <w:szCs w:val="16"/>
              </w:rPr>
              <w:t>Head blight of cereals</w:t>
            </w:r>
          </w:p>
          <w:p w14:paraId="24882BAA" w14:textId="77777777" w:rsidR="0039019D" w:rsidRPr="006B3E0F" w:rsidRDefault="0039019D" w:rsidP="0039019D">
            <w:pPr>
              <w:pStyle w:val="Default"/>
              <w:rPr>
                <w:i/>
                <w:iCs/>
                <w:sz w:val="16"/>
                <w:szCs w:val="16"/>
              </w:rPr>
            </w:pPr>
            <w:r w:rsidRPr="006B3E0F">
              <w:rPr>
                <w:i/>
                <w:iCs/>
                <w:sz w:val="16"/>
                <w:szCs w:val="16"/>
              </w:rPr>
              <w:t>Fusarium spp. (FUSASP)</w:t>
            </w:r>
          </w:p>
          <w:p w14:paraId="40A6465F" w14:textId="16FFEC9B"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5E6869A" w14:textId="7324B39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20AE4BF" w14:textId="77777777" w:rsidR="0039019D" w:rsidRPr="006B3E0F" w:rsidRDefault="0039019D" w:rsidP="0039019D">
            <w:pPr>
              <w:pStyle w:val="RepTableSmall"/>
              <w:rPr>
                <w:color w:val="000000"/>
                <w:szCs w:val="16"/>
              </w:rPr>
            </w:pPr>
            <w:r w:rsidRPr="006B3E0F">
              <w:rPr>
                <w:color w:val="000000"/>
                <w:szCs w:val="16"/>
              </w:rPr>
              <w:t>BBCH 30 – 69</w:t>
            </w:r>
          </w:p>
          <w:p w14:paraId="37C6957E" w14:textId="56F67071" w:rsidR="0039019D" w:rsidRPr="0039019D" w:rsidRDefault="0039019D" w:rsidP="0039019D">
            <w:pPr>
              <w:pStyle w:val="RepTableSmall"/>
            </w:pPr>
            <w:r w:rsidRPr="006B3E0F">
              <w:rPr>
                <w:color w:val="000000"/>
                <w:szCs w:val="16"/>
              </w:rPr>
              <w:t>(spring)</w:t>
            </w:r>
          </w:p>
        </w:tc>
        <w:tc>
          <w:tcPr>
            <w:tcW w:w="240" w:type="pct"/>
            <w:shd w:val="clear" w:color="auto" w:fill="auto"/>
          </w:tcPr>
          <w:p w14:paraId="47447EF5"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861CA8E" w14:textId="29C76A07"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AA483E0" w14:textId="623B4D08"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807187B"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463FD7E" w14:textId="6342E1BA"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7DA7B82"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33C0E306"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09D22AE2" w14:textId="77777777" w:rsidR="0039019D" w:rsidRPr="006B3E0F" w:rsidRDefault="0039019D" w:rsidP="0039019D">
            <w:pPr>
              <w:pStyle w:val="RepTableSmall"/>
              <w:rPr>
                <w:color w:val="000000"/>
                <w:spacing w:val="-2"/>
                <w:szCs w:val="16"/>
              </w:rPr>
            </w:pPr>
          </w:p>
          <w:p w14:paraId="5EC3E17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B00B1CD" w14:textId="1BAC6E84"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4B1D5F3" w14:textId="411875D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56981E7" w14:textId="626DF30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BA93E5B" w14:textId="77777777" w:rsidR="0039019D" w:rsidRPr="0039019D" w:rsidRDefault="0039019D" w:rsidP="0039019D">
            <w:pPr>
              <w:pStyle w:val="RepTableSmall"/>
            </w:pPr>
          </w:p>
        </w:tc>
        <w:tc>
          <w:tcPr>
            <w:tcW w:w="357" w:type="pct"/>
            <w:shd w:val="clear" w:color="auto" w:fill="92D050"/>
          </w:tcPr>
          <w:p w14:paraId="16C9EED2" w14:textId="371CAC74" w:rsidR="0039019D" w:rsidRPr="0039019D" w:rsidRDefault="00A159CB" w:rsidP="00A159CB">
            <w:pPr>
              <w:pStyle w:val="RepTableSmall"/>
              <w:jc w:val="center"/>
            </w:pPr>
            <w:r>
              <w:t>A</w:t>
            </w:r>
          </w:p>
        </w:tc>
      </w:tr>
      <w:tr w:rsidR="0039019D" w:rsidRPr="0039019D" w14:paraId="5EFE077D" w14:textId="77777777" w:rsidTr="00AD5236">
        <w:trPr>
          <w:cantSplit/>
        </w:trPr>
        <w:tc>
          <w:tcPr>
            <w:tcW w:w="195" w:type="pct"/>
            <w:shd w:val="clear" w:color="auto" w:fill="auto"/>
          </w:tcPr>
          <w:p w14:paraId="1477C6C4" w14:textId="5FC121DB" w:rsidR="0039019D" w:rsidRPr="0039019D" w:rsidRDefault="0039019D" w:rsidP="0039019D">
            <w:pPr>
              <w:pStyle w:val="RepTableSmall"/>
            </w:pPr>
            <w:r>
              <w:t>26.</w:t>
            </w:r>
          </w:p>
        </w:tc>
        <w:tc>
          <w:tcPr>
            <w:tcW w:w="239" w:type="pct"/>
            <w:shd w:val="clear" w:color="auto" w:fill="auto"/>
          </w:tcPr>
          <w:p w14:paraId="521103C0" w14:textId="2F1039CB"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1C85DEB7"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71C9BF94" w14:textId="56BDCE46" w:rsidR="0039019D" w:rsidRPr="0039019D" w:rsidRDefault="0039019D" w:rsidP="0039019D">
            <w:pPr>
              <w:pStyle w:val="RepTableSmall"/>
            </w:pPr>
            <w:r w:rsidRPr="006B3E0F">
              <w:rPr>
                <w:spacing w:val="-2"/>
                <w:szCs w:val="16"/>
              </w:rPr>
              <w:t>(winter &amp; spring)</w:t>
            </w:r>
          </w:p>
        </w:tc>
        <w:tc>
          <w:tcPr>
            <w:tcW w:w="179" w:type="pct"/>
            <w:shd w:val="clear" w:color="auto" w:fill="auto"/>
          </w:tcPr>
          <w:p w14:paraId="63C78102" w14:textId="4A9F2B52"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74DC51A" w14:textId="77777777" w:rsidR="0039019D" w:rsidRPr="006B3E0F" w:rsidRDefault="0039019D" w:rsidP="0039019D">
            <w:pPr>
              <w:pStyle w:val="Default"/>
              <w:rPr>
                <w:sz w:val="16"/>
                <w:szCs w:val="16"/>
              </w:rPr>
            </w:pPr>
            <w:r w:rsidRPr="006B3E0F">
              <w:rPr>
                <w:sz w:val="16"/>
                <w:szCs w:val="16"/>
              </w:rPr>
              <w:t>Septoria leaf spot</w:t>
            </w:r>
          </w:p>
          <w:p w14:paraId="5D8F47E4" w14:textId="77777777" w:rsidR="0039019D" w:rsidRPr="006B3E0F" w:rsidRDefault="0039019D" w:rsidP="0039019D">
            <w:pPr>
              <w:pStyle w:val="Default"/>
              <w:rPr>
                <w:i/>
                <w:iCs/>
                <w:sz w:val="16"/>
                <w:szCs w:val="16"/>
              </w:rPr>
            </w:pPr>
            <w:r w:rsidRPr="006B3E0F">
              <w:rPr>
                <w:i/>
                <w:iCs/>
                <w:sz w:val="16"/>
                <w:szCs w:val="16"/>
              </w:rPr>
              <w:t>Zymoseptoria tritici</w:t>
            </w:r>
          </w:p>
          <w:p w14:paraId="5CC5E0AD"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E492770" w14:textId="77777777" w:rsidR="0039019D" w:rsidRPr="006B3E0F" w:rsidRDefault="0039019D" w:rsidP="0039019D">
            <w:pPr>
              <w:pStyle w:val="Default"/>
              <w:rPr>
                <w:sz w:val="16"/>
                <w:szCs w:val="16"/>
              </w:rPr>
            </w:pPr>
            <w:r w:rsidRPr="006B3E0F">
              <w:rPr>
                <w:sz w:val="16"/>
                <w:szCs w:val="16"/>
              </w:rPr>
              <w:t>Brown Rust</w:t>
            </w:r>
          </w:p>
          <w:p w14:paraId="477ABE51" w14:textId="77777777" w:rsidR="0039019D" w:rsidRPr="006B3E0F" w:rsidRDefault="0039019D" w:rsidP="0039019D">
            <w:pPr>
              <w:pStyle w:val="Default"/>
              <w:rPr>
                <w:i/>
                <w:sz w:val="16"/>
                <w:szCs w:val="16"/>
              </w:rPr>
            </w:pPr>
            <w:r w:rsidRPr="006B3E0F">
              <w:rPr>
                <w:i/>
                <w:sz w:val="16"/>
                <w:szCs w:val="16"/>
              </w:rPr>
              <w:t>Puccinia recondite</w:t>
            </w:r>
          </w:p>
          <w:p w14:paraId="4AE3FFF8" w14:textId="77777777" w:rsidR="0039019D" w:rsidRPr="006B3E0F" w:rsidRDefault="0039019D" w:rsidP="0039019D">
            <w:pPr>
              <w:pStyle w:val="Default"/>
              <w:rPr>
                <w:i/>
                <w:sz w:val="16"/>
                <w:szCs w:val="16"/>
              </w:rPr>
            </w:pPr>
            <w:r w:rsidRPr="006B3E0F">
              <w:rPr>
                <w:i/>
                <w:sz w:val="16"/>
                <w:szCs w:val="16"/>
              </w:rPr>
              <w:t>Puccinia tritici (PUCCRT)</w:t>
            </w:r>
          </w:p>
          <w:p w14:paraId="27DF9F11" w14:textId="77777777" w:rsidR="0039019D" w:rsidRPr="006B3E0F" w:rsidRDefault="0039019D" w:rsidP="0039019D">
            <w:pPr>
              <w:pStyle w:val="Default"/>
              <w:rPr>
                <w:sz w:val="16"/>
                <w:szCs w:val="16"/>
              </w:rPr>
            </w:pPr>
            <w:r w:rsidRPr="006B3E0F">
              <w:rPr>
                <w:sz w:val="16"/>
                <w:szCs w:val="16"/>
              </w:rPr>
              <w:t>Leaf blotch</w:t>
            </w:r>
          </w:p>
          <w:p w14:paraId="48E61E13"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3F1CA302" w14:textId="77777777" w:rsidR="0039019D" w:rsidRPr="006B3E0F" w:rsidRDefault="0039019D" w:rsidP="0039019D">
            <w:pPr>
              <w:pStyle w:val="Default"/>
              <w:rPr>
                <w:sz w:val="16"/>
                <w:szCs w:val="16"/>
              </w:rPr>
            </w:pPr>
            <w:r w:rsidRPr="006B3E0F">
              <w:rPr>
                <w:sz w:val="16"/>
                <w:szCs w:val="16"/>
              </w:rPr>
              <w:t>Yellow Rust</w:t>
            </w:r>
          </w:p>
          <w:p w14:paraId="48A650FA"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2F7D6B13" w14:textId="77777777" w:rsidR="0039019D" w:rsidRPr="00E1718E" w:rsidRDefault="0039019D" w:rsidP="0039019D">
            <w:pPr>
              <w:pStyle w:val="Default"/>
              <w:rPr>
                <w:sz w:val="16"/>
                <w:szCs w:val="16"/>
                <w:lang w:val="pl-PL"/>
              </w:rPr>
            </w:pPr>
            <w:r w:rsidRPr="00E1718E">
              <w:rPr>
                <w:sz w:val="16"/>
                <w:szCs w:val="16"/>
                <w:lang w:val="pl-PL"/>
              </w:rPr>
              <w:t>Glume blotch</w:t>
            </w:r>
          </w:p>
          <w:p w14:paraId="79819316"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7AF4B55D" w14:textId="77777777" w:rsidR="0039019D" w:rsidRPr="006B3E0F" w:rsidRDefault="0039019D" w:rsidP="0039019D">
            <w:pPr>
              <w:pStyle w:val="RepTableSmall"/>
              <w:keepNext/>
              <w:keepLines/>
              <w:rPr>
                <w:szCs w:val="16"/>
              </w:rPr>
            </w:pPr>
            <w:r w:rsidRPr="006B3E0F">
              <w:rPr>
                <w:szCs w:val="16"/>
              </w:rPr>
              <w:t>Powdery mildew</w:t>
            </w:r>
          </w:p>
          <w:p w14:paraId="18DEB317"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32892809" w14:textId="77777777" w:rsidR="0039019D" w:rsidRPr="006B3E0F" w:rsidRDefault="0039019D" w:rsidP="0039019D">
            <w:pPr>
              <w:pStyle w:val="RepTableSmall"/>
              <w:keepNext/>
              <w:keepLines/>
              <w:rPr>
                <w:szCs w:val="16"/>
              </w:rPr>
            </w:pPr>
            <w:r w:rsidRPr="006B3E0F">
              <w:rPr>
                <w:szCs w:val="16"/>
              </w:rPr>
              <w:t>Head blight of cereals</w:t>
            </w:r>
          </w:p>
          <w:p w14:paraId="52D1C154" w14:textId="77777777" w:rsidR="0039019D" w:rsidRPr="006B3E0F" w:rsidRDefault="0039019D" w:rsidP="0039019D">
            <w:pPr>
              <w:pStyle w:val="RepTableSmall"/>
              <w:keepNext/>
              <w:keepLines/>
              <w:rPr>
                <w:i/>
                <w:iCs/>
                <w:szCs w:val="16"/>
              </w:rPr>
            </w:pPr>
            <w:r w:rsidRPr="006B3E0F">
              <w:rPr>
                <w:i/>
                <w:iCs/>
                <w:szCs w:val="16"/>
              </w:rPr>
              <w:t>Fusarium spp. (FUSASP)</w:t>
            </w:r>
          </w:p>
          <w:p w14:paraId="77AD0775" w14:textId="53F2881C"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4041C9F" w14:textId="1A5C76C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845C3F9" w14:textId="77777777" w:rsidR="0039019D" w:rsidRPr="006B3E0F" w:rsidRDefault="0039019D" w:rsidP="0039019D">
            <w:pPr>
              <w:pStyle w:val="RepTableSmall"/>
              <w:rPr>
                <w:color w:val="000000"/>
                <w:szCs w:val="16"/>
              </w:rPr>
            </w:pPr>
            <w:r w:rsidRPr="006B3E0F">
              <w:rPr>
                <w:color w:val="000000"/>
                <w:szCs w:val="16"/>
              </w:rPr>
              <w:t>BBCH 30 – 69</w:t>
            </w:r>
          </w:p>
          <w:p w14:paraId="6CCAE92F" w14:textId="577C282F" w:rsidR="0039019D" w:rsidRPr="0039019D" w:rsidRDefault="0039019D" w:rsidP="0039019D">
            <w:pPr>
              <w:pStyle w:val="RepTableSmall"/>
            </w:pPr>
            <w:r w:rsidRPr="006B3E0F">
              <w:rPr>
                <w:color w:val="000000"/>
                <w:szCs w:val="16"/>
              </w:rPr>
              <w:t>(spring)</w:t>
            </w:r>
          </w:p>
        </w:tc>
        <w:tc>
          <w:tcPr>
            <w:tcW w:w="240" w:type="pct"/>
            <w:shd w:val="clear" w:color="auto" w:fill="auto"/>
          </w:tcPr>
          <w:p w14:paraId="511E6F29"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F609FB8" w14:textId="179B5AC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8DC2231" w14:textId="3DF73B52"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0AB9241"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018B587" w14:textId="61169CCE"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3B8A78D5"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A4A4FBB"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1FE1964C" w14:textId="77777777" w:rsidR="0039019D" w:rsidRPr="006B3E0F" w:rsidRDefault="0039019D" w:rsidP="0039019D">
            <w:pPr>
              <w:pStyle w:val="RepTableSmall"/>
              <w:rPr>
                <w:color w:val="000000"/>
                <w:spacing w:val="-2"/>
                <w:szCs w:val="16"/>
              </w:rPr>
            </w:pPr>
          </w:p>
          <w:p w14:paraId="2C4FA186"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3EF8BC1B" w14:textId="05F46933"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67553D42" w14:textId="0C74830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C1C0AEE" w14:textId="6CD256B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ADC3343" w14:textId="77777777" w:rsidR="0039019D" w:rsidRPr="0039019D" w:rsidRDefault="0039019D" w:rsidP="0039019D">
            <w:pPr>
              <w:pStyle w:val="RepTableSmall"/>
            </w:pPr>
          </w:p>
        </w:tc>
        <w:tc>
          <w:tcPr>
            <w:tcW w:w="357" w:type="pct"/>
            <w:shd w:val="clear" w:color="auto" w:fill="92D050"/>
          </w:tcPr>
          <w:p w14:paraId="1CA77346" w14:textId="6210AD6A" w:rsidR="0039019D" w:rsidRPr="0039019D" w:rsidRDefault="00A159CB" w:rsidP="00A159CB">
            <w:pPr>
              <w:pStyle w:val="RepTableSmall"/>
              <w:jc w:val="center"/>
            </w:pPr>
            <w:r>
              <w:t>A</w:t>
            </w:r>
          </w:p>
        </w:tc>
      </w:tr>
      <w:tr w:rsidR="0039019D" w:rsidRPr="0039019D" w14:paraId="3DCD2EEB" w14:textId="77777777" w:rsidTr="00AD5236">
        <w:trPr>
          <w:cantSplit/>
        </w:trPr>
        <w:tc>
          <w:tcPr>
            <w:tcW w:w="195" w:type="pct"/>
            <w:shd w:val="clear" w:color="auto" w:fill="auto"/>
          </w:tcPr>
          <w:p w14:paraId="731EEDC9" w14:textId="77B667E2" w:rsidR="0039019D" w:rsidRPr="0039019D" w:rsidRDefault="0039019D" w:rsidP="0039019D">
            <w:pPr>
              <w:pStyle w:val="RepTableSmall"/>
            </w:pPr>
            <w:r>
              <w:lastRenderedPageBreak/>
              <w:t>27.</w:t>
            </w:r>
          </w:p>
        </w:tc>
        <w:tc>
          <w:tcPr>
            <w:tcW w:w="239" w:type="pct"/>
            <w:shd w:val="clear" w:color="auto" w:fill="auto"/>
          </w:tcPr>
          <w:p w14:paraId="049539F3" w14:textId="5C5486E9"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31C884EB"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6BDCD18D" w14:textId="749FF0E7" w:rsidR="0039019D" w:rsidRPr="0039019D" w:rsidRDefault="0039019D" w:rsidP="0039019D">
            <w:pPr>
              <w:pStyle w:val="RepTableSmall"/>
            </w:pPr>
            <w:r w:rsidRPr="006B3E0F">
              <w:rPr>
                <w:spacing w:val="-2"/>
                <w:szCs w:val="16"/>
              </w:rPr>
              <w:t>(winter &amp; spring)</w:t>
            </w:r>
          </w:p>
        </w:tc>
        <w:tc>
          <w:tcPr>
            <w:tcW w:w="179" w:type="pct"/>
            <w:shd w:val="clear" w:color="auto" w:fill="auto"/>
          </w:tcPr>
          <w:p w14:paraId="116009DC" w14:textId="36E9BD5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01169FA" w14:textId="77777777" w:rsidR="0039019D" w:rsidRPr="006B3E0F" w:rsidRDefault="0039019D" w:rsidP="0039019D">
            <w:pPr>
              <w:pStyle w:val="Default"/>
              <w:rPr>
                <w:sz w:val="16"/>
                <w:szCs w:val="16"/>
              </w:rPr>
            </w:pPr>
            <w:r w:rsidRPr="006B3E0F">
              <w:rPr>
                <w:sz w:val="16"/>
                <w:szCs w:val="16"/>
              </w:rPr>
              <w:t>Septoria leaf spot</w:t>
            </w:r>
          </w:p>
          <w:p w14:paraId="771B7E93" w14:textId="77777777" w:rsidR="0039019D" w:rsidRPr="006B3E0F" w:rsidRDefault="0039019D" w:rsidP="0039019D">
            <w:pPr>
              <w:pStyle w:val="Default"/>
              <w:rPr>
                <w:i/>
                <w:iCs/>
                <w:sz w:val="16"/>
                <w:szCs w:val="16"/>
              </w:rPr>
            </w:pPr>
            <w:r w:rsidRPr="006B3E0F">
              <w:rPr>
                <w:i/>
                <w:iCs/>
                <w:sz w:val="16"/>
                <w:szCs w:val="16"/>
              </w:rPr>
              <w:t>Zymoseptoria tritici</w:t>
            </w:r>
          </w:p>
          <w:p w14:paraId="74D3B6AC"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913ECA0" w14:textId="77777777" w:rsidR="0039019D" w:rsidRPr="006B3E0F" w:rsidRDefault="0039019D" w:rsidP="0039019D">
            <w:pPr>
              <w:pStyle w:val="Default"/>
              <w:rPr>
                <w:sz w:val="16"/>
                <w:szCs w:val="16"/>
              </w:rPr>
            </w:pPr>
            <w:r w:rsidRPr="006B3E0F">
              <w:rPr>
                <w:sz w:val="16"/>
                <w:szCs w:val="16"/>
              </w:rPr>
              <w:t>Brown Rust</w:t>
            </w:r>
          </w:p>
          <w:p w14:paraId="0C69B7FB" w14:textId="77777777" w:rsidR="0039019D" w:rsidRPr="006B3E0F" w:rsidRDefault="0039019D" w:rsidP="0039019D">
            <w:pPr>
              <w:pStyle w:val="Default"/>
              <w:rPr>
                <w:i/>
                <w:sz w:val="16"/>
                <w:szCs w:val="16"/>
              </w:rPr>
            </w:pPr>
            <w:r w:rsidRPr="006B3E0F">
              <w:rPr>
                <w:i/>
                <w:sz w:val="16"/>
                <w:szCs w:val="16"/>
              </w:rPr>
              <w:t>Puccinia recondite</w:t>
            </w:r>
          </w:p>
          <w:p w14:paraId="4EC3C36B" w14:textId="77777777" w:rsidR="0039019D" w:rsidRPr="006B3E0F" w:rsidRDefault="0039019D" w:rsidP="0039019D">
            <w:pPr>
              <w:pStyle w:val="Default"/>
              <w:rPr>
                <w:i/>
                <w:sz w:val="16"/>
                <w:szCs w:val="16"/>
              </w:rPr>
            </w:pPr>
            <w:r w:rsidRPr="006B3E0F">
              <w:rPr>
                <w:i/>
                <w:sz w:val="16"/>
                <w:szCs w:val="16"/>
              </w:rPr>
              <w:t>Puccinia tritici (PUCCRT)</w:t>
            </w:r>
          </w:p>
          <w:p w14:paraId="472CB24B" w14:textId="77777777" w:rsidR="0039019D" w:rsidRPr="006B3E0F" w:rsidRDefault="0039019D" w:rsidP="0039019D">
            <w:pPr>
              <w:pStyle w:val="Default"/>
              <w:rPr>
                <w:sz w:val="16"/>
                <w:szCs w:val="16"/>
              </w:rPr>
            </w:pPr>
            <w:r w:rsidRPr="006B3E0F">
              <w:rPr>
                <w:sz w:val="16"/>
                <w:szCs w:val="16"/>
              </w:rPr>
              <w:t>Leaf blotch</w:t>
            </w:r>
          </w:p>
          <w:p w14:paraId="18C0B998"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349CC799" w14:textId="77777777" w:rsidR="0039019D" w:rsidRPr="006B3E0F" w:rsidRDefault="0039019D" w:rsidP="0039019D">
            <w:pPr>
              <w:pStyle w:val="Default"/>
              <w:rPr>
                <w:sz w:val="16"/>
                <w:szCs w:val="16"/>
              </w:rPr>
            </w:pPr>
            <w:r w:rsidRPr="006B3E0F">
              <w:rPr>
                <w:sz w:val="16"/>
                <w:szCs w:val="16"/>
              </w:rPr>
              <w:t>Yellow Rust</w:t>
            </w:r>
          </w:p>
          <w:p w14:paraId="7DA20814"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C1CDCC1" w14:textId="77777777" w:rsidR="0039019D" w:rsidRPr="00E1718E" w:rsidRDefault="0039019D" w:rsidP="0039019D">
            <w:pPr>
              <w:pStyle w:val="Default"/>
              <w:rPr>
                <w:sz w:val="16"/>
                <w:szCs w:val="16"/>
                <w:lang w:val="pl-PL"/>
              </w:rPr>
            </w:pPr>
            <w:r w:rsidRPr="00E1718E">
              <w:rPr>
                <w:sz w:val="16"/>
                <w:szCs w:val="16"/>
                <w:lang w:val="pl-PL"/>
              </w:rPr>
              <w:t>Glume blotch</w:t>
            </w:r>
          </w:p>
          <w:p w14:paraId="0A4DAAC3"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609CBBBA" w14:textId="77777777" w:rsidR="0039019D" w:rsidRPr="006B3E0F" w:rsidRDefault="0039019D" w:rsidP="0039019D">
            <w:pPr>
              <w:pStyle w:val="RepTableSmall"/>
              <w:keepNext/>
              <w:keepLines/>
              <w:rPr>
                <w:szCs w:val="16"/>
              </w:rPr>
            </w:pPr>
            <w:r w:rsidRPr="006B3E0F">
              <w:rPr>
                <w:szCs w:val="16"/>
              </w:rPr>
              <w:t>Powdery mildew</w:t>
            </w:r>
          </w:p>
          <w:p w14:paraId="77DAB3F2"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1C3641E7" w14:textId="77777777" w:rsidR="0039019D" w:rsidRPr="006B3E0F" w:rsidRDefault="0039019D" w:rsidP="0039019D">
            <w:pPr>
              <w:pStyle w:val="RepTableSmall"/>
              <w:keepNext/>
              <w:keepLines/>
              <w:rPr>
                <w:szCs w:val="16"/>
              </w:rPr>
            </w:pPr>
            <w:r w:rsidRPr="006B3E0F">
              <w:rPr>
                <w:szCs w:val="16"/>
              </w:rPr>
              <w:t>Head blight of cereals</w:t>
            </w:r>
          </w:p>
          <w:p w14:paraId="688AFF7A" w14:textId="77777777" w:rsidR="0039019D" w:rsidRPr="006B3E0F" w:rsidRDefault="0039019D" w:rsidP="0039019D">
            <w:pPr>
              <w:pStyle w:val="RepTableSmall"/>
              <w:keepNext/>
              <w:keepLines/>
              <w:rPr>
                <w:i/>
                <w:iCs/>
                <w:szCs w:val="16"/>
              </w:rPr>
            </w:pPr>
            <w:r w:rsidRPr="006B3E0F">
              <w:rPr>
                <w:i/>
                <w:iCs/>
                <w:szCs w:val="16"/>
              </w:rPr>
              <w:t>Fusarium spp. (FUSASP)</w:t>
            </w:r>
          </w:p>
          <w:p w14:paraId="2C66E54F" w14:textId="3777CCE1"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277DDDF" w14:textId="09FB9A4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45939CE" w14:textId="77777777" w:rsidR="0039019D" w:rsidRPr="006B3E0F" w:rsidRDefault="0039019D" w:rsidP="0039019D">
            <w:pPr>
              <w:pStyle w:val="RepTableSmall"/>
              <w:rPr>
                <w:color w:val="000000"/>
                <w:szCs w:val="16"/>
              </w:rPr>
            </w:pPr>
            <w:r w:rsidRPr="006B3E0F">
              <w:rPr>
                <w:color w:val="000000"/>
                <w:szCs w:val="16"/>
              </w:rPr>
              <w:t>BBCH 30 – 69</w:t>
            </w:r>
          </w:p>
          <w:p w14:paraId="4B876324" w14:textId="3E0B6249" w:rsidR="0039019D" w:rsidRPr="0039019D" w:rsidRDefault="0039019D" w:rsidP="0039019D">
            <w:pPr>
              <w:pStyle w:val="RepTableSmall"/>
            </w:pPr>
            <w:r w:rsidRPr="006B3E0F">
              <w:rPr>
                <w:color w:val="000000"/>
                <w:szCs w:val="16"/>
              </w:rPr>
              <w:t>(spring)</w:t>
            </w:r>
          </w:p>
        </w:tc>
        <w:tc>
          <w:tcPr>
            <w:tcW w:w="240" w:type="pct"/>
            <w:shd w:val="clear" w:color="auto" w:fill="auto"/>
          </w:tcPr>
          <w:p w14:paraId="55C66B2D"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3F33F96" w14:textId="380A8353"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5DB305D" w14:textId="065CE92A"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56993DA"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4DB3595" w14:textId="2E59D063"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469C36AA"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1E9E348"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4C144F5" w14:textId="77777777" w:rsidR="0039019D" w:rsidRPr="006B3E0F" w:rsidRDefault="0039019D" w:rsidP="0039019D">
            <w:pPr>
              <w:pStyle w:val="RepTableSmall"/>
              <w:rPr>
                <w:color w:val="000000"/>
                <w:spacing w:val="-2"/>
                <w:szCs w:val="16"/>
              </w:rPr>
            </w:pPr>
          </w:p>
          <w:p w14:paraId="757F31F5"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68A347C7" w14:textId="2BAC84BB"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5B059567" w14:textId="146CD62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04170C8" w14:textId="2E612077"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9904C65" w14:textId="77777777" w:rsidR="0039019D" w:rsidRPr="0039019D" w:rsidRDefault="0039019D" w:rsidP="0039019D">
            <w:pPr>
              <w:pStyle w:val="RepTableSmall"/>
            </w:pPr>
          </w:p>
        </w:tc>
        <w:tc>
          <w:tcPr>
            <w:tcW w:w="357" w:type="pct"/>
            <w:shd w:val="clear" w:color="auto" w:fill="92D050"/>
          </w:tcPr>
          <w:p w14:paraId="5FCFB12F" w14:textId="34D99C17" w:rsidR="0039019D" w:rsidRPr="0039019D" w:rsidRDefault="00A159CB" w:rsidP="00A159CB">
            <w:pPr>
              <w:pStyle w:val="RepTableSmall"/>
              <w:jc w:val="center"/>
            </w:pPr>
            <w:r>
              <w:t>A</w:t>
            </w:r>
          </w:p>
        </w:tc>
      </w:tr>
      <w:tr w:rsidR="0039019D" w:rsidRPr="0039019D" w14:paraId="742C1F5B" w14:textId="77777777" w:rsidTr="00AD5236">
        <w:trPr>
          <w:cantSplit/>
        </w:trPr>
        <w:tc>
          <w:tcPr>
            <w:tcW w:w="195" w:type="pct"/>
            <w:shd w:val="clear" w:color="auto" w:fill="auto"/>
          </w:tcPr>
          <w:p w14:paraId="738EBC44" w14:textId="58AD548A" w:rsidR="0039019D" w:rsidRPr="0039019D" w:rsidRDefault="0039019D" w:rsidP="0039019D">
            <w:pPr>
              <w:pStyle w:val="RepTableSmall"/>
            </w:pPr>
            <w:r>
              <w:lastRenderedPageBreak/>
              <w:t>28.</w:t>
            </w:r>
          </w:p>
        </w:tc>
        <w:tc>
          <w:tcPr>
            <w:tcW w:w="239" w:type="pct"/>
            <w:shd w:val="clear" w:color="auto" w:fill="auto"/>
          </w:tcPr>
          <w:p w14:paraId="52ABF3DB" w14:textId="5F273DD6"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7F7C14F4"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29B6E80F" w14:textId="563CC927"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68F15692" w14:textId="74FDC86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6FD7B65" w14:textId="77777777" w:rsidR="0039019D" w:rsidRPr="006B3E0F" w:rsidRDefault="0039019D" w:rsidP="0039019D">
            <w:pPr>
              <w:pStyle w:val="Default"/>
              <w:rPr>
                <w:sz w:val="16"/>
                <w:szCs w:val="16"/>
              </w:rPr>
            </w:pPr>
            <w:r w:rsidRPr="006B3E0F">
              <w:rPr>
                <w:sz w:val="16"/>
                <w:szCs w:val="16"/>
              </w:rPr>
              <w:t>Septoria leaf spot</w:t>
            </w:r>
          </w:p>
          <w:p w14:paraId="0573AE3B" w14:textId="77777777" w:rsidR="0039019D" w:rsidRPr="006B3E0F" w:rsidRDefault="0039019D" w:rsidP="0039019D">
            <w:pPr>
              <w:pStyle w:val="Default"/>
              <w:rPr>
                <w:i/>
                <w:iCs/>
                <w:sz w:val="16"/>
                <w:szCs w:val="16"/>
              </w:rPr>
            </w:pPr>
            <w:r w:rsidRPr="006B3E0F">
              <w:rPr>
                <w:i/>
                <w:iCs/>
                <w:sz w:val="16"/>
                <w:szCs w:val="16"/>
              </w:rPr>
              <w:t>Zymoseptoria tritici</w:t>
            </w:r>
          </w:p>
          <w:p w14:paraId="41EFCD6C"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7A886B9" w14:textId="77777777" w:rsidR="0039019D" w:rsidRPr="006B3E0F" w:rsidRDefault="0039019D" w:rsidP="0039019D">
            <w:pPr>
              <w:pStyle w:val="Default"/>
              <w:rPr>
                <w:sz w:val="16"/>
                <w:szCs w:val="16"/>
              </w:rPr>
            </w:pPr>
            <w:r w:rsidRPr="006B3E0F">
              <w:rPr>
                <w:sz w:val="16"/>
                <w:szCs w:val="16"/>
              </w:rPr>
              <w:t>Brown Rust</w:t>
            </w:r>
          </w:p>
          <w:p w14:paraId="07451C8F" w14:textId="77777777" w:rsidR="0039019D" w:rsidRPr="006B3E0F" w:rsidRDefault="0039019D" w:rsidP="0039019D">
            <w:pPr>
              <w:pStyle w:val="Default"/>
              <w:rPr>
                <w:i/>
                <w:sz w:val="16"/>
                <w:szCs w:val="16"/>
              </w:rPr>
            </w:pPr>
            <w:r w:rsidRPr="006B3E0F">
              <w:rPr>
                <w:i/>
                <w:sz w:val="16"/>
                <w:szCs w:val="16"/>
              </w:rPr>
              <w:t>Puccinia recondite</w:t>
            </w:r>
          </w:p>
          <w:p w14:paraId="01655A04" w14:textId="77777777" w:rsidR="0039019D" w:rsidRPr="006B3E0F" w:rsidRDefault="0039019D" w:rsidP="0039019D">
            <w:pPr>
              <w:pStyle w:val="Default"/>
              <w:rPr>
                <w:i/>
                <w:sz w:val="16"/>
                <w:szCs w:val="16"/>
              </w:rPr>
            </w:pPr>
            <w:r w:rsidRPr="006B3E0F">
              <w:rPr>
                <w:i/>
                <w:sz w:val="16"/>
                <w:szCs w:val="16"/>
              </w:rPr>
              <w:t>Puccinia tritici (PUCCRT)</w:t>
            </w:r>
          </w:p>
          <w:p w14:paraId="283B0A8B" w14:textId="77777777" w:rsidR="0039019D" w:rsidRPr="006B3E0F" w:rsidRDefault="0039019D" w:rsidP="0039019D">
            <w:pPr>
              <w:pStyle w:val="Default"/>
              <w:rPr>
                <w:sz w:val="16"/>
                <w:szCs w:val="16"/>
              </w:rPr>
            </w:pPr>
            <w:r w:rsidRPr="006B3E0F">
              <w:rPr>
                <w:sz w:val="16"/>
                <w:szCs w:val="16"/>
              </w:rPr>
              <w:t>Leaf blotch</w:t>
            </w:r>
          </w:p>
          <w:p w14:paraId="7C104E16"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1890944C" w14:textId="77777777" w:rsidR="0039019D" w:rsidRPr="006B3E0F" w:rsidRDefault="0039019D" w:rsidP="0039019D">
            <w:pPr>
              <w:pStyle w:val="Default"/>
              <w:rPr>
                <w:sz w:val="16"/>
                <w:szCs w:val="16"/>
              </w:rPr>
            </w:pPr>
            <w:r w:rsidRPr="006B3E0F">
              <w:rPr>
                <w:sz w:val="16"/>
                <w:szCs w:val="16"/>
              </w:rPr>
              <w:t>Yellow Rust</w:t>
            </w:r>
          </w:p>
          <w:p w14:paraId="7D95F1DC"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7C6C8558" w14:textId="77777777" w:rsidR="0039019D" w:rsidRPr="00E1718E" w:rsidRDefault="0039019D" w:rsidP="0039019D">
            <w:pPr>
              <w:pStyle w:val="Default"/>
              <w:rPr>
                <w:sz w:val="16"/>
                <w:szCs w:val="16"/>
                <w:lang w:val="pl-PL"/>
              </w:rPr>
            </w:pPr>
            <w:r w:rsidRPr="00E1718E">
              <w:rPr>
                <w:sz w:val="16"/>
                <w:szCs w:val="16"/>
                <w:lang w:val="pl-PL"/>
              </w:rPr>
              <w:t>Glume blotch</w:t>
            </w:r>
          </w:p>
          <w:p w14:paraId="6A448E0E"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630AB07C" w14:textId="77777777" w:rsidR="0039019D" w:rsidRPr="006B3E0F" w:rsidRDefault="0039019D" w:rsidP="0039019D">
            <w:pPr>
              <w:pStyle w:val="RepTableSmall"/>
              <w:keepNext/>
              <w:keepLines/>
              <w:rPr>
                <w:szCs w:val="16"/>
              </w:rPr>
            </w:pPr>
            <w:r w:rsidRPr="006B3E0F">
              <w:rPr>
                <w:szCs w:val="16"/>
              </w:rPr>
              <w:t>Powdery mildew</w:t>
            </w:r>
          </w:p>
          <w:p w14:paraId="2C21797D"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1B3E6E3B" w14:textId="77777777" w:rsidR="0039019D" w:rsidRPr="006B3E0F" w:rsidRDefault="0039019D" w:rsidP="0039019D">
            <w:pPr>
              <w:pStyle w:val="RepTableSmall"/>
              <w:keepNext/>
              <w:keepLines/>
              <w:rPr>
                <w:szCs w:val="16"/>
              </w:rPr>
            </w:pPr>
            <w:r w:rsidRPr="006B3E0F">
              <w:rPr>
                <w:szCs w:val="16"/>
              </w:rPr>
              <w:t>Head blight of cereals</w:t>
            </w:r>
          </w:p>
          <w:p w14:paraId="45177B4A" w14:textId="77777777" w:rsidR="0039019D" w:rsidRPr="006B3E0F" w:rsidRDefault="0039019D" w:rsidP="0039019D">
            <w:pPr>
              <w:pStyle w:val="RepTableSmall"/>
              <w:keepNext/>
              <w:keepLines/>
              <w:rPr>
                <w:i/>
                <w:iCs/>
                <w:szCs w:val="16"/>
              </w:rPr>
            </w:pPr>
            <w:r w:rsidRPr="006B3E0F">
              <w:rPr>
                <w:i/>
                <w:iCs/>
                <w:szCs w:val="16"/>
              </w:rPr>
              <w:t>Fusarium spp. (FUSASP)</w:t>
            </w:r>
          </w:p>
          <w:p w14:paraId="4171FEE4" w14:textId="30E1A604"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D4C5276" w14:textId="5BAAC304"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10848F2" w14:textId="77777777" w:rsidR="0039019D" w:rsidRPr="006B3E0F" w:rsidRDefault="0039019D" w:rsidP="0039019D">
            <w:pPr>
              <w:pStyle w:val="RepTableSmall"/>
              <w:rPr>
                <w:color w:val="000000"/>
                <w:szCs w:val="16"/>
              </w:rPr>
            </w:pPr>
            <w:r w:rsidRPr="006B3E0F">
              <w:rPr>
                <w:color w:val="000000"/>
                <w:szCs w:val="16"/>
              </w:rPr>
              <w:t>BBCH 30 – 69</w:t>
            </w:r>
          </w:p>
          <w:p w14:paraId="330B70C4" w14:textId="75E3333E" w:rsidR="0039019D" w:rsidRPr="0039019D" w:rsidRDefault="0039019D" w:rsidP="0039019D">
            <w:pPr>
              <w:pStyle w:val="RepTableSmall"/>
            </w:pPr>
            <w:r w:rsidRPr="006B3E0F">
              <w:rPr>
                <w:color w:val="000000"/>
                <w:szCs w:val="16"/>
              </w:rPr>
              <w:t>(spring)</w:t>
            </w:r>
          </w:p>
        </w:tc>
        <w:tc>
          <w:tcPr>
            <w:tcW w:w="240" w:type="pct"/>
            <w:shd w:val="clear" w:color="auto" w:fill="auto"/>
          </w:tcPr>
          <w:p w14:paraId="2831CEB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1DF8FAE" w14:textId="19D4A37E"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897D796" w14:textId="0D90DE29"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9A78604"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31B526F" w14:textId="7ACD06FD"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26921950"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DE1E036"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6D6362C3" w14:textId="77777777" w:rsidR="0039019D" w:rsidRPr="006B3E0F" w:rsidRDefault="0039019D" w:rsidP="0039019D">
            <w:pPr>
              <w:pStyle w:val="RepTableSmall"/>
              <w:rPr>
                <w:color w:val="000000"/>
                <w:spacing w:val="-2"/>
                <w:szCs w:val="16"/>
              </w:rPr>
            </w:pPr>
          </w:p>
          <w:p w14:paraId="18D0C94E"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29863B1" w14:textId="1CC76F8F"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B35448E" w14:textId="2A0F7999"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593F1D3" w14:textId="2EB8A25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7B0F767" w14:textId="77777777" w:rsidR="0039019D" w:rsidRPr="0039019D" w:rsidRDefault="0039019D" w:rsidP="0039019D">
            <w:pPr>
              <w:pStyle w:val="RepTableSmall"/>
            </w:pPr>
          </w:p>
        </w:tc>
        <w:tc>
          <w:tcPr>
            <w:tcW w:w="357" w:type="pct"/>
            <w:shd w:val="clear" w:color="auto" w:fill="92D050"/>
          </w:tcPr>
          <w:p w14:paraId="3B101CC2" w14:textId="1B45FD5E" w:rsidR="0039019D" w:rsidRPr="0039019D" w:rsidRDefault="00A159CB" w:rsidP="00A159CB">
            <w:pPr>
              <w:pStyle w:val="RepTableSmall"/>
              <w:jc w:val="center"/>
            </w:pPr>
            <w:r>
              <w:t>A</w:t>
            </w:r>
          </w:p>
        </w:tc>
      </w:tr>
      <w:tr w:rsidR="0039019D" w:rsidRPr="0039019D" w14:paraId="6FFAADA0" w14:textId="77777777" w:rsidTr="00AD5236">
        <w:trPr>
          <w:cantSplit/>
        </w:trPr>
        <w:tc>
          <w:tcPr>
            <w:tcW w:w="195" w:type="pct"/>
            <w:shd w:val="clear" w:color="auto" w:fill="auto"/>
          </w:tcPr>
          <w:p w14:paraId="5BBBE0F1" w14:textId="6008E8F1" w:rsidR="0039019D" w:rsidRPr="0039019D" w:rsidRDefault="0039019D" w:rsidP="0039019D">
            <w:pPr>
              <w:pStyle w:val="RepTableSmall"/>
            </w:pPr>
            <w:r>
              <w:t>29.</w:t>
            </w:r>
          </w:p>
        </w:tc>
        <w:tc>
          <w:tcPr>
            <w:tcW w:w="239" w:type="pct"/>
            <w:shd w:val="clear" w:color="auto" w:fill="auto"/>
          </w:tcPr>
          <w:p w14:paraId="6FCBD482" w14:textId="7C38F9E9"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30D847B9"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3796C6AD" w14:textId="74444338"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2E50A9E6" w14:textId="79D3B254"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96D2B70" w14:textId="77777777" w:rsidR="0039019D" w:rsidRPr="006B3E0F" w:rsidRDefault="0039019D" w:rsidP="0039019D">
            <w:pPr>
              <w:pStyle w:val="Default"/>
              <w:rPr>
                <w:sz w:val="16"/>
                <w:szCs w:val="16"/>
              </w:rPr>
            </w:pPr>
            <w:r w:rsidRPr="006B3E0F">
              <w:rPr>
                <w:sz w:val="16"/>
                <w:szCs w:val="16"/>
              </w:rPr>
              <w:t>Septoria leaf spot</w:t>
            </w:r>
          </w:p>
          <w:p w14:paraId="7C284951" w14:textId="77777777" w:rsidR="0039019D" w:rsidRPr="006B3E0F" w:rsidRDefault="0039019D" w:rsidP="0039019D">
            <w:pPr>
              <w:pStyle w:val="Default"/>
              <w:rPr>
                <w:i/>
                <w:iCs/>
                <w:sz w:val="16"/>
                <w:szCs w:val="16"/>
              </w:rPr>
            </w:pPr>
            <w:r w:rsidRPr="006B3E0F">
              <w:rPr>
                <w:i/>
                <w:iCs/>
                <w:sz w:val="16"/>
                <w:szCs w:val="16"/>
              </w:rPr>
              <w:t xml:space="preserve">Septoria tritici </w:t>
            </w:r>
            <w:r w:rsidRPr="006B3E0F">
              <w:rPr>
                <w:sz w:val="16"/>
                <w:szCs w:val="16"/>
              </w:rPr>
              <w:t>(SEPTTR)</w:t>
            </w:r>
          </w:p>
          <w:p w14:paraId="30919C44" w14:textId="77777777" w:rsidR="0039019D" w:rsidRPr="006B3E0F" w:rsidRDefault="0039019D" w:rsidP="0039019D">
            <w:pPr>
              <w:pStyle w:val="Default"/>
              <w:rPr>
                <w:sz w:val="16"/>
                <w:szCs w:val="16"/>
              </w:rPr>
            </w:pPr>
            <w:r w:rsidRPr="006B3E0F">
              <w:rPr>
                <w:sz w:val="16"/>
                <w:szCs w:val="16"/>
              </w:rPr>
              <w:t>Brown Rust</w:t>
            </w:r>
          </w:p>
          <w:p w14:paraId="5D24AFA6" w14:textId="77777777" w:rsidR="0039019D" w:rsidRPr="00237A14" w:rsidRDefault="0039019D" w:rsidP="0039019D">
            <w:pPr>
              <w:pStyle w:val="Default"/>
              <w:rPr>
                <w:i/>
                <w:sz w:val="16"/>
                <w:szCs w:val="16"/>
                <w:lang w:val="fr-FR"/>
              </w:rPr>
            </w:pPr>
            <w:r w:rsidRPr="00237A14">
              <w:rPr>
                <w:i/>
                <w:iCs/>
                <w:sz w:val="16"/>
                <w:szCs w:val="16"/>
                <w:lang w:val="fr-FR"/>
              </w:rPr>
              <w:t>Puccinia recondite f. sp. tritici</w:t>
            </w:r>
            <w:r w:rsidRPr="00237A14">
              <w:rPr>
                <w:i/>
                <w:sz w:val="16"/>
                <w:szCs w:val="16"/>
                <w:lang w:val="fr-FR"/>
              </w:rPr>
              <w:t xml:space="preserve"> (PUCCRT)</w:t>
            </w:r>
          </w:p>
          <w:p w14:paraId="63735010" w14:textId="77777777" w:rsidR="0039019D" w:rsidRPr="006B3E0F" w:rsidRDefault="0039019D" w:rsidP="0039019D">
            <w:pPr>
              <w:pStyle w:val="Default"/>
              <w:rPr>
                <w:sz w:val="16"/>
                <w:szCs w:val="16"/>
              </w:rPr>
            </w:pPr>
            <w:r w:rsidRPr="006B3E0F">
              <w:rPr>
                <w:sz w:val="16"/>
                <w:szCs w:val="16"/>
              </w:rPr>
              <w:t>Leaf blotch</w:t>
            </w:r>
          </w:p>
          <w:p w14:paraId="59D37111"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1FA591AA" w14:textId="77777777" w:rsidR="0039019D" w:rsidRPr="006B3E0F" w:rsidRDefault="0039019D" w:rsidP="0039019D">
            <w:pPr>
              <w:pStyle w:val="Default"/>
              <w:rPr>
                <w:sz w:val="16"/>
                <w:szCs w:val="16"/>
              </w:rPr>
            </w:pPr>
            <w:r w:rsidRPr="006B3E0F">
              <w:rPr>
                <w:sz w:val="16"/>
                <w:szCs w:val="16"/>
              </w:rPr>
              <w:t>Yellow Rust</w:t>
            </w:r>
          </w:p>
          <w:p w14:paraId="2DD1DD3B"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6720FC4B" w14:textId="77777777" w:rsidR="0039019D" w:rsidRPr="006B3E0F" w:rsidRDefault="0039019D" w:rsidP="0039019D">
            <w:pPr>
              <w:pStyle w:val="Default"/>
              <w:rPr>
                <w:sz w:val="16"/>
                <w:szCs w:val="16"/>
                <w:lang w:val="en-GB"/>
              </w:rPr>
            </w:pPr>
            <w:r w:rsidRPr="006B3E0F">
              <w:rPr>
                <w:sz w:val="16"/>
                <w:szCs w:val="16"/>
                <w:lang w:val="en-GB"/>
              </w:rPr>
              <w:t>Glume blotch</w:t>
            </w:r>
          </w:p>
          <w:p w14:paraId="777BBD9B" w14:textId="77777777" w:rsidR="0039019D" w:rsidRPr="006B3E0F" w:rsidRDefault="0039019D" w:rsidP="0039019D">
            <w:pPr>
              <w:pStyle w:val="Default"/>
              <w:rPr>
                <w:sz w:val="16"/>
                <w:szCs w:val="16"/>
              </w:rPr>
            </w:pPr>
            <w:r w:rsidRPr="006B3E0F">
              <w:rPr>
                <w:i/>
                <w:iCs/>
                <w:sz w:val="16"/>
                <w:szCs w:val="16"/>
                <w:lang w:val="en-GB"/>
              </w:rPr>
              <w:t xml:space="preserve">Septoria nodorum </w:t>
            </w:r>
            <w:r w:rsidRPr="006B3E0F">
              <w:rPr>
                <w:sz w:val="16"/>
                <w:szCs w:val="16"/>
                <w:lang w:val="en-GB"/>
              </w:rPr>
              <w:t>(LEPTNO)</w:t>
            </w:r>
          </w:p>
          <w:p w14:paraId="6125E6E2" w14:textId="77777777" w:rsidR="0039019D" w:rsidRPr="006B3E0F" w:rsidRDefault="0039019D" w:rsidP="0039019D">
            <w:pPr>
              <w:pStyle w:val="RepTableSmall"/>
              <w:keepNext/>
              <w:keepLines/>
              <w:rPr>
                <w:szCs w:val="16"/>
              </w:rPr>
            </w:pPr>
            <w:r w:rsidRPr="006B3E0F">
              <w:rPr>
                <w:szCs w:val="16"/>
              </w:rPr>
              <w:t>Powdery mildew</w:t>
            </w:r>
          </w:p>
          <w:p w14:paraId="06174472" w14:textId="77777777" w:rsidR="0039019D" w:rsidRPr="006B3E0F" w:rsidRDefault="0039019D" w:rsidP="0039019D">
            <w:pPr>
              <w:pStyle w:val="RepTableSmall"/>
              <w:keepNext/>
              <w:keepLines/>
              <w:rPr>
                <w:szCs w:val="16"/>
              </w:rPr>
            </w:pPr>
            <w:r w:rsidRPr="006B3E0F">
              <w:rPr>
                <w:i/>
                <w:iCs/>
                <w:szCs w:val="16"/>
              </w:rPr>
              <w:t xml:space="preserve">Erysiphe graminis </w:t>
            </w:r>
            <w:r w:rsidRPr="006B3E0F">
              <w:rPr>
                <w:szCs w:val="16"/>
              </w:rPr>
              <w:t>(ERYSGR)</w:t>
            </w:r>
          </w:p>
          <w:p w14:paraId="48DEE7CD" w14:textId="45A982CF" w:rsidR="0039019D" w:rsidRPr="0039019D" w:rsidRDefault="0039019D" w:rsidP="0039019D">
            <w:pPr>
              <w:pStyle w:val="RepTableSmall"/>
            </w:pPr>
            <w:r w:rsidRPr="006B3E0F">
              <w:rPr>
                <w:szCs w:val="16"/>
              </w:rPr>
              <w:t>Head blight of cereals</w:t>
            </w:r>
          </w:p>
        </w:tc>
        <w:tc>
          <w:tcPr>
            <w:tcW w:w="226" w:type="pct"/>
            <w:shd w:val="clear" w:color="auto" w:fill="auto"/>
          </w:tcPr>
          <w:p w14:paraId="2A6F7E5D" w14:textId="130C1E4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2F29D40" w14:textId="77777777" w:rsidR="0039019D" w:rsidRPr="006B3E0F" w:rsidRDefault="0039019D" w:rsidP="0039019D">
            <w:pPr>
              <w:pStyle w:val="RepTableSmall"/>
              <w:rPr>
                <w:color w:val="000000"/>
                <w:szCs w:val="16"/>
              </w:rPr>
            </w:pPr>
            <w:r w:rsidRPr="006B3E0F">
              <w:rPr>
                <w:color w:val="000000"/>
                <w:szCs w:val="16"/>
              </w:rPr>
              <w:t>BBCH 30 – 69</w:t>
            </w:r>
          </w:p>
          <w:p w14:paraId="4F90942D" w14:textId="40878C12" w:rsidR="0039019D" w:rsidRPr="0039019D" w:rsidRDefault="0039019D" w:rsidP="0039019D">
            <w:pPr>
              <w:pStyle w:val="RepTableSmall"/>
            </w:pPr>
            <w:r w:rsidRPr="006B3E0F">
              <w:rPr>
                <w:color w:val="000000"/>
                <w:szCs w:val="16"/>
              </w:rPr>
              <w:t>(spring)</w:t>
            </w:r>
          </w:p>
        </w:tc>
        <w:tc>
          <w:tcPr>
            <w:tcW w:w="240" w:type="pct"/>
            <w:shd w:val="clear" w:color="auto" w:fill="auto"/>
          </w:tcPr>
          <w:p w14:paraId="2B1576FE"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C3CA716" w14:textId="7182A9B0"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DE303C8" w14:textId="3CB4C6B7"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E382508" w14:textId="77777777" w:rsidR="0039019D" w:rsidRPr="006B3E0F" w:rsidRDefault="0039019D" w:rsidP="0039019D">
            <w:pPr>
              <w:pStyle w:val="RepTableSmall"/>
              <w:rPr>
                <w:color w:val="000000"/>
                <w:spacing w:val="-2"/>
                <w:szCs w:val="16"/>
              </w:rPr>
            </w:pPr>
            <w:r w:rsidRPr="006B3E0F">
              <w:rPr>
                <w:color w:val="000000"/>
                <w:spacing w:val="-2"/>
                <w:szCs w:val="16"/>
              </w:rPr>
              <w:t>a)  1.4</w:t>
            </w:r>
          </w:p>
          <w:p w14:paraId="440EEAA2" w14:textId="4AF199D8" w:rsidR="0039019D" w:rsidRPr="0039019D" w:rsidRDefault="0039019D" w:rsidP="0039019D">
            <w:pPr>
              <w:pStyle w:val="RepTableSmall"/>
            </w:pPr>
            <w:r w:rsidRPr="006B3E0F">
              <w:rPr>
                <w:color w:val="000000"/>
                <w:spacing w:val="-2"/>
                <w:szCs w:val="16"/>
              </w:rPr>
              <w:t>b)  2.8</w:t>
            </w:r>
          </w:p>
        </w:tc>
        <w:tc>
          <w:tcPr>
            <w:tcW w:w="430" w:type="pct"/>
            <w:shd w:val="clear" w:color="auto" w:fill="auto"/>
          </w:tcPr>
          <w:p w14:paraId="31A7C9B6" w14:textId="77777777" w:rsidR="0039019D" w:rsidRPr="006B3E0F" w:rsidRDefault="0039019D" w:rsidP="0039019D">
            <w:pPr>
              <w:pStyle w:val="RepTableSmall"/>
              <w:rPr>
                <w:color w:val="000000"/>
                <w:spacing w:val="-2"/>
                <w:szCs w:val="16"/>
              </w:rPr>
            </w:pPr>
            <w:r w:rsidRPr="006B3E0F">
              <w:rPr>
                <w:color w:val="000000"/>
                <w:spacing w:val="-2"/>
                <w:szCs w:val="16"/>
              </w:rPr>
              <w:t>a) 420</w:t>
            </w:r>
          </w:p>
          <w:p w14:paraId="0CF22795" w14:textId="77777777" w:rsidR="0039019D" w:rsidRPr="006B3E0F" w:rsidRDefault="0039019D" w:rsidP="0039019D">
            <w:pPr>
              <w:pStyle w:val="RepTableSmall"/>
              <w:rPr>
                <w:color w:val="000000"/>
                <w:spacing w:val="-2"/>
                <w:szCs w:val="16"/>
              </w:rPr>
            </w:pPr>
            <w:r w:rsidRPr="006B3E0F">
              <w:rPr>
                <w:color w:val="000000"/>
                <w:spacing w:val="-2"/>
                <w:szCs w:val="16"/>
              </w:rPr>
              <w:t>(210+210)</w:t>
            </w:r>
          </w:p>
          <w:p w14:paraId="40E53826" w14:textId="77777777" w:rsidR="0039019D" w:rsidRPr="006B3E0F" w:rsidRDefault="0039019D" w:rsidP="0039019D">
            <w:pPr>
              <w:pStyle w:val="RepTableSmall"/>
              <w:rPr>
                <w:color w:val="000000"/>
                <w:spacing w:val="-2"/>
                <w:szCs w:val="16"/>
              </w:rPr>
            </w:pPr>
          </w:p>
          <w:p w14:paraId="34A7EC69" w14:textId="77777777" w:rsidR="0039019D" w:rsidRPr="006B3E0F" w:rsidRDefault="0039019D" w:rsidP="0039019D">
            <w:pPr>
              <w:pStyle w:val="RepTableSmall"/>
              <w:rPr>
                <w:color w:val="000000"/>
                <w:spacing w:val="-2"/>
                <w:szCs w:val="16"/>
              </w:rPr>
            </w:pPr>
            <w:r w:rsidRPr="006B3E0F">
              <w:rPr>
                <w:color w:val="000000"/>
                <w:spacing w:val="-2"/>
                <w:szCs w:val="16"/>
              </w:rPr>
              <w:t>b) 840</w:t>
            </w:r>
          </w:p>
          <w:p w14:paraId="042EE2B7" w14:textId="2925537C" w:rsidR="0039019D" w:rsidRPr="0039019D" w:rsidRDefault="0039019D" w:rsidP="0039019D">
            <w:pPr>
              <w:pStyle w:val="RepTableSmall"/>
            </w:pPr>
            <w:r w:rsidRPr="006B3E0F">
              <w:rPr>
                <w:color w:val="000000"/>
                <w:spacing w:val="-2"/>
                <w:szCs w:val="16"/>
              </w:rPr>
              <w:t>(420+420)</w:t>
            </w:r>
          </w:p>
        </w:tc>
        <w:tc>
          <w:tcPr>
            <w:tcW w:w="245" w:type="pct"/>
            <w:shd w:val="clear" w:color="auto" w:fill="auto"/>
          </w:tcPr>
          <w:p w14:paraId="15BC45F3" w14:textId="18007FA3"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72D428FB" w14:textId="662D3D8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0351DBE" w14:textId="032571A7" w:rsidR="0039019D" w:rsidRPr="0039019D" w:rsidRDefault="0039019D" w:rsidP="0039019D">
            <w:pPr>
              <w:pStyle w:val="RepTableSmall"/>
            </w:pPr>
          </w:p>
        </w:tc>
        <w:tc>
          <w:tcPr>
            <w:tcW w:w="357" w:type="pct"/>
            <w:shd w:val="clear" w:color="auto" w:fill="92D050"/>
          </w:tcPr>
          <w:p w14:paraId="20C2E5E8" w14:textId="6715BEE9" w:rsidR="0039019D" w:rsidRPr="0039019D" w:rsidRDefault="00A159CB" w:rsidP="00A159CB">
            <w:pPr>
              <w:pStyle w:val="RepTableSmall"/>
              <w:jc w:val="center"/>
            </w:pPr>
            <w:r>
              <w:t>A</w:t>
            </w:r>
          </w:p>
        </w:tc>
      </w:tr>
      <w:tr w:rsidR="0039019D" w:rsidRPr="0039019D" w14:paraId="7CFC8D61" w14:textId="77777777" w:rsidTr="00AD5236">
        <w:trPr>
          <w:cantSplit/>
        </w:trPr>
        <w:tc>
          <w:tcPr>
            <w:tcW w:w="195" w:type="pct"/>
            <w:shd w:val="clear" w:color="auto" w:fill="auto"/>
          </w:tcPr>
          <w:p w14:paraId="2212B9F4" w14:textId="1BD6AC2A" w:rsidR="0039019D" w:rsidRPr="0039019D" w:rsidRDefault="0039019D" w:rsidP="0039019D">
            <w:pPr>
              <w:pStyle w:val="RepTableSmall"/>
            </w:pPr>
            <w:r>
              <w:lastRenderedPageBreak/>
              <w:t>30.</w:t>
            </w:r>
          </w:p>
        </w:tc>
        <w:tc>
          <w:tcPr>
            <w:tcW w:w="239" w:type="pct"/>
            <w:shd w:val="clear" w:color="auto" w:fill="auto"/>
          </w:tcPr>
          <w:p w14:paraId="43748C39" w14:textId="709EF993"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1DD974D1"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69344497" w14:textId="3A632582"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1538458D" w14:textId="08A2ACD2"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3CC976E" w14:textId="77777777" w:rsidR="0039019D" w:rsidRPr="006B3E0F" w:rsidRDefault="0039019D" w:rsidP="0039019D">
            <w:pPr>
              <w:pStyle w:val="RepTableSmall"/>
              <w:keepNext/>
              <w:keepLines/>
              <w:rPr>
                <w:i/>
                <w:iCs/>
                <w:szCs w:val="16"/>
              </w:rPr>
            </w:pPr>
            <w:r w:rsidRPr="006B3E0F">
              <w:rPr>
                <w:i/>
                <w:iCs/>
                <w:szCs w:val="16"/>
              </w:rPr>
              <w:t>Fusarium spp. (FUSASP)</w:t>
            </w:r>
          </w:p>
          <w:p w14:paraId="2AD0ECE5" w14:textId="3ADA3812"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C1CC949" w14:textId="60A5CD9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3CD5639" w14:textId="77777777" w:rsidR="0039019D" w:rsidRPr="006B3E0F" w:rsidRDefault="0039019D" w:rsidP="0039019D">
            <w:pPr>
              <w:pStyle w:val="RepTableSmall"/>
              <w:rPr>
                <w:color w:val="000000"/>
                <w:szCs w:val="16"/>
              </w:rPr>
            </w:pPr>
            <w:r w:rsidRPr="006B3E0F">
              <w:rPr>
                <w:color w:val="000000"/>
                <w:szCs w:val="16"/>
              </w:rPr>
              <w:t>BBCH 61 – 69</w:t>
            </w:r>
          </w:p>
          <w:p w14:paraId="6762C2EB" w14:textId="0771BB47" w:rsidR="0039019D" w:rsidRPr="0039019D" w:rsidRDefault="0039019D" w:rsidP="0039019D">
            <w:pPr>
              <w:pStyle w:val="RepTableSmall"/>
            </w:pPr>
            <w:r w:rsidRPr="006B3E0F">
              <w:rPr>
                <w:color w:val="000000"/>
                <w:szCs w:val="16"/>
              </w:rPr>
              <w:t>(spring)</w:t>
            </w:r>
          </w:p>
        </w:tc>
        <w:tc>
          <w:tcPr>
            <w:tcW w:w="240" w:type="pct"/>
            <w:shd w:val="clear" w:color="auto" w:fill="auto"/>
          </w:tcPr>
          <w:p w14:paraId="312A3BDB"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52DCA390" w14:textId="3C4708B7"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57B9E41" w14:textId="77777777" w:rsidR="0039019D" w:rsidRPr="0039019D" w:rsidRDefault="0039019D" w:rsidP="0039019D">
            <w:pPr>
              <w:pStyle w:val="RepTableSmall"/>
            </w:pPr>
          </w:p>
        </w:tc>
        <w:tc>
          <w:tcPr>
            <w:tcW w:w="376" w:type="pct"/>
            <w:shd w:val="clear" w:color="auto" w:fill="auto"/>
          </w:tcPr>
          <w:p w14:paraId="0C262B40" w14:textId="77777777" w:rsidR="0039019D" w:rsidRPr="006B3E0F" w:rsidRDefault="0039019D" w:rsidP="0039019D">
            <w:pPr>
              <w:pStyle w:val="RepTableSmall"/>
              <w:rPr>
                <w:color w:val="000000"/>
                <w:spacing w:val="-2"/>
                <w:szCs w:val="16"/>
              </w:rPr>
            </w:pPr>
            <w:r w:rsidRPr="006B3E0F">
              <w:rPr>
                <w:color w:val="000000"/>
                <w:spacing w:val="-2"/>
                <w:szCs w:val="16"/>
              </w:rPr>
              <w:t>a)  1.4</w:t>
            </w:r>
          </w:p>
          <w:p w14:paraId="227326BD" w14:textId="2F55F6C4" w:rsidR="0039019D" w:rsidRPr="0039019D" w:rsidRDefault="0039019D" w:rsidP="0039019D">
            <w:pPr>
              <w:pStyle w:val="RepTableSmall"/>
            </w:pPr>
            <w:r w:rsidRPr="006B3E0F">
              <w:rPr>
                <w:color w:val="000000"/>
                <w:spacing w:val="-2"/>
                <w:szCs w:val="16"/>
              </w:rPr>
              <w:t>b)  2.8</w:t>
            </w:r>
          </w:p>
        </w:tc>
        <w:tc>
          <w:tcPr>
            <w:tcW w:w="430" w:type="pct"/>
            <w:shd w:val="clear" w:color="auto" w:fill="auto"/>
          </w:tcPr>
          <w:p w14:paraId="0FE87FBE" w14:textId="77777777" w:rsidR="0039019D" w:rsidRPr="006B3E0F" w:rsidRDefault="0039019D" w:rsidP="0039019D">
            <w:pPr>
              <w:pStyle w:val="RepTableSmall"/>
              <w:rPr>
                <w:color w:val="000000"/>
                <w:spacing w:val="-2"/>
                <w:szCs w:val="16"/>
              </w:rPr>
            </w:pPr>
            <w:r w:rsidRPr="006B3E0F">
              <w:rPr>
                <w:color w:val="000000"/>
                <w:spacing w:val="-2"/>
                <w:szCs w:val="16"/>
              </w:rPr>
              <w:t>a) 420</w:t>
            </w:r>
          </w:p>
          <w:p w14:paraId="65795AE3" w14:textId="77777777" w:rsidR="0039019D" w:rsidRPr="006B3E0F" w:rsidRDefault="0039019D" w:rsidP="0039019D">
            <w:pPr>
              <w:pStyle w:val="RepTableSmall"/>
              <w:rPr>
                <w:color w:val="000000"/>
                <w:spacing w:val="-2"/>
                <w:szCs w:val="16"/>
              </w:rPr>
            </w:pPr>
            <w:r w:rsidRPr="006B3E0F">
              <w:rPr>
                <w:color w:val="000000"/>
                <w:spacing w:val="-2"/>
                <w:szCs w:val="16"/>
              </w:rPr>
              <w:t>(210+210)</w:t>
            </w:r>
          </w:p>
          <w:p w14:paraId="7BA09F83" w14:textId="77777777" w:rsidR="0039019D" w:rsidRPr="006B3E0F" w:rsidRDefault="0039019D" w:rsidP="0039019D">
            <w:pPr>
              <w:pStyle w:val="RepTableSmall"/>
              <w:rPr>
                <w:color w:val="000000"/>
                <w:spacing w:val="-2"/>
                <w:szCs w:val="16"/>
              </w:rPr>
            </w:pPr>
          </w:p>
          <w:p w14:paraId="5C1457C1" w14:textId="77777777" w:rsidR="0039019D" w:rsidRPr="006B3E0F" w:rsidRDefault="0039019D" w:rsidP="0039019D">
            <w:pPr>
              <w:pStyle w:val="RepTableSmall"/>
              <w:rPr>
                <w:color w:val="000000"/>
                <w:spacing w:val="-2"/>
                <w:szCs w:val="16"/>
              </w:rPr>
            </w:pPr>
            <w:r w:rsidRPr="006B3E0F">
              <w:rPr>
                <w:color w:val="000000"/>
                <w:spacing w:val="-2"/>
                <w:szCs w:val="16"/>
              </w:rPr>
              <w:t>b) 840</w:t>
            </w:r>
          </w:p>
          <w:p w14:paraId="36A1F5B4" w14:textId="13776800" w:rsidR="0039019D" w:rsidRPr="0039019D" w:rsidRDefault="0039019D" w:rsidP="0039019D">
            <w:pPr>
              <w:pStyle w:val="RepTableSmall"/>
            </w:pPr>
            <w:r w:rsidRPr="006B3E0F">
              <w:rPr>
                <w:color w:val="000000"/>
                <w:spacing w:val="-2"/>
                <w:szCs w:val="16"/>
              </w:rPr>
              <w:t>(420+420)</w:t>
            </w:r>
          </w:p>
        </w:tc>
        <w:tc>
          <w:tcPr>
            <w:tcW w:w="245" w:type="pct"/>
            <w:shd w:val="clear" w:color="auto" w:fill="auto"/>
          </w:tcPr>
          <w:p w14:paraId="7E5BDA72" w14:textId="66DD7627"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24D84260" w14:textId="590AB22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7771333" w14:textId="77777777" w:rsidR="0039019D" w:rsidRPr="0039019D" w:rsidRDefault="0039019D" w:rsidP="0039019D">
            <w:pPr>
              <w:pStyle w:val="RepTableSmall"/>
            </w:pPr>
          </w:p>
        </w:tc>
        <w:tc>
          <w:tcPr>
            <w:tcW w:w="357" w:type="pct"/>
            <w:shd w:val="clear" w:color="auto" w:fill="92D050"/>
          </w:tcPr>
          <w:p w14:paraId="4E285974" w14:textId="4849E096" w:rsidR="0039019D" w:rsidRPr="0039019D" w:rsidRDefault="00A159CB" w:rsidP="00A159CB">
            <w:pPr>
              <w:pStyle w:val="RepTableSmall"/>
              <w:jc w:val="center"/>
            </w:pPr>
            <w:r>
              <w:t>A</w:t>
            </w:r>
          </w:p>
        </w:tc>
      </w:tr>
      <w:tr w:rsidR="0039019D" w:rsidRPr="0039019D" w14:paraId="4EE2F74A" w14:textId="77777777" w:rsidTr="00AD5236">
        <w:trPr>
          <w:cantSplit/>
        </w:trPr>
        <w:tc>
          <w:tcPr>
            <w:tcW w:w="195" w:type="pct"/>
            <w:shd w:val="clear" w:color="auto" w:fill="auto"/>
          </w:tcPr>
          <w:p w14:paraId="7FC8C50F" w14:textId="4F852065" w:rsidR="0039019D" w:rsidRPr="0039019D" w:rsidRDefault="0039019D" w:rsidP="0039019D">
            <w:pPr>
              <w:pStyle w:val="RepTableSmall"/>
            </w:pPr>
            <w:r>
              <w:t>31.</w:t>
            </w:r>
          </w:p>
        </w:tc>
        <w:tc>
          <w:tcPr>
            <w:tcW w:w="239" w:type="pct"/>
            <w:shd w:val="clear" w:color="auto" w:fill="auto"/>
          </w:tcPr>
          <w:p w14:paraId="543CD658" w14:textId="7542DCF1"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212301F6"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3CF7DE96" w14:textId="570F104F"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0C22FA8F" w14:textId="77F18DA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8D4092D" w14:textId="77777777" w:rsidR="0039019D" w:rsidRPr="006B3E0F" w:rsidRDefault="0039019D" w:rsidP="0039019D">
            <w:pPr>
              <w:pStyle w:val="Default"/>
              <w:rPr>
                <w:sz w:val="16"/>
                <w:szCs w:val="16"/>
              </w:rPr>
            </w:pPr>
            <w:r w:rsidRPr="006B3E0F">
              <w:rPr>
                <w:sz w:val="16"/>
                <w:szCs w:val="16"/>
              </w:rPr>
              <w:t>Septoria leaf spot</w:t>
            </w:r>
          </w:p>
          <w:p w14:paraId="4970BE2B" w14:textId="77777777" w:rsidR="0039019D" w:rsidRPr="006B3E0F" w:rsidRDefault="0039019D" w:rsidP="0039019D">
            <w:pPr>
              <w:pStyle w:val="Default"/>
              <w:rPr>
                <w:i/>
                <w:iCs/>
                <w:sz w:val="16"/>
                <w:szCs w:val="16"/>
              </w:rPr>
            </w:pPr>
            <w:r w:rsidRPr="006B3E0F">
              <w:rPr>
                <w:i/>
                <w:iCs/>
                <w:sz w:val="16"/>
                <w:szCs w:val="16"/>
              </w:rPr>
              <w:t>Zymoseptoria tritici</w:t>
            </w:r>
          </w:p>
          <w:p w14:paraId="053C41A7"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3AF68D3" w14:textId="77777777" w:rsidR="0039019D" w:rsidRPr="006B3E0F" w:rsidRDefault="0039019D" w:rsidP="0039019D">
            <w:pPr>
              <w:pStyle w:val="Default"/>
              <w:rPr>
                <w:sz w:val="16"/>
                <w:szCs w:val="16"/>
              </w:rPr>
            </w:pPr>
            <w:r w:rsidRPr="006B3E0F">
              <w:rPr>
                <w:sz w:val="16"/>
                <w:szCs w:val="16"/>
              </w:rPr>
              <w:t>Brown Rust</w:t>
            </w:r>
          </w:p>
          <w:p w14:paraId="2B555998" w14:textId="77777777" w:rsidR="0039019D" w:rsidRPr="006B3E0F" w:rsidRDefault="0039019D" w:rsidP="0039019D">
            <w:pPr>
              <w:pStyle w:val="Default"/>
              <w:rPr>
                <w:i/>
                <w:sz w:val="16"/>
                <w:szCs w:val="16"/>
              </w:rPr>
            </w:pPr>
            <w:r w:rsidRPr="006B3E0F">
              <w:rPr>
                <w:i/>
                <w:sz w:val="16"/>
                <w:szCs w:val="16"/>
              </w:rPr>
              <w:t>Puccinia recondite</w:t>
            </w:r>
          </w:p>
          <w:p w14:paraId="045AE846" w14:textId="77777777" w:rsidR="0039019D" w:rsidRPr="006B3E0F" w:rsidRDefault="0039019D" w:rsidP="0039019D">
            <w:pPr>
              <w:pStyle w:val="Default"/>
              <w:rPr>
                <w:i/>
                <w:sz w:val="16"/>
                <w:szCs w:val="16"/>
              </w:rPr>
            </w:pPr>
            <w:r w:rsidRPr="006B3E0F">
              <w:rPr>
                <w:i/>
                <w:sz w:val="16"/>
                <w:szCs w:val="16"/>
              </w:rPr>
              <w:t>Puccinia tritici (PUCCRT)</w:t>
            </w:r>
          </w:p>
          <w:p w14:paraId="2E8D86EB" w14:textId="77777777" w:rsidR="0039019D" w:rsidRPr="006B3E0F" w:rsidRDefault="0039019D" w:rsidP="0039019D">
            <w:pPr>
              <w:pStyle w:val="Default"/>
              <w:rPr>
                <w:sz w:val="16"/>
                <w:szCs w:val="16"/>
              </w:rPr>
            </w:pPr>
            <w:r w:rsidRPr="006B3E0F">
              <w:rPr>
                <w:sz w:val="16"/>
                <w:szCs w:val="16"/>
              </w:rPr>
              <w:t>Leaf blotch</w:t>
            </w:r>
          </w:p>
          <w:p w14:paraId="067DB5C6"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1FB31C96" w14:textId="77777777" w:rsidR="0039019D" w:rsidRPr="006B3E0F" w:rsidRDefault="0039019D" w:rsidP="0039019D">
            <w:pPr>
              <w:pStyle w:val="Default"/>
              <w:rPr>
                <w:sz w:val="16"/>
                <w:szCs w:val="16"/>
              </w:rPr>
            </w:pPr>
            <w:r w:rsidRPr="006B3E0F">
              <w:rPr>
                <w:sz w:val="16"/>
                <w:szCs w:val="16"/>
              </w:rPr>
              <w:t>Yellow Rust</w:t>
            </w:r>
          </w:p>
          <w:p w14:paraId="355C6E0D"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35F6AE1B" w14:textId="77777777" w:rsidR="0039019D" w:rsidRPr="00E1718E" w:rsidRDefault="0039019D" w:rsidP="0039019D">
            <w:pPr>
              <w:pStyle w:val="Default"/>
              <w:rPr>
                <w:sz w:val="16"/>
                <w:szCs w:val="16"/>
                <w:lang w:val="pl-PL"/>
              </w:rPr>
            </w:pPr>
            <w:r w:rsidRPr="00E1718E">
              <w:rPr>
                <w:sz w:val="16"/>
                <w:szCs w:val="16"/>
                <w:lang w:val="pl-PL"/>
              </w:rPr>
              <w:t>Glume blotch</w:t>
            </w:r>
          </w:p>
          <w:p w14:paraId="5382234A"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4290B3C9" w14:textId="77777777" w:rsidR="0039019D" w:rsidRPr="006B3E0F" w:rsidRDefault="0039019D" w:rsidP="0039019D">
            <w:pPr>
              <w:pStyle w:val="RepTableSmall"/>
              <w:keepNext/>
              <w:keepLines/>
              <w:rPr>
                <w:szCs w:val="16"/>
              </w:rPr>
            </w:pPr>
            <w:r w:rsidRPr="006B3E0F">
              <w:rPr>
                <w:szCs w:val="16"/>
              </w:rPr>
              <w:t>Powdery mildew</w:t>
            </w:r>
          </w:p>
          <w:p w14:paraId="444E010F"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7F8B6A85" w14:textId="77777777" w:rsidR="0039019D" w:rsidRPr="006B3E0F" w:rsidRDefault="0039019D" w:rsidP="0039019D">
            <w:pPr>
              <w:pStyle w:val="RepTableSmall"/>
              <w:keepNext/>
              <w:keepLines/>
              <w:rPr>
                <w:szCs w:val="16"/>
              </w:rPr>
            </w:pPr>
            <w:r w:rsidRPr="006B3E0F">
              <w:rPr>
                <w:szCs w:val="16"/>
              </w:rPr>
              <w:t>Head blight of cereals</w:t>
            </w:r>
          </w:p>
          <w:p w14:paraId="22827ADC" w14:textId="77777777" w:rsidR="0039019D" w:rsidRPr="006B3E0F" w:rsidRDefault="0039019D" w:rsidP="0039019D">
            <w:pPr>
              <w:pStyle w:val="RepTableSmall"/>
              <w:keepNext/>
              <w:keepLines/>
              <w:rPr>
                <w:i/>
                <w:iCs/>
                <w:szCs w:val="16"/>
              </w:rPr>
            </w:pPr>
            <w:r w:rsidRPr="006B3E0F">
              <w:rPr>
                <w:i/>
                <w:iCs/>
                <w:szCs w:val="16"/>
              </w:rPr>
              <w:t>Fusarium spp. (FUSASP)</w:t>
            </w:r>
          </w:p>
          <w:p w14:paraId="34F3002A" w14:textId="02B01E38"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95A1848" w14:textId="39840B1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9A9FC13" w14:textId="77777777" w:rsidR="0039019D" w:rsidRPr="006B3E0F" w:rsidRDefault="0039019D" w:rsidP="0039019D">
            <w:pPr>
              <w:pStyle w:val="RepTableSmall"/>
              <w:rPr>
                <w:color w:val="000000"/>
                <w:szCs w:val="16"/>
              </w:rPr>
            </w:pPr>
            <w:r w:rsidRPr="006B3E0F">
              <w:rPr>
                <w:color w:val="000000"/>
                <w:szCs w:val="16"/>
              </w:rPr>
              <w:t>BBCH 30 – 69</w:t>
            </w:r>
          </w:p>
          <w:p w14:paraId="406277DE" w14:textId="29382E69" w:rsidR="0039019D" w:rsidRPr="0039019D" w:rsidRDefault="0039019D" w:rsidP="0039019D">
            <w:pPr>
              <w:pStyle w:val="RepTableSmall"/>
            </w:pPr>
            <w:r w:rsidRPr="006B3E0F">
              <w:rPr>
                <w:color w:val="000000"/>
                <w:szCs w:val="16"/>
              </w:rPr>
              <w:t>(spring)</w:t>
            </w:r>
          </w:p>
        </w:tc>
        <w:tc>
          <w:tcPr>
            <w:tcW w:w="240" w:type="pct"/>
            <w:shd w:val="clear" w:color="auto" w:fill="auto"/>
          </w:tcPr>
          <w:p w14:paraId="6B592CE3"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C9D6734" w14:textId="571BE9E3"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D8CEA6A" w14:textId="64E8992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A49733F"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209CB04" w14:textId="7ED7033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9A23756"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F318B1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AB31CE6" w14:textId="77777777" w:rsidR="0039019D" w:rsidRPr="006B3E0F" w:rsidRDefault="0039019D" w:rsidP="0039019D">
            <w:pPr>
              <w:pStyle w:val="RepTableSmall"/>
              <w:rPr>
                <w:color w:val="000000"/>
                <w:spacing w:val="-2"/>
                <w:szCs w:val="16"/>
              </w:rPr>
            </w:pPr>
          </w:p>
          <w:p w14:paraId="3468681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CBDF826" w14:textId="246F0218"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2EE59D47" w14:textId="51B0193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9CF849C" w14:textId="6BC49CF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91F2A03" w14:textId="77777777" w:rsidR="0039019D" w:rsidRPr="0039019D" w:rsidRDefault="0039019D" w:rsidP="0039019D">
            <w:pPr>
              <w:pStyle w:val="RepTableSmall"/>
            </w:pPr>
          </w:p>
        </w:tc>
        <w:tc>
          <w:tcPr>
            <w:tcW w:w="357" w:type="pct"/>
            <w:shd w:val="clear" w:color="auto" w:fill="92D050"/>
          </w:tcPr>
          <w:p w14:paraId="6B9BB105" w14:textId="5539C291" w:rsidR="0039019D" w:rsidRPr="0039019D" w:rsidRDefault="00A159CB" w:rsidP="00A159CB">
            <w:pPr>
              <w:pStyle w:val="RepTableSmall"/>
              <w:jc w:val="center"/>
            </w:pPr>
            <w:r>
              <w:t>A</w:t>
            </w:r>
          </w:p>
        </w:tc>
      </w:tr>
      <w:tr w:rsidR="0039019D" w:rsidRPr="0039019D" w14:paraId="5D2BDE02" w14:textId="77777777" w:rsidTr="00AD5236">
        <w:trPr>
          <w:cantSplit/>
        </w:trPr>
        <w:tc>
          <w:tcPr>
            <w:tcW w:w="195" w:type="pct"/>
            <w:shd w:val="clear" w:color="auto" w:fill="auto"/>
          </w:tcPr>
          <w:p w14:paraId="7435B011" w14:textId="1D411F2F" w:rsidR="0039019D" w:rsidRPr="0039019D" w:rsidRDefault="0039019D" w:rsidP="0039019D">
            <w:pPr>
              <w:pStyle w:val="RepTableSmall"/>
            </w:pPr>
            <w:r>
              <w:lastRenderedPageBreak/>
              <w:t>32.</w:t>
            </w:r>
          </w:p>
        </w:tc>
        <w:tc>
          <w:tcPr>
            <w:tcW w:w="239" w:type="pct"/>
            <w:shd w:val="clear" w:color="auto" w:fill="auto"/>
          </w:tcPr>
          <w:p w14:paraId="4AB06261" w14:textId="70C7645C"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2C61FE28"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6BBAF3C9" w14:textId="46600B30"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7E2749F8" w14:textId="6D9A154A"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B2FA474" w14:textId="77777777" w:rsidR="0039019D" w:rsidRPr="006B3E0F" w:rsidRDefault="0039019D" w:rsidP="0039019D">
            <w:pPr>
              <w:pStyle w:val="Default"/>
              <w:rPr>
                <w:sz w:val="16"/>
                <w:szCs w:val="16"/>
              </w:rPr>
            </w:pPr>
            <w:r w:rsidRPr="006B3E0F">
              <w:rPr>
                <w:sz w:val="16"/>
                <w:szCs w:val="16"/>
              </w:rPr>
              <w:t>Septoria leaf spot</w:t>
            </w:r>
          </w:p>
          <w:p w14:paraId="7DC4D79E" w14:textId="77777777" w:rsidR="0039019D" w:rsidRPr="006B3E0F" w:rsidRDefault="0039019D" w:rsidP="0039019D">
            <w:pPr>
              <w:pStyle w:val="Default"/>
              <w:rPr>
                <w:i/>
                <w:iCs/>
                <w:sz w:val="16"/>
                <w:szCs w:val="16"/>
              </w:rPr>
            </w:pPr>
            <w:r w:rsidRPr="006B3E0F">
              <w:rPr>
                <w:i/>
                <w:iCs/>
                <w:sz w:val="16"/>
                <w:szCs w:val="16"/>
              </w:rPr>
              <w:t>Zymoseptoria tritici</w:t>
            </w:r>
          </w:p>
          <w:p w14:paraId="0390D4AB"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663B58CB" w14:textId="77777777" w:rsidR="0039019D" w:rsidRPr="006B3E0F" w:rsidRDefault="0039019D" w:rsidP="0039019D">
            <w:pPr>
              <w:pStyle w:val="Default"/>
              <w:rPr>
                <w:sz w:val="16"/>
                <w:szCs w:val="16"/>
              </w:rPr>
            </w:pPr>
            <w:r w:rsidRPr="006B3E0F">
              <w:rPr>
                <w:sz w:val="16"/>
                <w:szCs w:val="16"/>
              </w:rPr>
              <w:t>Brown Rust</w:t>
            </w:r>
          </w:p>
          <w:p w14:paraId="0DCA5830" w14:textId="77777777" w:rsidR="0039019D" w:rsidRPr="006B3E0F" w:rsidRDefault="0039019D" w:rsidP="0039019D">
            <w:pPr>
              <w:pStyle w:val="Default"/>
              <w:rPr>
                <w:i/>
                <w:sz w:val="16"/>
                <w:szCs w:val="16"/>
              </w:rPr>
            </w:pPr>
            <w:r w:rsidRPr="006B3E0F">
              <w:rPr>
                <w:i/>
                <w:sz w:val="16"/>
                <w:szCs w:val="16"/>
              </w:rPr>
              <w:t>Puccinia recondite</w:t>
            </w:r>
          </w:p>
          <w:p w14:paraId="26A5E741" w14:textId="77777777" w:rsidR="0039019D" w:rsidRPr="006B3E0F" w:rsidRDefault="0039019D" w:rsidP="0039019D">
            <w:pPr>
              <w:pStyle w:val="Default"/>
              <w:rPr>
                <w:i/>
                <w:sz w:val="16"/>
                <w:szCs w:val="16"/>
              </w:rPr>
            </w:pPr>
            <w:r w:rsidRPr="006B3E0F">
              <w:rPr>
                <w:i/>
                <w:sz w:val="16"/>
                <w:szCs w:val="16"/>
              </w:rPr>
              <w:t>Puccinia tritici (PUCCRT)</w:t>
            </w:r>
          </w:p>
          <w:p w14:paraId="45A57CD5" w14:textId="77777777" w:rsidR="0039019D" w:rsidRPr="006B3E0F" w:rsidRDefault="0039019D" w:rsidP="0039019D">
            <w:pPr>
              <w:pStyle w:val="Default"/>
              <w:rPr>
                <w:sz w:val="16"/>
                <w:szCs w:val="16"/>
              </w:rPr>
            </w:pPr>
            <w:r w:rsidRPr="006B3E0F">
              <w:rPr>
                <w:sz w:val="16"/>
                <w:szCs w:val="16"/>
              </w:rPr>
              <w:t>Leaf blotch</w:t>
            </w:r>
          </w:p>
          <w:p w14:paraId="78B2D782"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00029828" w14:textId="77777777" w:rsidR="0039019D" w:rsidRPr="006B3E0F" w:rsidRDefault="0039019D" w:rsidP="0039019D">
            <w:pPr>
              <w:pStyle w:val="Default"/>
              <w:rPr>
                <w:sz w:val="16"/>
                <w:szCs w:val="16"/>
              </w:rPr>
            </w:pPr>
            <w:r w:rsidRPr="006B3E0F">
              <w:rPr>
                <w:sz w:val="16"/>
                <w:szCs w:val="16"/>
              </w:rPr>
              <w:t>Yellow Rust</w:t>
            </w:r>
          </w:p>
          <w:p w14:paraId="7E93E8CE"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0B572279" w14:textId="77777777" w:rsidR="0039019D" w:rsidRPr="00E1718E" w:rsidRDefault="0039019D" w:rsidP="0039019D">
            <w:pPr>
              <w:pStyle w:val="Default"/>
              <w:rPr>
                <w:sz w:val="16"/>
                <w:szCs w:val="16"/>
                <w:lang w:val="pl-PL"/>
              </w:rPr>
            </w:pPr>
            <w:r w:rsidRPr="00E1718E">
              <w:rPr>
                <w:sz w:val="16"/>
                <w:szCs w:val="16"/>
                <w:lang w:val="pl-PL"/>
              </w:rPr>
              <w:t>Glume blotch</w:t>
            </w:r>
          </w:p>
          <w:p w14:paraId="28D23222"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22DA0258" w14:textId="77777777" w:rsidR="0039019D" w:rsidRPr="006B3E0F" w:rsidRDefault="0039019D" w:rsidP="0039019D">
            <w:pPr>
              <w:pStyle w:val="RepTableSmall"/>
              <w:keepNext/>
              <w:keepLines/>
              <w:rPr>
                <w:szCs w:val="16"/>
              </w:rPr>
            </w:pPr>
            <w:r w:rsidRPr="006B3E0F">
              <w:rPr>
                <w:szCs w:val="16"/>
              </w:rPr>
              <w:t>Powdery mildew</w:t>
            </w:r>
          </w:p>
          <w:p w14:paraId="2098A218"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1A8F2812" w14:textId="77777777" w:rsidR="0039019D" w:rsidRPr="006B3E0F" w:rsidRDefault="0039019D" w:rsidP="0039019D">
            <w:pPr>
              <w:pStyle w:val="RepTableSmall"/>
              <w:keepNext/>
              <w:keepLines/>
              <w:rPr>
                <w:szCs w:val="16"/>
              </w:rPr>
            </w:pPr>
            <w:r w:rsidRPr="006B3E0F">
              <w:rPr>
                <w:szCs w:val="16"/>
              </w:rPr>
              <w:t>Head blight of cereals</w:t>
            </w:r>
          </w:p>
          <w:p w14:paraId="0100FA9B" w14:textId="77777777" w:rsidR="0039019D" w:rsidRPr="006B3E0F" w:rsidRDefault="0039019D" w:rsidP="0039019D">
            <w:pPr>
              <w:pStyle w:val="RepTableSmall"/>
              <w:keepNext/>
              <w:keepLines/>
              <w:rPr>
                <w:i/>
                <w:iCs/>
                <w:szCs w:val="16"/>
              </w:rPr>
            </w:pPr>
            <w:r w:rsidRPr="006B3E0F">
              <w:rPr>
                <w:i/>
                <w:iCs/>
                <w:szCs w:val="16"/>
              </w:rPr>
              <w:t>Fusarium spp. (FUSASP)</w:t>
            </w:r>
          </w:p>
          <w:p w14:paraId="444DBB49" w14:textId="1D9ACB67"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516B3A9" w14:textId="5679DFA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C85AF3F" w14:textId="77777777" w:rsidR="0039019D" w:rsidRPr="006B3E0F" w:rsidRDefault="0039019D" w:rsidP="0039019D">
            <w:pPr>
              <w:pStyle w:val="RepTableSmall"/>
              <w:rPr>
                <w:color w:val="000000"/>
                <w:szCs w:val="16"/>
              </w:rPr>
            </w:pPr>
            <w:r w:rsidRPr="006B3E0F">
              <w:rPr>
                <w:color w:val="000000"/>
                <w:szCs w:val="16"/>
              </w:rPr>
              <w:t>BBCH 30 – 69</w:t>
            </w:r>
          </w:p>
          <w:p w14:paraId="02F759ED" w14:textId="4FA0CE11" w:rsidR="0039019D" w:rsidRPr="0039019D" w:rsidRDefault="0039019D" w:rsidP="0039019D">
            <w:pPr>
              <w:pStyle w:val="RepTableSmall"/>
            </w:pPr>
            <w:r w:rsidRPr="006B3E0F">
              <w:rPr>
                <w:color w:val="000000"/>
                <w:szCs w:val="16"/>
              </w:rPr>
              <w:t>(spring)</w:t>
            </w:r>
          </w:p>
        </w:tc>
        <w:tc>
          <w:tcPr>
            <w:tcW w:w="240" w:type="pct"/>
            <w:shd w:val="clear" w:color="auto" w:fill="auto"/>
          </w:tcPr>
          <w:p w14:paraId="670E3545"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66419291" w14:textId="271E82C4"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CA0AABA" w14:textId="588B65DB"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6CF556D"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AC2A18C" w14:textId="0B0D32C2"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460EF35"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65C5769B"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6363F48B" w14:textId="77777777" w:rsidR="0039019D" w:rsidRPr="006B3E0F" w:rsidRDefault="0039019D" w:rsidP="0039019D">
            <w:pPr>
              <w:pStyle w:val="RepTableSmall"/>
              <w:rPr>
                <w:color w:val="000000"/>
                <w:spacing w:val="-2"/>
                <w:szCs w:val="16"/>
              </w:rPr>
            </w:pPr>
          </w:p>
          <w:p w14:paraId="0CA96957"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57BC5AFD" w14:textId="5A3AF736"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6FFB81A9" w14:textId="232AACD5"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EAA23DD" w14:textId="3735358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02E8552" w14:textId="77777777" w:rsidR="0039019D" w:rsidRPr="0039019D" w:rsidRDefault="0039019D" w:rsidP="0039019D">
            <w:pPr>
              <w:pStyle w:val="RepTableSmall"/>
            </w:pPr>
          </w:p>
        </w:tc>
        <w:tc>
          <w:tcPr>
            <w:tcW w:w="357" w:type="pct"/>
            <w:shd w:val="clear" w:color="auto" w:fill="92D050"/>
          </w:tcPr>
          <w:p w14:paraId="13BD3877" w14:textId="23EA19FB" w:rsidR="0039019D" w:rsidRPr="0039019D" w:rsidRDefault="00A159CB" w:rsidP="00A159CB">
            <w:pPr>
              <w:pStyle w:val="RepTableSmall"/>
              <w:jc w:val="center"/>
            </w:pPr>
            <w:r>
              <w:t>A</w:t>
            </w:r>
          </w:p>
        </w:tc>
      </w:tr>
      <w:tr w:rsidR="0039019D" w:rsidRPr="0039019D" w14:paraId="0472B731" w14:textId="77777777" w:rsidTr="00AD5236">
        <w:trPr>
          <w:cantSplit/>
        </w:trPr>
        <w:tc>
          <w:tcPr>
            <w:tcW w:w="195" w:type="pct"/>
            <w:shd w:val="clear" w:color="auto" w:fill="auto"/>
          </w:tcPr>
          <w:p w14:paraId="76F0E472" w14:textId="156FA233" w:rsidR="0039019D" w:rsidRPr="0039019D" w:rsidRDefault="0039019D" w:rsidP="0039019D">
            <w:pPr>
              <w:pStyle w:val="RepTableSmall"/>
            </w:pPr>
            <w:r>
              <w:lastRenderedPageBreak/>
              <w:t>33.</w:t>
            </w:r>
          </w:p>
        </w:tc>
        <w:tc>
          <w:tcPr>
            <w:tcW w:w="239" w:type="pct"/>
            <w:shd w:val="clear" w:color="auto" w:fill="auto"/>
          </w:tcPr>
          <w:p w14:paraId="1278E726" w14:textId="0F536732"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0DAA92E7"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4348487D" w14:textId="63D2620F"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4711B947" w14:textId="1908D7D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34DB073" w14:textId="77777777" w:rsidR="0039019D" w:rsidRPr="006B3E0F" w:rsidRDefault="0039019D" w:rsidP="0039019D">
            <w:pPr>
              <w:pStyle w:val="Default"/>
              <w:rPr>
                <w:sz w:val="16"/>
                <w:szCs w:val="16"/>
              </w:rPr>
            </w:pPr>
            <w:r w:rsidRPr="006B3E0F">
              <w:rPr>
                <w:sz w:val="16"/>
                <w:szCs w:val="16"/>
              </w:rPr>
              <w:t>Septoria leaf spot</w:t>
            </w:r>
          </w:p>
          <w:p w14:paraId="5676CE9E" w14:textId="77777777" w:rsidR="0039019D" w:rsidRPr="006B3E0F" w:rsidRDefault="0039019D" w:rsidP="0039019D">
            <w:pPr>
              <w:pStyle w:val="Default"/>
              <w:rPr>
                <w:i/>
                <w:iCs/>
                <w:sz w:val="16"/>
                <w:szCs w:val="16"/>
              </w:rPr>
            </w:pPr>
            <w:r w:rsidRPr="006B3E0F">
              <w:rPr>
                <w:i/>
                <w:iCs/>
                <w:sz w:val="16"/>
                <w:szCs w:val="16"/>
              </w:rPr>
              <w:t>Zymoseptoria tritici</w:t>
            </w:r>
          </w:p>
          <w:p w14:paraId="26E16F00"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16C1730" w14:textId="77777777" w:rsidR="0039019D" w:rsidRPr="006B3E0F" w:rsidRDefault="0039019D" w:rsidP="0039019D">
            <w:pPr>
              <w:pStyle w:val="Default"/>
              <w:rPr>
                <w:sz w:val="16"/>
                <w:szCs w:val="16"/>
              </w:rPr>
            </w:pPr>
            <w:r w:rsidRPr="006B3E0F">
              <w:rPr>
                <w:sz w:val="16"/>
                <w:szCs w:val="16"/>
              </w:rPr>
              <w:t>Brown Rust</w:t>
            </w:r>
          </w:p>
          <w:p w14:paraId="1AC24B28" w14:textId="77777777" w:rsidR="0039019D" w:rsidRPr="006B3E0F" w:rsidRDefault="0039019D" w:rsidP="0039019D">
            <w:pPr>
              <w:pStyle w:val="Default"/>
              <w:rPr>
                <w:i/>
                <w:sz w:val="16"/>
                <w:szCs w:val="16"/>
              </w:rPr>
            </w:pPr>
            <w:r w:rsidRPr="006B3E0F">
              <w:rPr>
                <w:i/>
                <w:sz w:val="16"/>
                <w:szCs w:val="16"/>
              </w:rPr>
              <w:t>Puccinia recondite</w:t>
            </w:r>
          </w:p>
          <w:p w14:paraId="2AC9F248" w14:textId="77777777" w:rsidR="0039019D" w:rsidRPr="006B3E0F" w:rsidRDefault="0039019D" w:rsidP="0039019D">
            <w:pPr>
              <w:pStyle w:val="Default"/>
              <w:rPr>
                <w:i/>
                <w:sz w:val="16"/>
                <w:szCs w:val="16"/>
              </w:rPr>
            </w:pPr>
            <w:r w:rsidRPr="006B3E0F">
              <w:rPr>
                <w:i/>
                <w:sz w:val="16"/>
                <w:szCs w:val="16"/>
              </w:rPr>
              <w:t>Puccinia tritici (PUCCRT)</w:t>
            </w:r>
          </w:p>
          <w:p w14:paraId="20608934" w14:textId="77777777" w:rsidR="0039019D" w:rsidRPr="006B3E0F" w:rsidRDefault="0039019D" w:rsidP="0039019D">
            <w:pPr>
              <w:pStyle w:val="Default"/>
              <w:rPr>
                <w:sz w:val="16"/>
                <w:szCs w:val="16"/>
              </w:rPr>
            </w:pPr>
            <w:r w:rsidRPr="006B3E0F">
              <w:rPr>
                <w:sz w:val="16"/>
                <w:szCs w:val="16"/>
              </w:rPr>
              <w:t>Leaf blotch</w:t>
            </w:r>
          </w:p>
          <w:p w14:paraId="327C4996"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651FD416" w14:textId="77777777" w:rsidR="0039019D" w:rsidRPr="006B3E0F" w:rsidRDefault="0039019D" w:rsidP="0039019D">
            <w:pPr>
              <w:pStyle w:val="Default"/>
              <w:rPr>
                <w:sz w:val="16"/>
                <w:szCs w:val="16"/>
              </w:rPr>
            </w:pPr>
            <w:r w:rsidRPr="006B3E0F">
              <w:rPr>
                <w:sz w:val="16"/>
                <w:szCs w:val="16"/>
              </w:rPr>
              <w:t>Yellow Rust</w:t>
            </w:r>
          </w:p>
          <w:p w14:paraId="11182C9B"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6773FD43" w14:textId="77777777" w:rsidR="0039019D" w:rsidRPr="00E1718E" w:rsidRDefault="0039019D" w:rsidP="0039019D">
            <w:pPr>
              <w:pStyle w:val="Default"/>
              <w:rPr>
                <w:sz w:val="16"/>
                <w:szCs w:val="16"/>
                <w:lang w:val="pl-PL"/>
              </w:rPr>
            </w:pPr>
            <w:r w:rsidRPr="00E1718E">
              <w:rPr>
                <w:sz w:val="16"/>
                <w:szCs w:val="16"/>
                <w:lang w:val="pl-PL"/>
              </w:rPr>
              <w:t>Glume blotch</w:t>
            </w:r>
          </w:p>
          <w:p w14:paraId="67C7F411"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7CEB0C42" w14:textId="77777777" w:rsidR="0039019D" w:rsidRPr="006B3E0F" w:rsidRDefault="0039019D" w:rsidP="0039019D">
            <w:pPr>
              <w:pStyle w:val="RepTableSmall"/>
              <w:keepNext/>
              <w:keepLines/>
              <w:rPr>
                <w:szCs w:val="16"/>
              </w:rPr>
            </w:pPr>
            <w:r w:rsidRPr="006B3E0F">
              <w:rPr>
                <w:szCs w:val="16"/>
              </w:rPr>
              <w:t>Powdery mildew</w:t>
            </w:r>
          </w:p>
          <w:p w14:paraId="6042493E"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6A00C6BB" w14:textId="77777777" w:rsidR="0039019D" w:rsidRPr="006B3E0F" w:rsidRDefault="0039019D" w:rsidP="0039019D">
            <w:pPr>
              <w:pStyle w:val="RepTableSmall"/>
              <w:keepNext/>
              <w:keepLines/>
              <w:rPr>
                <w:szCs w:val="16"/>
              </w:rPr>
            </w:pPr>
            <w:r w:rsidRPr="006B3E0F">
              <w:rPr>
                <w:szCs w:val="16"/>
              </w:rPr>
              <w:t>Head blight of cereals</w:t>
            </w:r>
          </w:p>
          <w:p w14:paraId="3AD4F3C3" w14:textId="77777777" w:rsidR="0039019D" w:rsidRPr="006B3E0F" w:rsidRDefault="0039019D" w:rsidP="0039019D">
            <w:pPr>
              <w:pStyle w:val="RepTableSmall"/>
              <w:keepNext/>
              <w:keepLines/>
              <w:rPr>
                <w:i/>
                <w:iCs/>
                <w:szCs w:val="16"/>
              </w:rPr>
            </w:pPr>
            <w:r w:rsidRPr="006B3E0F">
              <w:rPr>
                <w:i/>
                <w:iCs/>
                <w:szCs w:val="16"/>
              </w:rPr>
              <w:t>Fusarium spp. (FUSASP)</w:t>
            </w:r>
          </w:p>
          <w:p w14:paraId="0DFDB8C8" w14:textId="16985509"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59A677EB" w14:textId="6D0301E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76CC746" w14:textId="77777777" w:rsidR="0039019D" w:rsidRPr="006B3E0F" w:rsidRDefault="0039019D" w:rsidP="0039019D">
            <w:pPr>
              <w:pStyle w:val="RepTableSmall"/>
              <w:rPr>
                <w:color w:val="000000"/>
                <w:szCs w:val="16"/>
              </w:rPr>
            </w:pPr>
            <w:r w:rsidRPr="006B3E0F">
              <w:rPr>
                <w:color w:val="000000"/>
                <w:szCs w:val="16"/>
              </w:rPr>
              <w:t>BBCH 30 – 69</w:t>
            </w:r>
          </w:p>
          <w:p w14:paraId="6253531A" w14:textId="13257F81" w:rsidR="0039019D" w:rsidRPr="0039019D" w:rsidRDefault="0039019D" w:rsidP="0039019D">
            <w:pPr>
              <w:pStyle w:val="RepTableSmall"/>
            </w:pPr>
            <w:r w:rsidRPr="006B3E0F">
              <w:rPr>
                <w:color w:val="000000"/>
                <w:szCs w:val="16"/>
              </w:rPr>
              <w:t>(spring)</w:t>
            </w:r>
          </w:p>
        </w:tc>
        <w:tc>
          <w:tcPr>
            <w:tcW w:w="240" w:type="pct"/>
            <w:shd w:val="clear" w:color="auto" w:fill="auto"/>
          </w:tcPr>
          <w:p w14:paraId="20993EBF"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1A7F964" w14:textId="3208F8C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4174F37" w14:textId="1D3CF0D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5F130D1"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D46BB4F" w14:textId="50EA964B"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5294A951"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C305BB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563C87A0" w14:textId="77777777" w:rsidR="0039019D" w:rsidRPr="006B3E0F" w:rsidRDefault="0039019D" w:rsidP="0039019D">
            <w:pPr>
              <w:pStyle w:val="RepTableSmall"/>
              <w:rPr>
                <w:color w:val="000000"/>
                <w:spacing w:val="-2"/>
                <w:szCs w:val="16"/>
              </w:rPr>
            </w:pPr>
          </w:p>
          <w:p w14:paraId="6B2BEBC6"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7D8CA6BA" w14:textId="0F01054A"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7E53664" w14:textId="3534B33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F6467E1" w14:textId="41CB00F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9F1FC80" w14:textId="77777777" w:rsidR="0039019D" w:rsidRPr="0039019D" w:rsidRDefault="0039019D" w:rsidP="0039019D">
            <w:pPr>
              <w:pStyle w:val="RepTableSmall"/>
            </w:pPr>
          </w:p>
        </w:tc>
        <w:tc>
          <w:tcPr>
            <w:tcW w:w="357" w:type="pct"/>
            <w:shd w:val="clear" w:color="auto" w:fill="92D050"/>
          </w:tcPr>
          <w:p w14:paraId="3370AB91" w14:textId="66F37BD6" w:rsidR="0039019D" w:rsidRPr="0039019D" w:rsidRDefault="00A159CB" w:rsidP="00A159CB">
            <w:pPr>
              <w:pStyle w:val="RepTableSmall"/>
              <w:jc w:val="center"/>
            </w:pPr>
            <w:r>
              <w:t>A</w:t>
            </w:r>
          </w:p>
        </w:tc>
      </w:tr>
      <w:tr w:rsidR="0039019D" w:rsidRPr="0039019D" w14:paraId="001E4003" w14:textId="77777777" w:rsidTr="00AD5236">
        <w:trPr>
          <w:cantSplit/>
        </w:trPr>
        <w:tc>
          <w:tcPr>
            <w:tcW w:w="195" w:type="pct"/>
            <w:shd w:val="clear" w:color="auto" w:fill="auto"/>
          </w:tcPr>
          <w:p w14:paraId="3FEA7A4A" w14:textId="20420B87" w:rsidR="0039019D" w:rsidRPr="0039019D" w:rsidRDefault="0039019D" w:rsidP="0039019D">
            <w:pPr>
              <w:pStyle w:val="RepTableSmall"/>
            </w:pPr>
            <w:r>
              <w:lastRenderedPageBreak/>
              <w:t>34.</w:t>
            </w:r>
          </w:p>
        </w:tc>
        <w:tc>
          <w:tcPr>
            <w:tcW w:w="239" w:type="pct"/>
            <w:shd w:val="clear" w:color="auto" w:fill="auto"/>
          </w:tcPr>
          <w:p w14:paraId="21623829" w14:textId="23F0FD57"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6F33C4E0"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5011371D" w14:textId="3014B026"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3F7C328B" w14:textId="24B6758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6C68539" w14:textId="77777777" w:rsidR="0039019D" w:rsidRPr="006B3E0F" w:rsidRDefault="0039019D" w:rsidP="0039019D">
            <w:pPr>
              <w:pStyle w:val="Default"/>
              <w:rPr>
                <w:sz w:val="16"/>
                <w:szCs w:val="16"/>
              </w:rPr>
            </w:pPr>
            <w:r w:rsidRPr="006B3E0F">
              <w:rPr>
                <w:sz w:val="16"/>
                <w:szCs w:val="16"/>
              </w:rPr>
              <w:t>Septoria leaf spot</w:t>
            </w:r>
          </w:p>
          <w:p w14:paraId="08F18765" w14:textId="77777777" w:rsidR="0039019D" w:rsidRPr="006B3E0F" w:rsidRDefault="0039019D" w:rsidP="0039019D">
            <w:pPr>
              <w:pStyle w:val="Default"/>
              <w:rPr>
                <w:i/>
                <w:iCs/>
                <w:sz w:val="16"/>
                <w:szCs w:val="16"/>
              </w:rPr>
            </w:pPr>
            <w:r w:rsidRPr="006B3E0F">
              <w:rPr>
                <w:i/>
                <w:iCs/>
                <w:sz w:val="16"/>
                <w:szCs w:val="16"/>
              </w:rPr>
              <w:t>Zymoseptoria tritici</w:t>
            </w:r>
          </w:p>
          <w:p w14:paraId="34E3DD32"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4A9A726" w14:textId="77777777" w:rsidR="0039019D" w:rsidRPr="006B3E0F" w:rsidRDefault="0039019D" w:rsidP="0039019D">
            <w:pPr>
              <w:pStyle w:val="Default"/>
              <w:rPr>
                <w:sz w:val="16"/>
                <w:szCs w:val="16"/>
              </w:rPr>
            </w:pPr>
            <w:r w:rsidRPr="006B3E0F">
              <w:rPr>
                <w:sz w:val="16"/>
                <w:szCs w:val="16"/>
              </w:rPr>
              <w:t>Brown Rust</w:t>
            </w:r>
          </w:p>
          <w:p w14:paraId="1B7E2A6F" w14:textId="77777777" w:rsidR="0039019D" w:rsidRPr="006B3E0F" w:rsidRDefault="0039019D" w:rsidP="0039019D">
            <w:pPr>
              <w:pStyle w:val="Default"/>
              <w:rPr>
                <w:i/>
                <w:sz w:val="16"/>
                <w:szCs w:val="16"/>
              </w:rPr>
            </w:pPr>
            <w:r w:rsidRPr="006B3E0F">
              <w:rPr>
                <w:i/>
                <w:sz w:val="16"/>
                <w:szCs w:val="16"/>
              </w:rPr>
              <w:t>Puccinia recondite</w:t>
            </w:r>
          </w:p>
          <w:p w14:paraId="522E9EB1" w14:textId="77777777" w:rsidR="0039019D" w:rsidRPr="006B3E0F" w:rsidRDefault="0039019D" w:rsidP="0039019D">
            <w:pPr>
              <w:pStyle w:val="Default"/>
              <w:rPr>
                <w:i/>
                <w:sz w:val="16"/>
                <w:szCs w:val="16"/>
              </w:rPr>
            </w:pPr>
            <w:r w:rsidRPr="006B3E0F">
              <w:rPr>
                <w:i/>
                <w:sz w:val="16"/>
                <w:szCs w:val="16"/>
              </w:rPr>
              <w:t>Puccinia tritici (PUCCRT)</w:t>
            </w:r>
          </w:p>
          <w:p w14:paraId="618AD93F" w14:textId="77777777" w:rsidR="0039019D" w:rsidRPr="006B3E0F" w:rsidRDefault="0039019D" w:rsidP="0039019D">
            <w:pPr>
              <w:pStyle w:val="Default"/>
              <w:rPr>
                <w:sz w:val="16"/>
                <w:szCs w:val="16"/>
              </w:rPr>
            </w:pPr>
            <w:r w:rsidRPr="006B3E0F">
              <w:rPr>
                <w:sz w:val="16"/>
                <w:szCs w:val="16"/>
              </w:rPr>
              <w:t>Leaf blotch</w:t>
            </w:r>
          </w:p>
          <w:p w14:paraId="26BD23C6"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41122D42" w14:textId="77777777" w:rsidR="0039019D" w:rsidRPr="006B3E0F" w:rsidRDefault="0039019D" w:rsidP="0039019D">
            <w:pPr>
              <w:pStyle w:val="Default"/>
              <w:rPr>
                <w:sz w:val="16"/>
                <w:szCs w:val="16"/>
              </w:rPr>
            </w:pPr>
            <w:r w:rsidRPr="006B3E0F">
              <w:rPr>
                <w:sz w:val="16"/>
                <w:szCs w:val="16"/>
              </w:rPr>
              <w:t>Yellow Rust</w:t>
            </w:r>
          </w:p>
          <w:p w14:paraId="715F1E02"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690F152E" w14:textId="77777777" w:rsidR="0039019D" w:rsidRPr="00E1718E" w:rsidRDefault="0039019D" w:rsidP="0039019D">
            <w:pPr>
              <w:pStyle w:val="Default"/>
              <w:rPr>
                <w:sz w:val="16"/>
                <w:szCs w:val="16"/>
                <w:lang w:val="pl-PL"/>
              </w:rPr>
            </w:pPr>
            <w:r w:rsidRPr="00E1718E">
              <w:rPr>
                <w:sz w:val="16"/>
                <w:szCs w:val="16"/>
                <w:lang w:val="pl-PL"/>
              </w:rPr>
              <w:t>Glume blotch</w:t>
            </w:r>
          </w:p>
          <w:p w14:paraId="02AC79A1"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2DC2C8E4" w14:textId="77777777" w:rsidR="0039019D" w:rsidRPr="006B3E0F" w:rsidRDefault="0039019D" w:rsidP="0039019D">
            <w:pPr>
              <w:pStyle w:val="RepTableSmall"/>
              <w:keepNext/>
              <w:keepLines/>
              <w:rPr>
                <w:szCs w:val="16"/>
              </w:rPr>
            </w:pPr>
            <w:r w:rsidRPr="006B3E0F">
              <w:rPr>
                <w:szCs w:val="16"/>
              </w:rPr>
              <w:t>Powdery mildew</w:t>
            </w:r>
          </w:p>
          <w:p w14:paraId="24A19D89"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67255EEB" w14:textId="77777777" w:rsidR="0039019D" w:rsidRPr="006B3E0F" w:rsidRDefault="0039019D" w:rsidP="0039019D">
            <w:pPr>
              <w:pStyle w:val="RepTableSmall"/>
              <w:keepNext/>
              <w:keepLines/>
              <w:rPr>
                <w:szCs w:val="16"/>
              </w:rPr>
            </w:pPr>
            <w:r w:rsidRPr="006B3E0F">
              <w:rPr>
                <w:szCs w:val="16"/>
              </w:rPr>
              <w:t>Head blight of cereals</w:t>
            </w:r>
          </w:p>
          <w:p w14:paraId="1FB74885" w14:textId="77777777" w:rsidR="0039019D" w:rsidRPr="006B3E0F" w:rsidRDefault="0039019D" w:rsidP="0039019D">
            <w:pPr>
              <w:pStyle w:val="RepTableSmall"/>
              <w:keepNext/>
              <w:keepLines/>
              <w:rPr>
                <w:i/>
                <w:iCs/>
                <w:szCs w:val="16"/>
              </w:rPr>
            </w:pPr>
            <w:r w:rsidRPr="006B3E0F">
              <w:rPr>
                <w:i/>
                <w:iCs/>
                <w:szCs w:val="16"/>
              </w:rPr>
              <w:t>Fusarium spp. (FUSASP)</w:t>
            </w:r>
          </w:p>
          <w:p w14:paraId="1AABE4A0" w14:textId="5565E66A"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F6E97B4" w14:textId="41455104"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B41DE7F" w14:textId="77777777" w:rsidR="0039019D" w:rsidRPr="006B3E0F" w:rsidRDefault="0039019D" w:rsidP="0039019D">
            <w:pPr>
              <w:pStyle w:val="RepTableSmall"/>
              <w:rPr>
                <w:color w:val="000000"/>
                <w:szCs w:val="16"/>
              </w:rPr>
            </w:pPr>
            <w:r w:rsidRPr="006B3E0F">
              <w:rPr>
                <w:color w:val="000000"/>
                <w:szCs w:val="16"/>
              </w:rPr>
              <w:t>BBCH 30 – 69</w:t>
            </w:r>
          </w:p>
          <w:p w14:paraId="60BEBC77" w14:textId="49017206" w:rsidR="0039019D" w:rsidRPr="0039019D" w:rsidRDefault="0039019D" w:rsidP="0039019D">
            <w:pPr>
              <w:pStyle w:val="RepTableSmall"/>
            </w:pPr>
            <w:r w:rsidRPr="006B3E0F">
              <w:rPr>
                <w:color w:val="000000"/>
                <w:szCs w:val="16"/>
              </w:rPr>
              <w:t>(spring)</w:t>
            </w:r>
          </w:p>
        </w:tc>
        <w:tc>
          <w:tcPr>
            <w:tcW w:w="240" w:type="pct"/>
            <w:shd w:val="clear" w:color="auto" w:fill="auto"/>
          </w:tcPr>
          <w:p w14:paraId="57801962"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0510689" w14:textId="685AB032"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F747F6D" w14:textId="7A266812"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E7368AF"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3494148" w14:textId="1C83DC04"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99C4226"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AA2643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52EBD64B" w14:textId="77777777" w:rsidR="0039019D" w:rsidRPr="006B3E0F" w:rsidRDefault="0039019D" w:rsidP="0039019D">
            <w:pPr>
              <w:pStyle w:val="RepTableSmall"/>
              <w:rPr>
                <w:color w:val="000000"/>
                <w:spacing w:val="-2"/>
                <w:szCs w:val="16"/>
              </w:rPr>
            </w:pPr>
          </w:p>
          <w:p w14:paraId="3C88D13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C5A21FA" w14:textId="67CE0563"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8D63DDB" w14:textId="65B196D5"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E0FB05B" w14:textId="68F44A7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AED7CEE" w14:textId="77777777" w:rsidR="0039019D" w:rsidRPr="0039019D" w:rsidRDefault="0039019D" w:rsidP="0039019D">
            <w:pPr>
              <w:pStyle w:val="RepTableSmall"/>
            </w:pPr>
          </w:p>
        </w:tc>
        <w:tc>
          <w:tcPr>
            <w:tcW w:w="357" w:type="pct"/>
            <w:shd w:val="clear" w:color="auto" w:fill="92D050"/>
          </w:tcPr>
          <w:p w14:paraId="33DEA9A0" w14:textId="4527441D" w:rsidR="0039019D" w:rsidRPr="0039019D" w:rsidRDefault="00A159CB" w:rsidP="00A159CB">
            <w:pPr>
              <w:pStyle w:val="RepTableSmall"/>
              <w:jc w:val="center"/>
            </w:pPr>
            <w:r>
              <w:t>A</w:t>
            </w:r>
          </w:p>
        </w:tc>
      </w:tr>
      <w:tr w:rsidR="0039019D" w:rsidRPr="0039019D" w14:paraId="43A04298" w14:textId="77777777" w:rsidTr="00AD5236">
        <w:trPr>
          <w:cantSplit/>
        </w:trPr>
        <w:tc>
          <w:tcPr>
            <w:tcW w:w="195" w:type="pct"/>
            <w:shd w:val="clear" w:color="auto" w:fill="auto"/>
          </w:tcPr>
          <w:p w14:paraId="238A613F" w14:textId="19CB9276" w:rsidR="0039019D" w:rsidRPr="0039019D" w:rsidRDefault="0039019D" w:rsidP="0039019D">
            <w:pPr>
              <w:pStyle w:val="RepTableSmall"/>
            </w:pPr>
            <w:r>
              <w:lastRenderedPageBreak/>
              <w:t>35.</w:t>
            </w:r>
          </w:p>
        </w:tc>
        <w:tc>
          <w:tcPr>
            <w:tcW w:w="239" w:type="pct"/>
            <w:shd w:val="clear" w:color="auto" w:fill="auto"/>
          </w:tcPr>
          <w:p w14:paraId="0EC18389" w14:textId="7EDA6078"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1AB3CB3D"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30DFD1DF" w14:textId="7E88AF82"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15832D35" w14:textId="5CC211F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C377DB5" w14:textId="77777777" w:rsidR="0039019D" w:rsidRPr="006B3E0F" w:rsidRDefault="0039019D" w:rsidP="0039019D">
            <w:pPr>
              <w:pStyle w:val="Default"/>
              <w:rPr>
                <w:sz w:val="16"/>
                <w:szCs w:val="16"/>
              </w:rPr>
            </w:pPr>
            <w:r w:rsidRPr="006B3E0F">
              <w:rPr>
                <w:sz w:val="16"/>
                <w:szCs w:val="16"/>
              </w:rPr>
              <w:t>Septoria leaf spot</w:t>
            </w:r>
          </w:p>
          <w:p w14:paraId="17DE47D9" w14:textId="77777777" w:rsidR="0039019D" w:rsidRPr="006B3E0F" w:rsidRDefault="0039019D" w:rsidP="0039019D">
            <w:pPr>
              <w:pStyle w:val="Default"/>
              <w:rPr>
                <w:i/>
                <w:iCs/>
                <w:sz w:val="16"/>
                <w:szCs w:val="16"/>
              </w:rPr>
            </w:pPr>
            <w:r w:rsidRPr="006B3E0F">
              <w:rPr>
                <w:i/>
                <w:iCs/>
                <w:sz w:val="16"/>
                <w:szCs w:val="16"/>
              </w:rPr>
              <w:t>Zymoseptoria tritici</w:t>
            </w:r>
          </w:p>
          <w:p w14:paraId="4577010F"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01708341" w14:textId="77777777" w:rsidR="0039019D" w:rsidRPr="006B3E0F" w:rsidRDefault="0039019D" w:rsidP="0039019D">
            <w:pPr>
              <w:pStyle w:val="Default"/>
              <w:rPr>
                <w:sz w:val="16"/>
                <w:szCs w:val="16"/>
              </w:rPr>
            </w:pPr>
            <w:r w:rsidRPr="006B3E0F">
              <w:rPr>
                <w:sz w:val="16"/>
                <w:szCs w:val="16"/>
              </w:rPr>
              <w:t>Brown Rust</w:t>
            </w:r>
          </w:p>
          <w:p w14:paraId="5468102E" w14:textId="77777777" w:rsidR="0039019D" w:rsidRPr="006B3E0F" w:rsidRDefault="0039019D" w:rsidP="0039019D">
            <w:pPr>
              <w:pStyle w:val="Default"/>
              <w:rPr>
                <w:i/>
                <w:sz w:val="16"/>
                <w:szCs w:val="16"/>
              </w:rPr>
            </w:pPr>
            <w:r w:rsidRPr="006B3E0F">
              <w:rPr>
                <w:i/>
                <w:sz w:val="16"/>
                <w:szCs w:val="16"/>
              </w:rPr>
              <w:t>Puccinia recondite</w:t>
            </w:r>
          </w:p>
          <w:p w14:paraId="37419E10" w14:textId="77777777" w:rsidR="0039019D" w:rsidRPr="006B3E0F" w:rsidRDefault="0039019D" w:rsidP="0039019D">
            <w:pPr>
              <w:pStyle w:val="Default"/>
              <w:rPr>
                <w:i/>
                <w:sz w:val="16"/>
                <w:szCs w:val="16"/>
              </w:rPr>
            </w:pPr>
            <w:r w:rsidRPr="006B3E0F">
              <w:rPr>
                <w:i/>
                <w:sz w:val="16"/>
                <w:szCs w:val="16"/>
              </w:rPr>
              <w:t>Puccinia tritici (PUCCRT)</w:t>
            </w:r>
          </w:p>
          <w:p w14:paraId="6B599996" w14:textId="77777777" w:rsidR="0039019D" w:rsidRPr="006B3E0F" w:rsidRDefault="0039019D" w:rsidP="0039019D">
            <w:pPr>
              <w:pStyle w:val="Default"/>
              <w:rPr>
                <w:sz w:val="16"/>
                <w:szCs w:val="16"/>
              </w:rPr>
            </w:pPr>
            <w:r w:rsidRPr="006B3E0F">
              <w:rPr>
                <w:sz w:val="16"/>
                <w:szCs w:val="16"/>
              </w:rPr>
              <w:t>Leaf blotch</w:t>
            </w:r>
          </w:p>
          <w:p w14:paraId="6765FE29"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4ED44FAC" w14:textId="77777777" w:rsidR="0039019D" w:rsidRPr="006B3E0F" w:rsidRDefault="0039019D" w:rsidP="0039019D">
            <w:pPr>
              <w:pStyle w:val="Default"/>
              <w:rPr>
                <w:sz w:val="16"/>
                <w:szCs w:val="16"/>
              </w:rPr>
            </w:pPr>
            <w:r w:rsidRPr="006B3E0F">
              <w:rPr>
                <w:sz w:val="16"/>
                <w:szCs w:val="16"/>
              </w:rPr>
              <w:t>Yellow Rust</w:t>
            </w:r>
          </w:p>
          <w:p w14:paraId="42015F16"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9A9B485" w14:textId="77777777" w:rsidR="0039019D" w:rsidRPr="00E1718E" w:rsidRDefault="0039019D" w:rsidP="0039019D">
            <w:pPr>
              <w:pStyle w:val="Default"/>
              <w:rPr>
                <w:sz w:val="16"/>
                <w:szCs w:val="16"/>
                <w:lang w:val="pl-PL"/>
              </w:rPr>
            </w:pPr>
            <w:r w:rsidRPr="00E1718E">
              <w:rPr>
                <w:sz w:val="16"/>
                <w:szCs w:val="16"/>
                <w:lang w:val="pl-PL"/>
              </w:rPr>
              <w:t>Glume blotch</w:t>
            </w:r>
          </w:p>
          <w:p w14:paraId="0E7F30E1"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4082E40E" w14:textId="77777777" w:rsidR="0039019D" w:rsidRPr="006B3E0F" w:rsidRDefault="0039019D" w:rsidP="0039019D">
            <w:pPr>
              <w:pStyle w:val="RepTableSmall"/>
              <w:keepNext/>
              <w:keepLines/>
              <w:rPr>
                <w:szCs w:val="16"/>
              </w:rPr>
            </w:pPr>
            <w:r w:rsidRPr="006B3E0F">
              <w:rPr>
                <w:szCs w:val="16"/>
              </w:rPr>
              <w:t>Powdery mildew</w:t>
            </w:r>
          </w:p>
          <w:p w14:paraId="7873CF64"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0DE81529" w14:textId="77777777" w:rsidR="0039019D" w:rsidRPr="006B3E0F" w:rsidRDefault="0039019D" w:rsidP="0039019D">
            <w:pPr>
              <w:pStyle w:val="RepTableSmall"/>
              <w:keepNext/>
              <w:keepLines/>
              <w:rPr>
                <w:szCs w:val="16"/>
              </w:rPr>
            </w:pPr>
            <w:r w:rsidRPr="006B3E0F">
              <w:rPr>
                <w:szCs w:val="16"/>
              </w:rPr>
              <w:t>Head blight of cereals</w:t>
            </w:r>
          </w:p>
          <w:p w14:paraId="1B8073AE" w14:textId="77777777" w:rsidR="0039019D" w:rsidRPr="006B3E0F" w:rsidRDefault="0039019D" w:rsidP="0039019D">
            <w:pPr>
              <w:pStyle w:val="RepTableSmall"/>
              <w:keepNext/>
              <w:keepLines/>
              <w:rPr>
                <w:i/>
                <w:iCs/>
                <w:szCs w:val="16"/>
              </w:rPr>
            </w:pPr>
            <w:r w:rsidRPr="006B3E0F">
              <w:rPr>
                <w:i/>
                <w:iCs/>
                <w:szCs w:val="16"/>
              </w:rPr>
              <w:t>Fusarium spp. (FUSASP)</w:t>
            </w:r>
          </w:p>
          <w:p w14:paraId="646A11E2" w14:textId="29E28D04"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543CFDD1" w14:textId="73488BC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127030C" w14:textId="77777777" w:rsidR="0039019D" w:rsidRPr="006B3E0F" w:rsidRDefault="0039019D" w:rsidP="0039019D">
            <w:pPr>
              <w:pStyle w:val="RepTableSmall"/>
              <w:rPr>
                <w:color w:val="000000"/>
                <w:szCs w:val="16"/>
              </w:rPr>
            </w:pPr>
            <w:r w:rsidRPr="006B3E0F">
              <w:rPr>
                <w:color w:val="000000"/>
                <w:szCs w:val="16"/>
              </w:rPr>
              <w:t>BBCH 30 – 69</w:t>
            </w:r>
          </w:p>
          <w:p w14:paraId="42E21849" w14:textId="10ACAE37" w:rsidR="0039019D" w:rsidRPr="0039019D" w:rsidRDefault="0039019D" w:rsidP="0039019D">
            <w:pPr>
              <w:pStyle w:val="RepTableSmall"/>
            </w:pPr>
            <w:r w:rsidRPr="006B3E0F">
              <w:rPr>
                <w:color w:val="000000"/>
                <w:szCs w:val="16"/>
              </w:rPr>
              <w:t>(spring)</w:t>
            </w:r>
          </w:p>
        </w:tc>
        <w:tc>
          <w:tcPr>
            <w:tcW w:w="240" w:type="pct"/>
            <w:shd w:val="clear" w:color="auto" w:fill="auto"/>
          </w:tcPr>
          <w:p w14:paraId="4BA4391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6CA8ECB" w14:textId="762E06C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3D4FFA0" w14:textId="5EC71D0B"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7B2088A"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D5F7CF6" w14:textId="23FE4BEF"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6DB3D355"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6BF56F8"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157841F0" w14:textId="77777777" w:rsidR="0039019D" w:rsidRPr="006B3E0F" w:rsidRDefault="0039019D" w:rsidP="0039019D">
            <w:pPr>
              <w:pStyle w:val="RepTableSmall"/>
              <w:rPr>
                <w:color w:val="000000"/>
                <w:spacing w:val="-2"/>
                <w:szCs w:val="16"/>
              </w:rPr>
            </w:pPr>
          </w:p>
          <w:p w14:paraId="41863F7F"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349A90E" w14:textId="563EC486"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BE7670F" w14:textId="41063D45"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76996A5" w14:textId="27694BD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8C51CDF" w14:textId="77777777" w:rsidR="0039019D" w:rsidRPr="0039019D" w:rsidRDefault="0039019D" w:rsidP="0039019D">
            <w:pPr>
              <w:pStyle w:val="RepTableSmall"/>
            </w:pPr>
          </w:p>
        </w:tc>
        <w:tc>
          <w:tcPr>
            <w:tcW w:w="357" w:type="pct"/>
            <w:shd w:val="clear" w:color="auto" w:fill="92D050"/>
          </w:tcPr>
          <w:p w14:paraId="2CF16444" w14:textId="25E2AFCA" w:rsidR="0039019D" w:rsidRPr="0039019D" w:rsidRDefault="00A159CB" w:rsidP="00A159CB">
            <w:pPr>
              <w:pStyle w:val="RepTableSmall"/>
              <w:jc w:val="center"/>
            </w:pPr>
            <w:r>
              <w:t>A</w:t>
            </w:r>
          </w:p>
        </w:tc>
      </w:tr>
      <w:tr w:rsidR="0039019D" w:rsidRPr="0039019D" w14:paraId="5A6C28F7" w14:textId="77777777" w:rsidTr="00AD5236">
        <w:trPr>
          <w:cantSplit/>
        </w:trPr>
        <w:tc>
          <w:tcPr>
            <w:tcW w:w="195" w:type="pct"/>
            <w:shd w:val="clear" w:color="auto" w:fill="auto"/>
          </w:tcPr>
          <w:p w14:paraId="76279C67" w14:textId="158B0CA2" w:rsidR="0039019D" w:rsidRPr="0039019D" w:rsidRDefault="0039019D" w:rsidP="0039019D">
            <w:pPr>
              <w:pStyle w:val="RepTableSmall"/>
            </w:pPr>
            <w:r>
              <w:lastRenderedPageBreak/>
              <w:t>36.</w:t>
            </w:r>
          </w:p>
        </w:tc>
        <w:tc>
          <w:tcPr>
            <w:tcW w:w="239" w:type="pct"/>
            <w:shd w:val="clear" w:color="auto" w:fill="auto"/>
          </w:tcPr>
          <w:p w14:paraId="68A81DCB" w14:textId="0D8E8345"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2F4EA896"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148BD0B0" w14:textId="77A65702"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52D19E8B" w14:textId="4364E3B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0816E74" w14:textId="77777777" w:rsidR="0039019D" w:rsidRPr="006B3E0F" w:rsidRDefault="0039019D" w:rsidP="0039019D">
            <w:pPr>
              <w:pStyle w:val="Default"/>
              <w:rPr>
                <w:sz w:val="16"/>
                <w:szCs w:val="16"/>
              </w:rPr>
            </w:pPr>
            <w:r w:rsidRPr="006B3E0F">
              <w:rPr>
                <w:sz w:val="16"/>
                <w:szCs w:val="16"/>
              </w:rPr>
              <w:t>Septoria leaf spot</w:t>
            </w:r>
          </w:p>
          <w:p w14:paraId="507712BC" w14:textId="77777777" w:rsidR="0039019D" w:rsidRPr="006B3E0F" w:rsidRDefault="0039019D" w:rsidP="0039019D">
            <w:pPr>
              <w:pStyle w:val="Default"/>
              <w:rPr>
                <w:i/>
                <w:iCs/>
                <w:sz w:val="16"/>
                <w:szCs w:val="16"/>
              </w:rPr>
            </w:pPr>
            <w:r w:rsidRPr="006B3E0F">
              <w:rPr>
                <w:i/>
                <w:iCs/>
                <w:sz w:val="16"/>
                <w:szCs w:val="16"/>
              </w:rPr>
              <w:t>Zymoseptoria tritici</w:t>
            </w:r>
          </w:p>
          <w:p w14:paraId="031691CA"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13E39D8B" w14:textId="77777777" w:rsidR="0039019D" w:rsidRPr="006B3E0F" w:rsidRDefault="0039019D" w:rsidP="0039019D">
            <w:pPr>
              <w:pStyle w:val="Default"/>
              <w:rPr>
                <w:sz w:val="16"/>
                <w:szCs w:val="16"/>
              </w:rPr>
            </w:pPr>
            <w:r w:rsidRPr="006B3E0F">
              <w:rPr>
                <w:sz w:val="16"/>
                <w:szCs w:val="16"/>
              </w:rPr>
              <w:t>Brown Rust</w:t>
            </w:r>
          </w:p>
          <w:p w14:paraId="1E1FA8F4" w14:textId="77777777" w:rsidR="0039019D" w:rsidRPr="006B3E0F" w:rsidRDefault="0039019D" w:rsidP="0039019D">
            <w:pPr>
              <w:pStyle w:val="Default"/>
              <w:rPr>
                <w:i/>
                <w:sz w:val="16"/>
                <w:szCs w:val="16"/>
              </w:rPr>
            </w:pPr>
            <w:r w:rsidRPr="006B3E0F">
              <w:rPr>
                <w:i/>
                <w:sz w:val="16"/>
                <w:szCs w:val="16"/>
              </w:rPr>
              <w:t>Puccinia recondite</w:t>
            </w:r>
          </w:p>
          <w:p w14:paraId="3FA15FBF" w14:textId="77777777" w:rsidR="0039019D" w:rsidRPr="006B3E0F" w:rsidRDefault="0039019D" w:rsidP="0039019D">
            <w:pPr>
              <w:pStyle w:val="Default"/>
              <w:rPr>
                <w:i/>
                <w:sz w:val="16"/>
                <w:szCs w:val="16"/>
              </w:rPr>
            </w:pPr>
            <w:r w:rsidRPr="006B3E0F">
              <w:rPr>
                <w:i/>
                <w:sz w:val="16"/>
                <w:szCs w:val="16"/>
              </w:rPr>
              <w:t>Puccinia tritici (PUCCRT)</w:t>
            </w:r>
          </w:p>
          <w:p w14:paraId="2CE30AB0" w14:textId="77777777" w:rsidR="0039019D" w:rsidRPr="006B3E0F" w:rsidRDefault="0039019D" w:rsidP="0039019D">
            <w:pPr>
              <w:pStyle w:val="Default"/>
              <w:rPr>
                <w:sz w:val="16"/>
                <w:szCs w:val="16"/>
              </w:rPr>
            </w:pPr>
            <w:r w:rsidRPr="006B3E0F">
              <w:rPr>
                <w:sz w:val="16"/>
                <w:szCs w:val="16"/>
              </w:rPr>
              <w:t>Leaf blotch</w:t>
            </w:r>
          </w:p>
          <w:p w14:paraId="1D1DD5C9"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1C9F3D50" w14:textId="77777777" w:rsidR="0039019D" w:rsidRPr="006B3E0F" w:rsidRDefault="0039019D" w:rsidP="0039019D">
            <w:pPr>
              <w:pStyle w:val="Default"/>
              <w:rPr>
                <w:sz w:val="16"/>
                <w:szCs w:val="16"/>
              </w:rPr>
            </w:pPr>
            <w:r w:rsidRPr="006B3E0F">
              <w:rPr>
                <w:sz w:val="16"/>
                <w:szCs w:val="16"/>
              </w:rPr>
              <w:t>Yellow Rust</w:t>
            </w:r>
          </w:p>
          <w:p w14:paraId="23FFEFDE"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2CA1EE44" w14:textId="77777777" w:rsidR="0039019D" w:rsidRPr="00E1718E" w:rsidRDefault="0039019D" w:rsidP="0039019D">
            <w:pPr>
              <w:pStyle w:val="Default"/>
              <w:rPr>
                <w:sz w:val="16"/>
                <w:szCs w:val="16"/>
                <w:lang w:val="pl-PL"/>
              </w:rPr>
            </w:pPr>
            <w:r w:rsidRPr="00E1718E">
              <w:rPr>
                <w:sz w:val="16"/>
                <w:szCs w:val="16"/>
                <w:lang w:val="pl-PL"/>
              </w:rPr>
              <w:t>Glume blotch</w:t>
            </w:r>
          </w:p>
          <w:p w14:paraId="5B3E7FA4"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07B3A7B9" w14:textId="77777777" w:rsidR="0039019D" w:rsidRPr="006B3E0F" w:rsidRDefault="0039019D" w:rsidP="0039019D">
            <w:pPr>
              <w:pStyle w:val="RepTableSmall"/>
              <w:keepNext/>
              <w:keepLines/>
              <w:rPr>
                <w:szCs w:val="16"/>
              </w:rPr>
            </w:pPr>
            <w:r w:rsidRPr="006B3E0F">
              <w:rPr>
                <w:szCs w:val="16"/>
              </w:rPr>
              <w:t>Powdery mildew</w:t>
            </w:r>
          </w:p>
          <w:p w14:paraId="12362253"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41CF93E2" w14:textId="77777777" w:rsidR="0039019D" w:rsidRPr="006B3E0F" w:rsidRDefault="0039019D" w:rsidP="0039019D">
            <w:pPr>
              <w:pStyle w:val="RepTableSmall"/>
              <w:keepNext/>
              <w:keepLines/>
              <w:rPr>
                <w:szCs w:val="16"/>
              </w:rPr>
            </w:pPr>
            <w:r w:rsidRPr="006B3E0F">
              <w:rPr>
                <w:szCs w:val="16"/>
              </w:rPr>
              <w:t>Head blight of cereals</w:t>
            </w:r>
          </w:p>
          <w:p w14:paraId="536914C0" w14:textId="77777777" w:rsidR="0039019D" w:rsidRPr="006B3E0F" w:rsidRDefault="0039019D" w:rsidP="0039019D">
            <w:pPr>
              <w:pStyle w:val="RepTableSmall"/>
              <w:keepNext/>
              <w:keepLines/>
              <w:rPr>
                <w:i/>
                <w:iCs/>
                <w:szCs w:val="16"/>
              </w:rPr>
            </w:pPr>
            <w:r w:rsidRPr="006B3E0F">
              <w:rPr>
                <w:i/>
                <w:iCs/>
                <w:szCs w:val="16"/>
              </w:rPr>
              <w:t>Fusarium spp. (FUSASP)</w:t>
            </w:r>
          </w:p>
          <w:p w14:paraId="4EBC1396" w14:textId="014DE6D1"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0483A36" w14:textId="249C83F8"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37F82BC" w14:textId="77777777" w:rsidR="0039019D" w:rsidRPr="006B3E0F" w:rsidRDefault="0039019D" w:rsidP="0039019D">
            <w:pPr>
              <w:pStyle w:val="RepTableSmall"/>
              <w:rPr>
                <w:color w:val="000000"/>
                <w:szCs w:val="16"/>
              </w:rPr>
            </w:pPr>
            <w:r w:rsidRPr="006B3E0F">
              <w:rPr>
                <w:color w:val="000000"/>
                <w:szCs w:val="16"/>
              </w:rPr>
              <w:t>BBCH 30 – 69</w:t>
            </w:r>
          </w:p>
          <w:p w14:paraId="0DEDDF7E" w14:textId="6DC729C4" w:rsidR="0039019D" w:rsidRPr="0039019D" w:rsidRDefault="0039019D" w:rsidP="0039019D">
            <w:pPr>
              <w:pStyle w:val="RepTableSmall"/>
            </w:pPr>
            <w:r w:rsidRPr="006B3E0F">
              <w:rPr>
                <w:color w:val="000000"/>
                <w:szCs w:val="16"/>
              </w:rPr>
              <w:t>(spring)</w:t>
            </w:r>
          </w:p>
        </w:tc>
        <w:tc>
          <w:tcPr>
            <w:tcW w:w="240" w:type="pct"/>
            <w:shd w:val="clear" w:color="auto" w:fill="auto"/>
          </w:tcPr>
          <w:p w14:paraId="0C9A46FE"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9A3AF40" w14:textId="15A2470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7871939" w14:textId="0D8BBFB2"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545D592"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4DF53A2" w14:textId="231F2DF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7E32193D"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62FF3D2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4DB1002" w14:textId="77777777" w:rsidR="0039019D" w:rsidRPr="006B3E0F" w:rsidRDefault="0039019D" w:rsidP="0039019D">
            <w:pPr>
              <w:pStyle w:val="RepTableSmall"/>
              <w:rPr>
                <w:color w:val="000000"/>
                <w:spacing w:val="-2"/>
                <w:szCs w:val="16"/>
              </w:rPr>
            </w:pPr>
          </w:p>
          <w:p w14:paraId="13021810"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769842F8" w14:textId="5261D0B0"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4A4E0B1F" w14:textId="0D8FD69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2F0D74D0" w14:textId="622832D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2470D28" w14:textId="77777777" w:rsidR="0039019D" w:rsidRPr="0039019D" w:rsidRDefault="0039019D" w:rsidP="0039019D">
            <w:pPr>
              <w:pStyle w:val="RepTableSmall"/>
            </w:pPr>
          </w:p>
        </w:tc>
        <w:tc>
          <w:tcPr>
            <w:tcW w:w="357" w:type="pct"/>
            <w:shd w:val="clear" w:color="auto" w:fill="92D050"/>
          </w:tcPr>
          <w:p w14:paraId="6AD076D8" w14:textId="047E9335" w:rsidR="0039019D" w:rsidRPr="0039019D" w:rsidRDefault="00A159CB" w:rsidP="00A159CB">
            <w:pPr>
              <w:pStyle w:val="RepTableSmall"/>
              <w:jc w:val="center"/>
            </w:pPr>
            <w:r>
              <w:t>A</w:t>
            </w:r>
          </w:p>
        </w:tc>
      </w:tr>
      <w:tr w:rsidR="0039019D" w:rsidRPr="0039019D" w14:paraId="2EBBCBF4" w14:textId="77777777" w:rsidTr="00AD5236">
        <w:trPr>
          <w:cantSplit/>
        </w:trPr>
        <w:tc>
          <w:tcPr>
            <w:tcW w:w="195" w:type="pct"/>
            <w:shd w:val="clear" w:color="auto" w:fill="auto"/>
          </w:tcPr>
          <w:p w14:paraId="026C662C" w14:textId="2D092EF4" w:rsidR="0039019D" w:rsidRPr="0039019D" w:rsidRDefault="0039019D" w:rsidP="0039019D">
            <w:pPr>
              <w:pStyle w:val="RepTableSmall"/>
            </w:pPr>
            <w:r>
              <w:lastRenderedPageBreak/>
              <w:t>37.</w:t>
            </w:r>
          </w:p>
        </w:tc>
        <w:tc>
          <w:tcPr>
            <w:tcW w:w="239" w:type="pct"/>
            <w:shd w:val="clear" w:color="auto" w:fill="auto"/>
          </w:tcPr>
          <w:p w14:paraId="139862AE" w14:textId="3B33A06D"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469E3729"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580E65A2" w14:textId="3EB6F743"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3B5DE014" w14:textId="0C38973D"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20EC717" w14:textId="77777777" w:rsidR="0039019D" w:rsidRPr="006B3E0F" w:rsidRDefault="0039019D" w:rsidP="0039019D">
            <w:pPr>
              <w:pStyle w:val="Default"/>
              <w:rPr>
                <w:sz w:val="16"/>
                <w:szCs w:val="16"/>
              </w:rPr>
            </w:pPr>
            <w:r w:rsidRPr="006B3E0F">
              <w:rPr>
                <w:sz w:val="16"/>
                <w:szCs w:val="16"/>
              </w:rPr>
              <w:t>Septoria leaf spot</w:t>
            </w:r>
          </w:p>
          <w:p w14:paraId="3BF8A595" w14:textId="77777777" w:rsidR="0039019D" w:rsidRPr="006B3E0F" w:rsidRDefault="0039019D" w:rsidP="0039019D">
            <w:pPr>
              <w:pStyle w:val="Default"/>
              <w:rPr>
                <w:i/>
                <w:iCs/>
                <w:sz w:val="16"/>
                <w:szCs w:val="16"/>
              </w:rPr>
            </w:pPr>
            <w:r w:rsidRPr="006B3E0F">
              <w:rPr>
                <w:i/>
                <w:iCs/>
                <w:sz w:val="16"/>
                <w:szCs w:val="16"/>
              </w:rPr>
              <w:t>Zymoseptoria tritici</w:t>
            </w:r>
          </w:p>
          <w:p w14:paraId="4CF51214"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0C37802" w14:textId="77777777" w:rsidR="0039019D" w:rsidRPr="006B3E0F" w:rsidRDefault="0039019D" w:rsidP="0039019D">
            <w:pPr>
              <w:pStyle w:val="Default"/>
              <w:rPr>
                <w:sz w:val="16"/>
                <w:szCs w:val="16"/>
              </w:rPr>
            </w:pPr>
            <w:r w:rsidRPr="006B3E0F">
              <w:rPr>
                <w:sz w:val="16"/>
                <w:szCs w:val="16"/>
              </w:rPr>
              <w:t>Brown Rust</w:t>
            </w:r>
          </w:p>
          <w:p w14:paraId="15DFD067" w14:textId="77777777" w:rsidR="0039019D" w:rsidRPr="006B3E0F" w:rsidRDefault="0039019D" w:rsidP="0039019D">
            <w:pPr>
              <w:pStyle w:val="Default"/>
              <w:rPr>
                <w:i/>
                <w:sz w:val="16"/>
                <w:szCs w:val="16"/>
              </w:rPr>
            </w:pPr>
            <w:r w:rsidRPr="006B3E0F">
              <w:rPr>
                <w:i/>
                <w:sz w:val="16"/>
                <w:szCs w:val="16"/>
              </w:rPr>
              <w:t>Puccinia recondite</w:t>
            </w:r>
          </w:p>
          <w:p w14:paraId="464AB3A5" w14:textId="77777777" w:rsidR="0039019D" w:rsidRPr="006B3E0F" w:rsidRDefault="0039019D" w:rsidP="0039019D">
            <w:pPr>
              <w:pStyle w:val="Default"/>
              <w:rPr>
                <w:i/>
                <w:sz w:val="16"/>
                <w:szCs w:val="16"/>
              </w:rPr>
            </w:pPr>
            <w:r w:rsidRPr="006B3E0F">
              <w:rPr>
                <w:i/>
                <w:sz w:val="16"/>
                <w:szCs w:val="16"/>
              </w:rPr>
              <w:t>Puccinia tritici (PUCCRT)</w:t>
            </w:r>
          </w:p>
          <w:p w14:paraId="3ADA8B92" w14:textId="77777777" w:rsidR="0039019D" w:rsidRPr="006B3E0F" w:rsidRDefault="0039019D" w:rsidP="0039019D">
            <w:pPr>
              <w:pStyle w:val="Default"/>
              <w:rPr>
                <w:sz w:val="16"/>
                <w:szCs w:val="16"/>
              </w:rPr>
            </w:pPr>
            <w:r w:rsidRPr="006B3E0F">
              <w:rPr>
                <w:sz w:val="16"/>
                <w:szCs w:val="16"/>
              </w:rPr>
              <w:t>Leaf blotch</w:t>
            </w:r>
          </w:p>
          <w:p w14:paraId="6D293694"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611FC419" w14:textId="77777777" w:rsidR="0039019D" w:rsidRPr="006B3E0F" w:rsidRDefault="0039019D" w:rsidP="0039019D">
            <w:pPr>
              <w:pStyle w:val="Default"/>
              <w:rPr>
                <w:sz w:val="16"/>
                <w:szCs w:val="16"/>
              </w:rPr>
            </w:pPr>
            <w:r w:rsidRPr="006B3E0F">
              <w:rPr>
                <w:sz w:val="16"/>
                <w:szCs w:val="16"/>
              </w:rPr>
              <w:t>Yellow Rust</w:t>
            </w:r>
          </w:p>
          <w:p w14:paraId="1AB2E87F"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5C8E1BD0" w14:textId="77777777" w:rsidR="0039019D" w:rsidRPr="00E1718E" w:rsidRDefault="0039019D" w:rsidP="0039019D">
            <w:pPr>
              <w:pStyle w:val="Default"/>
              <w:rPr>
                <w:sz w:val="16"/>
                <w:szCs w:val="16"/>
                <w:lang w:val="pl-PL"/>
              </w:rPr>
            </w:pPr>
            <w:r w:rsidRPr="00E1718E">
              <w:rPr>
                <w:sz w:val="16"/>
                <w:szCs w:val="16"/>
                <w:lang w:val="pl-PL"/>
              </w:rPr>
              <w:t>Glume blotch</w:t>
            </w:r>
          </w:p>
          <w:p w14:paraId="52CDE5EF"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3FFAE6D4" w14:textId="77777777" w:rsidR="0039019D" w:rsidRPr="006B3E0F" w:rsidRDefault="0039019D" w:rsidP="0039019D">
            <w:pPr>
              <w:pStyle w:val="RepTableSmall"/>
              <w:keepNext/>
              <w:keepLines/>
              <w:rPr>
                <w:szCs w:val="16"/>
              </w:rPr>
            </w:pPr>
            <w:r w:rsidRPr="006B3E0F">
              <w:rPr>
                <w:szCs w:val="16"/>
              </w:rPr>
              <w:t>Powdery mildew</w:t>
            </w:r>
          </w:p>
          <w:p w14:paraId="1776272A"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2AC92910" w14:textId="77777777" w:rsidR="0039019D" w:rsidRPr="006B3E0F" w:rsidRDefault="0039019D" w:rsidP="0039019D">
            <w:pPr>
              <w:pStyle w:val="RepTableSmall"/>
              <w:keepNext/>
              <w:keepLines/>
              <w:rPr>
                <w:szCs w:val="16"/>
              </w:rPr>
            </w:pPr>
            <w:r w:rsidRPr="006B3E0F">
              <w:rPr>
                <w:szCs w:val="16"/>
              </w:rPr>
              <w:t>Head blight of cereals</w:t>
            </w:r>
          </w:p>
          <w:p w14:paraId="02390423" w14:textId="77777777" w:rsidR="0039019D" w:rsidRPr="006B3E0F" w:rsidRDefault="0039019D" w:rsidP="0039019D">
            <w:pPr>
              <w:pStyle w:val="RepTableSmall"/>
              <w:keepNext/>
              <w:keepLines/>
              <w:rPr>
                <w:i/>
                <w:iCs/>
                <w:szCs w:val="16"/>
              </w:rPr>
            </w:pPr>
            <w:r w:rsidRPr="006B3E0F">
              <w:rPr>
                <w:i/>
                <w:iCs/>
                <w:szCs w:val="16"/>
              </w:rPr>
              <w:t>Fusarium spp. (FUSASP)</w:t>
            </w:r>
          </w:p>
          <w:p w14:paraId="1B6A2C25" w14:textId="60606477"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532C48DA" w14:textId="6CFB1A7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83289DC" w14:textId="77777777" w:rsidR="0039019D" w:rsidRPr="006B3E0F" w:rsidRDefault="0039019D" w:rsidP="0039019D">
            <w:pPr>
              <w:pStyle w:val="RepTableSmall"/>
              <w:rPr>
                <w:color w:val="000000"/>
                <w:szCs w:val="16"/>
              </w:rPr>
            </w:pPr>
            <w:r w:rsidRPr="006B3E0F">
              <w:rPr>
                <w:color w:val="000000"/>
                <w:szCs w:val="16"/>
              </w:rPr>
              <w:t>BBCH 30 – 69</w:t>
            </w:r>
          </w:p>
          <w:p w14:paraId="64F3C2FD" w14:textId="45DFC644" w:rsidR="0039019D" w:rsidRPr="0039019D" w:rsidRDefault="0039019D" w:rsidP="0039019D">
            <w:pPr>
              <w:pStyle w:val="RepTableSmall"/>
            </w:pPr>
            <w:r w:rsidRPr="006B3E0F">
              <w:rPr>
                <w:color w:val="000000"/>
                <w:szCs w:val="16"/>
              </w:rPr>
              <w:t>(spring)</w:t>
            </w:r>
          </w:p>
        </w:tc>
        <w:tc>
          <w:tcPr>
            <w:tcW w:w="240" w:type="pct"/>
            <w:shd w:val="clear" w:color="auto" w:fill="auto"/>
          </w:tcPr>
          <w:p w14:paraId="34C5F698"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68C3E0C" w14:textId="2992018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D353FE7" w14:textId="61518FDA"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108890C"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EE17055" w14:textId="0F7E4596"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7A40561E"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1134B9CF"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EC8E5E2" w14:textId="77777777" w:rsidR="0039019D" w:rsidRPr="006B3E0F" w:rsidRDefault="0039019D" w:rsidP="0039019D">
            <w:pPr>
              <w:pStyle w:val="RepTableSmall"/>
              <w:rPr>
                <w:color w:val="000000"/>
                <w:spacing w:val="-2"/>
                <w:szCs w:val="16"/>
              </w:rPr>
            </w:pPr>
          </w:p>
          <w:p w14:paraId="6C27E4F8"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99F70FB" w14:textId="5187DE13"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64BE09A6" w14:textId="645F72F7"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985158C" w14:textId="3CCA556F"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1987972" w14:textId="77777777" w:rsidR="0039019D" w:rsidRPr="0039019D" w:rsidRDefault="0039019D" w:rsidP="0039019D">
            <w:pPr>
              <w:pStyle w:val="RepTableSmall"/>
            </w:pPr>
          </w:p>
        </w:tc>
        <w:tc>
          <w:tcPr>
            <w:tcW w:w="357" w:type="pct"/>
            <w:shd w:val="clear" w:color="auto" w:fill="92D050"/>
          </w:tcPr>
          <w:p w14:paraId="4177DF3C" w14:textId="06E1FBEC" w:rsidR="0039019D" w:rsidRPr="0039019D" w:rsidRDefault="00A159CB" w:rsidP="00A159CB">
            <w:pPr>
              <w:pStyle w:val="RepTableSmall"/>
              <w:jc w:val="center"/>
            </w:pPr>
            <w:r>
              <w:t>A</w:t>
            </w:r>
          </w:p>
        </w:tc>
      </w:tr>
      <w:tr w:rsidR="0039019D" w:rsidRPr="0039019D" w14:paraId="3BAA6E43" w14:textId="77777777" w:rsidTr="00AD5236">
        <w:trPr>
          <w:cantSplit/>
        </w:trPr>
        <w:tc>
          <w:tcPr>
            <w:tcW w:w="195" w:type="pct"/>
            <w:shd w:val="clear" w:color="auto" w:fill="auto"/>
          </w:tcPr>
          <w:p w14:paraId="758C0A3B" w14:textId="07C157E7" w:rsidR="0039019D" w:rsidRPr="0039019D" w:rsidRDefault="0039019D" w:rsidP="0039019D">
            <w:pPr>
              <w:pStyle w:val="RepTableSmall"/>
            </w:pPr>
            <w:r>
              <w:lastRenderedPageBreak/>
              <w:t>38.</w:t>
            </w:r>
          </w:p>
        </w:tc>
        <w:tc>
          <w:tcPr>
            <w:tcW w:w="239" w:type="pct"/>
            <w:shd w:val="clear" w:color="auto" w:fill="auto"/>
          </w:tcPr>
          <w:p w14:paraId="18717B49" w14:textId="393C45C9"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584E0E47" w14:textId="77777777" w:rsidR="0039019D" w:rsidRPr="006B3E0F" w:rsidRDefault="0039019D" w:rsidP="0039019D">
            <w:pPr>
              <w:pStyle w:val="RepTableSmall"/>
              <w:rPr>
                <w:color w:val="000000"/>
                <w:spacing w:val="-2"/>
                <w:szCs w:val="16"/>
              </w:rPr>
            </w:pPr>
            <w:r w:rsidRPr="006B3E0F">
              <w:rPr>
                <w:color w:val="000000"/>
                <w:spacing w:val="-2"/>
                <w:szCs w:val="16"/>
              </w:rPr>
              <w:t>Triticale</w:t>
            </w:r>
          </w:p>
          <w:p w14:paraId="5493711E" w14:textId="4586A6F7"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37675E52" w14:textId="59C01E28"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3A51C8DC" w14:textId="77777777" w:rsidR="0039019D" w:rsidRPr="006B3E0F" w:rsidRDefault="0039019D" w:rsidP="0039019D">
            <w:pPr>
              <w:pStyle w:val="Default"/>
              <w:rPr>
                <w:sz w:val="16"/>
                <w:szCs w:val="16"/>
              </w:rPr>
            </w:pPr>
            <w:r w:rsidRPr="006B3E0F">
              <w:rPr>
                <w:sz w:val="16"/>
                <w:szCs w:val="16"/>
              </w:rPr>
              <w:t>Septoria leaf spot</w:t>
            </w:r>
          </w:p>
          <w:p w14:paraId="6E938213" w14:textId="77777777" w:rsidR="0039019D" w:rsidRPr="006B3E0F" w:rsidRDefault="0039019D" w:rsidP="0039019D">
            <w:pPr>
              <w:pStyle w:val="Default"/>
              <w:rPr>
                <w:i/>
                <w:iCs/>
                <w:sz w:val="16"/>
                <w:szCs w:val="16"/>
              </w:rPr>
            </w:pPr>
            <w:r w:rsidRPr="006B3E0F">
              <w:rPr>
                <w:i/>
                <w:iCs/>
                <w:sz w:val="16"/>
                <w:szCs w:val="16"/>
              </w:rPr>
              <w:t>Zymoseptoria tritici</w:t>
            </w:r>
          </w:p>
          <w:p w14:paraId="2BF21128"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008907EC" w14:textId="77777777" w:rsidR="0039019D" w:rsidRPr="006B3E0F" w:rsidRDefault="0039019D" w:rsidP="0039019D">
            <w:pPr>
              <w:pStyle w:val="Default"/>
              <w:rPr>
                <w:sz w:val="16"/>
                <w:szCs w:val="16"/>
              </w:rPr>
            </w:pPr>
            <w:r w:rsidRPr="006B3E0F">
              <w:rPr>
                <w:sz w:val="16"/>
                <w:szCs w:val="16"/>
              </w:rPr>
              <w:t>Brown Rust</w:t>
            </w:r>
          </w:p>
          <w:p w14:paraId="24019ACA" w14:textId="77777777" w:rsidR="0039019D" w:rsidRPr="006B3E0F" w:rsidRDefault="0039019D" w:rsidP="0039019D">
            <w:pPr>
              <w:pStyle w:val="Default"/>
              <w:rPr>
                <w:i/>
                <w:sz w:val="16"/>
                <w:szCs w:val="16"/>
              </w:rPr>
            </w:pPr>
            <w:r w:rsidRPr="006B3E0F">
              <w:rPr>
                <w:i/>
                <w:sz w:val="16"/>
                <w:szCs w:val="16"/>
              </w:rPr>
              <w:t>Puccinia recondite</w:t>
            </w:r>
          </w:p>
          <w:p w14:paraId="6C9BF7BF" w14:textId="77777777" w:rsidR="0039019D" w:rsidRPr="006B3E0F" w:rsidRDefault="0039019D" w:rsidP="0039019D">
            <w:pPr>
              <w:pStyle w:val="Default"/>
              <w:rPr>
                <w:i/>
                <w:sz w:val="16"/>
                <w:szCs w:val="16"/>
              </w:rPr>
            </w:pPr>
            <w:r w:rsidRPr="006B3E0F">
              <w:rPr>
                <w:i/>
                <w:sz w:val="16"/>
                <w:szCs w:val="16"/>
              </w:rPr>
              <w:t>Puccinia tritici (PUCCRT)</w:t>
            </w:r>
          </w:p>
          <w:p w14:paraId="367C40DA" w14:textId="77777777" w:rsidR="0039019D" w:rsidRPr="006B3E0F" w:rsidRDefault="0039019D" w:rsidP="0039019D">
            <w:pPr>
              <w:pStyle w:val="Default"/>
              <w:rPr>
                <w:sz w:val="16"/>
                <w:szCs w:val="16"/>
              </w:rPr>
            </w:pPr>
            <w:r w:rsidRPr="006B3E0F">
              <w:rPr>
                <w:sz w:val="16"/>
                <w:szCs w:val="16"/>
              </w:rPr>
              <w:t>Leaf blotch</w:t>
            </w:r>
          </w:p>
          <w:p w14:paraId="57D0C0FD" w14:textId="77777777" w:rsidR="0039019D" w:rsidRPr="006B3E0F" w:rsidRDefault="0039019D" w:rsidP="0039019D">
            <w:pPr>
              <w:pStyle w:val="Default"/>
              <w:rPr>
                <w:i/>
                <w:iCs/>
                <w:sz w:val="16"/>
                <w:szCs w:val="16"/>
              </w:rPr>
            </w:pPr>
            <w:r w:rsidRPr="006B3E0F">
              <w:rPr>
                <w:i/>
                <w:iCs/>
                <w:sz w:val="16"/>
                <w:szCs w:val="16"/>
              </w:rPr>
              <w:t>Rhynchosporium secalis</w:t>
            </w:r>
            <w:r w:rsidRPr="006B3E0F">
              <w:rPr>
                <w:sz w:val="16"/>
                <w:szCs w:val="16"/>
              </w:rPr>
              <w:t xml:space="preserve"> (RHYNSE)</w:t>
            </w:r>
          </w:p>
          <w:p w14:paraId="7E8882EC" w14:textId="77777777" w:rsidR="0039019D" w:rsidRPr="006B3E0F" w:rsidRDefault="0039019D" w:rsidP="0039019D">
            <w:pPr>
              <w:pStyle w:val="Default"/>
              <w:rPr>
                <w:sz w:val="16"/>
                <w:szCs w:val="16"/>
              </w:rPr>
            </w:pPr>
            <w:r w:rsidRPr="006B3E0F">
              <w:rPr>
                <w:sz w:val="16"/>
                <w:szCs w:val="16"/>
              </w:rPr>
              <w:t>Yellow Rust</w:t>
            </w:r>
          </w:p>
          <w:p w14:paraId="56138FD8" w14:textId="77777777" w:rsidR="0039019D" w:rsidRPr="006B3E0F" w:rsidRDefault="0039019D" w:rsidP="0039019D">
            <w:pPr>
              <w:pStyle w:val="Default"/>
              <w:rPr>
                <w:i/>
                <w:iCs/>
                <w:sz w:val="16"/>
                <w:szCs w:val="16"/>
              </w:rPr>
            </w:pPr>
            <w:r w:rsidRPr="006B3E0F">
              <w:rPr>
                <w:i/>
                <w:iCs/>
                <w:sz w:val="16"/>
                <w:szCs w:val="16"/>
              </w:rPr>
              <w:t xml:space="preserve">Puccinia striiformis </w:t>
            </w:r>
            <w:r w:rsidRPr="006B3E0F">
              <w:rPr>
                <w:sz w:val="16"/>
                <w:szCs w:val="16"/>
                <w:lang w:val="en-GB"/>
              </w:rPr>
              <w:t>(PUCCST)</w:t>
            </w:r>
          </w:p>
          <w:p w14:paraId="478231E7" w14:textId="77777777" w:rsidR="0039019D" w:rsidRPr="00E1718E" w:rsidRDefault="0039019D" w:rsidP="0039019D">
            <w:pPr>
              <w:pStyle w:val="Default"/>
              <w:rPr>
                <w:sz w:val="16"/>
                <w:szCs w:val="16"/>
                <w:lang w:val="pl-PL"/>
              </w:rPr>
            </w:pPr>
            <w:r w:rsidRPr="00E1718E">
              <w:rPr>
                <w:sz w:val="16"/>
                <w:szCs w:val="16"/>
                <w:lang w:val="pl-PL"/>
              </w:rPr>
              <w:t>Glume blotch</w:t>
            </w:r>
          </w:p>
          <w:p w14:paraId="68C13BFD" w14:textId="77777777" w:rsidR="0039019D" w:rsidRPr="00E1718E" w:rsidRDefault="0039019D" w:rsidP="0039019D">
            <w:pPr>
              <w:pStyle w:val="Default"/>
              <w:rPr>
                <w:sz w:val="16"/>
                <w:szCs w:val="16"/>
                <w:lang w:val="pl-PL"/>
              </w:rPr>
            </w:pPr>
            <w:r w:rsidRPr="00E1718E">
              <w:rPr>
                <w:i/>
                <w:iCs/>
                <w:sz w:val="16"/>
                <w:szCs w:val="16"/>
                <w:lang w:val="pl-PL"/>
              </w:rPr>
              <w:t xml:space="preserve">Stagonospora nodorum </w:t>
            </w:r>
            <w:r w:rsidRPr="00E1718E">
              <w:rPr>
                <w:sz w:val="16"/>
                <w:szCs w:val="16"/>
                <w:lang w:val="pl-PL"/>
              </w:rPr>
              <w:t>(LEPTNO)</w:t>
            </w:r>
          </w:p>
          <w:p w14:paraId="58274747" w14:textId="77777777" w:rsidR="0039019D" w:rsidRPr="006B3E0F" w:rsidRDefault="0039019D" w:rsidP="0039019D">
            <w:pPr>
              <w:pStyle w:val="RepTableSmall"/>
              <w:keepNext/>
              <w:keepLines/>
              <w:rPr>
                <w:szCs w:val="16"/>
              </w:rPr>
            </w:pPr>
            <w:r w:rsidRPr="006B3E0F">
              <w:rPr>
                <w:szCs w:val="16"/>
              </w:rPr>
              <w:t>Powdery mildew</w:t>
            </w:r>
          </w:p>
          <w:p w14:paraId="75E65DFC" w14:textId="77777777" w:rsidR="0039019D" w:rsidRPr="006B3E0F" w:rsidRDefault="0039019D" w:rsidP="0039019D">
            <w:pPr>
              <w:pStyle w:val="RepTableSmall"/>
              <w:keepNext/>
              <w:keepLines/>
              <w:rPr>
                <w:szCs w:val="16"/>
              </w:rPr>
            </w:pPr>
            <w:r w:rsidRPr="006B3E0F">
              <w:rPr>
                <w:i/>
                <w:iCs/>
                <w:szCs w:val="16"/>
              </w:rPr>
              <w:t xml:space="preserve">Blumeria graminis </w:t>
            </w:r>
            <w:r w:rsidRPr="006B3E0F">
              <w:rPr>
                <w:szCs w:val="16"/>
              </w:rPr>
              <w:t>(ERYSGR)</w:t>
            </w:r>
          </w:p>
          <w:p w14:paraId="21B07BAB" w14:textId="77777777" w:rsidR="0039019D" w:rsidRPr="006B3E0F" w:rsidRDefault="0039019D" w:rsidP="0039019D">
            <w:pPr>
              <w:pStyle w:val="RepTableSmall"/>
              <w:keepNext/>
              <w:keepLines/>
              <w:rPr>
                <w:szCs w:val="16"/>
              </w:rPr>
            </w:pPr>
            <w:r w:rsidRPr="006B3E0F">
              <w:rPr>
                <w:szCs w:val="16"/>
              </w:rPr>
              <w:t>Head blight of cereals</w:t>
            </w:r>
          </w:p>
          <w:p w14:paraId="0A8510FD" w14:textId="77777777" w:rsidR="0039019D" w:rsidRPr="006B3E0F" w:rsidRDefault="0039019D" w:rsidP="0039019D">
            <w:pPr>
              <w:pStyle w:val="RepTableSmall"/>
              <w:keepNext/>
              <w:keepLines/>
              <w:rPr>
                <w:i/>
                <w:iCs/>
                <w:szCs w:val="16"/>
              </w:rPr>
            </w:pPr>
            <w:r w:rsidRPr="006B3E0F">
              <w:rPr>
                <w:i/>
                <w:iCs/>
                <w:szCs w:val="16"/>
              </w:rPr>
              <w:t>Fusarium spp. (FUSASP)</w:t>
            </w:r>
          </w:p>
          <w:p w14:paraId="139A4223" w14:textId="2DE9606D"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1FE80418" w14:textId="6D24F70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E24F785" w14:textId="77777777" w:rsidR="0039019D" w:rsidRPr="006B3E0F" w:rsidRDefault="0039019D" w:rsidP="0039019D">
            <w:pPr>
              <w:pStyle w:val="RepTableSmall"/>
              <w:rPr>
                <w:color w:val="000000"/>
                <w:szCs w:val="16"/>
              </w:rPr>
            </w:pPr>
            <w:r w:rsidRPr="006B3E0F">
              <w:rPr>
                <w:color w:val="000000"/>
                <w:szCs w:val="16"/>
              </w:rPr>
              <w:t>BBCH 30 – 69</w:t>
            </w:r>
          </w:p>
          <w:p w14:paraId="22F1DC38" w14:textId="2B388375" w:rsidR="0039019D" w:rsidRPr="0039019D" w:rsidRDefault="0039019D" w:rsidP="0039019D">
            <w:pPr>
              <w:pStyle w:val="RepTableSmall"/>
            </w:pPr>
            <w:r w:rsidRPr="006B3E0F">
              <w:rPr>
                <w:color w:val="000000"/>
                <w:szCs w:val="16"/>
              </w:rPr>
              <w:t>(spring)</w:t>
            </w:r>
          </w:p>
        </w:tc>
        <w:tc>
          <w:tcPr>
            <w:tcW w:w="240" w:type="pct"/>
            <w:shd w:val="clear" w:color="auto" w:fill="auto"/>
          </w:tcPr>
          <w:p w14:paraId="3217E6B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39A1F78" w14:textId="59F9B6D7"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AB6113E" w14:textId="5BE84C3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9BFD7D4"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5C03869" w14:textId="4FC7CCA9"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3F0357EB"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E50BB1E"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A276B8D" w14:textId="77777777" w:rsidR="0039019D" w:rsidRPr="006B3E0F" w:rsidRDefault="0039019D" w:rsidP="0039019D">
            <w:pPr>
              <w:pStyle w:val="RepTableSmall"/>
              <w:rPr>
                <w:color w:val="000000"/>
                <w:spacing w:val="-2"/>
                <w:szCs w:val="16"/>
              </w:rPr>
            </w:pPr>
          </w:p>
          <w:p w14:paraId="5555F197"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6A40F985" w14:textId="5D2200F3"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59B15A60" w14:textId="7C8B54F9"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3E506C5" w14:textId="0847C77A"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4416AA5" w14:textId="77777777" w:rsidR="0039019D" w:rsidRPr="0039019D" w:rsidRDefault="0039019D" w:rsidP="0039019D">
            <w:pPr>
              <w:pStyle w:val="RepTableSmall"/>
            </w:pPr>
          </w:p>
        </w:tc>
        <w:tc>
          <w:tcPr>
            <w:tcW w:w="357" w:type="pct"/>
            <w:shd w:val="clear" w:color="auto" w:fill="92D050"/>
          </w:tcPr>
          <w:p w14:paraId="5CA4DC75" w14:textId="268A51E5" w:rsidR="0039019D" w:rsidRPr="0039019D" w:rsidRDefault="00A159CB" w:rsidP="00A159CB">
            <w:pPr>
              <w:pStyle w:val="RepTableSmall"/>
              <w:jc w:val="center"/>
            </w:pPr>
            <w:r>
              <w:t>A</w:t>
            </w:r>
          </w:p>
        </w:tc>
      </w:tr>
      <w:tr w:rsidR="0039019D" w:rsidRPr="0039019D" w14:paraId="6C0308BA" w14:textId="77777777" w:rsidTr="00AD5236">
        <w:trPr>
          <w:cantSplit/>
        </w:trPr>
        <w:tc>
          <w:tcPr>
            <w:tcW w:w="195" w:type="pct"/>
            <w:shd w:val="clear" w:color="auto" w:fill="auto"/>
          </w:tcPr>
          <w:p w14:paraId="1454E08D" w14:textId="72CFED7A" w:rsidR="0039019D" w:rsidRPr="0039019D" w:rsidRDefault="0039019D" w:rsidP="0039019D">
            <w:pPr>
              <w:pStyle w:val="RepTableSmall"/>
            </w:pPr>
            <w:r>
              <w:t>39.</w:t>
            </w:r>
          </w:p>
        </w:tc>
        <w:tc>
          <w:tcPr>
            <w:tcW w:w="239" w:type="pct"/>
            <w:shd w:val="clear" w:color="auto" w:fill="auto"/>
          </w:tcPr>
          <w:p w14:paraId="17373D65" w14:textId="44BC3FE7"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04EC5DAF"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3D3AF9B3" w14:textId="7AD2B11A"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1A8A0FBD" w14:textId="7FE12AED"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C38C94B" w14:textId="77777777" w:rsidR="0039019D" w:rsidRPr="006B3E0F" w:rsidRDefault="0039019D" w:rsidP="0039019D">
            <w:pPr>
              <w:pStyle w:val="Default"/>
              <w:rPr>
                <w:sz w:val="16"/>
                <w:szCs w:val="16"/>
              </w:rPr>
            </w:pPr>
            <w:r w:rsidRPr="006B3E0F">
              <w:rPr>
                <w:sz w:val="16"/>
                <w:szCs w:val="16"/>
              </w:rPr>
              <w:t>Septoria leaf spot</w:t>
            </w:r>
          </w:p>
          <w:p w14:paraId="298F448C" w14:textId="77777777" w:rsidR="0039019D" w:rsidRPr="006B3E0F" w:rsidRDefault="0039019D" w:rsidP="0039019D">
            <w:pPr>
              <w:pStyle w:val="Default"/>
              <w:rPr>
                <w:i/>
                <w:iCs/>
                <w:sz w:val="16"/>
                <w:szCs w:val="16"/>
              </w:rPr>
            </w:pPr>
            <w:r w:rsidRPr="006B3E0F">
              <w:rPr>
                <w:i/>
                <w:iCs/>
                <w:sz w:val="16"/>
                <w:szCs w:val="16"/>
              </w:rPr>
              <w:t>Zymoseptoria tritici</w:t>
            </w:r>
          </w:p>
          <w:p w14:paraId="784583E6"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1DE214FA" w14:textId="77777777" w:rsidR="0039019D" w:rsidRPr="006B3E0F" w:rsidRDefault="0039019D" w:rsidP="0039019D">
            <w:pPr>
              <w:pStyle w:val="Default"/>
              <w:rPr>
                <w:sz w:val="16"/>
                <w:szCs w:val="16"/>
              </w:rPr>
            </w:pPr>
            <w:r w:rsidRPr="006B3E0F">
              <w:rPr>
                <w:sz w:val="16"/>
                <w:szCs w:val="16"/>
              </w:rPr>
              <w:t>Leaf blotch</w:t>
            </w:r>
          </w:p>
          <w:p w14:paraId="054B8F91"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3ECF71DC" w14:textId="77777777" w:rsidR="0039019D" w:rsidRPr="006B3E0F" w:rsidRDefault="0039019D" w:rsidP="0039019D">
            <w:pPr>
              <w:pStyle w:val="Default"/>
              <w:rPr>
                <w:sz w:val="16"/>
                <w:szCs w:val="16"/>
              </w:rPr>
            </w:pPr>
            <w:r w:rsidRPr="006B3E0F">
              <w:rPr>
                <w:sz w:val="16"/>
                <w:szCs w:val="16"/>
              </w:rPr>
              <w:t>Crown Rust</w:t>
            </w:r>
          </w:p>
          <w:p w14:paraId="674DE266" w14:textId="77777777" w:rsidR="00E24C6B" w:rsidRPr="00D81336" w:rsidRDefault="00E24C6B" w:rsidP="00E24C6B">
            <w:pPr>
              <w:pStyle w:val="Default"/>
              <w:rPr>
                <w:i/>
                <w:iCs/>
                <w:sz w:val="16"/>
                <w:szCs w:val="16"/>
              </w:rPr>
            </w:pPr>
            <w:r w:rsidRPr="00D81336">
              <w:rPr>
                <w:i/>
                <w:iCs/>
                <w:sz w:val="16"/>
                <w:szCs w:val="16"/>
              </w:rPr>
              <w:t>Puccinia recondita f. sp. recondite (PUCCRR)</w:t>
            </w:r>
          </w:p>
          <w:p w14:paraId="374FEA00" w14:textId="5FD65082" w:rsidR="0039019D" w:rsidRPr="006B3E0F" w:rsidRDefault="0039019D" w:rsidP="0039019D">
            <w:pPr>
              <w:pStyle w:val="Default"/>
              <w:rPr>
                <w:sz w:val="16"/>
                <w:szCs w:val="16"/>
              </w:rPr>
            </w:pPr>
          </w:p>
          <w:p w14:paraId="0FD0DD1E" w14:textId="77777777" w:rsidR="0039019D" w:rsidRPr="006B3E0F" w:rsidRDefault="0039019D" w:rsidP="0039019D">
            <w:pPr>
              <w:pStyle w:val="Default"/>
              <w:rPr>
                <w:sz w:val="16"/>
                <w:szCs w:val="16"/>
              </w:rPr>
            </w:pPr>
            <w:r w:rsidRPr="006B3E0F">
              <w:rPr>
                <w:sz w:val="16"/>
                <w:szCs w:val="16"/>
              </w:rPr>
              <w:t>Eyespot</w:t>
            </w:r>
          </w:p>
          <w:p w14:paraId="5ABF7694"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E34EBD2" w14:textId="77777777" w:rsidR="0039019D" w:rsidRPr="006B3E0F" w:rsidRDefault="0039019D" w:rsidP="0039019D">
            <w:pPr>
              <w:pStyle w:val="Default"/>
              <w:rPr>
                <w:sz w:val="16"/>
                <w:szCs w:val="16"/>
              </w:rPr>
            </w:pPr>
            <w:r w:rsidRPr="006B3E0F">
              <w:rPr>
                <w:sz w:val="16"/>
                <w:szCs w:val="16"/>
              </w:rPr>
              <w:t>Powdery mildew</w:t>
            </w:r>
          </w:p>
          <w:p w14:paraId="4F47D23F"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1599794" w14:textId="77777777" w:rsidR="0039019D" w:rsidRPr="006B3E0F" w:rsidRDefault="0039019D" w:rsidP="0039019D">
            <w:pPr>
              <w:pStyle w:val="Default"/>
              <w:rPr>
                <w:sz w:val="16"/>
                <w:szCs w:val="16"/>
              </w:rPr>
            </w:pPr>
            <w:r w:rsidRPr="006B3E0F">
              <w:rPr>
                <w:sz w:val="16"/>
                <w:szCs w:val="16"/>
              </w:rPr>
              <w:t>Head blight of cereals</w:t>
            </w:r>
          </w:p>
          <w:p w14:paraId="3518B054" w14:textId="77777777" w:rsidR="0039019D" w:rsidRPr="006B3E0F" w:rsidRDefault="0039019D" w:rsidP="0039019D">
            <w:pPr>
              <w:pStyle w:val="Default"/>
              <w:rPr>
                <w:i/>
                <w:iCs/>
                <w:sz w:val="16"/>
                <w:szCs w:val="16"/>
              </w:rPr>
            </w:pPr>
            <w:r w:rsidRPr="006B3E0F">
              <w:rPr>
                <w:i/>
                <w:iCs/>
                <w:sz w:val="16"/>
                <w:szCs w:val="16"/>
              </w:rPr>
              <w:t>Fusarium spp. (FUSASP)</w:t>
            </w:r>
          </w:p>
          <w:p w14:paraId="3D8A729E" w14:textId="0F315CC3"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35BF0A4" w14:textId="73C05AEF"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56D8892" w14:textId="77777777" w:rsidR="0039019D" w:rsidRPr="006B3E0F" w:rsidRDefault="0039019D" w:rsidP="0039019D">
            <w:pPr>
              <w:pStyle w:val="RepTableSmall"/>
              <w:rPr>
                <w:color w:val="000000"/>
                <w:szCs w:val="16"/>
              </w:rPr>
            </w:pPr>
            <w:r w:rsidRPr="006B3E0F">
              <w:rPr>
                <w:color w:val="000000"/>
                <w:szCs w:val="16"/>
              </w:rPr>
              <w:t>BBCH 30 – 69</w:t>
            </w:r>
          </w:p>
          <w:p w14:paraId="792B83DD" w14:textId="461D2BB8" w:rsidR="0039019D" w:rsidRPr="0039019D" w:rsidRDefault="0039019D" w:rsidP="0039019D">
            <w:pPr>
              <w:pStyle w:val="RepTableSmall"/>
            </w:pPr>
            <w:r w:rsidRPr="006B3E0F">
              <w:rPr>
                <w:color w:val="000000"/>
                <w:szCs w:val="16"/>
              </w:rPr>
              <w:t>(spring)</w:t>
            </w:r>
          </w:p>
        </w:tc>
        <w:tc>
          <w:tcPr>
            <w:tcW w:w="240" w:type="pct"/>
            <w:shd w:val="clear" w:color="auto" w:fill="auto"/>
          </w:tcPr>
          <w:p w14:paraId="6823142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56EAFA5" w14:textId="24C8DBA2"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255183E" w14:textId="489EA9EC"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9E994EF"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58FF16B" w14:textId="61035244"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5777D271"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AD12DC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35D67813" w14:textId="77777777" w:rsidR="0039019D" w:rsidRPr="006B3E0F" w:rsidRDefault="0039019D" w:rsidP="0039019D">
            <w:pPr>
              <w:pStyle w:val="RepTableSmall"/>
              <w:rPr>
                <w:color w:val="000000"/>
                <w:spacing w:val="-2"/>
                <w:szCs w:val="16"/>
              </w:rPr>
            </w:pPr>
          </w:p>
          <w:p w14:paraId="7FC934A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E2D691E" w14:textId="64F532D8"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4F26762B" w14:textId="2DAC7C6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1903A66" w14:textId="4D2C955D"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51D084F" w14:textId="77777777" w:rsidR="0039019D" w:rsidRPr="0039019D" w:rsidRDefault="0039019D" w:rsidP="0039019D">
            <w:pPr>
              <w:pStyle w:val="RepTableSmall"/>
            </w:pPr>
          </w:p>
        </w:tc>
        <w:tc>
          <w:tcPr>
            <w:tcW w:w="357" w:type="pct"/>
            <w:shd w:val="clear" w:color="auto" w:fill="92D050"/>
          </w:tcPr>
          <w:p w14:paraId="25D4B3D0" w14:textId="23748AC5" w:rsidR="0039019D" w:rsidRPr="0039019D" w:rsidRDefault="00A159CB" w:rsidP="00A159CB">
            <w:pPr>
              <w:pStyle w:val="RepTableSmall"/>
              <w:jc w:val="center"/>
            </w:pPr>
            <w:r>
              <w:t>A</w:t>
            </w:r>
          </w:p>
        </w:tc>
      </w:tr>
      <w:tr w:rsidR="0039019D" w:rsidRPr="0039019D" w14:paraId="6DD79678" w14:textId="77777777" w:rsidTr="00AD5236">
        <w:trPr>
          <w:cantSplit/>
        </w:trPr>
        <w:tc>
          <w:tcPr>
            <w:tcW w:w="195" w:type="pct"/>
            <w:shd w:val="clear" w:color="auto" w:fill="auto"/>
          </w:tcPr>
          <w:p w14:paraId="4B72C36D" w14:textId="410A4565" w:rsidR="0039019D" w:rsidRPr="0039019D" w:rsidRDefault="0039019D" w:rsidP="0039019D">
            <w:pPr>
              <w:pStyle w:val="RepTableSmall"/>
            </w:pPr>
            <w:r>
              <w:lastRenderedPageBreak/>
              <w:t>40.</w:t>
            </w:r>
          </w:p>
        </w:tc>
        <w:tc>
          <w:tcPr>
            <w:tcW w:w="239" w:type="pct"/>
            <w:shd w:val="clear" w:color="auto" w:fill="auto"/>
          </w:tcPr>
          <w:p w14:paraId="0CC0102E" w14:textId="426B01DA"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1E32E5B5"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3F39778C" w14:textId="21A31E9B"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1AAC109A" w14:textId="09D9EF9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8C907B7" w14:textId="77777777" w:rsidR="0039019D" w:rsidRPr="006B3E0F" w:rsidRDefault="0039019D" w:rsidP="0039019D">
            <w:pPr>
              <w:pStyle w:val="Default"/>
              <w:rPr>
                <w:sz w:val="16"/>
                <w:szCs w:val="16"/>
              </w:rPr>
            </w:pPr>
            <w:r w:rsidRPr="006B3E0F">
              <w:rPr>
                <w:sz w:val="16"/>
                <w:szCs w:val="16"/>
              </w:rPr>
              <w:t>Septoria leaf spot</w:t>
            </w:r>
          </w:p>
          <w:p w14:paraId="2339B021" w14:textId="77777777" w:rsidR="0039019D" w:rsidRPr="006B3E0F" w:rsidRDefault="0039019D" w:rsidP="0039019D">
            <w:pPr>
              <w:pStyle w:val="Default"/>
              <w:rPr>
                <w:i/>
                <w:iCs/>
                <w:sz w:val="16"/>
                <w:szCs w:val="16"/>
              </w:rPr>
            </w:pPr>
            <w:r w:rsidRPr="006B3E0F">
              <w:rPr>
                <w:i/>
                <w:iCs/>
                <w:sz w:val="16"/>
                <w:szCs w:val="16"/>
              </w:rPr>
              <w:t>Zymoseptoria tritici</w:t>
            </w:r>
          </w:p>
          <w:p w14:paraId="7726A1C0"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201832B2" w14:textId="77777777" w:rsidR="0039019D" w:rsidRPr="006B3E0F" w:rsidRDefault="0039019D" w:rsidP="0039019D">
            <w:pPr>
              <w:pStyle w:val="Default"/>
              <w:rPr>
                <w:sz w:val="16"/>
                <w:szCs w:val="16"/>
              </w:rPr>
            </w:pPr>
            <w:r w:rsidRPr="006B3E0F">
              <w:rPr>
                <w:sz w:val="16"/>
                <w:szCs w:val="16"/>
              </w:rPr>
              <w:t>Leaf blotch</w:t>
            </w:r>
          </w:p>
          <w:p w14:paraId="5B5D9886"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30B13FEC" w14:textId="77777777" w:rsidR="0039019D" w:rsidRPr="006B3E0F" w:rsidRDefault="0039019D" w:rsidP="0039019D">
            <w:pPr>
              <w:pStyle w:val="Default"/>
              <w:rPr>
                <w:sz w:val="16"/>
                <w:szCs w:val="16"/>
              </w:rPr>
            </w:pPr>
            <w:r w:rsidRPr="006B3E0F">
              <w:rPr>
                <w:sz w:val="16"/>
                <w:szCs w:val="16"/>
              </w:rPr>
              <w:t>Crown Rust</w:t>
            </w:r>
          </w:p>
          <w:p w14:paraId="51F9A056" w14:textId="77777777" w:rsidR="00E24C6B" w:rsidRPr="00D81336" w:rsidRDefault="00E24C6B" w:rsidP="00E24C6B">
            <w:pPr>
              <w:pStyle w:val="Default"/>
              <w:rPr>
                <w:i/>
                <w:iCs/>
                <w:sz w:val="16"/>
                <w:szCs w:val="16"/>
              </w:rPr>
            </w:pPr>
            <w:r w:rsidRPr="00D81336">
              <w:rPr>
                <w:i/>
                <w:iCs/>
                <w:sz w:val="16"/>
                <w:szCs w:val="16"/>
              </w:rPr>
              <w:t>Puccinia recondita f. sp. recondite (PUCCRR)</w:t>
            </w:r>
          </w:p>
          <w:p w14:paraId="37D5353C" w14:textId="77777777" w:rsidR="0039019D" w:rsidRPr="006B3E0F" w:rsidRDefault="0039019D" w:rsidP="0039019D">
            <w:pPr>
              <w:pStyle w:val="Default"/>
              <w:rPr>
                <w:sz w:val="16"/>
                <w:szCs w:val="16"/>
              </w:rPr>
            </w:pPr>
            <w:r w:rsidRPr="006B3E0F">
              <w:rPr>
                <w:sz w:val="16"/>
                <w:szCs w:val="16"/>
              </w:rPr>
              <w:t>Eyespot</w:t>
            </w:r>
          </w:p>
          <w:p w14:paraId="096818F0"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991765E" w14:textId="77777777" w:rsidR="0039019D" w:rsidRPr="006B3E0F" w:rsidRDefault="0039019D" w:rsidP="0039019D">
            <w:pPr>
              <w:pStyle w:val="Default"/>
              <w:rPr>
                <w:sz w:val="16"/>
                <w:szCs w:val="16"/>
              </w:rPr>
            </w:pPr>
            <w:r w:rsidRPr="006B3E0F">
              <w:rPr>
                <w:sz w:val="16"/>
                <w:szCs w:val="16"/>
              </w:rPr>
              <w:t>Powdery mildew</w:t>
            </w:r>
          </w:p>
          <w:p w14:paraId="5C76E36A"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7FF4FAB" w14:textId="77777777" w:rsidR="0039019D" w:rsidRPr="006B3E0F" w:rsidRDefault="0039019D" w:rsidP="0039019D">
            <w:pPr>
              <w:pStyle w:val="Default"/>
              <w:rPr>
                <w:sz w:val="16"/>
                <w:szCs w:val="16"/>
              </w:rPr>
            </w:pPr>
            <w:r w:rsidRPr="006B3E0F">
              <w:rPr>
                <w:sz w:val="16"/>
                <w:szCs w:val="16"/>
              </w:rPr>
              <w:t>Head blight of cereals</w:t>
            </w:r>
          </w:p>
          <w:p w14:paraId="78A03E1E" w14:textId="77777777" w:rsidR="0039019D" w:rsidRPr="006B3E0F" w:rsidRDefault="0039019D" w:rsidP="0039019D">
            <w:pPr>
              <w:pStyle w:val="Default"/>
              <w:rPr>
                <w:i/>
                <w:iCs/>
                <w:sz w:val="16"/>
                <w:szCs w:val="16"/>
              </w:rPr>
            </w:pPr>
            <w:r w:rsidRPr="006B3E0F">
              <w:rPr>
                <w:i/>
                <w:iCs/>
                <w:sz w:val="16"/>
                <w:szCs w:val="16"/>
              </w:rPr>
              <w:t>Fusarium spp. (FUSASP)</w:t>
            </w:r>
          </w:p>
          <w:p w14:paraId="56059625" w14:textId="367BED6D"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F5DFE1B" w14:textId="4B50310F"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E76EAB5" w14:textId="77777777" w:rsidR="0039019D" w:rsidRPr="006B3E0F" w:rsidRDefault="0039019D" w:rsidP="0039019D">
            <w:pPr>
              <w:pStyle w:val="RepTableSmall"/>
              <w:rPr>
                <w:color w:val="000000"/>
                <w:szCs w:val="16"/>
              </w:rPr>
            </w:pPr>
            <w:r w:rsidRPr="006B3E0F">
              <w:rPr>
                <w:color w:val="000000"/>
                <w:szCs w:val="16"/>
              </w:rPr>
              <w:t>BBCH 30 – 69</w:t>
            </w:r>
          </w:p>
          <w:p w14:paraId="43EA2488" w14:textId="13170EED" w:rsidR="0039019D" w:rsidRPr="0039019D" w:rsidRDefault="0039019D" w:rsidP="0039019D">
            <w:pPr>
              <w:pStyle w:val="RepTableSmall"/>
            </w:pPr>
            <w:r w:rsidRPr="006B3E0F">
              <w:rPr>
                <w:color w:val="000000"/>
                <w:szCs w:val="16"/>
              </w:rPr>
              <w:t>(spring)</w:t>
            </w:r>
          </w:p>
        </w:tc>
        <w:tc>
          <w:tcPr>
            <w:tcW w:w="240" w:type="pct"/>
            <w:shd w:val="clear" w:color="auto" w:fill="auto"/>
          </w:tcPr>
          <w:p w14:paraId="76A4668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8883D44" w14:textId="1BFE0703"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DA31498" w14:textId="7B5FB9F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26DCADE"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45A0295" w14:textId="690C58A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9B0D1E3"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F70AA30"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103DBA2C" w14:textId="77777777" w:rsidR="0039019D" w:rsidRPr="006B3E0F" w:rsidRDefault="0039019D" w:rsidP="0039019D">
            <w:pPr>
              <w:pStyle w:val="RepTableSmall"/>
              <w:rPr>
                <w:color w:val="000000"/>
                <w:spacing w:val="-2"/>
                <w:szCs w:val="16"/>
              </w:rPr>
            </w:pPr>
          </w:p>
          <w:p w14:paraId="2B1BEF7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C21CF3E" w14:textId="69BDAA80"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28185172" w14:textId="2C42D24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7F946AC" w14:textId="1A89EF9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1192088" w14:textId="77777777" w:rsidR="0039019D" w:rsidRPr="0039019D" w:rsidRDefault="0039019D" w:rsidP="0039019D">
            <w:pPr>
              <w:pStyle w:val="RepTableSmall"/>
            </w:pPr>
          </w:p>
        </w:tc>
        <w:tc>
          <w:tcPr>
            <w:tcW w:w="357" w:type="pct"/>
            <w:shd w:val="clear" w:color="auto" w:fill="92D050"/>
          </w:tcPr>
          <w:p w14:paraId="7C01D865" w14:textId="48FC7378" w:rsidR="0039019D" w:rsidRPr="0039019D" w:rsidRDefault="00A159CB" w:rsidP="00A159CB">
            <w:pPr>
              <w:pStyle w:val="RepTableSmall"/>
              <w:jc w:val="center"/>
            </w:pPr>
            <w:r>
              <w:t>A</w:t>
            </w:r>
          </w:p>
        </w:tc>
      </w:tr>
      <w:tr w:rsidR="0039019D" w:rsidRPr="0039019D" w14:paraId="6663FF3E" w14:textId="77777777" w:rsidTr="00AD5236">
        <w:trPr>
          <w:cantSplit/>
        </w:trPr>
        <w:tc>
          <w:tcPr>
            <w:tcW w:w="195" w:type="pct"/>
            <w:shd w:val="clear" w:color="auto" w:fill="auto"/>
          </w:tcPr>
          <w:p w14:paraId="02B47C7F" w14:textId="708E71CD" w:rsidR="0039019D" w:rsidRPr="0039019D" w:rsidRDefault="0039019D" w:rsidP="0039019D">
            <w:pPr>
              <w:pStyle w:val="RepTableSmall"/>
            </w:pPr>
            <w:r>
              <w:t>41.</w:t>
            </w:r>
          </w:p>
        </w:tc>
        <w:tc>
          <w:tcPr>
            <w:tcW w:w="239" w:type="pct"/>
            <w:shd w:val="clear" w:color="auto" w:fill="auto"/>
          </w:tcPr>
          <w:p w14:paraId="6118D433" w14:textId="38B87E98"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18DD5CCC"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10918DFC" w14:textId="7F3DADD6"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3B00C4C7" w14:textId="7C42DFA1"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C8A0B1E" w14:textId="77777777" w:rsidR="0039019D" w:rsidRPr="006B3E0F" w:rsidRDefault="0039019D" w:rsidP="0039019D">
            <w:pPr>
              <w:pStyle w:val="Default"/>
              <w:rPr>
                <w:sz w:val="16"/>
                <w:szCs w:val="16"/>
              </w:rPr>
            </w:pPr>
            <w:r w:rsidRPr="006B3E0F">
              <w:rPr>
                <w:sz w:val="16"/>
                <w:szCs w:val="16"/>
              </w:rPr>
              <w:t>Septoria leaf spot</w:t>
            </w:r>
          </w:p>
          <w:p w14:paraId="46D93977" w14:textId="77777777" w:rsidR="0039019D" w:rsidRPr="006B3E0F" w:rsidRDefault="0039019D" w:rsidP="0039019D">
            <w:pPr>
              <w:pStyle w:val="Default"/>
              <w:rPr>
                <w:i/>
                <w:iCs/>
                <w:sz w:val="16"/>
                <w:szCs w:val="16"/>
              </w:rPr>
            </w:pPr>
            <w:r w:rsidRPr="006B3E0F">
              <w:rPr>
                <w:i/>
                <w:iCs/>
                <w:sz w:val="16"/>
                <w:szCs w:val="16"/>
              </w:rPr>
              <w:t>Zymoseptoria tritici</w:t>
            </w:r>
          </w:p>
          <w:p w14:paraId="167E7395"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0C24DD72" w14:textId="77777777" w:rsidR="0039019D" w:rsidRPr="006B3E0F" w:rsidRDefault="0039019D" w:rsidP="0039019D">
            <w:pPr>
              <w:pStyle w:val="Default"/>
              <w:rPr>
                <w:sz w:val="16"/>
                <w:szCs w:val="16"/>
              </w:rPr>
            </w:pPr>
            <w:r w:rsidRPr="006B3E0F">
              <w:rPr>
                <w:sz w:val="16"/>
                <w:szCs w:val="16"/>
              </w:rPr>
              <w:t>Leaf blotch</w:t>
            </w:r>
          </w:p>
          <w:p w14:paraId="7D50085F"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025E19EE" w14:textId="77777777" w:rsidR="0039019D" w:rsidRPr="006B3E0F" w:rsidRDefault="0039019D" w:rsidP="0039019D">
            <w:pPr>
              <w:pStyle w:val="Default"/>
              <w:rPr>
                <w:sz w:val="16"/>
                <w:szCs w:val="16"/>
              </w:rPr>
            </w:pPr>
            <w:r w:rsidRPr="006B3E0F">
              <w:rPr>
                <w:sz w:val="16"/>
                <w:szCs w:val="16"/>
              </w:rPr>
              <w:t>Crown Rust</w:t>
            </w:r>
          </w:p>
          <w:p w14:paraId="6F1564D9" w14:textId="77777777" w:rsidR="0039019D" w:rsidRPr="006B3E0F" w:rsidRDefault="0039019D" w:rsidP="0039019D">
            <w:pPr>
              <w:pStyle w:val="Default"/>
              <w:rPr>
                <w:sz w:val="16"/>
                <w:szCs w:val="16"/>
              </w:rPr>
            </w:pPr>
            <w:r w:rsidRPr="006B3E0F">
              <w:rPr>
                <w:i/>
                <w:iCs/>
                <w:sz w:val="16"/>
                <w:szCs w:val="16"/>
              </w:rPr>
              <w:t>Puccinia recondita f. sp. recondite (PUCCRR)</w:t>
            </w:r>
          </w:p>
          <w:p w14:paraId="22CACB2D" w14:textId="77777777" w:rsidR="0039019D" w:rsidRPr="006B3E0F" w:rsidRDefault="0039019D" w:rsidP="0039019D">
            <w:pPr>
              <w:pStyle w:val="Default"/>
              <w:rPr>
                <w:sz w:val="16"/>
                <w:szCs w:val="16"/>
              </w:rPr>
            </w:pPr>
            <w:r w:rsidRPr="006B3E0F">
              <w:rPr>
                <w:sz w:val="16"/>
                <w:szCs w:val="16"/>
              </w:rPr>
              <w:t>Eyespot</w:t>
            </w:r>
          </w:p>
          <w:p w14:paraId="58E14EF2" w14:textId="77777777" w:rsidR="0039019D" w:rsidRPr="006B3E0F" w:rsidRDefault="0039019D" w:rsidP="0039019D">
            <w:pPr>
              <w:pStyle w:val="Default"/>
              <w:rPr>
                <w:sz w:val="16"/>
                <w:szCs w:val="16"/>
              </w:rPr>
            </w:pPr>
            <w:r w:rsidRPr="006B3E0F">
              <w:rPr>
                <w:i/>
                <w:iCs/>
                <w:sz w:val="16"/>
                <w:szCs w:val="16"/>
              </w:rPr>
              <w:t>Pseudocercosporella herpotrichoides (PSDCHE)</w:t>
            </w:r>
          </w:p>
          <w:p w14:paraId="569E6C56" w14:textId="77777777" w:rsidR="0039019D" w:rsidRPr="006B3E0F" w:rsidRDefault="0039019D" w:rsidP="0039019D">
            <w:pPr>
              <w:pStyle w:val="Default"/>
              <w:rPr>
                <w:sz w:val="16"/>
                <w:szCs w:val="16"/>
              </w:rPr>
            </w:pPr>
            <w:r w:rsidRPr="006B3E0F">
              <w:rPr>
                <w:sz w:val="16"/>
                <w:szCs w:val="16"/>
              </w:rPr>
              <w:t>Powdery mildew</w:t>
            </w:r>
          </w:p>
          <w:p w14:paraId="16AEF197"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076F93C" w14:textId="77777777" w:rsidR="0039019D" w:rsidRPr="006B3E0F" w:rsidRDefault="0039019D" w:rsidP="0039019D">
            <w:pPr>
              <w:pStyle w:val="Default"/>
              <w:rPr>
                <w:sz w:val="16"/>
                <w:szCs w:val="16"/>
              </w:rPr>
            </w:pPr>
            <w:r w:rsidRPr="006B3E0F">
              <w:rPr>
                <w:sz w:val="16"/>
                <w:szCs w:val="16"/>
              </w:rPr>
              <w:t>Head blight of cereals</w:t>
            </w:r>
          </w:p>
          <w:p w14:paraId="7F44424B" w14:textId="77777777" w:rsidR="0039019D" w:rsidRPr="006B3E0F" w:rsidRDefault="0039019D" w:rsidP="0039019D">
            <w:pPr>
              <w:pStyle w:val="Default"/>
              <w:rPr>
                <w:i/>
                <w:iCs/>
                <w:sz w:val="16"/>
                <w:szCs w:val="16"/>
              </w:rPr>
            </w:pPr>
            <w:r w:rsidRPr="006B3E0F">
              <w:rPr>
                <w:i/>
                <w:iCs/>
                <w:sz w:val="16"/>
                <w:szCs w:val="16"/>
              </w:rPr>
              <w:t>Fusarium spp. (FUSASP)</w:t>
            </w:r>
          </w:p>
          <w:p w14:paraId="2789E408" w14:textId="78B02CBB"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FFDC34C" w14:textId="19B0FAF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597D6E1" w14:textId="77777777" w:rsidR="0039019D" w:rsidRPr="006B3E0F" w:rsidRDefault="0039019D" w:rsidP="0039019D">
            <w:pPr>
              <w:pStyle w:val="RepTableSmall"/>
              <w:rPr>
                <w:color w:val="000000"/>
                <w:szCs w:val="16"/>
              </w:rPr>
            </w:pPr>
            <w:r w:rsidRPr="006B3E0F">
              <w:rPr>
                <w:color w:val="000000"/>
                <w:szCs w:val="16"/>
              </w:rPr>
              <w:t>BBCH 30 – 69</w:t>
            </w:r>
          </w:p>
          <w:p w14:paraId="753A23E1" w14:textId="1D1B3BB9" w:rsidR="0039019D" w:rsidRPr="0039019D" w:rsidRDefault="0039019D" w:rsidP="0039019D">
            <w:pPr>
              <w:pStyle w:val="RepTableSmall"/>
            </w:pPr>
            <w:r w:rsidRPr="006B3E0F">
              <w:rPr>
                <w:color w:val="000000"/>
                <w:szCs w:val="16"/>
              </w:rPr>
              <w:t>(spring)</w:t>
            </w:r>
          </w:p>
        </w:tc>
        <w:tc>
          <w:tcPr>
            <w:tcW w:w="240" w:type="pct"/>
            <w:shd w:val="clear" w:color="auto" w:fill="auto"/>
          </w:tcPr>
          <w:p w14:paraId="38CEF4B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27F76E2" w14:textId="768EAF0C"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F009796" w14:textId="5ADE63C2"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0A5E1D2"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4C44D60" w14:textId="16D4EEB0"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1D58EAA"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8CEB020"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C47A773" w14:textId="77777777" w:rsidR="0039019D" w:rsidRPr="006B3E0F" w:rsidRDefault="0039019D" w:rsidP="0039019D">
            <w:pPr>
              <w:pStyle w:val="RepTableSmall"/>
              <w:rPr>
                <w:color w:val="000000"/>
                <w:spacing w:val="-2"/>
                <w:szCs w:val="16"/>
              </w:rPr>
            </w:pPr>
          </w:p>
          <w:p w14:paraId="53EFBFDE"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9D94DB2" w14:textId="2FA0805D"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08655C4" w14:textId="3B694C06"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C953191" w14:textId="51964CA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29B8123" w14:textId="77777777" w:rsidR="0039019D" w:rsidRPr="0039019D" w:rsidRDefault="0039019D" w:rsidP="0039019D">
            <w:pPr>
              <w:pStyle w:val="RepTableSmall"/>
            </w:pPr>
          </w:p>
        </w:tc>
        <w:tc>
          <w:tcPr>
            <w:tcW w:w="357" w:type="pct"/>
            <w:shd w:val="clear" w:color="auto" w:fill="92D050"/>
          </w:tcPr>
          <w:p w14:paraId="12B5E021" w14:textId="17E69C83" w:rsidR="0039019D" w:rsidRPr="0039019D" w:rsidRDefault="00A159CB" w:rsidP="00A159CB">
            <w:pPr>
              <w:pStyle w:val="RepTableSmall"/>
              <w:jc w:val="center"/>
            </w:pPr>
            <w:r>
              <w:t>A</w:t>
            </w:r>
          </w:p>
        </w:tc>
      </w:tr>
      <w:tr w:rsidR="0039019D" w:rsidRPr="0039019D" w14:paraId="3679EB98" w14:textId="77777777" w:rsidTr="00AD5236">
        <w:trPr>
          <w:cantSplit/>
        </w:trPr>
        <w:tc>
          <w:tcPr>
            <w:tcW w:w="195" w:type="pct"/>
            <w:shd w:val="clear" w:color="auto" w:fill="auto"/>
          </w:tcPr>
          <w:p w14:paraId="0A5F85AA" w14:textId="2F5EFF2C" w:rsidR="0039019D" w:rsidRPr="0039019D" w:rsidRDefault="0039019D" w:rsidP="0039019D">
            <w:pPr>
              <w:pStyle w:val="RepTableSmall"/>
            </w:pPr>
            <w:r>
              <w:lastRenderedPageBreak/>
              <w:t>42.</w:t>
            </w:r>
          </w:p>
        </w:tc>
        <w:tc>
          <w:tcPr>
            <w:tcW w:w="239" w:type="pct"/>
            <w:shd w:val="clear" w:color="auto" w:fill="auto"/>
          </w:tcPr>
          <w:p w14:paraId="0D97922B" w14:textId="0E07B801"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592AB236"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0ACF3312" w14:textId="5603B621"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49E6FCE6" w14:textId="676EFB22"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7A53DD1" w14:textId="77777777" w:rsidR="0039019D" w:rsidRPr="006B3E0F" w:rsidRDefault="0039019D" w:rsidP="0039019D">
            <w:pPr>
              <w:pStyle w:val="Default"/>
              <w:rPr>
                <w:sz w:val="16"/>
                <w:szCs w:val="16"/>
              </w:rPr>
            </w:pPr>
            <w:r w:rsidRPr="006B3E0F">
              <w:rPr>
                <w:sz w:val="16"/>
                <w:szCs w:val="16"/>
              </w:rPr>
              <w:t>Septoria leaf spot</w:t>
            </w:r>
          </w:p>
          <w:p w14:paraId="09413513" w14:textId="77777777" w:rsidR="0039019D" w:rsidRPr="006B3E0F" w:rsidRDefault="0039019D" w:rsidP="0039019D">
            <w:pPr>
              <w:pStyle w:val="Default"/>
              <w:rPr>
                <w:i/>
                <w:iCs/>
                <w:sz w:val="16"/>
                <w:szCs w:val="16"/>
              </w:rPr>
            </w:pPr>
            <w:r w:rsidRPr="006B3E0F">
              <w:rPr>
                <w:i/>
                <w:iCs/>
                <w:sz w:val="16"/>
                <w:szCs w:val="16"/>
              </w:rPr>
              <w:t xml:space="preserve">Septoria tritici </w:t>
            </w:r>
            <w:r w:rsidRPr="006B3E0F">
              <w:rPr>
                <w:sz w:val="16"/>
                <w:szCs w:val="16"/>
              </w:rPr>
              <w:t>(SEPTTR)</w:t>
            </w:r>
          </w:p>
          <w:p w14:paraId="259DCB95" w14:textId="77777777" w:rsidR="0039019D" w:rsidRPr="006B3E0F" w:rsidRDefault="0039019D" w:rsidP="0039019D">
            <w:pPr>
              <w:pStyle w:val="Default"/>
              <w:rPr>
                <w:sz w:val="16"/>
                <w:szCs w:val="16"/>
              </w:rPr>
            </w:pPr>
            <w:r w:rsidRPr="006B3E0F">
              <w:rPr>
                <w:sz w:val="16"/>
                <w:szCs w:val="16"/>
              </w:rPr>
              <w:t>Leaf blotch</w:t>
            </w:r>
          </w:p>
          <w:p w14:paraId="3197D704"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29207DA9" w14:textId="77777777" w:rsidR="0039019D" w:rsidRPr="006B3E0F" w:rsidRDefault="0039019D" w:rsidP="0039019D">
            <w:pPr>
              <w:pStyle w:val="Default"/>
              <w:rPr>
                <w:sz w:val="16"/>
                <w:szCs w:val="16"/>
              </w:rPr>
            </w:pPr>
            <w:r w:rsidRPr="006B3E0F">
              <w:rPr>
                <w:sz w:val="16"/>
                <w:szCs w:val="16"/>
              </w:rPr>
              <w:t>Crown Rust</w:t>
            </w:r>
          </w:p>
          <w:p w14:paraId="5E8181A0" w14:textId="77777777" w:rsidR="0039019D" w:rsidRPr="006B3E0F" w:rsidRDefault="0039019D" w:rsidP="0039019D">
            <w:pPr>
              <w:pStyle w:val="Default"/>
              <w:rPr>
                <w:sz w:val="16"/>
                <w:szCs w:val="16"/>
              </w:rPr>
            </w:pPr>
            <w:r w:rsidRPr="006B3E0F">
              <w:rPr>
                <w:i/>
                <w:iCs/>
                <w:sz w:val="16"/>
                <w:szCs w:val="16"/>
              </w:rPr>
              <w:t>Puccinia recondita f. sp. recondite (PUCCRR)</w:t>
            </w:r>
          </w:p>
          <w:p w14:paraId="2956D109" w14:textId="77777777" w:rsidR="0039019D" w:rsidRPr="006B3E0F" w:rsidRDefault="0039019D" w:rsidP="0039019D">
            <w:pPr>
              <w:pStyle w:val="Default"/>
              <w:rPr>
                <w:sz w:val="16"/>
                <w:szCs w:val="16"/>
              </w:rPr>
            </w:pPr>
            <w:r w:rsidRPr="006B3E0F">
              <w:rPr>
                <w:sz w:val="16"/>
                <w:szCs w:val="16"/>
              </w:rPr>
              <w:t>Powdery mildew</w:t>
            </w:r>
          </w:p>
          <w:p w14:paraId="029E0E0E"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048DE304" w14:textId="77777777" w:rsidR="0039019D" w:rsidRPr="006B3E0F" w:rsidRDefault="0039019D" w:rsidP="0039019D">
            <w:pPr>
              <w:pStyle w:val="Default"/>
              <w:rPr>
                <w:sz w:val="16"/>
                <w:szCs w:val="16"/>
              </w:rPr>
            </w:pPr>
            <w:r w:rsidRPr="006B3E0F">
              <w:rPr>
                <w:sz w:val="16"/>
                <w:szCs w:val="16"/>
              </w:rPr>
              <w:t>Head blight of cereals</w:t>
            </w:r>
          </w:p>
          <w:p w14:paraId="3D80E8B5" w14:textId="77777777" w:rsidR="0039019D" w:rsidRPr="0039019D" w:rsidRDefault="0039019D" w:rsidP="0039019D">
            <w:pPr>
              <w:pStyle w:val="RepTableSmall"/>
            </w:pPr>
          </w:p>
        </w:tc>
        <w:tc>
          <w:tcPr>
            <w:tcW w:w="226" w:type="pct"/>
            <w:shd w:val="clear" w:color="auto" w:fill="auto"/>
          </w:tcPr>
          <w:p w14:paraId="156C49D7" w14:textId="524ABF3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8965247" w14:textId="77777777" w:rsidR="0039019D" w:rsidRPr="006B3E0F" w:rsidRDefault="0039019D" w:rsidP="0039019D">
            <w:pPr>
              <w:pStyle w:val="RepTableSmall"/>
              <w:rPr>
                <w:color w:val="000000"/>
                <w:szCs w:val="16"/>
              </w:rPr>
            </w:pPr>
            <w:r w:rsidRPr="006B3E0F">
              <w:rPr>
                <w:color w:val="000000"/>
                <w:szCs w:val="16"/>
              </w:rPr>
              <w:t>BBCH 30 – 69</w:t>
            </w:r>
          </w:p>
          <w:p w14:paraId="765967A9" w14:textId="59DF25EA" w:rsidR="0039019D" w:rsidRPr="0039019D" w:rsidRDefault="0039019D" w:rsidP="0039019D">
            <w:pPr>
              <w:pStyle w:val="RepTableSmall"/>
            </w:pPr>
            <w:r w:rsidRPr="006B3E0F">
              <w:rPr>
                <w:color w:val="000000"/>
                <w:szCs w:val="16"/>
              </w:rPr>
              <w:t>(spring)</w:t>
            </w:r>
          </w:p>
        </w:tc>
        <w:tc>
          <w:tcPr>
            <w:tcW w:w="240" w:type="pct"/>
            <w:shd w:val="clear" w:color="auto" w:fill="auto"/>
          </w:tcPr>
          <w:p w14:paraId="60BE5DB8"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EEAC530" w14:textId="021E4246"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F9BB9F2" w14:textId="5DE13685"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3F563E9" w14:textId="77777777" w:rsidR="0039019D" w:rsidRPr="006B3E0F" w:rsidRDefault="0039019D" w:rsidP="0039019D">
            <w:pPr>
              <w:pStyle w:val="RepTableSmall"/>
              <w:rPr>
                <w:color w:val="000000"/>
                <w:spacing w:val="-2"/>
                <w:szCs w:val="16"/>
              </w:rPr>
            </w:pPr>
            <w:r w:rsidRPr="006B3E0F">
              <w:rPr>
                <w:color w:val="000000"/>
                <w:spacing w:val="-2"/>
                <w:szCs w:val="16"/>
              </w:rPr>
              <w:t>a)  1.4</w:t>
            </w:r>
          </w:p>
          <w:p w14:paraId="44396E40" w14:textId="1806B917" w:rsidR="0039019D" w:rsidRPr="0039019D" w:rsidRDefault="0039019D" w:rsidP="0039019D">
            <w:pPr>
              <w:pStyle w:val="RepTableSmall"/>
            </w:pPr>
            <w:r w:rsidRPr="006B3E0F">
              <w:rPr>
                <w:color w:val="000000"/>
                <w:spacing w:val="-2"/>
                <w:szCs w:val="16"/>
              </w:rPr>
              <w:t>b)  2.8</w:t>
            </w:r>
          </w:p>
        </w:tc>
        <w:tc>
          <w:tcPr>
            <w:tcW w:w="430" w:type="pct"/>
            <w:shd w:val="clear" w:color="auto" w:fill="auto"/>
          </w:tcPr>
          <w:p w14:paraId="54F759DB" w14:textId="77777777" w:rsidR="0039019D" w:rsidRPr="006B3E0F" w:rsidRDefault="0039019D" w:rsidP="0039019D">
            <w:pPr>
              <w:pStyle w:val="RepTableSmall"/>
              <w:rPr>
                <w:color w:val="000000"/>
                <w:spacing w:val="-2"/>
                <w:szCs w:val="16"/>
              </w:rPr>
            </w:pPr>
            <w:r w:rsidRPr="006B3E0F">
              <w:rPr>
                <w:color w:val="000000"/>
                <w:spacing w:val="-2"/>
                <w:szCs w:val="16"/>
              </w:rPr>
              <w:t>a) 420</w:t>
            </w:r>
          </w:p>
          <w:p w14:paraId="303F10BC" w14:textId="77777777" w:rsidR="0039019D" w:rsidRPr="006B3E0F" w:rsidRDefault="0039019D" w:rsidP="0039019D">
            <w:pPr>
              <w:pStyle w:val="RepTableSmall"/>
              <w:rPr>
                <w:color w:val="000000"/>
                <w:spacing w:val="-2"/>
                <w:szCs w:val="16"/>
              </w:rPr>
            </w:pPr>
            <w:r w:rsidRPr="006B3E0F">
              <w:rPr>
                <w:color w:val="000000"/>
                <w:spacing w:val="-2"/>
                <w:szCs w:val="16"/>
              </w:rPr>
              <w:t>(210+210)</w:t>
            </w:r>
          </w:p>
          <w:p w14:paraId="7E71BE88" w14:textId="77777777" w:rsidR="0039019D" w:rsidRPr="006B3E0F" w:rsidRDefault="0039019D" w:rsidP="0039019D">
            <w:pPr>
              <w:pStyle w:val="RepTableSmall"/>
              <w:rPr>
                <w:color w:val="000000"/>
                <w:spacing w:val="-2"/>
                <w:szCs w:val="16"/>
              </w:rPr>
            </w:pPr>
          </w:p>
          <w:p w14:paraId="6CA7571F" w14:textId="77777777" w:rsidR="0039019D" w:rsidRPr="006B3E0F" w:rsidRDefault="0039019D" w:rsidP="0039019D">
            <w:pPr>
              <w:pStyle w:val="RepTableSmall"/>
              <w:rPr>
                <w:color w:val="000000"/>
                <w:spacing w:val="-2"/>
                <w:szCs w:val="16"/>
              </w:rPr>
            </w:pPr>
            <w:r w:rsidRPr="006B3E0F">
              <w:rPr>
                <w:color w:val="000000"/>
                <w:spacing w:val="-2"/>
                <w:szCs w:val="16"/>
              </w:rPr>
              <w:t>b) 840</w:t>
            </w:r>
          </w:p>
          <w:p w14:paraId="6A477878" w14:textId="6AC639DE" w:rsidR="0039019D" w:rsidRPr="0039019D" w:rsidRDefault="0039019D" w:rsidP="0039019D">
            <w:pPr>
              <w:pStyle w:val="RepTableSmall"/>
            </w:pPr>
            <w:r w:rsidRPr="006B3E0F">
              <w:rPr>
                <w:color w:val="000000"/>
                <w:spacing w:val="-2"/>
                <w:szCs w:val="16"/>
              </w:rPr>
              <w:t>(420+420)</w:t>
            </w:r>
          </w:p>
        </w:tc>
        <w:tc>
          <w:tcPr>
            <w:tcW w:w="245" w:type="pct"/>
            <w:shd w:val="clear" w:color="auto" w:fill="auto"/>
          </w:tcPr>
          <w:p w14:paraId="52E59106" w14:textId="51A6F25B"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4BF96F91" w14:textId="0CAC7EE1"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B39E617" w14:textId="77777777" w:rsidR="0039019D" w:rsidRPr="0039019D" w:rsidRDefault="0039019D" w:rsidP="0039019D">
            <w:pPr>
              <w:pStyle w:val="RepTableSmall"/>
            </w:pPr>
          </w:p>
        </w:tc>
        <w:tc>
          <w:tcPr>
            <w:tcW w:w="357" w:type="pct"/>
            <w:shd w:val="clear" w:color="auto" w:fill="92D050"/>
          </w:tcPr>
          <w:p w14:paraId="373CE715" w14:textId="050EFFDF" w:rsidR="0039019D" w:rsidRPr="0039019D" w:rsidRDefault="00A159CB" w:rsidP="00A159CB">
            <w:pPr>
              <w:pStyle w:val="RepTableSmall"/>
              <w:jc w:val="center"/>
            </w:pPr>
            <w:r>
              <w:t>A</w:t>
            </w:r>
          </w:p>
        </w:tc>
      </w:tr>
      <w:tr w:rsidR="0039019D" w:rsidRPr="0039019D" w14:paraId="438B6A7C" w14:textId="77777777" w:rsidTr="00AD5236">
        <w:trPr>
          <w:cantSplit/>
        </w:trPr>
        <w:tc>
          <w:tcPr>
            <w:tcW w:w="195" w:type="pct"/>
            <w:shd w:val="clear" w:color="auto" w:fill="auto"/>
          </w:tcPr>
          <w:p w14:paraId="7E4FED52" w14:textId="16C64032" w:rsidR="0039019D" w:rsidRPr="0039019D" w:rsidRDefault="0039019D" w:rsidP="0039019D">
            <w:pPr>
              <w:pStyle w:val="RepTableSmall"/>
            </w:pPr>
            <w:r>
              <w:t>43.</w:t>
            </w:r>
          </w:p>
        </w:tc>
        <w:tc>
          <w:tcPr>
            <w:tcW w:w="239" w:type="pct"/>
            <w:shd w:val="clear" w:color="auto" w:fill="auto"/>
          </w:tcPr>
          <w:p w14:paraId="5B507174" w14:textId="508C2DD7"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2CC78279"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381D42FC" w14:textId="7CE52EF9"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559FA133" w14:textId="7F48108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AAFC213" w14:textId="77777777" w:rsidR="0039019D" w:rsidRPr="006B3E0F" w:rsidRDefault="0039019D" w:rsidP="0039019D">
            <w:pPr>
              <w:pStyle w:val="Default"/>
              <w:rPr>
                <w:i/>
                <w:iCs/>
                <w:sz w:val="16"/>
                <w:szCs w:val="16"/>
              </w:rPr>
            </w:pPr>
            <w:r w:rsidRPr="006B3E0F">
              <w:rPr>
                <w:i/>
                <w:iCs/>
                <w:sz w:val="16"/>
                <w:szCs w:val="16"/>
              </w:rPr>
              <w:t>Fusarium spp. (FUSASP)</w:t>
            </w:r>
          </w:p>
          <w:p w14:paraId="67F811B1" w14:textId="13B50615"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32CBB048" w14:textId="22B7096E"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2F18478" w14:textId="77777777" w:rsidR="0039019D" w:rsidRPr="006B3E0F" w:rsidRDefault="0039019D" w:rsidP="0039019D">
            <w:pPr>
              <w:pStyle w:val="RepTableSmall"/>
              <w:rPr>
                <w:color w:val="000000"/>
                <w:szCs w:val="16"/>
              </w:rPr>
            </w:pPr>
            <w:r w:rsidRPr="006B3E0F">
              <w:rPr>
                <w:color w:val="000000"/>
                <w:szCs w:val="16"/>
              </w:rPr>
              <w:t>BBCH 30 – 69</w:t>
            </w:r>
          </w:p>
          <w:p w14:paraId="4B369319" w14:textId="6673E2AE" w:rsidR="0039019D" w:rsidRPr="0039019D" w:rsidRDefault="0039019D" w:rsidP="0039019D">
            <w:pPr>
              <w:pStyle w:val="RepTableSmall"/>
            </w:pPr>
            <w:r w:rsidRPr="006B3E0F">
              <w:rPr>
                <w:color w:val="000000"/>
                <w:szCs w:val="16"/>
              </w:rPr>
              <w:t>(spring)</w:t>
            </w:r>
          </w:p>
        </w:tc>
        <w:tc>
          <w:tcPr>
            <w:tcW w:w="240" w:type="pct"/>
            <w:shd w:val="clear" w:color="auto" w:fill="auto"/>
          </w:tcPr>
          <w:p w14:paraId="06CC2D6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7B5F0DD" w14:textId="61F70D2E"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9E60C66" w14:textId="5DC17719"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202EEAB" w14:textId="77777777" w:rsidR="0039019D" w:rsidRPr="006B3E0F" w:rsidRDefault="0039019D" w:rsidP="0039019D">
            <w:pPr>
              <w:pStyle w:val="RepTableSmall"/>
              <w:rPr>
                <w:color w:val="000000"/>
                <w:spacing w:val="-2"/>
                <w:szCs w:val="16"/>
              </w:rPr>
            </w:pPr>
            <w:r w:rsidRPr="006B3E0F">
              <w:rPr>
                <w:color w:val="000000"/>
                <w:spacing w:val="-2"/>
                <w:szCs w:val="16"/>
              </w:rPr>
              <w:t>a)  1.4</w:t>
            </w:r>
          </w:p>
          <w:p w14:paraId="39769526" w14:textId="258B083D" w:rsidR="0039019D" w:rsidRPr="0039019D" w:rsidRDefault="0039019D" w:rsidP="0039019D">
            <w:pPr>
              <w:pStyle w:val="RepTableSmall"/>
            </w:pPr>
            <w:r w:rsidRPr="006B3E0F">
              <w:rPr>
                <w:color w:val="000000"/>
                <w:spacing w:val="-2"/>
                <w:szCs w:val="16"/>
              </w:rPr>
              <w:t>b)  2.8</w:t>
            </w:r>
          </w:p>
        </w:tc>
        <w:tc>
          <w:tcPr>
            <w:tcW w:w="430" w:type="pct"/>
            <w:shd w:val="clear" w:color="auto" w:fill="auto"/>
          </w:tcPr>
          <w:p w14:paraId="61C7D823" w14:textId="77777777" w:rsidR="0039019D" w:rsidRPr="006B3E0F" w:rsidRDefault="0039019D" w:rsidP="0039019D">
            <w:pPr>
              <w:pStyle w:val="RepTableSmall"/>
              <w:rPr>
                <w:color w:val="000000"/>
                <w:spacing w:val="-2"/>
                <w:szCs w:val="16"/>
              </w:rPr>
            </w:pPr>
            <w:r w:rsidRPr="006B3E0F">
              <w:rPr>
                <w:color w:val="000000"/>
                <w:spacing w:val="-2"/>
                <w:szCs w:val="16"/>
              </w:rPr>
              <w:t>a) 420</w:t>
            </w:r>
          </w:p>
          <w:p w14:paraId="4ABB9799" w14:textId="77777777" w:rsidR="0039019D" w:rsidRPr="006B3E0F" w:rsidRDefault="0039019D" w:rsidP="0039019D">
            <w:pPr>
              <w:pStyle w:val="RepTableSmall"/>
              <w:rPr>
                <w:color w:val="000000"/>
                <w:spacing w:val="-2"/>
                <w:szCs w:val="16"/>
              </w:rPr>
            </w:pPr>
            <w:r w:rsidRPr="006B3E0F">
              <w:rPr>
                <w:color w:val="000000"/>
                <w:spacing w:val="-2"/>
                <w:szCs w:val="16"/>
              </w:rPr>
              <w:t>(210+210)</w:t>
            </w:r>
          </w:p>
          <w:p w14:paraId="19B39D1B" w14:textId="77777777" w:rsidR="0039019D" w:rsidRPr="006B3E0F" w:rsidRDefault="0039019D" w:rsidP="0039019D">
            <w:pPr>
              <w:pStyle w:val="RepTableSmall"/>
              <w:rPr>
                <w:color w:val="000000"/>
                <w:spacing w:val="-2"/>
                <w:szCs w:val="16"/>
              </w:rPr>
            </w:pPr>
          </w:p>
          <w:p w14:paraId="1A9EC417" w14:textId="77777777" w:rsidR="0039019D" w:rsidRPr="006B3E0F" w:rsidRDefault="0039019D" w:rsidP="0039019D">
            <w:pPr>
              <w:pStyle w:val="RepTableSmall"/>
              <w:rPr>
                <w:color w:val="000000"/>
                <w:spacing w:val="-2"/>
                <w:szCs w:val="16"/>
              </w:rPr>
            </w:pPr>
            <w:r w:rsidRPr="006B3E0F">
              <w:rPr>
                <w:color w:val="000000"/>
                <w:spacing w:val="-2"/>
                <w:szCs w:val="16"/>
              </w:rPr>
              <w:t>b) 840</w:t>
            </w:r>
          </w:p>
          <w:p w14:paraId="1544A275" w14:textId="57D5716F" w:rsidR="0039019D" w:rsidRPr="0039019D" w:rsidRDefault="0039019D" w:rsidP="0039019D">
            <w:pPr>
              <w:pStyle w:val="RepTableSmall"/>
            </w:pPr>
            <w:r w:rsidRPr="006B3E0F">
              <w:rPr>
                <w:color w:val="000000"/>
                <w:spacing w:val="-2"/>
                <w:szCs w:val="16"/>
              </w:rPr>
              <w:t>(420+420)</w:t>
            </w:r>
          </w:p>
        </w:tc>
        <w:tc>
          <w:tcPr>
            <w:tcW w:w="245" w:type="pct"/>
            <w:shd w:val="clear" w:color="auto" w:fill="auto"/>
          </w:tcPr>
          <w:p w14:paraId="05191935" w14:textId="326D8950"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2EE8AA4C" w14:textId="2F39A1A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ED9E73F" w14:textId="77777777" w:rsidR="0039019D" w:rsidRPr="0039019D" w:rsidRDefault="0039019D" w:rsidP="0039019D">
            <w:pPr>
              <w:pStyle w:val="RepTableSmall"/>
            </w:pPr>
          </w:p>
        </w:tc>
        <w:tc>
          <w:tcPr>
            <w:tcW w:w="357" w:type="pct"/>
            <w:shd w:val="clear" w:color="auto" w:fill="92D050"/>
          </w:tcPr>
          <w:p w14:paraId="78893A38" w14:textId="2B7ABCEB" w:rsidR="0039019D" w:rsidRPr="0039019D" w:rsidRDefault="00A159CB" w:rsidP="00A159CB">
            <w:pPr>
              <w:pStyle w:val="RepTableSmall"/>
              <w:jc w:val="center"/>
            </w:pPr>
            <w:r>
              <w:t>A</w:t>
            </w:r>
          </w:p>
        </w:tc>
      </w:tr>
      <w:tr w:rsidR="0039019D" w:rsidRPr="0039019D" w14:paraId="17E04269" w14:textId="77777777" w:rsidTr="00AD5236">
        <w:trPr>
          <w:cantSplit/>
        </w:trPr>
        <w:tc>
          <w:tcPr>
            <w:tcW w:w="195" w:type="pct"/>
            <w:shd w:val="clear" w:color="auto" w:fill="auto"/>
          </w:tcPr>
          <w:p w14:paraId="5680DF80" w14:textId="0B4D2AE3" w:rsidR="0039019D" w:rsidRPr="0039019D" w:rsidRDefault="0039019D" w:rsidP="0039019D">
            <w:pPr>
              <w:pStyle w:val="RepTableSmall"/>
            </w:pPr>
            <w:r>
              <w:t>44.</w:t>
            </w:r>
          </w:p>
        </w:tc>
        <w:tc>
          <w:tcPr>
            <w:tcW w:w="239" w:type="pct"/>
            <w:shd w:val="clear" w:color="auto" w:fill="auto"/>
          </w:tcPr>
          <w:p w14:paraId="290B2424" w14:textId="50FC14A2"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71B059D3"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2B764F79" w14:textId="1572DEBA"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74D398FD" w14:textId="72D74EC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4A11F6A" w14:textId="48F5ED87" w:rsidR="0039019D" w:rsidRPr="0039019D" w:rsidRDefault="0039019D" w:rsidP="0039019D">
            <w:pPr>
              <w:pStyle w:val="RepTableSmall"/>
            </w:pPr>
            <w:r w:rsidRPr="006B3E0F">
              <w:rPr>
                <w:i/>
                <w:iCs/>
                <w:szCs w:val="16"/>
              </w:rPr>
              <w:t xml:space="preserve">Pseudocercosporella herpotrichoides </w:t>
            </w:r>
            <w:r w:rsidRPr="006B3E0F">
              <w:rPr>
                <w:szCs w:val="16"/>
              </w:rPr>
              <w:t>(PSDCHE)</w:t>
            </w:r>
          </w:p>
        </w:tc>
        <w:tc>
          <w:tcPr>
            <w:tcW w:w="226" w:type="pct"/>
            <w:shd w:val="clear" w:color="auto" w:fill="auto"/>
          </w:tcPr>
          <w:p w14:paraId="643F08F0" w14:textId="1DA62797"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A4993A4" w14:textId="77777777" w:rsidR="0039019D" w:rsidRPr="006B3E0F" w:rsidRDefault="0039019D" w:rsidP="0039019D">
            <w:pPr>
              <w:pStyle w:val="RepTableSmall"/>
              <w:rPr>
                <w:color w:val="000000"/>
                <w:szCs w:val="16"/>
              </w:rPr>
            </w:pPr>
            <w:r w:rsidRPr="006B3E0F">
              <w:rPr>
                <w:color w:val="000000"/>
                <w:szCs w:val="16"/>
              </w:rPr>
              <w:t>BBCH 30 – 32</w:t>
            </w:r>
          </w:p>
          <w:p w14:paraId="6146BA86" w14:textId="43B1AE81" w:rsidR="0039019D" w:rsidRPr="0039019D" w:rsidRDefault="0039019D" w:rsidP="0039019D">
            <w:pPr>
              <w:pStyle w:val="RepTableSmall"/>
            </w:pPr>
            <w:r w:rsidRPr="006B3E0F">
              <w:rPr>
                <w:color w:val="000000"/>
                <w:szCs w:val="16"/>
              </w:rPr>
              <w:t>(spring)</w:t>
            </w:r>
          </w:p>
        </w:tc>
        <w:tc>
          <w:tcPr>
            <w:tcW w:w="240" w:type="pct"/>
            <w:shd w:val="clear" w:color="auto" w:fill="auto"/>
          </w:tcPr>
          <w:p w14:paraId="12805FFC"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716E90A0" w14:textId="61EF073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9AF442F" w14:textId="73F9F7ED" w:rsidR="0039019D" w:rsidRPr="0039019D" w:rsidRDefault="004E6E39" w:rsidP="0039019D">
            <w:pPr>
              <w:pStyle w:val="RepTableSmall"/>
            </w:pPr>
            <w:r>
              <w:t>N/A</w:t>
            </w:r>
          </w:p>
        </w:tc>
        <w:tc>
          <w:tcPr>
            <w:tcW w:w="376" w:type="pct"/>
            <w:shd w:val="clear" w:color="auto" w:fill="auto"/>
          </w:tcPr>
          <w:p w14:paraId="29F47318" w14:textId="77777777" w:rsidR="0039019D" w:rsidRPr="006B3E0F" w:rsidRDefault="0039019D" w:rsidP="0039019D">
            <w:pPr>
              <w:pStyle w:val="RepTableSmall"/>
              <w:rPr>
                <w:color w:val="000000"/>
                <w:spacing w:val="-2"/>
                <w:szCs w:val="16"/>
              </w:rPr>
            </w:pPr>
            <w:r w:rsidRPr="006B3E0F">
              <w:rPr>
                <w:color w:val="000000"/>
                <w:spacing w:val="-2"/>
                <w:szCs w:val="16"/>
              </w:rPr>
              <w:t>a)  1.4</w:t>
            </w:r>
          </w:p>
          <w:p w14:paraId="13D794DF" w14:textId="21F01658" w:rsidR="0039019D" w:rsidRPr="0039019D" w:rsidRDefault="0039019D" w:rsidP="0039019D">
            <w:pPr>
              <w:pStyle w:val="RepTableSmall"/>
            </w:pPr>
            <w:r w:rsidRPr="006B3E0F">
              <w:rPr>
                <w:color w:val="000000"/>
                <w:spacing w:val="-2"/>
                <w:szCs w:val="16"/>
              </w:rPr>
              <w:t>b)  2.8</w:t>
            </w:r>
          </w:p>
        </w:tc>
        <w:tc>
          <w:tcPr>
            <w:tcW w:w="430" w:type="pct"/>
            <w:shd w:val="clear" w:color="auto" w:fill="auto"/>
          </w:tcPr>
          <w:p w14:paraId="1295F168" w14:textId="77777777" w:rsidR="0039019D" w:rsidRPr="006B3E0F" w:rsidRDefault="0039019D" w:rsidP="0039019D">
            <w:pPr>
              <w:pStyle w:val="RepTableSmall"/>
              <w:rPr>
                <w:color w:val="000000"/>
                <w:spacing w:val="-2"/>
                <w:szCs w:val="16"/>
              </w:rPr>
            </w:pPr>
            <w:r w:rsidRPr="006B3E0F">
              <w:rPr>
                <w:color w:val="000000"/>
                <w:spacing w:val="-2"/>
                <w:szCs w:val="16"/>
              </w:rPr>
              <w:t>a) 420</w:t>
            </w:r>
          </w:p>
          <w:p w14:paraId="1D5AE88B" w14:textId="77777777" w:rsidR="0039019D" w:rsidRPr="006B3E0F" w:rsidRDefault="0039019D" w:rsidP="0039019D">
            <w:pPr>
              <w:pStyle w:val="RepTableSmall"/>
              <w:rPr>
                <w:color w:val="000000"/>
                <w:spacing w:val="-2"/>
                <w:szCs w:val="16"/>
              </w:rPr>
            </w:pPr>
            <w:r w:rsidRPr="006B3E0F">
              <w:rPr>
                <w:color w:val="000000"/>
                <w:spacing w:val="-2"/>
                <w:szCs w:val="16"/>
              </w:rPr>
              <w:t>(210+210)</w:t>
            </w:r>
          </w:p>
          <w:p w14:paraId="4397D418" w14:textId="77777777" w:rsidR="0039019D" w:rsidRPr="006B3E0F" w:rsidRDefault="0039019D" w:rsidP="0039019D">
            <w:pPr>
              <w:pStyle w:val="RepTableSmall"/>
              <w:rPr>
                <w:color w:val="000000"/>
                <w:spacing w:val="-2"/>
                <w:szCs w:val="16"/>
              </w:rPr>
            </w:pPr>
          </w:p>
          <w:p w14:paraId="32B06E04" w14:textId="77777777" w:rsidR="0039019D" w:rsidRPr="006B3E0F" w:rsidRDefault="0039019D" w:rsidP="0039019D">
            <w:pPr>
              <w:pStyle w:val="RepTableSmall"/>
              <w:rPr>
                <w:color w:val="000000"/>
                <w:spacing w:val="-2"/>
                <w:szCs w:val="16"/>
              </w:rPr>
            </w:pPr>
            <w:r w:rsidRPr="006B3E0F">
              <w:rPr>
                <w:color w:val="000000"/>
                <w:spacing w:val="-2"/>
                <w:szCs w:val="16"/>
              </w:rPr>
              <w:t>b) 840</w:t>
            </w:r>
          </w:p>
          <w:p w14:paraId="5076E1AA" w14:textId="35796C5D" w:rsidR="0039019D" w:rsidRPr="0039019D" w:rsidRDefault="0039019D" w:rsidP="0039019D">
            <w:pPr>
              <w:pStyle w:val="RepTableSmall"/>
            </w:pPr>
            <w:r w:rsidRPr="006B3E0F">
              <w:rPr>
                <w:color w:val="000000"/>
                <w:spacing w:val="-2"/>
                <w:szCs w:val="16"/>
              </w:rPr>
              <w:t>(420+420)</w:t>
            </w:r>
          </w:p>
        </w:tc>
        <w:tc>
          <w:tcPr>
            <w:tcW w:w="245" w:type="pct"/>
            <w:shd w:val="clear" w:color="auto" w:fill="auto"/>
          </w:tcPr>
          <w:p w14:paraId="7BBC0880" w14:textId="0E3F0E9E"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779F1D38" w14:textId="24208D4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E30DDF6" w14:textId="77777777" w:rsidR="0039019D" w:rsidRPr="0039019D" w:rsidRDefault="0039019D" w:rsidP="0039019D">
            <w:pPr>
              <w:pStyle w:val="RepTableSmall"/>
            </w:pPr>
          </w:p>
        </w:tc>
        <w:tc>
          <w:tcPr>
            <w:tcW w:w="357" w:type="pct"/>
            <w:shd w:val="clear" w:color="auto" w:fill="92D050"/>
          </w:tcPr>
          <w:p w14:paraId="23C00082" w14:textId="1EAE51F9" w:rsidR="0039019D" w:rsidRPr="0039019D" w:rsidRDefault="00A159CB" w:rsidP="00A159CB">
            <w:pPr>
              <w:pStyle w:val="RepTableSmall"/>
              <w:jc w:val="center"/>
            </w:pPr>
            <w:r>
              <w:t>A</w:t>
            </w:r>
          </w:p>
        </w:tc>
      </w:tr>
      <w:tr w:rsidR="0039019D" w:rsidRPr="0039019D" w14:paraId="3287B38C" w14:textId="77777777" w:rsidTr="00AD5236">
        <w:trPr>
          <w:cantSplit/>
        </w:trPr>
        <w:tc>
          <w:tcPr>
            <w:tcW w:w="195" w:type="pct"/>
            <w:shd w:val="clear" w:color="auto" w:fill="auto"/>
          </w:tcPr>
          <w:p w14:paraId="11607F0E" w14:textId="79D49C36" w:rsidR="0039019D" w:rsidRPr="0039019D" w:rsidRDefault="0039019D" w:rsidP="0039019D">
            <w:pPr>
              <w:pStyle w:val="RepTableSmall"/>
            </w:pPr>
            <w:r>
              <w:lastRenderedPageBreak/>
              <w:t>45.</w:t>
            </w:r>
          </w:p>
        </w:tc>
        <w:tc>
          <w:tcPr>
            <w:tcW w:w="239" w:type="pct"/>
            <w:shd w:val="clear" w:color="auto" w:fill="auto"/>
          </w:tcPr>
          <w:p w14:paraId="3DF6E572" w14:textId="0FD8BA62"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0872F010"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43CD2A72" w14:textId="3C703A9A"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30E21DB3" w14:textId="388506E7"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266A767" w14:textId="77777777" w:rsidR="0039019D" w:rsidRPr="006B3E0F" w:rsidRDefault="0039019D" w:rsidP="0039019D">
            <w:pPr>
              <w:pStyle w:val="Default"/>
              <w:rPr>
                <w:sz w:val="16"/>
                <w:szCs w:val="16"/>
              </w:rPr>
            </w:pPr>
            <w:r w:rsidRPr="006B3E0F">
              <w:rPr>
                <w:sz w:val="16"/>
                <w:szCs w:val="16"/>
              </w:rPr>
              <w:t>Septoria leaf spot</w:t>
            </w:r>
          </w:p>
          <w:p w14:paraId="1731124E" w14:textId="77777777" w:rsidR="0039019D" w:rsidRPr="006B3E0F" w:rsidRDefault="0039019D" w:rsidP="0039019D">
            <w:pPr>
              <w:pStyle w:val="Default"/>
              <w:rPr>
                <w:i/>
                <w:iCs/>
                <w:sz w:val="16"/>
                <w:szCs w:val="16"/>
              </w:rPr>
            </w:pPr>
            <w:r w:rsidRPr="006B3E0F">
              <w:rPr>
                <w:i/>
                <w:iCs/>
                <w:sz w:val="16"/>
                <w:szCs w:val="16"/>
              </w:rPr>
              <w:t>Zymoseptoria tritici</w:t>
            </w:r>
          </w:p>
          <w:p w14:paraId="509805CA"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322ECD9" w14:textId="77777777" w:rsidR="0039019D" w:rsidRPr="006B3E0F" w:rsidRDefault="0039019D" w:rsidP="0039019D">
            <w:pPr>
              <w:pStyle w:val="Default"/>
              <w:rPr>
                <w:sz w:val="16"/>
                <w:szCs w:val="16"/>
              </w:rPr>
            </w:pPr>
            <w:r w:rsidRPr="006B3E0F">
              <w:rPr>
                <w:sz w:val="16"/>
                <w:szCs w:val="16"/>
              </w:rPr>
              <w:t>Leaf blotch</w:t>
            </w:r>
          </w:p>
          <w:p w14:paraId="1DE53233"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7CC3A19F" w14:textId="77777777" w:rsidR="0039019D" w:rsidRPr="006B3E0F" w:rsidRDefault="0039019D" w:rsidP="0039019D">
            <w:pPr>
              <w:pStyle w:val="Default"/>
              <w:rPr>
                <w:sz w:val="16"/>
                <w:szCs w:val="16"/>
              </w:rPr>
            </w:pPr>
            <w:r w:rsidRPr="006B3E0F">
              <w:rPr>
                <w:sz w:val="16"/>
                <w:szCs w:val="16"/>
              </w:rPr>
              <w:t>Crown Rust</w:t>
            </w:r>
          </w:p>
          <w:p w14:paraId="781C3B75" w14:textId="77777777" w:rsidR="0039019D" w:rsidRPr="006B3E0F" w:rsidRDefault="0039019D" w:rsidP="0039019D">
            <w:pPr>
              <w:pStyle w:val="Default"/>
              <w:rPr>
                <w:sz w:val="16"/>
                <w:szCs w:val="16"/>
              </w:rPr>
            </w:pPr>
            <w:r w:rsidRPr="006B3E0F">
              <w:rPr>
                <w:i/>
                <w:iCs/>
                <w:sz w:val="16"/>
                <w:szCs w:val="16"/>
              </w:rPr>
              <w:t>Puccinia recondita f. sp. recondite (PUCCRR)</w:t>
            </w:r>
          </w:p>
          <w:p w14:paraId="6E21EA84" w14:textId="77777777" w:rsidR="0039019D" w:rsidRPr="006B3E0F" w:rsidRDefault="0039019D" w:rsidP="0039019D">
            <w:pPr>
              <w:pStyle w:val="Default"/>
              <w:rPr>
                <w:sz w:val="16"/>
                <w:szCs w:val="16"/>
              </w:rPr>
            </w:pPr>
            <w:r w:rsidRPr="006B3E0F">
              <w:rPr>
                <w:sz w:val="16"/>
                <w:szCs w:val="16"/>
              </w:rPr>
              <w:t>Eyespot</w:t>
            </w:r>
          </w:p>
          <w:p w14:paraId="262EC344"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B05BE2C" w14:textId="77777777" w:rsidR="0039019D" w:rsidRPr="006B3E0F" w:rsidRDefault="0039019D" w:rsidP="0039019D">
            <w:pPr>
              <w:pStyle w:val="Default"/>
              <w:rPr>
                <w:sz w:val="16"/>
                <w:szCs w:val="16"/>
              </w:rPr>
            </w:pPr>
            <w:r w:rsidRPr="006B3E0F">
              <w:rPr>
                <w:sz w:val="16"/>
                <w:szCs w:val="16"/>
              </w:rPr>
              <w:t>Powdery mildew</w:t>
            </w:r>
          </w:p>
          <w:p w14:paraId="565DA035"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60D805C4" w14:textId="77777777" w:rsidR="0039019D" w:rsidRPr="006B3E0F" w:rsidRDefault="0039019D" w:rsidP="0039019D">
            <w:pPr>
              <w:pStyle w:val="Default"/>
              <w:rPr>
                <w:sz w:val="16"/>
                <w:szCs w:val="16"/>
              </w:rPr>
            </w:pPr>
            <w:r w:rsidRPr="006B3E0F">
              <w:rPr>
                <w:sz w:val="16"/>
                <w:szCs w:val="16"/>
              </w:rPr>
              <w:t>Head blight of cereals</w:t>
            </w:r>
          </w:p>
          <w:p w14:paraId="5A621B59" w14:textId="77777777" w:rsidR="0039019D" w:rsidRPr="006B3E0F" w:rsidRDefault="0039019D" w:rsidP="0039019D">
            <w:pPr>
              <w:pStyle w:val="Default"/>
              <w:rPr>
                <w:i/>
                <w:iCs/>
                <w:sz w:val="16"/>
                <w:szCs w:val="16"/>
              </w:rPr>
            </w:pPr>
            <w:r w:rsidRPr="006B3E0F">
              <w:rPr>
                <w:i/>
                <w:iCs/>
                <w:sz w:val="16"/>
                <w:szCs w:val="16"/>
              </w:rPr>
              <w:t>Fusarium spp. (FUSASP)</w:t>
            </w:r>
          </w:p>
          <w:p w14:paraId="6D9A1E09" w14:textId="00C01BCC"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4C7F4072" w14:textId="64F71B4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6DD64A7" w14:textId="77777777" w:rsidR="0039019D" w:rsidRPr="006B3E0F" w:rsidRDefault="0039019D" w:rsidP="0039019D">
            <w:pPr>
              <w:pStyle w:val="RepTableSmall"/>
              <w:rPr>
                <w:color w:val="000000"/>
                <w:szCs w:val="16"/>
              </w:rPr>
            </w:pPr>
            <w:r w:rsidRPr="006B3E0F">
              <w:rPr>
                <w:color w:val="000000"/>
                <w:szCs w:val="16"/>
              </w:rPr>
              <w:t>BBCH 30 – 69</w:t>
            </w:r>
          </w:p>
          <w:p w14:paraId="48D834F3" w14:textId="266B5062" w:rsidR="0039019D" w:rsidRPr="0039019D" w:rsidRDefault="0039019D" w:rsidP="0039019D">
            <w:pPr>
              <w:pStyle w:val="RepTableSmall"/>
            </w:pPr>
            <w:r w:rsidRPr="006B3E0F">
              <w:rPr>
                <w:color w:val="000000"/>
                <w:szCs w:val="16"/>
              </w:rPr>
              <w:t>(spring)</w:t>
            </w:r>
          </w:p>
        </w:tc>
        <w:tc>
          <w:tcPr>
            <w:tcW w:w="240" w:type="pct"/>
            <w:shd w:val="clear" w:color="auto" w:fill="auto"/>
          </w:tcPr>
          <w:p w14:paraId="7DF780D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9741875" w14:textId="1B17802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5DB1399" w14:textId="6F9BC79B"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645800B"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08BBF48" w14:textId="734DEDD9"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0FAAA575"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209A244A"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546EF9DB" w14:textId="77777777" w:rsidR="0039019D" w:rsidRPr="006B3E0F" w:rsidRDefault="0039019D" w:rsidP="0039019D">
            <w:pPr>
              <w:pStyle w:val="RepTableSmall"/>
              <w:rPr>
                <w:color w:val="000000"/>
                <w:spacing w:val="-2"/>
                <w:szCs w:val="16"/>
              </w:rPr>
            </w:pPr>
          </w:p>
          <w:p w14:paraId="407431A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C35F9CF" w14:textId="44A0DCFB"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2DBD4D12" w14:textId="6A4A6DCF"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2428155" w14:textId="44639C3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C6872E4" w14:textId="77777777" w:rsidR="0039019D" w:rsidRPr="0039019D" w:rsidRDefault="0039019D" w:rsidP="0039019D">
            <w:pPr>
              <w:pStyle w:val="RepTableSmall"/>
            </w:pPr>
          </w:p>
        </w:tc>
        <w:tc>
          <w:tcPr>
            <w:tcW w:w="357" w:type="pct"/>
            <w:shd w:val="clear" w:color="auto" w:fill="92D050"/>
          </w:tcPr>
          <w:p w14:paraId="2E0C8CF1" w14:textId="208B85B1" w:rsidR="0039019D" w:rsidRPr="0039019D" w:rsidRDefault="00A159CB" w:rsidP="00A159CB">
            <w:pPr>
              <w:pStyle w:val="RepTableSmall"/>
              <w:jc w:val="center"/>
            </w:pPr>
            <w:r>
              <w:t>A</w:t>
            </w:r>
          </w:p>
        </w:tc>
      </w:tr>
      <w:tr w:rsidR="0039019D" w:rsidRPr="0039019D" w14:paraId="7F277B40" w14:textId="77777777" w:rsidTr="00AD5236">
        <w:trPr>
          <w:cantSplit/>
        </w:trPr>
        <w:tc>
          <w:tcPr>
            <w:tcW w:w="195" w:type="pct"/>
            <w:shd w:val="clear" w:color="auto" w:fill="auto"/>
          </w:tcPr>
          <w:p w14:paraId="1AFFCBF7" w14:textId="22A83E69" w:rsidR="0039019D" w:rsidRPr="0039019D" w:rsidRDefault="0039019D" w:rsidP="0039019D">
            <w:pPr>
              <w:pStyle w:val="RepTableSmall"/>
            </w:pPr>
            <w:r>
              <w:t>46.</w:t>
            </w:r>
          </w:p>
        </w:tc>
        <w:tc>
          <w:tcPr>
            <w:tcW w:w="239" w:type="pct"/>
            <w:shd w:val="clear" w:color="auto" w:fill="auto"/>
          </w:tcPr>
          <w:p w14:paraId="62408EDB" w14:textId="3C6D4AD7"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47DCF7EA"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61B55660" w14:textId="031FB5BC"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04BF9385" w14:textId="728BAC1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355AA13" w14:textId="77777777" w:rsidR="0039019D" w:rsidRPr="006B3E0F" w:rsidRDefault="0039019D" w:rsidP="0039019D">
            <w:pPr>
              <w:pStyle w:val="Default"/>
              <w:rPr>
                <w:sz w:val="16"/>
                <w:szCs w:val="16"/>
              </w:rPr>
            </w:pPr>
            <w:r w:rsidRPr="006B3E0F">
              <w:rPr>
                <w:sz w:val="16"/>
                <w:szCs w:val="16"/>
              </w:rPr>
              <w:t>Septoria leaf spot</w:t>
            </w:r>
          </w:p>
          <w:p w14:paraId="386A82D4" w14:textId="77777777" w:rsidR="0039019D" w:rsidRPr="006B3E0F" w:rsidRDefault="0039019D" w:rsidP="0039019D">
            <w:pPr>
              <w:pStyle w:val="Default"/>
              <w:rPr>
                <w:i/>
                <w:iCs/>
                <w:sz w:val="16"/>
                <w:szCs w:val="16"/>
              </w:rPr>
            </w:pPr>
            <w:r w:rsidRPr="006B3E0F">
              <w:rPr>
                <w:i/>
                <w:iCs/>
                <w:sz w:val="16"/>
                <w:szCs w:val="16"/>
              </w:rPr>
              <w:t>Zymoseptoria tritici</w:t>
            </w:r>
          </w:p>
          <w:p w14:paraId="6929D674"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05151F5F" w14:textId="77777777" w:rsidR="0039019D" w:rsidRPr="006B3E0F" w:rsidRDefault="0039019D" w:rsidP="0039019D">
            <w:pPr>
              <w:pStyle w:val="Default"/>
              <w:rPr>
                <w:sz w:val="16"/>
                <w:szCs w:val="16"/>
              </w:rPr>
            </w:pPr>
            <w:r w:rsidRPr="006B3E0F">
              <w:rPr>
                <w:sz w:val="16"/>
                <w:szCs w:val="16"/>
              </w:rPr>
              <w:t>Leaf blotch</w:t>
            </w:r>
          </w:p>
          <w:p w14:paraId="16614353"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2C608964" w14:textId="77777777" w:rsidR="0039019D" w:rsidRPr="006B3E0F" w:rsidRDefault="0039019D" w:rsidP="0039019D">
            <w:pPr>
              <w:pStyle w:val="Default"/>
              <w:rPr>
                <w:sz w:val="16"/>
                <w:szCs w:val="16"/>
              </w:rPr>
            </w:pPr>
            <w:r w:rsidRPr="006B3E0F">
              <w:rPr>
                <w:sz w:val="16"/>
                <w:szCs w:val="16"/>
              </w:rPr>
              <w:t>Crown Rust</w:t>
            </w:r>
          </w:p>
          <w:p w14:paraId="0E838AB0" w14:textId="77777777" w:rsidR="0039019D" w:rsidRPr="006B3E0F" w:rsidRDefault="0039019D" w:rsidP="0039019D">
            <w:pPr>
              <w:pStyle w:val="Default"/>
              <w:rPr>
                <w:sz w:val="16"/>
                <w:szCs w:val="16"/>
              </w:rPr>
            </w:pPr>
            <w:r w:rsidRPr="006B3E0F">
              <w:rPr>
                <w:i/>
                <w:iCs/>
                <w:sz w:val="16"/>
                <w:szCs w:val="16"/>
              </w:rPr>
              <w:t>Puccinia recondita f. sp. recondite (PUCCRR)</w:t>
            </w:r>
          </w:p>
          <w:p w14:paraId="676C2EBE" w14:textId="77777777" w:rsidR="0039019D" w:rsidRPr="006B3E0F" w:rsidRDefault="0039019D" w:rsidP="0039019D">
            <w:pPr>
              <w:pStyle w:val="Default"/>
              <w:rPr>
                <w:sz w:val="16"/>
                <w:szCs w:val="16"/>
              </w:rPr>
            </w:pPr>
            <w:r w:rsidRPr="006B3E0F">
              <w:rPr>
                <w:sz w:val="16"/>
                <w:szCs w:val="16"/>
              </w:rPr>
              <w:t>Eyespot</w:t>
            </w:r>
          </w:p>
          <w:p w14:paraId="3C4A20B1"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2D4EED6" w14:textId="77777777" w:rsidR="0039019D" w:rsidRPr="006B3E0F" w:rsidRDefault="0039019D" w:rsidP="0039019D">
            <w:pPr>
              <w:pStyle w:val="Default"/>
              <w:rPr>
                <w:sz w:val="16"/>
                <w:szCs w:val="16"/>
              </w:rPr>
            </w:pPr>
            <w:r w:rsidRPr="006B3E0F">
              <w:rPr>
                <w:sz w:val="16"/>
                <w:szCs w:val="16"/>
              </w:rPr>
              <w:t>Powdery mildew</w:t>
            </w:r>
          </w:p>
          <w:p w14:paraId="3DDB34A0"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D7EB067" w14:textId="77777777" w:rsidR="0039019D" w:rsidRPr="006B3E0F" w:rsidRDefault="0039019D" w:rsidP="0039019D">
            <w:pPr>
              <w:pStyle w:val="Default"/>
              <w:rPr>
                <w:sz w:val="16"/>
                <w:szCs w:val="16"/>
              </w:rPr>
            </w:pPr>
            <w:r w:rsidRPr="006B3E0F">
              <w:rPr>
                <w:sz w:val="16"/>
                <w:szCs w:val="16"/>
              </w:rPr>
              <w:t>Head blight of cereals</w:t>
            </w:r>
          </w:p>
          <w:p w14:paraId="20421478" w14:textId="77777777" w:rsidR="0039019D" w:rsidRPr="006B3E0F" w:rsidRDefault="0039019D" w:rsidP="0039019D">
            <w:pPr>
              <w:pStyle w:val="Default"/>
              <w:rPr>
                <w:i/>
                <w:iCs/>
                <w:sz w:val="16"/>
                <w:szCs w:val="16"/>
              </w:rPr>
            </w:pPr>
            <w:r w:rsidRPr="006B3E0F">
              <w:rPr>
                <w:i/>
                <w:iCs/>
                <w:sz w:val="16"/>
                <w:szCs w:val="16"/>
              </w:rPr>
              <w:t>Fusarium spp. (FUSASP)</w:t>
            </w:r>
          </w:p>
          <w:p w14:paraId="448B0558" w14:textId="22180A26"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2458EB5E" w14:textId="0F4A236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A3C1655" w14:textId="77777777" w:rsidR="0039019D" w:rsidRPr="006B3E0F" w:rsidRDefault="0039019D" w:rsidP="0039019D">
            <w:pPr>
              <w:pStyle w:val="RepTableSmall"/>
              <w:rPr>
                <w:color w:val="000000"/>
                <w:szCs w:val="16"/>
              </w:rPr>
            </w:pPr>
            <w:r w:rsidRPr="006B3E0F">
              <w:rPr>
                <w:color w:val="000000"/>
                <w:szCs w:val="16"/>
              </w:rPr>
              <w:t>BBCH 30 – 69</w:t>
            </w:r>
          </w:p>
          <w:p w14:paraId="024A4C4B" w14:textId="5E318967" w:rsidR="0039019D" w:rsidRPr="0039019D" w:rsidRDefault="0039019D" w:rsidP="0039019D">
            <w:pPr>
              <w:pStyle w:val="RepTableSmall"/>
            </w:pPr>
            <w:r w:rsidRPr="006B3E0F">
              <w:rPr>
                <w:color w:val="000000"/>
                <w:szCs w:val="16"/>
              </w:rPr>
              <w:t>(spring)</w:t>
            </w:r>
          </w:p>
        </w:tc>
        <w:tc>
          <w:tcPr>
            <w:tcW w:w="240" w:type="pct"/>
            <w:shd w:val="clear" w:color="auto" w:fill="auto"/>
          </w:tcPr>
          <w:p w14:paraId="2D711C0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75D963C" w14:textId="674DB3DA"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C597675" w14:textId="2AF9949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3C5B833"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6F223E3E" w14:textId="13384C7B"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71DAB6E3"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6EA7291C"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1DE100C0" w14:textId="77777777" w:rsidR="0039019D" w:rsidRPr="006B3E0F" w:rsidRDefault="0039019D" w:rsidP="0039019D">
            <w:pPr>
              <w:pStyle w:val="RepTableSmall"/>
              <w:rPr>
                <w:color w:val="000000"/>
                <w:spacing w:val="-2"/>
                <w:szCs w:val="16"/>
              </w:rPr>
            </w:pPr>
          </w:p>
          <w:p w14:paraId="5BE676A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0FBAC544" w14:textId="3363BC24"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0B2E752F" w14:textId="14357D2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0523763" w14:textId="630E42D6"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D2383FE" w14:textId="77777777" w:rsidR="0039019D" w:rsidRPr="0039019D" w:rsidRDefault="0039019D" w:rsidP="0039019D">
            <w:pPr>
              <w:pStyle w:val="RepTableSmall"/>
            </w:pPr>
          </w:p>
        </w:tc>
        <w:tc>
          <w:tcPr>
            <w:tcW w:w="357" w:type="pct"/>
            <w:shd w:val="clear" w:color="auto" w:fill="92D050"/>
          </w:tcPr>
          <w:p w14:paraId="168B7580" w14:textId="23948EAD" w:rsidR="0039019D" w:rsidRPr="0039019D" w:rsidRDefault="00A159CB" w:rsidP="00A159CB">
            <w:pPr>
              <w:pStyle w:val="RepTableSmall"/>
              <w:jc w:val="center"/>
            </w:pPr>
            <w:r>
              <w:t>A</w:t>
            </w:r>
          </w:p>
        </w:tc>
      </w:tr>
      <w:tr w:rsidR="0039019D" w:rsidRPr="0039019D" w14:paraId="2CB05D8C" w14:textId="77777777" w:rsidTr="00AD5236">
        <w:trPr>
          <w:cantSplit/>
        </w:trPr>
        <w:tc>
          <w:tcPr>
            <w:tcW w:w="195" w:type="pct"/>
            <w:shd w:val="clear" w:color="auto" w:fill="auto"/>
          </w:tcPr>
          <w:p w14:paraId="28B03898" w14:textId="378D7265" w:rsidR="0039019D" w:rsidRPr="0039019D" w:rsidRDefault="0039019D" w:rsidP="0039019D">
            <w:pPr>
              <w:pStyle w:val="RepTableSmall"/>
            </w:pPr>
            <w:r>
              <w:lastRenderedPageBreak/>
              <w:t>47.</w:t>
            </w:r>
          </w:p>
        </w:tc>
        <w:tc>
          <w:tcPr>
            <w:tcW w:w="239" w:type="pct"/>
            <w:shd w:val="clear" w:color="auto" w:fill="auto"/>
          </w:tcPr>
          <w:p w14:paraId="0B77D9E4" w14:textId="35270281"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3497E4E2"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0FEEBBED" w14:textId="423479A9"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54AC1A22" w14:textId="722C0DC7"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F196CC7" w14:textId="77777777" w:rsidR="0039019D" w:rsidRPr="006B3E0F" w:rsidRDefault="0039019D" w:rsidP="0039019D">
            <w:pPr>
              <w:pStyle w:val="Default"/>
              <w:rPr>
                <w:sz w:val="16"/>
                <w:szCs w:val="16"/>
              </w:rPr>
            </w:pPr>
            <w:r w:rsidRPr="006B3E0F">
              <w:rPr>
                <w:sz w:val="16"/>
                <w:szCs w:val="16"/>
              </w:rPr>
              <w:t>Septoria leaf spot</w:t>
            </w:r>
          </w:p>
          <w:p w14:paraId="2D6ECDE9" w14:textId="77777777" w:rsidR="0039019D" w:rsidRPr="006B3E0F" w:rsidRDefault="0039019D" w:rsidP="0039019D">
            <w:pPr>
              <w:pStyle w:val="Default"/>
              <w:rPr>
                <w:i/>
                <w:iCs/>
                <w:sz w:val="16"/>
                <w:szCs w:val="16"/>
              </w:rPr>
            </w:pPr>
            <w:r w:rsidRPr="006B3E0F">
              <w:rPr>
                <w:i/>
                <w:iCs/>
                <w:sz w:val="16"/>
                <w:szCs w:val="16"/>
              </w:rPr>
              <w:t>Zymoseptoria tritici</w:t>
            </w:r>
          </w:p>
          <w:p w14:paraId="0EDE1F4A"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A6323D5" w14:textId="77777777" w:rsidR="0039019D" w:rsidRPr="006B3E0F" w:rsidRDefault="0039019D" w:rsidP="0039019D">
            <w:pPr>
              <w:pStyle w:val="Default"/>
              <w:rPr>
                <w:sz w:val="16"/>
                <w:szCs w:val="16"/>
              </w:rPr>
            </w:pPr>
            <w:r w:rsidRPr="006B3E0F">
              <w:rPr>
                <w:sz w:val="16"/>
                <w:szCs w:val="16"/>
              </w:rPr>
              <w:t>Leaf blotch</w:t>
            </w:r>
          </w:p>
          <w:p w14:paraId="4862AD4C"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0C9F0D76" w14:textId="77777777" w:rsidR="0039019D" w:rsidRPr="006B3E0F" w:rsidRDefault="0039019D" w:rsidP="0039019D">
            <w:pPr>
              <w:pStyle w:val="Default"/>
              <w:rPr>
                <w:sz w:val="16"/>
                <w:szCs w:val="16"/>
              </w:rPr>
            </w:pPr>
            <w:r w:rsidRPr="006B3E0F">
              <w:rPr>
                <w:sz w:val="16"/>
                <w:szCs w:val="16"/>
              </w:rPr>
              <w:t>Crown Rust</w:t>
            </w:r>
          </w:p>
          <w:p w14:paraId="4CD41AF8" w14:textId="77777777" w:rsidR="0039019D" w:rsidRPr="006B3E0F" w:rsidRDefault="0039019D" w:rsidP="0039019D">
            <w:pPr>
              <w:pStyle w:val="Default"/>
              <w:rPr>
                <w:sz w:val="16"/>
                <w:szCs w:val="16"/>
              </w:rPr>
            </w:pPr>
            <w:r w:rsidRPr="006B3E0F">
              <w:rPr>
                <w:i/>
                <w:iCs/>
                <w:sz w:val="16"/>
                <w:szCs w:val="16"/>
              </w:rPr>
              <w:t>Puccinia recondita f. sp. recondite (PUCCRR)</w:t>
            </w:r>
          </w:p>
          <w:p w14:paraId="001B714B" w14:textId="77777777" w:rsidR="0039019D" w:rsidRPr="006B3E0F" w:rsidRDefault="0039019D" w:rsidP="0039019D">
            <w:pPr>
              <w:pStyle w:val="Default"/>
              <w:rPr>
                <w:sz w:val="16"/>
                <w:szCs w:val="16"/>
              </w:rPr>
            </w:pPr>
            <w:r w:rsidRPr="006B3E0F">
              <w:rPr>
                <w:sz w:val="16"/>
                <w:szCs w:val="16"/>
              </w:rPr>
              <w:t>Eyespot</w:t>
            </w:r>
          </w:p>
          <w:p w14:paraId="37D5EB84" w14:textId="77777777" w:rsidR="0039019D" w:rsidRPr="006B3E0F" w:rsidRDefault="0039019D" w:rsidP="0039019D">
            <w:pPr>
              <w:pStyle w:val="Default"/>
              <w:rPr>
                <w:sz w:val="16"/>
                <w:szCs w:val="16"/>
              </w:rPr>
            </w:pPr>
            <w:r w:rsidRPr="006B3E0F">
              <w:rPr>
                <w:i/>
                <w:iCs/>
                <w:sz w:val="16"/>
                <w:szCs w:val="16"/>
              </w:rPr>
              <w:t>Pseudocercosporella herpotrichoides (PSDCHE)</w:t>
            </w:r>
          </w:p>
          <w:p w14:paraId="24B8F34F" w14:textId="77777777" w:rsidR="0039019D" w:rsidRPr="006B3E0F" w:rsidRDefault="0039019D" w:rsidP="0039019D">
            <w:pPr>
              <w:pStyle w:val="Default"/>
              <w:rPr>
                <w:sz w:val="16"/>
                <w:szCs w:val="16"/>
              </w:rPr>
            </w:pPr>
            <w:r w:rsidRPr="006B3E0F">
              <w:rPr>
                <w:sz w:val="16"/>
                <w:szCs w:val="16"/>
              </w:rPr>
              <w:t>Powdery mildew</w:t>
            </w:r>
          </w:p>
          <w:p w14:paraId="665AE315"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47C67E1C" w14:textId="77777777" w:rsidR="0039019D" w:rsidRPr="006B3E0F" w:rsidRDefault="0039019D" w:rsidP="0039019D">
            <w:pPr>
              <w:pStyle w:val="Default"/>
              <w:rPr>
                <w:sz w:val="16"/>
                <w:szCs w:val="16"/>
              </w:rPr>
            </w:pPr>
            <w:r w:rsidRPr="006B3E0F">
              <w:rPr>
                <w:sz w:val="16"/>
                <w:szCs w:val="16"/>
              </w:rPr>
              <w:t>Head blight of cereals</w:t>
            </w:r>
          </w:p>
          <w:p w14:paraId="24E0DE14" w14:textId="77777777" w:rsidR="0039019D" w:rsidRPr="006B3E0F" w:rsidRDefault="0039019D" w:rsidP="0039019D">
            <w:pPr>
              <w:pStyle w:val="Default"/>
              <w:rPr>
                <w:i/>
                <w:iCs/>
                <w:sz w:val="16"/>
                <w:szCs w:val="16"/>
              </w:rPr>
            </w:pPr>
            <w:r w:rsidRPr="006B3E0F">
              <w:rPr>
                <w:i/>
                <w:iCs/>
                <w:sz w:val="16"/>
                <w:szCs w:val="16"/>
              </w:rPr>
              <w:t>Fusarium spp. (FUSASP)</w:t>
            </w:r>
          </w:p>
          <w:p w14:paraId="69737C8A" w14:textId="61B459F0"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0E7DB372" w14:textId="5EEB40A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21B1E4F" w14:textId="77777777" w:rsidR="0039019D" w:rsidRPr="006B3E0F" w:rsidRDefault="0039019D" w:rsidP="0039019D">
            <w:pPr>
              <w:pStyle w:val="RepTableSmall"/>
              <w:rPr>
                <w:color w:val="000000"/>
                <w:szCs w:val="16"/>
              </w:rPr>
            </w:pPr>
            <w:r w:rsidRPr="006B3E0F">
              <w:rPr>
                <w:color w:val="000000"/>
                <w:szCs w:val="16"/>
              </w:rPr>
              <w:t>BBCH 30 – 69</w:t>
            </w:r>
          </w:p>
          <w:p w14:paraId="0759D2D1" w14:textId="65666A8E" w:rsidR="0039019D" w:rsidRPr="0039019D" w:rsidRDefault="0039019D" w:rsidP="0039019D">
            <w:pPr>
              <w:pStyle w:val="RepTableSmall"/>
            </w:pPr>
            <w:r w:rsidRPr="006B3E0F">
              <w:rPr>
                <w:color w:val="000000"/>
                <w:szCs w:val="16"/>
              </w:rPr>
              <w:t>(spring)</w:t>
            </w:r>
          </w:p>
        </w:tc>
        <w:tc>
          <w:tcPr>
            <w:tcW w:w="240" w:type="pct"/>
            <w:shd w:val="clear" w:color="auto" w:fill="auto"/>
          </w:tcPr>
          <w:p w14:paraId="2512A9B9"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BF94A75" w14:textId="5805EA6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5AA3CA0" w14:textId="75FE8D9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189E232"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2EE4A2F6" w14:textId="61B76F01"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552A6735"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56C64108"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0EB9B583" w14:textId="77777777" w:rsidR="0039019D" w:rsidRPr="006B3E0F" w:rsidRDefault="0039019D" w:rsidP="0039019D">
            <w:pPr>
              <w:pStyle w:val="RepTableSmall"/>
              <w:rPr>
                <w:color w:val="000000"/>
                <w:spacing w:val="-2"/>
                <w:szCs w:val="16"/>
              </w:rPr>
            </w:pPr>
          </w:p>
          <w:p w14:paraId="057521C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44C933B" w14:textId="799CC7AB"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58B90C6F" w14:textId="0EA4F42B"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E1EDB89" w14:textId="6937D1A3"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0D8EF1D" w14:textId="77777777" w:rsidR="0039019D" w:rsidRPr="0039019D" w:rsidRDefault="0039019D" w:rsidP="0039019D">
            <w:pPr>
              <w:pStyle w:val="RepTableSmall"/>
            </w:pPr>
          </w:p>
        </w:tc>
        <w:tc>
          <w:tcPr>
            <w:tcW w:w="357" w:type="pct"/>
            <w:shd w:val="clear" w:color="auto" w:fill="92D050"/>
          </w:tcPr>
          <w:p w14:paraId="6D59E4EE" w14:textId="15323F3E" w:rsidR="0039019D" w:rsidRPr="0039019D" w:rsidRDefault="00A159CB" w:rsidP="00A159CB">
            <w:pPr>
              <w:pStyle w:val="RepTableSmall"/>
              <w:jc w:val="center"/>
            </w:pPr>
            <w:r>
              <w:t>A</w:t>
            </w:r>
          </w:p>
        </w:tc>
      </w:tr>
      <w:tr w:rsidR="0039019D" w:rsidRPr="0039019D" w14:paraId="30616BFE" w14:textId="77777777" w:rsidTr="00AD5236">
        <w:trPr>
          <w:cantSplit/>
        </w:trPr>
        <w:tc>
          <w:tcPr>
            <w:tcW w:w="195" w:type="pct"/>
            <w:shd w:val="clear" w:color="auto" w:fill="auto"/>
          </w:tcPr>
          <w:p w14:paraId="05018AAC" w14:textId="066D13F7" w:rsidR="0039019D" w:rsidRPr="0039019D" w:rsidRDefault="0039019D" w:rsidP="0039019D">
            <w:pPr>
              <w:pStyle w:val="RepTableSmall"/>
            </w:pPr>
            <w:r>
              <w:t>48.</w:t>
            </w:r>
          </w:p>
        </w:tc>
        <w:tc>
          <w:tcPr>
            <w:tcW w:w="239" w:type="pct"/>
            <w:shd w:val="clear" w:color="auto" w:fill="auto"/>
          </w:tcPr>
          <w:p w14:paraId="27318E8D" w14:textId="1D724703"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441B0E0A"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33367531" w14:textId="5CF66834"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4B3A9498" w14:textId="7408732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337487D" w14:textId="77777777" w:rsidR="0039019D" w:rsidRPr="006B3E0F" w:rsidRDefault="0039019D" w:rsidP="0039019D">
            <w:pPr>
              <w:pStyle w:val="Default"/>
              <w:rPr>
                <w:sz w:val="16"/>
                <w:szCs w:val="16"/>
              </w:rPr>
            </w:pPr>
            <w:r w:rsidRPr="006B3E0F">
              <w:rPr>
                <w:sz w:val="16"/>
                <w:szCs w:val="16"/>
              </w:rPr>
              <w:t>Septoria leaf spot</w:t>
            </w:r>
          </w:p>
          <w:p w14:paraId="7AE48D4B" w14:textId="77777777" w:rsidR="0039019D" w:rsidRPr="006B3E0F" w:rsidRDefault="0039019D" w:rsidP="0039019D">
            <w:pPr>
              <w:pStyle w:val="Default"/>
              <w:rPr>
                <w:i/>
                <w:iCs/>
                <w:sz w:val="16"/>
                <w:szCs w:val="16"/>
              </w:rPr>
            </w:pPr>
            <w:r w:rsidRPr="006B3E0F">
              <w:rPr>
                <w:i/>
                <w:iCs/>
                <w:sz w:val="16"/>
                <w:szCs w:val="16"/>
              </w:rPr>
              <w:t>Zymoseptoria tritici</w:t>
            </w:r>
          </w:p>
          <w:p w14:paraId="2D0D64B2"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5DCC12D" w14:textId="77777777" w:rsidR="0039019D" w:rsidRPr="006B3E0F" w:rsidRDefault="0039019D" w:rsidP="0039019D">
            <w:pPr>
              <w:pStyle w:val="Default"/>
              <w:rPr>
                <w:sz w:val="16"/>
                <w:szCs w:val="16"/>
              </w:rPr>
            </w:pPr>
            <w:r w:rsidRPr="006B3E0F">
              <w:rPr>
                <w:sz w:val="16"/>
                <w:szCs w:val="16"/>
              </w:rPr>
              <w:t>Leaf blotch</w:t>
            </w:r>
          </w:p>
          <w:p w14:paraId="30EBC440"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5FD48A1D" w14:textId="77777777" w:rsidR="0039019D" w:rsidRPr="006B3E0F" w:rsidRDefault="0039019D" w:rsidP="0039019D">
            <w:pPr>
              <w:pStyle w:val="Default"/>
              <w:rPr>
                <w:sz w:val="16"/>
                <w:szCs w:val="16"/>
              </w:rPr>
            </w:pPr>
            <w:r w:rsidRPr="006B3E0F">
              <w:rPr>
                <w:sz w:val="16"/>
                <w:szCs w:val="16"/>
              </w:rPr>
              <w:t>Crown Rust</w:t>
            </w:r>
          </w:p>
          <w:p w14:paraId="77C36395" w14:textId="77777777" w:rsidR="0039019D" w:rsidRPr="006B3E0F" w:rsidRDefault="0039019D" w:rsidP="0039019D">
            <w:pPr>
              <w:pStyle w:val="Default"/>
              <w:rPr>
                <w:sz w:val="16"/>
                <w:szCs w:val="16"/>
              </w:rPr>
            </w:pPr>
            <w:r w:rsidRPr="006B3E0F">
              <w:rPr>
                <w:i/>
                <w:iCs/>
                <w:sz w:val="16"/>
                <w:szCs w:val="16"/>
              </w:rPr>
              <w:t>Puccinia recondita f. sp. recondite (PUCCRR)</w:t>
            </w:r>
          </w:p>
          <w:p w14:paraId="1DD03E4C" w14:textId="77777777" w:rsidR="0039019D" w:rsidRPr="006B3E0F" w:rsidRDefault="0039019D" w:rsidP="0039019D">
            <w:pPr>
              <w:pStyle w:val="Default"/>
              <w:rPr>
                <w:sz w:val="16"/>
                <w:szCs w:val="16"/>
              </w:rPr>
            </w:pPr>
            <w:r w:rsidRPr="006B3E0F">
              <w:rPr>
                <w:sz w:val="16"/>
                <w:szCs w:val="16"/>
              </w:rPr>
              <w:t>Eyespot</w:t>
            </w:r>
          </w:p>
          <w:p w14:paraId="58F2A421"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F8F5A81" w14:textId="77777777" w:rsidR="0039019D" w:rsidRPr="006B3E0F" w:rsidRDefault="0039019D" w:rsidP="0039019D">
            <w:pPr>
              <w:pStyle w:val="Default"/>
              <w:rPr>
                <w:sz w:val="16"/>
                <w:szCs w:val="16"/>
              </w:rPr>
            </w:pPr>
            <w:r w:rsidRPr="006B3E0F">
              <w:rPr>
                <w:sz w:val="16"/>
                <w:szCs w:val="16"/>
              </w:rPr>
              <w:t>Powdery mildew</w:t>
            </w:r>
          </w:p>
          <w:p w14:paraId="699002DE"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4CAF02A" w14:textId="77777777" w:rsidR="0039019D" w:rsidRPr="006B3E0F" w:rsidRDefault="0039019D" w:rsidP="0039019D">
            <w:pPr>
              <w:pStyle w:val="Default"/>
              <w:rPr>
                <w:sz w:val="16"/>
                <w:szCs w:val="16"/>
              </w:rPr>
            </w:pPr>
            <w:r w:rsidRPr="006B3E0F">
              <w:rPr>
                <w:sz w:val="16"/>
                <w:szCs w:val="16"/>
              </w:rPr>
              <w:t>Head blight of cereals</w:t>
            </w:r>
          </w:p>
          <w:p w14:paraId="086C5C38" w14:textId="77777777" w:rsidR="0039019D" w:rsidRPr="006B3E0F" w:rsidRDefault="0039019D" w:rsidP="0039019D">
            <w:pPr>
              <w:pStyle w:val="Default"/>
              <w:rPr>
                <w:i/>
                <w:iCs/>
                <w:sz w:val="16"/>
                <w:szCs w:val="16"/>
              </w:rPr>
            </w:pPr>
            <w:r w:rsidRPr="006B3E0F">
              <w:rPr>
                <w:i/>
                <w:iCs/>
                <w:sz w:val="16"/>
                <w:szCs w:val="16"/>
              </w:rPr>
              <w:t>Fusarium spp. (FUSASP)</w:t>
            </w:r>
          </w:p>
          <w:p w14:paraId="2163631D" w14:textId="401A8578"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7CDE057B" w14:textId="547F1E1D"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BB3305A" w14:textId="77777777" w:rsidR="0039019D" w:rsidRPr="006B3E0F" w:rsidRDefault="0039019D" w:rsidP="0039019D">
            <w:pPr>
              <w:pStyle w:val="RepTableSmall"/>
              <w:rPr>
                <w:color w:val="000000"/>
                <w:szCs w:val="16"/>
              </w:rPr>
            </w:pPr>
            <w:r w:rsidRPr="006B3E0F">
              <w:rPr>
                <w:color w:val="000000"/>
                <w:szCs w:val="16"/>
              </w:rPr>
              <w:t>BBCH 30 – 69</w:t>
            </w:r>
          </w:p>
          <w:p w14:paraId="6C85377E" w14:textId="1452C32A" w:rsidR="0039019D" w:rsidRPr="0039019D" w:rsidRDefault="0039019D" w:rsidP="0039019D">
            <w:pPr>
              <w:pStyle w:val="RepTableSmall"/>
            </w:pPr>
            <w:r w:rsidRPr="006B3E0F">
              <w:rPr>
                <w:color w:val="000000"/>
                <w:szCs w:val="16"/>
              </w:rPr>
              <w:t>(spring)</w:t>
            </w:r>
          </w:p>
        </w:tc>
        <w:tc>
          <w:tcPr>
            <w:tcW w:w="240" w:type="pct"/>
            <w:shd w:val="clear" w:color="auto" w:fill="auto"/>
          </w:tcPr>
          <w:p w14:paraId="4615ED43"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DAEC7B2" w14:textId="523BF65C"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52FD94C" w14:textId="61670B26"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923A7F1"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57B00616" w14:textId="77EE9B0B"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17BEF4AD"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13BD581C"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61E9D3AE" w14:textId="77777777" w:rsidR="0039019D" w:rsidRPr="006B3E0F" w:rsidRDefault="0039019D" w:rsidP="0039019D">
            <w:pPr>
              <w:pStyle w:val="RepTableSmall"/>
              <w:rPr>
                <w:color w:val="000000"/>
                <w:spacing w:val="-2"/>
                <w:szCs w:val="16"/>
              </w:rPr>
            </w:pPr>
          </w:p>
          <w:p w14:paraId="626AAC2D"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16E64CCA" w14:textId="315C1EC1"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C1CB036" w14:textId="361494E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3A0BE65" w14:textId="4EA02925"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8B4D3B4" w14:textId="77777777" w:rsidR="0039019D" w:rsidRPr="0039019D" w:rsidRDefault="0039019D" w:rsidP="0039019D">
            <w:pPr>
              <w:pStyle w:val="RepTableSmall"/>
            </w:pPr>
          </w:p>
        </w:tc>
        <w:tc>
          <w:tcPr>
            <w:tcW w:w="357" w:type="pct"/>
            <w:shd w:val="clear" w:color="auto" w:fill="92D050"/>
          </w:tcPr>
          <w:p w14:paraId="6C2A5DE8" w14:textId="43B0F06F" w:rsidR="0039019D" w:rsidRPr="0039019D" w:rsidRDefault="00A159CB" w:rsidP="00A159CB">
            <w:pPr>
              <w:pStyle w:val="RepTableSmall"/>
              <w:jc w:val="center"/>
            </w:pPr>
            <w:r>
              <w:t>A</w:t>
            </w:r>
          </w:p>
        </w:tc>
      </w:tr>
      <w:tr w:rsidR="0039019D" w:rsidRPr="0039019D" w14:paraId="33C1BD26" w14:textId="77777777" w:rsidTr="00AD5236">
        <w:trPr>
          <w:cantSplit/>
        </w:trPr>
        <w:tc>
          <w:tcPr>
            <w:tcW w:w="195" w:type="pct"/>
            <w:shd w:val="clear" w:color="auto" w:fill="auto"/>
          </w:tcPr>
          <w:p w14:paraId="2478B988" w14:textId="121B7000" w:rsidR="0039019D" w:rsidRPr="0039019D" w:rsidRDefault="0039019D" w:rsidP="0039019D">
            <w:pPr>
              <w:pStyle w:val="RepTableSmall"/>
            </w:pPr>
            <w:r>
              <w:lastRenderedPageBreak/>
              <w:t>49.</w:t>
            </w:r>
          </w:p>
        </w:tc>
        <w:tc>
          <w:tcPr>
            <w:tcW w:w="239" w:type="pct"/>
            <w:shd w:val="clear" w:color="auto" w:fill="auto"/>
          </w:tcPr>
          <w:p w14:paraId="46724A1B" w14:textId="71574D20"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3D36B8EA"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2991D463" w14:textId="7760BF3F"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5A8DA6FD" w14:textId="5595D6B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05AE3A6" w14:textId="77777777" w:rsidR="0039019D" w:rsidRPr="006B3E0F" w:rsidRDefault="0039019D" w:rsidP="0039019D">
            <w:pPr>
              <w:pStyle w:val="Default"/>
              <w:rPr>
                <w:sz w:val="16"/>
                <w:szCs w:val="16"/>
              </w:rPr>
            </w:pPr>
            <w:r w:rsidRPr="006B3E0F">
              <w:rPr>
                <w:sz w:val="16"/>
                <w:szCs w:val="16"/>
              </w:rPr>
              <w:t>Septoria leaf spot</w:t>
            </w:r>
          </w:p>
          <w:p w14:paraId="69DC47D8" w14:textId="77777777" w:rsidR="0039019D" w:rsidRPr="006B3E0F" w:rsidRDefault="0039019D" w:rsidP="0039019D">
            <w:pPr>
              <w:pStyle w:val="Default"/>
              <w:rPr>
                <w:i/>
                <w:iCs/>
                <w:sz w:val="16"/>
                <w:szCs w:val="16"/>
              </w:rPr>
            </w:pPr>
            <w:r w:rsidRPr="006B3E0F">
              <w:rPr>
                <w:i/>
                <w:iCs/>
                <w:sz w:val="16"/>
                <w:szCs w:val="16"/>
              </w:rPr>
              <w:t>Zymoseptoria tritici</w:t>
            </w:r>
          </w:p>
          <w:p w14:paraId="42BD2314"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6CF78889" w14:textId="77777777" w:rsidR="0039019D" w:rsidRPr="006B3E0F" w:rsidRDefault="0039019D" w:rsidP="0039019D">
            <w:pPr>
              <w:pStyle w:val="Default"/>
              <w:rPr>
                <w:sz w:val="16"/>
                <w:szCs w:val="16"/>
              </w:rPr>
            </w:pPr>
            <w:r w:rsidRPr="006B3E0F">
              <w:rPr>
                <w:sz w:val="16"/>
                <w:szCs w:val="16"/>
              </w:rPr>
              <w:t>Leaf blotch</w:t>
            </w:r>
          </w:p>
          <w:p w14:paraId="6F3DDA8A"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32F5DA31" w14:textId="77777777" w:rsidR="0039019D" w:rsidRPr="006B3E0F" w:rsidRDefault="0039019D" w:rsidP="0039019D">
            <w:pPr>
              <w:pStyle w:val="Default"/>
              <w:rPr>
                <w:sz w:val="16"/>
                <w:szCs w:val="16"/>
              </w:rPr>
            </w:pPr>
            <w:r w:rsidRPr="006B3E0F">
              <w:rPr>
                <w:sz w:val="16"/>
                <w:szCs w:val="16"/>
              </w:rPr>
              <w:t>Crown Rust</w:t>
            </w:r>
          </w:p>
          <w:p w14:paraId="1CC05F99" w14:textId="77777777" w:rsidR="0039019D" w:rsidRPr="006B3E0F" w:rsidRDefault="0039019D" w:rsidP="0039019D">
            <w:pPr>
              <w:pStyle w:val="Default"/>
              <w:rPr>
                <w:sz w:val="16"/>
                <w:szCs w:val="16"/>
              </w:rPr>
            </w:pPr>
            <w:r w:rsidRPr="006B3E0F">
              <w:rPr>
                <w:i/>
                <w:iCs/>
                <w:sz w:val="16"/>
                <w:szCs w:val="16"/>
              </w:rPr>
              <w:t>Puccinia recondita f. sp. recondite (PUCCRR)</w:t>
            </w:r>
          </w:p>
          <w:p w14:paraId="1B20233C" w14:textId="77777777" w:rsidR="0039019D" w:rsidRPr="006B3E0F" w:rsidRDefault="0039019D" w:rsidP="0039019D">
            <w:pPr>
              <w:pStyle w:val="Default"/>
              <w:rPr>
                <w:sz w:val="16"/>
                <w:szCs w:val="16"/>
              </w:rPr>
            </w:pPr>
            <w:r w:rsidRPr="006B3E0F">
              <w:rPr>
                <w:sz w:val="16"/>
                <w:szCs w:val="16"/>
              </w:rPr>
              <w:t>Eyespot</w:t>
            </w:r>
          </w:p>
          <w:p w14:paraId="3AF4868B" w14:textId="77777777" w:rsidR="0039019D" w:rsidRPr="006B3E0F" w:rsidRDefault="0039019D" w:rsidP="0039019D">
            <w:pPr>
              <w:pStyle w:val="Default"/>
              <w:rPr>
                <w:sz w:val="16"/>
                <w:szCs w:val="16"/>
              </w:rPr>
            </w:pPr>
            <w:r w:rsidRPr="006B3E0F">
              <w:rPr>
                <w:i/>
                <w:iCs/>
                <w:sz w:val="16"/>
                <w:szCs w:val="16"/>
              </w:rPr>
              <w:t>Pseudocercosporella herpotrichoides (PSDCHE)</w:t>
            </w:r>
          </w:p>
          <w:p w14:paraId="51DA62DA" w14:textId="77777777" w:rsidR="0039019D" w:rsidRPr="006B3E0F" w:rsidRDefault="0039019D" w:rsidP="0039019D">
            <w:pPr>
              <w:pStyle w:val="Default"/>
              <w:rPr>
                <w:sz w:val="16"/>
                <w:szCs w:val="16"/>
              </w:rPr>
            </w:pPr>
            <w:r w:rsidRPr="006B3E0F">
              <w:rPr>
                <w:sz w:val="16"/>
                <w:szCs w:val="16"/>
              </w:rPr>
              <w:t>Powdery mildew</w:t>
            </w:r>
          </w:p>
          <w:p w14:paraId="420F35AA"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5C8A86E2" w14:textId="77777777" w:rsidR="0039019D" w:rsidRPr="006B3E0F" w:rsidRDefault="0039019D" w:rsidP="0039019D">
            <w:pPr>
              <w:pStyle w:val="Default"/>
              <w:rPr>
                <w:sz w:val="16"/>
                <w:szCs w:val="16"/>
              </w:rPr>
            </w:pPr>
            <w:r w:rsidRPr="006B3E0F">
              <w:rPr>
                <w:sz w:val="16"/>
                <w:szCs w:val="16"/>
              </w:rPr>
              <w:t>Head blight of cereals</w:t>
            </w:r>
          </w:p>
          <w:p w14:paraId="49657AEC" w14:textId="77777777" w:rsidR="0039019D" w:rsidRPr="006B3E0F" w:rsidRDefault="0039019D" w:rsidP="0039019D">
            <w:pPr>
              <w:pStyle w:val="Default"/>
              <w:rPr>
                <w:i/>
                <w:iCs/>
                <w:sz w:val="16"/>
                <w:szCs w:val="16"/>
              </w:rPr>
            </w:pPr>
            <w:r w:rsidRPr="006B3E0F">
              <w:rPr>
                <w:i/>
                <w:iCs/>
                <w:sz w:val="16"/>
                <w:szCs w:val="16"/>
              </w:rPr>
              <w:t>Fusarium spp. (FUSASP)</w:t>
            </w:r>
          </w:p>
          <w:p w14:paraId="074C2DA0" w14:textId="55297C03"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107F1451" w14:textId="3387557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9E73A14" w14:textId="77777777" w:rsidR="0039019D" w:rsidRPr="006B3E0F" w:rsidRDefault="0039019D" w:rsidP="0039019D">
            <w:pPr>
              <w:pStyle w:val="RepTableSmall"/>
              <w:rPr>
                <w:color w:val="000000"/>
                <w:szCs w:val="16"/>
              </w:rPr>
            </w:pPr>
            <w:r w:rsidRPr="006B3E0F">
              <w:rPr>
                <w:color w:val="000000"/>
                <w:szCs w:val="16"/>
              </w:rPr>
              <w:t>BBCH 30 – 69</w:t>
            </w:r>
          </w:p>
          <w:p w14:paraId="763B1BF3" w14:textId="66AC0EC5" w:rsidR="0039019D" w:rsidRPr="0039019D" w:rsidRDefault="0039019D" w:rsidP="0039019D">
            <w:pPr>
              <w:pStyle w:val="RepTableSmall"/>
            </w:pPr>
            <w:r w:rsidRPr="006B3E0F">
              <w:rPr>
                <w:color w:val="000000"/>
                <w:szCs w:val="16"/>
              </w:rPr>
              <w:t>(spring)</w:t>
            </w:r>
          </w:p>
        </w:tc>
        <w:tc>
          <w:tcPr>
            <w:tcW w:w="240" w:type="pct"/>
            <w:shd w:val="clear" w:color="auto" w:fill="auto"/>
          </w:tcPr>
          <w:p w14:paraId="71BF7EE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4AC1FC7" w14:textId="5A74F807"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A4C01B6" w14:textId="545C0BB8"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A3A7040"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0EA9CF4" w14:textId="5EF1425B"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688B879B"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4BDE2A63"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250CF314" w14:textId="77777777" w:rsidR="0039019D" w:rsidRPr="006B3E0F" w:rsidRDefault="0039019D" w:rsidP="0039019D">
            <w:pPr>
              <w:pStyle w:val="RepTableSmall"/>
              <w:rPr>
                <w:color w:val="000000"/>
                <w:spacing w:val="-2"/>
                <w:szCs w:val="16"/>
              </w:rPr>
            </w:pPr>
          </w:p>
          <w:p w14:paraId="7CD61B4E"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393FD74" w14:textId="3CE285C2"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1F6F298E" w14:textId="5932383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699E66F" w14:textId="76A3A6E4"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929EC7E" w14:textId="77777777" w:rsidR="0039019D" w:rsidRPr="0039019D" w:rsidRDefault="0039019D" w:rsidP="0039019D">
            <w:pPr>
              <w:pStyle w:val="RepTableSmall"/>
            </w:pPr>
          </w:p>
        </w:tc>
        <w:tc>
          <w:tcPr>
            <w:tcW w:w="357" w:type="pct"/>
            <w:shd w:val="clear" w:color="auto" w:fill="92D050"/>
          </w:tcPr>
          <w:p w14:paraId="38627225" w14:textId="7604B407" w:rsidR="0039019D" w:rsidRPr="0039019D" w:rsidRDefault="00A159CB" w:rsidP="00A159CB">
            <w:pPr>
              <w:pStyle w:val="RepTableSmall"/>
              <w:jc w:val="center"/>
            </w:pPr>
            <w:r>
              <w:t>A</w:t>
            </w:r>
          </w:p>
        </w:tc>
      </w:tr>
      <w:tr w:rsidR="0039019D" w:rsidRPr="0039019D" w14:paraId="2F3BAF2D" w14:textId="77777777" w:rsidTr="00AD5236">
        <w:trPr>
          <w:cantSplit/>
        </w:trPr>
        <w:tc>
          <w:tcPr>
            <w:tcW w:w="195" w:type="pct"/>
            <w:shd w:val="clear" w:color="auto" w:fill="auto"/>
          </w:tcPr>
          <w:p w14:paraId="2A822E20" w14:textId="72B8E132" w:rsidR="0039019D" w:rsidRPr="0039019D" w:rsidRDefault="0039019D" w:rsidP="0039019D">
            <w:pPr>
              <w:pStyle w:val="RepTableSmall"/>
            </w:pPr>
            <w:r>
              <w:t>50.</w:t>
            </w:r>
          </w:p>
        </w:tc>
        <w:tc>
          <w:tcPr>
            <w:tcW w:w="239" w:type="pct"/>
            <w:shd w:val="clear" w:color="auto" w:fill="auto"/>
          </w:tcPr>
          <w:p w14:paraId="5F305ADD" w14:textId="7F465DE7"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498D6878"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5D1AB6EF" w14:textId="50ED9FAE"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64E8E92E" w14:textId="4713B91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AB184BF" w14:textId="77777777" w:rsidR="0039019D" w:rsidRPr="006B3E0F" w:rsidRDefault="0039019D" w:rsidP="0039019D">
            <w:pPr>
              <w:pStyle w:val="Default"/>
              <w:rPr>
                <w:sz w:val="16"/>
                <w:szCs w:val="16"/>
              </w:rPr>
            </w:pPr>
            <w:r w:rsidRPr="006B3E0F">
              <w:rPr>
                <w:sz w:val="16"/>
                <w:szCs w:val="16"/>
              </w:rPr>
              <w:t>Septoria leaf spot</w:t>
            </w:r>
          </w:p>
          <w:p w14:paraId="673E6CD9" w14:textId="77777777" w:rsidR="0039019D" w:rsidRPr="006B3E0F" w:rsidRDefault="0039019D" w:rsidP="0039019D">
            <w:pPr>
              <w:pStyle w:val="Default"/>
              <w:rPr>
                <w:i/>
                <w:iCs/>
                <w:sz w:val="16"/>
                <w:szCs w:val="16"/>
              </w:rPr>
            </w:pPr>
            <w:r w:rsidRPr="006B3E0F">
              <w:rPr>
                <w:i/>
                <w:iCs/>
                <w:sz w:val="16"/>
                <w:szCs w:val="16"/>
              </w:rPr>
              <w:t>Zymoseptoria tritici</w:t>
            </w:r>
          </w:p>
          <w:p w14:paraId="60E2BC63"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75620FF5" w14:textId="77777777" w:rsidR="0039019D" w:rsidRPr="006B3E0F" w:rsidRDefault="0039019D" w:rsidP="0039019D">
            <w:pPr>
              <w:pStyle w:val="Default"/>
              <w:rPr>
                <w:sz w:val="16"/>
                <w:szCs w:val="16"/>
              </w:rPr>
            </w:pPr>
            <w:r w:rsidRPr="006B3E0F">
              <w:rPr>
                <w:sz w:val="16"/>
                <w:szCs w:val="16"/>
              </w:rPr>
              <w:t>Leaf blotch</w:t>
            </w:r>
          </w:p>
          <w:p w14:paraId="4E0B1CB8"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1B599C48" w14:textId="77777777" w:rsidR="0039019D" w:rsidRPr="006B3E0F" w:rsidRDefault="0039019D" w:rsidP="0039019D">
            <w:pPr>
              <w:pStyle w:val="Default"/>
              <w:rPr>
                <w:sz w:val="16"/>
                <w:szCs w:val="16"/>
              </w:rPr>
            </w:pPr>
            <w:r w:rsidRPr="006B3E0F">
              <w:rPr>
                <w:sz w:val="16"/>
                <w:szCs w:val="16"/>
              </w:rPr>
              <w:t>Crown Rust</w:t>
            </w:r>
          </w:p>
          <w:p w14:paraId="57CD3D0A" w14:textId="77777777" w:rsidR="0039019D" w:rsidRPr="006B3E0F" w:rsidRDefault="0039019D" w:rsidP="0039019D">
            <w:pPr>
              <w:pStyle w:val="Default"/>
              <w:rPr>
                <w:sz w:val="16"/>
                <w:szCs w:val="16"/>
              </w:rPr>
            </w:pPr>
            <w:r w:rsidRPr="006B3E0F">
              <w:rPr>
                <w:i/>
                <w:iCs/>
                <w:sz w:val="16"/>
                <w:szCs w:val="16"/>
              </w:rPr>
              <w:t>Puccinia recondita f. sp. recondite (PUCCRR)</w:t>
            </w:r>
          </w:p>
          <w:p w14:paraId="77AB7C06" w14:textId="77777777" w:rsidR="0039019D" w:rsidRPr="006B3E0F" w:rsidRDefault="0039019D" w:rsidP="0039019D">
            <w:pPr>
              <w:pStyle w:val="Default"/>
              <w:rPr>
                <w:sz w:val="16"/>
                <w:szCs w:val="16"/>
              </w:rPr>
            </w:pPr>
            <w:r w:rsidRPr="006B3E0F">
              <w:rPr>
                <w:sz w:val="16"/>
                <w:szCs w:val="16"/>
              </w:rPr>
              <w:t>Eyespot</w:t>
            </w:r>
          </w:p>
          <w:p w14:paraId="08C1F8C1" w14:textId="77777777" w:rsidR="0039019D" w:rsidRPr="006B3E0F" w:rsidRDefault="0039019D" w:rsidP="0039019D">
            <w:pPr>
              <w:pStyle w:val="Default"/>
              <w:rPr>
                <w:sz w:val="16"/>
                <w:szCs w:val="16"/>
              </w:rPr>
            </w:pPr>
            <w:r w:rsidRPr="006B3E0F">
              <w:rPr>
                <w:i/>
                <w:iCs/>
                <w:sz w:val="16"/>
                <w:szCs w:val="16"/>
              </w:rPr>
              <w:t>Pseudocercosporella herpotrichoides (PSDCHE)</w:t>
            </w:r>
          </w:p>
          <w:p w14:paraId="1470C049" w14:textId="77777777" w:rsidR="0039019D" w:rsidRPr="006B3E0F" w:rsidRDefault="0039019D" w:rsidP="0039019D">
            <w:pPr>
              <w:pStyle w:val="Default"/>
              <w:rPr>
                <w:sz w:val="16"/>
                <w:szCs w:val="16"/>
              </w:rPr>
            </w:pPr>
            <w:r w:rsidRPr="006B3E0F">
              <w:rPr>
                <w:sz w:val="16"/>
                <w:szCs w:val="16"/>
              </w:rPr>
              <w:t>Powdery mildew</w:t>
            </w:r>
          </w:p>
          <w:p w14:paraId="448D5E87"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7E7028BF" w14:textId="77777777" w:rsidR="0039019D" w:rsidRPr="006B3E0F" w:rsidRDefault="0039019D" w:rsidP="0039019D">
            <w:pPr>
              <w:pStyle w:val="Default"/>
              <w:rPr>
                <w:sz w:val="16"/>
                <w:szCs w:val="16"/>
              </w:rPr>
            </w:pPr>
            <w:r w:rsidRPr="006B3E0F">
              <w:rPr>
                <w:sz w:val="16"/>
                <w:szCs w:val="16"/>
              </w:rPr>
              <w:t>Head blight of cereals</w:t>
            </w:r>
          </w:p>
          <w:p w14:paraId="2FD82112" w14:textId="77777777" w:rsidR="0039019D" w:rsidRPr="006B3E0F" w:rsidRDefault="0039019D" w:rsidP="0039019D">
            <w:pPr>
              <w:pStyle w:val="Default"/>
              <w:rPr>
                <w:i/>
                <w:iCs/>
                <w:sz w:val="16"/>
                <w:szCs w:val="16"/>
              </w:rPr>
            </w:pPr>
            <w:r w:rsidRPr="006B3E0F">
              <w:rPr>
                <w:i/>
                <w:iCs/>
                <w:sz w:val="16"/>
                <w:szCs w:val="16"/>
              </w:rPr>
              <w:t>Fusarium spp. (FUSASP)</w:t>
            </w:r>
          </w:p>
          <w:p w14:paraId="56467B4D" w14:textId="117988C8"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68F520E5" w14:textId="7E8120F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AD9B7E9" w14:textId="77777777" w:rsidR="0039019D" w:rsidRPr="006B3E0F" w:rsidRDefault="0039019D" w:rsidP="0039019D">
            <w:pPr>
              <w:pStyle w:val="RepTableSmall"/>
              <w:rPr>
                <w:color w:val="000000"/>
                <w:szCs w:val="16"/>
              </w:rPr>
            </w:pPr>
            <w:r w:rsidRPr="006B3E0F">
              <w:rPr>
                <w:color w:val="000000"/>
                <w:szCs w:val="16"/>
              </w:rPr>
              <w:t>BBCH 30 – 69</w:t>
            </w:r>
          </w:p>
          <w:p w14:paraId="1EFBEEEC" w14:textId="4D7130F2" w:rsidR="0039019D" w:rsidRPr="0039019D" w:rsidRDefault="0039019D" w:rsidP="0039019D">
            <w:pPr>
              <w:pStyle w:val="RepTableSmall"/>
            </w:pPr>
            <w:r w:rsidRPr="006B3E0F">
              <w:rPr>
                <w:color w:val="000000"/>
                <w:szCs w:val="16"/>
              </w:rPr>
              <w:t>(spring)</w:t>
            </w:r>
          </w:p>
        </w:tc>
        <w:tc>
          <w:tcPr>
            <w:tcW w:w="240" w:type="pct"/>
            <w:shd w:val="clear" w:color="auto" w:fill="auto"/>
          </w:tcPr>
          <w:p w14:paraId="0A6FA2D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209A5A2" w14:textId="77C5B271"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723FFC9" w14:textId="765B91AF"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1F0D180"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0B1883E3" w14:textId="7EA1D6C4"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21B9110B"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53CFA5F1"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601DEB4F" w14:textId="77777777" w:rsidR="0039019D" w:rsidRPr="006B3E0F" w:rsidRDefault="0039019D" w:rsidP="0039019D">
            <w:pPr>
              <w:pStyle w:val="RepTableSmall"/>
              <w:rPr>
                <w:color w:val="000000"/>
                <w:spacing w:val="-2"/>
                <w:szCs w:val="16"/>
              </w:rPr>
            </w:pPr>
          </w:p>
          <w:p w14:paraId="76D930F4"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468841FA" w14:textId="0537F921"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7457FB98" w14:textId="4F5D1D76"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E5BE602" w14:textId="424013B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693DB3A" w14:textId="77777777" w:rsidR="0039019D" w:rsidRPr="0039019D" w:rsidRDefault="0039019D" w:rsidP="0039019D">
            <w:pPr>
              <w:pStyle w:val="RepTableSmall"/>
            </w:pPr>
          </w:p>
        </w:tc>
        <w:tc>
          <w:tcPr>
            <w:tcW w:w="357" w:type="pct"/>
            <w:shd w:val="clear" w:color="auto" w:fill="92D050"/>
          </w:tcPr>
          <w:p w14:paraId="014E2DB2" w14:textId="2D7B6B5A" w:rsidR="0039019D" w:rsidRPr="0039019D" w:rsidRDefault="00A159CB" w:rsidP="00A159CB">
            <w:pPr>
              <w:pStyle w:val="RepTableSmall"/>
              <w:jc w:val="center"/>
            </w:pPr>
            <w:r>
              <w:t>A</w:t>
            </w:r>
          </w:p>
        </w:tc>
      </w:tr>
      <w:tr w:rsidR="0039019D" w:rsidRPr="0039019D" w14:paraId="48125050" w14:textId="77777777" w:rsidTr="00AD5236">
        <w:trPr>
          <w:cantSplit/>
        </w:trPr>
        <w:tc>
          <w:tcPr>
            <w:tcW w:w="195" w:type="pct"/>
            <w:shd w:val="clear" w:color="auto" w:fill="auto"/>
          </w:tcPr>
          <w:p w14:paraId="1FBC1CF4" w14:textId="7C4CF3A6" w:rsidR="0039019D" w:rsidRPr="0039019D" w:rsidRDefault="0039019D" w:rsidP="0039019D">
            <w:pPr>
              <w:pStyle w:val="RepTableSmall"/>
            </w:pPr>
            <w:r>
              <w:lastRenderedPageBreak/>
              <w:t>51.</w:t>
            </w:r>
          </w:p>
        </w:tc>
        <w:tc>
          <w:tcPr>
            <w:tcW w:w="239" w:type="pct"/>
            <w:shd w:val="clear" w:color="auto" w:fill="auto"/>
          </w:tcPr>
          <w:p w14:paraId="0EAF8630" w14:textId="534EA51E"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0B215189"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7EBB8A7B" w14:textId="18419BE3"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7BBC8B3A" w14:textId="2805FFE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936E962" w14:textId="77777777" w:rsidR="0039019D" w:rsidRPr="006B3E0F" w:rsidRDefault="0039019D" w:rsidP="0039019D">
            <w:pPr>
              <w:pStyle w:val="Default"/>
              <w:rPr>
                <w:sz w:val="16"/>
                <w:szCs w:val="16"/>
              </w:rPr>
            </w:pPr>
            <w:r w:rsidRPr="006B3E0F">
              <w:rPr>
                <w:sz w:val="16"/>
                <w:szCs w:val="16"/>
              </w:rPr>
              <w:t>Septoria leaf spot</w:t>
            </w:r>
          </w:p>
          <w:p w14:paraId="1AA40B60" w14:textId="77777777" w:rsidR="0039019D" w:rsidRPr="006B3E0F" w:rsidRDefault="0039019D" w:rsidP="0039019D">
            <w:pPr>
              <w:pStyle w:val="Default"/>
              <w:rPr>
                <w:i/>
                <w:iCs/>
                <w:sz w:val="16"/>
                <w:szCs w:val="16"/>
              </w:rPr>
            </w:pPr>
            <w:r w:rsidRPr="006B3E0F">
              <w:rPr>
                <w:i/>
                <w:iCs/>
                <w:sz w:val="16"/>
                <w:szCs w:val="16"/>
              </w:rPr>
              <w:t>Zymoseptoria tritici</w:t>
            </w:r>
          </w:p>
          <w:p w14:paraId="22553340"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399BDBC4" w14:textId="77777777" w:rsidR="0039019D" w:rsidRPr="006B3E0F" w:rsidRDefault="0039019D" w:rsidP="0039019D">
            <w:pPr>
              <w:pStyle w:val="Default"/>
              <w:rPr>
                <w:sz w:val="16"/>
                <w:szCs w:val="16"/>
              </w:rPr>
            </w:pPr>
            <w:r w:rsidRPr="006B3E0F">
              <w:rPr>
                <w:sz w:val="16"/>
                <w:szCs w:val="16"/>
              </w:rPr>
              <w:t>Leaf blotch</w:t>
            </w:r>
          </w:p>
          <w:p w14:paraId="2B4ACCEA"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6FA3F742" w14:textId="77777777" w:rsidR="0039019D" w:rsidRPr="006B3E0F" w:rsidRDefault="0039019D" w:rsidP="0039019D">
            <w:pPr>
              <w:pStyle w:val="Default"/>
              <w:rPr>
                <w:sz w:val="16"/>
                <w:szCs w:val="16"/>
              </w:rPr>
            </w:pPr>
            <w:r w:rsidRPr="006B3E0F">
              <w:rPr>
                <w:sz w:val="16"/>
                <w:szCs w:val="16"/>
              </w:rPr>
              <w:t>Crown Rust</w:t>
            </w:r>
          </w:p>
          <w:p w14:paraId="00519F68" w14:textId="77777777" w:rsidR="0039019D" w:rsidRPr="006B3E0F" w:rsidRDefault="0039019D" w:rsidP="0039019D">
            <w:pPr>
              <w:pStyle w:val="Default"/>
              <w:rPr>
                <w:sz w:val="16"/>
                <w:szCs w:val="16"/>
              </w:rPr>
            </w:pPr>
            <w:r w:rsidRPr="006B3E0F">
              <w:rPr>
                <w:i/>
                <w:iCs/>
                <w:sz w:val="16"/>
                <w:szCs w:val="16"/>
              </w:rPr>
              <w:t>Puccinia recondita f. sp. recondite (PUCCRR)</w:t>
            </w:r>
          </w:p>
          <w:p w14:paraId="565D1925" w14:textId="77777777" w:rsidR="0039019D" w:rsidRPr="006B3E0F" w:rsidRDefault="0039019D" w:rsidP="0039019D">
            <w:pPr>
              <w:pStyle w:val="Default"/>
              <w:rPr>
                <w:sz w:val="16"/>
                <w:szCs w:val="16"/>
              </w:rPr>
            </w:pPr>
            <w:r w:rsidRPr="006B3E0F">
              <w:rPr>
                <w:sz w:val="16"/>
                <w:szCs w:val="16"/>
              </w:rPr>
              <w:t>Eyespot</w:t>
            </w:r>
          </w:p>
          <w:p w14:paraId="4C9A7B68" w14:textId="77777777" w:rsidR="0039019D" w:rsidRPr="006B3E0F" w:rsidRDefault="0039019D" w:rsidP="0039019D">
            <w:pPr>
              <w:pStyle w:val="Default"/>
              <w:rPr>
                <w:sz w:val="16"/>
                <w:szCs w:val="16"/>
              </w:rPr>
            </w:pPr>
            <w:r w:rsidRPr="006B3E0F">
              <w:rPr>
                <w:i/>
                <w:iCs/>
                <w:sz w:val="16"/>
                <w:szCs w:val="16"/>
              </w:rPr>
              <w:t>Pseudocercosporella herpotrichoides (PSDCHE)</w:t>
            </w:r>
          </w:p>
          <w:p w14:paraId="5D7D1A46" w14:textId="77777777" w:rsidR="0039019D" w:rsidRPr="006B3E0F" w:rsidRDefault="0039019D" w:rsidP="0039019D">
            <w:pPr>
              <w:pStyle w:val="Default"/>
              <w:rPr>
                <w:sz w:val="16"/>
                <w:szCs w:val="16"/>
              </w:rPr>
            </w:pPr>
            <w:r w:rsidRPr="006B3E0F">
              <w:rPr>
                <w:sz w:val="16"/>
                <w:szCs w:val="16"/>
              </w:rPr>
              <w:t>Powdery mildew</w:t>
            </w:r>
          </w:p>
          <w:p w14:paraId="2365D2F0"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459FD0F" w14:textId="77777777" w:rsidR="0039019D" w:rsidRPr="006B3E0F" w:rsidRDefault="0039019D" w:rsidP="0039019D">
            <w:pPr>
              <w:pStyle w:val="Default"/>
              <w:rPr>
                <w:sz w:val="16"/>
                <w:szCs w:val="16"/>
              </w:rPr>
            </w:pPr>
            <w:r w:rsidRPr="006B3E0F">
              <w:rPr>
                <w:sz w:val="16"/>
                <w:szCs w:val="16"/>
              </w:rPr>
              <w:t>Head blight of cereals</w:t>
            </w:r>
          </w:p>
          <w:p w14:paraId="5B4DE0F2" w14:textId="77777777" w:rsidR="0039019D" w:rsidRPr="006B3E0F" w:rsidRDefault="0039019D" w:rsidP="0039019D">
            <w:pPr>
              <w:pStyle w:val="Default"/>
              <w:rPr>
                <w:i/>
                <w:iCs/>
                <w:sz w:val="16"/>
                <w:szCs w:val="16"/>
              </w:rPr>
            </w:pPr>
            <w:r w:rsidRPr="006B3E0F">
              <w:rPr>
                <w:i/>
                <w:iCs/>
                <w:sz w:val="16"/>
                <w:szCs w:val="16"/>
              </w:rPr>
              <w:t>Fusarium spp. (FUSASP)</w:t>
            </w:r>
          </w:p>
          <w:p w14:paraId="0B361FF1" w14:textId="55BB7C1B"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36741B5F" w14:textId="1494E9A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2FD3ACD1" w14:textId="77777777" w:rsidR="0039019D" w:rsidRPr="006B3E0F" w:rsidRDefault="0039019D" w:rsidP="0039019D">
            <w:pPr>
              <w:pStyle w:val="RepTableSmall"/>
              <w:rPr>
                <w:color w:val="000000"/>
                <w:szCs w:val="16"/>
              </w:rPr>
            </w:pPr>
            <w:r w:rsidRPr="006B3E0F">
              <w:rPr>
                <w:color w:val="000000"/>
                <w:szCs w:val="16"/>
              </w:rPr>
              <w:t>BBCH 30 – 69</w:t>
            </w:r>
          </w:p>
          <w:p w14:paraId="1F4AD58B" w14:textId="669993E8" w:rsidR="0039019D" w:rsidRPr="0039019D" w:rsidRDefault="0039019D" w:rsidP="0039019D">
            <w:pPr>
              <w:pStyle w:val="RepTableSmall"/>
            </w:pPr>
            <w:r w:rsidRPr="006B3E0F">
              <w:rPr>
                <w:color w:val="000000"/>
                <w:szCs w:val="16"/>
              </w:rPr>
              <w:t>(spring)</w:t>
            </w:r>
          </w:p>
        </w:tc>
        <w:tc>
          <w:tcPr>
            <w:tcW w:w="240" w:type="pct"/>
            <w:shd w:val="clear" w:color="auto" w:fill="auto"/>
          </w:tcPr>
          <w:p w14:paraId="2CCC1E2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4EEFAA8" w14:textId="2DAD5CB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F12CB9C" w14:textId="6ECB9CB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44730EF"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7F19EB92" w14:textId="0A2CF368"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79828131"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1EA33FA5"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77CD66BE" w14:textId="77777777" w:rsidR="0039019D" w:rsidRPr="006B3E0F" w:rsidRDefault="0039019D" w:rsidP="0039019D">
            <w:pPr>
              <w:pStyle w:val="RepTableSmall"/>
              <w:rPr>
                <w:color w:val="000000"/>
                <w:spacing w:val="-2"/>
                <w:szCs w:val="16"/>
              </w:rPr>
            </w:pPr>
          </w:p>
          <w:p w14:paraId="1DEB840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06F4052" w14:textId="6F33F34D"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67033C10" w14:textId="3709C21E"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2242D73" w14:textId="0C68B72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0F03D04" w14:textId="77777777" w:rsidR="0039019D" w:rsidRPr="0039019D" w:rsidRDefault="0039019D" w:rsidP="0039019D">
            <w:pPr>
              <w:pStyle w:val="RepTableSmall"/>
            </w:pPr>
          </w:p>
        </w:tc>
        <w:tc>
          <w:tcPr>
            <w:tcW w:w="357" w:type="pct"/>
            <w:shd w:val="clear" w:color="auto" w:fill="92D050"/>
          </w:tcPr>
          <w:p w14:paraId="5B618AAF" w14:textId="72D22A71" w:rsidR="0039019D" w:rsidRPr="0039019D" w:rsidRDefault="00A159CB" w:rsidP="00A159CB">
            <w:pPr>
              <w:pStyle w:val="RepTableSmall"/>
              <w:jc w:val="center"/>
            </w:pPr>
            <w:r>
              <w:t>A</w:t>
            </w:r>
          </w:p>
        </w:tc>
      </w:tr>
      <w:tr w:rsidR="0039019D" w:rsidRPr="0039019D" w14:paraId="31D749BC" w14:textId="77777777" w:rsidTr="00AD5236">
        <w:trPr>
          <w:cantSplit/>
        </w:trPr>
        <w:tc>
          <w:tcPr>
            <w:tcW w:w="195" w:type="pct"/>
            <w:shd w:val="clear" w:color="auto" w:fill="auto"/>
          </w:tcPr>
          <w:p w14:paraId="019FE6C1" w14:textId="3251C2B3" w:rsidR="0039019D" w:rsidRPr="0039019D" w:rsidRDefault="0039019D" w:rsidP="0039019D">
            <w:pPr>
              <w:pStyle w:val="RepTableSmall"/>
            </w:pPr>
            <w:r>
              <w:t>52.</w:t>
            </w:r>
          </w:p>
        </w:tc>
        <w:tc>
          <w:tcPr>
            <w:tcW w:w="239" w:type="pct"/>
            <w:shd w:val="clear" w:color="auto" w:fill="auto"/>
          </w:tcPr>
          <w:p w14:paraId="6E643DD9" w14:textId="28479DED"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5E825481" w14:textId="77777777" w:rsidR="0039019D" w:rsidRPr="006B3E0F" w:rsidRDefault="0039019D" w:rsidP="0039019D">
            <w:pPr>
              <w:pStyle w:val="RepTableSmall"/>
              <w:rPr>
                <w:color w:val="000000"/>
                <w:spacing w:val="-2"/>
                <w:szCs w:val="16"/>
              </w:rPr>
            </w:pPr>
            <w:r w:rsidRPr="006B3E0F">
              <w:rPr>
                <w:color w:val="000000"/>
                <w:spacing w:val="-2"/>
                <w:szCs w:val="16"/>
              </w:rPr>
              <w:t>Rye</w:t>
            </w:r>
          </w:p>
          <w:p w14:paraId="16A58F78" w14:textId="48F0B6AC" w:rsidR="0039019D" w:rsidRPr="0039019D" w:rsidRDefault="0039019D" w:rsidP="0039019D">
            <w:pPr>
              <w:pStyle w:val="RepTableSmall"/>
            </w:pPr>
            <w:r w:rsidRPr="006B3E0F">
              <w:rPr>
                <w:color w:val="000000"/>
                <w:spacing w:val="-2"/>
                <w:szCs w:val="16"/>
              </w:rPr>
              <w:t>(winter &amp; spring)</w:t>
            </w:r>
          </w:p>
        </w:tc>
        <w:tc>
          <w:tcPr>
            <w:tcW w:w="179" w:type="pct"/>
            <w:shd w:val="clear" w:color="auto" w:fill="auto"/>
          </w:tcPr>
          <w:p w14:paraId="687DA151" w14:textId="559CCE35"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B9FAC67" w14:textId="77777777" w:rsidR="0039019D" w:rsidRPr="006B3E0F" w:rsidRDefault="0039019D" w:rsidP="0039019D">
            <w:pPr>
              <w:pStyle w:val="Default"/>
              <w:rPr>
                <w:sz w:val="16"/>
                <w:szCs w:val="16"/>
              </w:rPr>
            </w:pPr>
            <w:r w:rsidRPr="006B3E0F">
              <w:rPr>
                <w:sz w:val="16"/>
                <w:szCs w:val="16"/>
              </w:rPr>
              <w:t>Septoria leaf spot</w:t>
            </w:r>
          </w:p>
          <w:p w14:paraId="37A5F3DD" w14:textId="77777777" w:rsidR="0039019D" w:rsidRPr="006B3E0F" w:rsidRDefault="0039019D" w:rsidP="0039019D">
            <w:pPr>
              <w:pStyle w:val="Default"/>
              <w:rPr>
                <w:i/>
                <w:iCs/>
                <w:sz w:val="16"/>
                <w:szCs w:val="16"/>
              </w:rPr>
            </w:pPr>
            <w:r w:rsidRPr="006B3E0F">
              <w:rPr>
                <w:i/>
                <w:iCs/>
                <w:sz w:val="16"/>
                <w:szCs w:val="16"/>
              </w:rPr>
              <w:t>Zymoseptoria tritici</w:t>
            </w:r>
          </w:p>
          <w:p w14:paraId="74893648" w14:textId="77777777" w:rsidR="0039019D" w:rsidRPr="006B3E0F" w:rsidRDefault="0039019D" w:rsidP="0039019D">
            <w:pPr>
              <w:pStyle w:val="Default"/>
              <w:rPr>
                <w:sz w:val="16"/>
                <w:szCs w:val="16"/>
              </w:rPr>
            </w:pPr>
            <w:r w:rsidRPr="006B3E0F">
              <w:rPr>
                <w:i/>
                <w:iCs/>
                <w:sz w:val="16"/>
                <w:szCs w:val="16"/>
              </w:rPr>
              <w:t xml:space="preserve">Mycosphaerella graminicola </w:t>
            </w:r>
            <w:r w:rsidRPr="006B3E0F">
              <w:rPr>
                <w:sz w:val="16"/>
                <w:szCs w:val="16"/>
              </w:rPr>
              <w:t>(SEPTTR)</w:t>
            </w:r>
          </w:p>
          <w:p w14:paraId="4EF44F8F" w14:textId="77777777" w:rsidR="0039019D" w:rsidRPr="006B3E0F" w:rsidRDefault="0039019D" w:rsidP="0039019D">
            <w:pPr>
              <w:pStyle w:val="Default"/>
              <w:rPr>
                <w:sz w:val="16"/>
                <w:szCs w:val="16"/>
              </w:rPr>
            </w:pPr>
            <w:r w:rsidRPr="006B3E0F">
              <w:rPr>
                <w:sz w:val="16"/>
                <w:szCs w:val="16"/>
              </w:rPr>
              <w:t>Leaf blotch</w:t>
            </w:r>
          </w:p>
          <w:p w14:paraId="0D9CEDE7"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w:t>
            </w:r>
          </w:p>
          <w:p w14:paraId="585F7F4C" w14:textId="77777777" w:rsidR="0039019D" w:rsidRPr="006B3E0F" w:rsidRDefault="0039019D" w:rsidP="0039019D">
            <w:pPr>
              <w:pStyle w:val="Default"/>
              <w:rPr>
                <w:sz w:val="16"/>
                <w:szCs w:val="16"/>
              </w:rPr>
            </w:pPr>
            <w:r w:rsidRPr="006B3E0F">
              <w:rPr>
                <w:sz w:val="16"/>
                <w:szCs w:val="16"/>
              </w:rPr>
              <w:t>Crown Rust</w:t>
            </w:r>
          </w:p>
          <w:p w14:paraId="62A37248" w14:textId="77777777" w:rsidR="0039019D" w:rsidRPr="006B3E0F" w:rsidRDefault="0039019D" w:rsidP="0039019D">
            <w:pPr>
              <w:pStyle w:val="Default"/>
              <w:rPr>
                <w:sz w:val="16"/>
                <w:szCs w:val="16"/>
              </w:rPr>
            </w:pPr>
            <w:r w:rsidRPr="006B3E0F">
              <w:rPr>
                <w:i/>
                <w:iCs/>
                <w:sz w:val="16"/>
                <w:szCs w:val="16"/>
              </w:rPr>
              <w:t>Puccinia recondita f. sp. recondite (PUCCRR)</w:t>
            </w:r>
          </w:p>
          <w:p w14:paraId="33640EAC" w14:textId="77777777" w:rsidR="0039019D" w:rsidRPr="006B3E0F" w:rsidRDefault="0039019D" w:rsidP="0039019D">
            <w:pPr>
              <w:pStyle w:val="Default"/>
              <w:rPr>
                <w:sz w:val="16"/>
                <w:szCs w:val="16"/>
              </w:rPr>
            </w:pPr>
            <w:r w:rsidRPr="006B3E0F">
              <w:rPr>
                <w:sz w:val="16"/>
                <w:szCs w:val="16"/>
              </w:rPr>
              <w:t>Eyespot</w:t>
            </w:r>
          </w:p>
          <w:p w14:paraId="2093A026" w14:textId="77777777" w:rsidR="0039019D" w:rsidRPr="006B3E0F" w:rsidRDefault="0039019D" w:rsidP="0039019D">
            <w:pPr>
              <w:pStyle w:val="Default"/>
              <w:rPr>
                <w:sz w:val="16"/>
                <w:szCs w:val="16"/>
              </w:rPr>
            </w:pPr>
            <w:r w:rsidRPr="006B3E0F">
              <w:rPr>
                <w:i/>
                <w:iCs/>
                <w:sz w:val="16"/>
                <w:szCs w:val="16"/>
              </w:rPr>
              <w:t>Pseudocercosporella herpotrichoides (PSDCHE)</w:t>
            </w:r>
          </w:p>
          <w:p w14:paraId="5A73861A" w14:textId="77777777" w:rsidR="0039019D" w:rsidRPr="006B3E0F" w:rsidRDefault="0039019D" w:rsidP="0039019D">
            <w:pPr>
              <w:pStyle w:val="Default"/>
              <w:rPr>
                <w:sz w:val="16"/>
                <w:szCs w:val="16"/>
              </w:rPr>
            </w:pPr>
            <w:r w:rsidRPr="006B3E0F">
              <w:rPr>
                <w:sz w:val="16"/>
                <w:szCs w:val="16"/>
              </w:rPr>
              <w:t>Powdery mildew</w:t>
            </w:r>
          </w:p>
          <w:p w14:paraId="1CEC8B68"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39ACE734" w14:textId="77777777" w:rsidR="0039019D" w:rsidRPr="006B3E0F" w:rsidRDefault="0039019D" w:rsidP="0039019D">
            <w:pPr>
              <w:pStyle w:val="Default"/>
              <w:rPr>
                <w:sz w:val="16"/>
                <w:szCs w:val="16"/>
              </w:rPr>
            </w:pPr>
            <w:r w:rsidRPr="006B3E0F">
              <w:rPr>
                <w:sz w:val="16"/>
                <w:szCs w:val="16"/>
              </w:rPr>
              <w:t>Head blight of cereals</w:t>
            </w:r>
          </w:p>
          <w:p w14:paraId="392E883D" w14:textId="77777777" w:rsidR="0039019D" w:rsidRPr="006B3E0F" w:rsidRDefault="0039019D" w:rsidP="0039019D">
            <w:pPr>
              <w:pStyle w:val="Default"/>
              <w:rPr>
                <w:i/>
                <w:iCs/>
                <w:sz w:val="16"/>
                <w:szCs w:val="16"/>
              </w:rPr>
            </w:pPr>
            <w:r w:rsidRPr="006B3E0F">
              <w:rPr>
                <w:i/>
                <w:iCs/>
                <w:sz w:val="16"/>
                <w:szCs w:val="16"/>
              </w:rPr>
              <w:t>Fusarium spp. (FUSASP)</w:t>
            </w:r>
          </w:p>
          <w:p w14:paraId="36A29F81" w14:textId="492D578A" w:rsidR="0039019D" w:rsidRPr="0039019D" w:rsidRDefault="0039019D" w:rsidP="0039019D">
            <w:pPr>
              <w:pStyle w:val="RepTableSmall"/>
            </w:pPr>
            <w:r w:rsidRPr="006B3E0F">
              <w:rPr>
                <w:i/>
                <w:iCs/>
                <w:szCs w:val="16"/>
                <w:lang w:val="de-DE"/>
              </w:rPr>
              <w:t>Microdochium spp. (MICDSP)</w:t>
            </w:r>
          </w:p>
        </w:tc>
        <w:tc>
          <w:tcPr>
            <w:tcW w:w="226" w:type="pct"/>
            <w:shd w:val="clear" w:color="auto" w:fill="auto"/>
          </w:tcPr>
          <w:p w14:paraId="17CDF41A" w14:textId="6B8418A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5B1CDFA" w14:textId="77777777" w:rsidR="0039019D" w:rsidRPr="006B3E0F" w:rsidRDefault="0039019D" w:rsidP="0039019D">
            <w:pPr>
              <w:pStyle w:val="RepTableSmall"/>
              <w:rPr>
                <w:color w:val="000000"/>
                <w:szCs w:val="16"/>
              </w:rPr>
            </w:pPr>
            <w:r w:rsidRPr="006B3E0F">
              <w:rPr>
                <w:color w:val="000000"/>
                <w:szCs w:val="16"/>
              </w:rPr>
              <w:t>BBCH 30 – 69</w:t>
            </w:r>
          </w:p>
          <w:p w14:paraId="531A53EC" w14:textId="5137C277" w:rsidR="0039019D" w:rsidRPr="0039019D" w:rsidRDefault="0039019D" w:rsidP="0039019D">
            <w:pPr>
              <w:pStyle w:val="RepTableSmall"/>
            </w:pPr>
            <w:r w:rsidRPr="006B3E0F">
              <w:rPr>
                <w:color w:val="000000"/>
                <w:szCs w:val="16"/>
              </w:rPr>
              <w:t>(spring)</w:t>
            </w:r>
          </w:p>
        </w:tc>
        <w:tc>
          <w:tcPr>
            <w:tcW w:w="240" w:type="pct"/>
            <w:shd w:val="clear" w:color="auto" w:fill="auto"/>
          </w:tcPr>
          <w:p w14:paraId="632C367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41273B4" w14:textId="3232F210"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2ED9A9B" w14:textId="677D206F"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6522D3F" w14:textId="77777777" w:rsidR="0039019D" w:rsidRPr="006B3E0F" w:rsidRDefault="0039019D" w:rsidP="0039019D">
            <w:pPr>
              <w:pStyle w:val="RepTableSmall"/>
              <w:rPr>
                <w:color w:val="000000"/>
                <w:spacing w:val="-2"/>
                <w:szCs w:val="16"/>
              </w:rPr>
            </w:pPr>
            <w:r w:rsidRPr="006B3E0F">
              <w:rPr>
                <w:color w:val="000000"/>
                <w:spacing w:val="-2"/>
                <w:szCs w:val="16"/>
              </w:rPr>
              <w:t>a)  1.2-1.4</w:t>
            </w:r>
          </w:p>
          <w:p w14:paraId="3050FA76" w14:textId="599EAB71" w:rsidR="0039019D" w:rsidRPr="0039019D" w:rsidRDefault="0039019D" w:rsidP="0039019D">
            <w:pPr>
              <w:pStyle w:val="RepTableSmall"/>
            </w:pPr>
            <w:r w:rsidRPr="006B3E0F">
              <w:rPr>
                <w:color w:val="000000"/>
                <w:spacing w:val="-2"/>
                <w:szCs w:val="16"/>
              </w:rPr>
              <w:t>b)  2.4-2.8</w:t>
            </w:r>
          </w:p>
        </w:tc>
        <w:tc>
          <w:tcPr>
            <w:tcW w:w="430" w:type="pct"/>
            <w:shd w:val="clear" w:color="auto" w:fill="auto"/>
          </w:tcPr>
          <w:p w14:paraId="3723FAEC" w14:textId="77777777" w:rsidR="0039019D" w:rsidRPr="006B3E0F" w:rsidRDefault="0039019D" w:rsidP="0039019D">
            <w:pPr>
              <w:pStyle w:val="RepTableSmall"/>
              <w:rPr>
                <w:color w:val="000000"/>
                <w:spacing w:val="-2"/>
                <w:szCs w:val="16"/>
              </w:rPr>
            </w:pPr>
            <w:r w:rsidRPr="006B3E0F">
              <w:rPr>
                <w:color w:val="000000"/>
                <w:spacing w:val="-2"/>
                <w:szCs w:val="16"/>
              </w:rPr>
              <w:t>a) 360-420</w:t>
            </w:r>
          </w:p>
          <w:p w14:paraId="7A5E06A6" w14:textId="77777777" w:rsidR="0039019D" w:rsidRPr="006B3E0F" w:rsidRDefault="0039019D" w:rsidP="0039019D">
            <w:pPr>
              <w:pStyle w:val="RepTableSmall"/>
              <w:rPr>
                <w:color w:val="000000"/>
                <w:spacing w:val="-2"/>
                <w:szCs w:val="16"/>
              </w:rPr>
            </w:pPr>
            <w:r w:rsidRPr="006B3E0F">
              <w:rPr>
                <w:color w:val="000000"/>
                <w:spacing w:val="-2"/>
                <w:szCs w:val="16"/>
              </w:rPr>
              <w:t>(180+180 – 210+210)</w:t>
            </w:r>
          </w:p>
          <w:p w14:paraId="0432031F" w14:textId="77777777" w:rsidR="0039019D" w:rsidRPr="006B3E0F" w:rsidRDefault="0039019D" w:rsidP="0039019D">
            <w:pPr>
              <w:pStyle w:val="RepTableSmall"/>
              <w:rPr>
                <w:color w:val="000000"/>
                <w:spacing w:val="-2"/>
                <w:szCs w:val="16"/>
              </w:rPr>
            </w:pPr>
          </w:p>
          <w:p w14:paraId="0DAE76A2" w14:textId="77777777" w:rsidR="0039019D" w:rsidRPr="006B3E0F" w:rsidRDefault="0039019D" w:rsidP="0039019D">
            <w:pPr>
              <w:pStyle w:val="RepTableSmall"/>
              <w:rPr>
                <w:color w:val="000000"/>
                <w:spacing w:val="-2"/>
                <w:szCs w:val="16"/>
              </w:rPr>
            </w:pPr>
            <w:r w:rsidRPr="006B3E0F">
              <w:rPr>
                <w:color w:val="000000"/>
                <w:spacing w:val="-2"/>
                <w:szCs w:val="16"/>
              </w:rPr>
              <w:t>b) 720-840</w:t>
            </w:r>
          </w:p>
          <w:p w14:paraId="2DA545A7" w14:textId="7909EB6E" w:rsidR="0039019D" w:rsidRPr="0039019D" w:rsidRDefault="0039019D" w:rsidP="0039019D">
            <w:pPr>
              <w:pStyle w:val="RepTableSmall"/>
            </w:pPr>
            <w:r w:rsidRPr="006B3E0F">
              <w:rPr>
                <w:color w:val="000000"/>
                <w:spacing w:val="-2"/>
                <w:szCs w:val="16"/>
              </w:rPr>
              <w:t>(360+360 – 420+420)</w:t>
            </w:r>
          </w:p>
        </w:tc>
        <w:tc>
          <w:tcPr>
            <w:tcW w:w="245" w:type="pct"/>
            <w:shd w:val="clear" w:color="auto" w:fill="auto"/>
          </w:tcPr>
          <w:p w14:paraId="386DE7C4" w14:textId="0C99DF36"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B612AB5" w14:textId="0614E506"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9B06029" w14:textId="77777777" w:rsidR="0039019D" w:rsidRPr="0039019D" w:rsidRDefault="0039019D" w:rsidP="0039019D">
            <w:pPr>
              <w:pStyle w:val="RepTableSmall"/>
            </w:pPr>
          </w:p>
        </w:tc>
        <w:tc>
          <w:tcPr>
            <w:tcW w:w="357" w:type="pct"/>
            <w:shd w:val="clear" w:color="auto" w:fill="92D050"/>
          </w:tcPr>
          <w:p w14:paraId="4E65C8DB" w14:textId="03B32D96" w:rsidR="0039019D" w:rsidRPr="0039019D" w:rsidRDefault="00A159CB" w:rsidP="00A159CB">
            <w:pPr>
              <w:pStyle w:val="RepTableSmall"/>
              <w:jc w:val="center"/>
            </w:pPr>
            <w:r>
              <w:t>A</w:t>
            </w:r>
          </w:p>
        </w:tc>
      </w:tr>
      <w:tr w:rsidR="0039019D" w:rsidRPr="0039019D" w14:paraId="32EEF24E" w14:textId="77777777" w:rsidTr="00AD5236">
        <w:trPr>
          <w:cantSplit/>
        </w:trPr>
        <w:tc>
          <w:tcPr>
            <w:tcW w:w="195" w:type="pct"/>
            <w:shd w:val="clear" w:color="auto" w:fill="auto"/>
          </w:tcPr>
          <w:p w14:paraId="2B347269" w14:textId="718D43F6" w:rsidR="0039019D" w:rsidRPr="0039019D" w:rsidRDefault="0039019D" w:rsidP="0039019D">
            <w:pPr>
              <w:pStyle w:val="RepTableSmall"/>
            </w:pPr>
            <w:r>
              <w:lastRenderedPageBreak/>
              <w:t>53.</w:t>
            </w:r>
          </w:p>
        </w:tc>
        <w:tc>
          <w:tcPr>
            <w:tcW w:w="239" w:type="pct"/>
            <w:shd w:val="clear" w:color="auto" w:fill="auto"/>
          </w:tcPr>
          <w:p w14:paraId="1615FA11" w14:textId="6AA2D8D1"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6427226F" w14:textId="0464A844"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4C60E85F" w14:textId="2497E01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17DA734" w14:textId="77777777" w:rsidR="0039019D" w:rsidRPr="006B3E0F" w:rsidRDefault="0039019D" w:rsidP="0039019D">
            <w:pPr>
              <w:pStyle w:val="Default"/>
              <w:rPr>
                <w:sz w:val="16"/>
                <w:szCs w:val="16"/>
              </w:rPr>
            </w:pPr>
            <w:r w:rsidRPr="006B3E0F">
              <w:rPr>
                <w:sz w:val="16"/>
                <w:szCs w:val="16"/>
              </w:rPr>
              <w:t>Crown Rust</w:t>
            </w:r>
          </w:p>
          <w:p w14:paraId="7C845A97"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7C9457DA" w14:textId="77777777" w:rsidR="0039019D" w:rsidRPr="006B3E0F" w:rsidRDefault="0039019D" w:rsidP="0039019D">
            <w:pPr>
              <w:pStyle w:val="Default"/>
              <w:rPr>
                <w:sz w:val="16"/>
                <w:szCs w:val="16"/>
              </w:rPr>
            </w:pPr>
            <w:r w:rsidRPr="006B3E0F">
              <w:rPr>
                <w:sz w:val="16"/>
                <w:szCs w:val="16"/>
              </w:rPr>
              <w:t>Powdery mildew</w:t>
            </w:r>
          </w:p>
          <w:p w14:paraId="61FB2FEB"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7C6A2F99" w14:textId="77777777" w:rsidR="0039019D" w:rsidRPr="006B3E0F" w:rsidRDefault="0039019D" w:rsidP="0039019D">
            <w:pPr>
              <w:pStyle w:val="RepTableSmall"/>
              <w:keepNext/>
              <w:keepLines/>
              <w:rPr>
                <w:szCs w:val="16"/>
              </w:rPr>
            </w:pPr>
            <w:r w:rsidRPr="006B3E0F">
              <w:rPr>
                <w:szCs w:val="16"/>
              </w:rPr>
              <w:t>Eyespot</w:t>
            </w:r>
          </w:p>
          <w:p w14:paraId="3CBF5B81" w14:textId="10B0E9A2"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14263949" w14:textId="6DFFB8CD"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6617F38" w14:textId="77777777" w:rsidR="0039019D" w:rsidRPr="006B3E0F" w:rsidRDefault="0039019D" w:rsidP="0039019D">
            <w:pPr>
              <w:pStyle w:val="RepTableSmall"/>
              <w:rPr>
                <w:color w:val="000000"/>
                <w:szCs w:val="16"/>
              </w:rPr>
            </w:pPr>
            <w:r w:rsidRPr="006B3E0F">
              <w:rPr>
                <w:color w:val="000000"/>
                <w:szCs w:val="16"/>
              </w:rPr>
              <w:t>BBCH 30 – 61</w:t>
            </w:r>
          </w:p>
          <w:p w14:paraId="19705BB2" w14:textId="655A4CCD" w:rsidR="0039019D" w:rsidRPr="0039019D" w:rsidRDefault="0039019D" w:rsidP="0039019D">
            <w:pPr>
              <w:pStyle w:val="RepTableSmall"/>
            </w:pPr>
            <w:r w:rsidRPr="006B3E0F">
              <w:rPr>
                <w:color w:val="000000"/>
                <w:szCs w:val="16"/>
              </w:rPr>
              <w:t>(spring)</w:t>
            </w:r>
          </w:p>
        </w:tc>
        <w:tc>
          <w:tcPr>
            <w:tcW w:w="240" w:type="pct"/>
            <w:shd w:val="clear" w:color="auto" w:fill="auto"/>
          </w:tcPr>
          <w:p w14:paraId="54413CE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67A7BA8" w14:textId="65CB0B84"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3E69428" w14:textId="3985A25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6B2BAB3"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5FCE77E1" w14:textId="21B15AF7"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2BFB8BD3"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6C2FEC2D"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58461FA" w14:textId="77777777" w:rsidR="0039019D" w:rsidRPr="006B3E0F" w:rsidRDefault="0039019D" w:rsidP="0039019D">
            <w:pPr>
              <w:pStyle w:val="RepTableSmall"/>
              <w:rPr>
                <w:color w:val="000000"/>
                <w:spacing w:val="-2"/>
                <w:szCs w:val="16"/>
              </w:rPr>
            </w:pPr>
          </w:p>
          <w:p w14:paraId="42AF6F63"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0ED9D92B" w14:textId="5F511250"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566D05B6" w14:textId="44386FBD"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2F80EEB6" w14:textId="442375F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0527C8F" w14:textId="77777777" w:rsidR="0039019D" w:rsidRPr="0039019D" w:rsidRDefault="0039019D" w:rsidP="0039019D">
            <w:pPr>
              <w:pStyle w:val="RepTableSmall"/>
            </w:pPr>
          </w:p>
        </w:tc>
        <w:tc>
          <w:tcPr>
            <w:tcW w:w="357" w:type="pct"/>
            <w:shd w:val="clear" w:color="auto" w:fill="92D050"/>
          </w:tcPr>
          <w:p w14:paraId="77813584" w14:textId="0BE882C7" w:rsidR="0039019D" w:rsidRPr="0039019D" w:rsidRDefault="00A159CB" w:rsidP="00A159CB">
            <w:pPr>
              <w:pStyle w:val="RepTableSmall"/>
              <w:jc w:val="center"/>
            </w:pPr>
            <w:r>
              <w:t>A</w:t>
            </w:r>
          </w:p>
        </w:tc>
      </w:tr>
      <w:tr w:rsidR="0039019D" w:rsidRPr="0039019D" w14:paraId="5AAFE772" w14:textId="77777777" w:rsidTr="00AD5236">
        <w:trPr>
          <w:cantSplit/>
        </w:trPr>
        <w:tc>
          <w:tcPr>
            <w:tcW w:w="195" w:type="pct"/>
            <w:shd w:val="clear" w:color="auto" w:fill="auto"/>
          </w:tcPr>
          <w:p w14:paraId="13D26B09" w14:textId="3B30821D" w:rsidR="0039019D" w:rsidRPr="0039019D" w:rsidRDefault="0039019D" w:rsidP="0039019D">
            <w:pPr>
              <w:pStyle w:val="RepTableSmall"/>
            </w:pPr>
            <w:r>
              <w:t>54.</w:t>
            </w:r>
          </w:p>
        </w:tc>
        <w:tc>
          <w:tcPr>
            <w:tcW w:w="239" w:type="pct"/>
            <w:shd w:val="clear" w:color="auto" w:fill="auto"/>
          </w:tcPr>
          <w:p w14:paraId="0A6103CD" w14:textId="1F721399"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46DB868B" w14:textId="7666A042"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6EC56FBD" w14:textId="5A1EEF59"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FD10E68" w14:textId="77777777" w:rsidR="0039019D" w:rsidRPr="006B3E0F" w:rsidRDefault="0039019D" w:rsidP="0039019D">
            <w:pPr>
              <w:pStyle w:val="Default"/>
              <w:rPr>
                <w:sz w:val="16"/>
                <w:szCs w:val="16"/>
              </w:rPr>
            </w:pPr>
            <w:r w:rsidRPr="006B3E0F">
              <w:rPr>
                <w:sz w:val="16"/>
                <w:szCs w:val="16"/>
              </w:rPr>
              <w:t>Crown Rust</w:t>
            </w:r>
          </w:p>
          <w:p w14:paraId="4222AD42"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475D9205" w14:textId="77777777" w:rsidR="0039019D" w:rsidRPr="006B3E0F" w:rsidRDefault="0039019D" w:rsidP="0039019D">
            <w:pPr>
              <w:pStyle w:val="Default"/>
              <w:rPr>
                <w:sz w:val="16"/>
                <w:szCs w:val="16"/>
              </w:rPr>
            </w:pPr>
            <w:r w:rsidRPr="006B3E0F">
              <w:rPr>
                <w:sz w:val="16"/>
                <w:szCs w:val="16"/>
              </w:rPr>
              <w:t>Powdery mildew</w:t>
            </w:r>
          </w:p>
          <w:p w14:paraId="6BB7A9DF"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7FFCCAF7" w14:textId="77777777" w:rsidR="0039019D" w:rsidRPr="006B3E0F" w:rsidRDefault="0039019D" w:rsidP="0039019D">
            <w:pPr>
              <w:pStyle w:val="RepTableSmall"/>
              <w:keepNext/>
              <w:keepLines/>
              <w:rPr>
                <w:szCs w:val="16"/>
              </w:rPr>
            </w:pPr>
            <w:r w:rsidRPr="006B3E0F">
              <w:rPr>
                <w:szCs w:val="16"/>
              </w:rPr>
              <w:t>Eyespot</w:t>
            </w:r>
          </w:p>
          <w:p w14:paraId="275C9F6C" w14:textId="200368C8"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275CAC28" w14:textId="3DD78EA8"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188A03F" w14:textId="77777777" w:rsidR="0039019D" w:rsidRPr="006B3E0F" w:rsidRDefault="0039019D" w:rsidP="0039019D">
            <w:pPr>
              <w:pStyle w:val="RepTableSmall"/>
              <w:rPr>
                <w:color w:val="000000"/>
                <w:szCs w:val="16"/>
              </w:rPr>
            </w:pPr>
            <w:r w:rsidRPr="006B3E0F">
              <w:rPr>
                <w:color w:val="000000"/>
                <w:szCs w:val="16"/>
              </w:rPr>
              <w:t>BBCH 30 – 61</w:t>
            </w:r>
          </w:p>
          <w:p w14:paraId="29453DAB" w14:textId="417842DD" w:rsidR="0039019D" w:rsidRPr="0039019D" w:rsidRDefault="0039019D" w:rsidP="0039019D">
            <w:pPr>
              <w:pStyle w:val="RepTableSmall"/>
            </w:pPr>
            <w:r w:rsidRPr="006B3E0F">
              <w:rPr>
                <w:color w:val="000000"/>
                <w:szCs w:val="16"/>
              </w:rPr>
              <w:t>(spring)</w:t>
            </w:r>
          </w:p>
        </w:tc>
        <w:tc>
          <w:tcPr>
            <w:tcW w:w="240" w:type="pct"/>
            <w:shd w:val="clear" w:color="auto" w:fill="auto"/>
          </w:tcPr>
          <w:p w14:paraId="3DA9F80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605B995E" w14:textId="3C9D9D1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5179998" w14:textId="059FF55D"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494B63E"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656C2C04" w14:textId="382050F9"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ACF423D"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C2CF993"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346F46F5" w14:textId="77777777" w:rsidR="0039019D" w:rsidRPr="006B3E0F" w:rsidRDefault="0039019D" w:rsidP="0039019D">
            <w:pPr>
              <w:pStyle w:val="RepTableSmall"/>
              <w:rPr>
                <w:color w:val="000000"/>
                <w:spacing w:val="-2"/>
                <w:szCs w:val="16"/>
              </w:rPr>
            </w:pPr>
          </w:p>
          <w:p w14:paraId="2C01F494"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01E18074" w14:textId="6210A7DB"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4309A44D" w14:textId="34047173"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3F106B9" w14:textId="29810A0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09BD581" w14:textId="77777777" w:rsidR="0039019D" w:rsidRPr="0039019D" w:rsidRDefault="0039019D" w:rsidP="0039019D">
            <w:pPr>
              <w:pStyle w:val="RepTableSmall"/>
            </w:pPr>
          </w:p>
        </w:tc>
        <w:tc>
          <w:tcPr>
            <w:tcW w:w="357" w:type="pct"/>
            <w:shd w:val="clear" w:color="auto" w:fill="92D050"/>
          </w:tcPr>
          <w:p w14:paraId="655A77B9" w14:textId="71EDB101" w:rsidR="0039019D" w:rsidRPr="0039019D" w:rsidRDefault="00A159CB" w:rsidP="00A159CB">
            <w:pPr>
              <w:pStyle w:val="RepTableSmall"/>
              <w:jc w:val="center"/>
            </w:pPr>
            <w:r>
              <w:t>A</w:t>
            </w:r>
          </w:p>
        </w:tc>
      </w:tr>
      <w:tr w:rsidR="0039019D" w:rsidRPr="0039019D" w14:paraId="32146ABB" w14:textId="77777777" w:rsidTr="00AD5236">
        <w:trPr>
          <w:cantSplit/>
        </w:trPr>
        <w:tc>
          <w:tcPr>
            <w:tcW w:w="195" w:type="pct"/>
            <w:shd w:val="clear" w:color="auto" w:fill="auto"/>
          </w:tcPr>
          <w:p w14:paraId="294EE831" w14:textId="011DDEFA" w:rsidR="0039019D" w:rsidRPr="0039019D" w:rsidRDefault="0039019D" w:rsidP="0039019D">
            <w:pPr>
              <w:pStyle w:val="RepTableSmall"/>
            </w:pPr>
            <w:r>
              <w:t>55.</w:t>
            </w:r>
          </w:p>
        </w:tc>
        <w:tc>
          <w:tcPr>
            <w:tcW w:w="239" w:type="pct"/>
            <w:shd w:val="clear" w:color="auto" w:fill="auto"/>
          </w:tcPr>
          <w:p w14:paraId="532E693B" w14:textId="566B037D"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3687D693" w14:textId="6271B4CA"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143F8C96" w14:textId="3F31962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C5B32A8" w14:textId="77777777" w:rsidR="0039019D" w:rsidRPr="006B3E0F" w:rsidRDefault="0039019D" w:rsidP="0039019D">
            <w:pPr>
              <w:pStyle w:val="Default"/>
              <w:rPr>
                <w:sz w:val="16"/>
                <w:szCs w:val="16"/>
              </w:rPr>
            </w:pPr>
            <w:r w:rsidRPr="006B3E0F">
              <w:rPr>
                <w:sz w:val="16"/>
                <w:szCs w:val="16"/>
              </w:rPr>
              <w:t>Crown Rust</w:t>
            </w:r>
          </w:p>
          <w:p w14:paraId="01B34FF8"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570F9729" w14:textId="77777777" w:rsidR="0039019D" w:rsidRPr="006B3E0F" w:rsidRDefault="0039019D" w:rsidP="0039019D">
            <w:pPr>
              <w:pStyle w:val="Default"/>
              <w:rPr>
                <w:sz w:val="16"/>
                <w:szCs w:val="16"/>
              </w:rPr>
            </w:pPr>
            <w:r w:rsidRPr="006B3E0F">
              <w:rPr>
                <w:sz w:val="16"/>
                <w:szCs w:val="16"/>
              </w:rPr>
              <w:t>Powdery mildew</w:t>
            </w:r>
          </w:p>
          <w:p w14:paraId="0C26F756"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4DEB56E3" w14:textId="77777777" w:rsidR="0039019D" w:rsidRPr="006B3E0F" w:rsidRDefault="0039019D" w:rsidP="0039019D">
            <w:pPr>
              <w:pStyle w:val="RepTableSmall"/>
              <w:keepNext/>
              <w:keepLines/>
              <w:rPr>
                <w:szCs w:val="16"/>
              </w:rPr>
            </w:pPr>
            <w:r w:rsidRPr="006B3E0F">
              <w:rPr>
                <w:szCs w:val="16"/>
              </w:rPr>
              <w:t>Eyespot</w:t>
            </w:r>
          </w:p>
          <w:p w14:paraId="65011F65" w14:textId="24D7B7B2" w:rsidR="0039019D" w:rsidRPr="0039019D" w:rsidRDefault="00407F85" w:rsidP="0039019D">
            <w:pPr>
              <w:pStyle w:val="RepTableSmall"/>
            </w:pPr>
            <w:bookmarkStart w:id="54" w:name="_Hlk109913396"/>
            <w:r w:rsidRPr="00407F85">
              <w:rPr>
                <w:i/>
                <w:iCs/>
                <w:szCs w:val="16"/>
              </w:rPr>
              <w:t xml:space="preserve">Pseudocercosporella herpotrichoides </w:t>
            </w:r>
            <w:bookmarkEnd w:id="54"/>
            <w:r w:rsidR="0039019D" w:rsidRPr="006B3E0F">
              <w:rPr>
                <w:bCs/>
                <w:iCs/>
                <w:kern w:val="24"/>
                <w:szCs w:val="16"/>
                <w:lang w:eastAsia="fr-FR"/>
              </w:rPr>
              <w:t>(PSDCHA)</w:t>
            </w:r>
          </w:p>
        </w:tc>
        <w:tc>
          <w:tcPr>
            <w:tcW w:w="226" w:type="pct"/>
            <w:shd w:val="clear" w:color="auto" w:fill="auto"/>
          </w:tcPr>
          <w:p w14:paraId="771E5BC6" w14:textId="082F18CD"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1D73230" w14:textId="77777777" w:rsidR="0039019D" w:rsidRPr="006B3E0F" w:rsidRDefault="0039019D" w:rsidP="0039019D">
            <w:pPr>
              <w:pStyle w:val="RepTableSmall"/>
              <w:rPr>
                <w:color w:val="000000"/>
                <w:szCs w:val="16"/>
              </w:rPr>
            </w:pPr>
            <w:r w:rsidRPr="006B3E0F">
              <w:rPr>
                <w:color w:val="000000"/>
                <w:szCs w:val="16"/>
              </w:rPr>
              <w:t>BBCH 30 – 61</w:t>
            </w:r>
          </w:p>
          <w:p w14:paraId="62B3C552" w14:textId="07AD1A62" w:rsidR="0039019D" w:rsidRPr="0039019D" w:rsidRDefault="0039019D" w:rsidP="0039019D">
            <w:pPr>
              <w:pStyle w:val="RepTableSmall"/>
            </w:pPr>
            <w:r w:rsidRPr="006B3E0F">
              <w:rPr>
                <w:color w:val="000000"/>
                <w:szCs w:val="16"/>
              </w:rPr>
              <w:t>(spring)</w:t>
            </w:r>
          </w:p>
        </w:tc>
        <w:tc>
          <w:tcPr>
            <w:tcW w:w="240" w:type="pct"/>
            <w:shd w:val="clear" w:color="auto" w:fill="auto"/>
          </w:tcPr>
          <w:p w14:paraId="16D9C4E5"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5A5C783" w14:textId="3B634DDF"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3E3B591" w14:textId="6BAF453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DFE5932"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31B978BB" w14:textId="61B09852"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ED074BA"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2E1AF5D6"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5B55ECA8" w14:textId="77777777" w:rsidR="0039019D" w:rsidRPr="006B3E0F" w:rsidRDefault="0039019D" w:rsidP="0039019D">
            <w:pPr>
              <w:pStyle w:val="RepTableSmall"/>
              <w:rPr>
                <w:color w:val="000000"/>
                <w:spacing w:val="-2"/>
                <w:szCs w:val="16"/>
              </w:rPr>
            </w:pPr>
          </w:p>
          <w:p w14:paraId="0A64C1AD"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33597DD8" w14:textId="5666B8C0"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0B3D8E21" w14:textId="3DCA92B7"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382467A" w14:textId="1F6B3EB7"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7D6A2E4" w14:textId="77777777" w:rsidR="0039019D" w:rsidRPr="0039019D" w:rsidRDefault="0039019D" w:rsidP="0039019D">
            <w:pPr>
              <w:pStyle w:val="RepTableSmall"/>
            </w:pPr>
          </w:p>
        </w:tc>
        <w:tc>
          <w:tcPr>
            <w:tcW w:w="357" w:type="pct"/>
            <w:shd w:val="clear" w:color="auto" w:fill="92D050"/>
          </w:tcPr>
          <w:p w14:paraId="1033E63D" w14:textId="46AC73B7" w:rsidR="0039019D" w:rsidRPr="0039019D" w:rsidRDefault="00A159CB" w:rsidP="00A159CB">
            <w:pPr>
              <w:pStyle w:val="RepTableSmall"/>
              <w:jc w:val="center"/>
            </w:pPr>
            <w:r>
              <w:t>A</w:t>
            </w:r>
          </w:p>
        </w:tc>
      </w:tr>
      <w:tr w:rsidR="0039019D" w:rsidRPr="0039019D" w14:paraId="232D7FB2" w14:textId="77777777" w:rsidTr="00AD5236">
        <w:trPr>
          <w:cantSplit/>
        </w:trPr>
        <w:tc>
          <w:tcPr>
            <w:tcW w:w="195" w:type="pct"/>
            <w:shd w:val="clear" w:color="auto" w:fill="auto"/>
          </w:tcPr>
          <w:p w14:paraId="544F6717" w14:textId="150020B7" w:rsidR="0039019D" w:rsidRPr="0039019D" w:rsidRDefault="0039019D" w:rsidP="0039019D">
            <w:pPr>
              <w:pStyle w:val="RepTableSmall"/>
            </w:pPr>
            <w:r>
              <w:t>56.</w:t>
            </w:r>
          </w:p>
        </w:tc>
        <w:tc>
          <w:tcPr>
            <w:tcW w:w="239" w:type="pct"/>
            <w:shd w:val="clear" w:color="auto" w:fill="auto"/>
          </w:tcPr>
          <w:p w14:paraId="0532D16C" w14:textId="7051A9DA"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0998DD93" w14:textId="07EDF2F4"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487912DD" w14:textId="4E8E3DB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1E1EBAC" w14:textId="77777777" w:rsidR="0039019D" w:rsidRPr="006B3E0F" w:rsidRDefault="0039019D" w:rsidP="0039019D">
            <w:pPr>
              <w:pStyle w:val="Default"/>
              <w:rPr>
                <w:sz w:val="16"/>
                <w:szCs w:val="16"/>
              </w:rPr>
            </w:pPr>
            <w:r w:rsidRPr="006B3E0F">
              <w:rPr>
                <w:sz w:val="16"/>
                <w:szCs w:val="16"/>
              </w:rPr>
              <w:t>Crown Rust</w:t>
            </w:r>
          </w:p>
          <w:p w14:paraId="131AF1B1"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0BB6BC5D" w14:textId="77777777" w:rsidR="0039019D" w:rsidRPr="006B3E0F" w:rsidRDefault="0039019D" w:rsidP="0039019D">
            <w:pPr>
              <w:pStyle w:val="Default"/>
              <w:rPr>
                <w:sz w:val="16"/>
                <w:szCs w:val="16"/>
              </w:rPr>
            </w:pPr>
            <w:r w:rsidRPr="006B3E0F">
              <w:rPr>
                <w:sz w:val="16"/>
                <w:szCs w:val="16"/>
              </w:rPr>
              <w:t>Powdery mildew</w:t>
            </w:r>
          </w:p>
          <w:p w14:paraId="67D5868B" w14:textId="7C6503F0" w:rsidR="0039019D" w:rsidRPr="0039019D" w:rsidRDefault="0039019D" w:rsidP="0039019D">
            <w:pPr>
              <w:pStyle w:val="RepTableSmall"/>
            </w:pPr>
            <w:r w:rsidRPr="006B3E0F">
              <w:rPr>
                <w:i/>
                <w:iCs/>
                <w:szCs w:val="16"/>
              </w:rPr>
              <w:t xml:space="preserve">Blumeria graminis </w:t>
            </w:r>
            <w:r w:rsidRPr="006B3E0F">
              <w:rPr>
                <w:szCs w:val="16"/>
              </w:rPr>
              <w:t>(ERYSGR)</w:t>
            </w:r>
          </w:p>
        </w:tc>
        <w:tc>
          <w:tcPr>
            <w:tcW w:w="226" w:type="pct"/>
            <w:shd w:val="clear" w:color="auto" w:fill="auto"/>
          </w:tcPr>
          <w:p w14:paraId="05976FAC" w14:textId="4A550B5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BA00974" w14:textId="77777777" w:rsidR="0039019D" w:rsidRPr="006B3E0F" w:rsidRDefault="0039019D" w:rsidP="0039019D">
            <w:pPr>
              <w:pStyle w:val="RepTableSmall"/>
              <w:rPr>
                <w:color w:val="000000"/>
                <w:szCs w:val="16"/>
              </w:rPr>
            </w:pPr>
            <w:r w:rsidRPr="006B3E0F">
              <w:rPr>
                <w:color w:val="000000"/>
                <w:szCs w:val="16"/>
              </w:rPr>
              <w:t>BBCH 30 – 61</w:t>
            </w:r>
          </w:p>
          <w:p w14:paraId="1DA3BF8D" w14:textId="0597779E" w:rsidR="0039019D" w:rsidRPr="0039019D" w:rsidRDefault="0039019D" w:rsidP="0039019D">
            <w:pPr>
              <w:pStyle w:val="RepTableSmall"/>
            </w:pPr>
            <w:r w:rsidRPr="006B3E0F">
              <w:rPr>
                <w:color w:val="000000"/>
                <w:szCs w:val="16"/>
              </w:rPr>
              <w:t>(spring)</w:t>
            </w:r>
          </w:p>
        </w:tc>
        <w:tc>
          <w:tcPr>
            <w:tcW w:w="240" w:type="pct"/>
            <w:shd w:val="clear" w:color="auto" w:fill="auto"/>
          </w:tcPr>
          <w:p w14:paraId="1ED49F0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DF84231" w14:textId="5DE56C9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8100D98" w14:textId="4584AF28"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E406F7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0AE6581D" w14:textId="59020612"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3DAFBD73"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1A03C79C"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1E0D758E" w14:textId="77777777" w:rsidR="0039019D" w:rsidRPr="006B3E0F" w:rsidRDefault="0039019D" w:rsidP="0039019D">
            <w:pPr>
              <w:pStyle w:val="RepTableSmall"/>
              <w:rPr>
                <w:color w:val="000000"/>
                <w:spacing w:val="-2"/>
                <w:szCs w:val="16"/>
              </w:rPr>
            </w:pPr>
          </w:p>
          <w:p w14:paraId="05637FD0"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1CF067C" w14:textId="552AFD04"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E38947F" w14:textId="6D3973F8"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1BA590A0" w14:textId="5022D20D"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9A9FE5A" w14:textId="77777777" w:rsidR="0039019D" w:rsidRPr="0039019D" w:rsidRDefault="0039019D" w:rsidP="0039019D">
            <w:pPr>
              <w:pStyle w:val="RepTableSmall"/>
            </w:pPr>
          </w:p>
        </w:tc>
        <w:tc>
          <w:tcPr>
            <w:tcW w:w="357" w:type="pct"/>
            <w:shd w:val="clear" w:color="auto" w:fill="92D050"/>
          </w:tcPr>
          <w:p w14:paraId="498F8D53" w14:textId="60E0132A" w:rsidR="0039019D" w:rsidRPr="0039019D" w:rsidRDefault="00A159CB" w:rsidP="00A159CB">
            <w:pPr>
              <w:pStyle w:val="RepTableSmall"/>
              <w:jc w:val="center"/>
            </w:pPr>
            <w:r>
              <w:t>A</w:t>
            </w:r>
          </w:p>
        </w:tc>
      </w:tr>
      <w:tr w:rsidR="0039019D" w:rsidRPr="0039019D" w14:paraId="127F2A95" w14:textId="77777777" w:rsidTr="00AD5236">
        <w:trPr>
          <w:cantSplit/>
        </w:trPr>
        <w:tc>
          <w:tcPr>
            <w:tcW w:w="195" w:type="pct"/>
            <w:shd w:val="clear" w:color="auto" w:fill="auto"/>
          </w:tcPr>
          <w:p w14:paraId="2388A1A3" w14:textId="5A6CBA2D" w:rsidR="0039019D" w:rsidRPr="0039019D" w:rsidRDefault="0039019D" w:rsidP="0039019D">
            <w:pPr>
              <w:pStyle w:val="RepTableSmall"/>
            </w:pPr>
            <w:r>
              <w:t>57.</w:t>
            </w:r>
          </w:p>
        </w:tc>
        <w:tc>
          <w:tcPr>
            <w:tcW w:w="239" w:type="pct"/>
            <w:shd w:val="clear" w:color="auto" w:fill="auto"/>
          </w:tcPr>
          <w:p w14:paraId="4BADB91D" w14:textId="62E1185C"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62A371A3" w14:textId="707060E1"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334B6DD5" w14:textId="2241815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60AB15B" w14:textId="77777777" w:rsidR="0039019D" w:rsidRPr="006B3E0F" w:rsidRDefault="0039019D" w:rsidP="0039019D">
            <w:pPr>
              <w:pStyle w:val="RepTableSmall"/>
              <w:keepNext/>
              <w:keepLines/>
              <w:rPr>
                <w:szCs w:val="16"/>
              </w:rPr>
            </w:pPr>
            <w:r w:rsidRPr="006B3E0F">
              <w:rPr>
                <w:szCs w:val="16"/>
              </w:rPr>
              <w:t>Eyespot</w:t>
            </w:r>
          </w:p>
          <w:p w14:paraId="6FC14244" w14:textId="2342BAFD" w:rsidR="0039019D" w:rsidRPr="0039019D" w:rsidRDefault="0039019D" w:rsidP="0039019D">
            <w:pPr>
              <w:pStyle w:val="RepTableSmall"/>
            </w:pPr>
            <w:r w:rsidRPr="006B3E0F">
              <w:rPr>
                <w:i/>
                <w:iCs/>
                <w:szCs w:val="16"/>
              </w:rPr>
              <w:t xml:space="preserve">Pseudocercosporella herpotrichoides </w:t>
            </w:r>
            <w:r w:rsidRPr="006B3E0F">
              <w:rPr>
                <w:bCs/>
                <w:iCs/>
                <w:kern w:val="24"/>
                <w:szCs w:val="16"/>
                <w:lang w:eastAsia="fr-FR"/>
              </w:rPr>
              <w:t>(PSDCHE)</w:t>
            </w:r>
          </w:p>
        </w:tc>
        <w:tc>
          <w:tcPr>
            <w:tcW w:w="226" w:type="pct"/>
            <w:shd w:val="clear" w:color="auto" w:fill="auto"/>
          </w:tcPr>
          <w:p w14:paraId="64182C41" w14:textId="520C47F6"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C319038" w14:textId="77777777" w:rsidR="0039019D" w:rsidRPr="006B3E0F" w:rsidRDefault="0039019D" w:rsidP="0039019D">
            <w:pPr>
              <w:pStyle w:val="RepTableSmall"/>
              <w:rPr>
                <w:color w:val="000000"/>
                <w:szCs w:val="16"/>
              </w:rPr>
            </w:pPr>
            <w:r w:rsidRPr="006B3E0F">
              <w:rPr>
                <w:color w:val="000000"/>
                <w:szCs w:val="16"/>
              </w:rPr>
              <w:t>BBCH 30 – 32</w:t>
            </w:r>
          </w:p>
          <w:p w14:paraId="0E6695B4" w14:textId="547684BE" w:rsidR="0039019D" w:rsidRPr="0039019D" w:rsidRDefault="0039019D" w:rsidP="0039019D">
            <w:pPr>
              <w:pStyle w:val="RepTableSmall"/>
            </w:pPr>
            <w:r w:rsidRPr="006B3E0F">
              <w:rPr>
                <w:color w:val="000000"/>
                <w:szCs w:val="16"/>
              </w:rPr>
              <w:t>(spring)</w:t>
            </w:r>
          </w:p>
        </w:tc>
        <w:tc>
          <w:tcPr>
            <w:tcW w:w="240" w:type="pct"/>
            <w:shd w:val="clear" w:color="auto" w:fill="auto"/>
          </w:tcPr>
          <w:p w14:paraId="61CF430A"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1089D6F0" w14:textId="674BC48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3075FAD" w14:textId="77777777" w:rsidR="0039019D" w:rsidRPr="0039019D" w:rsidRDefault="0039019D" w:rsidP="0039019D">
            <w:pPr>
              <w:pStyle w:val="RepTableSmall"/>
            </w:pPr>
          </w:p>
        </w:tc>
        <w:tc>
          <w:tcPr>
            <w:tcW w:w="376" w:type="pct"/>
            <w:shd w:val="clear" w:color="auto" w:fill="auto"/>
          </w:tcPr>
          <w:p w14:paraId="60C040F8"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1CEE22F4" w14:textId="4A894B93"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10252C4F"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7D21875F"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A533BF4" w14:textId="77777777" w:rsidR="0039019D" w:rsidRPr="006B3E0F" w:rsidRDefault="0039019D" w:rsidP="0039019D">
            <w:pPr>
              <w:pStyle w:val="RepTableSmall"/>
              <w:rPr>
                <w:color w:val="000000"/>
                <w:spacing w:val="-2"/>
                <w:szCs w:val="16"/>
              </w:rPr>
            </w:pPr>
          </w:p>
          <w:p w14:paraId="362FBD9B"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76BF9978" w14:textId="6089C577"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2F6F7E97" w14:textId="20693E20"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63583335" w14:textId="00810794"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9B1559D" w14:textId="77777777" w:rsidR="0039019D" w:rsidRPr="0039019D" w:rsidRDefault="0039019D" w:rsidP="0039019D">
            <w:pPr>
              <w:pStyle w:val="RepTableSmall"/>
            </w:pPr>
          </w:p>
        </w:tc>
        <w:tc>
          <w:tcPr>
            <w:tcW w:w="357" w:type="pct"/>
            <w:shd w:val="clear" w:color="auto" w:fill="92D050"/>
          </w:tcPr>
          <w:p w14:paraId="332E4E50" w14:textId="0F4C0A60" w:rsidR="0039019D" w:rsidRPr="0039019D" w:rsidRDefault="00A159CB" w:rsidP="00A159CB">
            <w:pPr>
              <w:pStyle w:val="RepTableSmall"/>
              <w:jc w:val="center"/>
            </w:pPr>
            <w:r>
              <w:t>A</w:t>
            </w:r>
          </w:p>
        </w:tc>
      </w:tr>
      <w:tr w:rsidR="0039019D" w:rsidRPr="0039019D" w14:paraId="2971AF4E" w14:textId="77777777" w:rsidTr="00AD5236">
        <w:trPr>
          <w:cantSplit/>
        </w:trPr>
        <w:tc>
          <w:tcPr>
            <w:tcW w:w="195" w:type="pct"/>
            <w:shd w:val="clear" w:color="auto" w:fill="auto"/>
          </w:tcPr>
          <w:p w14:paraId="33914F9A" w14:textId="18B1E834" w:rsidR="0039019D" w:rsidRPr="0039019D" w:rsidRDefault="0039019D" w:rsidP="0039019D">
            <w:pPr>
              <w:pStyle w:val="RepTableSmall"/>
            </w:pPr>
            <w:r>
              <w:lastRenderedPageBreak/>
              <w:t>58.</w:t>
            </w:r>
          </w:p>
        </w:tc>
        <w:tc>
          <w:tcPr>
            <w:tcW w:w="239" w:type="pct"/>
            <w:shd w:val="clear" w:color="auto" w:fill="auto"/>
          </w:tcPr>
          <w:p w14:paraId="68A786A2" w14:textId="710C63D9"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7DE4DDD3" w14:textId="035F66AF"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501ED3D9" w14:textId="7DF3075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F6D5E2F" w14:textId="77777777" w:rsidR="0039019D" w:rsidRPr="006B3E0F" w:rsidRDefault="0039019D" w:rsidP="0039019D">
            <w:pPr>
              <w:pStyle w:val="Default"/>
              <w:rPr>
                <w:sz w:val="16"/>
                <w:szCs w:val="16"/>
              </w:rPr>
            </w:pPr>
            <w:r w:rsidRPr="006B3E0F">
              <w:rPr>
                <w:sz w:val="16"/>
                <w:szCs w:val="16"/>
              </w:rPr>
              <w:t>Crown Rust</w:t>
            </w:r>
          </w:p>
          <w:p w14:paraId="51C3194C"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44AE6BED" w14:textId="77777777" w:rsidR="0039019D" w:rsidRPr="006B3E0F" w:rsidRDefault="0039019D" w:rsidP="0039019D">
            <w:pPr>
              <w:pStyle w:val="Default"/>
              <w:rPr>
                <w:sz w:val="16"/>
                <w:szCs w:val="16"/>
              </w:rPr>
            </w:pPr>
            <w:r w:rsidRPr="006B3E0F">
              <w:rPr>
                <w:sz w:val="16"/>
                <w:szCs w:val="16"/>
              </w:rPr>
              <w:t>Powdery mildew</w:t>
            </w:r>
          </w:p>
          <w:p w14:paraId="726F2B7A"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2DE3D2FE" w14:textId="77777777" w:rsidR="0039019D" w:rsidRPr="006B3E0F" w:rsidRDefault="0039019D" w:rsidP="0039019D">
            <w:pPr>
              <w:pStyle w:val="RepTableSmall"/>
              <w:keepNext/>
              <w:keepLines/>
              <w:rPr>
                <w:szCs w:val="16"/>
              </w:rPr>
            </w:pPr>
            <w:r w:rsidRPr="006B3E0F">
              <w:rPr>
                <w:szCs w:val="16"/>
              </w:rPr>
              <w:t>Eyespot</w:t>
            </w:r>
          </w:p>
          <w:p w14:paraId="49B210C3" w14:textId="182234DD"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4F39D604" w14:textId="7352CCE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A8C038D" w14:textId="77777777" w:rsidR="0039019D" w:rsidRPr="006B3E0F" w:rsidRDefault="0039019D" w:rsidP="0039019D">
            <w:pPr>
              <w:pStyle w:val="RepTableSmall"/>
              <w:rPr>
                <w:color w:val="000000"/>
                <w:szCs w:val="16"/>
              </w:rPr>
            </w:pPr>
            <w:r w:rsidRPr="006B3E0F">
              <w:rPr>
                <w:color w:val="000000"/>
                <w:szCs w:val="16"/>
              </w:rPr>
              <w:t>BBCH 30 – 61</w:t>
            </w:r>
          </w:p>
          <w:p w14:paraId="78D434BC" w14:textId="78710A44" w:rsidR="0039019D" w:rsidRPr="0039019D" w:rsidRDefault="0039019D" w:rsidP="0039019D">
            <w:pPr>
              <w:pStyle w:val="RepTableSmall"/>
            </w:pPr>
            <w:r w:rsidRPr="006B3E0F">
              <w:rPr>
                <w:color w:val="000000"/>
                <w:szCs w:val="16"/>
              </w:rPr>
              <w:t>(spring)</w:t>
            </w:r>
          </w:p>
        </w:tc>
        <w:tc>
          <w:tcPr>
            <w:tcW w:w="240" w:type="pct"/>
            <w:shd w:val="clear" w:color="auto" w:fill="auto"/>
          </w:tcPr>
          <w:p w14:paraId="23A3CEF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FF815F7" w14:textId="5E4686F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B6FA6BB" w14:textId="52B44091"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81DD32A"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355C3378" w14:textId="5B3ADFF4"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7CAE6A7B"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4A37DE87"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5C60C5F8" w14:textId="77777777" w:rsidR="0039019D" w:rsidRPr="006B3E0F" w:rsidRDefault="0039019D" w:rsidP="0039019D">
            <w:pPr>
              <w:pStyle w:val="RepTableSmall"/>
              <w:rPr>
                <w:color w:val="000000"/>
                <w:spacing w:val="-2"/>
                <w:szCs w:val="16"/>
              </w:rPr>
            </w:pPr>
          </w:p>
          <w:p w14:paraId="0797AEA3"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2D2F4CD9" w14:textId="61135A23"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0AA3FAE6" w14:textId="3E75D006"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FDD09C5" w14:textId="48BA51D1"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DCC9797" w14:textId="77777777" w:rsidR="0039019D" w:rsidRPr="0039019D" w:rsidRDefault="0039019D" w:rsidP="0039019D">
            <w:pPr>
              <w:pStyle w:val="RepTableSmall"/>
            </w:pPr>
          </w:p>
        </w:tc>
        <w:tc>
          <w:tcPr>
            <w:tcW w:w="357" w:type="pct"/>
            <w:shd w:val="clear" w:color="auto" w:fill="92D050"/>
          </w:tcPr>
          <w:p w14:paraId="5CE07191" w14:textId="7336CFBA" w:rsidR="0039019D" w:rsidRPr="0039019D" w:rsidRDefault="00A159CB" w:rsidP="00A159CB">
            <w:pPr>
              <w:pStyle w:val="RepTableSmall"/>
              <w:jc w:val="center"/>
            </w:pPr>
            <w:r>
              <w:t>A</w:t>
            </w:r>
          </w:p>
        </w:tc>
      </w:tr>
      <w:tr w:rsidR="0039019D" w:rsidRPr="0039019D" w14:paraId="4F709834" w14:textId="77777777" w:rsidTr="00AD5236">
        <w:trPr>
          <w:cantSplit/>
        </w:trPr>
        <w:tc>
          <w:tcPr>
            <w:tcW w:w="195" w:type="pct"/>
            <w:shd w:val="clear" w:color="auto" w:fill="auto"/>
          </w:tcPr>
          <w:p w14:paraId="095EFED5" w14:textId="02A357D9" w:rsidR="0039019D" w:rsidRPr="0039019D" w:rsidRDefault="0039019D" w:rsidP="0039019D">
            <w:pPr>
              <w:pStyle w:val="RepTableSmall"/>
            </w:pPr>
            <w:r>
              <w:t>59.</w:t>
            </w:r>
          </w:p>
        </w:tc>
        <w:tc>
          <w:tcPr>
            <w:tcW w:w="239" w:type="pct"/>
            <w:shd w:val="clear" w:color="auto" w:fill="auto"/>
          </w:tcPr>
          <w:p w14:paraId="1C62ED66" w14:textId="2EE19E63"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1A3A287D" w14:textId="2085FF2E"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4430135C" w14:textId="4F9B389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0D5D6A4" w14:textId="77777777" w:rsidR="0039019D" w:rsidRPr="006B3E0F" w:rsidRDefault="0039019D" w:rsidP="0039019D">
            <w:pPr>
              <w:pStyle w:val="Default"/>
              <w:rPr>
                <w:sz w:val="16"/>
                <w:szCs w:val="16"/>
              </w:rPr>
            </w:pPr>
            <w:r w:rsidRPr="006B3E0F">
              <w:rPr>
                <w:sz w:val="16"/>
                <w:szCs w:val="16"/>
              </w:rPr>
              <w:t>Crown Rust</w:t>
            </w:r>
          </w:p>
          <w:p w14:paraId="7697FB63"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3F93EC71" w14:textId="77777777" w:rsidR="0039019D" w:rsidRPr="006B3E0F" w:rsidRDefault="0039019D" w:rsidP="0039019D">
            <w:pPr>
              <w:pStyle w:val="Default"/>
              <w:rPr>
                <w:sz w:val="16"/>
                <w:szCs w:val="16"/>
              </w:rPr>
            </w:pPr>
            <w:r w:rsidRPr="006B3E0F">
              <w:rPr>
                <w:sz w:val="16"/>
                <w:szCs w:val="16"/>
              </w:rPr>
              <w:t>Powdery mildew</w:t>
            </w:r>
          </w:p>
          <w:p w14:paraId="28E27F0C"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1430BA97" w14:textId="77777777" w:rsidR="0039019D" w:rsidRPr="006B3E0F" w:rsidRDefault="0039019D" w:rsidP="0039019D">
            <w:pPr>
              <w:pStyle w:val="RepTableSmall"/>
              <w:keepNext/>
              <w:keepLines/>
              <w:rPr>
                <w:szCs w:val="16"/>
              </w:rPr>
            </w:pPr>
            <w:r w:rsidRPr="006B3E0F">
              <w:rPr>
                <w:szCs w:val="16"/>
              </w:rPr>
              <w:t>Eyespot</w:t>
            </w:r>
          </w:p>
          <w:p w14:paraId="036382FF" w14:textId="2C72F46B"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1BA52A8F" w14:textId="5117843D"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E38EA0F" w14:textId="77777777" w:rsidR="0039019D" w:rsidRPr="006B3E0F" w:rsidRDefault="0039019D" w:rsidP="0039019D">
            <w:pPr>
              <w:pStyle w:val="RepTableSmall"/>
              <w:rPr>
                <w:color w:val="000000"/>
                <w:szCs w:val="16"/>
              </w:rPr>
            </w:pPr>
            <w:r w:rsidRPr="006B3E0F">
              <w:rPr>
                <w:color w:val="000000"/>
                <w:szCs w:val="16"/>
              </w:rPr>
              <w:t>BBCH 30 – 61</w:t>
            </w:r>
          </w:p>
          <w:p w14:paraId="2A5E7316" w14:textId="38780962" w:rsidR="0039019D" w:rsidRPr="0039019D" w:rsidRDefault="0039019D" w:rsidP="0039019D">
            <w:pPr>
              <w:pStyle w:val="RepTableSmall"/>
            </w:pPr>
            <w:r w:rsidRPr="006B3E0F">
              <w:rPr>
                <w:color w:val="000000"/>
                <w:szCs w:val="16"/>
              </w:rPr>
              <w:t>(spring)</w:t>
            </w:r>
          </w:p>
        </w:tc>
        <w:tc>
          <w:tcPr>
            <w:tcW w:w="240" w:type="pct"/>
            <w:shd w:val="clear" w:color="auto" w:fill="auto"/>
          </w:tcPr>
          <w:p w14:paraId="700CB67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471E33F" w14:textId="32C0C01C"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027899B" w14:textId="2796B3BC"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B7A0AA9"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27D6CF1C" w14:textId="73F7EDA7"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09650DF7"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4D57E99"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D665A19" w14:textId="77777777" w:rsidR="0039019D" w:rsidRPr="006B3E0F" w:rsidRDefault="0039019D" w:rsidP="0039019D">
            <w:pPr>
              <w:pStyle w:val="RepTableSmall"/>
              <w:rPr>
                <w:color w:val="000000"/>
                <w:spacing w:val="-2"/>
                <w:szCs w:val="16"/>
              </w:rPr>
            </w:pPr>
          </w:p>
          <w:p w14:paraId="2A9B327F"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76D429CE" w14:textId="1EECFB92"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4454AC5C" w14:textId="047BC3D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F652E3E" w14:textId="1B13F01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7AC0525" w14:textId="77777777" w:rsidR="0039019D" w:rsidRPr="0039019D" w:rsidRDefault="0039019D" w:rsidP="0039019D">
            <w:pPr>
              <w:pStyle w:val="RepTableSmall"/>
            </w:pPr>
          </w:p>
        </w:tc>
        <w:tc>
          <w:tcPr>
            <w:tcW w:w="357" w:type="pct"/>
            <w:shd w:val="clear" w:color="auto" w:fill="92D050"/>
          </w:tcPr>
          <w:p w14:paraId="4D4E49C3" w14:textId="18CBFE05" w:rsidR="0039019D" w:rsidRPr="0039019D" w:rsidRDefault="00A159CB" w:rsidP="00A159CB">
            <w:pPr>
              <w:pStyle w:val="RepTableSmall"/>
              <w:jc w:val="center"/>
            </w:pPr>
            <w:r>
              <w:t>A</w:t>
            </w:r>
          </w:p>
        </w:tc>
      </w:tr>
      <w:tr w:rsidR="0039019D" w:rsidRPr="0039019D" w14:paraId="552E2DCA" w14:textId="77777777" w:rsidTr="00AD5236">
        <w:trPr>
          <w:cantSplit/>
        </w:trPr>
        <w:tc>
          <w:tcPr>
            <w:tcW w:w="195" w:type="pct"/>
            <w:shd w:val="clear" w:color="auto" w:fill="auto"/>
          </w:tcPr>
          <w:p w14:paraId="2D8BDEFB" w14:textId="7C8B6CA5" w:rsidR="0039019D" w:rsidRPr="0039019D" w:rsidRDefault="0039019D" w:rsidP="0039019D">
            <w:pPr>
              <w:pStyle w:val="RepTableSmall"/>
            </w:pPr>
            <w:r>
              <w:t>60.</w:t>
            </w:r>
          </w:p>
        </w:tc>
        <w:tc>
          <w:tcPr>
            <w:tcW w:w="239" w:type="pct"/>
            <w:shd w:val="clear" w:color="auto" w:fill="auto"/>
          </w:tcPr>
          <w:p w14:paraId="69F5FFB9" w14:textId="66EF2B13"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1D60536C" w14:textId="00546DFE"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136D0957" w14:textId="420C66F1"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0D5F1D5" w14:textId="77777777" w:rsidR="0039019D" w:rsidRPr="006B3E0F" w:rsidRDefault="0039019D" w:rsidP="0039019D">
            <w:pPr>
              <w:pStyle w:val="Default"/>
              <w:rPr>
                <w:sz w:val="16"/>
                <w:szCs w:val="16"/>
              </w:rPr>
            </w:pPr>
            <w:r w:rsidRPr="006B3E0F">
              <w:rPr>
                <w:sz w:val="16"/>
                <w:szCs w:val="16"/>
              </w:rPr>
              <w:t>Crown Rust</w:t>
            </w:r>
          </w:p>
          <w:p w14:paraId="5AAB6F24"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7DD38E2B" w14:textId="77777777" w:rsidR="0039019D" w:rsidRPr="006B3E0F" w:rsidRDefault="0039019D" w:rsidP="0039019D">
            <w:pPr>
              <w:pStyle w:val="Default"/>
              <w:rPr>
                <w:sz w:val="16"/>
                <w:szCs w:val="16"/>
              </w:rPr>
            </w:pPr>
            <w:r w:rsidRPr="006B3E0F">
              <w:rPr>
                <w:sz w:val="16"/>
                <w:szCs w:val="16"/>
              </w:rPr>
              <w:t>Powdery mildew</w:t>
            </w:r>
          </w:p>
          <w:p w14:paraId="3801FC83"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3F40EEDA" w14:textId="77777777" w:rsidR="0039019D" w:rsidRPr="006B3E0F" w:rsidRDefault="0039019D" w:rsidP="0039019D">
            <w:pPr>
              <w:pStyle w:val="RepTableSmall"/>
              <w:keepNext/>
              <w:keepLines/>
              <w:rPr>
                <w:szCs w:val="16"/>
              </w:rPr>
            </w:pPr>
            <w:r w:rsidRPr="006B3E0F">
              <w:rPr>
                <w:szCs w:val="16"/>
              </w:rPr>
              <w:t>Eyespot</w:t>
            </w:r>
          </w:p>
          <w:p w14:paraId="590BFD6F" w14:textId="3918030D"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3C067952" w14:textId="6939EC1A"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E238E3D" w14:textId="77777777" w:rsidR="0039019D" w:rsidRPr="006B3E0F" w:rsidRDefault="0039019D" w:rsidP="0039019D">
            <w:pPr>
              <w:pStyle w:val="RepTableSmall"/>
              <w:rPr>
                <w:color w:val="000000"/>
                <w:szCs w:val="16"/>
              </w:rPr>
            </w:pPr>
            <w:r w:rsidRPr="006B3E0F">
              <w:rPr>
                <w:color w:val="000000"/>
                <w:szCs w:val="16"/>
              </w:rPr>
              <w:t>BBCH 30 – 61</w:t>
            </w:r>
          </w:p>
          <w:p w14:paraId="5F690B24" w14:textId="6514B078" w:rsidR="0039019D" w:rsidRPr="0039019D" w:rsidRDefault="0039019D" w:rsidP="0039019D">
            <w:pPr>
              <w:pStyle w:val="RepTableSmall"/>
            </w:pPr>
            <w:r w:rsidRPr="006B3E0F">
              <w:rPr>
                <w:color w:val="000000"/>
                <w:szCs w:val="16"/>
              </w:rPr>
              <w:t>(spring)</w:t>
            </w:r>
          </w:p>
        </w:tc>
        <w:tc>
          <w:tcPr>
            <w:tcW w:w="240" w:type="pct"/>
            <w:shd w:val="clear" w:color="auto" w:fill="auto"/>
          </w:tcPr>
          <w:p w14:paraId="65C2E49A"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BDD4170" w14:textId="00C8CF33"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2244BF7" w14:textId="32C1968B"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7B9231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55831A3F" w14:textId="24852C53"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24023609"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3DFAE7F"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3735EC98" w14:textId="77777777" w:rsidR="0039019D" w:rsidRPr="006B3E0F" w:rsidRDefault="0039019D" w:rsidP="0039019D">
            <w:pPr>
              <w:pStyle w:val="RepTableSmall"/>
              <w:rPr>
                <w:color w:val="000000"/>
                <w:spacing w:val="-2"/>
                <w:szCs w:val="16"/>
              </w:rPr>
            </w:pPr>
          </w:p>
          <w:p w14:paraId="2AC24E60"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2192C2B9" w14:textId="7B457377"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1644F2E6" w14:textId="326B9E15"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E27242A" w14:textId="659C5D3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EA34B74" w14:textId="77777777" w:rsidR="0039019D" w:rsidRPr="0039019D" w:rsidRDefault="0039019D" w:rsidP="0039019D">
            <w:pPr>
              <w:pStyle w:val="RepTableSmall"/>
            </w:pPr>
          </w:p>
        </w:tc>
        <w:tc>
          <w:tcPr>
            <w:tcW w:w="357" w:type="pct"/>
            <w:shd w:val="clear" w:color="auto" w:fill="92D050"/>
          </w:tcPr>
          <w:p w14:paraId="09928613" w14:textId="64DCCB93" w:rsidR="0039019D" w:rsidRPr="0039019D" w:rsidRDefault="00A159CB" w:rsidP="00A159CB">
            <w:pPr>
              <w:pStyle w:val="RepTableSmall"/>
              <w:jc w:val="center"/>
            </w:pPr>
            <w:r>
              <w:t>A</w:t>
            </w:r>
          </w:p>
        </w:tc>
      </w:tr>
      <w:tr w:rsidR="0039019D" w:rsidRPr="0039019D" w14:paraId="1D4046F8" w14:textId="77777777" w:rsidTr="00AD5236">
        <w:trPr>
          <w:cantSplit/>
        </w:trPr>
        <w:tc>
          <w:tcPr>
            <w:tcW w:w="195" w:type="pct"/>
            <w:shd w:val="clear" w:color="auto" w:fill="auto"/>
          </w:tcPr>
          <w:p w14:paraId="679F82A3" w14:textId="04B8E686" w:rsidR="0039019D" w:rsidRPr="0039019D" w:rsidRDefault="0039019D" w:rsidP="0039019D">
            <w:pPr>
              <w:pStyle w:val="RepTableSmall"/>
            </w:pPr>
            <w:r>
              <w:t>61.</w:t>
            </w:r>
          </w:p>
        </w:tc>
        <w:tc>
          <w:tcPr>
            <w:tcW w:w="239" w:type="pct"/>
            <w:shd w:val="clear" w:color="auto" w:fill="auto"/>
          </w:tcPr>
          <w:p w14:paraId="6D638266" w14:textId="3AB14C7E"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1D8E856F" w14:textId="3ED0501F"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7FA1A8E5" w14:textId="589E80A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3B9E313" w14:textId="77777777" w:rsidR="0039019D" w:rsidRPr="006B3E0F" w:rsidRDefault="0039019D" w:rsidP="0039019D">
            <w:pPr>
              <w:pStyle w:val="Default"/>
              <w:rPr>
                <w:sz w:val="16"/>
                <w:szCs w:val="16"/>
              </w:rPr>
            </w:pPr>
            <w:r w:rsidRPr="006B3E0F">
              <w:rPr>
                <w:sz w:val="16"/>
                <w:szCs w:val="16"/>
              </w:rPr>
              <w:t>Crown Rust</w:t>
            </w:r>
          </w:p>
          <w:p w14:paraId="1D494564"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1EF7DFFA" w14:textId="77777777" w:rsidR="0039019D" w:rsidRPr="006B3E0F" w:rsidRDefault="0039019D" w:rsidP="0039019D">
            <w:pPr>
              <w:pStyle w:val="Default"/>
              <w:rPr>
                <w:sz w:val="16"/>
                <w:szCs w:val="16"/>
              </w:rPr>
            </w:pPr>
            <w:r w:rsidRPr="006B3E0F">
              <w:rPr>
                <w:sz w:val="16"/>
                <w:szCs w:val="16"/>
              </w:rPr>
              <w:t>Powdery mildew</w:t>
            </w:r>
          </w:p>
          <w:p w14:paraId="26583AB6"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21D11722" w14:textId="77777777" w:rsidR="0039019D" w:rsidRPr="006B3E0F" w:rsidRDefault="0039019D" w:rsidP="0039019D">
            <w:pPr>
              <w:pStyle w:val="RepTableSmall"/>
              <w:keepNext/>
              <w:keepLines/>
              <w:rPr>
                <w:szCs w:val="16"/>
              </w:rPr>
            </w:pPr>
            <w:r w:rsidRPr="006B3E0F">
              <w:rPr>
                <w:szCs w:val="16"/>
              </w:rPr>
              <w:t>Eyespot</w:t>
            </w:r>
          </w:p>
          <w:p w14:paraId="77D95485" w14:textId="6D7143F9"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678C71EB" w14:textId="2D49926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A8174DE" w14:textId="77777777" w:rsidR="0039019D" w:rsidRPr="006B3E0F" w:rsidRDefault="0039019D" w:rsidP="0039019D">
            <w:pPr>
              <w:pStyle w:val="RepTableSmall"/>
              <w:rPr>
                <w:color w:val="000000"/>
                <w:szCs w:val="16"/>
              </w:rPr>
            </w:pPr>
            <w:r w:rsidRPr="006B3E0F">
              <w:rPr>
                <w:color w:val="000000"/>
                <w:szCs w:val="16"/>
              </w:rPr>
              <w:t>BBCH 30 – 61</w:t>
            </w:r>
          </w:p>
          <w:p w14:paraId="11FB2B1A" w14:textId="536D5C7D" w:rsidR="0039019D" w:rsidRPr="0039019D" w:rsidRDefault="0039019D" w:rsidP="0039019D">
            <w:pPr>
              <w:pStyle w:val="RepTableSmall"/>
            </w:pPr>
            <w:r w:rsidRPr="006B3E0F">
              <w:rPr>
                <w:color w:val="000000"/>
                <w:szCs w:val="16"/>
              </w:rPr>
              <w:t>(spring)</w:t>
            </w:r>
          </w:p>
        </w:tc>
        <w:tc>
          <w:tcPr>
            <w:tcW w:w="240" w:type="pct"/>
            <w:shd w:val="clear" w:color="auto" w:fill="auto"/>
          </w:tcPr>
          <w:p w14:paraId="2581FA5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6BB1390B" w14:textId="066E51D3"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8E64878" w14:textId="5145BA2F"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B046F31"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0576E59C" w14:textId="742AADFF"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246211F0"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6156F93B"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60A42C7D" w14:textId="77777777" w:rsidR="0039019D" w:rsidRPr="006B3E0F" w:rsidRDefault="0039019D" w:rsidP="0039019D">
            <w:pPr>
              <w:pStyle w:val="RepTableSmall"/>
              <w:rPr>
                <w:color w:val="000000"/>
                <w:spacing w:val="-2"/>
                <w:szCs w:val="16"/>
              </w:rPr>
            </w:pPr>
          </w:p>
          <w:p w14:paraId="154BB25F"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3D53461F" w14:textId="14069CC3"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EB5F2CC" w14:textId="5CB8ABC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5304649" w14:textId="33A38B7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80557FB" w14:textId="77777777" w:rsidR="0039019D" w:rsidRPr="0039019D" w:rsidRDefault="0039019D" w:rsidP="0039019D">
            <w:pPr>
              <w:pStyle w:val="RepTableSmall"/>
            </w:pPr>
          </w:p>
        </w:tc>
        <w:tc>
          <w:tcPr>
            <w:tcW w:w="357" w:type="pct"/>
            <w:shd w:val="clear" w:color="auto" w:fill="92D050"/>
          </w:tcPr>
          <w:p w14:paraId="500CFC84" w14:textId="057AA45E" w:rsidR="0039019D" w:rsidRPr="0039019D" w:rsidRDefault="00A159CB" w:rsidP="00A159CB">
            <w:pPr>
              <w:pStyle w:val="RepTableSmall"/>
              <w:jc w:val="center"/>
            </w:pPr>
            <w:r>
              <w:t>A</w:t>
            </w:r>
          </w:p>
        </w:tc>
      </w:tr>
      <w:tr w:rsidR="0039019D" w:rsidRPr="0039019D" w14:paraId="6725C109" w14:textId="77777777" w:rsidTr="00AD5236">
        <w:trPr>
          <w:cantSplit/>
        </w:trPr>
        <w:tc>
          <w:tcPr>
            <w:tcW w:w="195" w:type="pct"/>
            <w:shd w:val="clear" w:color="auto" w:fill="auto"/>
          </w:tcPr>
          <w:p w14:paraId="12389419" w14:textId="36D5CA90" w:rsidR="0039019D" w:rsidRPr="0039019D" w:rsidRDefault="0039019D" w:rsidP="0039019D">
            <w:pPr>
              <w:pStyle w:val="RepTableSmall"/>
            </w:pPr>
            <w:r>
              <w:t>62.</w:t>
            </w:r>
          </w:p>
        </w:tc>
        <w:tc>
          <w:tcPr>
            <w:tcW w:w="239" w:type="pct"/>
            <w:shd w:val="clear" w:color="auto" w:fill="auto"/>
          </w:tcPr>
          <w:p w14:paraId="1F962FD1" w14:textId="242A7D0C"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5FB52942" w14:textId="0D0BF1E8"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43FCBBFE" w14:textId="1E4BFBC5"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40667AA" w14:textId="77777777" w:rsidR="0039019D" w:rsidRPr="006B3E0F" w:rsidRDefault="0039019D" w:rsidP="0039019D">
            <w:pPr>
              <w:pStyle w:val="Default"/>
              <w:rPr>
                <w:sz w:val="16"/>
                <w:szCs w:val="16"/>
              </w:rPr>
            </w:pPr>
            <w:r w:rsidRPr="006B3E0F">
              <w:rPr>
                <w:sz w:val="16"/>
                <w:szCs w:val="16"/>
              </w:rPr>
              <w:t>Crown Rust</w:t>
            </w:r>
          </w:p>
          <w:p w14:paraId="64C3E050"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49814B0F" w14:textId="77777777" w:rsidR="0039019D" w:rsidRPr="006B3E0F" w:rsidRDefault="0039019D" w:rsidP="0039019D">
            <w:pPr>
              <w:pStyle w:val="Default"/>
              <w:rPr>
                <w:sz w:val="16"/>
                <w:szCs w:val="16"/>
              </w:rPr>
            </w:pPr>
            <w:r w:rsidRPr="006B3E0F">
              <w:rPr>
                <w:sz w:val="16"/>
                <w:szCs w:val="16"/>
              </w:rPr>
              <w:t>Powdery mildew</w:t>
            </w:r>
          </w:p>
          <w:p w14:paraId="00294ACE"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4B2777D5" w14:textId="77777777" w:rsidR="0039019D" w:rsidRPr="006B3E0F" w:rsidRDefault="0039019D" w:rsidP="0039019D">
            <w:pPr>
              <w:pStyle w:val="RepTableSmall"/>
              <w:keepNext/>
              <w:keepLines/>
              <w:rPr>
                <w:szCs w:val="16"/>
              </w:rPr>
            </w:pPr>
            <w:r w:rsidRPr="006B3E0F">
              <w:rPr>
                <w:szCs w:val="16"/>
              </w:rPr>
              <w:t>Eyespot</w:t>
            </w:r>
          </w:p>
          <w:p w14:paraId="51C4D225" w14:textId="442D0CA8"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06BEAB3D" w14:textId="0F4B6EF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BEBA1DC" w14:textId="77777777" w:rsidR="0039019D" w:rsidRPr="006B3E0F" w:rsidRDefault="0039019D" w:rsidP="0039019D">
            <w:pPr>
              <w:pStyle w:val="RepTableSmall"/>
              <w:rPr>
                <w:color w:val="000000"/>
                <w:szCs w:val="16"/>
              </w:rPr>
            </w:pPr>
            <w:r w:rsidRPr="006B3E0F">
              <w:rPr>
                <w:color w:val="000000"/>
                <w:szCs w:val="16"/>
              </w:rPr>
              <w:t>BBCH 30 – 61</w:t>
            </w:r>
          </w:p>
          <w:p w14:paraId="5BBBF5CF" w14:textId="79AD695B" w:rsidR="0039019D" w:rsidRPr="0039019D" w:rsidRDefault="0039019D" w:rsidP="0039019D">
            <w:pPr>
              <w:pStyle w:val="RepTableSmall"/>
            </w:pPr>
            <w:r w:rsidRPr="006B3E0F">
              <w:rPr>
                <w:color w:val="000000"/>
                <w:szCs w:val="16"/>
              </w:rPr>
              <w:t>(spring)</w:t>
            </w:r>
          </w:p>
        </w:tc>
        <w:tc>
          <w:tcPr>
            <w:tcW w:w="240" w:type="pct"/>
            <w:shd w:val="clear" w:color="auto" w:fill="auto"/>
          </w:tcPr>
          <w:p w14:paraId="0CAFD29B"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4D1FE4F" w14:textId="502F323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715FD0F" w14:textId="3DA73543"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2B322C8"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4199F28E" w14:textId="3D4A2B86"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6174777D"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4C18DF02"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71303F71" w14:textId="77777777" w:rsidR="0039019D" w:rsidRPr="006B3E0F" w:rsidRDefault="0039019D" w:rsidP="0039019D">
            <w:pPr>
              <w:pStyle w:val="RepTableSmall"/>
              <w:rPr>
                <w:color w:val="000000"/>
                <w:spacing w:val="-2"/>
                <w:szCs w:val="16"/>
              </w:rPr>
            </w:pPr>
          </w:p>
          <w:p w14:paraId="62FECB95"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9FAFDB6" w14:textId="63D504F1"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CE41DF0" w14:textId="7E2B8E61"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65D4C78" w14:textId="6802109A"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44B47A0" w14:textId="77777777" w:rsidR="0039019D" w:rsidRPr="0039019D" w:rsidRDefault="0039019D" w:rsidP="0039019D">
            <w:pPr>
              <w:pStyle w:val="RepTableSmall"/>
            </w:pPr>
          </w:p>
        </w:tc>
        <w:tc>
          <w:tcPr>
            <w:tcW w:w="357" w:type="pct"/>
            <w:shd w:val="clear" w:color="auto" w:fill="92D050"/>
          </w:tcPr>
          <w:p w14:paraId="27078929" w14:textId="4D005515" w:rsidR="0039019D" w:rsidRPr="0039019D" w:rsidRDefault="00A159CB" w:rsidP="00A159CB">
            <w:pPr>
              <w:pStyle w:val="RepTableSmall"/>
              <w:jc w:val="center"/>
            </w:pPr>
            <w:r>
              <w:t>A</w:t>
            </w:r>
          </w:p>
        </w:tc>
      </w:tr>
      <w:tr w:rsidR="0039019D" w:rsidRPr="0039019D" w14:paraId="34840C8C" w14:textId="77777777" w:rsidTr="00AD5236">
        <w:trPr>
          <w:cantSplit/>
        </w:trPr>
        <w:tc>
          <w:tcPr>
            <w:tcW w:w="195" w:type="pct"/>
            <w:shd w:val="clear" w:color="auto" w:fill="auto"/>
          </w:tcPr>
          <w:p w14:paraId="2E6B59A0" w14:textId="0D65FADC" w:rsidR="0039019D" w:rsidRPr="0039019D" w:rsidRDefault="0039019D" w:rsidP="0039019D">
            <w:pPr>
              <w:pStyle w:val="RepTableSmall"/>
            </w:pPr>
            <w:r>
              <w:lastRenderedPageBreak/>
              <w:t>63.</w:t>
            </w:r>
          </w:p>
        </w:tc>
        <w:tc>
          <w:tcPr>
            <w:tcW w:w="239" w:type="pct"/>
            <w:shd w:val="clear" w:color="auto" w:fill="auto"/>
          </w:tcPr>
          <w:p w14:paraId="675A236B" w14:textId="3243DD68"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080DA6FA" w14:textId="7091A31D"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0ECB75E7" w14:textId="1E2B828D"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63C2E2C" w14:textId="77777777" w:rsidR="0039019D" w:rsidRPr="006B3E0F" w:rsidRDefault="0039019D" w:rsidP="0039019D">
            <w:pPr>
              <w:pStyle w:val="Default"/>
              <w:rPr>
                <w:sz w:val="16"/>
                <w:szCs w:val="16"/>
              </w:rPr>
            </w:pPr>
            <w:r w:rsidRPr="006B3E0F">
              <w:rPr>
                <w:sz w:val="16"/>
                <w:szCs w:val="16"/>
              </w:rPr>
              <w:t>Crown Rust</w:t>
            </w:r>
          </w:p>
          <w:p w14:paraId="4DC40462"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73E8F87E" w14:textId="77777777" w:rsidR="0039019D" w:rsidRPr="006B3E0F" w:rsidRDefault="0039019D" w:rsidP="0039019D">
            <w:pPr>
              <w:pStyle w:val="Default"/>
              <w:rPr>
                <w:sz w:val="16"/>
                <w:szCs w:val="16"/>
              </w:rPr>
            </w:pPr>
            <w:r w:rsidRPr="006B3E0F">
              <w:rPr>
                <w:sz w:val="16"/>
                <w:szCs w:val="16"/>
              </w:rPr>
              <w:t>Powdery mildew</w:t>
            </w:r>
          </w:p>
          <w:p w14:paraId="4B91F242"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3907AAD0" w14:textId="77777777" w:rsidR="0039019D" w:rsidRPr="006B3E0F" w:rsidRDefault="0039019D" w:rsidP="0039019D">
            <w:pPr>
              <w:pStyle w:val="RepTableSmall"/>
              <w:keepNext/>
              <w:keepLines/>
              <w:rPr>
                <w:szCs w:val="16"/>
              </w:rPr>
            </w:pPr>
            <w:r w:rsidRPr="006B3E0F">
              <w:rPr>
                <w:szCs w:val="16"/>
              </w:rPr>
              <w:t>Eyespot</w:t>
            </w:r>
          </w:p>
          <w:p w14:paraId="2E76D16C" w14:textId="7630C96C"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1F4CE00C" w14:textId="48AC289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F9E52DF" w14:textId="77777777" w:rsidR="0039019D" w:rsidRPr="006B3E0F" w:rsidRDefault="0039019D" w:rsidP="0039019D">
            <w:pPr>
              <w:pStyle w:val="RepTableSmall"/>
              <w:rPr>
                <w:color w:val="000000"/>
                <w:szCs w:val="16"/>
              </w:rPr>
            </w:pPr>
            <w:r w:rsidRPr="006B3E0F">
              <w:rPr>
                <w:color w:val="000000"/>
                <w:szCs w:val="16"/>
              </w:rPr>
              <w:t>BBCH 30 – 61</w:t>
            </w:r>
          </w:p>
          <w:p w14:paraId="633BEE98" w14:textId="47DDEDF5" w:rsidR="0039019D" w:rsidRPr="0039019D" w:rsidRDefault="0039019D" w:rsidP="0039019D">
            <w:pPr>
              <w:pStyle w:val="RepTableSmall"/>
            </w:pPr>
            <w:r w:rsidRPr="006B3E0F">
              <w:rPr>
                <w:color w:val="000000"/>
                <w:szCs w:val="16"/>
              </w:rPr>
              <w:t>(spring)</w:t>
            </w:r>
          </w:p>
        </w:tc>
        <w:tc>
          <w:tcPr>
            <w:tcW w:w="240" w:type="pct"/>
            <w:shd w:val="clear" w:color="auto" w:fill="auto"/>
          </w:tcPr>
          <w:p w14:paraId="27FEABA5"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D3D2CF1" w14:textId="700B9209"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7EF1C65B" w14:textId="06EE4CD9"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F06D1C2"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1C5382BA" w14:textId="43A9F0C5"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6986819E"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6827723F"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4C56D1A6" w14:textId="77777777" w:rsidR="0039019D" w:rsidRPr="006B3E0F" w:rsidRDefault="0039019D" w:rsidP="0039019D">
            <w:pPr>
              <w:pStyle w:val="RepTableSmall"/>
              <w:rPr>
                <w:color w:val="000000"/>
                <w:spacing w:val="-2"/>
                <w:szCs w:val="16"/>
              </w:rPr>
            </w:pPr>
          </w:p>
          <w:p w14:paraId="39B5A353"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ACAE22D" w14:textId="08476EB6"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6453B28F" w14:textId="376F018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9F60C76" w14:textId="38996CF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F48F603" w14:textId="77777777" w:rsidR="0039019D" w:rsidRPr="0039019D" w:rsidRDefault="0039019D" w:rsidP="0039019D">
            <w:pPr>
              <w:pStyle w:val="RepTableSmall"/>
            </w:pPr>
          </w:p>
        </w:tc>
        <w:tc>
          <w:tcPr>
            <w:tcW w:w="357" w:type="pct"/>
            <w:shd w:val="clear" w:color="auto" w:fill="92D050"/>
          </w:tcPr>
          <w:p w14:paraId="5D12C7B3" w14:textId="20CCE38B" w:rsidR="0039019D" w:rsidRPr="0039019D" w:rsidRDefault="00A159CB" w:rsidP="00A159CB">
            <w:pPr>
              <w:pStyle w:val="RepTableSmall"/>
              <w:jc w:val="center"/>
            </w:pPr>
            <w:r>
              <w:t>A</w:t>
            </w:r>
          </w:p>
        </w:tc>
      </w:tr>
      <w:tr w:rsidR="0039019D" w:rsidRPr="0039019D" w14:paraId="5A6DF81F" w14:textId="77777777" w:rsidTr="00AD5236">
        <w:trPr>
          <w:cantSplit/>
        </w:trPr>
        <w:tc>
          <w:tcPr>
            <w:tcW w:w="195" w:type="pct"/>
            <w:shd w:val="clear" w:color="auto" w:fill="auto"/>
          </w:tcPr>
          <w:p w14:paraId="48E22DA0" w14:textId="49A138B5" w:rsidR="0039019D" w:rsidRPr="0039019D" w:rsidRDefault="0039019D" w:rsidP="0039019D">
            <w:pPr>
              <w:pStyle w:val="RepTableSmall"/>
            </w:pPr>
            <w:r>
              <w:t>64.</w:t>
            </w:r>
          </w:p>
        </w:tc>
        <w:tc>
          <w:tcPr>
            <w:tcW w:w="239" w:type="pct"/>
            <w:shd w:val="clear" w:color="auto" w:fill="auto"/>
          </w:tcPr>
          <w:p w14:paraId="27FD3A01" w14:textId="70F6BF15"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38A6FAE6" w14:textId="450D8A08"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78F42EC8" w14:textId="3375230F"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2FCEBB3C" w14:textId="77777777" w:rsidR="0039019D" w:rsidRPr="006B3E0F" w:rsidRDefault="0039019D" w:rsidP="0039019D">
            <w:pPr>
              <w:pStyle w:val="Default"/>
              <w:rPr>
                <w:sz w:val="16"/>
                <w:szCs w:val="16"/>
              </w:rPr>
            </w:pPr>
            <w:r w:rsidRPr="006B3E0F">
              <w:rPr>
                <w:sz w:val="16"/>
                <w:szCs w:val="16"/>
              </w:rPr>
              <w:t>Crown Rust</w:t>
            </w:r>
          </w:p>
          <w:p w14:paraId="28F1BCE6"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5CE87DB3" w14:textId="77777777" w:rsidR="0039019D" w:rsidRPr="006B3E0F" w:rsidRDefault="0039019D" w:rsidP="0039019D">
            <w:pPr>
              <w:pStyle w:val="Default"/>
              <w:rPr>
                <w:sz w:val="16"/>
                <w:szCs w:val="16"/>
              </w:rPr>
            </w:pPr>
            <w:r w:rsidRPr="006B3E0F">
              <w:rPr>
                <w:sz w:val="16"/>
                <w:szCs w:val="16"/>
              </w:rPr>
              <w:t>Powdery mildew</w:t>
            </w:r>
          </w:p>
          <w:p w14:paraId="5E2B1411"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35ADBA6D" w14:textId="77777777" w:rsidR="0039019D" w:rsidRPr="006B3E0F" w:rsidRDefault="0039019D" w:rsidP="0039019D">
            <w:pPr>
              <w:pStyle w:val="RepTableSmall"/>
              <w:keepNext/>
              <w:keepLines/>
              <w:rPr>
                <w:szCs w:val="16"/>
              </w:rPr>
            </w:pPr>
            <w:r w:rsidRPr="006B3E0F">
              <w:rPr>
                <w:szCs w:val="16"/>
              </w:rPr>
              <w:t>Eyespot</w:t>
            </w:r>
          </w:p>
          <w:p w14:paraId="4AB397B5" w14:textId="64D5B0CD"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66CFC7B4" w14:textId="74EC941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2F94A16" w14:textId="77777777" w:rsidR="0039019D" w:rsidRPr="006B3E0F" w:rsidRDefault="0039019D" w:rsidP="0039019D">
            <w:pPr>
              <w:pStyle w:val="RepTableSmall"/>
              <w:rPr>
                <w:color w:val="000000"/>
                <w:szCs w:val="16"/>
              </w:rPr>
            </w:pPr>
            <w:r w:rsidRPr="006B3E0F">
              <w:rPr>
                <w:color w:val="000000"/>
                <w:szCs w:val="16"/>
              </w:rPr>
              <w:t>BBCH 30 – 61</w:t>
            </w:r>
          </w:p>
          <w:p w14:paraId="4C2D3322" w14:textId="209BF5DA" w:rsidR="0039019D" w:rsidRPr="0039019D" w:rsidRDefault="0039019D" w:rsidP="0039019D">
            <w:pPr>
              <w:pStyle w:val="RepTableSmall"/>
            </w:pPr>
            <w:r w:rsidRPr="006B3E0F">
              <w:rPr>
                <w:color w:val="000000"/>
                <w:szCs w:val="16"/>
              </w:rPr>
              <w:t>(spring)</w:t>
            </w:r>
          </w:p>
        </w:tc>
        <w:tc>
          <w:tcPr>
            <w:tcW w:w="240" w:type="pct"/>
            <w:shd w:val="clear" w:color="auto" w:fill="auto"/>
          </w:tcPr>
          <w:p w14:paraId="1A336717"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D0F8B05" w14:textId="4106AE5A"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8553FB1" w14:textId="385B9A19"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2D337E09"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59795353" w14:textId="2B76E7A7"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0BA1B6FB"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55F56F55"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43BCF9E7" w14:textId="77777777" w:rsidR="0039019D" w:rsidRPr="006B3E0F" w:rsidRDefault="0039019D" w:rsidP="0039019D">
            <w:pPr>
              <w:pStyle w:val="RepTableSmall"/>
              <w:rPr>
                <w:color w:val="000000"/>
                <w:spacing w:val="-2"/>
                <w:szCs w:val="16"/>
              </w:rPr>
            </w:pPr>
          </w:p>
          <w:p w14:paraId="43CBED95"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1E7E71D1" w14:textId="01663EBB"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73E13085" w14:textId="4A8137FE"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210F571A" w14:textId="5A4DDD9F"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48D52CA" w14:textId="77777777" w:rsidR="0039019D" w:rsidRPr="0039019D" w:rsidRDefault="0039019D" w:rsidP="0039019D">
            <w:pPr>
              <w:pStyle w:val="RepTableSmall"/>
            </w:pPr>
          </w:p>
        </w:tc>
        <w:tc>
          <w:tcPr>
            <w:tcW w:w="357" w:type="pct"/>
            <w:shd w:val="clear" w:color="auto" w:fill="92D050"/>
          </w:tcPr>
          <w:p w14:paraId="1CAE0120" w14:textId="6F4207F6" w:rsidR="0039019D" w:rsidRPr="0039019D" w:rsidRDefault="00A159CB" w:rsidP="00A159CB">
            <w:pPr>
              <w:pStyle w:val="RepTableSmall"/>
              <w:jc w:val="center"/>
            </w:pPr>
            <w:r>
              <w:t>A</w:t>
            </w:r>
          </w:p>
        </w:tc>
      </w:tr>
      <w:tr w:rsidR="0039019D" w:rsidRPr="0039019D" w14:paraId="1E3760A9" w14:textId="77777777" w:rsidTr="00AD5236">
        <w:trPr>
          <w:cantSplit/>
        </w:trPr>
        <w:tc>
          <w:tcPr>
            <w:tcW w:w="195" w:type="pct"/>
            <w:shd w:val="clear" w:color="auto" w:fill="auto"/>
          </w:tcPr>
          <w:p w14:paraId="47D4B2C0" w14:textId="61F70BEB" w:rsidR="0039019D" w:rsidRPr="0039019D" w:rsidRDefault="0039019D" w:rsidP="0039019D">
            <w:pPr>
              <w:pStyle w:val="RepTableSmall"/>
            </w:pPr>
            <w:r>
              <w:t>65.</w:t>
            </w:r>
          </w:p>
        </w:tc>
        <w:tc>
          <w:tcPr>
            <w:tcW w:w="239" w:type="pct"/>
            <w:shd w:val="clear" w:color="auto" w:fill="auto"/>
          </w:tcPr>
          <w:p w14:paraId="45DA4265" w14:textId="783BF39A"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613203F1" w14:textId="2EFD48CB" w:rsidR="0039019D" w:rsidRPr="0039019D" w:rsidRDefault="0039019D" w:rsidP="0039019D">
            <w:pPr>
              <w:pStyle w:val="RepTableSmall"/>
            </w:pPr>
            <w:r w:rsidRPr="006B3E0F">
              <w:rPr>
                <w:bCs/>
                <w:color w:val="000000"/>
                <w:spacing w:val="-2"/>
                <w:szCs w:val="16"/>
              </w:rPr>
              <w:t>Oat (winter &amp; spring)</w:t>
            </w:r>
          </w:p>
        </w:tc>
        <w:tc>
          <w:tcPr>
            <w:tcW w:w="179" w:type="pct"/>
            <w:shd w:val="clear" w:color="auto" w:fill="auto"/>
          </w:tcPr>
          <w:p w14:paraId="56CE19ED" w14:textId="45DE525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D08943C" w14:textId="77777777" w:rsidR="0039019D" w:rsidRPr="006B3E0F" w:rsidRDefault="0039019D" w:rsidP="0039019D">
            <w:pPr>
              <w:pStyle w:val="Default"/>
              <w:rPr>
                <w:sz w:val="16"/>
                <w:szCs w:val="16"/>
              </w:rPr>
            </w:pPr>
            <w:r w:rsidRPr="006B3E0F">
              <w:rPr>
                <w:sz w:val="16"/>
                <w:szCs w:val="16"/>
              </w:rPr>
              <w:t>Crown Rust</w:t>
            </w:r>
          </w:p>
          <w:p w14:paraId="4D2BC572" w14:textId="77777777" w:rsidR="0039019D" w:rsidRPr="006B3E0F" w:rsidRDefault="0039019D" w:rsidP="0039019D">
            <w:pPr>
              <w:pStyle w:val="Default"/>
              <w:rPr>
                <w:sz w:val="16"/>
                <w:szCs w:val="16"/>
              </w:rPr>
            </w:pPr>
            <w:r w:rsidRPr="006B3E0F">
              <w:rPr>
                <w:i/>
                <w:iCs/>
                <w:sz w:val="16"/>
                <w:szCs w:val="16"/>
              </w:rPr>
              <w:t xml:space="preserve">Puccinia coronata </w:t>
            </w:r>
            <w:r w:rsidRPr="006B3E0F">
              <w:rPr>
                <w:sz w:val="16"/>
                <w:szCs w:val="16"/>
              </w:rPr>
              <w:t>(PUCCCO)</w:t>
            </w:r>
          </w:p>
          <w:p w14:paraId="234285CD" w14:textId="77777777" w:rsidR="0039019D" w:rsidRPr="006B3E0F" w:rsidRDefault="0039019D" w:rsidP="0039019D">
            <w:pPr>
              <w:pStyle w:val="Default"/>
              <w:rPr>
                <w:sz w:val="16"/>
                <w:szCs w:val="16"/>
              </w:rPr>
            </w:pPr>
            <w:r w:rsidRPr="006B3E0F">
              <w:rPr>
                <w:sz w:val="16"/>
                <w:szCs w:val="16"/>
              </w:rPr>
              <w:t>Powdery mildew</w:t>
            </w:r>
          </w:p>
          <w:p w14:paraId="4A13C5B7" w14:textId="77777777" w:rsidR="0039019D" w:rsidRPr="006B3E0F" w:rsidRDefault="0039019D" w:rsidP="0039019D">
            <w:pPr>
              <w:pStyle w:val="Default"/>
              <w:rPr>
                <w:sz w:val="16"/>
                <w:szCs w:val="16"/>
              </w:rPr>
            </w:pPr>
            <w:r w:rsidRPr="006B3E0F">
              <w:rPr>
                <w:i/>
                <w:iCs/>
                <w:sz w:val="16"/>
                <w:szCs w:val="16"/>
              </w:rPr>
              <w:t xml:space="preserve">Blumeria graminis </w:t>
            </w:r>
            <w:r w:rsidRPr="006B3E0F">
              <w:rPr>
                <w:sz w:val="16"/>
                <w:szCs w:val="16"/>
              </w:rPr>
              <w:t>(ERYSGR)</w:t>
            </w:r>
          </w:p>
          <w:p w14:paraId="7394D8D1" w14:textId="77777777" w:rsidR="0039019D" w:rsidRPr="006B3E0F" w:rsidRDefault="0039019D" w:rsidP="0039019D">
            <w:pPr>
              <w:pStyle w:val="RepTableSmall"/>
              <w:keepNext/>
              <w:keepLines/>
              <w:rPr>
                <w:szCs w:val="16"/>
              </w:rPr>
            </w:pPr>
            <w:r w:rsidRPr="006B3E0F">
              <w:rPr>
                <w:szCs w:val="16"/>
              </w:rPr>
              <w:t>Eyespot</w:t>
            </w:r>
          </w:p>
          <w:p w14:paraId="3BC59016" w14:textId="304EB3E0" w:rsidR="0039019D" w:rsidRPr="0039019D" w:rsidRDefault="0039019D" w:rsidP="0039019D">
            <w:pPr>
              <w:pStyle w:val="RepTableSmall"/>
            </w:pPr>
            <w:r w:rsidRPr="006B3E0F">
              <w:rPr>
                <w:i/>
                <w:iCs/>
                <w:szCs w:val="16"/>
              </w:rPr>
              <w:t>Pseudocercosporella herpotrichoides (PSDCHE)</w:t>
            </w:r>
          </w:p>
        </w:tc>
        <w:tc>
          <w:tcPr>
            <w:tcW w:w="226" w:type="pct"/>
            <w:shd w:val="clear" w:color="auto" w:fill="auto"/>
          </w:tcPr>
          <w:p w14:paraId="2535608E" w14:textId="56576C38"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2DF83FF" w14:textId="77777777" w:rsidR="0039019D" w:rsidRPr="006B3E0F" w:rsidRDefault="0039019D" w:rsidP="0039019D">
            <w:pPr>
              <w:pStyle w:val="RepTableSmall"/>
              <w:rPr>
                <w:color w:val="000000"/>
                <w:szCs w:val="16"/>
              </w:rPr>
            </w:pPr>
            <w:r w:rsidRPr="006B3E0F">
              <w:rPr>
                <w:color w:val="000000"/>
                <w:szCs w:val="16"/>
              </w:rPr>
              <w:t>BBCH 30 – 61</w:t>
            </w:r>
          </w:p>
          <w:p w14:paraId="0BC5E2C8" w14:textId="03D7BDCF" w:rsidR="0039019D" w:rsidRPr="0039019D" w:rsidRDefault="0039019D" w:rsidP="0039019D">
            <w:pPr>
              <w:pStyle w:val="RepTableSmall"/>
            </w:pPr>
            <w:r w:rsidRPr="006B3E0F">
              <w:rPr>
                <w:color w:val="000000"/>
                <w:szCs w:val="16"/>
              </w:rPr>
              <w:t>(spring)</w:t>
            </w:r>
          </w:p>
        </w:tc>
        <w:tc>
          <w:tcPr>
            <w:tcW w:w="240" w:type="pct"/>
            <w:shd w:val="clear" w:color="auto" w:fill="auto"/>
          </w:tcPr>
          <w:p w14:paraId="06995E88"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199D92A" w14:textId="44CC40F4"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62CF72D" w14:textId="6AE4974C"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5E8D2376"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461347CC" w14:textId="67965296"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0CEB33D7"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36306F6F"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7B2FD53B" w14:textId="77777777" w:rsidR="0039019D" w:rsidRPr="006B3E0F" w:rsidRDefault="0039019D" w:rsidP="0039019D">
            <w:pPr>
              <w:pStyle w:val="RepTableSmall"/>
              <w:rPr>
                <w:color w:val="000000"/>
                <w:spacing w:val="-2"/>
                <w:szCs w:val="16"/>
              </w:rPr>
            </w:pPr>
          </w:p>
          <w:p w14:paraId="75142574"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6CB63DC4" w14:textId="20EDB812"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266C6E2F" w14:textId="5ABB57C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28CBBCCB" w14:textId="6023C4A3"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B1688AC" w14:textId="77777777" w:rsidR="0039019D" w:rsidRPr="0039019D" w:rsidRDefault="0039019D" w:rsidP="0039019D">
            <w:pPr>
              <w:pStyle w:val="RepTableSmall"/>
            </w:pPr>
          </w:p>
        </w:tc>
        <w:tc>
          <w:tcPr>
            <w:tcW w:w="357" w:type="pct"/>
            <w:shd w:val="clear" w:color="auto" w:fill="92D050"/>
          </w:tcPr>
          <w:p w14:paraId="1A85E88E" w14:textId="5338589C" w:rsidR="0039019D" w:rsidRPr="0039019D" w:rsidRDefault="00A159CB" w:rsidP="00A159CB">
            <w:pPr>
              <w:pStyle w:val="RepTableSmall"/>
              <w:jc w:val="center"/>
            </w:pPr>
            <w:r>
              <w:t>A</w:t>
            </w:r>
          </w:p>
        </w:tc>
      </w:tr>
      <w:tr w:rsidR="0039019D" w:rsidRPr="0039019D" w14:paraId="0342ECAC" w14:textId="77777777" w:rsidTr="00AD5236">
        <w:trPr>
          <w:cantSplit/>
        </w:trPr>
        <w:tc>
          <w:tcPr>
            <w:tcW w:w="195" w:type="pct"/>
            <w:shd w:val="clear" w:color="auto" w:fill="auto"/>
          </w:tcPr>
          <w:p w14:paraId="4D83FB66" w14:textId="370AE1BF" w:rsidR="0039019D" w:rsidRPr="0039019D" w:rsidRDefault="0039019D" w:rsidP="0039019D">
            <w:pPr>
              <w:pStyle w:val="RepTableSmall"/>
            </w:pPr>
            <w:r>
              <w:t>66.</w:t>
            </w:r>
          </w:p>
        </w:tc>
        <w:tc>
          <w:tcPr>
            <w:tcW w:w="239" w:type="pct"/>
            <w:shd w:val="clear" w:color="auto" w:fill="auto"/>
          </w:tcPr>
          <w:p w14:paraId="5B50673F" w14:textId="573B7C67"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3695CB02" w14:textId="2020576F"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2B99CD84" w14:textId="13C6F2E7"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2613686" w14:textId="77777777" w:rsidR="0039019D" w:rsidRPr="006B3E0F" w:rsidRDefault="0039019D" w:rsidP="0039019D">
            <w:pPr>
              <w:pStyle w:val="Default"/>
              <w:rPr>
                <w:sz w:val="16"/>
                <w:szCs w:val="16"/>
              </w:rPr>
            </w:pPr>
            <w:r w:rsidRPr="006B3E0F">
              <w:rPr>
                <w:sz w:val="16"/>
                <w:szCs w:val="16"/>
              </w:rPr>
              <w:t>Leaf spot of Barley</w:t>
            </w:r>
          </w:p>
          <w:p w14:paraId="76758BC4"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167FDD49" w14:textId="77777777" w:rsidR="0039019D" w:rsidRPr="006B3E0F" w:rsidRDefault="0039019D" w:rsidP="0039019D">
            <w:pPr>
              <w:pStyle w:val="Default"/>
              <w:rPr>
                <w:sz w:val="16"/>
                <w:szCs w:val="16"/>
              </w:rPr>
            </w:pPr>
            <w:r w:rsidRPr="006B3E0F">
              <w:rPr>
                <w:sz w:val="16"/>
                <w:szCs w:val="16"/>
              </w:rPr>
              <w:t>Eyespot</w:t>
            </w:r>
          </w:p>
          <w:p w14:paraId="4258EF65"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8E4C02B" w14:textId="77777777" w:rsidR="0039019D" w:rsidRPr="006B3E0F" w:rsidRDefault="0039019D" w:rsidP="0039019D">
            <w:pPr>
              <w:pStyle w:val="Default"/>
              <w:rPr>
                <w:sz w:val="16"/>
                <w:szCs w:val="16"/>
              </w:rPr>
            </w:pPr>
            <w:r w:rsidRPr="006B3E0F">
              <w:rPr>
                <w:sz w:val="16"/>
                <w:szCs w:val="16"/>
              </w:rPr>
              <w:t>Brown Rust</w:t>
            </w:r>
          </w:p>
          <w:p w14:paraId="2AAD2097"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4EC81B12" w14:textId="77777777" w:rsidR="0039019D" w:rsidRPr="006B3E0F" w:rsidRDefault="0039019D" w:rsidP="0039019D">
            <w:pPr>
              <w:pStyle w:val="Default"/>
              <w:rPr>
                <w:sz w:val="16"/>
                <w:szCs w:val="16"/>
              </w:rPr>
            </w:pPr>
            <w:r w:rsidRPr="006B3E0F">
              <w:rPr>
                <w:sz w:val="16"/>
                <w:szCs w:val="16"/>
              </w:rPr>
              <w:t>Powdery mildew</w:t>
            </w:r>
          </w:p>
          <w:p w14:paraId="6DC34FB0"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78D4FE15" w14:textId="77777777" w:rsidR="0039019D" w:rsidRPr="006B3E0F" w:rsidRDefault="0039019D" w:rsidP="0039019D">
            <w:pPr>
              <w:pStyle w:val="Default"/>
              <w:rPr>
                <w:sz w:val="16"/>
                <w:szCs w:val="16"/>
              </w:rPr>
            </w:pPr>
            <w:r w:rsidRPr="006B3E0F">
              <w:rPr>
                <w:sz w:val="16"/>
                <w:szCs w:val="16"/>
              </w:rPr>
              <w:t>Leaf Blotch</w:t>
            </w:r>
          </w:p>
          <w:p w14:paraId="1E24623E"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74D9ACAD" w14:textId="77777777" w:rsidR="0039019D" w:rsidRPr="00237A14" w:rsidRDefault="0039019D" w:rsidP="0039019D">
            <w:pPr>
              <w:pStyle w:val="Default"/>
              <w:rPr>
                <w:sz w:val="16"/>
                <w:szCs w:val="16"/>
                <w:lang w:val="fr-FR"/>
              </w:rPr>
            </w:pPr>
            <w:r w:rsidRPr="00237A14">
              <w:rPr>
                <w:sz w:val="16"/>
                <w:szCs w:val="16"/>
                <w:lang w:val="fr-FR"/>
              </w:rPr>
              <w:t>Net Blotch</w:t>
            </w:r>
          </w:p>
          <w:p w14:paraId="466E06DC" w14:textId="5DC265FA"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060A11D3" w14:textId="05CF0EDA"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3796B4D" w14:textId="77777777" w:rsidR="0039019D" w:rsidRPr="006B3E0F" w:rsidRDefault="0039019D" w:rsidP="0039019D">
            <w:pPr>
              <w:pStyle w:val="RepTableSmall"/>
              <w:rPr>
                <w:color w:val="000000"/>
                <w:szCs w:val="16"/>
              </w:rPr>
            </w:pPr>
            <w:r w:rsidRPr="006B3E0F">
              <w:rPr>
                <w:color w:val="000000"/>
                <w:szCs w:val="16"/>
              </w:rPr>
              <w:t>BBCH 30 – 61</w:t>
            </w:r>
          </w:p>
          <w:p w14:paraId="4B5A6E58" w14:textId="14166C53" w:rsidR="0039019D" w:rsidRPr="0039019D" w:rsidRDefault="0039019D" w:rsidP="0039019D">
            <w:pPr>
              <w:pStyle w:val="RepTableSmall"/>
            </w:pPr>
            <w:r w:rsidRPr="006B3E0F">
              <w:rPr>
                <w:color w:val="000000"/>
                <w:szCs w:val="16"/>
              </w:rPr>
              <w:t>(spring)</w:t>
            </w:r>
          </w:p>
        </w:tc>
        <w:tc>
          <w:tcPr>
            <w:tcW w:w="240" w:type="pct"/>
            <w:shd w:val="clear" w:color="auto" w:fill="auto"/>
          </w:tcPr>
          <w:p w14:paraId="3B466FAA"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674803A1" w14:textId="1836997D"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50C01346" w14:textId="01AB03E4"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8C0ED24"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73B051D2" w14:textId="3C56311B"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51A6BE09"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4D54853"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5443E98" w14:textId="77777777" w:rsidR="0039019D" w:rsidRPr="006B3E0F" w:rsidRDefault="0039019D" w:rsidP="0039019D">
            <w:pPr>
              <w:pStyle w:val="RepTableSmall"/>
              <w:rPr>
                <w:color w:val="000000"/>
                <w:spacing w:val="-2"/>
                <w:szCs w:val="16"/>
              </w:rPr>
            </w:pPr>
          </w:p>
          <w:p w14:paraId="262207AA"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E3FECFC" w14:textId="028CD250"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05735797" w14:textId="6F6CFA76"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4F3FFBE" w14:textId="42D171F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FA6E53B" w14:textId="77777777" w:rsidR="0039019D" w:rsidRPr="0039019D" w:rsidRDefault="0039019D" w:rsidP="0039019D">
            <w:pPr>
              <w:pStyle w:val="RepTableSmall"/>
            </w:pPr>
          </w:p>
        </w:tc>
        <w:tc>
          <w:tcPr>
            <w:tcW w:w="357" w:type="pct"/>
            <w:shd w:val="clear" w:color="auto" w:fill="92D050"/>
          </w:tcPr>
          <w:p w14:paraId="10B4CDAC" w14:textId="33AC3669" w:rsidR="0039019D" w:rsidRPr="0039019D" w:rsidRDefault="00A159CB" w:rsidP="00A159CB">
            <w:pPr>
              <w:pStyle w:val="RepTableSmall"/>
              <w:jc w:val="center"/>
            </w:pPr>
            <w:r>
              <w:t>A</w:t>
            </w:r>
          </w:p>
        </w:tc>
      </w:tr>
      <w:tr w:rsidR="0039019D" w:rsidRPr="0039019D" w14:paraId="372D1EF4" w14:textId="77777777" w:rsidTr="00AD5236">
        <w:trPr>
          <w:cantSplit/>
        </w:trPr>
        <w:tc>
          <w:tcPr>
            <w:tcW w:w="195" w:type="pct"/>
            <w:shd w:val="clear" w:color="auto" w:fill="auto"/>
          </w:tcPr>
          <w:p w14:paraId="397E23E7" w14:textId="67FCBBB6" w:rsidR="0039019D" w:rsidRPr="0039019D" w:rsidRDefault="0039019D" w:rsidP="0039019D">
            <w:pPr>
              <w:pStyle w:val="RepTableSmall"/>
            </w:pPr>
            <w:r>
              <w:lastRenderedPageBreak/>
              <w:t>67.</w:t>
            </w:r>
          </w:p>
        </w:tc>
        <w:tc>
          <w:tcPr>
            <w:tcW w:w="239" w:type="pct"/>
            <w:shd w:val="clear" w:color="auto" w:fill="auto"/>
          </w:tcPr>
          <w:p w14:paraId="37342F36" w14:textId="780CD256"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6803F060" w14:textId="1EEE1864"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7A2970D5" w14:textId="2F2A8494"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D2CE9DA" w14:textId="77777777" w:rsidR="0039019D" w:rsidRPr="006B3E0F" w:rsidRDefault="0039019D" w:rsidP="0039019D">
            <w:pPr>
              <w:pStyle w:val="Default"/>
              <w:rPr>
                <w:sz w:val="16"/>
                <w:szCs w:val="16"/>
              </w:rPr>
            </w:pPr>
            <w:r w:rsidRPr="006B3E0F">
              <w:rPr>
                <w:sz w:val="16"/>
                <w:szCs w:val="16"/>
              </w:rPr>
              <w:t>Leaf spot of Barley</w:t>
            </w:r>
          </w:p>
          <w:p w14:paraId="0F13F9A2"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0C5C807D" w14:textId="77777777" w:rsidR="0039019D" w:rsidRPr="006B3E0F" w:rsidRDefault="0039019D" w:rsidP="0039019D">
            <w:pPr>
              <w:pStyle w:val="Default"/>
              <w:rPr>
                <w:sz w:val="16"/>
                <w:szCs w:val="16"/>
              </w:rPr>
            </w:pPr>
            <w:r w:rsidRPr="006B3E0F">
              <w:rPr>
                <w:sz w:val="16"/>
                <w:szCs w:val="16"/>
              </w:rPr>
              <w:t>Eyespot</w:t>
            </w:r>
          </w:p>
          <w:p w14:paraId="53B9FD92" w14:textId="77777777" w:rsidR="0039019D" w:rsidRPr="006B3E0F" w:rsidRDefault="0039019D" w:rsidP="0039019D">
            <w:pPr>
              <w:pStyle w:val="Default"/>
              <w:rPr>
                <w:sz w:val="16"/>
                <w:szCs w:val="16"/>
              </w:rPr>
            </w:pPr>
            <w:r w:rsidRPr="006B3E0F">
              <w:rPr>
                <w:i/>
                <w:iCs/>
                <w:sz w:val="16"/>
                <w:szCs w:val="16"/>
              </w:rPr>
              <w:t>Pseudocercosporella herpotrichoides (PSDCHE)</w:t>
            </w:r>
          </w:p>
          <w:p w14:paraId="2141B2CA" w14:textId="77777777" w:rsidR="0039019D" w:rsidRPr="006B3E0F" w:rsidRDefault="0039019D" w:rsidP="0039019D">
            <w:pPr>
              <w:pStyle w:val="Default"/>
              <w:rPr>
                <w:sz w:val="16"/>
                <w:szCs w:val="16"/>
              </w:rPr>
            </w:pPr>
            <w:r w:rsidRPr="006B3E0F">
              <w:rPr>
                <w:sz w:val="16"/>
                <w:szCs w:val="16"/>
              </w:rPr>
              <w:t>Brown Rust</w:t>
            </w:r>
          </w:p>
          <w:p w14:paraId="7074C6AC"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4AF6A5C7" w14:textId="77777777" w:rsidR="0039019D" w:rsidRPr="006B3E0F" w:rsidRDefault="0039019D" w:rsidP="0039019D">
            <w:pPr>
              <w:pStyle w:val="Default"/>
              <w:rPr>
                <w:sz w:val="16"/>
                <w:szCs w:val="16"/>
              </w:rPr>
            </w:pPr>
            <w:r w:rsidRPr="006B3E0F">
              <w:rPr>
                <w:sz w:val="16"/>
                <w:szCs w:val="16"/>
              </w:rPr>
              <w:t>Powdery mildew</w:t>
            </w:r>
          </w:p>
          <w:p w14:paraId="73428F58"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5B820AD1" w14:textId="77777777" w:rsidR="0039019D" w:rsidRPr="006B3E0F" w:rsidRDefault="0039019D" w:rsidP="0039019D">
            <w:pPr>
              <w:pStyle w:val="Default"/>
              <w:rPr>
                <w:sz w:val="16"/>
                <w:szCs w:val="16"/>
              </w:rPr>
            </w:pPr>
            <w:r w:rsidRPr="006B3E0F">
              <w:rPr>
                <w:sz w:val="16"/>
                <w:szCs w:val="16"/>
              </w:rPr>
              <w:t>Leaf Blotch</w:t>
            </w:r>
          </w:p>
          <w:p w14:paraId="26E5EAD7"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5D6EF7B2" w14:textId="77777777" w:rsidR="0039019D" w:rsidRPr="00237A14" w:rsidRDefault="0039019D" w:rsidP="0039019D">
            <w:pPr>
              <w:pStyle w:val="Default"/>
              <w:rPr>
                <w:sz w:val="16"/>
                <w:szCs w:val="16"/>
                <w:lang w:val="fr-FR"/>
              </w:rPr>
            </w:pPr>
            <w:r w:rsidRPr="00237A14">
              <w:rPr>
                <w:sz w:val="16"/>
                <w:szCs w:val="16"/>
                <w:lang w:val="fr-FR"/>
              </w:rPr>
              <w:t>Net Blotch</w:t>
            </w:r>
          </w:p>
          <w:p w14:paraId="22DA930B" w14:textId="05214D58"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3647C39F" w14:textId="69A0EF1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E0192E2" w14:textId="77777777" w:rsidR="0039019D" w:rsidRPr="006B3E0F" w:rsidRDefault="0039019D" w:rsidP="0039019D">
            <w:pPr>
              <w:pStyle w:val="RepTableSmall"/>
              <w:rPr>
                <w:color w:val="000000"/>
                <w:szCs w:val="16"/>
              </w:rPr>
            </w:pPr>
            <w:r w:rsidRPr="006B3E0F">
              <w:rPr>
                <w:color w:val="000000"/>
                <w:szCs w:val="16"/>
              </w:rPr>
              <w:t>BBCH 30 – 61</w:t>
            </w:r>
          </w:p>
          <w:p w14:paraId="7A286E32" w14:textId="7D6CCB27" w:rsidR="0039019D" w:rsidRPr="0039019D" w:rsidRDefault="0039019D" w:rsidP="0039019D">
            <w:pPr>
              <w:pStyle w:val="RepTableSmall"/>
            </w:pPr>
            <w:r w:rsidRPr="006B3E0F">
              <w:rPr>
                <w:color w:val="000000"/>
                <w:szCs w:val="16"/>
              </w:rPr>
              <w:t>(spring)</w:t>
            </w:r>
          </w:p>
        </w:tc>
        <w:tc>
          <w:tcPr>
            <w:tcW w:w="240" w:type="pct"/>
            <w:shd w:val="clear" w:color="auto" w:fill="auto"/>
          </w:tcPr>
          <w:p w14:paraId="51BA9C51"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C186048" w14:textId="7F0BA0B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E32AE8E" w14:textId="7C21B61D"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34547FBB"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095F55EE" w14:textId="28B4F2E4"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0D6D305"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C6A3785"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61E08E7B" w14:textId="77777777" w:rsidR="0039019D" w:rsidRPr="006B3E0F" w:rsidRDefault="0039019D" w:rsidP="0039019D">
            <w:pPr>
              <w:pStyle w:val="RepTableSmall"/>
              <w:rPr>
                <w:color w:val="000000"/>
                <w:spacing w:val="-2"/>
                <w:szCs w:val="16"/>
              </w:rPr>
            </w:pPr>
          </w:p>
          <w:p w14:paraId="7EC6E21E"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297044DC" w14:textId="2EDD8625"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530E64A4" w14:textId="03700CFE"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A37D4AC" w14:textId="7CAF0DB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7AE6B64E" w14:textId="77777777" w:rsidR="0039019D" w:rsidRPr="0039019D" w:rsidRDefault="0039019D" w:rsidP="0039019D">
            <w:pPr>
              <w:pStyle w:val="RepTableSmall"/>
            </w:pPr>
          </w:p>
        </w:tc>
        <w:tc>
          <w:tcPr>
            <w:tcW w:w="357" w:type="pct"/>
            <w:shd w:val="clear" w:color="auto" w:fill="92D050"/>
          </w:tcPr>
          <w:p w14:paraId="7FECB6C8" w14:textId="70B01689" w:rsidR="0039019D" w:rsidRPr="0039019D" w:rsidRDefault="00A159CB" w:rsidP="00A159CB">
            <w:pPr>
              <w:pStyle w:val="RepTableSmall"/>
              <w:jc w:val="center"/>
            </w:pPr>
            <w:r>
              <w:t>A</w:t>
            </w:r>
          </w:p>
        </w:tc>
      </w:tr>
      <w:tr w:rsidR="0039019D" w:rsidRPr="0039019D" w14:paraId="5BFC08AD" w14:textId="77777777" w:rsidTr="00AD5236">
        <w:trPr>
          <w:cantSplit/>
        </w:trPr>
        <w:tc>
          <w:tcPr>
            <w:tcW w:w="195" w:type="pct"/>
            <w:shd w:val="clear" w:color="auto" w:fill="auto"/>
          </w:tcPr>
          <w:p w14:paraId="590939B3" w14:textId="5C40FDAD" w:rsidR="0039019D" w:rsidRPr="0039019D" w:rsidRDefault="0039019D" w:rsidP="0039019D">
            <w:pPr>
              <w:pStyle w:val="RepTableSmall"/>
            </w:pPr>
            <w:r>
              <w:t>68.</w:t>
            </w:r>
          </w:p>
        </w:tc>
        <w:tc>
          <w:tcPr>
            <w:tcW w:w="239" w:type="pct"/>
            <w:shd w:val="clear" w:color="auto" w:fill="auto"/>
          </w:tcPr>
          <w:p w14:paraId="51F777AB" w14:textId="62AD1996"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1DB6CDB0" w14:textId="25BB8B0D"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08FDA85D" w14:textId="26D2395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9EF2469" w14:textId="77777777" w:rsidR="0039019D" w:rsidRPr="006B3E0F" w:rsidRDefault="0039019D" w:rsidP="0039019D">
            <w:pPr>
              <w:pStyle w:val="Default"/>
              <w:rPr>
                <w:sz w:val="16"/>
                <w:szCs w:val="16"/>
              </w:rPr>
            </w:pPr>
            <w:r w:rsidRPr="006B3E0F">
              <w:rPr>
                <w:sz w:val="16"/>
                <w:szCs w:val="16"/>
              </w:rPr>
              <w:t>Leaf spot of Barley</w:t>
            </w:r>
          </w:p>
          <w:p w14:paraId="1654AD82"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49911424" w14:textId="77777777" w:rsidR="0039019D" w:rsidRPr="006B3E0F" w:rsidRDefault="0039019D" w:rsidP="0039019D">
            <w:pPr>
              <w:pStyle w:val="Default"/>
              <w:rPr>
                <w:sz w:val="16"/>
                <w:szCs w:val="16"/>
              </w:rPr>
            </w:pPr>
            <w:r w:rsidRPr="006B3E0F">
              <w:rPr>
                <w:sz w:val="16"/>
                <w:szCs w:val="16"/>
              </w:rPr>
              <w:t>Eyespot</w:t>
            </w:r>
          </w:p>
          <w:p w14:paraId="5DBE8098"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058270D" w14:textId="77777777" w:rsidR="0039019D" w:rsidRPr="006B3E0F" w:rsidRDefault="0039019D" w:rsidP="0039019D">
            <w:pPr>
              <w:pStyle w:val="Default"/>
              <w:rPr>
                <w:sz w:val="16"/>
                <w:szCs w:val="16"/>
              </w:rPr>
            </w:pPr>
            <w:r w:rsidRPr="006B3E0F">
              <w:rPr>
                <w:sz w:val="16"/>
                <w:szCs w:val="16"/>
              </w:rPr>
              <w:t>Brown Rust</w:t>
            </w:r>
          </w:p>
          <w:p w14:paraId="00DF03C7"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06A0AC0F" w14:textId="77777777" w:rsidR="0039019D" w:rsidRPr="006B3E0F" w:rsidRDefault="0039019D" w:rsidP="0039019D">
            <w:pPr>
              <w:pStyle w:val="Default"/>
              <w:rPr>
                <w:sz w:val="16"/>
                <w:szCs w:val="16"/>
              </w:rPr>
            </w:pPr>
            <w:r w:rsidRPr="006B3E0F">
              <w:rPr>
                <w:sz w:val="16"/>
                <w:szCs w:val="16"/>
              </w:rPr>
              <w:t>Powdery mildew</w:t>
            </w:r>
          </w:p>
          <w:p w14:paraId="5CF568DB"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4DC481BE" w14:textId="77777777" w:rsidR="0039019D" w:rsidRPr="006B3E0F" w:rsidRDefault="0039019D" w:rsidP="0039019D">
            <w:pPr>
              <w:pStyle w:val="Default"/>
              <w:rPr>
                <w:sz w:val="16"/>
                <w:szCs w:val="16"/>
              </w:rPr>
            </w:pPr>
            <w:r w:rsidRPr="006B3E0F">
              <w:rPr>
                <w:sz w:val="16"/>
                <w:szCs w:val="16"/>
              </w:rPr>
              <w:t>Leaf Blotch</w:t>
            </w:r>
          </w:p>
          <w:p w14:paraId="06B22AFF"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7C282B5C" w14:textId="77777777" w:rsidR="0039019D" w:rsidRPr="00237A14" w:rsidRDefault="0039019D" w:rsidP="0039019D">
            <w:pPr>
              <w:pStyle w:val="Default"/>
              <w:rPr>
                <w:sz w:val="16"/>
                <w:szCs w:val="16"/>
                <w:lang w:val="fr-FR"/>
              </w:rPr>
            </w:pPr>
            <w:r w:rsidRPr="00237A14">
              <w:rPr>
                <w:sz w:val="16"/>
                <w:szCs w:val="16"/>
                <w:lang w:val="fr-FR"/>
              </w:rPr>
              <w:t>Net Blotch</w:t>
            </w:r>
          </w:p>
          <w:p w14:paraId="0630BFF2" w14:textId="2C146780"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17405752" w14:textId="25D375BD"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C589E24" w14:textId="77777777" w:rsidR="0039019D" w:rsidRPr="006B3E0F" w:rsidRDefault="0039019D" w:rsidP="0039019D">
            <w:pPr>
              <w:pStyle w:val="RepTableSmall"/>
              <w:rPr>
                <w:color w:val="000000"/>
                <w:szCs w:val="16"/>
              </w:rPr>
            </w:pPr>
            <w:r w:rsidRPr="006B3E0F">
              <w:rPr>
                <w:color w:val="000000"/>
                <w:szCs w:val="16"/>
              </w:rPr>
              <w:t>BBCH 30 – 61</w:t>
            </w:r>
          </w:p>
          <w:p w14:paraId="1A62A54E" w14:textId="2EB793AF" w:rsidR="0039019D" w:rsidRPr="0039019D" w:rsidRDefault="0039019D" w:rsidP="0039019D">
            <w:pPr>
              <w:pStyle w:val="RepTableSmall"/>
            </w:pPr>
            <w:r w:rsidRPr="006B3E0F">
              <w:rPr>
                <w:color w:val="000000"/>
                <w:szCs w:val="16"/>
              </w:rPr>
              <w:t>(spring)</w:t>
            </w:r>
          </w:p>
        </w:tc>
        <w:tc>
          <w:tcPr>
            <w:tcW w:w="240" w:type="pct"/>
            <w:shd w:val="clear" w:color="auto" w:fill="auto"/>
          </w:tcPr>
          <w:p w14:paraId="53A97AC9"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56C63DF" w14:textId="27D86589"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A40473E" w14:textId="33BBFD8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DFB00A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4EF9D836" w14:textId="31561A15"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F336FAB"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034FDD60"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29EC4EB8" w14:textId="77777777" w:rsidR="0039019D" w:rsidRPr="006B3E0F" w:rsidRDefault="0039019D" w:rsidP="0039019D">
            <w:pPr>
              <w:pStyle w:val="RepTableSmall"/>
              <w:rPr>
                <w:color w:val="000000"/>
                <w:spacing w:val="-2"/>
                <w:szCs w:val="16"/>
              </w:rPr>
            </w:pPr>
          </w:p>
          <w:p w14:paraId="6994AE14"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61E85C6B" w14:textId="07E71FD1"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2A2E55AE" w14:textId="48BC53A4"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4E99C1C3" w14:textId="7BE195B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7BAB2F9A" w14:textId="77777777" w:rsidR="0039019D" w:rsidRPr="0039019D" w:rsidRDefault="0039019D" w:rsidP="0039019D">
            <w:pPr>
              <w:pStyle w:val="RepTableSmall"/>
            </w:pPr>
          </w:p>
        </w:tc>
        <w:tc>
          <w:tcPr>
            <w:tcW w:w="357" w:type="pct"/>
            <w:shd w:val="clear" w:color="auto" w:fill="92D050"/>
          </w:tcPr>
          <w:p w14:paraId="714E1802" w14:textId="2E5D6F0C" w:rsidR="0039019D" w:rsidRPr="0039019D" w:rsidRDefault="00A159CB" w:rsidP="00A159CB">
            <w:pPr>
              <w:pStyle w:val="RepTableSmall"/>
              <w:jc w:val="center"/>
            </w:pPr>
            <w:r>
              <w:t>A</w:t>
            </w:r>
          </w:p>
        </w:tc>
      </w:tr>
      <w:tr w:rsidR="0039019D" w:rsidRPr="0039019D" w14:paraId="7DA1F220" w14:textId="77777777" w:rsidTr="00AD5236">
        <w:trPr>
          <w:cantSplit/>
        </w:trPr>
        <w:tc>
          <w:tcPr>
            <w:tcW w:w="195" w:type="pct"/>
            <w:shd w:val="clear" w:color="auto" w:fill="auto"/>
          </w:tcPr>
          <w:p w14:paraId="6EE5A9BD" w14:textId="05156836" w:rsidR="0039019D" w:rsidRPr="0039019D" w:rsidRDefault="0039019D" w:rsidP="0039019D">
            <w:pPr>
              <w:pStyle w:val="RepTableSmall"/>
            </w:pPr>
            <w:r>
              <w:lastRenderedPageBreak/>
              <w:t>69.</w:t>
            </w:r>
          </w:p>
        </w:tc>
        <w:tc>
          <w:tcPr>
            <w:tcW w:w="239" w:type="pct"/>
            <w:shd w:val="clear" w:color="auto" w:fill="auto"/>
          </w:tcPr>
          <w:p w14:paraId="7BADB024" w14:textId="18387C59"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514B5847" w14:textId="4A071C1A"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528677BB" w14:textId="0DCDED0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300A3E38" w14:textId="77777777" w:rsidR="0039019D" w:rsidRPr="006B3E0F" w:rsidRDefault="0039019D" w:rsidP="0039019D">
            <w:pPr>
              <w:pStyle w:val="Default"/>
              <w:rPr>
                <w:sz w:val="16"/>
                <w:szCs w:val="16"/>
              </w:rPr>
            </w:pPr>
            <w:r w:rsidRPr="006B3E0F">
              <w:rPr>
                <w:sz w:val="16"/>
                <w:szCs w:val="16"/>
              </w:rPr>
              <w:t>Leaf spot of Barley</w:t>
            </w:r>
          </w:p>
          <w:p w14:paraId="1401B1AE"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200A10B1" w14:textId="77777777" w:rsidR="0039019D" w:rsidRPr="006B3E0F" w:rsidRDefault="0039019D" w:rsidP="0039019D">
            <w:pPr>
              <w:pStyle w:val="Default"/>
              <w:rPr>
                <w:sz w:val="16"/>
                <w:szCs w:val="16"/>
              </w:rPr>
            </w:pPr>
            <w:r w:rsidRPr="006B3E0F">
              <w:rPr>
                <w:sz w:val="16"/>
                <w:szCs w:val="16"/>
              </w:rPr>
              <w:t>Brown Rust</w:t>
            </w:r>
          </w:p>
          <w:p w14:paraId="3D2F1DC8"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5396666F" w14:textId="77777777" w:rsidR="0039019D" w:rsidRPr="006B3E0F" w:rsidRDefault="0039019D" w:rsidP="0039019D">
            <w:pPr>
              <w:pStyle w:val="Default"/>
              <w:rPr>
                <w:sz w:val="16"/>
                <w:szCs w:val="16"/>
              </w:rPr>
            </w:pPr>
            <w:r w:rsidRPr="006B3E0F">
              <w:rPr>
                <w:sz w:val="16"/>
                <w:szCs w:val="16"/>
              </w:rPr>
              <w:t>Powdery mildew</w:t>
            </w:r>
          </w:p>
          <w:p w14:paraId="4BE495ED"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1B588AA1" w14:textId="77777777" w:rsidR="0039019D" w:rsidRPr="006B3E0F" w:rsidRDefault="0039019D" w:rsidP="0039019D">
            <w:pPr>
              <w:pStyle w:val="Default"/>
              <w:rPr>
                <w:sz w:val="16"/>
                <w:szCs w:val="16"/>
              </w:rPr>
            </w:pPr>
            <w:r w:rsidRPr="006B3E0F">
              <w:rPr>
                <w:sz w:val="16"/>
                <w:szCs w:val="16"/>
              </w:rPr>
              <w:t>Leaf Blotch</w:t>
            </w:r>
          </w:p>
          <w:p w14:paraId="2ECAFAB0"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3BFFEE41" w14:textId="77777777" w:rsidR="0039019D" w:rsidRPr="00237A14" w:rsidRDefault="0039019D" w:rsidP="0039019D">
            <w:pPr>
              <w:pStyle w:val="Default"/>
              <w:rPr>
                <w:sz w:val="16"/>
                <w:szCs w:val="16"/>
                <w:lang w:val="fr-FR"/>
              </w:rPr>
            </w:pPr>
            <w:r w:rsidRPr="00237A14">
              <w:rPr>
                <w:sz w:val="16"/>
                <w:szCs w:val="16"/>
                <w:lang w:val="fr-FR"/>
              </w:rPr>
              <w:t>Net Blotch</w:t>
            </w:r>
          </w:p>
          <w:p w14:paraId="0BAC15E8" w14:textId="646415EB"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63D11801" w14:textId="6EA9BE3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00F27E9A" w14:textId="77777777" w:rsidR="0039019D" w:rsidRPr="006B3E0F" w:rsidRDefault="0039019D" w:rsidP="0039019D">
            <w:pPr>
              <w:pStyle w:val="RepTableSmall"/>
              <w:rPr>
                <w:color w:val="000000"/>
                <w:szCs w:val="16"/>
              </w:rPr>
            </w:pPr>
            <w:r w:rsidRPr="006B3E0F">
              <w:rPr>
                <w:color w:val="000000"/>
                <w:szCs w:val="16"/>
              </w:rPr>
              <w:t>BBCH 30 – 61</w:t>
            </w:r>
          </w:p>
          <w:p w14:paraId="6792DD71" w14:textId="71EF85ED" w:rsidR="0039019D" w:rsidRPr="0039019D" w:rsidRDefault="0039019D" w:rsidP="0039019D">
            <w:pPr>
              <w:pStyle w:val="RepTableSmall"/>
            </w:pPr>
            <w:r w:rsidRPr="006B3E0F">
              <w:rPr>
                <w:color w:val="000000"/>
                <w:szCs w:val="16"/>
              </w:rPr>
              <w:t>(spring)</w:t>
            </w:r>
          </w:p>
        </w:tc>
        <w:tc>
          <w:tcPr>
            <w:tcW w:w="240" w:type="pct"/>
            <w:shd w:val="clear" w:color="auto" w:fill="auto"/>
          </w:tcPr>
          <w:p w14:paraId="0CF1C6D8"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0846144B" w14:textId="3266012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385255E" w14:textId="0E46B685"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49D4CA22"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25F72965" w14:textId="035B4E93"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60E2172C"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5C9FCE8C"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79C3A959" w14:textId="77777777" w:rsidR="0039019D" w:rsidRPr="006B3E0F" w:rsidRDefault="0039019D" w:rsidP="0039019D">
            <w:pPr>
              <w:pStyle w:val="RepTableSmall"/>
              <w:rPr>
                <w:color w:val="000000"/>
                <w:spacing w:val="-2"/>
                <w:szCs w:val="16"/>
              </w:rPr>
            </w:pPr>
          </w:p>
          <w:p w14:paraId="6244A906"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15FBBB8B" w14:textId="7F154862"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755691A5" w14:textId="6E86C572"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151E5218" w14:textId="43518B5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47400C9B" w14:textId="77777777" w:rsidR="0039019D" w:rsidRPr="0039019D" w:rsidRDefault="0039019D" w:rsidP="0039019D">
            <w:pPr>
              <w:pStyle w:val="RepTableSmall"/>
            </w:pPr>
          </w:p>
        </w:tc>
        <w:tc>
          <w:tcPr>
            <w:tcW w:w="357" w:type="pct"/>
            <w:shd w:val="clear" w:color="auto" w:fill="92D050"/>
          </w:tcPr>
          <w:p w14:paraId="7F305E63" w14:textId="5179DAC7" w:rsidR="0039019D" w:rsidRPr="0039019D" w:rsidRDefault="00A159CB" w:rsidP="00A159CB">
            <w:pPr>
              <w:pStyle w:val="RepTableSmall"/>
              <w:jc w:val="center"/>
            </w:pPr>
            <w:r>
              <w:t>A</w:t>
            </w:r>
          </w:p>
        </w:tc>
      </w:tr>
      <w:tr w:rsidR="0039019D" w:rsidRPr="0039019D" w14:paraId="0B55BD55" w14:textId="77777777" w:rsidTr="00AD5236">
        <w:trPr>
          <w:cantSplit/>
        </w:trPr>
        <w:tc>
          <w:tcPr>
            <w:tcW w:w="195" w:type="pct"/>
            <w:shd w:val="clear" w:color="auto" w:fill="auto"/>
          </w:tcPr>
          <w:p w14:paraId="48D2A0B3" w14:textId="789FC05F" w:rsidR="0039019D" w:rsidRPr="0039019D" w:rsidRDefault="0039019D" w:rsidP="0039019D">
            <w:pPr>
              <w:pStyle w:val="RepTableSmall"/>
            </w:pPr>
            <w:r>
              <w:t>70.</w:t>
            </w:r>
          </w:p>
        </w:tc>
        <w:tc>
          <w:tcPr>
            <w:tcW w:w="239" w:type="pct"/>
            <w:shd w:val="clear" w:color="auto" w:fill="auto"/>
          </w:tcPr>
          <w:p w14:paraId="536BBC3B" w14:textId="2A5B7C39"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67210F07" w14:textId="12B9549A"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7A4A7973" w14:textId="6AEF4CC4"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6221EED" w14:textId="7960FD93" w:rsidR="0039019D" w:rsidRPr="0039019D" w:rsidRDefault="0039019D" w:rsidP="0039019D">
            <w:pPr>
              <w:pStyle w:val="RepTableSmall"/>
            </w:pPr>
            <w:r w:rsidRPr="006B3E0F">
              <w:rPr>
                <w:i/>
                <w:iCs/>
                <w:szCs w:val="16"/>
              </w:rPr>
              <w:t>Pseudocercosporella herpotrichoides</w:t>
            </w:r>
            <w:r w:rsidRPr="006B3E0F">
              <w:rPr>
                <w:szCs w:val="16"/>
              </w:rPr>
              <w:t xml:space="preserve"> (PSDCHE)</w:t>
            </w:r>
          </w:p>
        </w:tc>
        <w:tc>
          <w:tcPr>
            <w:tcW w:w="226" w:type="pct"/>
            <w:shd w:val="clear" w:color="auto" w:fill="auto"/>
          </w:tcPr>
          <w:p w14:paraId="36091E2C" w14:textId="18ECF2B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527B86F" w14:textId="77777777" w:rsidR="0039019D" w:rsidRPr="006B3E0F" w:rsidRDefault="0039019D" w:rsidP="0039019D">
            <w:pPr>
              <w:pStyle w:val="RepTableSmall"/>
              <w:rPr>
                <w:color w:val="000000"/>
                <w:szCs w:val="16"/>
              </w:rPr>
            </w:pPr>
            <w:r w:rsidRPr="006B3E0F">
              <w:rPr>
                <w:color w:val="000000"/>
                <w:szCs w:val="16"/>
              </w:rPr>
              <w:t>BBCH 30 – 32</w:t>
            </w:r>
          </w:p>
          <w:p w14:paraId="16D7610B" w14:textId="6FDB5A61" w:rsidR="0039019D" w:rsidRPr="0039019D" w:rsidRDefault="0039019D" w:rsidP="0039019D">
            <w:pPr>
              <w:pStyle w:val="RepTableSmall"/>
            </w:pPr>
            <w:r w:rsidRPr="006B3E0F">
              <w:rPr>
                <w:color w:val="000000"/>
                <w:szCs w:val="16"/>
              </w:rPr>
              <w:t>(spring)</w:t>
            </w:r>
          </w:p>
        </w:tc>
        <w:tc>
          <w:tcPr>
            <w:tcW w:w="240" w:type="pct"/>
            <w:shd w:val="clear" w:color="auto" w:fill="auto"/>
          </w:tcPr>
          <w:p w14:paraId="4D273632"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5FB29B6A" w14:textId="7456F8D9"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2012917" w14:textId="77777777" w:rsidR="0039019D" w:rsidRPr="0039019D" w:rsidRDefault="0039019D" w:rsidP="0039019D">
            <w:pPr>
              <w:pStyle w:val="RepTableSmall"/>
            </w:pPr>
          </w:p>
        </w:tc>
        <w:tc>
          <w:tcPr>
            <w:tcW w:w="376" w:type="pct"/>
            <w:shd w:val="clear" w:color="auto" w:fill="auto"/>
          </w:tcPr>
          <w:p w14:paraId="4795911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619253A9" w14:textId="4FED2881"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5837B953"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6CCD8489"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23625E61" w14:textId="77777777" w:rsidR="0039019D" w:rsidRPr="006B3E0F" w:rsidRDefault="0039019D" w:rsidP="0039019D">
            <w:pPr>
              <w:pStyle w:val="RepTableSmall"/>
              <w:rPr>
                <w:color w:val="000000"/>
                <w:spacing w:val="-2"/>
                <w:szCs w:val="16"/>
              </w:rPr>
            </w:pPr>
          </w:p>
          <w:p w14:paraId="0FCB6437"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5A06159" w14:textId="08D05592"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4C35CD6" w14:textId="3B6F6F5F"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45CD5ED9" w14:textId="3D10653B"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72BC9441" w14:textId="77777777" w:rsidR="0039019D" w:rsidRPr="0039019D" w:rsidRDefault="0039019D" w:rsidP="0039019D">
            <w:pPr>
              <w:pStyle w:val="RepTableSmall"/>
            </w:pPr>
          </w:p>
        </w:tc>
        <w:tc>
          <w:tcPr>
            <w:tcW w:w="357" w:type="pct"/>
            <w:shd w:val="clear" w:color="auto" w:fill="92D050"/>
          </w:tcPr>
          <w:p w14:paraId="47907142" w14:textId="4ACADFB5" w:rsidR="0039019D" w:rsidRPr="0039019D" w:rsidRDefault="00A159CB" w:rsidP="00A159CB">
            <w:pPr>
              <w:pStyle w:val="RepTableSmall"/>
              <w:jc w:val="center"/>
            </w:pPr>
            <w:r>
              <w:t>A</w:t>
            </w:r>
          </w:p>
        </w:tc>
      </w:tr>
      <w:tr w:rsidR="0039019D" w:rsidRPr="0039019D" w14:paraId="66422B29" w14:textId="77777777" w:rsidTr="00AD5236">
        <w:trPr>
          <w:cantSplit/>
        </w:trPr>
        <w:tc>
          <w:tcPr>
            <w:tcW w:w="195" w:type="pct"/>
            <w:shd w:val="clear" w:color="auto" w:fill="auto"/>
          </w:tcPr>
          <w:p w14:paraId="734D1CE0" w14:textId="67BE4135" w:rsidR="0039019D" w:rsidRPr="0039019D" w:rsidRDefault="0039019D" w:rsidP="0039019D">
            <w:pPr>
              <w:pStyle w:val="RepTableSmall"/>
            </w:pPr>
            <w:r>
              <w:t>71.</w:t>
            </w:r>
          </w:p>
        </w:tc>
        <w:tc>
          <w:tcPr>
            <w:tcW w:w="239" w:type="pct"/>
            <w:shd w:val="clear" w:color="auto" w:fill="auto"/>
          </w:tcPr>
          <w:p w14:paraId="7059A3A6" w14:textId="77340FA3"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39E81543" w14:textId="2348C811"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17846BDB" w14:textId="3A3004B9"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F321129" w14:textId="77777777" w:rsidR="0039019D" w:rsidRPr="006B3E0F" w:rsidRDefault="0039019D" w:rsidP="0039019D">
            <w:pPr>
              <w:pStyle w:val="Default"/>
              <w:rPr>
                <w:sz w:val="16"/>
                <w:szCs w:val="16"/>
              </w:rPr>
            </w:pPr>
            <w:r w:rsidRPr="006B3E0F">
              <w:rPr>
                <w:sz w:val="16"/>
                <w:szCs w:val="16"/>
              </w:rPr>
              <w:t>Leaf spot of Barley</w:t>
            </w:r>
          </w:p>
          <w:p w14:paraId="1EC93793"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2865C889" w14:textId="77777777" w:rsidR="0039019D" w:rsidRPr="006B3E0F" w:rsidRDefault="0039019D" w:rsidP="0039019D">
            <w:pPr>
              <w:pStyle w:val="Default"/>
              <w:rPr>
                <w:sz w:val="16"/>
                <w:szCs w:val="16"/>
              </w:rPr>
            </w:pPr>
            <w:r w:rsidRPr="006B3E0F">
              <w:rPr>
                <w:sz w:val="16"/>
                <w:szCs w:val="16"/>
              </w:rPr>
              <w:t>Eyespot</w:t>
            </w:r>
          </w:p>
          <w:p w14:paraId="63CB0A35" w14:textId="77777777" w:rsidR="0039019D" w:rsidRPr="006B3E0F" w:rsidRDefault="0039019D" w:rsidP="0039019D">
            <w:pPr>
              <w:pStyle w:val="Default"/>
              <w:rPr>
                <w:sz w:val="16"/>
                <w:szCs w:val="16"/>
              </w:rPr>
            </w:pPr>
            <w:r w:rsidRPr="006B3E0F">
              <w:rPr>
                <w:i/>
                <w:iCs/>
                <w:sz w:val="16"/>
                <w:szCs w:val="16"/>
              </w:rPr>
              <w:t>Pseudocercosporella herpotrichoides (PSDCHE)</w:t>
            </w:r>
          </w:p>
          <w:p w14:paraId="7F53764E" w14:textId="77777777" w:rsidR="0039019D" w:rsidRPr="006B3E0F" w:rsidRDefault="0039019D" w:rsidP="0039019D">
            <w:pPr>
              <w:pStyle w:val="Default"/>
              <w:rPr>
                <w:sz w:val="16"/>
                <w:szCs w:val="16"/>
              </w:rPr>
            </w:pPr>
            <w:r w:rsidRPr="006B3E0F">
              <w:rPr>
                <w:sz w:val="16"/>
                <w:szCs w:val="16"/>
              </w:rPr>
              <w:t>Brown Rust</w:t>
            </w:r>
          </w:p>
          <w:p w14:paraId="3FEE937C"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3E9CCD58" w14:textId="77777777" w:rsidR="0039019D" w:rsidRPr="006B3E0F" w:rsidRDefault="0039019D" w:rsidP="0039019D">
            <w:pPr>
              <w:pStyle w:val="Default"/>
              <w:rPr>
                <w:sz w:val="16"/>
                <w:szCs w:val="16"/>
              </w:rPr>
            </w:pPr>
            <w:r w:rsidRPr="006B3E0F">
              <w:rPr>
                <w:sz w:val="16"/>
                <w:szCs w:val="16"/>
              </w:rPr>
              <w:t>Powdery mildew</w:t>
            </w:r>
          </w:p>
          <w:p w14:paraId="207E85E2"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30E2EB92" w14:textId="77777777" w:rsidR="0039019D" w:rsidRPr="006B3E0F" w:rsidRDefault="0039019D" w:rsidP="0039019D">
            <w:pPr>
              <w:pStyle w:val="Default"/>
              <w:rPr>
                <w:sz w:val="16"/>
                <w:szCs w:val="16"/>
              </w:rPr>
            </w:pPr>
            <w:r w:rsidRPr="006B3E0F">
              <w:rPr>
                <w:sz w:val="16"/>
                <w:szCs w:val="16"/>
              </w:rPr>
              <w:t>Leaf Blotch</w:t>
            </w:r>
          </w:p>
          <w:p w14:paraId="0C7409EC"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5AAD59F5" w14:textId="77777777" w:rsidR="0039019D" w:rsidRPr="00237A14" w:rsidRDefault="0039019D" w:rsidP="0039019D">
            <w:pPr>
              <w:pStyle w:val="Default"/>
              <w:rPr>
                <w:sz w:val="16"/>
                <w:szCs w:val="16"/>
                <w:lang w:val="fr-FR"/>
              </w:rPr>
            </w:pPr>
            <w:r w:rsidRPr="00237A14">
              <w:rPr>
                <w:sz w:val="16"/>
                <w:szCs w:val="16"/>
                <w:lang w:val="fr-FR"/>
              </w:rPr>
              <w:t>Net Blotch</w:t>
            </w:r>
          </w:p>
          <w:p w14:paraId="4E2A7318" w14:textId="4760E0D3"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4D8E44F2" w14:textId="6A9DC9CE"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253C4CB" w14:textId="77777777" w:rsidR="0039019D" w:rsidRPr="006B3E0F" w:rsidRDefault="0039019D" w:rsidP="0039019D">
            <w:pPr>
              <w:pStyle w:val="RepTableSmall"/>
              <w:rPr>
                <w:color w:val="000000"/>
                <w:szCs w:val="16"/>
              </w:rPr>
            </w:pPr>
            <w:r w:rsidRPr="006B3E0F">
              <w:rPr>
                <w:color w:val="000000"/>
                <w:szCs w:val="16"/>
              </w:rPr>
              <w:t>BBCH 30 – 61</w:t>
            </w:r>
          </w:p>
          <w:p w14:paraId="65F7E0F6" w14:textId="22B17B3C" w:rsidR="0039019D" w:rsidRPr="0039019D" w:rsidRDefault="0039019D" w:rsidP="0039019D">
            <w:pPr>
              <w:pStyle w:val="RepTableSmall"/>
            </w:pPr>
            <w:r w:rsidRPr="006B3E0F">
              <w:rPr>
                <w:color w:val="000000"/>
                <w:szCs w:val="16"/>
              </w:rPr>
              <w:t>(spring)</w:t>
            </w:r>
          </w:p>
        </w:tc>
        <w:tc>
          <w:tcPr>
            <w:tcW w:w="240" w:type="pct"/>
            <w:shd w:val="clear" w:color="auto" w:fill="auto"/>
          </w:tcPr>
          <w:p w14:paraId="0DD17E52"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17E3087" w14:textId="38E7DB3E"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1118B237" w14:textId="31D2AFF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AB66E46"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7B79B587" w14:textId="43B16CD0"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08A84B4C"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3B5D4D05"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5608B51" w14:textId="77777777" w:rsidR="0039019D" w:rsidRPr="006B3E0F" w:rsidRDefault="0039019D" w:rsidP="0039019D">
            <w:pPr>
              <w:pStyle w:val="RepTableSmall"/>
              <w:rPr>
                <w:color w:val="000000"/>
                <w:spacing w:val="-2"/>
                <w:szCs w:val="16"/>
              </w:rPr>
            </w:pPr>
          </w:p>
          <w:p w14:paraId="63CD5560"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0735FC2D" w14:textId="5751317E"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D17EED7" w14:textId="60E4A50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A327330" w14:textId="3E9B2FB1"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5C79E468" w14:textId="77777777" w:rsidR="0039019D" w:rsidRPr="0039019D" w:rsidRDefault="0039019D" w:rsidP="0039019D">
            <w:pPr>
              <w:pStyle w:val="RepTableSmall"/>
            </w:pPr>
          </w:p>
        </w:tc>
        <w:tc>
          <w:tcPr>
            <w:tcW w:w="357" w:type="pct"/>
            <w:shd w:val="clear" w:color="auto" w:fill="92D050"/>
          </w:tcPr>
          <w:p w14:paraId="4B3C602B" w14:textId="63F4ED4E" w:rsidR="0039019D" w:rsidRPr="0039019D" w:rsidRDefault="00A159CB" w:rsidP="00A159CB">
            <w:pPr>
              <w:pStyle w:val="RepTableSmall"/>
              <w:jc w:val="center"/>
            </w:pPr>
            <w:r>
              <w:t>A</w:t>
            </w:r>
          </w:p>
        </w:tc>
      </w:tr>
      <w:tr w:rsidR="0039019D" w:rsidRPr="0039019D" w14:paraId="3EEDFF7B" w14:textId="77777777" w:rsidTr="00AD5236">
        <w:trPr>
          <w:cantSplit/>
        </w:trPr>
        <w:tc>
          <w:tcPr>
            <w:tcW w:w="195" w:type="pct"/>
            <w:shd w:val="clear" w:color="auto" w:fill="auto"/>
          </w:tcPr>
          <w:p w14:paraId="137EA00F" w14:textId="2C5AE171" w:rsidR="0039019D" w:rsidRPr="0039019D" w:rsidRDefault="0039019D" w:rsidP="0039019D">
            <w:pPr>
              <w:pStyle w:val="RepTableSmall"/>
            </w:pPr>
            <w:r>
              <w:lastRenderedPageBreak/>
              <w:t>72.</w:t>
            </w:r>
          </w:p>
        </w:tc>
        <w:tc>
          <w:tcPr>
            <w:tcW w:w="239" w:type="pct"/>
            <w:shd w:val="clear" w:color="auto" w:fill="auto"/>
          </w:tcPr>
          <w:p w14:paraId="7BCF22F5" w14:textId="62817DB4"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547D0418" w14:textId="1CC04B84"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5B12E68E" w14:textId="181DDABA"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C5CC7E5" w14:textId="77777777" w:rsidR="0039019D" w:rsidRPr="006B3E0F" w:rsidRDefault="0039019D" w:rsidP="0039019D">
            <w:pPr>
              <w:pStyle w:val="Default"/>
              <w:rPr>
                <w:sz w:val="16"/>
                <w:szCs w:val="16"/>
              </w:rPr>
            </w:pPr>
            <w:r w:rsidRPr="006B3E0F">
              <w:rPr>
                <w:sz w:val="16"/>
                <w:szCs w:val="16"/>
              </w:rPr>
              <w:t>Leaf spot of Barley</w:t>
            </w:r>
          </w:p>
          <w:p w14:paraId="1E6D6A1F"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668CD724" w14:textId="77777777" w:rsidR="0039019D" w:rsidRPr="006B3E0F" w:rsidRDefault="0039019D" w:rsidP="0039019D">
            <w:pPr>
              <w:pStyle w:val="Default"/>
              <w:rPr>
                <w:sz w:val="16"/>
                <w:szCs w:val="16"/>
              </w:rPr>
            </w:pPr>
            <w:r w:rsidRPr="006B3E0F">
              <w:rPr>
                <w:sz w:val="16"/>
                <w:szCs w:val="16"/>
              </w:rPr>
              <w:t>Eyespot</w:t>
            </w:r>
          </w:p>
          <w:p w14:paraId="44265C8A"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EB8F985" w14:textId="77777777" w:rsidR="0039019D" w:rsidRPr="006B3E0F" w:rsidRDefault="0039019D" w:rsidP="0039019D">
            <w:pPr>
              <w:pStyle w:val="Default"/>
              <w:rPr>
                <w:sz w:val="16"/>
                <w:szCs w:val="16"/>
              </w:rPr>
            </w:pPr>
            <w:r w:rsidRPr="006B3E0F">
              <w:rPr>
                <w:sz w:val="16"/>
                <w:szCs w:val="16"/>
              </w:rPr>
              <w:t>Brown Rust</w:t>
            </w:r>
          </w:p>
          <w:p w14:paraId="69491F8E"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354C8C4A" w14:textId="77777777" w:rsidR="0039019D" w:rsidRPr="006B3E0F" w:rsidRDefault="0039019D" w:rsidP="0039019D">
            <w:pPr>
              <w:pStyle w:val="Default"/>
              <w:rPr>
                <w:sz w:val="16"/>
                <w:szCs w:val="16"/>
              </w:rPr>
            </w:pPr>
            <w:r w:rsidRPr="006B3E0F">
              <w:rPr>
                <w:sz w:val="16"/>
                <w:szCs w:val="16"/>
              </w:rPr>
              <w:t>Powdery mildew</w:t>
            </w:r>
          </w:p>
          <w:p w14:paraId="54AEB678"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4D9AED4A" w14:textId="77777777" w:rsidR="0039019D" w:rsidRPr="006B3E0F" w:rsidRDefault="0039019D" w:rsidP="0039019D">
            <w:pPr>
              <w:pStyle w:val="Default"/>
              <w:rPr>
                <w:sz w:val="16"/>
                <w:szCs w:val="16"/>
              </w:rPr>
            </w:pPr>
            <w:r w:rsidRPr="006B3E0F">
              <w:rPr>
                <w:sz w:val="16"/>
                <w:szCs w:val="16"/>
              </w:rPr>
              <w:t>Leaf Blotch</w:t>
            </w:r>
          </w:p>
          <w:p w14:paraId="4B8E059A"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2279B6FE" w14:textId="77777777" w:rsidR="0039019D" w:rsidRPr="00237A14" w:rsidRDefault="0039019D" w:rsidP="0039019D">
            <w:pPr>
              <w:pStyle w:val="Default"/>
              <w:rPr>
                <w:sz w:val="16"/>
                <w:szCs w:val="16"/>
                <w:lang w:val="fr-FR"/>
              </w:rPr>
            </w:pPr>
            <w:r w:rsidRPr="00237A14">
              <w:rPr>
                <w:sz w:val="16"/>
                <w:szCs w:val="16"/>
                <w:lang w:val="fr-FR"/>
              </w:rPr>
              <w:t>Net Blotch</w:t>
            </w:r>
          </w:p>
          <w:p w14:paraId="7F23CD9E" w14:textId="326E0424"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1B942627" w14:textId="41A1B91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445686F" w14:textId="77777777" w:rsidR="0039019D" w:rsidRPr="006B3E0F" w:rsidRDefault="0039019D" w:rsidP="0039019D">
            <w:pPr>
              <w:pStyle w:val="RepTableSmall"/>
              <w:rPr>
                <w:color w:val="000000"/>
                <w:szCs w:val="16"/>
              </w:rPr>
            </w:pPr>
            <w:r w:rsidRPr="006B3E0F">
              <w:rPr>
                <w:color w:val="000000"/>
                <w:szCs w:val="16"/>
              </w:rPr>
              <w:t>BBCH 30 – 61</w:t>
            </w:r>
          </w:p>
          <w:p w14:paraId="1D887478" w14:textId="25C4716C" w:rsidR="0039019D" w:rsidRPr="0039019D" w:rsidRDefault="0039019D" w:rsidP="0039019D">
            <w:pPr>
              <w:pStyle w:val="RepTableSmall"/>
            </w:pPr>
            <w:r w:rsidRPr="006B3E0F">
              <w:rPr>
                <w:color w:val="000000"/>
                <w:szCs w:val="16"/>
              </w:rPr>
              <w:t>(spring)</w:t>
            </w:r>
          </w:p>
        </w:tc>
        <w:tc>
          <w:tcPr>
            <w:tcW w:w="240" w:type="pct"/>
            <w:shd w:val="clear" w:color="auto" w:fill="auto"/>
          </w:tcPr>
          <w:p w14:paraId="7C4002E3"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16E8F251" w14:textId="3EBBC9AF"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1A4D549" w14:textId="453504EF"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E0B0DC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2B970C6A" w14:textId="291D6E88"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692610F3"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7465274C"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67A17376" w14:textId="77777777" w:rsidR="0039019D" w:rsidRPr="006B3E0F" w:rsidRDefault="0039019D" w:rsidP="0039019D">
            <w:pPr>
              <w:pStyle w:val="RepTableSmall"/>
              <w:rPr>
                <w:color w:val="000000"/>
                <w:spacing w:val="-2"/>
                <w:szCs w:val="16"/>
              </w:rPr>
            </w:pPr>
          </w:p>
          <w:p w14:paraId="37D76297"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5CC40F81" w14:textId="5CEE03D6"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6893BAC3" w14:textId="3215FF6F"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670CCC5" w14:textId="10F5253C"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306C53B2" w14:textId="77777777" w:rsidR="0039019D" w:rsidRPr="0039019D" w:rsidRDefault="0039019D" w:rsidP="0039019D">
            <w:pPr>
              <w:pStyle w:val="RepTableSmall"/>
            </w:pPr>
          </w:p>
        </w:tc>
        <w:tc>
          <w:tcPr>
            <w:tcW w:w="357" w:type="pct"/>
            <w:shd w:val="clear" w:color="auto" w:fill="92D050"/>
          </w:tcPr>
          <w:p w14:paraId="46D39AFF" w14:textId="4640BF46" w:rsidR="0039019D" w:rsidRPr="0039019D" w:rsidRDefault="00A159CB" w:rsidP="00A159CB">
            <w:pPr>
              <w:pStyle w:val="RepTableSmall"/>
              <w:jc w:val="center"/>
            </w:pPr>
            <w:r>
              <w:t>A</w:t>
            </w:r>
          </w:p>
        </w:tc>
      </w:tr>
      <w:tr w:rsidR="0039019D" w:rsidRPr="0039019D" w14:paraId="3463AABF" w14:textId="77777777" w:rsidTr="00AD5236">
        <w:trPr>
          <w:cantSplit/>
        </w:trPr>
        <w:tc>
          <w:tcPr>
            <w:tcW w:w="195" w:type="pct"/>
            <w:shd w:val="clear" w:color="auto" w:fill="auto"/>
          </w:tcPr>
          <w:p w14:paraId="4B6ED92A" w14:textId="5648EE52" w:rsidR="0039019D" w:rsidRPr="0039019D" w:rsidRDefault="0039019D" w:rsidP="0039019D">
            <w:pPr>
              <w:pStyle w:val="RepTableSmall"/>
            </w:pPr>
            <w:r>
              <w:t>73.</w:t>
            </w:r>
          </w:p>
        </w:tc>
        <w:tc>
          <w:tcPr>
            <w:tcW w:w="239" w:type="pct"/>
            <w:shd w:val="clear" w:color="auto" w:fill="auto"/>
          </w:tcPr>
          <w:p w14:paraId="768E0509" w14:textId="27A23575"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41640FDF" w14:textId="14E987FF"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36C1C38A" w14:textId="5E1307D8"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1B20CAE1" w14:textId="77777777" w:rsidR="0039019D" w:rsidRPr="006B3E0F" w:rsidRDefault="0039019D" w:rsidP="0039019D">
            <w:pPr>
              <w:pStyle w:val="Default"/>
              <w:rPr>
                <w:sz w:val="16"/>
                <w:szCs w:val="16"/>
              </w:rPr>
            </w:pPr>
            <w:r w:rsidRPr="006B3E0F">
              <w:rPr>
                <w:sz w:val="16"/>
                <w:szCs w:val="16"/>
              </w:rPr>
              <w:t>Leaf spot of Barley</w:t>
            </w:r>
          </w:p>
          <w:p w14:paraId="5413D24F"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1777FFDC" w14:textId="77777777" w:rsidR="0039019D" w:rsidRPr="006B3E0F" w:rsidRDefault="0039019D" w:rsidP="0039019D">
            <w:pPr>
              <w:pStyle w:val="Default"/>
              <w:rPr>
                <w:sz w:val="16"/>
                <w:szCs w:val="16"/>
              </w:rPr>
            </w:pPr>
            <w:r w:rsidRPr="006B3E0F">
              <w:rPr>
                <w:sz w:val="16"/>
                <w:szCs w:val="16"/>
              </w:rPr>
              <w:t>Eyespot</w:t>
            </w:r>
          </w:p>
          <w:p w14:paraId="719F689F"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B7D8377" w14:textId="77777777" w:rsidR="0039019D" w:rsidRPr="006B3E0F" w:rsidRDefault="0039019D" w:rsidP="0039019D">
            <w:pPr>
              <w:pStyle w:val="Default"/>
              <w:rPr>
                <w:sz w:val="16"/>
                <w:szCs w:val="16"/>
              </w:rPr>
            </w:pPr>
            <w:r w:rsidRPr="006B3E0F">
              <w:rPr>
                <w:sz w:val="16"/>
                <w:szCs w:val="16"/>
              </w:rPr>
              <w:t>Brown Rust</w:t>
            </w:r>
          </w:p>
          <w:p w14:paraId="69292EB1"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6BF11A8F" w14:textId="77777777" w:rsidR="0039019D" w:rsidRPr="006B3E0F" w:rsidRDefault="0039019D" w:rsidP="0039019D">
            <w:pPr>
              <w:pStyle w:val="Default"/>
              <w:rPr>
                <w:sz w:val="16"/>
                <w:szCs w:val="16"/>
              </w:rPr>
            </w:pPr>
            <w:r w:rsidRPr="006B3E0F">
              <w:rPr>
                <w:sz w:val="16"/>
                <w:szCs w:val="16"/>
              </w:rPr>
              <w:t>Powdery mildew</w:t>
            </w:r>
          </w:p>
          <w:p w14:paraId="1B94CD1F"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368DEAC4" w14:textId="77777777" w:rsidR="0039019D" w:rsidRPr="006B3E0F" w:rsidRDefault="0039019D" w:rsidP="0039019D">
            <w:pPr>
              <w:pStyle w:val="Default"/>
              <w:rPr>
                <w:sz w:val="16"/>
                <w:szCs w:val="16"/>
              </w:rPr>
            </w:pPr>
            <w:r w:rsidRPr="006B3E0F">
              <w:rPr>
                <w:sz w:val="16"/>
                <w:szCs w:val="16"/>
              </w:rPr>
              <w:t>Leaf Blotch</w:t>
            </w:r>
          </w:p>
          <w:p w14:paraId="7D742622"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6BE7EABF" w14:textId="77777777" w:rsidR="0039019D" w:rsidRPr="00237A14" w:rsidRDefault="0039019D" w:rsidP="0039019D">
            <w:pPr>
              <w:pStyle w:val="Default"/>
              <w:rPr>
                <w:sz w:val="16"/>
                <w:szCs w:val="16"/>
                <w:lang w:val="fr-FR"/>
              </w:rPr>
            </w:pPr>
            <w:r w:rsidRPr="00237A14">
              <w:rPr>
                <w:sz w:val="16"/>
                <w:szCs w:val="16"/>
                <w:lang w:val="fr-FR"/>
              </w:rPr>
              <w:t>Net Blotch</w:t>
            </w:r>
          </w:p>
          <w:p w14:paraId="427763B1" w14:textId="3B25A017"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79385FFA" w14:textId="2D7B7231"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3D8817D" w14:textId="77777777" w:rsidR="0039019D" w:rsidRPr="006B3E0F" w:rsidRDefault="0039019D" w:rsidP="0039019D">
            <w:pPr>
              <w:pStyle w:val="RepTableSmall"/>
              <w:rPr>
                <w:color w:val="000000"/>
                <w:szCs w:val="16"/>
              </w:rPr>
            </w:pPr>
            <w:r w:rsidRPr="006B3E0F">
              <w:rPr>
                <w:color w:val="000000"/>
                <w:szCs w:val="16"/>
              </w:rPr>
              <w:t>BBCH 30 – 61</w:t>
            </w:r>
          </w:p>
          <w:p w14:paraId="02C7027E" w14:textId="53EC8162" w:rsidR="0039019D" w:rsidRPr="0039019D" w:rsidRDefault="0039019D" w:rsidP="0039019D">
            <w:pPr>
              <w:pStyle w:val="RepTableSmall"/>
            </w:pPr>
            <w:r w:rsidRPr="006B3E0F">
              <w:rPr>
                <w:color w:val="000000"/>
                <w:szCs w:val="16"/>
              </w:rPr>
              <w:t>(spring)</w:t>
            </w:r>
          </w:p>
        </w:tc>
        <w:tc>
          <w:tcPr>
            <w:tcW w:w="240" w:type="pct"/>
            <w:shd w:val="clear" w:color="auto" w:fill="auto"/>
          </w:tcPr>
          <w:p w14:paraId="332C78E0"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27B75B3D" w14:textId="4C25EEE8"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4034073B" w14:textId="664B29B3"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C8B95AF"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27064BA2" w14:textId="41FA5CBA"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3CC412AE"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490D5F26"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210808A7" w14:textId="77777777" w:rsidR="0039019D" w:rsidRPr="006B3E0F" w:rsidRDefault="0039019D" w:rsidP="0039019D">
            <w:pPr>
              <w:pStyle w:val="RepTableSmall"/>
              <w:rPr>
                <w:color w:val="000000"/>
                <w:spacing w:val="-2"/>
                <w:szCs w:val="16"/>
              </w:rPr>
            </w:pPr>
          </w:p>
          <w:p w14:paraId="4C40ABF5"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37906097" w14:textId="6811C62B"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8D6596C" w14:textId="0CEC5C9B"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231528A" w14:textId="62A958E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938247E" w14:textId="77777777" w:rsidR="0039019D" w:rsidRPr="0039019D" w:rsidRDefault="0039019D" w:rsidP="0039019D">
            <w:pPr>
              <w:pStyle w:val="RepTableSmall"/>
            </w:pPr>
          </w:p>
        </w:tc>
        <w:tc>
          <w:tcPr>
            <w:tcW w:w="357" w:type="pct"/>
            <w:shd w:val="clear" w:color="auto" w:fill="92D050"/>
          </w:tcPr>
          <w:p w14:paraId="49DCBDA1" w14:textId="3CF6B686" w:rsidR="0039019D" w:rsidRPr="0039019D" w:rsidRDefault="00A159CB" w:rsidP="00A159CB">
            <w:pPr>
              <w:pStyle w:val="RepTableSmall"/>
              <w:jc w:val="center"/>
            </w:pPr>
            <w:r>
              <w:t>A</w:t>
            </w:r>
          </w:p>
        </w:tc>
      </w:tr>
      <w:tr w:rsidR="0039019D" w:rsidRPr="0039019D" w14:paraId="3DF9649A" w14:textId="77777777" w:rsidTr="00AD5236">
        <w:trPr>
          <w:cantSplit/>
        </w:trPr>
        <w:tc>
          <w:tcPr>
            <w:tcW w:w="195" w:type="pct"/>
            <w:shd w:val="clear" w:color="auto" w:fill="auto"/>
          </w:tcPr>
          <w:p w14:paraId="6E9A3262" w14:textId="68D31F6B" w:rsidR="0039019D" w:rsidRPr="0039019D" w:rsidRDefault="0039019D" w:rsidP="0039019D">
            <w:pPr>
              <w:pStyle w:val="RepTableSmall"/>
            </w:pPr>
            <w:r>
              <w:lastRenderedPageBreak/>
              <w:t>74.</w:t>
            </w:r>
          </w:p>
        </w:tc>
        <w:tc>
          <w:tcPr>
            <w:tcW w:w="239" w:type="pct"/>
            <w:shd w:val="clear" w:color="auto" w:fill="auto"/>
          </w:tcPr>
          <w:p w14:paraId="2C8BC101" w14:textId="15C3C73F"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08781051" w14:textId="12BF7A01"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0116BBD0" w14:textId="56B84217"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5CC625D" w14:textId="77777777" w:rsidR="0039019D" w:rsidRPr="006B3E0F" w:rsidRDefault="0039019D" w:rsidP="0039019D">
            <w:pPr>
              <w:pStyle w:val="Default"/>
              <w:rPr>
                <w:sz w:val="16"/>
                <w:szCs w:val="16"/>
              </w:rPr>
            </w:pPr>
            <w:r w:rsidRPr="006B3E0F">
              <w:rPr>
                <w:sz w:val="16"/>
                <w:szCs w:val="16"/>
              </w:rPr>
              <w:t>Leaf spot of Barley</w:t>
            </w:r>
          </w:p>
          <w:p w14:paraId="3CE68D36"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73C41B2B" w14:textId="77777777" w:rsidR="0039019D" w:rsidRPr="006B3E0F" w:rsidRDefault="0039019D" w:rsidP="0039019D">
            <w:pPr>
              <w:pStyle w:val="Default"/>
              <w:rPr>
                <w:sz w:val="16"/>
                <w:szCs w:val="16"/>
              </w:rPr>
            </w:pPr>
            <w:r w:rsidRPr="006B3E0F">
              <w:rPr>
                <w:sz w:val="16"/>
                <w:szCs w:val="16"/>
              </w:rPr>
              <w:t>Eyespot</w:t>
            </w:r>
          </w:p>
          <w:p w14:paraId="4553368F" w14:textId="77777777" w:rsidR="0039019D" w:rsidRPr="006B3E0F" w:rsidRDefault="0039019D" w:rsidP="0039019D">
            <w:pPr>
              <w:pStyle w:val="Default"/>
              <w:rPr>
                <w:sz w:val="16"/>
                <w:szCs w:val="16"/>
              </w:rPr>
            </w:pPr>
            <w:r w:rsidRPr="006B3E0F">
              <w:rPr>
                <w:i/>
                <w:iCs/>
                <w:sz w:val="16"/>
                <w:szCs w:val="16"/>
              </w:rPr>
              <w:t>Pseudocercosporella herpotrichoides (PSDCHE)</w:t>
            </w:r>
          </w:p>
          <w:p w14:paraId="2460E232" w14:textId="77777777" w:rsidR="0039019D" w:rsidRPr="006B3E0F" w:rsidRDefault="0039019D" w:rsidP="0039019D">
            <w:pPr>
              <w:pStyle w:val="Default"/>
              <w:rPr>
                <w:sz w:val="16"/>
                <w:szCs w:val="16"/>
              </w:rPr>
            </w:pPr>
            <w:r w:rsidRPr="006B3E0F">
              <w:rPr>
                <w:sz w:val="16"/>
                <w:szCs w:val="16"/>
              </w:rPr>
              <w:t>Brown Rust</w:t>
            </w:r>
          </w:p>
          <w:p w14:paraId="33D24E43"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26113FBA" w14:textId="77777777" w:rsidR="0039019D" w:rsidRPr="006B3E0F" w:rsidRDefault="0039019D" w:rsidP="0039019D">
            <w:pPr>
              <w:pStyle w:val="Default"/>
              <w:rPr>
                <w:sz w:val="16"/>
                <w:szCs w:val="16"/>
              </w:rPr>
            </w:pPr>
            <w:r w:rsidRPr="006B3E0F">
              <w:rPr>
                <w:sz w:val="16"/>
                <w:szCs w:val="16"/>
              </w:rPr>
              <w:t>Powdery mildew</w:t>
            </w:r>
          </w:p>
          <w:p w14:paraId="7EC67ECF"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1FFBCCE7" w14:textId="77777777" w:rsidR="0039019D" w:rsidRPr="006B3E0F" w:rsidRDefault="0039019D" w:rsidP="0039019D">
            <w:pPr>
              <w:pStyle w:val="Default"/>
              <w:rPr>
                <w:sz w:val="16"/>
                <w:szCs w:val="16"/>
              </w:rPr>
            </w:pPr>
            <w:r w:rsidRPr="006B3E0F">
              <w:rPr>
                <w:sz w:val="16"/>
                <w:szCs w:val="16"/>
              </w:rPr>
              <w:t>Leaf Blotch</w:t>
            </w:r>
          </w:p>
          <w:p w14:paraId="19F07D95"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3A0E716E" w14:textId="77777777" w:rsidR="0039019D" w:rsidRPr="00237A14" w:rsidRDefault="0039019D" w:rsidP="0039019D">
            <w:pPr>
              <w:pStyle w:val="Default"/>
              <w:rPr>
                <w:sz w:val="16"/>
                <w:szCs w:val="16"/>
                <w:lang w:val="fr-FR"/>
              </w:rPr>
            </w:pPr>
            <w:r w:rsidRPr="00237A14">
              <w:rPr>
                <w:sz w:val="16"/>
                <w:szCs w:val="16"/>
                <w:lang w:val="fr-FR"/>
              </w:rPr>
              <w:t>Net Blotch</w:t>
            </w:r>
          </w:p>
          <w:p w14:paraId="602FB982" w14:textId="57225A8F"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21EC8ABE" w14:textId="5BF8F25E"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876F8DB" w14:textId="77777777" w:rsidR="0039019D" w:rsidRPr="006B3E0F" w:rsidRDefault="0039019D" w:rsidP="0039019D">
            <w:pPr>
              <w:pStyle w:val="RepTableSmall"/>
              <w:rPr>
                <w:color w:val="000000"/>
                <w:szCs w:val="16"/>
              </w:rPr>
            </w:pPr>
            <w:r w:rsidRPr="006B3E0F">
              <w:rPr>
                <w:color w:val="000000"/>
                <w:szCs w:val="16"/>
              </w:rPr>
              <w:t>BBCH 30 – 61</w:t>
            </w:r>
          </w:p>
          <w:p w14:paraId="0A936A27" w14:textId="0735DB4E" w:rsidR="0039019D" w:rsidRPr="0039019D" w:rsidRDefault="0039019D" w:rsidP="0039019D">
            <w:pPr>
              <w:pStyle w:val="RepTableSmall"/>
            </w:pPr>
            <w:r w:rsidRPr="006B3E0F">
              <w:rPr>
                <w:color w:val="000000"/>
                <w:szCs w:val="16"/>
              </w:rPr>
              <w:t>(spring)</w:t>
            </w:r>
          </w:p>
        </w:tc>
        <w:tc>
          <w:tcPr>
            <w:tcW w:w="240" w:type="pct"/>
            <w:shd w:val="clear" w:color="auto" w:fill="auto"/>
          </w:tcPr>
          <w:p w14:paraId="382AE89F"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545C0673" w14:textId="612AF8D2"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9705107" w14:textId="4898810E"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1D9BDE17"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14E15EED" w14:textId="7FA3D053"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A7BF44A"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1057A9B4"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0E162AAC" w14:textId="77777777" w:rsidR="0039019D" w:rsidRPr="006B3E0F" w:rsidRDefault="0039019D" w:rsidP="0039019D">
            <w:pPr>
              <w:pStyle w:val="RepTableSmall"/>
              <w:rPr>
                <w:color w:val="000000"/>
                <w:spacing w:val="-2"/>
                <w:szCs w:val="16"/>
              </w:rPr>
            </w:pPr>
          </w:p>
          <w:p w14:paraId="036FB884"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2503545C" w14:textId="700663FC"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0BC811FC" w14:textId="4036B80D"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566ABBE" w14:textId="0E3FAE28"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1ED75E89" w14:textId="77777777" w:rsidR="0039019D" w:rsidRPr="0039019D" w:rsidRDefault="0039019D" w:rsidP="0039019D">
            <w:pPr>
              <w:pStyle w:val="RepTableSmall"/>
            </w:pPr>
          </w:p>
        </w:tc>
        <w:tc>
          <w:tcPr>
            <w:tcW w:w="357" w:type="pct"/>
            <w:shd w:val="clear" w:color="auto" w:fill="92D050"/>
          </w:tcPr>
          <w:p w14:paraId="47525E53" w14:textId="5FC50134" w:rsidR="0039019D" w:rsidRPr="0039019D" w:rsidRDefault="00A159CB" w:rsidP="00A159CB">
            <w:pPr>
              <w:pStyle w:val="RepTableSmall"/>
              <w:jc w:val="center"/>
            </w:pPr>
            <w:r>
              <w:t>A</w:t>
            </w:r>
          </w:p>
        </w:tc>
      </w:tr>
      <w:tr w:rsidR="0039019D" w:rsidRPr="0039019D" w14:paraId="67098328" w14:textId="77777777" w:rsidTr="00AD5236">
        <w:trPr>
          <w:cantSplit/>
        </w:trPr>
        <w:tc>
          <w:tcPr>
            <w:tcW w:w="195" w:type="pct"/>
            <w:shd w:val="clear" w:color="auto" w:fill="auto"/>
          </w:tcPr>
          <w:p w14:paraId="2395489B" w14:textId="72626870" w:rsidR="0039019D" w:rsidRPr="0039019D" w:rsidRDefault="0039019D" w:rsidP="0039019D">
            <w:pPr>
              <w:pStyle w:val="RepTableSmall"/>
            </w:pPr>
            <w:r>
              <w:t>75.</w:t>
            </w:r>
          </w:p>
        </w:tc>
        <w:tc>
          <w:tcPr>
            <w:tcW w:w="239" w:type="pct"/>
            <w:shd w:val="clear" w:color="auto" w:fill="auto"/>
          </w:tcPr>
          <w:p w14:paraId="310F21ED" w14:textId="3C08E96E"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2C953CBE" w14:textId="3CF003F1"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74480EFA" w14:textId="5ED40C5D"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7EB477F" w14:textId="77777777" w:rsidR="0039019D" w:rsidRPr="006B3E0F" w:rsidRDefault="0039019D" w:rsidP="0039019D">
            <w:pPr>
              <w:pStyle w:val="Default"/>
              <w:rPr>
                <w:sz w:val="16"/>
                <w:szCs w:val="16"/>
              </w:rPr>
            </w:pPr>
            <w:r w:rsidRPr="006B3E0F">
              <w:rPr>
                <w:sz w:val="16"/>
                <w:szCs w:val="16"/>
              </w:rPr>
              <w:t>Leaf spot of Barley</w:t>
            </w:r>
          </w:p>
          <w:p w14:paraId="68228257"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0EEF2E15" w14:textId="77777777" w:rsidR="0039019D" w:rsidRPr="006B3E0F" w:rsidRDefault="0039019D" w:rsidP="0039019D">
            <w:pPr>
              <w:pStyle w:val="Default"/>
              <w:rPr>
                <w:sz w:val="16"/>
                <w:szCs w:val="16"/>
              </w:rPr>
            </w:pPr>
            <w:r w:rsidRPr="006B3E0F">
              <w:rPr>
                <w:sz w:val="16"/>
                <w:szCs w:val="16"/>
              </w:rPr>
              <w:t>Eyespot</w:t>
            </w:r>
          </w:p>
          <w:p w14:paraId="08C79361" w14:textId="77777777" w:rsidR="0039019D" w:rsidRPr="006B3E0F" w:rsidRDefault="0039019D" w:rsidP="0039019D">
            <w:pPr>
              <w:pStyle w:val="Default"/>
              <w:rPr>
                <w:sz w:val="16"/>
                <w:szCs w:val="16"/>
              </w:rPr>
            </w:pPr>
            <w:r w:rsidRPr="006B3E0F">
              <w:rPr>
                <w:i/>
                <w:iCs/>
                <w:sz w:val="16"/>
                <w:szCs w:val="16"/>
              </w:rPr>
              <w:t>Pseudocercosporella herpotrichoides (PSDCHE)</w:t>
            </w:r>
          </w:p>
          <w:p w14:paraId="6B6DA91B" w14:textId="77777777" w:rsidR="0039019D" w:rsidRPr="006B3E0F" w:rsidRDefault="0039019D" w:rsidP="0039019D">
            <w:pPr>
              <w:pStyle w:val="Default"/>
              <w:rPr>
                <w:sz w:val="16"/>
                <w:szCs w:val="16"/>
              </w:rPr>
            </w:pPr>
            <w:r w:rsidRPr="006B3E0F">
              <w:rPr>
                <w:sz w:val="16"/>
                <w:szCs w:val="16"/>
              </w:rPr>
              <w:t>Brown Rust</w:t>
            </w:r>
          </w:p>
          <w:p w14:paraId="68FD6BD7"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5D1EFAD5" w14:textId="77777777" w:rsidR="0039019D" w:rsidRPr="006B3E0F" w:rsidRDefault="0039019D" w:rsidP="0039019D">
            <w:pPr>
              <w:pStyle w:val="Default"/>
              <w:rPr>
                <w:sz w:val="16"/>
                <w:szCs w:val="16"/>
              </w:rPr>
            </w:pPr>
            <w:r w:rsidRPr="006B3E0F">
              <w:rPr>
                <w:sz w:val="16"/>
                <w:szCs w:val="16"/>
              </w:rPr>
              <w:t>Powdery mildew</w:t>
            </w:r>
          </w:p>
          <w:p w14:paraId="0889B485"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25DEFE73" w14:textId="77777777" w:rsidR="0039019D" w:rsidRPr="006B3E0F" w:rsidRDefault="0039019D" w:rsidP="0039019D">
            <w:pPr>
              <w:pStyle w:val="Default"/>
              <w:rPr>
                <w:sz w:val="16"/>
                <w:szCs w:val="16"/>
              </w:rPr>
            </w:pPr>
            <w:r w:rsidRPr="006B3E0F">
              <w:rPr>
                <w:sz w:val="16"/>
                <w:szCs w:val="16"/>
              </w:rPr>
              <w:t>Leaf Blotch</w:t>
            </w:r>
          </w:p>
          <w:p w14:paraId="76D45B17"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4BB76EFA" w14:textId="77777777" w:rsidR="0039019D" w:rsidRPr="00237A14" w:rsidRDefault="0039019D" w:rsidP="0039019D">
            <w:pPr>
              <w:pStyle w:val="Default"/>
              <w:rPr>
                <w:sz w:val="16"/>
                <w:szCs w:val="16"/>
                <w:lang w:val="fr-FR"/>
              </w:rPr>
            </w:pPr>
            <w:r w:rsidRPr="00237A14">
              <w:rPr>
                <w:sz w:val="16"/>
                <w:szCs w:val="16"/>
                <w:lang w:val="fr-FR"/>
              </w:rPr>
              <w:t>Net Blotch</w:t>
            </w:r>
          </w:p>
          <w:p w14:paraId="0B737161" w14:textId="57293CC5"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66D140B8" w14:textId="640D2423"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73032FF" w14:textId="77777777" w:rsidR="0039019D" w:rsidRPr="006B3E0F" w:rsidRDefault="0039019D" w:rsidP="0039019D">
            <w:pPr>
              <w:pStyle w:val="RepTableSmall"/>
              <w:rPr>
                <w:color w:val="000000"/>
                <w:szCs w:val="16"/>
              </w:rPr>
            </w:pPr>
            <w:r w:rsidRPr="006B3E0F">
              <w:rPr>
                <w:color w:val="000000"/>
                <w:szCs w:val="16"/>
              </w:rPr>
              <w:t>BBCH 30 – 61</w:t>
            </w:r>
          </w:p>
          <w:p w14:paraId="04ACD2AD" w14:textId="3F214A23" w:rsidR="0039019D" w:rsidRPr="0039019D" w:rsidRDefault="0039019D" w:rsidP="0039019D">
            <w:pPr>
              <w:pStyle w:val="RepTableSmall"/>
            </w:pPr>
            <w:r w:rsidRPr="006B3E0F">
              <w:rPr>
                <w:color w:val="000000"/>
                <w:szCs w:val="16"/>
              </w:rPr>
              <w:t>(spring)</w:t>
            </w:r>
          </w:p>
        </w:tc>
        <w:tc>
          <w:tcPr>
            <w:tcW w:w="240" w:type="pct"/>
            <w:shd w:val="clear" w:color="auto" w:fill="auto"/>
          </w:tcPr>
          <w:p w14:paraId="7B25F0F6"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51AE5AD" w14:textId="7999FBCF"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23EA0BD8" w14:textId="235E2A83"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E91B63C"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64D529D2" w14:textId="6709030C"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5FC6C8E3"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68158B06"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1D8347DD" w14:textId="77777777" w:rsidR="0039019D" w:rsidRPr="006B3E0F" w:rsidRDefault="0039019D" w:rsidP="0039019D">
            <w:pPr>
              <w:pStyle w:val="RepTableSmall"/>
              <w:rPr>
                <w:color w:val="000000"/>
                <w:spacing w:val="-2"/>
                <w:szCs w:val="16"/>
              </w:rPr>
            </w:pPr>
          </w:p>
          <w:p w14:paraId="5068A53A"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60B23AA6" w14:textId="599787E6"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080D895" w14:textId="254556A0"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A01A3A5" w14:textId="70190A5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BEFD0C7" w14:textId="77777777" w:rsidR="0039019D" w:rsidRPr="0039019D" w:rsidRDefault="0039019D" w:rsidP="0039019D">
            <w:pPr>
              <w:pStyle w:val="RepTableSmall"/>
            </w:pPr>
          </w:p>
        </w:tc>
        <w:tc>
          <w:tcPr>
            <w:tcW w:w="357" w:type="pct"/>
            <w:shd w:val="clear" w:color="auto" w:fill="92D050"/>
          </w:tcPr>
          <w:p w14:paraId="0A2921FC" w14:textId="23CC0F85" w:rsidR="0039019D" w:rsidRPr="0039019D" w:rsidRDefault="00A159CB" w:rsidP="00A159CB">
            <w:pPr>
              <w:pStyle w:val="RepTableSmall"/>
              <w:jc w:val="center"/>
            </w:pPr>
            <w:r>
              <w:t>A</w:t>
            </w:r>
          </w:p>
        </w:tc>
      </w:tr>
      <w:tr w:rsidR="0039019D" w:rsidRPr="0039019D" w14:paraId="043101CC" w14:textId="77777777" w:rsidTr="00AD5236">
        <w:trPr>
          <w:cantSplit/>
        </w:trPr>
        <w:tc>
          <w:tcPr>
            <w:tcW w:w="195" w:type="pct"/>
            <w:shd w:val="clear" w:color="auto" w:fill="auto"/>
          </w:tcPr>
          <w:p w14:paraId="72F981BA" w14:textId="298D56DD" w:rsidR="0039019D" w:rsidRPr="0039019D" w:rsidRDefault="0039019D" w:rsidP="0039019D">
            <w:pPr>
              <w:pStyle w:val="RepTableSmall"/>
            </w:pPr>
            <w:r>
              <w:lastRenderedPageBreak/>
              <w:t>76.</w:t>
            </w:r>
          </w:p>
        </w:tc>
        <w:tc>
          <w:tcPr>
            <w:tcW w:w="239" w:type="pct"/>
            <w:shd w:val="clear" w:color="auto" w:fill="auto"/>
          </w:tcPr>
          <w:p w14:paraId="68F2A17F" w14:textId="0BADCF99"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3F2A78C0" w14:textId="2601D1F6"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5B674201" w14:textId="2EE098B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9508AB6" w14:textId="77777777" w:rsidR="0039019D" w:rsidRPr="006B3E0F" w:rsidRDefault="0039019D" w:rsidP="0039019D">
            <w:pPr>
              <w:pStyle w:val="Default"/>
              <w:rPr>
                <w:sz w:val="16"/>
                <w:szCs w:val="16"/>
              </w:rPr>
            </w:pPr>
            <w:r w:rsidRPr="006B3E0F">
              <w:rPr>
                <w:sz w:val="16"/>
                <w:szCs w:val="16"/>
              </w:rPr>
              <w:t>Leaf spot of Barley</w:t>
            </w:r>
          </w:p>
          <w:p w14:paraId="21E65238"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1BECE99D" w14:textId="77777777" w:rsidR="0039019D" w:rsidRPr="006B3E0F" w:rsidRDefault="0039019D" w:rsidP="0039019D">
            <w:pPr>
              <w:pStyle w:val="Default"/>
              <w:rPr>
                <w:sz w:val="16"/>
                <w:szCs w:val="16"/>
              </w:rPr>
            </w:pPr>
            <w:r w:rsidRPr="006B3E0F">
              <w:rPr>
                <w:sz w:val="16"/>
                <w:szCs w:val="16"/>
              </w:rPr>
              <w:t>Eyespot</w:t>
            </w:r>
          </w:p>
          <w:p w14:paraId="6ACAF982"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7D2E964" w14:textId="77777777" w:rsidR="0039019D" w:rsidRPr="006B3E0F" w:rsidRDefault="0039019D" w:rsidP="0039019D">
            <w:pPr>
              <w:pStyle w:val="Default"/>
              <w:rPr>
                <w:sz w:val="16"/>
                <w:szCs w:val="16"/>
              </w:rPr>
            </w:pPr>
            <w:r w:rsidRPr="006B3E0F">
              <w:rPr>
                <w:sz w:val="16"/>
                <w:szCs w:val="16"/>
              </w:rPr>
              <w:t>Brown Rust</w:t>
            </w:r>
          </w:p>
          <w:p w14:paraId="415049DD"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402E8764" w14:textId="77777777" w:rsidR="0039019D" w:rsidRPr="006B3E0F" w:rsidRDefault="0039019D" w:rsidP="0039019D">
            <w:pPr>
              <w:pStyle w:val="Default"/>
              <w:rPr>
                <w:sz w:val="16"/>
                <w:szCs w:val="16"/>
              </w:rPr>
            </w:pPr>
            <w:r w:rsidRPr="006B3E0F">
              <w:rPr>
                <w:sz w:val="16"/>
                <w:szCs w:val="16"/>
              </w:rPr>
              <w:t>Powdery mildew</w:t>
            </w:r>
          </w:p>
          <w:p w14:paraId="540CD494"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0B441606" w14:textId="77777777" w:rsidR="0039019D" w:rsidRPr="006B3E0F" w:rsidRDefault="0039019D" w:rsidP="0039019D">
            <w:pPr>
              <w:pStyle w:val="Default"/>
              <w:rPr>
                <w:sz w:val="16"/>
                <w:szCs w:val="16"/>
              </w:rPr>
            </w:pPr>
            <w:r w:rsidRPr="006B3E0F">
              <w:rPr>
                <w:sz w:val="16"/>
                <w:szCs w:val="16"/>
              </w:rPr>
              <w:t>Leaf Blotch</w:t>
            </w:r>
          </w:p>
          <w:p w14:paraId="4E0D9901"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7AB3975F" w14:textId="77777777" w:rsidR="0039019D" w:rsidRPr="00237A14" w:rsidRDefault="0039019D" w:rsidP="0039019D">
            <w:pPr>
              <w:pStyle w:val="Default"/>
              <w:rPr>
                <w:sz w:val="16"/>
                <w:szCs w:val="16"/>
                <w:lang w:val="fr-FR"/>
              </w:rPr>
            </w:pPr>
            <w:r w:rsidRPr="00237A14">
              <w:rPr>
                <w:sz w:val="16"/>
                <w:szCs w:val="16"/>
                <w:lang w:val="fr-FR"/>
              </w:rPr>
              <w:t>Net Blotch</w:t>
            </w:r>
          </w:p>
          <w:p w14:paraId="235BFB8E" w14:textId="56C319D0"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1ACE2C3D" w14:textId="15C2159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1C3BB5E" w14:textId="77777777" w:rsidR="0039019D" w:rsidRPr="006B3E0F" w:rsidRDefault="0039019D" w:rsidP="0039019D">
            <w:pPr>
              <w:pStyle w:val="RepTableSmall"/>
              <w:rPr>
                <w:color w:val="000000"/>
                <w:szCs w:val="16"/>
              </w:rPr>
            </w:pPr>
            <w:r w:rsidRPr="006B3E0F">
              <w:rPr>
                <w:color w:val="000000"/>
                <w:szCs w:val="16"/>
              </w:rPr>
              <w:t>BBCH 30 – 61</w:t>
            </w:r>
          </w:p>
          <w:p w14:paraId="7283D5BB" w14:textId="5CF7D9BE" w:rsidR="0039019D" w:rsidRPr="0039019D" w:rsidRDefault="0039019D" w:rsidP="0039019D">
            <w:pPr>
              <w:pStyle w:val="RepTableSmall"/>
            </w:pPr>
            <w:r w:rsidRPr="006B3E0F">
              <w:rPr>
                <w:color w:val="000000"/>
                <w:szCs w:val="16"/>
              </w:rPr>
              <w:t>(spring)</w:t>
            </w:r>
          </w:p>
        </w:tc>
        <w:tc>
          <w:tcPr>
            <w:tcW w:w="240" w:type="pct"/>
            <w:shd w:val="clear" w:color="auto" w:fill="auto"/>
          </w:tcPr>
          <w:p w14:paraId="2B692AA3"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46AB6244" w14:textId="7C95762B"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37E5A3F2" w14:textId="0CE3505A"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078E4293"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7FCF3B33" w14:textId="779CA584"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F86A7EC"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7BE4E305"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16E6324D" w14:textId="77777777" w:rsidR="0039019D" w:rsidRPr="006B3E0F" w:rsidRDefault="0039019D" w:rsidP="0039019D">
            <w:pPr>
              <w:pStyle w:val="RepTableSmall"/>
              <w:rPr>
                <w:color w:val="000000"/>
                <w:spacing w:val="-2"/>
                <w:szCs w:val="16"/>
              </w:rPr>
            </w:pPr>
          </w:p>
          <w:p w14:paraId="182474A3"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4C1F0DE3" w14:textId="499B61B0"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5E6488C4" w14:textId="68FF79E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1DFB619" w14:textId="2BF53C89"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0E59B055" w14:textId="77777777" w:rsidR="0039019D" w:rsidRPr="0039019D" w:rsidRDefault="0039019D" w:rsidP="0039019D">
            <w:pPr>
              <w:pStyle w:val="RepTableSmall"/>
            </w:pPr>
          </w:p>
        </w:tc>
        <w:tc>
          <w:tcPr>
            <w:tcW w:w="357" w:type="pct"/>
            <w:shd w:val="clear" w:color="auto" w:fill="92D050"/>
          </w:tcPr>
          <w:p w14:paraId="21CE58CA" w14:textId="667C1CCF" w:rsidR="0039019D" w:rsidRPr="0039019D" w:rsidRDefault="00A159CB" w:rsidP="00A159CB">
            <w:pPr>
              <w:pStyle w:val="RepTableSmall"/>
              <w:jc w:val="center"/>
            </w:pPr>
            <w:r>
              <w:t>A</w:t>
            </w:r>
          </w:p>
        </w:tc>
      </w:tr>
      <w:tr w:rsidR="0039019D" w:rsidRPr="0039019D" w14:paraId="076F58DF" w14:textId="77777777" w:rsidTr="00AD5236">
        <w:trPr>
          <w:cantSplit/>
        </w:trPr>
        <w:tc>
          <w:tcPr>
            <w:tcW w:w="195" w:type="pct"/>
            <w:shd w:val="clear" w:color="auto" w:fill="auto"/>
          </w:tcPr>
          <w:p w14:paraId="671E9C5D" w14:textId="20036AED" w:rsidR="0039019D" w:rsidRPr="0039019D" w:rsidRDefault="0039019D" w:rsidP="0039019D">
            <w:pPr>
              <w:pStyle w:val="RepTableSmall"/>
            </w:pPr>
            <w:r>
              <w:t>77.</w:t>
            </w:r>
          </w:p>
        </w:tc>
        <w:tc>
          <w:tcPr>
            <w:tcW w:w="239" w:type="pct"/>
            <w:shd w:val="clear" w:color="auto" w:fill="auto"/>
          </w:tcPr>
          <w:p w14:paraId="1C6190E7" w14:textId="7A201986"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66009DB8" w14:textId="3C802E01"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40AF97B3" w14:textId="1C71ADD0"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025C90C" w14:textId="77777777" w:rsidR="0039019D" w:rsidRPr="006B3E0F" w:rsidRDefault="0039019D" w:rsidP="0039019D">
            <w:pPr>
              <w:pStyle w:val="Default"/>
              <w:rPr>
                <w:sz w:val="16"/>
                <w:szCs w:val="16"/>
              </w:rPr>
            </w:pPr>
            <w:r w:rsidRPr="006B3E0F">
              <w:rPr>
                <w:sz w:val="16"/>
                <w:szCs w:val="16"/>
              </w:rPr>
              <w:t>Leaf spot of Barley</w:t>
            </w:r>
          </w:p>
          <w:p w14:paraId="549EABF2"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663753E7" w14:textId="77777777" w:rsidR="0039019D" w:rsidRPr="006B3E0F" w:rsidRDefault="0039019D" w:rsidP="0039019D">
            <w:pPr>
              <w:pStyle w:val="Default"/>
              <w:rPr>
                <w:sz w:val="16"/>
                <w:szCs w:val="16"/>
              </w:rPr>
            </w:pPr>
            <w:r w:rsidRPr="006B3E0F">
              <w:rPr>
                <w:sz w:val="16"/>
                <w:szCs w:val="16"/>
              </w:rPr>
              <w:t>Eyespot</w:t>
            </w:r>
          </w:p>
          <w:p w14:paraId="739AC1D2" w14:textId="77777777" w:rsidR="0039019D" w:rsidRPr="006B3E0F" w:rsidRDefault="0039019D" w:rsidP="0039019D">
            <w:pPr>
              <w:pStyle w:val="Default"/>
              <w:rPr>
                <w:sz w:val="16"/>
                <w:szCs w:val="16"/>
              </w:rPr>
            </w:pPr>
            <w:r w:rsidRPr="006B3E0F">
              <w:rPr>
                <w:i/>
                <w:iCs/>
                <w:sz w:val="16"/>
                <w:szCs w:val="16"/>
              </w:rPr>
              <w:t>Pseudocercosporella herpotrichoides (PSDCHE)</w:t>
            </w:r>
          </w:p>
          <w:p w14:paraId="130A8DA1" w14:textId="77777777" w:rsidR="0039019D" w:rsidRPr="006B3E0F" w:rsidRDefault="0039019D" w:rsidP="0039019D">
            <w:pPr>
              <w:pStyle w:val="Default"/>
              <w:rPr>
                <w:sz w:val="16"/>
                <w:szCs w:val="16"/>
              </w:rPr>
            </w:pPr>
            <w:r w:rsidRPr="006B3E0F">
              <w:rPr>
                <w:sz w:val="16"/>
                <w:szCs w:val="16"/>
              </w:rPr>
              <w:t>Brown Rust</w:t>
            </w:r>
          </w:p>
          <w:p w14:paraId="16E8022D"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5DA84406" w14:textId="77777777" w:rsidR="0039019D" w:rsidRPr="006B3E0F" w:rsidRDefault="0039019D" w:rsidP="0039019D">
            <w:pPr>
              <w:pStyle w:val="Default"/>
              <w:rPr>
                <w:sz w:val="16"/>
                <w:szCs w:val="16"/>
              </w:rPr>
            </w:pPr>
            <w:r w:rsidRPr="006B3E0F">
              <w:rPr>
                <w:sz w:val="16"/>
                <w:szCs w:val="16"/>
              </w:rPr>
              <w:t>Powdery mildew</w:t>
            </w:r>
          </w:p>
          <w:p w14:paraId="1B46858E"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7B7E5739" w14:textId="77777777" w:rsidR="0039019D" w:rsidRPr="006B3E0F" w:rsidRDefault="0039019D" w:rsidP="0039019D">
            <w:pPr>
              <w:pStyle w:val="Default"/>
              <w:rPr>
                <w:sz w:val="16"/>
                <w:szCs w:val="16"/>
              </w:rPr>
            </w:pPr>
            <w:r w:rsidRPr="006B3E0F">
              <w:rPr>
                <w:sz w:val="16"/>
                <w:szCs w:val="16"/>
              </w:rPr>
              <w:t>Leaf Blotch</w:t>
            </w:r>
          </w:p>
          <w:p w14:paraId="38E52037"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4911B738" w14:textId="77777777" w:rsidR="0039019D" w:rsidRPr="00237A14" w:rsidRDefault="0039019D" w:rsidP="0039019D">
            <w:pPr>
              <w:pStyle w:val="Default"/>
              <w:rPr>
                <w:sz w:val="16"/>
                <w:szCs w:val="16"/>
                <w:lang w:val="fr-FR"/>
              </w:rPr>
            </w:pPr>
            <w:r w:rsidRPr="00237A14">
              <w:rPr>
                <w:sz w:val="16"/>
                <w:szCs w:val="16"/>
                <w:lang w:val="fr-FR"/>
              </w:rPr>
              <w:t>Net Blotch</w:t>
            </w:r>
          </w:p>
          <w:p w14:paraId="2B5B9189" w14:textId="47AEC5FF"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72EAF0A2" w14:textId="16EE9BA2"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AD56114" w14:textId="77777777" w:rsidR="0039019D" w:rsidRPr="006B3E0F" w:rsidRDefault="0039019D" w:rsidP="0039019D">
            <w:pPr>
              <w:pStyle w:val="RepTableSmall"/>
              <w:rPr>
                <w:color w:val="000000"/>
                <w:szCs w:val="16"/>
              </w:rPr>
            </w:pPr>
            <w:r w:rsidRPr="006B3E0F">
              <w:rPr>
                <w:color w:val="000000"/>
                <w:szCs w:val="16"/>
              </w:rPr>
              <w:t>BBCH 30 – 61</w:t>
            </w:r>
          </w:p>
          <w:p w14:paraId="3A1E7C13" w14:textId="46FA2431" w:rsidR="0039019D" w:rsidRPr="0039019D" w:rsidRDefault="0039019D" w:rsidP="0039019D">
            <w:pPr>
              <w:pStyle w:val="RepTableSmall"/>
            </w:pPr>
            <w:r w:rsidRPr="006B3E0F">
              <w:rPr>
                <w:color w:val="000000"/>
                <w:szCs w:val="16"/>
              </w:rPr>
              <w:t>(spring)</w:t>
            </w:r>
          </w:p>
        </w:tc>
        <w:tc>
          <w:tcPr>
            <w:tcW w:w="240" w:type="pct"/>
            <w:shd w:val="clear" w:color="auto" w:fill="auto"/>
          </w:tcPr>
          <w:p w14:paraId="054B432C"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3E8ABD3E" w14:textId="335C9A85"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6B8AD348" w14:textId="02A0A840"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6863611C"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47D8503D" w14:textId="4791626A"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2F7954ED"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5CBBC876"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2B0631D5" w14:textId="77777777" w:rsidR="0039019D" w:rsidRPr="006B3E0F" w:rsidRDefault="0039019D" w:rsidP="0039019D">
            <w:pPr>
              <w:pStyle w:val="RepTableSmall"/>
              <w:rPr>
                <w:color w:val="000000"/>
                <w:spacing w:val="-2"/>
                <w:szCs w:val="16"/>
              </w:rPr>
            </w:pPr>
          </w:p>
          <w:p w14:paraId="27B27F7D"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508B2154" w14:textId="05D1A05A"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048A864F" w14:textId="56014A2D"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14F42AA" w14:textId="0A878402"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68BD55E9" w14:textId="77777777" w:rsidR="0039019D" w:rsidRPr="0039019D" w:rsidRDefault="0039019D" w:rsidP="0039019D">
            <w:pPr>
              <w:pStyle w:val="RepTableSmall"/>
            </w:pPr>
          </w:p>
        </w:tc>
        <w:tc>
          <w:tcPr>
            <w:tcW w:w="357" w:type="pct"/>
            <w:shd w:val="clear" w:color="auto" w:fill="92D050"/>
          </w:tcPr>
          <w:p w14:paraId="4295C9E6" w14:textId="426A1395" w:rsidR="0039019D" w:rsidRPr="0039019D" w:rsidRDefault="00A159CB" w:rsidP="00A159CB">
            <w:pPr>
              <w:pStyle w:val="RepTableSmall"/>
              <w:jc w:val="center"/>
            </w:pPr>
            <w:r>
              <w:t>A</w:t>
            </w:r>
          </w:p>
        </w:tc>
      </w:tr>
      <w:tr w:rsidR="0039019D" w:rsidRPr="0039019D" w14:paraId="06EE7725" w14:textId="77777777" w:rsidTr="00AD5236">
        <w:trPr>
          <w:cantSplit/>
        </w:trPr>
        <w:tc>
          <w:tcPr>
            <w:tcW w:w="195" w:type="pct"/>
            <w:shd w:val="clear" w:color="auto" w:fill="auto"/>
          </w:tcPr>
          <w:p w14:paraId="55B10E18" w14:textId="61A0EFD3" w:rsidR="0039019D" w:rsidRPr="0039019D" w:rsidRDefault="0039019D" w:rsidP="0039019D">
            <w:pPr>
              <w:pStyle w:val="RepTableSmall"/>
            </w:pPr>
            <w:r>
              <w:lastRenderedPageBreak/>
              <w:t>78.</w:t>
            </w:r>
          </w:p>
        </w:tc>
        <w:tc>
          <w:tcPr>
            <w:tcW w:w="239" w:type="pct"/>
            <w:shd w:val="clear" w:color="auto" w:fill="auto"/>
          </w:tcPr>
          <w:p w14:paraId="04769992" w14:textId="0BDFE42C"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54EE2A43" w14:textId="27411C3D" w:rsidR="0039019D" w:rsidRPr="0039019D" w:rsidRDefault="0039019D" w:rsidP="0039019D">
            <w:pPr>
              <w:pStyle w:val="RepTableSmall"/>
            </w:pPr>
            <w:r w:rsidRPr="006B3E0F">
              <w:rPr>
                <w:color w:val="000000"/>
                <w:spacing w:val="-2"/>
                <w:szCs w:val="16"/>
              </w:rPr>
              <w:t>Barley (winter &amp; spring)</w:t>
            </w:r>
          </w:p>
        </w:tc>
        <w:tc>
          <w:tcPr>
            <w:tcW w:w="179" w:type="pct"/>
            <w:shd w:val="clear" w:color="auto" w:fill="auto"/>
          </w:tcPr>
          <w:p w14:paraId="4FD83D55" w14:textId="07E5291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D669538" w14:textId="77777777" w:rsidR="0039019D" w:rsidRPr="006B3E0F" w:rsidRDefault="0039019D" w:rsidP="0039019D">
            <w:pPr>
              <w:pStyle w:val="Default"/>
              <w:rPr>
                <w:sz w:val="16"/>
                <w:szCs w:val="16"/>
              </w:rPr>
            </w:pPr>
            <w:r w:rsidRPr="006B3E0F">
              <w:rPr>
                <w:sz w:val="16"/>
                <w:szCs w:val="16"/>
              </w:rPr>
              <w:t>Leaf spot of Barley</w:t>
            </w:r>
          </w:p>
          <w:p w14:paraId="6377902F" w14:textId="77777777" w:rsidR="0039019D" w:rsidRPr="006B3E0F" w:rsidRDefault="0039019D" w:rsidP="0039019D">
            <w:pPr>
              <w:pStyle w:val="Default"/>
              <w:rPr>
                <w:sz w:val="16"/>
                <w:szCs w:val="16"/>
              </w:rPr>
            </w:pPr>
            <w:r w:rsidRPr="006B3E0F">
              <w:rPr>
                <w:i/>
                <w:iCs/>
                <w:sz w:val="16"/>
                <w:szCs w:val="16"/>
              </w:rPr>
              <w:t xml:space="preserve">Ramularia collo-cygni </w:t>
            </w:r>
            <w:r w:rsidRPr="006B3E0F">
              <w:rPr>
                <w:sz w:val="16"/>
                <w:szCs w:val="16"/>
              </w:rPr>
              <w:t>(RAMUCC)</w:t>
            </w:r>
          </w:p>
          <w:p w14:paraId="7CE34B3D" w14:textId="77777777" w:rsidR="0039019D" w:rsidRPr="006B3E0F" w:rsidRDefault="0039019D" w:rsidP="0039019D">
            <w:pPr>
              <w:pStyle w:val="Default"/>
              <w:rPr>
                <w:sz w:val="16"/>
                <w:szCs w:val="16"/>
              </w:rPr>
            </w:pPr>
            <w:r w:rsidRPr="006B3E0F">
              <w:rPr>
                <w:sz w:val="16"/>
                <w:szCs w:val="16"/>
              </w:rPr>
              <w:t>Eyespot</w:t>
            </w:r>
          </w:p>
          <w:p w14:paraId="36CA6024" w14:textId="77777777" w:rsidR="0039019D" w:rsidRPr="006B3E0F" w:rsidRDefault="0039019D" w:rsidP="0039019D">
            <w:pPr>
              <w:pStyle w:val="Default"/>
              <w:rPr>
                <w:sz w:val="16"/>
                <w:szCs w:val="16"/>
              </w:rPr>
            </w:pPr>
            <w:r w:rsidRPr="006B3E0F">
              <w:rPr>
                <w:i/>
                <w:iCs/>
                <w:sz w:val="16"/>
                <w:szCs w:val="16"/>
              </w:rPr>
              <w:t>Pseudocercosporella herpotrichoides (PSDCHE)</w:t>
            </w:r>
          </w:p>
          <w:p w14:paraId="0CD71E05" w14:textId="77777777" w:rsidR="0039019D" w:rsidRPr="006B3E0F" w:rsidRDefault="0039019D" w:rsidP="0039019D">
            <w:pPr>
              <w:pStyle w:val="Default"/>
              <w:rPr>
                <w:sz w:val="16"/>
                <w:szCs w:val="16"/>
              </w:rPr>
            </w:pPr>
            <w:r w:rsidRPr="006B3E0F">
              <w:rPr>
                <w:sz w:val="16"/>
                <w:szCs w:val="16"/>
              </w:rPr>
              <w:t>Brown Rust</w:t>
            </w:r>
          </w:p>
          <w:p w14:paraId="33A77099" w14:textId="77777777" w:rsidR="0039019D" w:rsidRPr="006B3E0F" w:rsidRDefault="0039019D" w:rsidP="0039019D">
            <w:pPr>
              <w:pStyle w:val="Default"/>
              <w:rPr>
                <w:sz w:val="16"/>
                <w:szCs w:val="16"/>
              </w:rPr>
            </w:pPr>
            <w:r w:rsidRPr="006B3E0F">
              <w:rPr>
                <w:i/>
                <w:iCs/>
                <w:sz w:val="16"/>
                <w:szCs w:val="16"/>
              </w:rPr>
              <w:t>Puccinia hordei</w:t>
            </w:r>
            <w:r w:rsidRPr="006B3E0F">
              <w:rPr>
                <w:sz w:val="16"/>
                <w:szCs w:val="16"/>
              </w:rPr>
              <w:t xml:space="preserve"> (PUCCHD)</w:t>
            </w:r>
          </w:p>
          <w:p w14:paraId="39975BB3" w14:textId="77777777" w:rsidR="0039019D" w:rsidRPr="006B3E0F" w:rsidRDefault="0039019D" w:rsidP="0039019D">
            <w:pPr>
              <w:pStyle w:val="Default"/>
              <w:rPr>
                <w:sz w:val="16"/>
                <w:szCs w:val="16"/>
              </w:rPr>
            </w:pPr>
            <w:r w:rsidRPr="006B3E0F">
              <w:rPr>
                <w:sz w:val="16"/>
                <w:szCs w:val="16"/>
              </w:rPr>
              <w:t>Powdery mildew</w:t>
            </w:r>
          </w:p>
          <w:p w14:paraId="7EA5ABC1" w14:textId="77777777" w:rsidR="0039019D" w:rsidRPr="006B3E0F" w:rsidRDefault="0039019D" w:rsidP="0039019D">
            <w:pPr>
              <w:pStyle w:val="Default"/>
              <w:rPr>
                <w:sz w:val="16"/>
                <w:szCs w:val="16"/>
              </w:rPr>
            </w:pPr>
            <w:r w:rsidRPr="006B3E0F">
              <w:rPr>
                <w:i/>
                <w:iCs/>
                <w:sz w:val="16"/>
                <w:szCs w:val="16"/>
              </w:rPr>
              <w:t>Blumeria graminis</w:t>
            </w:r>
            <w:r w:rsidRPr="006B3E0F">
              <w:rPr>
                <w:sz w:val="16"/>
                <w:szCs w:val="16"/>
              </w:rPr>
              <w:t xml:space="preserve"> (ERYSGR)</w:t>
            </w:r>
          </w:p>
          <w:p w14:paraId="34BB0120" w14:textId="77777777" w:rsidR="0039019D" w:rsidRPr="006B3E0F" w:rsidRDefault="0039019D" w:rsidP="0039019D">
            <w:pPr>
              <w:pStyle w:val="Default"/>
              <w:rPr>
                <w:sz w:val="16"/>
                <w:szCs w:val="16"/>
              </w:rPr>
            </w:pPr>
            <w:r w:rsidRPr="006B3E0F">
              <w:rPr>
                <w:sz w:val="16"/>
                <w:szCs w:val="16"/>
              </w:rPr>
              <w:t>Leaf Blotch</w:t>
            </w:r>
          </w:p>
          <w:p w14:paraId="052705C4" w14:textId="77777777" w:rsidR="0039019D" w:rsidRPr="006B3E0F" w:rsidRDefault="0039019D" w:rsidP="0039019D">
            <w:pPr>
              <w:pStyle w:val="Default"/>
              <w:rPr>
                <w:sz w:val="16"/>
                <w:szCs w:val="16"/>
              </w:rPr>
            </w:pPr>
            <w:r w:rsidRPr="006B3E0F">
              <w:rPr>
                <w:i/>
                <w:iCs/>
                <w:sz w:val="16"/>
                <w:szCs w:val="16"/>
              </w:rPr>
              <w:t xml:space="preserve">Rhynchosporium secalis </w:t>
            </w:r>
            <w:r w:rsidRPr="006B3E0F">
              <w:rPr>
                <w:sz w:val="16"/>
                <w:szCs w:val="16"/>
              </w:rPr>
              <w:t>(RHYNSE )</w:t>
            </w:r>
          </w:p>
          <w:p w14:paraId="4514DB36" w14:textId="77777777" w:rsidR="0039019D" w:rsidRPr="00237A14" w:rsidRDefault="0039019D" w:rsidP="0039019D">
            <w:pPr>
              <w:pStyle w:val="Default"/>
              <w:rPr>
                <w:sz w:val="16"/>
                <w:szCs w:val="16"/>
                <w:lang w:val="fr-FR"/>
              </w:rPr>
            </w:pPr>
            <w:r w:rsidRPr="00237A14">
              <w:rPr>
                <w:sz w:val="16"/>
                <w:szCs w:val="16"/>
                <w:lang w:val="fr-FR"/>
              </w:rPr>
              <w:t>Net Blotch</w:t>
            </w:r>
          </w:p>
          <w:p w14:paraId="35B5BC6C" w14:textId="4C2A8A7F" w:rsidR="0039019D" w:rsidRPr="00237A14" w:rsidRDefault="0039019D" w:rsidP="0039019D">
            <w:pPr>
              <w:pStyle w:val="RepTableSmall"/>
              <w:rPr>
                <w:lang w:val="fr-FR"/>
              </w:rPr>
            </w:pPr>
            <w:r w:rsidRPr="00237A14">
              <w:rPr>
                <w:i/>
                <w:iCs/>
                <w:szCs w:val="16"/>
                <w:lang w:val="fr-FR"/>
              </w:rPr>
              <w:t xml:space="preserve">Pyrenophora teres </w:t>
            </w:r>
            <w:r w:rsidRPr="00237A14">
              <w:rPr>
                <w:bCs/>
                <w:szCs w:val="16"/>
                <w:lang w:val="fr-FR"/>
              </w:rPr>
              <w:t>(PYRNTE)</w:t>
            </w:r>
          </w:p>
        </w:tc>
        <w:tc>
          <w:tcPr>
            <w:tcW w:w="226" w:type="pct"/>
            <w:shd w:val="clear" w:color="auto" w:fill="auto"/>
          </w:tcPr>
          <w:p w14:paraId="180A4D35" w14:textId="171008D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D303716" w14:textId="77777777" w:rsidR="0039019D" w:rsidRPr="006B3E0F" w:rsidRDefault="0039019D" w:rsidP="0039019D">
            <w:pPr>
              <w:pStyle w:val="RepTableSmall"/>
              <w:rPr>
                <w:color w:val="000000"/>
                <w:szCs w:val="16"/>
              </w:rPr>
            </w:pPr>
            <w:r w:rsidRPr="006B3E0F">
              <w:rPr>
                <w:color w:val="000000"/>
                <w:szCs w:val="16"/>
              </w:rPr>
              <w:t>BBCH 30 – 61</w:t>
            </w:r>
          </w:p>
          <w:p w14:paraId="5E40B927" w14:textId="1DBE210F" w:rsidR="0039019D" w:rsidRPr="0039019D" w:rsidRDefault="0039019D" w:rsidP="0039019D">
            <w:pPr>
              <w:pStyle w:val="RepTableSmall"/>
            </w:pPr>
            <w:r w:rsidRPr="006B3E0F">
              <w:rPr>
                <w:color w:val="000000"/>
                <w:szCs w:val="16"/>
              </w:rPr>
              <w:t>(spring)</w:t>
            </w:r>
          </w:p>
        </w:tc>
        <w:tc>
          <w:tcPr>
            <w:tcW w:w="240" w:type="pct"/>
            <w:shd w:val="clear" w:color="auto" w:fill="auto"/>
          </w:tcPr>
          <w:p w14:paraId="2206FCAA" w14:textId="77777777" w:rsidR="0039019D" w:rsidRPr="006B3E0F" w:rsidRDefault="0039019D" w:rsidP="0039019D">
            <w:pPr>
              <w:pStyle w:val="RepTableSmall"/>
              <w:rPr>
                <w:color w:val="000000"/>
                <w:spacing w:val="-2"/>
                <w:szCs w:val="16"/>
              </w:rPr>
            </w:pPr>
            <w:r w:rsidRPr="006B3E0F">
              <w:rPr>
                <w:color w:val="000000"/>
                <w:spacing w:val="-2"/>
                <w:szCs w:val="16"/>
              </w:rPr>
              <w:t>a)  2</w:t>
            </w:r>
          </w:p>
          <w:p w14:paraId="740BF145" w14:textId="0117D2CA" w:rsidR="0039019D" w:rsidRPr="0039019D" w:rsidRDefault="0039019D" w:rsidP="0039019D">
            <w:pPr>
              <w:pStyle w:val="RepTableSmall"/>
            </w:pPr>
            <w:r w:rsidRPr="006B3E0F">
              <w:rPr>
                <w:color w:val="000000"/>
                <w:spacing w:val="-2"/>
                <w:szCs w:val="16"/>
              </w:rPr>
              <w:t>b)  2</w:t>
            </w:r>
          </w:p>
        </w:tc>
        <w:tc>
          <w:tcPr>
            <w:tcW w:w="321" w:type="pct"/>
            <w:shd w:val="clear" w:color="auto" w:fill="auto"/>
          </w:tcPr>
          <w:p w14:paraId="0933D7AF" w14:textId="09FE385F" w:rsidR="0039019D" w:rsidRPr="0039019D" w:rsidRDefault="0039019D" w:rsidP="0039019D">
            <w:pPr>
              <w:pStyle w:val="RepTableSmall"/>
            </w:pPr>
            <w:r w:rsidRPr="006B3E0F">
              <w:rPr>
                <w:color w:val="000000"/>
                <w:spacing w:val="-2"/>
                <w:szCs w:val="16"/>
              </w:rPr>
              <w:t>14-21</w:t>
            </w:r>
          </w:p>
        </w:tc>
        <w:tc>
          <w:tcPr>
            <w:tcW w:w="376" w:type="pct"/>
            <w:shd w:val="clear" w:color="auto" w:fill="auto"/>
          </w:tcPr>
          <w:p w14:paraId="78C555B3" w14:textId="77777777" w:rsidR="0039019D" w:rsidRPr="006B3E0F" w:rsidRDefault="0039019D" w:rsidP="0039019D">
            <w:pPr>
              <w:pStyle w:val="RepTableSmall"/>
              <w:rPr>
                <w:color w:val="000000"/>
                <w:spacing w:val="-2"/>
                <w:szCs w:val="16"/>
              </w:rPr>
            </w:pPr>
            <w:r w:rsidRPr="006B3E0F">
              <w:rPr>
                <w:color w:val="000000"/>
                <w:spacing w:val="-2"/>
                <w:szCs w:val="16"/>
              </w:rPr>
              <w:t>a)  1.0</w:t>
            </w:r>
          </w:p>
          <w:p w14:paraId="24E6128B" w14:textId="45759A6B" w:rsidR="0039019D" w:rsidRPr="0039019D" w:rsidRDefault="0039019D" w:rsidP="0039019D">
            <w:pPr>
              <w:pStyle w:val="RepTableSmall"/>
            </w:pPr>
            <w:r w:rsidRPr="006B3E0F">
              <w:rPr>
                <w:color w:val="000000"/>
                <w:spacing w:val="-2"/>
                <w:szCs w:val="16"/>
              </w:rPr>
              <w:t>b)  2.0</w:t>
            </w:r>
          </w:p>
        </w:tc>
        <w:tc>
          <w:tcPr>
            <w:tcW w:w="430" w:type="pct"/>
            <w:shd w:val="clear" w:color="auto" w:fill="auto"/>
          </w:tcPr>
          <w:p w14:paraId="4BB1C9C5" w14:textId="77777777" w:rsidR="0039019D" w:rsidRPr="006B3E0F" w:rsidRDefault="0039019D" w:rsidP="0039019D">
            <w:pPr>
              <w:pStyle w:val="RepTableSmall"/>
              <w:rPr>
                <w:color w:val="000000"/>
                <w:spacing w:val="-2"/>
                <w:szCs w:val="16"/>
              </w:rPr>
            </w:pPr>
            <w:r w:rsidRPr="006B3E0F">
              <w:rPr>
                <w:color w:val="000000"/>
                <w:spacing w:val="-2"/>
                <w:szCs w:val="16"/>
              </w:rPr>
              <w:t>a) 300</w:t>
            </w:r>
          </w:p>
          <w:p w14:paraId="7E966EAB" w14:textId="77777777" w:rsidR="0039019D" w:rsidRPr="006B3E0F" w:rsidRDefault="0039019D" w:rsidP="0039019D">
            <w:pPr>
              <w:pStyle w:val="RepTableSmall"/>
              <w:rPr>
                <w:color w:val="000000"/>
                <w:spacing w:val="-2"/>
                <w:szCs w:val="16"/>
              </w:rPr>
            </w:pPr>
            <w:r w:rsidRPr="006B3E0F">
              <w:rPr>
                <w:color w:val="000000"/>
                <w:spacing w:val="-2"/>
                <w:szCs w:val="16"/>
              </w:rPr>
              <w:t>(150+150)</w:t>
            </w:r>
          </w:p>
          <w:p w14:paraId="6C2089BC" w14:textId="77777777" w:rsidR="0039019D" w:rsidRPr="006B3E0F" w:rsidRDefault="0039019D" w:rsidP="0039019D">
            <w:pPr>
              <w:pStyle w:val="RepTableSmall"/>
              <w:rPr>
                <w:color w:val="000000"/>
                <w:spacing w:val="-2"/>
                <w:szCs w:val="16"/>
              </w:rPr>
            </w:pPr>
          </w:p>
          <w:p w14:paraId="3750D5A0" w14:textId="77777777" w:rsidR="0039019D" w:rsidRPr="006B3E0F" w:rsidRDefault="0039019D" w:rsidP="0039019D">
            <w:pPr>
              <w:pStyle w:val="RepTableSmall"/>
              <w:rPr>
                <w:color w:val="000000"/>
                <w:spacing w:val="-2"/>
                <w:szCs w:val="16"/>
              </w:rPr>
            </w:pPr>
            <w:r w:rsidRPr="006B3E0F">
              <w:rPr>
                <w:color w:val="000000"/>
                <w:spacing w:val="-2"/>
                <w:szCs w:val="16"/>
              </w:rPr>
              <w:t>b) 600</w:t>
            </w:r>
          </w:p>
          <w:p w14:paraId="29621A4A" w14:textId="33203D5B" w:rsidR="0039019D" w:rsidRPr="0039019D" w:rsidRDefault="0039019D" w:rsidP="0039019D">
            <w:pPr>
              <w:pStyle w:val="RepTableSmall"/>
            </w:pPr>
            <w:r w:rsidRPr="006B3E0F">
              <w:rPr>
                <w:color w:val="000000"/>
                <w:spacing w:val="-2"/>
                <w:szCs w:val="16"/>
              </w:rPr>
              <w:t>(300+300)</w:t>
            </w:r>
          </w:p>
        </w:tc>
        <w:tc>
          <w:tcPr>
            <w:tcW w:w="245" w:type="pct"/>
            <w:shd w:val="clear" w:color="auto" w:fill="auto"/>
          </w:tcPr>
          <w:p w14:paraId="339760C6" w14:textId="76DEAAEA"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168683E" w14:textId="574FD190" w:rsidR="0039019D" w:rsidRPr="0039019D" w:rsidRDefault="0039019D" w:rsidP="0039019D">
            <w:pPr>
              <w:pStyle w:val="RepTableSmall"/>
            </w:pPr>
            <w:r w:rsidRPr="006B3E0F">
              <w:rPr>
                <w:color w:val="000000"/>
                <w:spacing w:val="-2"/>
                <w:szCs w:val="16"/>
              </w:rPr>
              <w:t>35</w:t>
            </w:r>
          </w:p>
        </w:tc>
        <w:tc>
          <w:tcPr>
            <w:tcW w:w="335" w:type="pct"/>
            <w:shd w:val="clear" w:color="auto" w:fill="auto"/>
          </w:tcPr>
          <w:p w14:paraId="2D73E3F9" w14:textId="77777777" w:rsidR="0039019D" w:rsidRPr="0039019D" w:rsidRDefault="0039019D" w:rsidP="0039019D">
            <w:pPr>
              <w:pStyle w:val="RepTableSmall"/>
            </w:pPr>
          </w:p>
        </w:tc>
        <w:tc>
          <w:tcPr>
            <w:tcW w:w="357" w:type="pct"/>
            <w:shd w:val="clear" w:color="auto" w:fill="92D050"/>
          </w:tcPr>
          <w:p w14:paraId="51FD8BF1" w14:textId="7A7E018F" w:rsidR="0039019D" w:rsidRPr="0039019D" w:rsidRDefault="00A159CB" w:rsidP="00A159CB">
            <w:pPr>
              <w:pStyle w:val="RepTableSmall"/>
              <w:jc w:val="center"/>
            </w:pPr>
            <w:r>
              <w:t>A</w:t>
            </w:r>
          </w:p>
        </w:tc>
      </w:tr>
      <w:tr w:rsidR="0039019D" w:rsidRPr="0039019D" w14:paraId="312097C4" w14:textId="77777777" w:rsidTr="00AD5236">
        <w:trPr>
          <w:cantSplit/>
        </w:trPr>
        <w:tc>
          <w:tcPr>
            <w:tcW w:w="195" w:type="pct"/>
            <w:shd w:val="clear" w:color="auto" w:fill="auto"/>
          </w:tcPr>
          <w:p w14:paraId="055D6AB6" w14:textId="40B88181" w:rsidR="0039019D" w:rsidRPr="0039019D" w:rsidRDefault="0039019D" w:rsidP="0039019D">
            <w:pPr>
              <w:pStyle w:val="RepTableSmall"/>
            </w:pPr>
            <w:r>
              <w:t>79.</w:t>
            </w:r>
          </w:p>
        </w:tc>
        <w:tc>
          <w:tcPr>
            <w:tcW w:w="239" w:type="pct"/>
            <w:shd w:val="clear" w:color="auto" w:fill="auto"/>
          </w:tcPr>
          <w:p w14:paraId="6BD3784B" w14:textId="2C275336" w:rsidR="0039019D" w:rsidRPr="0039019D" w:rsidRDefault="0039019D" w:rsidP="0039019D">
            <w:pPr>
              <w:pStyle w:val="RepTableSmall"/>
            </w:pPr>
            <w:r w:rsidRPr="006B3E0F">
              <w:rPr>
                <w:color w:val="000000"/>
                <w:spacing w:val="-1"/>
                <w:szCs w:val="16"/>
              </w:rPr>
              <w:t>AT</w:t>
            </w:r>
          </w:p>
        </w:tc>
        <w:tc>
          <w:tcPr>
            <w:tcW w:w="520" w:type="pct"/>
            <w:shd w:val="clear" w:color="auto" w:fill="auto"/>
          </w:tcPr>
          <w:p w14:paraId="2ABACD95" w14:textId="7BB0068C"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5B6D9C2D" w14:textId="2AF8111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9B445F2" w14:textId="77777777" w:rsidR="0039019D" w:rsidRPr="006B3E0F" w:rsidRDefault="0039019D" w:rsidP="0039019D">
            <w:pPr>
              <w:pStyle w:val="Default"/>
              <w:rPr>
                <w:sz w:val="16"/>
                <w:szCs w:val="16"/>
              </w:rPr>
            </w:pPr>
            <w:r w:rsidRPr="006B3E0F">
              <w:rPr>
                <w:sz w:val="16"/>
                <w:szCs w:val="16"/>
              </w:rPr>
              <w:t>Phoma leaf spot/stem canker</w:t>
            </w:r>
          </w:p>
          <w:p w14:paraId="63EC1D4B"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742CB1EA" w14:textId="77777777" w:rsidR="0039019D" w:rsidRPr="006B3E0F" w:rsidRDefault="0039019D" w:rsidP="0039019D">
            <w:pPr>
              <w:pStyle w:val="Default"/>
              <w:rPr>
                <w:sz w:val="16"/>
                <w:szCs w:val="16"/>
              </w:rPr>
            </w:pPr>
            <w:r w:rsidRPr="006B3E0F">
              <w:rPr>
                <w:sz w:val="16"/>
                <w:szCs w:val="16"/>
              </w:rPr>
              <w:t>Sclerotinia stem rot</w:t>
            </w:r>
          </w:p>
          <w:p w14:paraId="71B25EE2"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62EEEE20" w14:textId="77777777" w:rsidR="0039019D" w:rsidRPr="006B3E0F" w:rsidRDefault="0039019D" w:rsidP="0039019D">
            <w:pPr>
              <w:pStyle w:val="Default"/>
              <w:rPr>
                <w:sz w:val="16"/>
                <w:szCs w:val="16"/>
              </w:rPr>
            </w:pPr>
            <w:r w:rsidRPr="006B3E0F">
              <w:rPr>
                <w:sz w:val="16"/>
                <w:szCs w:val="16"/>
              </w:rPr>
              <w:t>Powdery mildew</w:t>
            </w:r>
          </w:p>
          <w:p w14:paraId="03321C5E"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3476F45A" w14:textId="77777777" w:rsidR="0039019D" w:rsidRPr="006B3E0F" w:rsidRDefault="0039019D" w:rsidP="0039019D">
            <w:pPr>
              <w:pStyle w:val="Default"/>
              <w:rPr>
                <w:sz w:val="16"/>
                <w:szCs w:val="16"/>
              </w:rPr>
            </w:pPr>
            <w:r w:rsidRPr="006B3E0F">
              <w:rPr>
                <w:sz w:val="16"/>
                <w:szCs w:val="16"/>
              </w:rPr>
              <w:t>Alternaria leaf spot</w:t>
            </w:r>
          </w:p>
          <w:p w14:paraId="5288EEFF"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6A45965C" w14:textId="77777777" w:rsidR="0039019D" w:rsidRPr="006B3E0F" w:rsidRDefault="0039019D" w:rsidP="0039019D">
            <w:pPr>
              <w:pStyle w:val="Default"/>
              <w:rPr>
                <w:sz w:val="16"/>
                <w:szCs w:val="16"/>
              </w:rPr>
            </w:pPr>
            <w:r w:rsidRPr="006B3E0F">
              <w:rPr>
                <w:sz w:val="16"/>
                <w:szCs w:val="16"/>
              </w:rPr>
              <w:t>Light leaf spot</w:t>
            </w:r>
          </w:p>
          <w:p w14:paraId="0AA62C94" w14:textId="2A64CB46"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77D6FA3E" w14:textId="36973ECC" w:rsidR="00E563BA" w:rsidRPr="006B3E0F" w:rsidRDefault="00E563BA" w:rsidP="0039019D">
            <w:pPr>
              <w:pStyle w:val="RepTableSmall"/>
              <w:rPr>
                <w:szCs w:val="16"/>
              </w:rPr>
            </w:pPr>
            <w:r w:rsidRPr="00E563BA">
              <w:rPr>
                <w:szCs w:val="16"/>
              </w:rPr>
              <w:t>Brownish-grey mildew</w:t>
            </w:r>
          </w:p>
          <w:p w14:paraId="170D5C64" w14:textId="2408E57C"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769E2D56" w14:textId="045896F9"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5A48887" w14:textId="77777777" w:rsidR="0039019D" w:rsidRPr="006B3E0F" w:rsidRDefault="0039019D" w:rsidP="0039019D">
            <w:pPr>
              <w:pStyle w:val="RepTableSmall"/>
              <w:rPr>
                <w:color w:val="000000"/>
                <w:szCs w:val="16"/>
              </w:rPr>
            </w:pPr>
            <w:r w:rsidRPr="006B3E0F">
              <w:rPr>
                <w:color w:val="000000"/>
                <w:szCs w:val="16"/>
              </w:rPr>
              <w:t>BBCH 14 – 18</w:t>
            </w:r>
          </w:p>
          <w:p w14:paraId="2416741E" w14:textId="77777777" w:rsidR="0039019D" w:rsidRPr="006B3E0F" w:rsidRDefault="0039019D" w:rsidP="0039019D">
            <w:pPr>
              <w:pStyle w:val="RepTableSmall"/>
              <w:rPr>
                <w:color w:val="000000"/>
                <w:szCs w:val="16"/>
              </w:rPr>
            </w:pPr>
            <w:r w:rsidRPr="006B3E0F">
              <w:rPr>
                <w:color w:val="000000"/>
                <w:szCs w:val="16"/>
              </w:rPr>
              <w:t>(Autumn)</w:t>
            </w:r>
          </w:p>
          <w:p w14:paraId="0C716AE8" w14:textId="77777777" w:rsidR="0039019D" w:rsidRPr="006B3E0F" w:rsidRDefault="0039019D" w:rsidP="0039019D">
            <w:pPr>
              <w:pStyle w:val="RepTableSmall"/>
              <w:rPr>
                <w:color w:val="000000"/>
                <w:szCs w:val="16"/>
              </w:rPr>
            </w:pPr>
            <w:r w:rsidRPr="006B3E0F">
              <w:rPr>
                <w:color w:val="000000"/>
                <w:szCs w:val="16"/>
              </w:rPr>
              <w:t>or</w:t>
            </w:r>
          </w:p>
          <w:p w14:paraId="761F0F1C" w14:textId="77777777" w:rsidR="0039019D" w:rsidRPr="006B3E0F" w:rsidRDefault="0039019D" w:rsidP="0039019D">
            <w:pPr>
              <w:pStyle w:val="RepTableSmall"/>
              <w:rPr>
                <w:color w:val="000000"/>
                <w:szCs w:val="16"/>
              </w:rPr>
            </w:pPr>
            <w:r w:rsidRPr="006B3E0F">
              <w:rPr>
                <w:color w:val="000000"/>
                <w:szCs w:val="16"/>
              </w:rPr>
              <w:t>BBCH  20 – 69</w:t>
            </w:r>
          </w:p>
          <w:p w14:paraId="2D3E213F" w14:textId="2093944B" w:rsidR="0039019D" w:rsidRPr="0039019D" w:rsidRDefault="0039019D" w:rsidP="0039019D">
            <w:pPr>
              <w:pStyle w:val="RepTableSmall"/>
            </w:pPr>
            <w:r w:rsidRPr="006B3E0F">
              <w:rPr>
                <w:color w:val="000000"/>
                <w:szCs w:val="16"/>
              </w:rPr>
              <w:t>(Spring)</w:t>
            </w:r>
          </w:p>
        </w:tc>
        <w:tc>
          <w:tcPr>
            <w:tcW w:w="240" w:type="pct"/>
            <w:shd w:val="clear" w:color="auto" w:fill="auto"/>
          </w:tcPr>
          <w:p w14:paraId="58ACC31B"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438E4208" w14:textId="76C5D60C"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43880612" w14:textId="1EB17223"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18747239"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545DC039" w14:textId="464EAF73"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53ADB833"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4A806C2C"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3BC2A030" w14:textId="77777777" w:rsidR="0039019D" w:rsidRPr="006B3E0F" w:rsidRDefault="0039019D" w:rsidP="0039019D">
            <w:pPr>
              <w:pStyle w:val="RepTableSmall"/>
              <w:rPr>
                <w:color w:val="000000"/>
                <w:spacing w:val="-2"/>
                <w:szCs w:val="16"/>
              </w:rPr>
            </w:pPr>
          </w:p>
          <w:p w14:paraId="348820DD"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2BA422D3" w14:textId="65618670"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52D8C381" w14:textId="696F73D1"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0D1174F" w14:textId="73BAFFCD"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50781DAC" w14:textId="77777777" w:rsidR="0039019D" w:rsidRPr="0039019D" w:rsidRDefault="0039019D" w:rsidP="0039019D">
            <w:pPr>
              <w:pStyle w:val="RepTableSmall"/>
            </w:pPr>
          </w:p>
        </w:tc>
        <w:tc>
          <w:tcPr>
            <w:tcW w:w="357" w:type="pct"/>
            <w:shd w:val="clear" w:color="auto" w:fill="92D050"/>
          </w:tcPr>
          <w:p w14:paraId="2B171F82" w14:textId="4F0EC143" w:rsidR="0039019D" w:rsidRPr="0039019D" w:rsidRDefault="00A159CB" w:rsidP="00A159CB">
            <w:pPr>
              <w:pStyle w:val="RepTableSmall"/>
              <w:jc w:val="center"/>
            </w:pPr>
            <w:r>
              <w:t>A</w:t>
            </w:r>
          </w:p>
        </w:tc>
      </w:tr>
      <w:tr w:rsidR="0039019D" w:rsidRPr="0039019D" w14:paraId="1B9F8252" w14:textId="77777777" w:rsidTr="00AD5236">
        <w:trPr>
          <w:cantSplit/>
        </w:trPr>
        <w:tc>
          <w:tcPr>
            <w:tcW w:w="195" w:type="pct"/>
            <w:shd w:val="clear" w:color="auto" w:fill="auto"/>
          </w:tcPr>
          <w:p w14:paraId="4A6B165D" w14:textId="68A22707" w:rsidR="0039019D" w:rsidRPr="0039019D" w:rsidRDefault="0039019D" w:rsidP="0039019D">
            <w:pPr>
              <w:pStyle w:val="RepTableSmall"/>
            </w:pPr>
            <w:r>
              <w:lastRenderedPageBreak/>
              <w:t>80.</w:t>
            </w:r>
          </w:p>
        </w:tc>
        <w:tc>
          <w:tcPr>
            <w:tcW w:w="239" w:type="pct"/>
            <w:shd w:val="clear" w:color="auto" w:fill="auto"/>
          </w:tcPr>
          <w:p w14:paraId="0945D7AA" w14:textId="67F4445F" w:rsidR="0039019D" w:rsidRPr="0039019D" w:rsidRDefault="0039019D" w:rsidP="0039019D">
            <w:pPr>
              <w:pStyle w:val="RepTableSmall"/>
            </w:pPr>
            <w:r w:rsidRPr="006B3E0F">
              <w:rPr>
                <w:color w:val="000000"/>
                <w:spacing w:val="-1"/>
                <w:szCs w:val="16"/>
              </w:rPr>
              <w:t>BE</w:t>
            </w:r>
          </w:p>
        </w:tc>
        <w:tc>
          <w:tcPr>
            <w:tcW w:w="520" w:type="pct"/>
            <w:shd w:val="clear" w:color="auto" w:fill="auto"/>
          </w:tcPr>
          <w:p w14:paraId="576F3B1F" w14:textId="20EFD5BE"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613BEE19" w14:textId="2BE79CB6"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F73BEEB" w14:textId="77777777" w:rsidR="0039019D" w:rsidRPr="006B3E0F" w:rsidRDefault="0039019D" w:rsidP="0039019D">
            <w:pPr>
              <w:pStyle w:val="Default"/>
              <w:rPr>
                <w:sz w:val="16"/>
                <w:szCs w:val="16"/>
              </w:rPr>
            </w:pPr>
            <w:r w:rsidRPr="006B3E0F">
              <w:rPr>
                <w:sz w:val="16"/>
                <w:szCs w:val="16"/>
              </w:rPr>
              <w:t>Phoma leaf spot/stem canker</w:t>
            </w:r>
          </w:p>
          <w:p w14:paraId="46701E2E"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56429843" w14:textId="77777777" w:rsidR="0039019D" w:rsidRPr="006B3E0F" w:rsidRDefault="0039019D" w:rsidP="0039019D">
            <w:pPr>
              <w:pStyle w:val="Default"/>
              <w:rPr>
                <w:sz w:val="16"/>
                <w:szCs w:val="16"/>
              </w:rPr>
            </w:pPr>
            <w:r w:rsidRPr="006B3E0F">
              <w:rPr>
                <w:sz w:val="16"/>
                <w:szCs w:val="16"/>
              </w:rPr>
              <w:t>Sclerotinia stem rot</w:t>
            </w:r>
          </w:p>
          <w:p w14:paraId="53D81C1A"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24BB0284" w14:textId="77777777" w:rsidR="0039019D" w:rsidRPr="006B3E0F" w:rsidRDefault="0039019D" w:rsidP="0039019D">
            <w:pPr>
              <w:pStyle w:val="Default"/>
              <w:rPr>
                <w:sz w:val="16"/>
                <w:szCs w:val="16"/>
              </w:rPr>
            </w:pPr>
            <w:r w:rsidRPr="006B3E0F">
              <w:rPr>
                <w:sz w:val="16"/>
                <w:szCs w:val="16"/>
              </w:rPr>
              <w:t>Powdery mildew</w:t>
            </w:r>
          </w:p>
          <w:p w14:paraId="355C391A"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2E07684C" w14:textId="77777777" w:rsidR="0039019D" w:rsidRPr="006B3E0F" w:rsidRDefault="0039019D" w:rsidP="0039019D">
            <w:pPr>
              <w:pStyle w:val="Default"/>
              <w:rPr>
                <w:sz w:val="16"/>
                <w:szCs w:val="16"/>
              </w:rPr>
            </w:pPr>
            <w:r w:rsidRPr="006B3E0F">
              <w:rPr>
                <w:sz w:val="16"/>
                <w:szCs w:val="16"/>
              </w:rPr>
              <w:t>Alternaria leaf spot</w:t>
            </w:r>
          </w:p>
          <w:p w14:paraId="6D38FAE2"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3DFD90AF" w14:textId="77777777" w:rsidR="0039019D" w:rsidRPr="006B3E0F" w:rsidRDefault="0039019D" w:rsidP="0039019D">
            <w:pPr>
              <w:pStyle w:val="Default"/>
              <w:rPr>
                <w:sz w:val="16"/>
                <w:szCs w:val="16"/>
              </w:rPr>
            </w:pPr>
            <w:r w:rsidRPr="006B3E0F">
              <w:rPr>
                <w:sz w:val="16"/>
                <w:szCs w:val="16"/>
              </w:rPr>
              <w:t>Light leaf spot</w:t>
            </w:r>
          </w:p>
          <w:p w14:paraId="43A468A9" w14:textId="3ED1ECE3"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167989E6" w14:textId="117A72C3" w:rsidR="00E563BA" w:rsidRPr="006B3E0F" w:rsidRDefault="00E563BA" w:rsidP="0039019D">
            <w:pPr>
              <w:pStyle w:val="RepTableSmall"/>
              <w:rPr>
                <w:szCs w:val="16"/>
              </w:rPr>
            </w:pPr>
            <w:r w:rsidRPr="00E563BA">
              <w:rPr>
                <w:szCs w:val="16"/>
              </w:rPr>
              <w:t>Brownish-grey mildew</w:t>
            </w:r>
          </w:p>
          <w:p w14:paraId="532A2D1E" w14:textId="154FE221"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1411B14A" w14:textId="34A2D173"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6549EADD" w14:textId="77777777" w:rsidR="0039019D" w:rsidRPr="006B3E0F" w:rsidRDefault="0039019D" w:rsidP="0039019D">
            <w:pPr>
              <w:pStyle w:val="RepTableSmall"/>
              <w:rPr>
                <w:color w:val="000000"/>
                <w:szCs w:val="16"/>
              </w:rPr>
            </w:pPr>
            <w:r w:rsidRPr="006B3E0F">
              <w:rPr>
                <w:color w:val="000000"/>
                <w:szCs w:val="16"/>
              </w:rPr>
              <w:t>BBCH 14 – 18</w:t>
            </w:r>
          </w:p>
          <w:p w14:paraId="5FC40211" w14:textId="77777777" w:rsidR="0039019D" w:rsidRPr="006B3E0F" w:rsidRDefault="0039019D" w:rsidP="0039019D">
            <w:pPr>
              <w:pStyle w:val="RepTableSmall"/>
              <w:rPr>
                <w:color w:val="000000"/>
                <w:szCs w:val="16"/>
              </w:rPr>
            </w:pPr>
            <w:r w:rsidRPr="006B3E0F">
              <w:rPr>
                <w:color w:val="000000"/>
                <w:szCs w:val="16"/>
              </w:rPr>
              <w:t>(Autumn)</w:t>
            </w:r>
          </w:p>
          <w:p w14:paraId="7D902196" w14:textId="77777777" w:rsidR="0039019D" w:rsidRPr="006B3E0F" w:rsidRDefault="0039019D" w:rsidP="0039019D">
            <w:pPr>
              <w:pStyle w:val="RepTableSmall"/>
              <w:rPr>
                <w:color w:val="000000"/>
                <w:szCs w:val="16"/>
              </w:rPr>
            </w:pPr>
            <w:r w:rsidRPr="006B3E0F">
              <w:rPr>
                <w:color w:val="000000"/>
                <w:szCs w:val="16"/>
              </w:rPr>
              <w:t>or</w:t>
            </w:r>
          </w:p>
          <w:p w14:paraId="1D656869" w14:textId="77777777" w:rsidR="0039019D" w:rsidRPr="006B3E0F" w:rsidRDefault="0039019D" w:rsidP="0039019D">
            <w:pPr>
              <w:pStyle w:val="RepTableSmall"/>
              <w:rPr>
                <w:color w:val="000000"/>
                <w:szCs w:val="16"/>
              </w:rPr>
            </w:pPr>
            <w:r w:rsidRPr="006B3E0F">
              <w:rPr>
                <w:color w:val="000000"/>
                <w:szCs w:val="16"/>
              </w:rPr>
              <w:t>BBCH  20 – 69</w:t>
            </w:r>
          </w:p>
          <w:p w14:paraId="05CB321D" w14:textId="566353CB" w:rsidR="0039019D" w:rsidRPr="0039019D" w:rsidRDefault="0039019D" w:rsidP="0039019D">
            <w:pPr>
              <w:pStyle w:val="RepTableSmall"/>
            </w:pPr>
            <w:r w:rsidRPr="006B3E0F">
              <w:rPr>
                <w:color w:val="000000"/>
                <w:szCs w:val="16"/>
              </w:rPr>
              <w:t>(Spring)</w:t>
            </w:r>
          </w:p>
        </w:tc>
        <w:tc>
          <w:tcPr>
            <w:tcW w:w="240" w:type="pct"/>
            <w:shd w:val="clear" w:color="auto" w:fill="auto"/>
          </w:tcPr>
          <w:p w14:paraId="3B926FCF"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5F4E27EC" w14:textId="7BD8229A"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545E7B13" w14:textId="2DB455F2"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7A52033F"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47A468C9" w14:textId="37537C07"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18C9E100"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13C98948"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35A43F30" w14:textId="77777777" w:rsidR="0039019D" w:rsidRPr="006B3E0F" w:rsidRDefault="0039019D" w:rsidP="0039019D">
            <w:pPr>
              <w:pStyle w:val="RepTableSmall"/>
              <w:rPr>
                <w:color w:val="000000"/>
                <w:spacing w:val="-2"/>
                <w:szCs w:val="16"/>
              </w:rPr>
            </w:pPr>
          </w:p>
          <w:p w14:paraId="7918D878"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0954BB8B" w14:textId="49357119"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12AB72C7" w14:textId="2240AF84"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65F075F" w14:textId="269A0FDB"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16AAA181" w14:textId="77777777" w:rsidR="0039019D" w:rsidRPr="0039019D" w:rsidRDefault="0039019D" w:rsidP="0039019D">
            <w:pPr>
              <w:pStyle w:val="RepTableSmall"/>
            </w:pPr>
          </w:p>
        </w:tc>
        <w:tc>
          <w:tcPr>
            <w:tcW w:w="357" w:type="pct"/>
            <w:shd w:val="clear" w:color="auto" w:fill="92D050"/>
          </w:tcPr>
          <w:p w14:paraId="2B028B1C" w14:textId="0418F9FD" w:rsidR="0039019D" w:rsidRPr="0039019D" w:rsidRDefault="00A159CB" w:rsidP="00A159CB">
            <w:pPr>
              <w:pStyle w:val="RepTableSmall"/>
              <w:jc w:val="center"/>
            </w:pPr>
            <w:r>
              <w:t>A</w:t>
            </w:r>
          </w:p>
        </w:tc>
      </w:tr>
      <w:tr w:rsidR="0039019D" w:rsidRPr="0039019D" w14:paraId="24F0D2DA" w14:textId="77777777" w:rsidTr="00AD5236">
        <w:trPr>
          <w:cantSplit/>
        </w:trPr>
        <w:tc>
          <w:tcPr>
            <w:tcW w:w="195" w:type="pct"/>
            <w:shd w:val="clear" w:color="auto" w:fill="auto"/>
          </w:tcPr>
          <w:p w14:paraId="515752C3" w14:textId="00F9D27B" w:rsidR="0039019D" w:rsidRPr="0039019D" w:rsidRDefault="0039019D" w:rsidP="0039019D">
            <w:pPr>
              <w:pStyle w:val="RepTableSmall"/>
            </w:pPr>
            <w:r>
              <w:t>81.</w:t>
            </w:r>
          </w:p>
        </w:tc>
        <w:tc>
          <w:tcPr>
            <w:tcW w:w="239" w:type="pct"/>
            <w:shd w:val="clear" w:color="auto" w:fill="auto"/>
          </w:tcPr>
          <w:p w14:paraId="1E0EEDEA" w14:textId="7F5F012C" w:rsidR="0039019D" w:rsidRPr="0039019D" w:rsidRDefault="0039019D" w:rsidP="0039019D">
            <w:pPr>
              <w:pStyle w:val="RepTableSmall"/>
            </w:pPr>
            <w:r w:rsidRPr="006B3E0F">
              <w:rPr>
                <w:color w:val="000000"/>
                <w:spacing w:val="-1"/>
                <w:szCs w:val="16"/>
              </w:rPr>
              <w:t>CZ</w:t>
            </w:r>
          </w:p>
        </w:tc>
        <w:tc>
          <w:tcPr>
            <w:tcW w:w="520" w:type="pct"/>
            <w:shd w:val="clear" w:color="auto" w:fill="auto"/>
          </w:tcPr>
          <w:p w14:paraId="3DC9F323" w14:textId="7ABCF329"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07816A59" w14:textId="3DC9679A"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2985496" w14:textId="77777777" w:rsidR="0039019D" w:rsidRPr="006B3E0F" w:rsidRDefault="0039019D" w:rsidP="0039019D">
            <w:pPr>
              <w:pStyle w:val="Default"/>
              <w:rPr>
                <w:sz w:val="16"/>
                <w:szCs w:val="16"/>
              </w:rPr>
            </w:pPr>
            <w:r w:rsidRPr="006B3E0F">
              <w:rPr>
                <w:sz w:val="16"/>
                <w:szCs w:val="16"/>
              </w:rPr>
              <w:t>Phoma leaf spot/stem canker</w:t>
            </w:r>
          </w:p>
          <w:p w14:paraId="58F1EFEF"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548E7DF6" w14:textId="77777777" w:rsidR="0039019D" w:rsidRPr="006B3E0F" w:rsidRDefault="0039019D" w:rsidP="0039019D">
            <w:pPr>
              <w:pStyle w:val="Default"/>
              <w:rPr>
                <w:sz w:val="16"/>
                <w:szCs w:val="16"/>
              </w:rPr>
            </w:pPr>
            <w:r w:rsidRPr="006B3E0F">
              <w:rPr>
                <w:sz w:val="16"/>
                <w:szCs w:val="16"/>
              </w:rPr>
              <w:t>Sclerotinia stem rot</w:t>
            </w:r>
          </w:p>
          <w:p w14:paraId="798333E9"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396B60EA" w14:textId="77777777" w:rsidR="0039019D" w:rsidRPr="006B3E0F" w:rsidRDefault="0039019D" w:rsidP="0039019D">
            <w:pPr>
              <w:pStyle w:val="Default"/>
              <w:rPr>
                <w:sz w:val="16"/>
                <w:szCs w:val="16"/>
              </w:rPr>
            </w:pPr>
            <w:r w:rsidRPr="006B3E0F">
              <w:rPr>
                <w:sz w:val="16"/>
                <w:szCs w:val="16"/>
              </w:rPr>
              <w:t>Powdery mildew</w:t>
            </w:r>
          </w:p>
          <w:p w14:paraId="6771C0CE"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11FE89D6" w14:textId="77777777" w:rsidR="0039019D" w:rsidRPr="006B3E0F" w:rsidRDefault="0039019D" w:rsidP="0039019D">
            <w:pPr>
              <w:pStyle w:val="Default"/>
              <w:rPr>
                <w:sz w:val="16"/>
                <w:szCs w:val="16"/>
              </w:rPr>
            </w:pPr>
            <w:r w:rsidRPr="006B3E0F">
              <w:rPr>
                <w:sz w:val="16"/>
                <w:szCs w:val="16"/>
              </w:rPr>
              <w:t>Alternaria leaf spot</w:t>
            </w:r>
          </w:p>
          <w:p w14:paraId="6CFA98E7"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64C8BEAA" w14:textId="77777777" w:rsidR="0039019D" w:rsidRPr="006B3E0F" w:rsidRDefault="0039019D" w:rsidP="0039019D">
            <w:pPr>
              <w:pStyle w:val="Default"/>
              <w:rPr>
                <w:sz w:val="16"/>
                <w:szCs w:val="16"/>
              </w:rPr>
            </w:pPr>
            <w:r w:rsidRPr="006B3E0F">
              <w:rPr>
                <w:sz w:val="16"/>
                <w:szCs w:val="16"/>
              </w:rPr>
              <w:t>Light leaf spot</w:t>
            </w:r>
          </w:p>
          <w:p w14:paraId="04477D91" w14:textId="6AF911FB"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7033C7D6" w14:textId="6C47D607" w:rsidR="00E563BA" w:rsidRPr="006B3E0F" w:rsidRDefault="00E563BA" w:rsidP="0039019D">
            <w:pPr>
              <w:pStyle w:val="RepTableSmall"/>
              <w:rPr>
                <w:szCs w:val="16"/>
              </w:rPr>
            </w:pPr>
            <w:r w:rsidRPr="00E563BA">
              <w:rPr>
                <w:szCs w:val="16"/>
              </w:rPr>
              <w:t>Brownish-grey mildew</w:t>
            </w:r>
          </w:p>
          <w:p w14:paraId="0AD989A3" w14:textId="45A8D62D"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5681F99F" w14:textId="792D668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5DC2E4EA" w14:textId="77777777" w:rsidR="0039019D" w:rsidRPr="006B3E0F" w:rsidRDefault="0039019D" w:rsidP="0039019D">
            <w:pPr>
              <w:pStyle w:val="RepTableSmall"/>
              <w:rPr>
                <w:color w:val="000000"/>
                <w:szCs w:val="16"/>
              </w:rPr>
            </w:pPr>
            <w:r w:rsidRPr="006B3E0F">
              <w:rPr>
                <w:color w:val="000000"/>
                <w:szCs w:val="16"/>
              </w:rPr>
              <w:t>BBCH 14 – 18</w:t>
            </w:r>
          </w:p>
          <w:p w14:paraId="18D4D4BB" w14:textId="77777777" w:rsidR="0039019D" w:rsidRPr="006B3E0F" w:rsidRDefault="0039019D" w:rsidP="0039019D">
            <w:pPr>
              <w:pStyle w:val="RepTableSmall"/>
              <w:rPr>
                <w:color w:val="000000"/>
                <w:szCs w:val="16"/>
              </w:rPr>
            </w:pPr>
            <w:r w:rsidRPr="006B3E0F">
              <w:rPr>
                <w:color w:val="000000"/>
                <w:szCs w:val="16"/>
              </w:rPr>
              <w:t>(Autumn)</w:t>
            </w:r>
          </w:p>
          <w:p w14:paraId="37F1B6BE" w14:textId="77777777" w:rsidR="0039019D" w:rsidRPr="006B3E0F" w:rsidRDefault="0039019D" w:rsidP="0039019D">
            <w:pPr>
              <w:pStyle w:val="RepTableSmall"/>
              <w:rPr>
                <w:color w:val="000000"/>
                <w:szCs w:val="16"/>
              </w:rPr>
            </w:pPr>
            <w:r w:rsidRPr="006B3E0F">
              <w:rPr>
                <w:color w:val="000000"/>
                <w:szCs w:val="16"/>
              </w:rPr>
              <w:t>or</w:t>
            </w:r>
          </w:p>
          <w:p w14:paraId="4EFC6253" w14:textId="77777777" w:rsidR="0039019D" w:rsidRPr="006B3E0F" w:rsidRDefault="0039019D" w:rsidP="0039019D">
            <w:pPr>
              <w:pStyle w:val="RepTableSmall"/>
              <w:rPr>
                <w:color w:val="000000"/>
                <w:szCs w:val="16"/>
              </w:rPr>
            </w:pPr>
            <w:r w:rsidRPr="006B3E0F">
              <w:rPr>
                <w:color w:val="000000"/>
                <w:szCs w:val="16"/>
              </w:rPr>
              <w:t>BBCH  20 – 69</w:t>
            </w:r>
          </w:p>
          <w:p w14:paraId="53522692" w14:textId="4354F90C" w:rsidR="0039019D" w:rsidRPr="0039019D" w:rsidRDefault="0039019D" w:rsidP="0039019D">
            <w:pPr>
              <w:pStyle w:val="RepTableSmall"/>
            </w:pPr>
            <w:r w:rsidRPr="006B3E0F">
              <w:rPr>
                <w:color w:val="000000"/>
                <w:szCs w:val="16"/>
              </w:rPr>
              <w:t>(Spring)</w:t>
            </w:r>
          </w:p>
        </w:tc>
        <w:tc>
          <w:tcPr>
            <w:tcW w:w="240" w:type="pct"/>
            <w:shd w:val="clear" w:color="auto" w:fill="auto"/>
          </w:tcPr>
          <w:p w14:paraId="2DE3149B"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119E98C4" w14:textId="7B9A5094"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0C5755FF" w14:textId="6A122889"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55AA09D4"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0D8AD35C" w14:textId="7747DFBB"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1B5F0159"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26C362EA"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30B66B99" w14:textId="77777777" w:rsidR="0039019D" w:rsidRPr="006B3E0F" w:rsidRDefault="0039019D" w:rsidP="0039019D">
            <w:pPr>
              <w:pStyle w:val="RepTableSmall"/>
              <w:rPr>
                <w:color w:val="000000"/>
                <w:spacing w:val="-2"/>
                <w:szCs w:val="16"/>
              </w:rPr>
            </w:pPr>
          </w:p>
          <w:p w14:paraId="614A9616"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21DB1AFC" w14:textId="056CAB1A"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6DA6EF9D" w14:textId="34ECC78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8435179" w14:textId="7AAE8F81"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0999571E" w14:textId="77777777" w:rsidR="0039019D" w:rsidRPr="0039019D" w:rsidRDefault="0039019D" w:rsidP="0039019D">
            <w:pPr>
              <w:pStyle w:val="RepTableSmall"/>
            </w:pPr>
          </w:p>
        </w:tc>
        <w:tc>
          <w:tcPr>
            <w:tcW w:w="357" w:type="pct"/>
            <w:shd w:val="clear" w:color="auto" w:fill="92D050"/>
          </w:tcPr>
          <w:p w14:paraId="5AAFCA4D" w14:textId="4D3B1FCC" w:rsidR="0039019D" w:rsidRPr="0039019D" w:rsidRDefault="00A159CB" w:rsidP="00A159CB">
            <w:pPr>
              <w:pStyle w:val="RepTableSmall"/>
              <w:jc w:val="center"/>
            </w:pPr>
            <w:r>
              <w:t>A</w:t>
            </w:r>
          </w:p>
        </w:tc>
      </w:tr>
      <w:tr w:rsidR="0039019D" w:rsidRPr="0039019D" w14:paraId="7B1FD9A1" w14:textId="77777777" w:rsidTr="00AD5236">
        <w:trPr>
          <w:cantSplit/>
        </w:trPr>
        <w:tc>
          <w:tcPr>
            <w:tcW w:w="195" w:type="pct"/>
            <w:shd w:val="clear" w:color="auto" w:fill="auto"/>
          </w:tcPr>
          <w:p w14:paraId="45D5B7BB" w14:textId="3F63085B" w:rsidR="0039019D" w:rsidRPr="0039019D" w:rsidRDefault="0039019D" w:rsidP="0039019D">
            <w:pPr>
              <w:pStyle w:val="RepTableSmall"/>
            </w:pPr>
            <w:r>
              <w:lastRenderedPageBreak/>
              <w:t>82.</w:t>
            </w:r>
          </w:p>
        </w:tc>
        <w:tc>
          <w:tcPr>
            <w:tcW w:w="239" w:type="pct"/>
            <w:shd w:val="clear" w:color="auto" w:fill="auto"/>
          </w:tcPr>
          <w:p w14:paraId="32F6662A" w14:textId="15C43A6E" w:rsidR="0039019D" w:rsidRPr="0039019D" w:rsidRDefault="0039019D" w:rsidP="0039019D">
            <w:pPr>
              <w:pStyle w:val="RepTableSmall"/>
            </w:pPr>
            <w:r w:rsidRPr="006B3E0F">
              <w:rPr>
                <w:color w:val="000000"/>
                <w:spacing w:val="-1"/>
                <w:szCs w:val="16"/>
              </w:rPr>
              <w:t>DE</w:t>
            </w:r>
          </w:p>
        </w:tc>
        <w:tc>
          <w:tcPr>
            <w:tcW w:w="520" w:type="pct"/>
            <w:shd w:val="clear" w:color="auto" w:fill="auto"/>
          </w:tcPr>
          <w:p w14:paraId="31BA1BF2" w14:textId="24025D76"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4BCEDFB7" w14:textId="09C846FF"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35850EB" w14:textId="77777777" w:rsidR="0039019D" w:rsidRPr="006B3E0F" w:rsidRDefault="0039019D" w:rsidP="0039019D">
            <w:pPr>
              <w:pStyle w:val="Default"/>
              <w:rPr>
                <w:sz w:val="16"/>
                <w:szCs w:val="16"/>
              </w:rPr>
            </w:pPr>
            <w:r w:rsidRPr="006B3E0F">
              <w:rPr>
                <w:sz w:val="16"/>
                <w:szCs w:val="16"/>
              </w:rPr>
              <w:t>Phoma leaf spot/stem canker</w:t>
            </w:r>
          </w:p>
          <w:p w14:paraId="4E252E9F"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037A6F25" w14:textId="77777777" w:rsidR="0039019D" w:rsidRPr="006B3E0F" w:rsidRDefault="0039019D" w:rsidP="0039019D">
            <w:pPr>
              <w:pStyle w:val="Default"/>
              <w:rPr>
                <w:sz w:val="16"/>
                <w:szCs w:val="16"/>
              </w:rPr>
            </w:pPr>
            <w:r w:rsidRPr="006B3E0F">
              <w:rPr>
                <w:sz w:val="16"/>
                <w:szCs w:val="16"/>
              </w:rPr>
              <w:t>Powdery mildew</w:t>
            </w:r>
          </w:p>
          <w:p w14:paraId="0B0688B4"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14B725F4" w14:textId="77777777" w:rsidR="0039019D" w:rsidRPr="006B3E0F" w:rsidRDefault="0039019D" w:rsidP="0039019D">
            <w:pPr>
              <w:pStyle w:val="Default"/>
              <w:rPr>
                <w:sz w:val="16"/>
                <w:szCs w:val="16"/>
              </w:rPr>
            </w:pPr>
            <w:r w:rsidRPr="006B3E0F">
              <w:rPr>
                <w:sz w:val="16"/>
                <w:szCs w:val="16"/>
              </w:rPr>
              <w:t>Light leaf spot</w:t>
            </w:r>
          </w:p>
          <w:p w14:paraId="5137BCD5" w14:textId="230E9551" w:rsidR="0039019D" w:rsidRDefault="0039019D" w:rsidP="0039019D">
            <w:pPr>
              <w:pStyle w:val="RepTableSmall"/>
              <w:rPr>
                <w:szCs w:val="16"/>
              </w:rPr>
            </w:pPr>
            <w:r w:rsidRPr="006B3E0F">
              <w:rPr>
                <w:i/>
                <w:iCs/>
                <w:szCs w:val="16"/>
              </w:rPr>
              <w:t xml:space="preserve">Cylindrosporium concentricum </w:t>
            </w:r>
            <w:r w:rsidRPr="006B3E0F">
              <w:rPr>
                <w:szCs w:val="16"/>
              </w:rPr>
              <w:t>(PYRPBR)</w:t>
            </w:r>
          </w:p>
          <w:p w14:paraId="01830744" w14:textId="2CA41325" w:rsidR="00E563BA" w:rsidRPr="006B3E0F" w:rsidRDefault="00E563BA" w:rsidP="0039019D">
            <w:pPr>
              <w:pStyle w:val="RepTableSmall"/>
              <w:rPr>
                <w:szCs w:val="16"/>
              </w:rPr>
            </w:pPr>
            <w:r w:rsidRPr="00E563BA">
              <w:rPr>
                <w:szCs w:val="16"/>
              </w:rPr>
              <w:t>Brownish-grey mildew</w:t>
            </w:r>
          </w:p>
          <w:p w14:paraId="5A695049" w14:textId="6254243F"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1539F470" w14:textId="50FF822B"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75317A11" w14:textId="77777777" w:rsidR="0039019D" w:rsidRPr="006B3E0F" w:rsidRDefault="0039019D" w:rsidP="0039019D">
            <w:pPr>
              <w:pStyle w:val="RepTableSmall"/>
              <w:rPr>
                <w:color w:val="000000"/>
                <w:szCs w:val="16"/>
              </w:rPr>
            </w:pPr>
            <w:r w:rsidRPr="006B3E0F">
              <w:rPr>
                <w:color w:val="000000"/>
                <w:szCs w:val="16"/>
              </w:rPr>
              <w:t>BBCH 14 – 18</w:t>
            </w:r>
          </w:p>
          <w:p w14:paraId="0624E533" w14:textId="77777777" w:rsidR="0039019D" w:rsidRPr="006B3E0F" w:rsidRDefault="0039019D" w:rsidP="0039019D">
            <w:pPr>
              <w:pStyle w:val="RepTableSmall"/>
              <w:rPr>
                <w:color w:val="000000"/>
                <w:szCs w:val="16"/>
              </w:rPr>
            </w:pPr>
            <w:r w:rsidRPr="006B3E0F">
              <w:rPr>
                <w:color w:val="000000"/>
                <w:szCs w:val="16"/>
              </w:rPr>
              <w:t>(Autumn)</w:t>
            </w:r>
          </w:p>
          <w:p w14:paraId="5079954A" w14:textId="77777777" w:rsidR="0039019D" w:rsidRPr="006B3E0F" w:rsidRDefault="0039019D" w:rsidP="0039019D">
            <w:pPr>
              <w:pStyle w:val="RepTableSmall"/>
              <w:rPr>
                <w:color w:val="000000"/>
                <w:szCs w:val="16"/>
              </w:rPr>
            </w:pPr>
            <w:r w:rsidRPr="006B3E0F">
              <w:rPr>
                <w:color w:val="000000"/>
                <w:szCs w:val="16"/>
              </w:rPr>
              <w:t>or</w:t>
            </w:r>
          </w:p>
          <w:p w14:paraId="636127D3" w14:textId="77777777" w:rsidR="0039019D" w:rsidRPr="006B3E0F" w:rsidRDefault="0039019D" w:rsidP="0039019D">
            <w:pPr>
              <w:pStyle w:val="RepTableSmall"/>
              <w:rPr>
                <w:color w:val="000000"/>
                <w:szCs w:val="16"/>
              </w:rPr>
            </w:pPr>
            <w:r w:rsidRPr="006B3E0F">
              <w:rPr>
                <w:color w:val="000000"/>
                <w:szCs w:val="16"/>
              </w:rPr>
              <w:t>BBCH  20 – 69</w:t>
            </w:r>
          </w:p>
          <w:p w14:paraId="6B632016" w14:textId="2141B1BB" w:rsidR="0039019D" w:rsidRPr="0039019D" w:rsidRDefault="0039019D" w:rsidP="0039019D">
            <w:pPr>
              <w:pStyle w:val="RepTableSmall"/>
            </w:pPr>
            <w:r w:rsidRPr="006B3E0F">
              <w:rPr>
                <w:color w:val="000000"/>
                <w:szCs w:val="16"/>
              </w:rPr>
              <w:t>(Spring)</w:t>
            </w:r>
          </w:p>
        </w:tc>
        <w:tc>
          <w:tcPr>
            <w:tcW w:w="240" w:type="pct"/>
            <w:shd w:val="clear" w:color="auto" w:fill="auto"/>
          </w:tcPr>
          <w:p w14:paraId="704C11DF"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54D2DD0F" w14:textId="31568808"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38776609" w14:textId="5FAD63A9"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19D5328C" w14:textId="77777777" w:rsidR="0039019D" w:rsidRPr="006B3E0F" w:rsidRDefault="0039019D" w:rsidP="0039019D">
            <w:pPr>
              <w:pStyle w:val="RepTableSmall"/>
              <w:rPr>
                <w:color w:val="000000"/>
                <w:spacing w:val="-2"/>
                <w:szCs w:val="16"/>
              </w:rPr>
            </w:pPr>
            <w:r w:rsidRPr="006B3E0F">
              <w:rPr>
                <w:color w:val="000000"/>
                <w:spacing w:val="-2"/>
                <w:szCs w:val="16"/>
              </w:rPr>
              <w:t>a)  1.2</w:t>
            </w:r>
          </w:p>
          <w:p w14:paraId="57923C16" w14:textId="2300EAC5" w:rsidR="0039019D" w:rsidRPr="0039019D" w:rsidRDefault="0039019D" w:rsidP="0039019D">
            <w:pPr>
              <w:pStyle w:val="RepTableSmall"/>
            </w:pPr>
            <w:r w:rsidRPr="006B3E0F">
              <w:rPr>
                <w:color w:val="000000"/>
                <w:spacing w:val="-2"/>
                <w:szCs w:val="16"/>
              </w:rPr>
              <w:t>b)  1.2</w:t>
            </w:r>
          </w:p>
        </w:tc>
        <w:tc>
          <w:tcPr>
            <w:tcW w:w="430" w:type="pct"/>
            <w:shd w:val="clear" w:color="auto" w:fill="auto"/>
          </w:tcPr>
          <w:p w14:paraId="753B4D19" w14:textId="77777777" w:rsidR="0039019D" w:rsidRPr="006B3E0F" w:rsidRDefault="0039019D" w:rsidP="0039019D">
            <w:pPr>
              <w:pStyle w:val="RepTableSmall"/>
              <w:rPr>
                <w:color w:val="000000"/>
                <w:spacing w:val="-2"/>
                <w:szCs w:val="16"/>
              </w:rPr>
            </w:pPr>
            <w:r w:rsidRPr="006B3E0F">
              <w:rPr>
                <w:color w:val="000000"/>
                <w:spacing w:val="-2"/>
                <w:szCs w:val="16"/>
              </w:rPr>
              <w:t>a) 360</w:t>
            </w:r>
          </w:p>
          <w:p w14:paraId="7F09A77F" w14:textId="77777777" w:rsidR="0039019D" w:rsidRPr="006B3E0F" w:rsidRDefault="0039019D" w:rsidP="0039019D">
            <w:pPr>
              <w:pStyle w:val="RepTableSmall"/>
              <w:rPr>
                <w:color w:val="000000"/>
                <w:spacing w:val="-2"/>
                <w:szCs w:val="16"/>
              </w:rPr>
            </w:pPr>
            <w:r w:rsidRPr="006B3E0F">
              <w:rPr>
                <w:color w:val="000000"/>
                <w:spacing w:val="-2"/>
                <w:szCs w:val="16"/>
              </w:rPr>
              <w:t>(180+180)</w:t>
            </w:r>
          </w:p>
          <w:p w14:paraId="306BB73D" w14:textId="77777777" w:rsidR="0039019D" w:rsidRPr="006B3E0F" w:rsidRDefault="0039019D" w:rsidP="0039019D">
            <w:pPr>
              <w:pStyle w:val="RepTableSmall"/>
              <w:rPr>
                <w:color w:val="000000"/>
                <w:spacing w:val="-2"/>
                <w:szCs w:val="16"/>
              </w:rPr>
            </w:pPr>
          </w:p>
          <w:p w14:paraId="2F615BA1" w14:textId="77777777" w:rsidR="0039019D" w:rsidRPr="006B3E0F" w:rsidRDefault="0039019D" w:rsidP="0039019D">
            <w:pPr>
              <w:pStyle w:val="RepTableSmall"/>
              <w:rPr>
                <w:color w:val="000000"/>
                <w:spacing w:val="-2"/>
                <w:szCs w:val="16"/>
              </w:rPr>
            </w:pPr>
            <w:r w:rsidRPr="006B3E0F">
              <w:rPr>
                <w:color w:val="000000"/>
                <w:spacing w:val="-2"/>
                <w:szCs w:val="16"/>
              </w:rPr>
              <w:t>b) 360</w:t>
            </w:r>
          </w:p>
          <w:p w14:paraId="20180983" w14:textId="4504F95E" w:rsidR="0039019D" w:rsidRPr="0039019D" w:rsidRDefault="0039019D" w:rsidP="0039019D">
            <w:pPr>
              <w:pStyle w:val="RepTableSmall"/>
            </w:pPr>
            <w:r w:rsidRPr="006B3E0F">
              <w:rPr>
                <w:color w:val="000000"/>
                <w:spacing w:val="-2"/>
                <w:szCs w:val="16"/>
              </w:rPr>
              <w:t>(180+180)</w:t>
            </w:r>
          </w:p>
        </w:tc>
        <w:tc>
          <w:tcPr>
            <w:tcW w:w="245" w:type="pct"/>
            <w:shd w:val="clear" w:color="auto" w:fill="auto"/>
          </w:tcPr>
          <w:p w14:paraId="5531A12F" w14:textId="6ADF68BB" w:rsidR="0039019D" w:rsidRPr="0039019D" w:rsidRDefault="0039019D" w:rsidP="0039019D">
            <w:pPr>
              <w:pStyle w:val="RepTableSmall"/>
            </w:pPr>
            <w:r w:rsidRPr="006B3E0F">
              <w:rPr>
                <w:color w:val="000000"/>
                <w:spacing w:val="-2"/>
                <w:szCs w:val="16"/>
              </w:rPr>
              <w:t>150-400</w:t>
            </w:r>
          </w:p>
        </w:tc>
        <w:tc>
          <w:tcPr>
            <w:tcW w:w="181" w:type="pct"/>
            <w:shd w:val="clear" w:color="auto" w:fill="auto"/>
          </w:tcPr>
          <w:p w14:paraId="6C01638F" w14:textId="17C1C91E"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0C555CD7" w14:textId="77777777" w:rsidR="0039019D" w:rsidRPr="0039019D" w:rsidRDefault="0039019D" w:rsidP="0039019D">
            <w:pPr>
              <w:pStyle w:val="RepTableSmall"/>
            </w:pPr>
          </w:p>
        </w:tc>
        <w:tc>
          <w:tcPr>
            <w:tcW w:w="357" w:type="pct"/>
            <w:shd w:val="clear" w:color="auto" w:fill="92D050"/>
          </w:tcPr>
          <w:p w14:paraId="41D74932" w14:textId="703FBA7C" w:rsidR="0039019D" w:rsidRPr="0039019D" w:rsidRDefault="00A159CB" w:rsidP="00A159CB">
            <w:pPr>
              <w:pStyle w:val="RepTableSmall"/>
              <w:jc w:val="center"/>
            </w:pPr>
            <w:r>
              <w:t>A</w:t>
            </w:r>
          </w:p>
        </w:tc>
      </w:tr>
      <w:tr w:rsidR="0039019D" w:rsidRPr="0039019D" w14:paraId="1DE10676" w14:textId="77777777" w:rsidTr="00AD5236">
        <w:trPr>
          <w:cantSplit/>
        </w:trPr>
        <w:tc>
          <w:tcPr>
            <w:tcW w:w="195" w:type="pct"/>
            <w:shd w:val="clear" w:color="auto" w:fill="auto"/>
          </w:tcPr>
          <w:p w14:paraId="0FECE6DC" w14:textId="61529CC5" w:rsidR="0039019D" w:rsidRPr="0039019D" w:rsidRDefault="0039019D" w:rsidP="0039019D">
            <w:pPr>
              <w:pStyle w:val="RepTableSmall"/>
            </w:pPr>
            <w:r>
              <w:t>83.</w:t>
            </w:r>
          </w:p>
        </w:tc>
        <w:tc>
          <w:tcPr>
            <w:tcW w:w="239" w:type="pct"/>
            <w:shd w:val="clear" w:color="auto" w:fill="auto"/>
          </w:tcPr>
          <w:p w14:paraId="0E6132A8" w14:textId="004D4F0E" w:rsidR="0039019D" w:rsidRPr="0039019D" w:rsidRDefault="0039019D" w:rsidP="0039019D">
            <w:pPr>
              <w:pStyle w:val="RepTableSmall"/>
            </w:pPr>
            <w:r w:rsidRPr="006B3E0F">
              <w:rPr>
                <w:color w:val="000000"/>
                <w:spacing w:val="-1"/>
                <w:szCs w:val="16"/>
              </w:rPr>
              <w:t>HU</w:t>
            </w:r>
          </w:p>
        </w:tc>
        <w:tc>
          <w:tcPr>
            <w:tcW w:w="520" w:type="pct"/>
            <w:shd w:val="clear" w:color="auto" w:fill="auto"/>
          </w:tcPr>
          <w:p w14:paraId="41E11B5E" w14:textId="30DE86AE"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73E3B1CC" w14:textId="63E19CB3"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1455EEF" w14:textId="77777777" w:rsidR="0039019D" w:rsidRPr="006B3E0F" w:rsidRDefault="0039019D" w:rsidP="0039019D">
            <w:pPr>
              <w:pStyle w:val="Default"/>
              <w:rPr>
                <w:sz w:val="16"/>
                <w:szCs w:val="16"/>
              </w:rPr>
            </w:pPr>
            <w:r w:rsidRPr="006B3E0F">
              <w:rPr>
                <w:sz w:val="16"/>
                <w:szCs w:val="16"/>
              </w:rPr>
              <w:t>Phoma leaf spot/stem canker</w:t>
            </w:r>
          </w:p>
          <w:p w14:paraId="3D57E3D8"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6FCCBA52" w14:textId="77777777" w:rsidR="0039019D" w:rsidRPr="006B3E0F" w:rsidRDefault="0039019D" w:rsidP="0039019D">
            <w:pPr>
              <w:pStyle w:val="Default"/>
              <w:rPr>
                <w:sz w:val="16"/>
                <w:szCs w:val="16"/>
              </w:rPr>
            </w:pPr>
            <w:r w:rsidRPr="006B3E0F">
              <w:rPr>
                <w:sz w:val="16"/>
                <w:szCs w:val="16"/>
              </w:rPr>
              <w:t>Sclerotinia stem rot</w:t>
            </w:r>
          </w:p>
          <w:p w14:paraId="1C14C85D"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645752E7" w14:textId="77777777" w:rsidR="0039019D" w:rsidRPr="006B3E0F" w:rsidRDefault="0039019D" w:rsidP="0039019D">
            <w:pPr>
              <w:pStyle w:val="Default"/>
              <w:rPr>
                <w:sz w:val="16"/>
                <w:szCs w:val="16"/>
              </w:rPr>
            </w:pPr>
            <w:r w:rsidRPr="006B3E0F">
              <w:rPr>
                <w:sz w:val="16"/>
                <w:szCs w:val="16"/>
              </w:rPr>
              <w:t>Powdery mildew</w:t>
            </w:r>
          </w:p>
          <w:p w14:paraId="05144DD3"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76FA4C53" w14:textId="77777777" w:rsidR="0039019D" w:rsidRPr="006B3E0F" w:rsidRDefault="0039019D" w:rsidP="0039019D">
            <w:pPr>
              <w:pStyle w:val="Default"/>
              <w:rPr>
                <w:sz w:val="16"/>
                <w:szCs w:val="16"/>
              </w:rPr>
            </w:pPr>
            <w:r w:rsidRPr="006B3E0F">
              <w:rPr>
                <w:sz w:val="16"/>
                <w:szCs w:val="16"/>
              </w:rPr>
              <w:t>Alternaria leaf spot</w:t>
            </w:r>
          </w:p>
          <w:p w14:paraId="7B4F0096"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20D68530" w14:textId="77777777" w:rsidR="0039019D" w:rsidRPr="006B3E0F" w:rsidRDefault="0039019D" w:rsidP="0039019D">
            <w:pPr>
              <w:pStyle w:val="Default"/>
              <w:rPr>
                <w:sz w:val="16"/>
                <w:szCs w:val="16"/>
              </w:rPr>
            </w:pPr>
            <w:r w:rsidRPr="006B3E0F">
              <w:rPr>
                <w:sz w:val="16"/>
                <w:szCs w:val="16"/>
              </w:rPr>
              <w:t>Light leaf spot</w:t>
            </w:r>
          </w:p>
          <w:p w14:paraId="60C03E4E" w14:textId="49493003"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17C3B0A5" w14:textId="604D26B6" w:rsidR="00E563BA" w:rsidRPr="006B3E0F" w:rsidRDefault="00E563BA" w:rsidP="0039019D">
            <w:pPr>
              <w:pStyle w:val="RepTableSmall"/>
              <w:rPr>
                <w:szCs w:val="16"/>
              </w:rPr>
            </w:pPr>
            <w:r w:rsidRPr="00E563BA">
              <w:rPr>
                <w:szCs w:val="16"/>
              </w:rPr>
              <w:t>Brownish-grey mildew</w:t>
            </w:r>
          </w:p>
          <w:p w14:paraId="0128D859" w14:textId="4A231532"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17007DEA" w14:textId="3EF0F75B"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3D4E2FE1" w14:textId="77777777" w:rsidR="0039019D" w:rsidRPr="006B3E0F" w:rsidRDefault="0039019D" w:rsidP="0039019D">
            <w:pPr>
              <w:pStyle w:val="RepTableSmall"/>
              <w:rPr>
                <w:color w:val="000000"/>
                <w:szCs w:val="16"/>
              </w:rPr>
            </w:pPr>
            <w:r w:rsidRPr="006B3E0F">
              <w:rPr>
                <w:color w:val="000000"/>
                <w:szCs w:val="16"/>
              </w:rPr>
              <w:t>BBCH 14 – 18</w:t>
            </w:r>
          </w:p>
          <w:p w14:paraId="7B8FB210" w14:textId="77777777" w:rsidR="0039019D" w:rsidRPr="006B3E0F" w:rsidRDefault="0039019D" w:rsidP="0039019D">
            <w:pPr>
              <w:pStyle w:val="RepTableSmall"/>
              <w:rPr>
                <w:color w:val="000000"/>
                <w:szCs w:val="16"/>
              </w:rPr>
            </w:pPr>
            <w:r w:rsidRPr="006B3E0F">
              <w:rPr>
                <w:color w:val="000000"/>
                <w:szCs w:val="16"/>
              </w:rPr>
              <w:t>(Autumn)</w:t>
            </w:r>
          </w:p>
          <w:p w14:paraId="52AEFC28" w14:textId="77777777" w:rsidR="0039019D" w:rsidRPr="006B3E0F" w:rsidRDefault="0039019D" w:rsidP="0039019D">
            <w:pPr>
              <w:pStyle w:val="RepTableSmall"/>
              <w:rPr>
                <w:color w:val="000000"/>
                <w:szCs w:val="16"/>
              </w:rPr>
            </w:pPr>
            <w:r w:rsidRPr="006B3E0F">
              <w:rPr>
                <w:color w:val="000000"/>
                <w:szCs w:val="16"/>
              </w:rPr>
              <w:t>or</w:t>
            </w:r>
          </w:p>
          <w:p w14:paraId="1E0C7D8C" w14:textId="77777777" w:rsidR="0039019D" w:rsidRPr="006B3E0F" w:rsidRDefault="0039019D" w:rsidP="0039019D">
            <w:pPr>
              <w:pStyle w:val="RepTableSmall"/>
              <w:rPr>
                <w:color w:val="000000"/>
                <w:szCs w:val="16"/>
              </w:rPr>
            </w:pPr>
            <w:r w:rsidRPr="006B3E0F">
              <w:rPr>
                <w:color w:val="000000"/>
                <w:szCs w:val="16"/>
              </w:rPr>
              <w:t>BBCH  20 – 69</w:t>
            </w:r>
          </w:p>
          <w:p w14:paraId="08EB3A9A" w14:textId="603936BA" w:rsidR="0039019D" w:rsidRPr="0039019D" w:rsidRDefault="0039019D" w:rsidP="0039019D">
            <w:pPr>
              <w:pStyle w:val="RepTableSmall"/>
            </w:pPr>
            <w:r w:rsidRPr="006B3E0F">
              <w:rPr>
                <w:color w:val="000000"/>
                <w:szCs w:val="16"/>
              </w:rPr>
              <w:t>(Spring)</w:t>
            </w:r>
          </w:p>
        </w:tc>
        <w:tc>
          <w:tcPr>
            <w:tcW w:w="240" w:type="pct"/>
            <w:shd w:val="clear" w:color="auto" w:fill="auto"/>
          </w:tcPr>
          <w:p w14:paraId="0DF579BB"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4333D497" w14:textId="1D4BAD96"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366F6E40" w14:textId="7B4F253C"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26547585"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6BE550AF" w14:textId="112D3993"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0F06701B"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05077C07"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0B2DBF36" w14:textId="77777777" w:rsidR="0039019D" w:rsidRPr="006B3E0F" w:rsidRDefault="0039019D" w:rsidP="0039019D">
            <w:pPr>
              <w:pStyle w:val="RepTableSmall"/>
              <w:rPr>
                <w:color w:val="000000"/>
                <w:spacing w:val="-2"/>
                <w:szCs w:val="16"/>
              </w:rPr>
            </w:pPr>
          </w:p>
          <w:p w14:paraId="750D239A"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575535B2" w14:textId="141BB280"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7AF9CBB2" w14:textId="059B8D2E"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5C086A4B" w14:textId="3B83C56C"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49E29830" w14:textId="77777777" w:rsidR="0039019D" w:rsidRPr="0039019D" w:rsidRDefault="0039019D" w:rsidP="0039019D">
            <w:pPr>
              <w:pStyle w:val="RepTableSmall"/>
            </w:pPr>
          </w:p>
        </w:tc>
        <w:tc>
          <w:tcPr>
            <w:tcW w:w="357" w:type="pct"/>
            <w:shd w:val="clear" w:color="auto" w:fill="92D050"/>
          </w:tcPr>
          <w:p w14:paraId="14F53438" w14:textId="57E21E08" w:rsidR="0039019D" w:rsidRPr="0039019D" w:rsidRDefault="00A159CB" w:rsidP="00A159CB">
            <w:pPr>
              <w:pStyle w:val="RepTableSmall"/>
              <w:jc w:val="center"/>
            </w:pPr>
            <w:r>
              <w:t>A</w:t>
            </w:r>
          </w:p>
        </w:tc>
      </w:tr>
      <w:tr w:rsidR="0039019D" w:rsidRPr="0039019D" w14:paraId="5FF0AE73" w14:textId="77777777" w:rsidTr="00AD5236">
        <w:trPr>
          <w:cantSplit/>
        </w:trPr>
        <w:tc>
          <w:tcPr>
            <w:tcW w:w="195" w:type="pct"/>
            <w:shd w:val="clear" w:color="auto" w:fill="auto"/>
          </w:tcPr>
          <w:p w14:paraId="45EF6AF7" w14:textId="1D4F230F" w:rsidR="0039019D" w:rsidRPr="0039019D" w:rsidRDefault="0039019D" w:rsidP="0039019D">
            <w:pPr>
              <w:pStyle w:val="RepTableSmall"/>
            </w:pPr>
            <w:r>
              <w:lastRenderedPageBreak/>
              <w:t>84.</w:t>
            </w:r>
          </w:p>
        </w:tc>
        <w:tc>
          <w:tcPr>
            <w:tcW w:w="239" w:type="pct"/>
            <w:shd w:val="clear" w:color="auto" w:fill="auto"/>
          </w:tcPr>
          <w:p w14:paraId="0CE75B87" w14:textId="4939A46A" w:rsidR="0039019D" w:rsidRPr="0039019D" w:rsidRDefault="0039019D" w:rsidP="0039019D">
            <w:pPr>
              <w:pStyle w:val="RepTableSmall"/>
            </w:pPr>
            <w:r w:rsidRPr="006B3E0F">
              <w:rPr>
                <w:color w:val="000000"/>
                <w:spacing w:val="-1"/>
                <w:szCs w:val="16"/>
              </w:rPr>
              <w:t>IE</w:t>
            </w:r>
          </w:p>
        </w:tc>
        <w:tc>
          <w:tcPr>
            <w:tcW w:w="520" w:type="pct"/>
            <w:shd w:val="clear" w:color="auto" w:fill="auto"/>
          </w:tcPr>
          <w:p w14:paraId="22AEFCB2" w14:textId="43654ABA"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2E210A6A" w14:textId="1FF0A1B5"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6D7851F3" w14:textId="77777777" w:rsidR="0039019D" w:rsidRPr="006B3E0F" w:rsidRDefault="0039019D" w:rsidP="0039019D">
            <w:pPr>
              <w:pStyle w:val="Default"/>
              <w:rPr>
                <w:sz w:val="16"/>
                <w:szCs w:val="16"/>
              </w:rPr>
            </w:pPr>
            <w:r w:rsidRPr="006B3E0F">
              <w:rPr>
                <w:sz w:val="16"/>
                <w:szCs w:val="16"/>
              </w:rPr>
              <w:t>Phoma leaf spot/stem canker</w:t>
            </w:r>
          </w:p>
          <w:p w14:paraId="3BECD622"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07DF9DC3" w14:textId="77777777" w:rsidR="0039019D" w:rsidRPr="006B3E0F" w:rsidRDefault="0039019D" w:rsidP="0039019D">
            <w:pPr>
              <w:pStyle w:val="Default"/>
              <w:rPr>
                <w:sz w:val="16"/>
                <w:szCs w:val="16"/>
              </w:rPr>
            </w:pPr>
            <w:r w:rsidRPr="006B3E0F">
              <w:rPr>
                <w:sz w:val="16"/>
                <w:szCs w:val="16"/>
              </w:rPr>
              <w:t>Sclerotinia stem rot</w:t>
            </w:r>
          </w:p>
          <w:p w14:paraId="28B3F94A"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1B6F4F3F" w14:textId="77777777" w:rsidR="0039019D" w:rsidRPr="006B3E0F" w:rsidRDefault="0039019D" w:rsidP="0039019D">
            <w:pPr>
              <w:pStyle w:val="Default"/>
              <w:rPr>
                <w:sz w:val="16"/>
                <w:szCs w:val="16"/>
              </w:rPr>
            </w:pPr>
            <w:r w:rsidRPr="006B3E0F">
              <w:rPr>
                <w:sz w:val="16"/>
                <w:szCs w:val="16"/>
              </w:rPr>
              <w:t>Powdery mildew</w:t>
            </w:r>
          </w:p>
          <w:p w14:paraId="183FE2AE"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65E7E8ED" w14:textId="77777777" w:rsidR="0039019D" w:rsidRPr="006B3E0F" w:rsidRDefault="0039019D" w:rsidP="0039019D">
            <w:pPr>
              <w:pStyle w:val="Default"/>
              <w:rPr>
                <w:sz w:val="16"/>
                <w:szCs w:val="16"/>
              </w:rPr>
            </w:pPr>
            <w:r w:rsidRPr="006B3E0F">
              <w:rPr>
                <w:sz w:val="16"/>
                <w:szCs w:val="16"/>
              </w:rPr>
              <w:t>Alternaria leaf spot</w:t>
            </w:r>
          </w:p>
          <w:p w14:paraId="0CDFC363"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7F576708" w14:textId="77777777" w:rsidR="0039019D" w:rsidRPr="006B3E0F" w:rsidRDefault="0039019D" w:rsidP="0039019D">
            <w:pPr>
              <w:pStyle w:val="Default"/>
              <w:rPr>
                <w:sz w:val="16"/>
                <w:szCs w:val="16"/>
              </w:rPr>
            </w:pPr>
            <w:r w:rsidRPr="006B3E0F">
              <w:rPr>
                <w:sz w:val="16"/>
                <w:szCs w:val="16"/>
              </w:rPr>
              <w:t>Light leaf spot</w:t>
            </w:r>
          </w:p>
          <w:p w14:paraId="57189557" w14:textId="0A824164"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421344DD" w14:textId="48600AA0" w:rsidR="00E563BA" w:rsidRPr="006B3E0F" w:rsidRDefault="00E563BA" w:rsidP="0039019D">
            <w:pPr>
              <w:pStyle w:val="RepTableSmall"/>
              <w:rPr>
                <w:szCs w:val="16"/>
              </w:rPr>
            </w:pPr>
            <w:r w:rsidRPr="00E563BA">
              <w:rPr>
                <w:szCs w:val="16"/>
              </w:rPr>
              <w:t>Brownish-grey mildew</w:t>
            </w:r>
          </w:p>
          <w:p w14:paraId="44993E81" w14:textId="6526191F"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45FFA4F8" w14:textId="019EB765"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0EE5E34" w14:textId="77777777" w:rsidR="0039019D" w:rsidRPr="006B3E0F" w:rsidRDefault="0039019D" w:rsidP="0039019D">
            <w:pPr>
              <w:pStyle w:val="RepTableSmall"/>
              <w:rPr>
                <w:color w:val="000000"/>
                <w:szCs w:val="16"/>
              </w:rPr>
            </w:pPr>
            <w:r w:rsidRPr="006B3E0F">
              <w:rPr>
                <w:color w:val="000000"/>
                <w:szCs w:val="16"/>
              </w:rPr>
              <w:t>BBCH 14 – 18</w:t>
            </w:r>
          </w:p>
          <w:p w14:paraId="13A0D9CB" w14:textId="77777777" w:rsidR="0039019D" w:rsidRPr="006B3E0F" w:rsidRDefault="0039019D" w:rsidP="0039019D">
            <w:pPr>
              <w:pStyle w:val="RepTableSmall"/>
              <w:rPr>
                <w:color w:val="000000"/>
                <w:szCs w:val="16"/>
              </w:rPr>
            </w:pPr>
            <w:r w:rsidRPr="006B3E0F">
              <w:rPr>
                <w:color w:val="000000"/>
                <w:szCs w:val="16"/>
              </w:rPr>
              <w:t>(Autumn)</w:t>
            </w:r>
          </w:p>
          <w:p w14:paraId="1CD00B14" w14:textId="77777777" w:rsidR="0039019D" w:rsidRPr="006B3E0F" w:rsidRDefault="0039019D" w:rsidP="0039019D">
            <w:pPr>
              <w:pStyle w:val="RepTableSmall"/>
              <w:rPr>
                <w:color w:val="000000"/>
                <w:szCs w:val="16"/>
              </w:rPr>
            </w:pPr>
            <w:r w:rsidRPr="006B3E0F">
              <w:rPr>
                <w:color w:val="000000"/>
                <w:szCs w:val="16"/>
              </w:rPr>
              <w:t>or</w:t>
            </w:r>
          </w:p>
          <w:p w14:paraId="7445B8EE" w14:textId="77777777" w:rsidR="0039019D" w:rsidRPr="006B3E0F" w:rsidRDefault="0039019D" w:rsidP="0039019D">
            <w:pPr>
              <w:pStyle w:val="RepTableSmall"/>
              <w:rPr>
                <w:color w:val="000000"/>
                <w:szCs w:val="16"/>
              </w:rPr>
            </w:pPr>
            <w:r w:rsidRPr="006B3E0F">
              <w:rPr>
                <w:color w:val="000000"/>
                <w:szCs w:val="16"/>
              </w:rPr>
              <w:t>BBCH  20 – 69</w:t>
            </w:r>
          </w:p>
          <w:p w14:paraId="7B688A38" w14:textId="31D48B48" w:rsidR="0039019D" w:rsidRPr="0039019D" w:rsidRDefault="0039019D" w:rsidP="0039019D">
            <w:pPr>
              <w:pStyle w:val="RepTableSmall"/>
            </w:pPr>
            <w:r w:rsidRPr="006B3E0F">
              <w:rPr>
                <w:color w:val="000000"/>
                <w:szCs w:val="16"/>
              </w:rPr>
              <w:t>(Spring)</w:t>
            </w:r>
          </w:p>
        </w:tc>
        <w:tc>
          <w:tcPr>
            <w:tcW w:w="240" w:type="pct"/>
            <w:shd w:val="clear" w:color="auto" w:fill="auto"/>
          </w:tcPr>
          <w:p w14:paraId="41F016B5"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748B7529" w14:textId="32A3F785"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251A989D" w14:textId="575B7405"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6A7EC153"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085D761C" w14:textId="1BCB815E"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692EC26C"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41E589D1"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1DE4F5F0" w14:textId="77777777" w:rsidR="0039019D" w:rsidRPr="006B3E0F" w:rsidRDefault="0039019D" w:rsidP="0039019D">
            <w:pPr>
              <w:pStyle w:val="RepTableSmall"/>
              <w:rPr>
                <w:color w:val="000000"/>
                <w:spacing w:val="-2"/>
                <w:szCs w:val="16"/>
              </w:rPr>
            </w:pPr>
          </w:p>
          <w:p w14:paraId="73BBB7F3"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0488D70F" w14:textId="038CD539"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10AF077C" w14:textId="4CDCAD92"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25BED9E5" w14:textId="48FB86EA"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25B9E25C" w14:textId="77777777" w:rsidR="0039019D" w:rsidRPr="0039019D" w:rsidRDefault="0039019D" w:rsidP="0039019D">
            <w:pPr>
              <w:pStyle w:val="RepTableSmall"/>
            </w:pPr>
          </w:p>
        </w:tc>
        <w:tc>
          <w:tcPr>
            <w:tcW w:w="357" w:type="pct"/>
            <w:shd w:val="clear" w:color="auto" w:fill="92D050"/>
          </w:tcPr>
          <w:p w14:paraId="672DB7CA" w14:textId="18A703D5" w:rsidR="0039019D" w:rsidRPr="0039019D" w:rsidRDefault="00A159CB" w:rsidP="00A159CB">
            <w:pPr>
              <w:pStyle w:val="RepTableSmall"/>
              <w:jc w:val="center"/>
            </w:pPr>
            <w:r>
              <w:t>A</w:t>
            </w:r>
          </w:p>
        </w:tc>
      </w:tr>
      <w:tr w:rsidR="0039019D" w:rsidRPr="0039019D" w14:paraId="5745E4E4" w14:textId="77777777" w:rsidTr="00AD5236">
        <w:trPr>
          <w:cantSplit/>
        </w:trPr>
        <w:tc>
          <w:tcPr>
            <w:tcW w:w="195" w:type="pct"/>
            <w:shd w:val="clear" w:color="auto" w:fill="auto"/>
          </w:tcPr>
          <w:p w14:paraId="2F616B76" w14:textId="0CCB8381" w:rsidR="0039019D" w:rsidRPr="0039019D" w:rsidRDefault="0039019D" w:rsidP="0039019D">
            <w:pPr>
              <w:pStyle w:val="RepTableSmall"/>
            </w:pPr>
            <w:r>
              <w:t>85.</w:t>
            </w:r>
          </w:p>
        </w:tc>
        <w:tc>
          <w:tcPr>
            <w:tcW w:w="239" w:type="pct"/>
            <w:shd w:val="clear" w:color="auto" w:fill="auto"/>
          </w:tcPr>
          <w:p w14:paraId="4764671B" w14:textId="7473A6C8" w:rsidR="0039019D" w:rsidRPr="0039019D" w:rsidRDefault="0039019D" w:rsidP="0039019D">
            <w:pPr>
              <w:pStyle w:val="RepTableSmall"/>
            </w:pPr>
            <w:r w:rsidRPr="006B3E0F">
              <w:rPr>
                <w:color w:val="000000"/>
                <w:spacing w:val="-1"/>
                <w:szCs w:val="16"/>
              </w:rPr>
              <w:t>LU</w:t>
            </w:r>
          </w:p>
        </w:tc>
        <w:tc>
          <w:tcPr>
            <w:tcW w:w="520" w:type="pct"/>
            <w:shd w:val="clear" w:color="auto" w:fill="auto"/>
          </w:tcPr>
          <w:p w14:paraId="71D45D75" w14:textId="13D23674"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7B124BDC" w14:textId="027FB3EC"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7826058D" w14:textId="77777777" w:rsidR="0039019D" w:rsidRPr="006B3E0F" w:rsidRDefault="0039019D" w:rsidP="0039019D">
            <w:pPr>
              <w:pStyle w:val="Default"/>
              <w:rPr>
                <w:sz w:val="16"/>
                <w:szCs w:val="16"/>
              </w:rPr>
            </w:pPr>
            <w:r w:rsidRPr="006B3E0F">
              <w:rPr>
                <w:sz w:val="16"/>
                <w:szCs w:val="16"/>
              </w:rPr>
              <w:t>Phoma leaf spot/stem canker</w:t>
            </w:r>
          </w:p>
          <w:p w14:paraId="65AFE17E"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276A8580" w14:textId="77777777" w:rsidR="0039019D" w:rsidRPr="006B3E0F" w:rsidRDefault="0039019D" w:rsidP="0039019D">
            <w:pPr>
              <w:pStyle w:val="Default"/>
              <w:rPr>
                <w:sz w:val="16"/>
                <w:szCs w:val="16"/>
              </w:rPr>
            </w:pPr>
            <w:r w:rsidRPr="006B3E0F">
              <w:rPr>
                <w:sz w:val="16"/>
                <w:szCs w:val="16"/>
              </w:rPr>
              <w:t>Sclerotinia stem rot</w:t>
            </w:r>
          </w:p>
          <w:p w14:paraId="3C905A77"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08EB4E57" w14:textId="77777777" w:rsidR="0039019D" w:rsidRPr="006B3E0F" w:rsidRDefault="0039019D" w:rsidP="0039019D">
            <w:pPr>
              <w:pStyle w:val="Default"/>
              <w:rPr>
                <w:sz w:val="16"/>
                <w:szCs w:val="16"/>
              </w:rPr>
            </w:pPr>
            <w:r w:rsidRPr="006B3E0F">
              <w:rPr>
                <w:sz w:val="16"/>
                <w:szCs w:val="16"/>
              </w:rPr>
              <w:t>Powdery mildew</w:t>
            </w:r>
          </w:p>
          <w:p w14:paraId="4629218B"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32F8A558" w14:textId="77777777" w:rsidR="0039019D" w:rsidRPr="006B3E0F" w:rsidRDefault="0039019D" w:rsidP="0039019D">
            <w:pPr>
              <w:pStyle w:val="Default"/>
              <w:rPr>
                <w:sz w:val="16"/>
                <w:szCs w:val="16"/>
              </w:rPr>
            </w:pPr>
            <w:r w:rsidRPr="006B3E0F">
              <w:rPr>
                <w:sz w:val="16"/>
                <w:szCs w:val="16"/>
              </w:rPr>
              <w:t>Alternaria leaf spot</w:t>
            </w:r>
          </w:p>
          <w:p w14:paraId="07EBDE44"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7EBA7A24" w14:textId="77777777" w:rsidR="0039019D" w:rsidRPr="006B3E0F" w:rsidRDefault="0039019D" w:rsidP="0039019D">
            <w:pPr>
              <w:pStyle w:val="Default"/>
              <w:rPr>
                <w:sz w:val="16"/>
                <w:szCs w:val="16"/>
              </w:rPr>
            </w:pPr>
            <w:r w:rsidRPr="006B3E0F">
              <w:rPr>
                <w:sz w:val="16"/>
                <w:szCs w:val="16"/>
              </w:rPr>
              <w:t>Light leaf spot</w:t>
            </w:r>
          </w:p>
          <w:p w14:paraId="52ECB40F" w14:textId="0EE0B46F"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5D76B095" w14:textId="53F02AB6" w:rsidR="00E563BA" w:rsidRPr="006B3E0F" w:rsidRDefault="00E563BA" w:rsidP="0039019D">
            <w:pPr>
              <w:pStyle w:val="RepTableSmall"/>
              <w:rPr>
                <w:szCs w:val="16"/>
              </w:rPr>
            </w:pPr>
            <w:r w:rsidRPr="00E563BA">
              <w:rPr>
                <w:szCs w:val="16"/>
              </w:rPr>
              <w:t>Brownish-grey mildew</w:t>
            </w:r>
          </w:p>
          <w:p w14:paraId="07F52898" w14:textId="5DC47C63"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6322F176" w14:textId="55E4D31B"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683974A" w14:textId="77777777" w:rsidR="0039019D" w:rsidRPr="006B3E0F" w:rsidRDefault="0039019D" w:rsidP="0039019D">
            <w:pPr>
              <w:pStyle w:val="RepTableSmall"/>
              <w:rPr>
                <w:color w:val="000000"/>
                <w:szCs w:val="16"/>
              </w:rPr>
            </w:pPr>
            <w:r w:rsidRPr="006B3E0F">
              <w:rPr>
                <w:color w:val="000000"/>
                <w:szCs w:val="16"/>
              </w:rPr>
              <w:t>BBCH 14 – 18</w:t>
            </w:r>
          </w:p>
          <w:p w14:paraId="414FBB9D" w14:textId="77777777" w:rsidR="0039019D" w:rsidRPr="006B3E0F" w:rsidRDefault="0039019D" w:rsidP="0039019D">
            <w:pPr>
              <w:pStyle w:val="RepTableSmall"/>
              <w:rPr>
                <w:color w:val="000000"/>
                <w:szCs w:val="16"/>
              </w:rPr>
            </w:pPr>
            <w:r w:rsidRPr="006B3E0F">
              <w:rPr>
                <w:color w:val="000000"/>
                <w:szCs w:val="16"/>
              </w:rPr>
              <w:t>(Autumn)</w:t>
            </w:r>
          </w:p>
          <w:p w14:paraId="2ADD45B0" w14:textId="77777777" w:rsidR="0039019D" w:rsidRPr="006B3E0F" w:rsidRDefault="0039019D" w:rsidP="0039019D">
            <w:pPr>
              <w:pStyle w:val="RepTableSmall"/>
              <w:rPr>
                <w:color w:val="000000"/>
                <w:szCs w:val="16"/>
              </w:rPr>
            </w:pPr>
            <w:r w:rsidRPr="006B3E0F">
              <w:rPr>
                <w:color w:val="000000"/>
                <w:szCs w:val="16"/>
              </w:rPr>
              <w:t>or</w:t>
            </w:r>
          </w:p>
          <w:p w14:paraId="05C727A4" w14:textId="77777777" w:rsidR="0039019D" w:rsidRPr="006B3E0F" w:rsidRDefault="0039019D" w:rsidP="0039019D">
            <w:pPr>
              <w:pStyle w:val="RepTableSmall"/>
              <w:rPr>
                <w:color w:val="000000"/>
                <w:szCs w:val="16"/>
              </w:rPr>
            </w:pPr>
            <w:r w:rsidRPr="006B3E0F">
              <w:rPr>
                <w:color w:val="000000"/>
                <w:szCs w:val="16"/>
              </w:rPr>
              <w:t>BBCH  20 – 69</w:t>
            </w:r>
          </w:p>
          <w:p w14:paraId="4E961615" w14:textId="4448629E" w:rsidR="0039019D" w:rsidRPr="0039019D" w:rsidRDefault="0039019D" w:rsidP="0039019D">
            <w:pPr>
              <w:pStyle w:val="RepTableSmall"/>
            </w:pPr>
            <w:r w:rsidRPr="006B3E0F">
              <w:rPr>
                <w:color w:val="000000"/>
                <w:szCs w:val="16"/>
              </w:rPr>
              <w:t>(Spring)</w:t>
            </w:r>
          </w:p>
        </w:tc>
        <w:tc>
          <w:tcPr>
            <w:tcW w:w="240" w:type="pct"/>
            <w:shd w:val="clear" w:color="auto" w:fill="auto"/>
          </w:tcPr>
          <w:p w14:paraId="27FC2F67"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6ED9F1C7" w14:textId="10B33A65"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3A1D4A71" w14:textId="46D3DC1B"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48AFC01D"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10BDA14D" w14:textId="1969FD3E"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1224EBCC"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2D76B465"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3DF364E0" w14:textId="77777777" w:rsidR="0039019D" w:rsidRPr="006B3E0F" w:rsidRDefault="0039019D" w:rsidP="0039019D">
            <w:pPr>
              <w:pStyle w:val="RepTableSmall"/>
              <w:rPr>
                <w:color w:val="000000"/>
                <w:spacing w:val="-2"/>
                <w:szCs w:val="16"/>
              </w:rPr>
            </w:pPr>
          </w:p>
          <w:p w14:paraId="3D71CB94"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55E1CF0D" w14:textId="519BBD50"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52D11BE2" w14:textId="5EBA8A04"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3B27981A" w14:textId="354DA122"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7902DF9B" w14:textId="77777777" w:rsidR="0039019D" w:rsidRPr="0039019D" w:rsidRDefault="0039019D" w:rsidP="0039019D">
            <w:pPr>
              <w:pStyle w:val="RepTableSmall"/>
            </w:pPr>
          </w:p>
        </w:tc>
        <w:tc>
          <w:tcPr>
            <w:tcW w:w="357" w:type="pct"/>
            <w:shd w:val="clear" w:color="auto" w:fill="92D050"/>
          </w:tcPr>
          <w:p w14:paraId="7E49260E" w14:textId="5A4ABD92" w:rsidR="0039019D" w:rsidRPr="0039019D" w:rsidRDefault="00A159CB" w:rsidP="00A159CB">
            <w:pPr>
              <w:pStyle w:val="RepTableSmall"/>
              <w:jc w:val="center"/>
            </w:pPr>
            <w:r>
              <w:t>A</w:t>
            </w:r>
          </w:p>
        </w:tc>
      </w:tr>
      <w:tr w:rsidR="0039019D" w:rsidRPr="0039019D" w14:paraId="2AD77193" w14:textId="77777777" w:rsidTr="00AD5236">
        <w:trPr>
          <w:cantSplit/>
        </w:trPr>
        <w:tc>
          <w:tcPr>
            <w:tcW w:w="195" w:type="pct"/>
            <w:shd w:val="clear" w:color="auto" w:fill="auto"/>
          </w:tcPr>
          <w:p w14:paraId="395632A2" w14:textId="53B166BE" w:rsidR="0039019D" w:rsidRPr="0039019D" w:rsidRDefault="0039019D" w:rsidP="0039019D">
            <w:pPr>
              <w:pStyle w:val="RepTableSmall"/>
            </w:pPr>
            <w:r>
              <w:lastRenderedPageBreak/>
              <w:t>86.</w:t>
            </w:r>
          </w:p>
        </w:tc>
        <w:tc>
          <w:tcPr>
            <w:tcW w:w="239" w:type="pct"/>
            <w:shd w:val="clear" w:color="auto" w:fill="auto"/>
          </w:tcPr>
          <w:p w14:paraId="3AE14F69" w14:textId="7E2B5B7B" w:rsidR="0039019D" w:rsidRPr="0039019D" w:rsidRDefault="0039019D" w:rsidP="0039019D">
            <w:pPr>
              <w:pStyle w:val="RepTableSmall"/>
            </w:pPr>
            <w:r w:rsidRPr="006B3E0F">
              <w:rPr>
                <w:color w:val="000000"/>
                <w:spacing w:val="-1"/>
                <w:szCs w:val="16"/>
              </w:rPr>
              <w:t>NL</w:t>
            </w:r>
          </w:p>
        </w:tc>
        <w:tc>
          <w:tcPr>
            <w:tcW w:w="520" w:type="pct"/>
            <w:shd w:val="clear" w:color="auto" w:fill="auto"/>
          </w:tcPr>
          <w:p w14:paraId="70B051D3" w14:textId="60617E7C"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373FEDF6" w14:textId="173E3E2E"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9E42A1A" w14:textId="77777777" w:rsidR="0039019D" w:rsidRPr="006B3E0F" w:rsidRDefault="0039019D" w:rsidP="0039019D">
            <w:pPr>
              <w:pStyle w:val="Default"/>
              <w:rPr>
                <w:sz w:val="16"/>
                <w:szCs w:val="16"/>
              </w:rPr>
            </w:pPr>
            <w:r w:rsidRPr="006B3E0F">
              <w:rPr>
                <w:sz w:val="16"/>
                <w:szCs w:val="16"/>
              </w:rPr>
              <w:t>Phoma leaf spot/stem canker</w:t>
            </w:r>
          </w:p>
          <w:p w14:paraId="512FF48C"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37C5752D" w14:textId="77777777" w:rsidR="0039019D" w:rsidRPr="006B3E0F" w:rsidRDefault="0039019D" w:rsidP="0039019D">
            <w:pPr>
              <w:pStyle w:val="Default"/>
              <w:rPr>
                <w:sz w:val="16"/>
                <w:szCs w:val="16"/>
              </w:rPr>
            </w:pPr>
            <w:r w:rsidRPr="006B3E0F">
              <w:rPr>
                <w:sz w:val="16"/>
                <w:szCs w:val="16"/>
              </w:rPr>
              <w:t>Sclerotinia stem rot</w:t>
            </w:r>
          </w:p>
          <w:p w14:paraId="2D2D22C7"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379C078E" w14:textId="77777777" w:rsidR="0039019D" w:rsidRPr="006B3E0F" w:rsidRDefault="0039019D" w:rsidP="0039019D">
            <w:pPr>
              <w:pStyle w:val="Default"/>
              <w:rPr>
                <w:sz w:val="16"/>
                <w:szCs w:val="16"/>
              </w:rPr>
            </w:pPr>
            <w:r w:rsidRPr="006B3E0F">
              <w:rPr>
                <w:sz w:val="16"/>
                <w:szCs w:val="16"/>
              </w:rPr>
              <w:t>Powdery mildew</w:t>
            </w:r>
          </w:p>
          <w:p w14:paraId="77DAB590"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1C74537F" w14:textId="77777777" w:rsidR="0039019D" w:rsidRPr="006B3E0F" w:rsidRDefault="0039019D" w:rsidP="0039019D">
            <w:pPr>
              <w:pStyle w:val="Default"/>
              <w:rPr>
                <w:sz w:val="16"/>
                <w:szCs w:val="16"/>
              </w:rPr>
            </w:pPr>
            <w:r w:rsidRPr="006B3E0F">
              <w:rPr>
                <w:sz w:val="16"/>
                <w:szCs w:val="16"/>
              </w:rPr>
              <w:t>Alternaria leaf spot</w:t>
            </w:r>
          </w:p>
          <w:p w14:paraId="35B3DE1E"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505CFA77" w14:textId="77777777" w:rsidR="0039019D" w:rsidRPr="006B3E0F" w:rsidRDefault="0039019D" w:rsidP="0039019D">
            <w:pPr>
              <w:pStyle w:val="Default"/>
              <w:rPr>
                <w:sz w:val="16"/>
                <w:szCs w:val="16"/>
              </w:rPr>
            </w:pPr>
            <w:r w:rsidRPr="006B3E0F">
              <w:rPr>
                <w:sz w:val="16"/>
                <w:szCs w:val="16"/>
              </w:rPr>
              <w:t>Light leaf spot</w:t>
            </w:r>
          </w:p>
          <w:p w14:paraId="1A0191B5" w14:textId="12A476D4"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4A6F59DD" w14:textId="4CE54E1D" w:rsidR="00E563BA" w:rsidRPr="006B3E0F" w:rsidRDefault="00E563BA" w:rsidP="0039019D">
            <w:pPr>
              <w:pStyle w:val="RepTableSmall"/>
              <w:rPr>
                <w:szCs w:val="16"/>
              </w:rPr>
            </w:pPr>
            <w:r w:rsidRPr="00E563BA">
              <w:rPr>
                <w:szCs w:val="16"/>
              </w:rPr>
              <w:t>Brownish-grey mildew</w:t>
            </w:r>
          </w:p>
          <w:p w14:paraId="2A98B5D5" w14:textId="493F8480"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3F848073" w14:textId="24CB01B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B0E5DF8" w14:textId="77777777" w:rsidR="0039019D" w:rsidRPr="006B3E0F" w:rsidRDefault="0039019D" w:rsidP="0039019D">
            <w:pPr>
              <w:pStyle w:val="RepTableSmall"/>
              <w:rPr>
                <w:color w:val="000000"/>
                <w:szCs w:val="16"/>
              </w:rPr>
            </w:pPr>
            <w:r w:rsidRPr="006B3E0F">
              <w:rPr>
                <w:color w:val="000000"/>
                <w:szCs w:val="16"/>
              </w:rPr>
              <w:t>BBCH 14 – 18</w:t>
            </w:r>
          </w:p>
          <w:p w14:paraId="1137B050" w14:textId="77777777" w:rsidR="0039019D" w:rsidRPr="006B3E0F" w:rsidRDefault="0039019D" w:rsidP="0039019D">
            <w:pPr>
              <w:pStyle w:val="RepTableSmall"/>
              <w:rPr>
                <w:color w:val="000000"/>
                <w:szCs w:val="16"/>
              </w:rPr>
            </w:pPr>
            <w:r w:rsidRPr="006B3E0F">
              <w:rPr>
                <w:color w:val="000000"/>
                <w:szCs w:val="16"/>
              </w:rPr>
              <w:t>(Autumn)</w:t>
            </w:r>
          </w:p>
          <w:p w14:paraId="2073AFE7" w14:textId="77777777" w:rsidR="0039019D" w:rsidRPr="006B3E0F" w:rsidRDefault="0039019D" w:rsidP="0039019D">
            <w:pPr>
              <w:pStyle w:val="RepTableSmall"/>
              <w:rPr>
                <w:color w:val="000000"/>
                <w:szCs w:val="16"/>
              </w:rPr>
            </w:pPr>
            <w:r w:rsidRPr="006B3E0F">
              <w:rPr>
                <w:color w:val="000000"/>
                <w:szCs w:val="16"/>
              </w:rPr>
              <w:t>or</w:t>
            </w:r>
          </w:p>
          <w:p w14:paraId="112FE54C" w14:textId="77777777" w:rsidR="0039019D" w:rsidRPr="006B3E0F" w:rsidRDefault="0039019D" w:rsidP="0039019D">
            <w:pPr>
              <w:pStyle w:val="RepTableSmall"/>
              <w:rPr>
                <w:color w:val="000000"/>
                <w:szCs w:val="16"/>
              </w:rPr>
            </w:pPr>
            <w:r w:rsidRPr="006B3E0F">
              <w:rPr>
                <w:color w:val="000000"/>
                <w:szCs w:val="16"/>
              </w:rPr>
              <w:t>BBCH  20 – 69</w:t>
            </w:r>
          </w:p>
          <w:p w14:paraId="59408DF9" w14:textId="757C46CF" w:rsidR="0039019D" w:rsidRPr="0039019D" w:rsidRDefault="0039019D" w:rsidP="0039019D">
            <w:pPr>
              <w:pStyle w:val="RepTableSmall"/>
            </w:pPr>
            <w:r w:rsidRPr="006B3E0F">
              <w:rPr>
                <w:color w:val="000000"/>
                <w:szCs w:val="16"/>
              </w:rPr>
              <w:t>(Spring)</w:t>
            </w:r>
          </w:p>
        </w:tc>
        <w:tc>
          <w:tcPr>
            <w:tcW w:w="240" w:type="pct"/>
            <w:shd w:val="clear" w:color="auto" w:fill="auto"/>
          </w:tcPr>
          <w:p w14:paraId="3BB567DD"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1C936D44" w14:textId="395E5C15"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5ED37B14" w14:textId="73FF6073"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27241F47"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7225A300" w14:textId="2FD0B83E"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7538E701"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23031251"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47E27821" w14:textId="77777777" w:rsidR="0039019D" w:rsidRPr="006B3E0F" w:rsidRDefault="0039019D" w:rsidP="0039019D">
            <w:pPr>
              <w:pStyle w:val="RepTableSmall"/>
              <w:rPr>
                <w:color w:val="000000"/>
                <w:spacing w:val="-2"/>
                <w:szCs w:val="16"/>
              </w:rPr>
            </w:pPr>
          </w:p>
          <w:p w14:paraId="5627677F"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28EB370E" w14:textId="40BA675A"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62ABD7E5" w14:textId="4A1BB6F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758654CA" w14:textId="244728AE"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3D6FB91A" w14:textId="77777777" w:rsidR="0039019D" w:rsidRPr="0039019D" w:rsidRDefault="0039019D" w:rsidP="0039019D">
            <w:pPr>
              <w:pStyle w:val="RepTableSmall"/>
            </w:pPr>
          </w:p>
        </w:tc>
        <w:tc>
          <w:tcPr>
            <w:tcW w:w="357" w:type="pct"/>
            <w:shd w:val="clear" w:color="auto" w:fill="92D050"/>
          </w:tcPr>
          <w:p w14:paraId="021CEDB2" w14:textId="005776EA" w:rsidR="0039019D" w:rsidRPr="0039019D" w:rsidRDefault="00A159CB" w:rsidP="00A159CB">
            <w:pPr>
              <w:pStyle w:val="RepTableSmall"/>
              <w:jc w:val="center"/>
            </w:pPr>
            <w:r>
              <w:t>A</w:t>
            </w:r>
          </w:p>
        </w:tc>
      </w:tr>
      <w:tr w:rsidR="0039019D" w:rsidRPr="0039019D" w14:paraId="189D88FA" w14:textId="77777777" w:rsidTr="00AD5236">
        <w:trPr>
          <w:cantSplit/>
        </w:trPr>
        <w:tc>
          <w:tcPr>
            <w:tcW w:w="195" w:type="pct"/>
            <w:shd w:val="clear" w:color="auto" w:fill="auto"/>
          </w:tcPr>
          <w:p w14:paraId="262CD8D1" w14:textId="7011AF99" w:rsidR="0039019D" w:rsidRPr="0039019D" w:rsidRDefault="0039019D" w:rsidP="0039019D">
            <w:pPr>
              <w:pStyle w:val="RepTableSmall"/>
            </w:pPr>
            <w:r>
              <w:t>87.</w:t>
            </w:r>
          </w:p>
        </w:tc>
        <w:tc>
          <w:tcPr>
            <w:tcW w:w="239" w:type="pct"/>
            <w:shd w:val="clear" w:color="auto" w:fill="auto"/>
          </w:tcPr>
          <w:p w14:paraId="21868E30" w14:textId="58F053DB" w:rsidR="0039019D" w:rsidRPr="0039019D" w:rsidRDefault="0039019D" w:rsidP="0039019D">
            <w:pPr>
              <w:pStyle w:val="RepTableSmall"/>
            </w:pPr>
            <w:r w:rsidRPr="006B3E0F">
              <w:rPr>
                <w:color w:val="000000"/>
                <w:spacing w:val="-1"/>
                <w:szCs w:val="16"/>
              </w:rPr>
              <w:t>N</w:t>
            </w:r>
            <w:r>
              <w:rPr>
                <w:color w:val="000000"/>
                <w:spacing w:val="-1"/>
                <w:szCs w:val="16"/>
              </w:rPr>
              <w:t>I</w:t>
            </w:r>
          </w:p>
        </w:tc>
        <w:tc>
          <w:tcPr>
            <w:tcW w:w="520" w:type="pct"/>
            <w:shd w:val="clear" w:color="auto" w:fill="auto"/>
          </w:tcPr>
          <w:p w14:paraId="42098D1F" w14:textId="16CDDEB0"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0377B542" w14:textId="72E4CF84"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4EF9E307" w14:textId="77777777" w:rsidR="0039019D" w:rsidRPr="006B3E0F" w:rsidRDefault="0039019D" w:rsidP="0039019D">
            <w:pPr>
              <w:pStyle w:val="Default"/>
              <w:rPr>
                <w:sz w:val="16"/>
                <w:szCs w:val="16"/>
              </w:rPr>
            </w:pPr>
            <w:r w:rsidRPr="006B3E0F">
              <w:rPr>
                <w:sz w:val="16"/>
                <w:szCs w:val="16"/>
              </w:rPr>
              <w:t>Phoma leaf spot/stem canker</w:t>
            </w:r>
          </w:p>
          <w:p w14:paraId="638768EB"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5CD0F65B" w14:textId="77777777" w:rsidR="0039019D" w:rsidRPr="006B3E0F" w:rsidRDefault="0039019D" w:rsidP="0039019D">
            <w:pPr>
              <w:pStyle w:val="Default"/>
              <w:rPr>
                <w:sz w:val="16"/>
                <w:szCs w:val="16"/>
              </w:rPr>
            </w:pPr>
            <w:r w:rsidRPr="006B3E0F">
              <w:rPr>
                <w:sz w:val="16"/>
                <w:szCs w:val="16"/>
              </w:rPr>
              <w:t>Sclerotinia stem rot</w:t>
            </w:r>
          </w:p>
          <w:p w14:paraId="5787EBFB"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1474DDBE" w14:textId="77777777" w:rsidR="0039019D" w:rsidRPr="006B3E0F" w:rsidRDefault="0039019D" w:rsidP="0039019D">
            <w:pPr>
              <w:pStyle w:val="Default"/>
              <w:rPr>
                <w:sz w:val="16"/>
                <w:szCs w:val="16"/>
              </w:rPr>
            </w:pPr>
            <w:r w:rsidRPr="006B3E0F">
              <w:rPr>
                <w:sz w:val="16"/>
                <w:szCs w:val="16"/>
              </w:rPr>
              <w:t>Powdery mildew</w:t>
            </w:r>
          </w:p>
          <w:p w14:paraId="626B8887"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5261A053" w14:textId="77777777" w:rsidR="0039019D" w:rsidRPr="006B3E0F" w:rsidRDefault="0039019D" w:rsidP="0039019D">
            <w:pPr>
              <w:pStyle w:val="Default"/>
              <w:rPr>
                <w:sz w:val="16"/>
                <w:szCs w:val="16"/>
              </w:rPr>
            </w:pPr>
            <w:r w:rsidRPr="006B3E0F">
              <w:rPr>
                <w:sz w:val="16"/>
                <w:szCs w:val="16"/>
              </w:rPr>
              <w:t>Alternaria leaf spot</w:t>
            </w:r>
          </w:p>
          <w:p w14:paraId="06505E9B"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544A1A9A" w14:textId="77777777" w:rsidR="0039019D" w:rsidRPr="006B3E0F" w:rsidRDefault="0039019D" w:rsidP="0039019D">
            <w:pPr>
              <w:pStyle w:val="Default"/>
              <w:rPr>
                <w:sz w:val="16"/>
                <w:szCs w:val="16"/>
              </w:rPr>
            </w:pPr>
            <w:r w:rsidRPr="006B3E0F">
              <w:rPr>
                <w:sz w:val="16"/>
                <w:szCs w:val="16"/>
              </w:rPr>
              <w:t>Light leaf spot</w:t>
            </w:r>
          </w:p>
          <w:p w14:paraId="39EB6BEC" w14:textId="7C7A6B2B"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7F6E498D" w14:textId="76C3DDEE" w:rsidR="00E563BA" w:rsidRPr="006B3E0F" w:rsidRDefault="00E563BA" w:rsidP="0039019D">
            <w:pPr>
              <w:pStyle w:val="RepTableSmall"/>
              <w:rPr>
                <w:szCs w:val="16"/>
              </w:rPr>
            </w:pPr>
            <w:r w:rsidRPr="00E563BA">
              <w:rPr>
                <w:szCs w:val="16"/>
              </w:rPr>
              <w:t>Brownish-grey mildew</w:t>
            </w:r>
          </w:p>
          <w:p w14:paraId="22715409" w14:textId="17981EBE"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70B19371" w14:textId="41E028FA"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F90E360" w14:textId="77777777" w:rsidR="0039019D" w:rsidRPr="006B3E0F" w:rsidRDefault="0039019D" w:rsidP="0039019D">
            <w:pPr>
              <w:pStyle w:val="RepTableSmall"/>
              <w:rPr>
                <w:color w:val="000000"/>
                <w:szCs w:val="16"/>
              </w:rPr>
            </w:pPr>
            <w:r w:rsidRPr="006B3E0F">
              <w:rPr>
                <w:color w:val="000000"/>
                <w:szCs w:val="16"/>
              </w:rPr>
              <w:t>BBCH 14 – 18</w:t>
            </w:r>
          </w:p>
          <w:p w14:paraId="046FAA94" w14:textId="77777777" w:rsidR="0039019D" w:rsidRPr="006B3E0F" w:rsidRDefault="0039019D" w:rsidP="0039019D">
            <w:pPr>
              <w:pStyle w:val="RepTableSmall"/>
              <w:rPr>
                <w:color w:val="000000"/>
                <w:szCs w:val="16"/>
              </w:rPr>
            </w:pPr>
            <w:r w:rsidRPr="006B3E0F">
              <w:rPr>
                <w:color w:val="000000"/>
                <w:szCs w:val="16"/>
              </w:rPr>
              <w:t>(Autumn)</w:t>
            </w:r>
          </w:p>
          <w:p w14:paraId="4AEF94EE" w14:textId="77777777" w:rsidR="0039019D" w:rsidRPr="006B3E0F" w:rsidRDefault="0039019D" w:rsidP="0039019D">
            <w:pPr>
              <w:pStyle w:val="RepTableSmall"/>
              <w:rPr>
                <w:color w:val="000000"/>
                <w:szCs w:val="16"/>
              </w:rPr>
            </w:pPr>
            <w:r w:rsidRPr="006B3E0F">
              <w:rPr>
                <w:color w:val="000000"/>
                <w:szCs w:val="16"/>
              </w:rPr>
              <w:t>or</w:t>
            </w:r>
          </w:p>
          <w:p w14:paraId="64314BE5" w14:textId="77777777" w:rsidR="0039019D" w:rsidRPr="006B3E0F" w:rsidRDefault="0039019D" w:rsidP="0039019D">
            <w:pPr>
              <w:pStyle w:val="RepTableSmall"/>
              <w:rPr>
                <w:color w:val="000000"/>
                <w:szCs w:val="16"/>
              </w:rPr>
            </w:pPr>
            <w:r w:rsidRPr="006B3E0F">
              <w:rPr>
                <w:color w:val="000000"/>
                <w:szCs w:val="16"/>
              </w:rPr>
              <w:t>BBCH  20 – 69</w:t>
            </w:r>
          </w:p>
          <w:p w14:paraId="67723C67" w14:textId="52397D70" w:rsidR="0039019D" w:rsidRPr="0039019D" w:rsidRDefault="0039019D" w:rsidP="0039019D">
            <w:pPr>
              <w:pStyle w:val="RepTableSmall"/>
            </w:pPr>
            <w:r w:rsidRPr="006B3E0F">
              <w:rPr>
                <w:color w:val="000000"/>
                <w:szCs w:val="16"/>
              </w:rPr>
              <w:t>(Spring)</w:t>
            </w:r>
          </w:p>
        </w:tc>
        <w:tc>
          <w:tcPr>
            <w:tcW w:w="240" w:type="pct"/>
            <w:shd w:val="clear" w:color="auto" w:fill="auto"/>
          </w:tcPr>
          <w:p w14:paraId="028E0516"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24841A0E" w14:textId="1D65D6D7"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7AE84E5E" w14:textId="66EFB246"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149712CE"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3D1370B2" w14:textId="02B9277B"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142C4778"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01BE7967"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03440E62" w14:textId="77777777" w:rsidR="0039019D" w:rsidRPr="006B3E0F" w:rsidRDefault="0039019D" w:rsidP="0039019D">
            <w:pPr>
              <w:pStyle w:val="RepTableSmall"/>
              <w:rPr>
                <w:color w:val="000000"/>
                <w:spacing w:val="-2"/>
                <w:szCs w:val="16"/>
              </w:rPr>
            </w:pPr>
          </w:p>
          <w:p w14:paraId="64E86E4A"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2DD742F1" w14:textId="43DBEF8F"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362FEF11" w14:textId="67821B9C"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67F33F02" w14:textId="056A27A3"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79C515C7" w14:textId="77777777" w:rsidR="0039019D" w:rsidRPr="0039019D" w:rsidRDefault="0039019D" w:rsidP="0039019D">
            <w:pPr>
              <w:pStyle w:val="RepTableSmall"/>
            </w:pPr>
          </w:p>
        </w:tc>
        <w:tc>
          <w:tcPr>
            <w:tcW w:w="357" w:type="pct"/>
            <w:shd w:val="clear" w:color="auto" w:fill="92D050"/>
          </w:tcPr>
          <w:p w14:paraId="18E15C45" w14:textId="36799F90" w:rsidR="0039019D" w:rsidRPr="0039019D" w:rsidRDefault="00A159CB" w:rsidP="00A159CB">
            <w:pPr>
              <w:pStyle w:val="RepTableSmall"/>
              <w:jc w:val="center"/>
            </w:pPr>
            <w:r>
              <w:t>A</w:t>
            </w:r>
          </w:p>
        </w:tc>
      </w:tr>
      <w:tr w:rsidR="0039019D" w:rsidRPr="0039019D" w14:paraId="035A27C2" w14:textId="77777777" w:rsidTr="00AD5236">
        <w:trPr>
          <w:cantSplit/>
        </w:trPr>
        <w:tc>
          <w:tcPr>
            <w:tcW w:w="195" w:type="pct"/>
            <w:shd w:val="clear" w:color="auto" w:fill="auto"/>
          </w:tcPr>
          <w:p w14:paraId="6E9CA45A" w14:textId="150FA798" w:rsidR="0039019D" w:rsidRPr="0039019D" w:rsidRDefault="0039019D" w:rsidP="0039019D">
            <w:pPr>
              <w:pStyle w:val="RepTableSmall"/>
            </w:pPr>
            <w:r>
              <w:lastRenderedPageBreak/>
              <w:t>88.</w:t>
            </w:r>
          </w:p>
        </w:tc>
        <w:tc>
          <w:tcPr>
            <w:tcW w:w="239" w:type="pct"/>
            <w:shd w:val="clear" w:color="auto" w:fill="auto"/>
          </w:tcPr>
          <w:p w14:paraId="0A5A001E" w14:textId="547F4446" w:rsidR="0039019D" w:rsidRPr="0039019D" w:rsidRDefault="0039019D" w:rsidP="0039019D">
            <w:pPr>
              <w:pStyle w:val="RepTableSmall"/>
            </w:pPr>
            <w:r w:rsidRPr="006B3E0F">
              <w:rPr>
                <w:color w:val="000000"/>
                <w:spacing w:val="-1"/>
                <w:szCs w:val="16"/>
              </w:rPr>
              <w:t>PL</w:t>
            </w:r>
          </w:p>
        </w:tc>
        <w:tc>
          <w:tcPr>
            <w:tcW w:w="520" w:type="pct"/>
            <w:shd w:val="clear" w:color="auto" w:fill="auto"/>
          </w:tcPr>
          <w:p w14:paraId="39C33645" w14:textId="316B03C7"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1105D7D3" w14:textId="717CB4A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82BF9FB" w14:textId="77777777" w:rsidR="0039019D" w:rsidRPr="006B3E0F" w:rsidRDefault="0039019D" w:rsidP="0039019D">
            <w:pPr>
              <w:pStyle w:val="Default"/>
              <w:rPr>
                <w:sz w:val="16"/>
                <w:szCs w:val="16"/>
              </w:rPr>
            </w:pPr>
            <w:r w:rsidRPr="006B3E0F">
              <w:rPr>
                <w:sz w:val="16"/>
                <w:szCs w:val="16"/>
              </w:rPr>
              <w:t>Phoma leaf spot/stem canker</w:t>
            </w:r>
          </w:p>
          <w:p w14:paraId="2A2207BF"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769003FF" w14:textId="77777777" w:rsidR="0039019D" w:rsidRPr="006B3E0F" w:rsidRDefault="0039019D" w:rsidP="0039019D">
            <w:pPr>
              <w:pStyle w:val="Default"/>
              <w:rPr>
                <w:sz w:val="16"/>
                <w:szCs w:val="16"/>
              </w:rPr>
            </w:pPr>
            <w:r w:rsidRPr="006B3E0F">
              <w:rPr>
                <w:sz w:val="16"/>
                <w:szCs w:val="16"/>
              </w:rPr>
              <w:t>Sclerotinia stem rot</w:t>
            </w:r>
          </w:p>
          <w:p w14:paraId="0DF65722"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3E7972D1" w14:textId="77777777" w:rsidR="0039019D" w:rsidRPr="006B3E0F" w:rsidRDefault="0039019D" w:rsidP="0039019D">
            <w:pPr>
              <w:pStyle w:val="Default"/>
              <w:rPr>
                <w:sz w:val="16"/>
                <w:szCs w:val="16"/>
              </w:rPr>
            </w:pPr>
            <w:r w:rsidRPr="006B3E0F">
              <w:rPr>
                <w:sz w:val="16"/>
                <w:szCs w:val="16"/>
              </w:rPr>
              <w:t>Powdery mildew</w:t>
            </w:r>
          </w:p>
          <w:p w14:paraId="54368FFF"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4C3EFBD5" w14:textId="77777777" w:rsidR="0039019D" w:rsidRPr="006B3E0F" w:rsidRDefault="0039019D" w:rsidP="0039019D">
            <w:pPr>
              <w:pStyle w:val="Default"/>
              <w:rPr>
                <w:sz w:val="16"/>
                <w:szCs w:val="16"/>
              </w:rPr>
            </w:pPr>
            <w:r w:rsidRPr="006B3E0F">
              <w:rPr>
                <w:sz w:val="16"/>
                <w:szCs w:val="16"/>
              </w:rPr>
              <w:t>Alternaria leaf spot</w:t>
            </w:r>
          </w:p>
          <w:p w14:paraId="274FFE2F"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42D728D1" w14:textId="77777777" w:rsidR="0039019D" w:rsidRPr="006B3E0F" w:rsidRDefault="0039019D" w:rsidP="0039019D">
            <w:pPr>
              <w:pStyle w:val="Default"/>
              <w:rPr>
                <w:sz w:val="16"/>
                <w:szCs w:val="16"/>
              </w:rPr>
            </w:pPr>
            <w:r w:rsidRPr="006B3E0F">
              <w:rPr>
                <w:sz w:val="16"/>
                <w:szCs w:val="16"/>
              </w:rPr>
              <w:t>Light leaf spot</w:t>
            </w:r>
          </w:p>
          <w:p w14:paraId="5345A84D" w14:textId="15BA5EA1"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29CD02E2" w14:textId="04D64CA9" w:rsidR="00E563BA" w:rsidRPr="006B3E0F" w:rsidRDefault="00E563BA" w:rsidP="0039019D">
            <w:pPr>
              <w:pStyle w:val="RepTableSmall"/>
              <w:rPr>
                <w:szCs w:val="16"/>
              </w:rPr>
            </w:pPr>
            <w:r w:rsidRPr="00E563BA">
              <w:rPr>
                <w:szCs w:val="16"/>
              </w:rPr>
              <w:t>Brownish-grey mildew</w:t>
            </w:r>
          </w:p>
          <w:p w14:paraId="28357C91" w14:textId="32566BAA"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26F88205" w14:textId="386D1C7E"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CEAEF68" w14:textId="77777777" w:rsidR="0039019D" w:rsidRPr="006B3E0F" w:rsidRDefault="0039019D" w:rsidP="0039019D">
            <w:pPr>
              <w:pStyle w:val="RepTableSmall"/>
              <w:rPr>
                <w:color w:val="000000"/>
                <w:szCs w:val="16"/>
              </w:rPr>
            </w:pPr>
            <w:r w:rsidRPr="006B3E0F">
              <w:rPr>
                <w:color w:val="000000"/>
                <w:szCs w:val="16"/>
              </w:rPr>
              <w:t>BBCH 14 – 18</w:t>
            </w:r>
          </w:p>
          <w:p w14:paraId="6BEF3641" w14:textId="77777777" w:rsidR="0039019D" w:rsidRPr="006B3E0F" w:rsidRDefault="0039019D" w:rsidP="0039019D">
            <w:pPr>
              <w:pStyle w:val="RepTableSmall"/>
              <w:rPr>
                <w:color w:val="000000"/>
                <w:szCs w:val="16"/>
              </w:rPr>
            </w:pPr>
            <w:r w:rsidRPr="006B3E0F">
              <w:rPr>
                <w:color w:val="000000"/>
                <w:szCs w:val="16"/>
              </w:rPr>
              <w:t>(Autumn)</w:t>
            </w:r>
          </w:p>
          <w:p w14:paraId="530154C6" w14:textId="77777777" w:rsidR="0039019D" w:rsidRPr="006B3E0F" w:rsidRDefault="0039019D" w:rsidP="0039019D">
            <w:pPr>
              <w:pStyle w:val="RepTableSmall"/>
              <w:rPr>
                <w:color w:val="000000"/>
                <w:szCs w:val="16"/>
              </w:rPr>
            </w:pPr>
            <w:r w:rsidRPr="006B3E0F">
              <w:rPr>
                <w:color w:val="000000"/>
                <w:szCs w:val="16"/>
              </w:rPr>
              <w:t>or</w:t>
            </w:r>
          </w:p>
          <w:p w14:paraId="751DFED4" w14:textId="77777777" w:rsidR="0039019D" w:rsidRPr="006B3E0F" w:rsidRDefault="0039019D" w:rsidP="0039019D">
            <w:pPr>
              <w:pStyle w:val="RepTableSmall"/>
              <w:rPr>
                <w:color w:val="000000"/>
                <w:szCs w:val="16"/>
              </w:rPr>
            </w:pPr>
            <w:r w:rsidRPr="006B3E0F">
              <w:rPr>
                <w:color w:val="000000"/>
                <w:szCs w:val="16"/>
              </w:rPr>
              <w:t>BBCH  20 – 69</w:t>
            </w:r>
          </w:p>
          <w:p w14:paraId="26A0CE43" w14:textId="1AC5EF1F" w:rsidR="0039019D" w:rsidRPr="0039019D" w:rsidRDefault="0039019D" w:rsidP="0039019D">
            <w:pPr>
              <w:pStyle w:val="RepTableSmall"/>
            </w:pPr>
            <w:r w:rsidRPr="006B3E0F">
              <w:rPr>
                <w:color w:val="000000"/>
                <w:szCs w:val="16"/>
              </w:rPr>
              <w:t>(Spring)</w:t>
            </w:r>
          </w:p>
        </w:tc>
        <w:tc>
          <w:tcPr>
            <w:tcW w:w="240" w:type="pct"/>
            <w:shd w:val="clear" w:color="auto" w:fill="auto"/>
          </w:tcPr>
          <w:p w14:paraId="36734584"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0215AF05" w14:textId="7F3E96D7"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14E7FBA8" w14:textId="1F2DB7A9"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37EB841E"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22AE0F49" w14:textId="613855CD"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494090AF"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4CFB630A"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63134BD3" w14:textId="77777777" w:rsidR="0039019D" w:rsidRPr="006B3E0F" w:rsidRDefault="0039019D" w:rsidP="0039019D">
            <w:pPr>
              <w:pStyle w:val="RepTableSmall"/>
              <w:rPr>
                <w:color w:val="000000"/>
                <w:spacing w:val="-2"/>
                <w:szCs w:val="16"/>
              </w:rPr>
            </w:pPr>
          </w:p>
          <w:p w14:paraId="7650CBA5"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0A8D374B" w14:textId="14A16BA9"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668EEE91" w14:textId="0FABE97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146324F8" w14:textId="5128677A"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3A8DEDF9" w14:textId="77777777" w:rsidR="0039019D" w:rsidRPr="0039019D" w:rsidRDefault="0039019D" w:rsidP="0039019D">
            <w:pPr>
              <w:pStyle w:val="RepTableSmall"/>
            </w:pPr>
          </w:p>
        </w:tc>
        <w:tc>
          <w:tcPr>
            <w:tcW w:w="357" w:type="pct"/>
            <w:shd w:val="clear" w:color="auto" w:fill="92D050"/>
          </w:tcPr>
          <w:p w14:paraId="71EF45EA" w14:textId="72EB25C3" w:rsidR="0039019D" w:rsidRPr="0039019D" w:rsidRDefault="00A159CB" w:rsidP="00A159CB">
            <w:pPr>
              <w:pStyle w:val="RepTableSmall"/>
              <w:jc w:val="center"/>
            </w:pPr>
            <w:r>
              <w:t>A</w:t>
            </w:r>
          </w:p>
        </w:tc>
      </w:tr>
      <w:tr w:rsidR="0039019D" w:rsidRPr="0039019D" w14:paraId="3476E931" w14:textId="77777777" w:rsidTr="00AD5236">
        <w:trPr>
          <w:cantSplit/>
        </w:trPr>
        <w:tc>
          <w:tcPr>
            <w:tcW w:w="195" w:type="pct"/>
            <w:shd w:val="clear" w:color="auto" w:fill="auto"/>
          </w:tcPr>
          <w:p w14:paraId="34B3F9CB" w14:textId="1C1EE246" w:rsidR="0039019D" w:rsidRPr="0039019D" w:rsidRDefault="0039019D" w:rsidP="0039019D">
            <w:pPr>
              <w:pStyle w:val="RepTableSmall"/>
            </w:pPr>
            <w:r>
              <w:t>89.</w:t>
            </w:r>
          </w:p>
        </w:tc>
        <w:tc>
          <w:tcPr>
            <w:tcW w:w="239" w:type="pct"/>
            <w:shd w:val="clear" w:color="auto" w:fill="auto"/>
          </w:tcPr>
          <w:p w14:paraId="7782C30D" w14:textId="161686B8" w:rsidR="0039019D" w:rsidRPr="0039019D" w:rsidRDefault="0039019D" w:rsidP="0039019D">
            <w:pPr>
              <w:pStyle w:val="RepTableSmall"/>
            </w:pPr>
            <w:r w:rsidRPr="006B3E0F">
              <w:rPr>
                <w:color w:val="000000"/>
                <w:spacing w:val="-1"/>
                <w:szCs w:val="16"/>
              </w:rPr>
              <w:t>RO</w:t>
            </w:r>
          </w:p>
        </w:tc>
        <w:tc>
          <w:tcPr>
            <w:tcW w:w="520" w:type="pct"/>
            <w:shd w:val="clear" w:color="auto" w:fill="auto"/>
          </w:tcPr>
          <w:p w14:paraId="6E81AF8C" w14:textId="793AFAAF"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0038885F" w14:textId="66B01477"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0C0E140B" w14:textId="77777777" w:rsidR="0039019D" w:rsidRPr="006B3E0F" w:rsidRDefault="0039019D" w:rsidP="0039019D">
            <w:pPr>
              <w:pStyle w:val="Default"/>
              <w:rPr>
                <w:sz w:val="16"/>
                <w:szCs w:val="16"/>
              </w:rPr>
            </w:pPr>
            <w:r w:rsidRPr="006B3E0F">
              <w:rPr>
                <w:sz w:val="16"/>
                <w:szCs w:val="16"/>
              </w:rPr>
              <w:t>Phoma leaf spot/stem canker</w:t>
            </w:r>
          </w:p>
          <w:p w14:paraId="13239250"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56B0AFE6" w14:textId="77777777" w:rsidR="0039019D" w:rsidRPr="006B3E0F" w:rsidRDefault="0039019D" w:rsidP="0039019D">
            <w:pPr>
              <w:pStyle w:val="Default"/>
              <w:rPr>
                <w:sz w:val="16"/>
                <w:szCs w:val="16"/>
              </w:rPr>
            </w:pPr>
            <w:r w:rsidRPr="006B3E0F">
              <w:rPr>
                <w:sz w:val="16"/>
                <w:szCs w:val="16"/>
              </w:rPr>
              <w:t>Sclerotinia stem rot</w:t>
            </w:r>
          </w:p>
          <w:p w14:paraId="5358E42B"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143628C1" w14:textId="77777777" w:rsidR="0039019D" w:rsidRPr="006B3E0F" w:rsidRDefault="0039019D" w:rsidP="0039019D">
            <w:pPr>
              <w:pStyle w:val="Default"/>
              <w:rPr>
                <w:sz w:val="16"/>
                <w:szCs w:val="16"/>
              </w:rPr>
            </w:pPr>
            <w:r w:rsidRPr="006B3E0F">
              <w:rPr>
                <w:sz w:val="16"/>
                <w:szCs w:val="16"/>
              </w:rPr>
              <w:t>Powdery mildew</w:t>
            </w:r>
          </w:p>
          <w:p w14:paraId="7CC63380"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5AB2A8F7" w14:textId="77777777" w:rsidR="0039019D" w:rsidRPr="006B3E0F" w:rsidRDefault="0039019D" w:rsidP="0039019D">
            <w:pPr>
              <w:pStyle w:val="Default"/>
              <w:rPr>
                <w:sz w:val="16"/>
                <w:szCs w:val="16"/>
              </w:rPr>
            </w:pPr>
            <w:r w:rsidRPr="006B3E0F">
              <w:rPr>
                <w:sz w:val="16"/>
                <w:szCs w:val="16"/>
              </w:rPr>
              <w:t>Alternaria leaf spot</w:t>
            </w:r>
          </w:p>
          <w:p w14:paraId="1308E220"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56D7A9A9" w14:textId="77777777" w:rsidR="0039019D" w:rsidRPr="006B3E0F" w:rsidRDefault="0039019D" w:rsidP="0039019D">
            <w:pPr>
              <w:pStyle w:val="Default"/>
              <w:rPr>
                <w:sz w:val="16"/>
                <w:szCs w:val="16"/>
              </w:rPr>
            </w:pPr>
            <w:r w:rsidRPr="006B3E0F">
              <w:rPr>
                <w:sz w:val="16"/>
                <w:szCs w:val="16"/>
              </w:rPr>
              <w:t>Light leaf spot</w:t>
            </w:r>
          </w:p>
          <w:p w14:paraId="2A948F8A" w14:textId="3F64CF60"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1974726A" w14:textId="099010DD" w:rsidR="00E563BA" w:rsidRPr="006B3E0F" w:rsidRDefault="00E563BA" w:rsidP="0039019D">
            <w:pPr>
              <w:pStyle w:val="RepTableSmall"/>
              <w:rPr>
                <w:szCs w:val="16"/>
              </w:rPr>
            </w:pPr>
            <w:r w:rsidRPr="00E563BA">
              <w:rPr>
                <w:szCs w:val="16"/>
              </w:rPr>
              <w:t>Brownish-grey mildew</w:t>
            </w:r>
          </w:p>
          <w:p w14:paraId="13D45764" w14:textId="20535E20"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5429579E" w14:textId="394EC5EC"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1E0BAF7A" w14:textId="77777777" w:rsidR="0039019D" w:rsidRPr="006B3E0F" w:rsidRDefault="0039019D" w:rsidP="0039019D">
            <w:pPr>
              <w:pStyle w:val="RepTableSmall"/>
              <w:rPr>
                <w:color w:val="000000"/>
                <w:szCs w:val="16"/>
              </w:rPr>
            </w:pPr>
            <w:r w:rsidRPr="006B3E0F">
              <w:rPr>
                <w:color w:val="000000"/>
                <w:szCs w:val="16"/>
              </w:rPr>
              <w:t>BBCH 14 – 18</w:t>
            </w:r>
          </w:p>
          <w:p w14:paraId="41578C66" w14:textId="77777777" w:rsidR="0039019D" w:rsidRPr="006B3E0F" w:rsidRDefault="0039019D" w:rsidP="0039019D">
            <w:pPr>
              <w:pStyle w:val="RepTableSmall"/>
              <w:rPr>
                <w:color w:val="000000"/>
                <w:szCs w:val="16"/>
              </w:rPr>
            </w:pPr>
            <w:r w:rsidRPr="006B3E0F">
              <w:rPr>
                <w:color w:val="000000"/>
                <w:szCs w:val="16"/>
              </w:rPr>
              <w:t>(Autumn)</w:t>
            </w:r>
          </w:p>
          <w:p w14:paraId="56B1FDEB" w14:textId="77777777" w:rsidR="0039019D" w:rsidRPr="006B3E0F" w:rsidRDefault="0039019D" w:rsidP="0039019D">
            <w:pPr>
              <w:pStyle w:val="RepTableSmall"/>
              <w:rPr>
                <w:color w:val="000000"/>
                <w:szCs w:val="16"/>
              </w:rPr>
            </w:pPr>
            <w:r w:rsidRPr="006B3E0F">
              <w:rPr>
                <w:color w:val="000000"/>
                <w:szCs w:val="16"/>
              </w:rPr>
              <w:t>or</w:t>
            </w:r>
          </w:p>
          <w:p w14:paraId="05670A8C" w14:textId="77777777" w:rsidR="0039019D" w:rsidRPr="006B3E0F" w:rsidRDefault="0039019D" w:rsidP="0039019D">
            <w:pPr>
              <w:pStyle w:val="RepTableSmall"/>
              <w:rPr>
                <w:color w:val="000000"/>
                <w:szCs w:val="16"/>
              </w:rPr>
            </w:pPr>
            <w:r w:rsidRPr="006B3E0F">
              <w:rPr>
                <w:color w:val="000000"/>
                <w:szCs w:val="16"/>
              </w:rPr>
              <w:t>BBCH  20 – 69</w:t>
            </w:r>
          </w:p>
          <w:p w14:paraId="51132AC3" w14:textId="5D0C5F18" w:rsidR="0039019D" w:rsidRPr="0039019D" w:rsidRDefault="0039019D" w:rsidP="0039019D">
            <w:pPr>
              <w:pStyle w:val="RepTableSmall"/>
            </w:pPr>
            <w:r w:rsidRPr="006B3E0F">
              <w:rPr>
                <w:color w:val="000000"/>
                <w:szCs w:val="16"/>
              </w:rPr>
              <w:t>(Spring)</w:t>
            </w:r>
          </w:p>
        </w:tc>
        <w:tc>
          <w:tcPr>
            <w:tcW w:w="240" w:type="pct"/>
            <w:shd w:val="clear" w:color="auto" w:fill="auto"/>
          </w:tcPr>
          <w:p w14:paraId="3EA90B70"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675C4923" w14:textId="76289ADB"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5A6EBCCC" w14:textId="0EC9B53A"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6B3A3AAC"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654DCC54" w14:textId="33E9D910"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2D3908F7"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0019B085"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7495880C" w14:textId="77777777" w:rsidR="0039019D" w:rsidRPr="006B3E0F" w:rsidRDefault="0039019D" w:rsidP="0039019D">
            <w:pPr>
              <w:pStyle w:val="RepTableSmall"/>
              <w:rPr>
                <w:color w:val="000000"/>
                <w:spacing w:val="-2"/>
                <w:szCs w:val="16"/>
              </w:rPr>
            </w:pPr>
          </w:p>
          <w:p w14:paraId="27913B3C"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74A493C5" w14:textId="099A2C44"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68C5E3ED" w14:textId="7AA0DA68"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AC5E294" w14:textId="07E7C058"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6491F552" w14:textId="77777777" w:rsidR="0039019D" w:rsidRPr="0039019D" w:rsidRDefault="0039019D" w:rsidP="0039019D">
            <w:pPr>
              <w:pStyle w:val="RepTableSmall"/>
            </w:pPr>
          </w:p>
        </w:tc>
        <w:tc>
          <w:tcPr>
            <w:tcW w:w="357" w:type="pct"/>
            <w:shd w:val="clear" w:color="auto" w:fill="92D050"/>
          </w:tcPr>
          <w:p w14:paraId="4E7D3569" w14:textId="421498E2" w:rsidR="0039019D" w:rsidRPr="0039019D" w:rsidRDefault="00A159CB" w:rsidP="00A159CB">
            <w:pPr>
              <w:pStyle w:val="RepTableSmall"/>
              <w:jc w:val="center"/>
            </w:pPr>
            <w:r>
              <w:t>A</w:t>
            </w:r>
          </w:p>
        </w:tc>
      </w:tr>
      <w:tr w:rsidR="0039019D" w:rsidRPr="0039019D" w14:paraId="484097CA" w14:textId="77777777" w:rsidTr="00AD5236">
        <w:trPr>
          <w:cantSplit/>
        </w:trPr>
        <w:tc>
          <w:tcPr>
            <w:tcW w:w="195" w:type="pct"/>
            <w:shd w:val="clear" w:color="auto" w:fill="auto"/>
          </w:tcPr>
          <w:p w14:paraId="50DCD3CB" w14:textId="3080C0F8" w:rsidR="0039019D" w:rsidRPr="0039019D" w:rsidRDefault="0039019D" w:rsidP="0039019D">
            <w:pPr>
              <w:pStyle w:val="RepTableSmall"/>
            </w:pPr>
            <w:r>
              <w:lastRenderedPageBreak/>
              <w:t>90.</w:t>
            </w:r>
          </w:p>
        </w:tc>
        <w:tc>
          <w:tcPr>
            <w:tcW w:w="239" w:type="pct"/>
            <w:shd w:val="clear" w:color="auto" w:fill="auto"/>
          </w:tcPr>
          <w:p w14:paraId="42B5E82A" w14:textId="60CAAD7C" w:rsidR="0039019D" w:rsidRPr="0039019D" w:rsidRDefault="0039019D" w:rsidP="0039019D">
            <w:pPr>
              <w:pStyle w:val="RepTableSmall"/>
            </w:pPr>
            <w:r w:rsidRPr="006B3E0F">
              <w:rPr>
                <w:color w:val="000000"/>
                <w:spacing w:val="-1"/>
                <w:szCs w:val="16"/>
              </w:rPr>
              <w:t>SK</w:t>
            </w:r>
          </w:p>
        </w:tc>
        <w:tc>
          <w:tcPr>
            <w:tcW w:w="520" w:type="pct"/>
            <w:shd w:val="clear" w:color="auto" w:fill="auto"/>
          </w:tcPr>
          <w:p w14:paraId="57986FCB" w14:textId="5A6E4CC1" w:rsidR="0039019D" w:rsidRPr="0039019D" w:rsidRDefault="0039019D" w:rsidP="0039019D">
            <w:pPr>
              <w:pStyle w:val="RepTableSmall"/>
            </w:pPr>
            <w:r w:rsidRPr="006B3E0F">
              <w:rPr>
                <w:color w:val="000000"/>
                <w:spacing w:val="-2"/>
                <w:szCs w:val="16"/>
              </w:rPr>
              <w:t>Winter Oilseed Rape</w:t>
            </w:r>
          </w:p>
        </w:tc>
        <w:tc>
          <w:tcPr>
            <w:tcW w:w="179" w:type="pct"/>
            <w:shd w:val="clear" w:color="auto" w:fill="auto"/>
          </w:tcPr>
          <w:p w14:paraId="0E05A51A" w14:textId="548378BB" w:rsidR="0039019D" w:rsidRPr="0039019D" w:rsidRDefault="0039019D" w:rsidP="0039019D">
            <w:pPr>
              <w:pStyle w:val="RepTableSmall"/>
            </w:pPr>
            <w:r w:rsidRPr="006B3E0F">
              <w:rPr>
                <w:color w:val="000000"/>
                <w:spacing w:val="-2"/>
                <w:szCs w:val="16"/>
              </w:rPr>
              <w:t>F</w:t>
            </w:r>
          </w:p>
        </w:tc>
        <w:tc>
          <w:tcPr>
            <w:tcW w:w="787" w:type="pct"/>
            <w:shd w:val="clear" w:color="auto" w:fill="auto"/>
          </w:tcPr>
          <w:p w14:paraId="52BB77FF" w14:textId="77777777" w:rsidR="0039019D" w:rsidRPr="006B3E0F" w:rsidRDefault="0039019D" w:rsidP="0039019D">
            <w:pPr>
              <w:pStyle w:val="Default"/>
              <w:rPr>
                <w:sz w:val="16"/>
                <w:szCs w:val="16"/>
              </w:rPr>
            </w:pPr>
            <w:r w:rsidRPr="006B3E0F">
              <w:rPr>
                <w:sz w:val="16"/>
                <w:szCs w:val="16"/>
              </w:rPr>
              <w:t>Phoma leaf spot/stem canker</w:t>
            </w:r>
          </w:p>
          <w:p w14:paraId="7CF75836" w14:textId="77777777" w:rsidR="0039019D" w:rsidRPr="006B3E0F" w:rsidRDefault="0039019D" w:rsidP="0039019D">
            <w:pPr>
              <w:pStyle w:val="Default"/>
              <w:rPr>
                <w:sz w:val="16"/>
                <w:szCs w:val="16"/>
              </w:rPr>
            </w:pPr>
            <w:r w:rsidRPr="006B3E0F">
              <w:rPr>
                <w:i/>
                <w:iCs/>
                <w:sz w:val="16"/>
                <w:szCs w:val="16"/>
              </w:rPr>
              <w:t xml:space="preserve">Leptosphaeria maculans </w:t>
            </w:r>
            <w:r w:rsidRPr="006B3E0F">
              <w:rPr>
                <w:sz w:val="16"/>
                <w:szCs w:val="16"/>
              </w:rPr>
              <w:t>(LEPTMA)</w:t>
            </w:r>
          </w:p>
          <w:p w14:paraId="38000302" w14:textId="77777777" w:rsidR="0039019D" w:rsidRPr="006B3E0F" w:rsidRDefault="0039019D" w:rsidP="0039019D">
            <w:pPr>
              <w:pStyle w:val="Default"/>
              <w:rPr>
                <w:sz w:val="16"/>
                <w:szCs w:val="16"/>
              </w:rPr>
            </w:pPr>
            <w:r w:rsidRPr="006B3E0F">
              <w:rPr>
                <w:sz w:val="16"/>
                <w:szCs w:val="16"/>
              </w:rPr>
              <w:t>Sclerotinia stem rot</w:t>
            </w:r>
          </w:p>
          <w:p w14:paraId="73803313" w14:textId="77777777" w:rsidR="0039019D" w:rsidRPr="006B3E0F" w:rsidRDefault="0039019D" w:rsidP="0039019D">
            <w:pPr>
              <w:pStyle w:val="Default"/>
              <w:rPr>
                <w:sz w:val="16"/>
                <w:szCs w:val="16"/>
              </w:rPr>
            </w:pPr>
            <w:r w:rsidRPr="006B3E0F">
              <w:rPr>
                <w:i/>
                <w:iCs/>
                <w:sz w:val="16"/>
                <w:szCs w:val="16"/>
              </w:rPr>
              <w:t xml:space="preserve">Sclerotinia sclerotiorum </w:t>
            </w:r>
            <w:r w:rsidRPr="006B3E0F">
              <w:rPr>
                <w:sz w:val="16"/>
                <w:szCs w:val="16"/>
              </w:rPr>
              <w:t>(SCLESC)</w:t>
            </w:r>
          </w:p>
          <w:p w14:paraId="18344775" w14:textId="77777777" w:rsidR="0039019D" w:rsidRPr="006B3E0F" w:rsidRDefault="0039019D" w:rsidP="0039019D">
            <w:pPr>
              <w:pStyle w:val="Default"/>
              <w:rPr>
                <w:sz w:val="16"/>
                <w:szCs w:val="16"/>
              </w:rPr>
            </w:pPr>
            <w:r w:rsidRPr="006B3E0F">
              <w:rPr>
                <w:sz w:val="16"/>
                <w:szCs w:val="16"/>
              </w:rPr>
              <w:t>Powdery mildew</w:t>
            </w:r>
          </w:p>
          <w:p w14:paraId="28A6082E" w14:textId="77777777" w:rsidR="0039019D" w:rsidRPr="006B3E0F" w:rsidRDefault="0039019D" w:rsidP="0039019D">
            <w:pPr>
              <w:pStyle w:val="Default"/>
              <w:rPr>
                <w:sz w:val="16"/>
                <w:szCs w:val="16"/>
              </w:rPr>
            </w:pPr>
            <w:r w:rsidRPr="006B3E0F">
              <w:rPr>
                <w:i/>
                <w:iCs/>
                <w:sz w:val="16"/>
                <w:szCs w:val="16"/>
              </w:rPr>
              <w:t xml:space="preserve">Erysiphe cruciferarum </w:t>
            </w:r>
            <w:r w:rsidRPr="006B3E0F">
              <w:rPr>
                <w:sz w:val="16"/>
                <w:szCs w:val="16"/>
              </w:rPr>
              <w:t>(ERYSCR)</w:t>
            </w:r>
          </w:p>
          <w:p w14:paraId="04949ACA" w14:textId="77777777" w:rsidR="0039019D" w:rsidRPr="006B3E0F" w:rsidRDefault="0039019D" w:rsidP="0039019D">
            <w:pPr>
              <w:pStyle w:val="Default"/>
              <w:rPr>
                <w:sz w:val="16"/>
                <w:szCs w:val="16"/>
              </w:rPr>
            </w:pPr>
            <w:r w:rsidRPr="006B3E0F">
              <w:rPr>
                <w:sz w:val="16"/>
                <w:szCs w:val="16"/>
              </w:rPr>
              <w:t>Alternaria leaf spot</w:t>
            </w:r>
          </w:p>
          <w:p w14:paraId="5402F533" w14:textId="77777777" w:rsidR="0039019D" w:rsidRPr="006B3E0F" w:rsidRDefault="0039019D" w:rsidP="0039019D">
            <w:pPr>
              <w:pStyle w:val="Default"/>
              <w:rPr>
                <w:sz w:val="16"/>
                <w:szCs w:val="16"/>
              </w:rPr>
            </w:pPr>
            <w:r w:rsidRPr="006B3E0F">
              <w:rPr>
                <w:i/>
                <w:iCs/>
                <w:sz w:val="16"/>
                <w:szCs w:val="16"/>
              </w:rPr>
              <w:t xml:space="preserve">Alternaria brassicae </w:t>
            </w:r>
            <w:r w:rsidRPr="006B3E0F">
              <w:rPr>
                <w:sz w:val="16"/>
                <w:szCs w:val="16"/>
              </w:rPr>
              <w:t>(ALTEBA)</w:t>
            </w:r>
          </w:p>
          <w:p w14:paraId="108579C0" w14:textId="77777777" w:rsidR="0039019D" w:rsidRPr="006B3E0F" w:rsidRDefault="0039019D" w:rsidP="0039019D">
            <w:pPr>
              <w:pStyle w:val="Default"/>
              <w:rPr>
                <w:sz w:val="16"/>
                <w:szCs w:val="16"/>
              </w:rPr>
            </w:pPr>
            <w:r w:rsidRPr="006B3E0F">
              <w:rPr>
                <w:sz w:val="16"/>
                <w:szCs w:val="16"/>
              </w:rPr>
              <w:t>Light leaf spot</w:t>
            </w:r>
          </w:p>
          <w:p w14:paraId="6B9C7484" w14:textId="50966232" w:rsidR="0039019D" w:rsidRDefault="0039019D" w:rsidP="0039019D">
            <w:pPr>
              <w:pStyle w:val="RepTableSmall"/>
              <w:rPr>
                <w:szCs w:val="16"/>
              </w:rPr>
            </w:pPr>
            <w:r w:rsidRPr="006B3E0F">
              <w:rPr>
                <w:i/>
                <w:iCs/>
                <w:szCs w:val="16"/>
              </w:rPr>
              <w:t xml:space="preserve">Pyrenopeziza brassicae </w:t>
            </w:r>
            <w:r w:rsidRPr="006B3E0F">
              <w:rPr>
                <w:szCs w:val="16"/>
              </w:rPr>
              <w:t>(PYRPBR)</w:t>
            </w:r>
          </w:p>
          <w:p w14:paraId="3441F873" w14:textId="01A942E8" w:rsidR="00E563BA" w:rsidRPr="006B3E0F" w:rsidRDefault="00E563BA" w:rsidP="0039019D">
            <w:pPr>
              <w:pStyle w:val="RepTableSmall"/>
              <w:rPr>
                <w:szCs w:val="16"/>
              </w:rPr>
            </w:pPr>
            <w:r w:rsidRPr="00E563BA">
              <w:rPr>
                <w:szCs w:val="16"/>
              </w:rPr>
              <w:t>Brownish-grey mildew</w:t>
            </w:r>
          </w:p>
          <w:p w14:paraId="099B8E92" w14:textId="6C2EEDE0" w:rsidR="0039019D" w:rsidRPr="0039019D" w:rsidRDefault="0039019D" w:rsidP="0039019D">
            <w:pPr>
              <w:pStyle w:val="RepTableSmall"/>
            </w:pPr>
            <w:r w:rsidRPr="006B3E0F">
              <w:rPr>
                <w:i/>
                <w:iCs/>
                <w:szCs w:val="16"/>
              </w:rPr>
              <w:t xml:space="preserve">Botryotinia fuckeliana </w:t>
            </w:r>
            <w:r w:rsidRPr="006B3E0F">
              <w:rPr>
                <w:szCs w:val="16"/>
              </w:rPr>
              <w:t>(BOTRCI)</w:t>
            </w:r>
          </w:p>
        </w:tc>
        <w:tc>
          <w:tcPr>
            <w:tcW w:w="226" w:type="pct"/>
            <w:shd w:val="clear" w:color="auto" w:fill="auto"/>
          </w:tcPr>
          <w:p w14:paraId="2FB92C64" w14:textId="5F68A960" w:rsidR="0039019D" w:rsidRPr="0039019D" w:rsidRDefault="0039019D" w:rsidP="0039019D">
            <w:pPr>
              <w:pStyle w:val="RepTableSmall"/>
            </w:pPr>
            <w:r w:rsidRPr="006B3E0F">
              <w:rPr>
                <w:color w:val="000000"/>
                <w:spacing w:val="-2"/>
                <w:szCs w:val="16"/>
              </w:rPr>
              <w:t>foliar spray</w:t>
            </w:r>
          </w:p>
        </w:tc>
        <w:tc>
          <w:tcPr>
            <w:tcW w:w="369" w:type="pct"/>
            <w:shd w:val="clear" w:color="auto" w:fill="auto"/>
          </w:tcPr>
          <w:p w14:paraId="4D36C395" w14:textId="77777777" w:rsidR="0039019D" w:rsidRPr="006B3E0F" w:rsidRDefault="0039019D" w:rsidP="0039019D">
            <w:pPr>
              <w:pStyle w:val="RepTableSmall"/>
              <w:rPr>
                <w:color w:val="000000"/>
                <w:szCs w:val="16"/>
              </w:rPr>
            </w:pPr>
            <w:r w:rsidRPr="006B3E0F">
              <w:rPr>
                <w:color w:val="000000"/>
                <w:szCs w:val="16"/>
              </w:rPr>
              <w:t>BBCH 14 – 18</w:t>
            </w:r>
          </w:p>
          <w:p w14:paraId="48FA00B2" w14:textId="77777777" w:rsidR="0039019D" w:rsidRPr="006B3E0F" w:rsidRDefault="0039019D" w:rsidP="0039019D">
            <w:pPr>
              <w:pStyle w:val="RepTableSmall"/>
              <w:rPr>
                <w:color w:val="000000"/>
                <w:szCs w:val="16"/>
              </w:rPr>
            </w:pPr>
            <w:r w:rsidRPr="006B3E0F">
              <w:rPr>
                <w:color w:val="000000"/>
                <w:szCs w:val="16"/>
              </w:rPr>
              <w:t>(Autumn)</w:t>
            </w:r>
          </w:p>
          <w:p w14:paraId="39F99723" w14:textId="77777777" w:rsidR="0039019D" w:rsidRPr="006B3E0F" w:rsidRDefault="0039019D" w:rsidP="0039019D">
            <w:pPr>
              <w:pStyle w:val="RepTableSmall"/>
              <w:rPr>
                <w:color w:val="000000"/>
                <w:szCs w:val="16"/>
              </w:rPr>
            </w:pPr>
            <w:r w:rsidRPr="006B3E0F">
              <w:rPr>
                <w:color w:val="000000"/>
                <w:szCs w:val="16"/>
              </w:rPr>
              <w:t>or</w:t>
            </w:r>
          </w:p>
          <w:p w14:paraId="3727F7D3" w14:textId="77777777" w:rsidR="0039019D" w:rsidRPr="006B3E0F" w:rsidRDefault="0039019D" w:rsidP="0039019D">
            <w:pPr>
              <w:pStyle w:val="RepTableSmall"/>
              <w:rPr>
                <w:color w:val="000000"/>
                <w:szCs w:val="16"/>
              </w:rPr>
            </w:pPr>
            <w:r w:rsidRPr="006B3E0F">
              <w:rPr>
                <w:color w:val="000000"/>
                <w:szCs w:val="16"/>
              </w:rPr>
              <w:t>BBCH  20 – 69</w:t>
            </w:r>
          </w:p>
          <w:p w14:paraId="6DE8B864" w14:textId="135B38E4" w:rsidR="0039019D" w:rsidRPr="0039019D" w:rsidRDefault="0039019D" w:rsidP="0039019D">
            <w:pPr>
              <w:pStyle w:val="RepTableSmall"/>
            </w:pPr>
            <w:r w:rsidRPr="006B3E0F">
              <w:rPr>
                <w:color w:val="000000"/>
                <w:szCs w:val="16"/>
              </w:rPr>
              <w:t>(Spring)</w:t>
            </w:r>
          </w:p>
        </w:tc>
        <w:tc>
          <w:tcPr>
            <w:tcW w:w="240" w:type="pct"/>
            <w:shd w:val="clear" w:color="auto" w:fill="auto"/>
          </w:tcPr>
          <w:p w14:paraId="2DA23123" w14:textId="77777777" w:rsidR="0039019D" w:rsidRPr="006B3E0F" w:rsidRDefault="0039019D" w:rsidP="0039019D">
            <w:pPr>
              <w:pStyle w:val="RepTableSmall"/>
              <w:rPr>
                <w:color w:val="000000"/>
                <w:spacing w:val="-2"/>
                <w:szCs w:val="16"/>
              </w:rPr>
            </w:pPr>
            <w:r w:rsidRPr="006B3E0F">
              <w:rPr>
                <w:color w:val="000000"/>
                <w:spacing w:val="-2"/>
                <w:szCs w:val="16"/>
              </w:rPr>
              <w:t>a)  1</w:t>
            </w:r>
          </w:p>
          <w:p w14:paraId="13F6B9C9" w14:textId="4243C8EE" w:rsidR="0039019D" w:rsidRPr="0039019D" w:rsidRDefault="0039019D" w:rsidP="0039019D">
            <w:pPr>
              <w:pStyle w:val="RepTableSmall"/>
            </w:pPr>
            <w:r w:rsidRPr="006B3E0F">
              <w:rPr>
                <w:color w:val="000000"/>
                <w:spacing w:val="-2"/>
                <w:szCs w:val="16"/>
              </w:rPr>
              <w:t>b)  1</w:t>
            </w:r>
          </w:p>
        </w:tc>
        <w:tc>
          <w:tcPr>
            <w:tcW w:w="321" w:type="pct"/>
            <w:shd w:val="clear" w:color="auto" w:fill="auto"/>
          </w:tcPr>
          <w:p w14:paraId="7B420565" w14:textId="3D803BA9" w:rsidR="0039019D" w:rsidRPr="0039019D" w:rsidRDefault="0039019D" w:rsidP="0039019D">
            <w:pPr>
              <w:pStyle w:val="RepTableSmall"/>
            </w:pPr>
            <w:r w:rsidRPr="006B3E0F">
              <w:rPr>
                <w:color w:val="000000"/>
                <w:spacing w:val="-2"/>
                <w:szCs w:val="16"/>
              </w:rPr>
              <w:t>N/A</w:t>
            </w:r>
          </w:p>
        </w:tc>
        <w:tc>
          <w:tcPr>
            <w:tcW w:w="376" w:type="pct"/>
            <w:shd w:val="clear" w:color="auto" w:fill="auto"/>
          </w:tcPr>
          <w:p w14:paraId="7B7D9D21" w14:textId="77777777" w:rsidR="0039019D" w:rsidRPr="006B3E0F" w:rsidRDefault="0039019D" w:rsidP="0039019D">
            <w:pPr>
              <w:pStyle w:val="RepTableSmall"/>
              <w:rPr>
                <w:color w:val="000000"/>
                <w:spacing w:val="-2"/>
                <w:szCs w:val="16"/>
              </w:rPr>
            </w:pPr>
            <w:r w:rsidRPr="006B3E0F">
              <w:rPr>
                <w:color w:val="000000"/>
                <w:spacing w:val="-2"/>
                <w:szCs w:val="16"/>
              </w:rPr>
              <w:t>a)  1.0-1.2</w:t>
            </w:r>
          </w:p>
          <w:p w14:paraId="2ED5E86E" w14:textId="1D01F9EB" w:rsidR="0039019D" w:rsidRPr="0039019D" w:rsidRDefault="0039019D" w:rsidP="0039019D">
            <w:pPr>
              <w:pStyle w:val="RepTableSmall"/>
            </w:pPr>
            <w:r w:rsidRPr="006B3E0F">
              <w:rPr>
                <w:color w:val="000000"/>
                <w:spacing w:val="-2"/>
                <w:szCs w:val="16"/>
              </w:rPr>
              <w:t>b)  1.0-1.2</w:t>
            </w:r>
          </w:p>
        </w:tc>
        <w:tc>
          <w:tcPr>
            <w:tcW w:w="430" w:type="pct"/>
            <w:shd w:val="clear" w:color="auto" w:fill="auto"/>
          </w:tcPr>
          <w:p w14:paraId="6FDD7AD2" w14:textId="77777777" w:rsidR="0039019D" w:rsidRPr="006B3E0F" w:rsidRDefault="0039019D" w:rsidP="0039019D">
            <w:pPr>
              <w:pStyle w:val="RepTableSmall"/>
              <w:rPr>
                <w:color w:val="000000"/>
                <w:spacing w:val="-2"/>
                <w:szCs w:val="16"/>
              </w:rPr>
            </w:pPr>
            <w:r w:rsidRPr="006B3E0F">
              <w:rPr>
                <w:color w:val="000000"/>
                <w:spacing w:val="-2"/>
                <w:szCs w:val="16"/>
              </w:rPr>
              <w:t>a) 300 - 360</w:t>
            </w:r>
          </w:p>
          <w:p w14:paraId="1EBDAAF3" w14:textId="77777777" w:rsidR="0039019D" w:rsidRPr="006B3E0F" w:rsidRDefault="0039019D" w:rsidP="0039019D">
            <w:pPr>
              <w:pStyle w:val="RepTableSmall"/>
              <w:rPr>
                <w:color w:val="000000"/>
                <w:spacing w:val="-2"/>
                <w:szCs w:val="16"/>
              </w:rPr>
            </w:pPr>
            <w:r w:rsidRPr="006B3E0F">
              <w:rPr>
                <w:color w:val="000000"/>
                <w:spacing w:val="-2"/>
                <w:szCs w:val="16"/>
              </w:rPr>
              <w:t>(150+150-180+180)</w:t>
            </w:r>
          </w:p>
          <w:p w14:paraId="6D53EC0A" w14:textId="77777777" w:rsidR="0039019D" w:rsidRPr="006B3E0F" w:rsidRDefault="0039019D" w:rsidP="0039019D">
            <w:pPr>
              <w:pStyle w:val="RepTableSmall"/>
              <w:rPr>
                <w:color w:val="000000"/>
                <w:spacing w:val="-2"/>
                <w:szCs w:val="16"/>
              </w:rPr>
            </w:pPr>
          </w:p>
          <w:p w14:paraId="47932B93" w14:textId="77777777" w:rsidR="0039019D" w:rsidRPr="006B3E0F" w:rsidRDefault="0039019D" w:rsidP="0039019D">
            <w:pPr>
              <w:pStyle w:val="RepTableSmall"/>
              <w:rPr>
                <w:color w:val="000000"/>
                <w:spacing w:val="-2"/>
                <w:szCs w:val="16"/>
              </w:rPr>
            </w:pPr>
            <w:r w:rsidRPr="006B3E0F">
              <w:rPr>
                <w:color w:val="000000"/>
                <w:spacing w:val="-2"/>
                <w:szCs w:val="16"/>
              </w:rPr>
              <w:t>b) 300 - 360</w:t>
            </w:r>
          </w:p>
          <w:p w14:paraId="5F429DCC" w14:textId="73FB8EA0" w:rsidR="0039019D" w:rsidRPr="0039019D" w:rsidRDefault="0039019D" w:rsidP="0039019D">
            <w:pPr>
              <w:pStyle w:val="RepTableSmall"/>
            </w:pPr>
            <w:r w:rsidRPr="006B3E0F">
              <w:rPr>
                <w:color w:val="000000"/>
                <w:spacing w:val="-2"/>
                <w:szCs w:val="16"/>
              </w:rPr>
              <w:t>(150+150-180+180)</w:t>
            </w:r>
          </w:p>
        </w:tc>
        <w:tc>
          <w:tcPr>
            <w:tcW w:w="245" w:type="pct"/>
            <w:shd w:val="clear" w:color="auto" w:fill="auto"/>
          </w:tcPr>
          <w:p w14:paraId="19AC9326" w14:textId="149B835E" w:rsidR="0039019D" w:rsidRPr="0039019D" w:rsidRDefault="0039019D" w:rsidP="0039019D">
            <w:pPr>
              <w:pStyle w:val="RepTableSmall"/>
            </w:pPr>
            <w:r w:rsidRPr="006B3E0F">
              <w:rPr>
                <w:color w:val="000000"/>
                <w:spacing w:val="-2"/>
                <w:szCs w:val="16"/>
              </w:rPr>
              <w:t>100-400</w:t>
            </w:r>
          </w:p>
        </w:tc>
        <w:tc>
          <w:tcPr>
            <w:tcW w:w="181" w:type="pct"/>
            <w:shd w:val="clear" w:color="auto" w:fill="auto"/>
          </w:tcPr>
          <w:p w14:paraId="0C95CBD6" w14:textId="2D0B6EB6" w:rsidR="0039019D" w:rsidRPr="0039019D" w:rsidRDefault="0039019D" w:rsidP="0039019D">
            <w:pPr>
              <w:pStyle w:val="RepTableSmall"/>
            </w:pPr>
            <w:r w:rsidRPr="006B3E0F">
              <w:rPr>
                <w:color w:val="000000"/>
                <w:spacing w:val="-2"/>
                <w:szCs w:val="16"/>
              </w:rPr>
              <w:t>56</w:t>
            </w:r>
          </w:p>
        </w:tc>
        <w:tc>
          <w:tcPr>
            <w:tcW w:w="335" w:type="pct"/>
            <w:shd w:val="clear" w:color="auto" w:fill="auto"/>
          </w:tcPr>
          <w:p w14:paraId="69B9789A" w14:textId="77777777" w:rsidR="0039019D" w:rsidRPr="0039019D" w:rsidRDefault="0039019D" w:rsidP="0039019D">
            <w:pPr>
              <w:pStyle w:val="RepTableSmall"/>
            </w:pPr>
          </w:p>
        </w:tc>
        <w:tc>
          <w:tcPr>
            <w:tcW w:w="357" w:type="pct"/>
            <w:shd w:val="clear" w:color="auto" w:fill="92D050"/>
          </w:tcPr>
          <w:p w14:paraId="0B549E11" w14:textId="2B39F76F" w:rsidR="0039019D" w:rsidRPr="0039019D" w:rsidRDefault="00A159CB" w:rsidP="00A159CB">
            <w:pPr>
              <w:pStyle w:val="RepTableSmall"/>
              <w:jc w:val="center"/>
            </w:pPr>
            <w:r>
              <w:t>A</w:t>
            </w:r>
          </w:p>
        </w:tc>
      </w:tr>
      <w:tr w:rsidR="0039019D" w:rsidRPr="0039019D" w14:paraId="24875AC2" w14:textId="77777777" w:rsidTr="00CD5C61">
        <w:trPr>
          <w:cantSplit/>
        </w:trPr>
        <w:tc>
          <w:tcPr>
            <w:tcW w:w="5000" w:type="pct"/>
            <w:gridSpan w:val="15"/>
            <w:shd w:val="clear" w:color="auto" w:fill="auto"/>
          </w:tcPr>
          <w:p w14:paraId="194FC6B9" w14:textId="77777777" w:rsidR="0039019D" w:rsidRPr="0039019D" w:rsidRDefault="0039019D" w:rsidP="0039019D">
            <w:pPr>
              <w:pStyle w:val="RepTableSmall"/>
            </w:pPr>
            <w:r w:rsidRPr="0039019D">
              <w:t>Interzonal uses (use as seed treatment, in greenhouses (or other closed places of plant production), as post-harvest treatment or for treatment of empty storage rooms)</w:t>
            </w:r>
          </w:p>
        </w:tc>
      </w:tr>
      <w:tr w:rsidR="0039019D" w:rsidRPr="0039019D" w14:paraId="4134095F" w14:textId="77777777" w:rsidTr="00AD5236">
        <w:trPr>
          <w:cantSplit/>
        </w:trPr>
        <w:tc>
          <w:tcPr>
            <w:tcW w:w="4643" w:type="pct"/>
            <w:gridSpan w:val="14"/>
            <w:shd w:val="clear" w:color="auto" w:fill="auto"/>
          </w:tcPr>
          <w:p w14:paraId="77B19D1D" w14:textId="77777777" w:rsidR="0039019D" w:rsidRPr="0039019D" w:rsidRDefault="0039019D" w:rsidP="0039019D">
            <w:pPr>
              <w:pStyle w:val="RepTableSmall"/>
            </w:pPr>
            <w:r w:rsidRPr="0039019D">
              <w:t>None</w:t>
            </w:r>
          </w:p>
        </w:tc>
        <w:tc>
          <w:tcPr>
            <w:tcW w:w="357" w:type="pct"/>
            <w:shd w:val="clear" w:color="auto" w:fill="D9D9D9"/>
          </w:tcPr>
          <w:p w14:paraId="73E55D2A" w14:textId="77777777" w:rsidR="0039019D" w:rsidRPr="0039019D" w:rsidRDefault="0039019D" w:rsidP="0039019D">
            <w:pPr>
              <w:pStyle w:val="RepTableSmall"/>
            </w:pPr>
          </w:p>
        </w:tc>
      </w:tr>
      <w:tr w:rsidR="0039019D" w:rsidRPr="0039019D" w14:paraId="4C2B6393" w14:textId="77777777" w:rsidTr="00CD5C61">
        <w:trPr>
          <w:cantSplit/>
        </w:trPr>
        <w:tc>
          <w:tcPr>
            <w:tcW w:w="5000" w:type="pct"/>
            <w:gridSpan w:val="15"/>
            <w:shd w:val="clear" w:color="auto" w:fill="auto"/>
          </w:tcPr>
          <w:p w14:paraId="045857C2" w14:textId="77777777" w:rsidR="0039019D" w:rsidRPr="0039019D" w:rsidRDefault="0039019D" w:rsidP="0039019D">
            <w:pPr>
              <w:pStyle w:val="RepTableSmall"/>
            </w:pPr>
            <w:r w:rsidRPr="0039019D">
              <w:t>Minor uses according to Article 51 (zonal uses)</w:t>
            </w:r>
          </w:p>
        </w:tc>
      </w:tr>
      <w:tr w:rsidR="0063779F" w:rsidRPr="0039019D" w14:paraId="4DFEF6DF" w14:textId="77777777" w:rsidTr="00AD5236">
        <w:trPr>
          <w:cantSplit/>
        </w:trPr>
        <w:tc>
          <w:tcPr>
            <w:tcW w:w="195" w:type="pct"/>
            <w:shd w:val="clear" w:color="auto" w:fill="auto"/>
          </w:tcPr>
          <w:p w14:paraId="1C11999E" w14:textId="6DF8D83E" w:rsidR="0063779F" w:rsidRPr="0039019D" w:rsidRDefault="0063779F" w:rsidP="0063779F">
            <w:pPr>
              <w:pStyle w:val="RepTableSmall"/>
            </w:pPr>
            <w:r>
              <w:t>91.</w:t>
            </w:r>
          </w:p>
        </w:tc>
        <w:tc>
          <w:tcPr>
            <w:tcW w:w="239" w:type="pct"/>
            <w:shd w:val="clear" w:color="auto" w:fill="auto"/>
          </w:tcPr>
          <w:p w14:paraId="6A3EF50C" w14:textId="2B54D90C" w:rsidR="0063779F" w:rsidRPr="0039019D" w:rsidRDefault="0063779F" w:rsidP="0063779F">
            <w:pPr>
              <w:pStyle w:val="RepTableSmall"/>
            </w:pPr>
            <w:r w:rsidRPr="006029E7">
              <w:rPr>
                <w:color w:val="000000"/>
                <w:spacing w:val="-1"/>
                <w:szCs w:val="16"/>
              </w:rPr>
              <w:t>AT</w:t>
            </w:r>
          </w:p>
        </w:tc>
        <w:tc>
          <w:tcPr>
            <w:tcW w:w="520" w:type="pct"/>
            <w:shd w:val="clear" w:color="auto" w:fill="auto"/>
          </w:tcPr>
          <w:p w14:paraId="0C4BC579" w14:textId="71175CED"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51E36CF3" w14:textId="2854D973"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5A26D33D" w14:textId="77777777" w:rsidR="0063779F" w:rsidRPr="006029E7" w:rsidRDefault="0063779F" w:rsidP="0063779F">
            <w:pPr>
              <w:pStyle w:val="Default"/>
              <w:rPr>
                <w:sz w:val="16"/>
                <w:szCs w:val="16"/>
              </w:rPr>
            </w:pPr>
            <w:r w:rsidRPr="006029E7">
              <w:rPr>
                <w:sz w:val="16"/>
                <w:szCs w:val="16"/>
              </w:rPr>
              <w:t>Phoma leaf spot/stem canker</w:t>
            </w:r>
          </w:p>
          <w:p w14:paraId="1E82A96C"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5AA5B0B" w14:textId="77777777" w:rsidR="0063779F" w:rsidRPr="006029E7" w:rsidRDefault="0063779F" w:rsidP="0063779F">
            <w:pPr>
              <w:pStyle w:val="Default"/>
              <w:rPr>
                <w:sz w:val="16"/>
                <w:szCs w:val="16"/>
              </w:rPr>
            </w:pPr>
            <w:r w:rsidRPr="006029E7">
              <w:rPr>
                <w:sz w:val="16"/>
                <w:szCs w:val="16"/>
              </w:rPr>
              <w:t>Sclerotinia stem rot</w:t>
            </w:r>
          </w:p>
          <w:p w14:paraId="4373816C"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138F090" w14:textId="77777777" w:rsidR="0063779F" w:rsidRPr="006029E7" w:rsidRDefault="0063779F" w:rsidP="0063779F">
            <w:pPr>
              <w:pStyle w:val="Default"/>
              <w:rPr>
                <w:sz w:val="16"/>
                <w:szCs w:val="16"/>
              </w:rPr>
            </w:pPr>
            <w:r w:rsidRPr="006029E7">
              <w:rPr>
                <w:sz w:val="16"/>
                <w:szCs w:val="16"/>
              </w:rPr>
              <w:t>Powdery mildew</w:t>
            </w:r>
          </w:p>
          <w:p w14:paraId="4071A678"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630C217C" w14:textId="77777777" w:rsidR="0063779F" w:rsidRPr="006029E7" w:rsidRDefault="0063779F" w:rsidP="0063779F">
            <w:pPr>
              <w:pStyle w:val="Default"/>
              <w:rPr>
                <w:sz w:val="16"/>
                <w:szCs w:val="16"/>
              </w:rPr>
            </w:pPr>
            <w:r w:rsidRPr="006029E7">
              <w:rPr>
                <w:sz w:val="16"/>
                <w:szCs w:val="16"/>
              </w:rPr>
              <w:t>Alternaria leaf spot</w:t>
            </w:r>
          </w:p>
          <w:p w14:paraId="636D6E5B"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782F90DE" w14:textId="77777777" w:rsidR="0063779F" w:rsidRPr="006029E7" w:rsidRDefault="0063779F" w:rsidP="0063779F">
            <w:pPr>
              <w:pStyle w:val="Default"/>
              <w:rPr>
                <w:sz w:val="16"/>
                <w:szCs w:val="16"/>
              </w:rPr>
            </w:pPr>
            <w:r w:rsidRPr="006029E7">
              <w:rPr>
                <w:sz w:val="16"/>
                <w:szCs w:val="16"/>
              </w:rPr>
              <w:t>Light leaf spot</w:t>
            </w:r>
          </w:p>
          <w:p w14:paraId="53D57F7F" w14:textId="6E8B8878"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79FF6870" w14:textId="72B2CA02" w:rsidR="0063779F" w:rsidRPr="006029E7" w:rsidRDefault="0063779F" w:rsidP="0063779F">
            <w:pPr>
              <w:pStyle w:val="Default"/>
              <w:rPr>
                <w:sz w:val="16"/>
                <w:szCs w:val="16"/>
              </w:rPr>
            </w:pPr>
            <w:r w:rsidRPr="00E563BA">
              <w:rPr>
                <w:sz w:val="16"/>
                <w:szCs w:val="16"/>
                <w:lang w:val="en-GB"/>
              </w:rPr>
              <w:t>Brownish-grey mildew</w:t>
            </w:r>
          </w:p>
          <w:p w14:paraId="1CD796BF" w14:textId="408905E0"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15BEE984" w14:textId="63B33AF0"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6DE8FDD9"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58113568" w14:textId="1E5F66EB"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4CFC0D3A"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73AC96C" w14:textId="7C944B53"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154E0AA1" w14:textId="601AA683"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972D710"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6DFA8685" w14:textId="45B17B18"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44CC3257"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68B41FA6"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612F20A8" w14:textId="77777777" w:rsidR="0063779F" w:rsidRPr="006029E7" w:rsidRDefault="0063779F" w:rsidP="0063779F">
            <w:pPr>
              <w:pStyle w:val="RepTableSmall"/>
              <w:rPr>
                <w:color w:val="000000"/>
                <w:spacing w:val="-2"/>
                <w:szCs w:val="16"/>
              </w:rPr>
            </w:pPr>
          </w:p>
          <w:p w14:paraId="6804C8D0"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3F0799D2" w14:textId="1A98B01A"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21A4F0B9" w14:textId="6EA8956E"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4FB39E1B" w14:textId="5479A1CF"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38C554CA" w14:textId="1AE0DBEE"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0552A134" w14:textId="5031AFD2" w:rsidR="0063779F" w:rsidRPr="0039019D" w:rsidRDefault="0063779F" w:rsidP="0063779F">
            <w:pPr>
              <w:pStyle w:val="RepTableSmall"/>
              <w:jc w:val="center"/>
            </w:pPr>
            <w:r>
              <w:t>A</w:t>
            </w:r>
          </w:p>
        </w:tc>
      </w:tr>
      <w:tr w:rsidR="0063779F" w:rsidRPr="0039019D" w14:paraId="185D1391" w14:textId="77777777" w:rsidTr="00AD5236">
        <w:trPr>
          <w:cantSplit/>
        </w:trPr>
        <w:tc>
          <w:tcPr>
            <w:tcW w:w="195" w:type="pct"/>
            <w:shd w:val="clear" w:color="auto" w:fill="auto"/>
          </w:tcPr>
          <w:p w14:paraId="49519E94" w14:textId="3DF34814" w:rsidR="0063779F" w:rsidRPr="0039019D" w:rsidRDefault="0063779F" w:rsidP="0063779F">
            <w:pPr>
              <w:pStyle w:val="RepTableSmall"/>
            </w:pPr>
            <w:r>
              <w:lastRenderedPageBreak/>
              <w:t>92.</w:t>
            </w:r>
          </w:p>
        </w:tc>
        <w:tc>
          <w:tcPr>
            <w:tcW w:w="239" w:type="pct"/>
            <w:shd w:val="clear" w:color="auto" w:fill="auto"/>
          </w:tcPr>
          <w:p w14:paraId="5B3D7E3D" w14:textId="59415DFC" w:rsidR="0063779F" w:rsidRPr="0039019D" w:rsidRDefault="0063779F" w:rsidP="0063779F">
            <w:pPr>
              <w:pStyle w:val="RepTableSmall"/>
            </w:pPr>
            <w:r w:rsidRPr="006029E7">
              <w:rPr>
                <w:color w:val="000000"/>
                <w:spacing w:val="-1"/>
                <w:szCs w:val="16"/>
              </w:rPr>
              <w:t>BE</w:t>
            </w:r>
          </w:p>
        </w:tc>
        <w:tc>
          <w:tcPr>
            <w:tcW w:w="520" w:type="pct"/>
            <w:shd w:val="clear" w:color="auto" w:fill="auto"/>
          </w:tcPr>
          <w:p w14:paraId="6120C845" w14:textId="3BBF79F1"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41AFDE4D" w14:textId="3BB5F3E2"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4E59FD11" w14:textId="77777777" w:rsidR="0063779F" w:rsidRPr="006029E7" w:rsidRDefault="0063779F" w:rsidP="0063779F">
            <w:pPr>
              <w:pStyle w:val="Default"/>
              <w:rPr>
                <w:sz w:val="16"/>
                <w:szCs w:val="16"/>
              </w:rPr>
            </w:pPr>
            <w:r w:rsidRPr="006029E7">
              <w:rPr>
                <w:sz w:val="16"/>
                <w:szCs w:val="16"/>
              </w:rPr>
              <w:t>Phoma leaf spot/stem canker</w:t>
            </w:r>
          </w:p>
          <w:p w14:paraId="6D4E5874"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71A44DD4" w14:textId="77777777" w:rsidR="0063779F" w:rsidRPr="006029E7" w:rsidRDefault="0063779F" w:rsidP="0063779F">
            <w:pPr>
              <w:pStyle w:val="Default"/>
              <w:rPr>
                <w:sz w:val="16"/>
                <w:szCs w:val="16"/>
              </w:rPr>
            </w:pPr>
            <w:r w:rsidRPr="006029E7">
              <w:rPr>
                <w:sz w:val="16"/>
                <w:szCs w:val="16"/>
              </w:rPr>
              <w:t>Sclerotinia stem rot</w:t>
            </w:r>
          </w:p>
          <w:p w14:paraId="474AA93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64B604E" w14:textId="77777777" w:rsidR="0063779F" w:rsidRPr="006029E7" w:rsidRDefault="0063779F" w:rsidP="0063779F">
            <w:pPr>
              <w:pStyle w:val="Default"/>
              <w:rPr>
                <w:sz w:val="16"/>
                <w:szCs w:val="16"/>
              </w:rPr>
            </w:pPr>
            <w:r w:rsidRPr="006029E7">
              <w:rPr>
                <w:sz w:val="16"/>
                <w:szCs w:val="16"/>
              </w:rPr>
              <w:t>Powdery mildew</w:t>
            </w:r>
          </w:p>
          <w:p w14:paraId="64BA4D53"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5A3563CF" w14:textId="77777777" w:rsidR="0063779F" w:rsidRPr="006029E7" w:rsidRDefault="0063779F" w:rsidP="0063779F">
            <w:pPr>
              <w:pStyle w:val="Default"/>
              <w:rPr>
                <w:sz w:val="16"/>
                <w:szCs w:val="16"/>
              </w:rPr>
            </w:pPr>
            <w:r w:rsidRPr="006029E7">
              <w:rPr>
                <w:sz w:val="16"/>
                <w:szCs w:val="16"/>
              </w:rPr>
              <w:t>Alternaria leaf spot</w:t>
            </w:r>
          </w:p>
          <w:p w14:paraId="4D42E34D"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1A16D86B" w14:textId="77777777" w:rsidR="0063779F" w:rsidRPr="006029E7" w:rsidRDefault="0063779F" w:rsidP="0063779F">
            <w:pPr>
              <w:pStyle w:val="Default"/>
              <w:rPr>
                <w:sz w:val="16"/>
                <w:szCs w:val="16"/>
              </w:rPr>
            </w:pPr>
            <w:r w:rsidRPr="006029E7">
              <w:rPr>
                <w:sz w:val="16"/>
                <w:szCs w:val="16"/>
              </w:rPr>
              <w:t>Light leaf spot</w:t>
            </w:r>
          </w:p>
          <w:p w14:paraId="7979335F" w14:textId="2808BAFA"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71F9D877" w14:textId="393B8653" w:rsidR="0063779F" w:rsidRPr="006029E7" w:rsidRDefault="0063779F" w:rsidP="0063779F">
            <w:pPr>
              <w:pStyle w:val="Default"/>
              <w:rPr>
                <w:sz w:val="16"/>
                <w:szCs w:val="16"/>
              </w:rPr>
            </w:pPr>
            <w:r w:rsidRPr="003061BF">
              <w:rPr>
                <w:sz w:val="16"/>
                <w:szCs w:val="16"/>
                <w:lang w:val="en-GB"/>
              </w:rPr>
              <w:t>Brownish-grey mildew</w:t>
            </w:r>
          </w:p>
          <w:p w14:paraId="12F004A5" w14:textId="39B4ADB0"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1CEEEB29" w14:textId="6377FB3F"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0CEE9694"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14C046BC" w14:textId="38135474"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589BB1D1"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F664EAC" w14:textId="68018A4C"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02E4F50E" w14:textId="1E236A9D"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4FBDDD2E"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2499C206" w14:textId="41DB06E0"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0AA39F10"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4219DA91"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74E2B787" w14:textId="77777777" w:rsidR="0063779F" w:rsidRPr="006029E7" w:rsidRDefault="0063779F" w:rsidP="0063779F">
            <w:pPr>
              <w:pStyle w:val="RepTableSmall"/>
              <w:rPr>
                <w:color w:val="000000"/>
                <w:spacing w:val="-2"/>
                <w:szCs w:val="16"/>
              </w:rPr>
            </w:pPr>
          </w:p>
          <w:p w14:paraId="38A7A17E"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39B532E7" w14:textId="11EB2489"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776EA6C6" w14:textId="04E5535F"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B00F87B" w14:textId="6CBC0E71"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1F497EF2" w14:textId="79840EC5"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6197D1EB" w14:textId="77C6DCC6" w:rsidR="0063779F" w:rsidRPr="0039019D" w:rsidRDefault="0063779F" w:rsidP="0063779F">
            <w:pPr>
              <w:pStyle w:val="RepTableSmall"/>
              <w:jc w:val="center"/>
            </w:pPr>
            <w:r>
              <w:t>A</w:t>
            </w:r>
          </w:p>
        </w:tc>
      </w:tr>
      <w:tr w:rsidR="0063779F" w:rsidRPr="0039019D" w14:paraId="185BD49F" w14:textId="77777777" w:rsidTr="00AD5236">
        <w:trPr>
          <w:cantSplit/>
        </w:trPr>
        <w:tc>
          <w:tcPr>
            <w:tcW w:w="195" w:type="pct"/>
            <w:shd w:val="clear" w:color="auto" w:fill="auto"/>
          </w:tcPr>
          <w:p w14:paraId="45C46A6E" w14:textId="7A1098DC" w:rsidR="0063779F" w:rsidRPr="0039019D" w:rsidRDefault="0063779F" w:rsidP="0063779F">
            <w:pPr>
              <w:pStyle w:val="RepTableSmall"/>
            </w:pPr>
            <w:r>
              <w:t>93.</w:t>
            </w:r>
          </w:p>
        </w:tc>
        <w:tc>
          <w:tcPr>
            <w:tcW w:w="239" w:type="pct"/>
            <w:shd w:val="clear" w:color="auto" w:fill="auto"/>
          </w:tcPr>
          <w:p w14:paraId="1B33E61D" w14:textId="05830854" w:rsidR="0063779F" w:rsidRPr="0039019D" w:rsidRDefault="0063779F" w:rsidP="0063779F">
            <w:pPr>
              <w:pStyle w:val="RepTableSmall"/>
            </w:pPr>
            <w:r w:rsidRPr="006029E7">
              <w:rPr>
                <w:color w:val="000000"/>
                <w:spacing w:val="-1"/>
                <w:szCs w:val="16"/>
              </w:rPr>
              <w:t>CZ</w:t>
            </w:r>
          </w:p>
        </w:tc>
        <w:tc>
          <w:tcPr>
            <w:tcW w:w="520" w:type="pct"/>
            <w:shd w:val="clear" w:color="auto" w:fill="auto"/>
          </w:tcPr>
          <w:p w14:paraId="310FAC72" w14:textId="0EE33AFC"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415756F3" w14:textId="3E5A9F6D"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35A2F62F" w14:textId="77777777" w:rsidR="0063779F" w:rsidRPr="006029E7" w:rsidRDefault="0063779F" w:rsidP="0063779F">
            <w:pPr>
              <w:pStyle w:val="Default"/>
              <w:rPr>
                <w:sz w:val="16"/>
                <w:szCs w:val="16"/>
              </w:rPr>
            </w:pPr>
            <w:r w:rsidRPr="006029E7">
              <w:rPr>
                <w:sz w:val="16"/>
                <w:szCs w:val="16"/>
              </w:rPr>
              <w:t>Phoma leaf spot/stem canker</w:t>
            </w:r>
          </w:p>
          <w:p w14:paraId="47CB3DE5"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5B124558" w14:textId="77777777" w:rsidR="0063779F" w:rsidRPr="006029E7" w:rsidRDefault="0063779F" w:rsidP="0063779F">
            <w:pPr>
              <w:pStyle w:val="Default"/>
              <w:rPr>
                <w:sz w:val="16"/>
                <w:szCs w:val="16"/>
              </w:rPr>
            </w:pPr>
            <w:r w:rsidRPr="006029E7">
              <w:rPr>
                <w:sz w:val="16"/>
                <w:szCs w:val="16"/>
              </w:rPr>
              <w:t>Sclerotinia stem rot</w:t>
            </w:r>
          </w:p>
          <w:p w14:paraId="66FB21E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B515C96" w14:textId="77777777" w:rsidR="0063779F" w:rsidRPr="006029E7" w:rsidRDefault="0063779F" w:rsidP="0063779F">
            <w:pPr>
              <w:pStyle w:val="Default"/>
              <w:rPr>
                <w:sz w:val="16"/>
                <w:szCs w:val="16"/>
              </w:rPr>
            </w:pPr>
            <w:r w:rsidRPr="006029E7">
              <w:rPr>
                <w:sz w:val="16"/>
                <w:szCs w:val="16"/>
              </w:rPr>
              <w:t>Powdery mildew</w:t>
            </w:r>
          </w:p>
          <w:p w14:paraId="0B59B805"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0BF53CE9" w14:textId="77777777" w:rsidR="0063779F" w:rsidRPr="006029E7" w:rsidRDefault="0063779F" w:rsidP="0063779F">
            <w:pPr>
              <w:pStyle w:val="Default"/>
              <w:rPr>
                <w:sz w:val="16"/>
                <w:szCs w:val="16"/>
              </w:rPr>
            </w:pPr>
            <w:r w:rsidRPr="006029E7">
              <w:rPr>
                <w:sz w:val="16"/>
                <w:szCs w:val="16"/>
              </w:rPr>
              <w:t>Alternaria leaf spot</w:t>
            </w:r>
          </w:p>
          <w:p w14:paraId="5A2E66BF"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41289EC1" w14:textId="77777777" w:rsidR="0063779F" w:rsidRPr="006029E7" w:rsidRDefault="0063779F" w:rsidP="0063779F">
            <w:pPr>
              <w:pStyle w:val="Default"/>
              <w:rPr>
                <w:sz w:val="16"/>
                <w:szCs w:val="16"/>
              </w:rPr>
            </w:pPr>
            <w:r w:rsidRPr="006029E7">
              <w:rPr>
                <w:sz w:val="16"/>
                <w:szCs w:val="16"/>
              </w:rPr>
              <w:t>Light leaf spot</w:t>
            </w:r>
          </w:p>
          <w:p w14:paraId="4E5F2522" w14:textId="61B99A45"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28603065" w14:textId="5D8DC229" w:rsidR="0063779F" w:rsidRPr="006029E7" w:rsidRDefault="0063779F" w:rsidP="0063779F">
            <w:pPr>
              <w:pStyle w:val="Default"/>
              <w:rPr>
                <w:sz w:val="16"/>
                <w:szCs w:val="16"/>
              </w:rPr>
            </w:pPr>
            <w:r w:rsidRPr="003061BF">
              <w:rPr>
                <w:sz w:val="16"/>
                <w:szCs w:val="16"/>
                <w:lang w:val="en-GB"/>
              </w:rPr>
              <w:t>Brownish-grey mildew</w:t>
            </w:r>
          </w:p>
          <w:p w14:paraId="4EAF7155" w14:textId="33206D15"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3B9BA78A" w14:textId="7E058F66"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365B34EA"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5D7734EB" w14:textId="6409CE65"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673FED47"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413608C4" w14:textId="1A7EAEE9"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0FB2889" w14:textId="0908ECA0"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366A70A5"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4E4EE7BC" w14:textId="2C703E76"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69190A82"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00B50EAC"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3D00901C" w14:textId="77777777" w:rsidR="0063779F" w:rsidRPr="006029E7" w:rsidRDefault="0063779F" w:rsidP="0063779F">
            <w:pPr>
              <w:pStyle w:val="RepTableSmall"/>
              <w:rPr>
                <w:color w:val="000000"/>
                <w:spacing w:val="-2"/>
                <w:szCs w:val="16"/>
              </w:rPr>
            </w:pPr>
          </w:p>
          <w:p w14:paraId="59A561C8"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441CFA94" w14:textId="38A51245"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26C5CD18" w14:textId="2FBAA806"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0D59D695" w14:textId="26CCC88C"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4A89C2D5" w14:textId="023D1F1C"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220441C5" w14:textId="23108E18" w:rsidR="0063779F" w:rsidRPr="0039019D" w:rsidRDefault="0063779F" w:rsidP="0063779F">
            <w:pPr>
              <w:pStyle w:val="RepTableSmall"/>
              <w:jc w:val="center"/>
            </w:pPr>
            <w:r>
              <w:t>A</w:t>
            </w:r>
          </w:p>
        </w:tc>
      </w:tr>
      <w:tr w:rsidR="0063779F" w:rsidRPr="0039019D" w14:paraId="3FA30EE2" w14:textId="77777777" w:rsidTr="00AD5236">
        <w:trPr>
          <w:cantSplit/>
        </w:trPr>
        <w:tc>
          <w:tcPr>
            <w:tcW w:w="195" w:type="pct"/>
            <w:shd w:val="clear" w:color="auto" w:fill="auto"/>
          </w:tcPr>
          <w:p w14:paraId="15F89821" w14:textId="76984297" w:rsidR="0063779F" w:rsidRPr="0039019D" w:rsidRDefault="0063779F" w:rsidP="0063779F">
            <w:pPr>
              <w:pStyle w:val="RepTableSmall"/>
            </w:pPr>
            <w:r>
              <w:t>94.</w:t>
            </w:r>
          </w:p>
        </w:tc>
        <w:tc>
          <w:tcPr>
            <w:tcW w:w="239" w:type="pct"/>
            <w:shd w:val="clear" w:color="auto" w:fill="auto"/>
          </w:tcPr>
          <w:p w14:paraId="7CF0DE96" w14:textId="19365896" w:rsidR="0063779F" w:rsidRPr="0039019D" w:rsidRDefault="0063779F" w:rsidP="0063779F">
            <w:pPr>
              <w:pStyle w:val="RepTableSmall"/>
            </w:pPr>
            <w:r w:rsidRPr="006029E7">
              <w:rPr>
                <w:color w:val="000000"/>
                <w:spacing w:val="-1"/>
                <w:szCs w:val="16"/>
              </w:rPr>
              <w:t>DE</w:t>
            </w:r>
          </w:p>
        </w:tc>
        <w:tc>
          <w:tcPr>
            <w:tcW w:w="520" w:type="pct"/>
            <w:shd w:val="clear" w:color="auto" w:fill="auto"/>
          </w:tcPr>
          <w:p w14:paraId="3F980DF6" w14:textId="54F12F09"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475C7EBE" w14:textId="43A63D1E"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5B83815D" w14:textId="77777777" w:rsidR="0063779F" w:rsidRPr="006029E7" w:rsidRDefault="0063779F" w:rsidP="0063779F">
            <w:pPr>
              <w:pStyle w:val="Default"/>
              <w:rPr>
                <w:sz w:val="16"/>
                <w:szCs w:val="16"/>
              </w:rPr>
            </w:pPr>
            <w:r w:rsidRPr="006029E7">
              <w:rPr>
                <w:sz w:val="16"/>
                <w:szCs w:val="16"/>
              </w:rPr>
              <w:t>Powdery mildew</w:t>
            </w:r>
          </w:p>
          <w:p w14:paraId="5F06A1FA"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1C80E1D1" w14:textId="77777777" w:rsidR="0063779F" w:rsidRPr="006029E7" w:rsidRDefault="0063779F" w:rsidP="0063779F">
            <w:pPr>
              <w:pStyle w:val="Default"/>
              <w:rPr>
                <w:sz w:val="16"/>
                <w:szCs w:val="16"/>
              </w:rPr>
            </w:pPr>
            <w:r w:rsidRPr="006029E7">
              <w:rPr>
                <w:sz w:val="16"/>
                <w:szCs w:val="16"/>
              </w:rPr>
              <w:t>Light leaf spot</w:t>
            </w:r>
          </w:p>
          <w:p w14:paraId="427719D6" w14:textId="1763DB48" w:rsidR="0063779F" w:rsidRPr="0039019D" w:rsidRDefault="0063779F" w:rsidP="0063779F">
            <w:pPr>
              <w:pStyle w:val="RepTableSmall"/>
            </w:pPr>
            <w:r w:rsidRPr="006029E7">
              <w:rPr>
                <w:i/>
                <w:iCs/>
                <w:szCs w:val="16"/>
              </w:rPr>
              <w:t xml:space="preserve">Cylindrosporium concentricum </w:t>
            </w:r>
            <w:r w:rsidRPr="006029E7">
              <w:rPr>
                <w:szCs w:val="16"/>
              </w:rPr>
              <w:t>(PYRPBR)</w:t>
            </w:r>
          </w:p>
        </w:tc>
        <w:tc>
          <w:tcPr>
            <w:tcW w:w="226" w:type="pct"/>
            <w:shd w:val="clear" w:color="auto" w:fill="auto"/>
          </w:tcPr>
          <w:p w14:paraId="6E270646" w14:textId="6CE01027"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6AD88E71"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6A289BF8" w14:textId="10DD8302"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1CF7A43E"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32F472B4" w14:textId="6364A10F"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66E135A9" w14:textId="2683A1AE"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22DE52E6" w14:textId="77777777" w:rsidR="0063779F" w:rsidRPr="006029E7" w:rsidRDefault="0063779F" w:rsidP="0063779F">
            <w:pPr>
              <w:pStyle w:val="RepTableSmall"/>
              <w:rPr>
                <w:color w:val="000000"/>
                <w:spacing w:val="-2"/>
                <w:szCs w:val="16"/>
              </w:rPr>
            </w:pPr>
            <w:r w:rsidRPr="006029E7">
              <w:rPr>
                <w:color w:val="000000"/>
                <w:spacing w:val="-2"/>
                <w:szCs w:val="16"/>
              </w:rPr>
              <w:t>a)  1.2</w:t>
            </w:r>
          </w:p>
          <w:p w14:paraId="68D47F2A" w14:textId="461F0E5B" w:rsidR="0063779F" w:rsidRPr="0039019D" w:rsidRDefault="0063779F" w:rsidP="0063779F">
            <w:pPr>
              <w:pStyle w:val="RepTableSmall"/>
            </w:pPr>
            <w:r w:rsidRPr="006029E7">
              <w:rPr>
                <w:color w:val="000000"/>
                <w:spacing w:val="-2"/>
                <w:szCs w:val="16"/>
              </w:rPr>
              <w:t>b)  1.2</w:t>
            </w:r>
          </w:p>
        </w:tc>
        <w:tc>
          <w:tcPr>
            <w:tcW w:w="430" w:type="pct"/>
            <w:shd w:val="clear" w:color="auto" w:fill="auto"/>
          </w:tcPr>
          <w:p w14:paraId="307699DE" w14:textId="77777777" w:rsidR="0063779F" w:rsidRPr="006029E7" w:rsidRDefault="0063779F" w:rsidP="0063779F">
            <w:pPr>
              <w:pStyle w:val="RepTableSmall"/>
              <w:rPr>
                <w:color w:val="000000"/>
                <w:spacing w:val="-2"/>
                <w:szCs w:val="16"/>
              </w:rPr>
            </w:pPr>
            <w:r w:rsidRPr="006029E7">
              <w:rPr>
                <w:color w:val="000000"/>
                <w:spacing w:val="-2"/>
                <w:szCs w:val="16"/>
              </w:rPr>
              <w:t>a) 360</w:t>
            </w:r>
          </w:p>
          <w:p w14:paraId="50F9A733" w14:textId="77777777" w:rsidR="0063779F" w:rsidRPr="006029E7" w:rsidRDefault="0063779F" w:rsidP="0063779F">
            <w:pPr>
              <w:pStyle w:val="RepTableSmall"/>
              <w:rPr>
                <w:color w:val="000000"/>
                <w:spacing w:val="-2"/>
                <w:szCs w:val="16"/>
              </w:rPr>
            </w:pPr>
            <w:r w:rsidRPr="006029E7">
              <w:rPr>
                <w:color w:val="000000"/>
                <w:spacing w:val="-2"/>
                <w:szCs w:val="16"/>
              </w:rPr>
              <w:t>(180+180)</w:t>
            </w:r>
          </w:p>
          <w:p w14:paraId="1490294B" w14:textId="77777777" w:rsidR="0063779F" w:rsidRPr="006029E7" w:rsidRDefault="0063779F" w:rsidP="0063779F">
            <w:pPr>
              <w:pStyle w:val="RepTableSmall"/>
              <w:rPr>
                <w:color w:val="000000"/>
                <w:spacing w:val="-2"/>
                <w:szCs w:val="16"/>
              </w:rPr>
            </w:pPr>
          </w:p>
          <w:p w14:paraId="798CECF2" w14:textId="77777777" w:rsidR="0063779F" w:rsidRPr="006029E7" w:rsidRDefault="0063779F" w:rsidP="0063779F">
            <w:pPr>
              <w:pStyle w:val="RepTableSmall"/>
              <w:rPr>
                <w:color w:val="000000"/>
                <w:spacing w:val="-2"/>
                <w:szCs w:val="16"/>
              </w:rPr>
            </w:pPr>
            <w:r w:rsidRPr="006029E7">
              <w:rPr>
                <w:color w:val="000000"/>
                <w:spacing w:val="-2"/>
                <w:szCs w:val="16"/>
              </w:rPr>
              <w:t>b) 360</w:t>
            </w:r>
          </w:p>
          <w:p w14:paraId="3B1F683E" w14:textId="2E6B03CA" w:rsidR="0063779F" w:rsidRPr="0039019D" w:rsidRDefault="0063779F" w:rsidP="0063779F">
            <w:pPr>
              <w:pStyle w:val="RepTableSmall"/>
            </w:pPr>
            <w:r w:rsidRPr="006029E7">
              <w:rPr>
                <w:color w:val="000000"/>
                <w:spacing w:val="-2"/>
                <w:szCs w:val="16"/>
              </w:rPr>
              <w:t>(180+180)</w:t>
            </w:r>
          </w:p>
        </w:tc>
        <w:tc>
          <w:tcPr>
            <w:tcW w:w="245" w:type="pct"/>
            <w:shd w:val="clear" w:color="auto" w:fill="auto"/>
          </w:tcPr>
          <w:p w14:paraId="3EEEE146" w14:textId="5A7D2A3B" w:rsidR="0063779F" w:rsidRPr="0039019D" w:rsidRDefault="0063779F" w:rsidP="0063779F">
            <w:pPr>
              <w:pStyle w:val="RepTableSmall"/>
            </w:pPr>
            <w:r w:rsidRPr="006029E7">
              <w:rPr>
                <w:color w:val="000000"/>
                <w:spacing w:val="-2"/>
                <w:szCs w:val="16"/>
              </w:rPr>
              <w:t>150-400</w:t>
            </w:r>
          </w:p>
        </w:tc>
        <w:tc>
          <w:tcPr>
            <w:tcW w:w="181" w:type="pct"/>
            <w:shd w:val="clear" w:color="auto" w:fill="auto"/>
          </w:tcPr>
          <w:p w14:paraId="6D451098" w14:textId="0ECA0F13"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0D9A9314" w14:textId="788EFFCF"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7E09237B" w14:textId="4D27F36D" w:rsidR="0063779F" w:rsidRPr="0039019D" w:rsidRDefault="0063779F" w:rsidP="0063779F">
            <w:pPr>
              <w:pStyle w:val="RepTableSmall"/>
              <w:jc w:val="center"/>
            </w:pPr>
            <w:r>
              <w:t>A</w:t>
            </w:r>
          </w:p>
        </w:tc>
      </w:tr>
      <w:tr w:rsidR="0063779F" w:rsidRPr="0039019D" w14:paraId="2096B98D" w14:textId="77777777" w:rsidTr="00AD5236">
        <w:trPr>
          <w:cantSplit/>
        </w:trPr>
        <w:tc>
          <w:tcPr>
            <w:tcW w:w="195" w:type="pct"/>
            <w:shd w:val="clear" w:color="auto" w:fill="auto"/>
          </w:tcPr>
          <w:p w14:paraId="6D7ECED6" w14:textId="5FC8F1CA" w:rsidR="0063779F" w:rsidRPr="0039019D" w:rsidRDefault="0063779F" w:rsidP="0063779F">
            <w:pPr>
              <w:pStyle w:val="RepTableSmall"/>
            </w:pPr>
            <w:r>
              <w:lastRenderedPageBreak/>
              <w:t>95.</w:t>
            </w:r>
          </w:p>
        </w:tc>
        <w:tc>
          <w:tcPr>
            <w:tcW w:w="239" w:type="pct"/>
            <w:shd w:val="clear" w:color="auto" w:fill="auto"/>
          </w:tcPr>
          <w:p w14:paraId="34D1E6AC" w14:textId="78B1061E" w:rsidR="0063779F" w:rsidRPr="0039019D" w:rsidRDefault="0063779F" w:rsidP="0063779F">
            <w:pPr>
              <w:pStyle w:val="RepTableSmall"/>
            </w:pPr>
            <w:r w:rsidRPr="006029E7">
              <w:rPr>
                <w:color w:val="000000"/>
                <w:spacing w:val="-1"/>
                <w:szCs w:val="16"/>
              </w:rPr>
              <w:t>HU</w:t>
            </w:r>
          </w:p>
        </w:tc>
        <w:tc>
          <w:tcPr>
            <w:tcW w:w="520" w:type="pct"/>
            <w:shd w:val="clear" w:color="auto" w:fill="auto"/>
          </w:tcPr>
          <w:p w14:paraId="738B22EE" w14:textId="3A44B245"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3BC80B7B" w14:textId="7877E731"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2AED32BF" w14:textId="77777777" w:rsidR="0063779F" w:rsidRPr="006029E7" w:rsidRDefault="0063779F" w:rsidP="0063779F">
            <w:pPr>
              <w:pStyle w:val="Default"/>
              <w:rPr>
                <w:sz w:val="16"/>
                <w:szCs w:val="16"/>
              </w:rPr>
            </w:pPr>
            <w:r w:rsidRPr="006029E7">
              <w:rPr>
                <w:sz w:val="16"/>
                <w:szCs w:val="16"/>
              </w:rPr>
              <w:t>Phoma leaf spot/stem canker</w:t>
            </w:r>
          </w:p>
          <w:p w14:paraId="68C08B3F"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3DAAE320" w14:textId="77777777" w:rsidR="0063779F" w:rsidRPr="006029E7" w:rsidRDefault="0063779F" w:rsidP="0063779F">
            <w:pPr>
              <w:pStyle w:val="Default"/>
              <w:rPr>
                <w:sz w:val="16"/>
                <w:szCs w:val="16"/>
              </w:rPr>
            </w:pPr>
            <w:r w:rsidRPr="006029E7">
              <w:rPr>
                <w:sz w:val="16"/>
                <w:szCs w:val="16"/>
              </w:rPr>
              <w:t>Sclerotinia stem rot</w:t>
            </w:r>
          </w:p>
          <w:p w14:paraId="5FD82A66"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02DF7ADA" w14:textId="77777777" w:rsidR="0063779F" w:rsidRPr="006029E7" w:rsidRDefault="0063779F" w:rsidP="0063779F">
            <w:pPr>
              <w:pStyle w:val="Default"/>
              <w:rPr>
                <w:sz w:val="16"/>
                <w:szCs w:val="16"/>
              </w:rPr>
            </w:pPr>
            <w:r w:rsidRPr="006029E7">
              <w:rPr>
                <w:sz w:val="16"/>
                <w:szCs w:val="16"/>
              </w:rPr>
              <w:t>Powdery mildew</w:t>
            </w:r>
          </w:p>
          <w:p w14:paraId="5278B0F8"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7B2A07A3" w14:textId="77777777" w:rsidR="0063779F" w:rsidRPr="006029E7" w:rsidRDefault="0063779F" w:rsidP="0063779F">
            <w:pPr>
              <w:pStyle w:val="Default"/>
              <w:rPr>
                <w:sz w:val="16"/>
                <w:szCs w:val="16"/>
              </w:rPr>
            </w:pPr>
            <w:r w:rsidRPr="006029E7">
              <w:rPr>
                <w:sz w:val="16"/>
                <w:szCs w:val="16"/>
              </w:rPr>
              <w:t>Alternaria leaf spot</w:t>
            </w:r>
          </w:p>
          <w:p w14:paraId="1673FE7D"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7AF6C810" w14:textId="77777777" w:rsidR="0063779F" w:rsidRPr="006029E7" w:rsidRDefault="0063779F" w:rsidP="0063779F">
            <w:pPr>
              <w:pStyle w:val="Default"/>
              <w:rPr>
                <w:sz w:val="16"/>
                <w:szCs w:val="16"/>
              </w:rPr>
            </w:pPr>
            <w:r w:rsidRPr="006029E7">
              <w:rPr>
                <w:sz w:val="16"/>
                <w:szCs w:val="16"/>
              </w:rPr>
              <w:t>Light leaf spot</w:t>
            </w:r>
          </w:p>
          <w:p w14:paraId="68661907" w14:textId="692F4370"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553AFE52" w14:textId="1226DBAD" w:rsidR="0063779F" w:rsidRPr="006029E7" w:rsidRDefault="0063779F" w:rsidP="0063779F">
            <w:pPr>
              <w:pStyle w:val="Default"/>
              <w:rPr>
                <w:sz w:val="16"/>
                <w:szCs w:val="16"/>
              </w:rPr>
            </w:pPr>
            <w:r w:rsidRPr="003061BF">
              <w:rPr>
                <w:sz w:val="16"/>
                <w:szCs w:val="16"/>
                <w:lang w:val="en-GB"/>
              </w:rPr>
              <w:t>Brownish-grey mildew</w:t>
            </w:r>
          </w:p>
          <w:p w14:paraId="046D53D1" w14:textId="2FDB0E44"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71351C24" w14:textId="01BF0FB0"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19C98345"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1D857928" w14:textId="62BDA79D"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20D40FB3"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485B28C" w14:textId="026AFB75"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381F757C" w14:textId="5D3D582C"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156C7152"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29EADA9C" w14:textId="7C441F64"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5C753FE7"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1921756F"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33A2E81C" w14:textId="77777777" w:rsidR="0063779F" w:rsidRPr="006029E7" w:rsidRDefault="0063779F" w:rsidP="0063779F">
            <w:pPr>
              <w:pStyle w:val="RepTableSmall"/>
              <w:rPr>
                <w:color w:val="000000"/>
                <w:spacing w:val="-2"/>
                <w:szCs w:val="16"/>
              </w:rPr>
            </w:pPr>
          </w:p>
          <w:p w14:paraId="0BAF4A46"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31D14DDE" w14:textId="5EC11993"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45A50428" w14:textId="30FEF472"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69D4972" w14:textId="3FF47D4D"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3B178F3A" w14:textId="2C1CBECB"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11DE84BB" w14:textId="10B28C18" w:rsidR="0063779F" w:rsidRPr="0039019D" w:rsidRDefault="0063779F" w:rsidP="0063779F">
            <w:pPr>
              <w:pStyle w:val="RepTableSmall"/>
              <w:jc w:val="center"/>
            </w:pPr>
            <w:r>
              <w:t>A</w:t>
            </w:r>
          </w:p>
        </w:tc>
      </w:tr>
      <w:tr w:rsidR="0063779F" w:rsidRPr="0039019D" w14:paraId="051589FC" w14:textId="77777777" w:rsidTr="00AD5236">
        <w:trPr>
          <w:cantSplit/>
        </w:trPr>
        <w:tc>
          <w:tcPr>
            <w:tcW w:w="195" w:type="pct"/>
            <w:shd w:val="clear" w:color="auto" w:fill="auto"/>
          </w:tcPr>
          <w:p w14:paraId="515911DD" w14:textId="2B241651" w:rsidR="0063779F" w:rsidRPr="0039019D" w:rsidRDefault="0063779F" w:rsidP="0063779F">
            <w:pPr>
              <w:pStyle w:val="RepTableSmall"/>
            </w:pPr>
            <w:r>
              <w:t>96.</w:t>
            </w:r>
          </w:p>
        </w:tc>
        <w:tc>
          <w:tcPr>
            <w:tcW w:w="239" w:type="pct"/>
            <w:shd w:val="clear" w:color="auto" w:fill="auto"/>
          </w:tcPr>
          <w:p w14:paraId="610F3B9A" w14:textId="2177BC2E" w:rsidR="0063779F" w:rsidRPr="0039019D" w:rsidRDefault="0063779F" w:rsidP="0063779F">
            <w:pPr>
              <w:pStyle w:val="RepTableSmall"/>
            </w:pPr>
            <w:r w:rsidRPr="006029E7">
              <w:rPr>
                <w:color w:val="000000"/>
                <w:spacing w:val="-1"/>
                <w:szCs w:val="16"/>
              </w:rPr>
              <w:t>IE</w:t>
            </w:r>
          </w:p>
        </w:tc>
        <w:tc>
          <w:tcPr>
            <w:tcW w:w="520" w:type="pct"/>
            <w:shd w:val="clear" w:color="auto" w:fill="auto"/>
          </w:tcPr>
          <w:p w14:paraId="206E6780" w14:textId="097AF5F3"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46856A33" w14:textId="4D3A1875"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48C92EA6" w14:textId="77777777" w:rsidR="0063779F" w:rsidRPr="006029E7" w:rsidRDefault="0063779F" w:rsidP="0063779F">
            <w:pPr>
              <w:pStyle w:val="Default"/>
              <w:rPr>
                <w:sz w:val="16"/>
                <w:szCs w:val="16"/>
              </w:rPr>
            </w:pPr>
            <w:r w:rsidRPr="006029E7">
              <w:rPr>
                <w:sz w:val="16"/>
                <w:szCs w:val="16"/>
              </w:rPr>
              <w:t>Phoma leaf spot/stem canker</w:t>
            </w:r>
          </w:p>
          <w:p w14:paraId="690F7097"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05F4C57" w14:textId="77777777" w:rsidR="0063779F" w:rsidRPr="006029E7" w:rsidRDefault="0063779F" w:rsidP="0063779F">
            <w:pPr>
              <w:pStyle w:val="Default"/>
              <w:rPr>
                <w:sz w:val="16"/>
                <w:szCs w:val="16"/>
              </w:rPr>
            </w:pPr>
            <w:r w:rsidRPr="006029E7">
              <w:rPr>
                <w:sz w:val="16"/>
                <w:szCs w:val="16"/>
              </w:rPr>
              <w:t>Sclerotinia stem rot</w:t>
            </w:r>
          </w:p>
          <w:p w14:paraId="33006645"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3160358A" w14:textId="77777777" w:rsidR="0063779F" w:rsidRPr="006029E7" w:rsidRDefault="0063779F" w:rsidP="0063779F">
            <w:pPr>
              <w:pStyle w:val="Default"/>
              <w:rPr>
                <w:sz w:val="16"/>
                <w:szCs w:val="16"/>
              </w:rPr>
            </w:pPr>
            <w:r w:rsidRPr="006029E7">
              <w:rPr>
                <w:sz w:val="16"/>
                <w:szCs w:val="16"/>
              </w:rPr>
              <w:t>Powdery mildew</w:t>
            </w:r>
          </w:p>
          <w:p w14:paraId="52F2CC1E"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478D84B2" w14:textId="77777777" w:rsidR="0063779F" w:rsidRPr="006029E7" w:rsidRDefault="0063779F" w:rsidP="0063779F">
            <w:pPr>
              <w:pStyle w:val="Default"/>
              <w:rPr>
                <w:sz w:val="16"/>
                <w:szCs w:val="16"/>
              </w:rPr>
            </w:pPr>
            <w:r w:rsidRPr="006029E7">
              <w:rPr>
                <w:sz w:val="16"/>
                <w:szCs w:val="16"/>
              </w:rPr>
              <w:t>Alternaria leaf spot</w:t>
            </w:r>
          </w:p>
          <w:p w14:paraId="1B288CCA"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7DADD8FA" w14:textId="77777777" w:rsidR="0063779F" w:rsidRPr="006029E7" w:rsidRDefault="0063779F" w:rsidP="0063779F">
            <w:pPr>
              <w:pStyle w:val="Default"/>
              <w:rPr>
                <w:sz w:val="16"/>
                <w:szCs w:val="16"/>
              </w:rPr>
            </w:pPr>
            <w:r w:rsidRPr="006029E7">
              <w:rPr>
                <w:sz w:val="16"/>
                <w:szCs w:val="16"/>
              </w:rPr>
              <w:t>Light leaf spot</w:t>
            </w:r>
          </w:p>
          <w:p w14:paraId="1169E67C" w14:textId="56F34F14"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4F2D8B81" w14:textId="183432AF" w:rsidR="0063779F" w:rsidRPr="006029E7" w:rsidRDefault="0063779F" w:rsidP="0063779F">
            <w:pPr>
              <w:pStyle w:val="Default"/>
              <w:rPr>
                <w:sz w:val="16"/>
                <w:szCs w:val="16"/>
              </w:rPr>
            </w:pPr>
            <w:r w:rsidRPr="003061BF">
              <w:rPr>
                <w:sz w:val="16"/>
                <w:szCs w:val="16"/>
                <w:lang w:val="en-GB"/>
              </w:rPr>
              <w:t>Brownish-grey mildew</w:t>
            </w:r>
          </w:p>
          <w:p w14:paraId="0747F20F" w14:textId="26BBD9AC"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6E1DE085" w14:textId="0F9A5EEC"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3038497E"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0B3B3B91" w14:textId="7A6844BB"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0D21B199"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7A68D6DB" w14:textId="60A6F134"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23077DB5" w14:textId="7F8041B0"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664E90E"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716E3CD4" w14:textId="184DC27D"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7A2AE762"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5AFBA0B9"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0251B872" w14:textId="77777777" w:rsidR="0063779F" w:rsidRPr="006029E7" w:rsidRDefault="0063779F" w:rsidP="0063779F">
            <w:pPr>
              <w:pStyle w:val="RepTableSmall"/>
              <w:rPr>
                <w:color w:val="000000"/>
                <w:spacing w:val="-2"/>
                <w:szCs w:val="16"/>
              </w:rPr>
            </w:pPr>
          </w:p>
          <w:p w14:paraId="141D9BB9"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D207413" w14:textId="4EEBC56D"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5111B579" w14:textId="4601C070"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2F6BC21E" w14:textId="4C405A5C"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5402C699" w14:textId="406BF538"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0989C349" w14:textId="2CB532FC" w:rsidR="0063779F" w:rsidRPr="0039019D" w:rsidRDefault="0063779F" w:rsidP="0063779F">
            <w:pPr>
              <w:pStyle w:val="RepTableSmall"/>
              <w:jc w:val="center"/>
            </w:pPr>
            <w:r>
              <w:t>A</w:t>
            </w:r>
          </w:p>
        </w:tc>
      </w:tr>
      <w:tr w:rsidR="0063779F" w:rsidRPr="0039019D" w14:paraId="10D7D1FB" w14:textId="77777777" w:rsidTr="00AD5236">
        <w:trPr>
          <w:cantSplit/>
        </w:trPr>
        <w:tc>
          <w:tcPr>
            <w:tcW w:w="195" w:type="pct"/>
            <w:shd w:val="clear" w:color="auto" w:fill="auto"/>
          </w:tcPr>
          <w:p w14:paraId="265B4072" w14:textId="0A4029E3" w:rsidR="0063779F" w:rsidRPr="0039019D" w:rsidRDefault="0063779F" w:rsidP="0063779F">
            <w:pPr>
              <w:pStyle w:val="RepTableSmall"/>
            </w:pPr>
            <w:r>
              <w:lastRenderedPageBreak/>
              <w:t>97.</w:t>
            </w:r>
          </w:p>
        </w:tc>
        <w:tc>
          <w:tcPr>
            <w:tcW w:w="239" w:type="pct"/>
            <w:shd w:val="clear" w:color="auto" w:fill="auto"/>
          </w:tcPr>
          <w:p w14:paraId="15C41C39" w14:textId="5BD754CF" w:rsidR="0063779F" w:rsidRPr="0039019D" w:rsidRDefault="0063779F" w:rsidP="0063779F">
            <w:pPr>
              <w:pStyle w:val="RepTableSmall"/>
            </w:pPr>
            <w:r w:rsidRPr="006029E7">
              <w:rPr>
                <w:color w:val="000000"/>
                <w:spacing w:val="-1"/>
                <w:szCs w:val="16"/>
              </w:rPr>
              <w:t>LU</w:t>
            </w:r>
          </w:p>
        </w:tc>
        <w:tc>
          <w:tcPr>
            <w:tcW w:w="520" w:type="pct"/>
            <w:shd w:val="clear" w:color="auto" w:fill="auto"/>
          </w:tcPr>
          <w:p w14:paraId="1F7B8323" w14:textId="6EDD7DC9"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606293AE" w14:textId="422F7A23"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326D5CC5" w14:textId="77777777" w:rsidR="0063779F" w:rsidRPr="006029E7" w:rsidRDefault="0063779F" w:rsidP="0063779F">
            <w:pPr>
              <w:pStyle w:val="Default"/>
              <w:rPr>
                <w:sz w:val="16"/>
                <w:szCs w:val="16"/>
              </w:rPr>
            </w:pPr>
            <w:r w:rsidRPr="006029E7">
              <w:rPr>
                <w:sz w:val="16"/>
                <w:szCs w:val="16"/>
              </w:rPr>
              <w:t>Phoma leaf spot/stem canker</w:t>
            </w:r>
          </w:p>
          <w:p w14:paraId="288CB30E"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38BDF07C" w14:textId="77777777" w:rsidR="0063779F" w:rsidRPr="006029E7" w:rsidRDefault="0063779F" w:rsidP="0063779F">
            <w:pPr>
              <w:pStyle w:val="Default"/>
              <w:rPr>
                <w:sz w:val="16"/>
                <w:szCs w:val="16"/>
              </w:rPr>
            </w:pPr>
            <w:r w:rsidRPr="006029E7">
              <w:rPr>
                <w:sz w:val="16"/>
                <w:szCs w:val="16"/>
              </w:rPr>
              <w:t>Sclerotinia stem rot</w:t>
            </w:r>
          </w:p>
          <w:p w14:paraId="69BF9B10"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76ACA2BB" w14:textId="77777777" w:rsidR="0063779F" w:rsidRPr="006029E7" w:rsidRDefault="0063779F" w:rsidP="0063779F">
            <w:pPr>
              <w:pStyle w:val="Default"/>
              <w:rPr>
                <w:sz w:val="16"/>
                <w:szCs w:val="16"/>
              </w:rPr>
            </w:pPr>
            <w:r w:rsidRPr="006029E7">
              <w:rPr>
                <w:sz w:val="16"/>
                <w:szCs w:val="16"/>
              </w:rPr>
              <w:t>Powdery mildew</w:t>
            </w:r>
          </w:p>
          <w:p w14:paraId="57EBCBAE"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0BF1B3D9" w14:textId="77777777" w:rsidR="0063779F" w:rsidRPr="006029E7" w:rsidRDefault="0063779F" w:rsidP="0063779F">
            <w:pPr>
              <w:pStyle w:val="Default"/>
              <w:rPr>
                <w:sz w:val="16"/>
                <w:szCs w:val="16"/>
              </w:rPr>
            </w:pPr>
            <w:r w:rsidRPr="006029E7">
              <w:rPr>
                <w:sz w:val="16"/>
                <w:szCs w:val="16"/>
              </w:rPr>
              <w:t>Alternaria leaf spot</w:t>
            </w:r>
          </w:p>
          <w:p w14:paraId="528D32F2"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0DE840B7" w14:textId="77777777" w:rsidR="0063779F" w:rsidRPr="006029E7" w:rsidRDefault="0063779F" w:rsidP="0063779F">
            <w:pPr>
              <w:pStyle w:val="Default"/>
              <w:rPr>
                <w:sz w:val="16"/>
                <w:szCs w:val="16"/>
              </w:rPr>
            </w:pPr>
            <w:r w:rsidRPr="006029E7">
              <w:rPr>
                <w:sz w:val="16"/>
                <w:szCs w:val="16"/>
              </w:rPr>
              <w:t>Light leaf spot</w:t>
            </w:r>
          </w:p>
          <w:p w14:paraId="220754F2" w14:textId="1870CAC9"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3A202FED" w14:textId="5FF76256" w:rsidR="0063779F" w:rsidRPr="006029E7" w:rsidRDefault="0063779F" w:rsidP="0063779F">
            <w:pPr>
              <w:pStyle w:val="Default"/>
              <w:rPr>
                <w:sz w:val="16"/>
                <w:szCs w:val="16"/>
              </w:rPr>
            </w:pPr>
            <w:r w:rsidRPr="003061BF">
              <w:rPr>
                <w:sz w:val="16"/>
                <w:szCs w:val="16"/>
                <w:lang w:val="en-GB"/>
              </w:rPr>
              <w:t>Brownish-grey mildew</w:t>
            </w:r>
          </w:p>
          <w:p w14:paraId="40C85C5E" w14:textId="0E527EB1"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618C5A0A" w14:textId="0DD2F750"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1667593"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60670DF1" w14:textId="02B98D7B"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23754B94"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6C8ECE5C" w14:textId="65E12077"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3D8F8A45" w14:textId="08A772D0"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1AEC5986"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46B853CE" w14:textId="783339DA"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603F47AB"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76AD657A"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751AEAE9" w14:textId="77777777" w:rsidR="0063779F" w:rsidRPr="006029E7" w:rsidRDefault="0063779F" w:rsidP="0063779F">
            <w:pPr>
              <w:pStyle w:val="RepTableSmall"/>
              <w:rPr>
                <w:color w:val="000000"/>
                <w:spacing w:val="-2"/>
                <w:szCs w:val="16"/>
              </w:rPr>
            </w:pPr>
          </w:p>
          <w:p w14:paraId="24B2D492"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873DE67" w14:textId="7B91BC7A"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0027E3B9" w14:textId="20F8938D"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1557DC91" w14:textId="7B414C2E"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66B56E88" w14:textId="65505740"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595E4708" w14:textId="3E71C537" w:rsidR="0063779F" w:rsidRPr="0039019D" w:rsidRDefault="0063779F" w:rsidP="0063779F">
            <w:pPr>
              <w:pStyle w:val="RepTableSmall"/>
              <w:jc w:val="center"/>
            </w:pPr>
            <w:r>
              <w:t>A</w:t>
            </w:r>
          </w:p>
        </w:tc>
      </w:tr>
      <w:tr w:rsidR="0063779F" w:rsidRPr="0039019D" w14:paraId="02780393" w14:textId="77777777" w:rsidTr="00AD5236">
        <w:trPr>
          <w:cantSplit/>
        </w:trPr>
        <w:tc>
          <w:tcPr>
            <w:tcW w:w="195" w:type="pct"/>
            <w:shd w:val="clear" w:color="auto" w:fill="auto"/>
          </w:tcPr>
          <w:p w14:paraId="429F3604" w14:textId="2F62C92E" w:rsidR="0063779F" w:rsidRPr="0039019D" w:rsidRDefault="0063779F" w:rsidP="0063779F">
            <w:pPr>
              <w:pStyle w:val="RepTableSmall"/>
            </w:pPr>
            <w:r>
              <w:t>98.</w:t>
            </w:r>
          </w:p>
        </w:tc>
        <w:tc>
          <w:tcPr>
            <w:tcW w:w="239" w:type="pct"/>
            <w:shd w:val="clear" w:color="auto" w:fill="auto"/>
          </w:tcPr>
          <w:p w14:paraId="70E81B41" w14:textId="13147740" w:rsidR="0063779F" w:rsidRPr="0039019D" w:rsidRDefault="0063779F" w:rsidP="0063779F">
            <w:pPr>
              <w:pStyle w:val="RepTableSmall"/>
            </w:pPr>
            <w:r w:rsidRPr="006029E7">
              <w:rPr>
                <w:color w:val="000000"/>
                <w:spacing w:val="-1"/>
                <w:szCs w:val="16"/>
              </w:rPr>
              <w:t>NL</w:t>
            </w:r>
          </w:p>
        </w:tc>
        <w:tc>
          <w:tcPr>
            <w:tcW w:w="520" w:type="pct"/>
            <w:shd w:val="clear" w:color="auto" w:fill="auto"/>
          </w:tcPr>
          <w:p w14:paraId="136A8AB8" w14:textId="132F9384"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7958834A" w14:textId="233AEA73"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2640F9CC" w14:textId="77777777" w:rsidR="0063779F" w:rsidRPr="006029E7" w:rsidRDefault="0063779F" w:rsidP="0063779F">
            <w:pPr>
              <w:pStyle w:val="Default"/>
              <w:rPr>
                <w:sz w:val="16"/>
                <w:szCs w:val="16"/>
              </w:rPr>
            </w:pPr>
            <w:r w:rsidRPr="006029E7">
              <w:rPr>
                <w:sz w:val="16"/>
                <w:szCs w:val="16"/>
              </w:rPr>
              <w:t>Phoma leaf spot/stem canker</w:t>
            </w:r>
          </w:p>
          <w:p w14:paraId="25BBCD8B"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30C91D72" w14:textId="77777777" w:rsidR="0063779F" w:rsidRPr="006029E7" w:rsidRDefault="0063779F" w:rsidP="0063779F">
            <w:pPr>
              <w:pStyle w:val="Default"/>
              <w:rPr>
                <w:sz w:val="16"/>
                <w:szCs w:val="16"/>
              </w:rPr>
            </w:pPr>
            <w:r w:rsidRPr="006029E7">
              <w:rPr>
                <w:sz w:val="16"/>
                <w:szCs w:val="16"/>
              </w:rPr>
              <w:t>Sclerotinia stem rot</w:t>
            </w:r>
          </w:p>
          <w:p w14:paraId="2E7B70F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50AA53D4" w14:textId="77777777" w:rsidR="0063779F" w:rsidRPr="006029E7" w:rsidRDefault="0063779F" w:rsidP="0063779F">
            <w:pPr>
              <w:pStyle w:val="Default"/>
              <w:rPr>
                <w:sz w:val="16"/>
                <w:szCs w:val="16"/>
              </w:rPr>
            </w:pPr>
            <w:r w:rsidRPr="006029E7">
              <w:rPr>
                <w:sz w:val="16"/>
                <w:szCs w:val="16"/>
              </w:rPr>
              <w:t>Powdery mildew</w:t>
            </w:r>
          </w:p>
          <w:p w14:paraId="315ED584"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1E31F934" w14:textId="77777777" w:rsidR="0063779F" w:rsidRPr="006029E7" w:rsidRDefault="0063779F" w:rsidP="0063779F">
            <w:pPr>
              <w:pStyle w:val="Default"/>
              <w:rPr>
                <w:sz w:val="16"/>
                <w:szCs w:val="16"/>
              </w:rPr>
            </w:pPr>
            <w:r w:rsidRPr="006029E7">
              <w:rPr>
                <w:sz w:val="16"/>
                <w:szCs w:val="16"/>
              </w:rPr>
              <w:t>Alternaria leaf spot</w:t>
            </w:r>
          </w:p>
          <w:p w14:paraId="7E3207F8"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6068AB41" w14:textId="77777777" w:rsidR="0063779F" w:rsidRPr="006029E7" w:rsidRDefault="0063779F" w:rsidP="0063779F">
            <w:pPr>
              <w:pStyle w:val="Default"/>
              <w:rPr>
                <w:sz w:val="16"/>
                <w:szCs w:val="16"/>
              </w:rPr>
            </w:pPr>
            <w:r w:rsidRPr="006029E7">
              <w:rPr>
                <w:sz w:val="16"/>
                <w:szCs w:val="16"/>
              </w:rPr>
              <w:t>Light leaf spot</w:t>
            </w:r>
          </w:p>
          <w:p w14:paraId="2A7EC7B0" w14:textId="6A594997"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7E6905AF" w14:textId="600C6A03" w:rsidR="0063779F" w:rsidRPr="006029E7" w:rsidRDefault="0063779F" w:rsidP="0063779F">
            <w:pPr>
              <w:pStyle w:val="Default"/>
              <w:rPr>
                <w:sz w:val="16"/>
                <w:szCs w:val="16"/>
              </w:rPr>
            </w:pPr>
            <w:r w:rsidRPr="003061BF">
              <w:rPr>
                <w:sz w:val="16"/>
                <w:szCs w:val="16"/>
                <w:lang w:val="en-GB"/>
              </w:rPr>
              <w:t>Brownish-grey mildew</w:t>
            </w:r>
          </w:p>
          <w:p w14:paraId="53B1B4E7" w14:textId="5CBF7411"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6375E80B" w14:textId="37D494CE"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15D7A80"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3D53DDF0" w14:textId="2A316E46"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45602AF4"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55762843" w14:textId="155C9CF9"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30F377A5" w14:textId="1CFEB721"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2C42914"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0741BE9A" w14:textId="6A68D807"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533476CF"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1EBEBD1E"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1669DA2E" w14:textId="77777777" w:rsidR="0063779F" w:rsidRPr="006029E7" w:rsidRDefault="0063779F" w:rsidP="0063779F">
            <w:pPr>
              <w:pStyle w:val="RepTableSmall"/>
              <w:rPr>
                <w:color w:val="000000"/>
                <w:spacing w:val="-2"/>
                <w:szCs w:val="16"/>
              </w:rPr>
            </w:pPr>
          </w:p>
          <w:p w14:paraId="75E3C59D"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0039BC44" w14:textId="3E210D00"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41F83786" w14:textId="14FC814F"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A76D9B5" w14:textId="35F9720A"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6C8AEEA9" w14:textId="75248E06"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28F2B78A" w14:textId="6AFE81FD" w:rsidR="0063779F" w:rsidRPr="0039019D" w:rsidRDefault="0063779F" w:rsidP="0063779F">
            <w:pPr>
              <w:pStyle w:val="RepTableSmall"/>
              <w:jc w:val="center"/>
            </w:pPr>
            <w:r>
              <w:t>A</w:t>
            </w:r>
          </w:p>
        </w:tc>
      </w:tr>
      <w:tr w:rsidR="0063779F" w:rsidRPr="0039019D" w14:paraId="2CFE53C2" w14:textId="77777777" w:rsidTr="00AD5236">
        <w:trPr>
          <w:cantSplit/>
        </w:trPr>
        <w:tc>
          <w:tcPr>
            <w:tcW w:w="195" w:type="pct"/>
            <w:shd w:val="clear" w:color="auto" w:fill="auto"/>
          </w:tcPr>
          <w:p w14:paraId="512DDB18" w14:textId="2C2A8CDA" w:rsidR="0063779F" w:rsidRPr="0039019D" w:rsidRDefault="0063779F" w:rsidP="0063779F">
            <w:pPr>
              <w:pStyle w:val="RepTableSmall"/>
            </w:pPr>
            <w:r>
              <w:lastRenderedPageBreak/>
              <w:t>99.</w:t>
            </w:r>
          </w:p>
        </w:tc>
        <w:tc>
          <w:tcPr>
            <w:tcW w:w="239" w:type="pct"/>
            <w:shd w:val="clear" w:color="auto" w:fill="auto"/>
          </w:tcPr>
          <w:p w14:paraId="673B0681" w14:textId="3D98C845" w:rsidR="0063779F" w:rsidRPr="0039019D" w:rsidRDefault="0063779F" w:rsidP="0063779F">
            <w:pPr>
              <w:pStyle w:val="RepTableSmall"/>
            </w:pPr>
            <w:r w:rsidRPr="006029E7">
              <w:rPr>
                <w:color w:val="000000"/>
                <w:spacing w:val="-1"/>
                <w:szCs w:val="16"/>
              </w:rPr>
              <w:t>N</w:t>
            </w:r>
            <w:r>
              <w:rPr>
                <w:color w:val="000000"/>
                <w:spacing w:val="-1"/>
                <w:szCs w:val="16"/>
              </w:rPr>
              <w:t>I</w:t>
            </w:r>
          </w:p>
        </w:tc>
        <w:tc>
          <w:tcPr>
            <w:tcW w:w="520" w:type="pct"/>
            <w:shd w:val="clear" w:color="auto" w:fill="auto"/>
          </w:tcPr>
          <w:p w14:paraId="5E756B16" w14:textId="2947C25B"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599A1E3B" w14:textId="40F7D4E1"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7EAEA1F0" w14:textId="77777777" w:rsidR="0063779F" w:rsidRPr="006029E7" w:rsidRDefault="0063779F" w:rsidP="0063779F">
            <w:pPr>
              <w:pStyle w:val="Default"/>
              <w:rPr>
                <w:sz w:val="16"/>
                <w:szCs w:val="16"/>
              </w:rPr>
            </w:pPr>
            <w:r w:rsidRPr="006029E7">
              <w:rPr>
                <w:sz w:val="16"/>
                <w:szCs w:val="16"/>
              </w:rPr>
              <w:t>Phoma leaf spot/stem canker</w:t>
            </w:r>
          </w:p>
          <w:p w14:paraId="0C876B1A"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4224821D" w14:textId="77777777" w:rsidR="0063779F" w:rsidRPr="006029E7" w:rsidRDefault="0063779F" w:rsidP="0063779F">
            <w:pPr>
              <w:pStyle w:val="Default"/>
              <w:rPr>
                <w:sz w:val="16"/>
                <w:szCs w:val="16"/>
              </w:rPr>
            </w:pPr>
            <w:r w:rsidRPr="006029E7">
              <w:rPr>
                <w:sz w:val="16"/>
                <w:szCs w:val="16"/>
              </w:rPr>
              <w:t>Sclerotinia stem rot</w:t>
            </w:r>
          </w:p>
          <w:p w14:paraId="0DA058D2"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5B7C324D" w14:textId="77777777" w:rsidR="0063779F" w:rsidRPr="006029E7" w:rsidRDefault="0063779F" w:rsidP="0063779F">
            <w:pPr>
              <w:pStyle w:val="Default"/>
              <w:rPr>
                <w:sz w:val="16"/>
                <w:szCs w:val="16"/>
              </w:rPr>
            </w:pPr>
            <w:r w:rsidRPr="006029E7">
              <w:rPr>
                <w:sz w:val="16"/>
                <w:szCs w:val="16"/>
              </w:rPr>
              <w:t>Powdery mildew</w:t>
            </w:r>
          </w:p>
          <w:p w14:paraId="46A28EC9"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654C948D" w14:textId="77777777" w:rsidR="0063779F" w:rsidRPr="006029E7" w:rsidRDefault="0063779F" w:rsidP="0063779F">
            <w:pPr>
              <w:pStyle w:val="Default"/>
              <w:rPr>
                <w:sz w:val="16"/>
                <w:szCs w:val="16"/>
              </w:rPr>
            </w:pPr>
            <w:r w:rsidRPr="006029E7">
              <w:rPr>
                <w:sz w:val="16"/>
                <w:szCs w:val="16"/>
              </w:rPr>
              <w:t>Alternaria leaf spot</w:t>
            </w:r>
          </w:p>
          <w:p w14:paraId="45EBD5C4"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0374934D" w14:textId="77777777" w:rsidR="0063779F" w:rsidRPr="006029E7" w:rsidRDefault="0063779F" w:rsidP="0063779F">
            <w:pPr>
              <w:pStyle w:val="Default"/>
              <w:rPr>
                <w:sz w:val="16"/>
                <w:szCs w:val="16"/>
              </w:rPr>
            </w:pPr>
            <w:r w:rsidRPr="006029E7">
              <w:rPr>
                <w:sz w:val="16"/>
                <w:szCs w:val="16"/>
              </w:rPr>
              <w:t>Light leaf spot</w:t>
            </w:r>
          </w:p>
          <w:p w14:paraId="2A43B54F" w14:textId="60637B35"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637A809C" w14:textId="5DEFB92D" w:rsidR="0063779F" w:rsidRPr="006029E7" w:rsidRDefault="0063779F" w:rsidP="0063779F">
            <w:pPr>
              <w:pStyle w:val="Default"/>
              <w:rPr>
                <w:sz w:val="16"/>
                <w:szCs w:val="16"/>
              </w:rPr>
            </w:pPr>
            <w:r w:rsidRPr="003061BF">
              <w:rPr>
                <w:sz w:val="16"/>
                <w:szCs w:val="16"/>
                <w:lang w:val="en-GB"/>
              </w:rPr>
              <w:t>Brownish-grey mildew</w:t>
            </w:r>
          </w:p>
          <w:p w14:paraId="0886A537" w14:textId="028F645B"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307CD20C" w14:textId="5209A391"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56D4C778"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3F92F080" w14:textId="3BF5369D"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493CEDB7"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032125B0" w14:textId="417866AA"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29AF737B" w14:textId="430751C9"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0AD9778C"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4AEE0569" w14:textId="53CBDC12"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4EC690CE"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32AE08C0"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59928664" w14:textId="77777777" w:rsidR="0063779F" w:rsidRPr="006029E7" w:rsidRDefault="0063779F" w:rsidP="0063779F">
            <w:pPr>
              <w:pStyle w:val="RepTableSmall"/>
              <w:rPr>
                <w:color w:val="000000"/>
                <w:spacing w:val="-2"/>
                <w:szCs w:val="16"/>
              </w:rPr>
            </w:pPr>
          </w:p>
          <w:p w14:paraId="653A7F98"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85261D1" w14:textId="103DDF2F"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7B7F4C24" w14:textId="30A7D64E"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5D98EA47" w14:textId="31D54C13"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4E608088" w14:textId="12D6E04C"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672FB9F8" w14:textId="40CDB821" w:rsidR="0063779F" w:rsidRPr="0039019D" w:rsidRDefault="0063779F" w:rsidP="0063779F">
            <w:pPr>
              <w:pStyle w:val="RepTableSmall"/>
              <w:jc w:val="center"/>
            </w:pPr>
            <w:r>
              <w:t>A</w:t>
            </w:r>
          </w:p>
        </w:tc>
      </w:tr>
      <w:tr w:rsidR="0063779F" w:rsidRPr="0039019D" w14:paraId="62D8D094" w14:textId="77777777" w:rsidTr="00AD5236">
        <w:trPr>
          <w:cantSplit/>
        </w:trPr>
        <w:tc>
          <w:tcPr>
            <w:tcW w:w="195" w:type="pct"/>
            <w:shd w:val="clear" w:color="auto" w:fill="auto"/>
          </w:tcPr>
          <w:p w14:paraId="33E00C33" w14:textId="74CF5D29" w:rsidR="0063779F" w:rsidRPr="0039019D" w:rsidRDefault="0063779F" w:rsidP="0063779F">
            <w:pPr>
              <w:pStyle w:val="RepTableSmall"/>
            </w:pPr>
            <w:r>
              <w:t>100.</w:t>
            </w:r>
          </w:p>
        </w:tc>
        <w:tc>
          <w:tcPr>
            <w:tcW w:w="239" w:type="pct"/>
            <w:shd w:val="clear" w:color="auto" w:fill="auto"/>
          </w:tcPr>
          <w:p w14:paraId="3540C862" w14:textId="5ED4314B" w:rsidR="0063779F" w:rsidRPr="0039019D" w:rsidRDefault="0063779F" w:rsidP="0063779F">
            <w:pPr>
              <w:pStyle w:val="RepTableSmall"/>
            </w:pPr>
            <w:r w:rsidRPr="006029E7">
              <w:rPr>
                <w:color w:val="000000"/>
                <w:spacing w:val="-1"/>
                <w:szCs w:val="16"/>
              </w:rPr>
              <w:t>PL</w:t>
            </w:r>
          </w:p>
        </w:tc>
        <w:tc>
          <w:tcPr>
            <w:tcW w:w="520" w:type="pct"/>
            <w:shd w:val="clear" w:color="auto" w:fill="auto"/>
          </w:tcPr>
          <w:p w14:paraId="115438DD" w14:textId="0D73F386"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671620EB" w14:textId="34521706"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4C4A15A0" w14:textId="77777777" w:rsidR="0063779F" w:rsidRPr="006029E7" w:rsidRDefault="0063779F" w:rsidP="0063779F">
            <w:pPr>
              <w:pStyle w:val="Default"/>
              <w:rPr>
                <w:sz w:val="16"/>
                <w:szCs w:val="16"/>
              </w:rPr>
            </w:pPr>
            <w:r w:rsidRPr="006029E7">
              <w:rPr>
                <w:sz w:val="16"/>
                <w:szCs w:val="16"/>
              </w:rPr>
              <w:t>Phoma leaf spot/stem canker</w:t>
            </w:r>
          </w:p>
          <w:p w14:paraId="512C69CD"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2FE3ACAC" w14:textId="77777777" w:rsidR="0063779F" w:rsidRPr="006029E7" w:rsidRDefault="0063779F" w:rsidP="0063779F">
            <w:pPr>
              <w:pStyle w:val="Default"/>
              <w:rPr>
                <w:sz w:val="16"/>
                <w:szCs w:val="16"/>
              </w:rPr>
            </w:pPr>
            <w:r w:rsidRPr="006029E7">
              <w:rPr>
                <w:sz w:val="16"/>
                <w:szCs w:val="16"/>
              </w:rPr>
              <w:t>Sclerotinia stem rot</w:t>
            </w:r>
          </w:p>
          <w:p w14:paraId="4C641C19"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3796CE37" w14:textId="77777777" w:rsidR="0063779F" w:rsidRPr="006029E7" w:rsidRDefault="0063779F" w:rsidP="0063779F">
            <w:pPr>
              <w:pStyle w:val="Default"/>
              <w:rPr>
                <w:sz w:val="16"/>
                <w:szCs w:val="16"/>
              </w:rPr>
            </w:pPr>
            <w:r w:rsidRPr="006029E7">
              <w:rPr>
                <w:sz w:val="16"/>
                <w:szCs w:val="16"/>
              </w:rPr>
              <w:t>Powdery mildew</w:t>
            </w:r>
          </w:p>
          <w:p w14:paraId="2F71D35F"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3CC6B09D" w14:textId="77777777" w:rsidR="0063779F" w:rsidRPr="006029E7" w:rsidRDefault="0063779F" w:rsidP="0063779F">
            <w:pPr>
              <w:pStyle w:val="Default"/>
              <w:rPr>
                <w:sz w:val="16"/>
                <w:szCs w:val="16"/>
              </w:rPr>
            </w:pPr>
            <w:r w:rsidRPr="006029E7">
              <w:rPr>
                <w:sz w:val="16"/>
                <w:szCs w:val="16"/>
              </w:rPr>
              <w:t>Alternaria leaf spot</w:t>
            </w:r>
          </w:p>
          <w:p w14:paraId="2D724D5B"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150E5921" w14:textId="77777777" w:rsidR="0063779F" w:rsidRPr="006029E7" w:rsidRDefault="0063779F" w:rsidP="0063779F">
            <w:pPr>
              <w:pStyle w:val="Default"/>
              <w:rPr>
                <w:sz w:val="16"/>
                <w:szCs w:val="16"/>
              </w:rPr>
            </w:pPr>
            <w:r w:rsidRPr="006029E7">
              <w:rPr>
                <w:sz w:val="16"/>
                <w:szCs w:val="16"/>
              </w:rPr>
              <w:t>Light leaf spot</w:t>
            </w:r>
          </w:p>
          <w:p w14:paraId="627DFBE3" w14:textId="3CE1E621"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414650FC" w14:textId="213D39B5" w:rsidR="0063779F" w:rsidRPr="006029E7" w:rsidRDefault="0063779F" w:rsidP="0063779F">
            <w:pPr>
              <w:pStyle w:val="Default"/>
              <w:rPr>
                <w:sz w:val="16"/>
                <w:szCs w:val="16"/>
              </w:rPr>
            </w:pPr>
            <w:r w:rsidRPr="003061BF">
              <w:rPr>
                <w:sz w:val="16"/>
                <w:szCs w:val="16"/>
                <w:lang w:val="en-GB"/>
              </w:rPr>
              <w:t>Brownish-grey mildew</w:t>
            </w:r>
          </w:p>
          <w:p w14:paraId="56F9BEC5" w14:textId="16351673"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46187EE2" w14:textId="0DAAEB3C"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10F0BC6"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34C86C7C" w14:textId="6943A6DC"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6365308B"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07F6965C" w14:textId="3C04308B"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19F2FB93" w14:textId="07C71B7E"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C765FD3"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19A9FA11" w14:textId="6447248D"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18521BA7"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20FB94C3"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6E86AE11" w14:textId="77777777" w:rsidR="0063779F" w:rsidRPr="006029E7" w:rsidRDefault="0063779F" w:rsidP="0063779F">
            <w:pPr>
              <w:pStyle w:val="RepTableSmall"/>
              <w:rPr>
                <w:color w:val="000000"/>
                <w:spacing w:val="-2"/>
                <w:szCs w:val="16"/>
              </w:rPr>
            </w:pPr>
          </w:p>
          <w:p w14:paraId="3FD0A8FA"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8EB127A" w14:textId="42EF60C0"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5D30A3EA" w14:textId="745F8F19"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2E0D40CB" w14:textId="11019AC3"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4D7B7E17" w14:textId="4BFD72B1"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15A12A19" w14:textId="2F1D8F26" w:rsidR="0063779F" w:rsidRPr="0039019D" w:rsidRDefault="0063779F" w:rsidP="0063779F">
            <w:pPr>
              <w:pStyle w:val="RepTableSmall"/>
              <w:jc w:val="center"/>
            </w:pPr>
            <w:r>
              <w:t>A</w:t>
            </w:r>
          </w:p>
        </w:tc>
      </w:tr>
      <w:tr w:rsidR="0063779F" w:rsidRPr="0039019D" w14:paraId="59B16AC2" w14:textId="77777777" w:rsidTr="00AD5236">
        <w:trPr>
          <w:cantSplit/>
        </w:trPr>
        <w:tc>
          <w:tcPr>
            <w:tcW w:w="195" w:type="pct"/>
            <w:shd w:val="clear" w:color="auto" w:fill="auto"/>
          </w:tcPr>
          <w:p w14:paraId="32C6B341" w14:textId="02C10628" w:rsidR="0063779F" w:rsidRPr="0039019D" w:rsidRDefault="0063779F" w:rsidP="0063779F">
            <w:pPr>
              <w:pStyle w:val="RepTableSmall"/>
            </w:pPr>
            <w:r>
              <w:lastRenderedPageBreak/>
              <w:t>101.</w:t>
            </w:r>
          </w:p>
        </w:tc>
        <w:tc>
          <w:tcPr>
            <w:tcW w:w="239" w:type="pct"/>
            <w:shd w:val="clear" w:color="auto" w:fill="auto"/>
          </w:tcPr>
          <w:p w14:paraId="0BD79743" w14:textId="059AD4E1" w:rsidR="0063779F" w:rsidRPr="0039019D" w:rsidRDefault="0063779F" w:rsidP="0063779F">
            <w:pPr>
              <w:pStyle w:val="RepTableSmall"/>
            </w:pPr>
            <w:r w:rsidRPr="006029E7">
              <w:rPr>
                <w:color w:val="000000"/>
                <w:spacing w:val="-1"/>
                <w:szCs w:val="16"/>
              </w:rPr>
              <w:t>RO</w:t>
            </w:r>
          </w:p>
        </w:tc>
        <w:tc>
          <w:tcPr>
            <w:tcW w:w="520" w:type="pct"/>
            <w:shd w:val="clear" w:color="auto" w:fill="auto"/>
          </w:tcPr>
          <w:p w14:paraId="68D2A63A" w14:textId="1FE56B65"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743FE472" w14:textId="3F55C940"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591661A2" w14:textId="77777777" w:rsidR="0063779F" w:rsidRPr="006029E7" w:rsidRDefault="0063779F" w:rsidP="0063779F">
            <w:pPr>
              <w:pStyle w:val="Default"/>
              <w:rPr>
                <w:sz w:val="16"/>
                <w:szCs w:val="16"/>
              </w:rPr>
            </w:pPr>
            <w:r w:rsidRPr="006029E7">
              <w:rPr>
                <w:sz w:val="16"/>
                <w:szCs w:val="16"/>
              </w:rPr>
              <w:t>Phoma leaf spot/stem canker</w:t>
            </w:r>
          </w:p>
          <w:p w14:paraId="4AAC6555"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52B853C8" w14:textId="77777777" w:rsidR="0063779F" w:rsidRPr="006029E7" w:rsidRDefault="0063779F" w:rsidP="0063779F">
            <w:pPr>
              <w:pStyle w:val="Default"/>
              <w:rPr>
                <w:sz w:val="16"/>
                <w:szCs w:val="16"/>
              </w:rPr>
            </w:pPr>
            <w:r w:rsidRPr="006029E7">
              <w:rPr>
                <w:sz w:val="16"/>
                <w:szCs w:val="16"/>
              </w:rPr>
              <w:t>Sclerotinia stem rot</w:t>
            </w:r>
          </w:p>
          <w:p w14:paraId="0472FAB3"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A084CBD" w14:textId="77777777" w:rsidR="0063779F" w:rsidRPr="006029E7" w:rsidRDefault="0063779F" w:rsidP="0063779F">
            <w:pPr>
              <w:pStyle w:val="Default"/>
              <w:rPr>
                <w:sz w:val="16"/>
                <w:szCs w:val="16"/>
              </w:rPr>
            </w:pPr>
            <w:r w:rsidRPr="006029E7">
              <w:rPr>
                <w:sz w:val="16"/>
                <w:szCs w:val="16"/>
              </w:rPr>
              <w:t>Powdery mildew</w:t>
            </w:r>
          </w:p>
          <w:p w14:paraId="3B74D2D7"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0BC95654" w14:textId="77777777" w:rsidR="0063779F" w:rsidRPr="006029E7" w:rsidRDefault="0063779F" w:rsidP="0063779F">
            <w:pPr>
              <w:pStyle w:val="Default"/>
              <w:rPr>
                <w:sz w:val="16"/>
                <w:szCs w:val="16"/>
              </w:rPr>
            </w:pPr>
            <w:r w:rsidRPr="006029E7">
              <w:rPr>
                <w:sz w:val="16"/>
                <w:szCs w:val="16"/>
              </w:rPr>
              <w:t>Alternaria leaf spot</w:t>
            </w:r>
          </w:p>
          <w:p w14:paraId="46018E49"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44BC6215" w14:textId="77777777" w:rsidR="0063779F" w:rsidRPr="006029E7" w:rsidRDefault="0063779F" w:rsidP="0063779F">
            <w:pPr>
              <w:pStyle w:val="Default"/>
              <w:rPr>
                <w:sz w:val="16"/>
                <w:szCs w:val="16"/>
              </w:rPr>
            </w:pPr>
            <w:r w:rsidRPr="006029E7">
              <w:rPr>
                <w:sz w:val="16"/>
                <w:szCs w:val="16"/>
              </w:rPr>
              <w:t>Light leaf spot</w:t>
            </w:r>
          </w:p>
          <w:p w14:paraId="0A0B981F" w14:textId="0F2E6141"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0155B24A" w14:textId="60FEB634" w:rsidR="0063779F" w:rsidRPr="006029E7" w:rsidRDefault="0063779F" w:rsidP="0063779F">
            <w:pPr>
              <w:pStyle w:val="Default"/>
              <w:rPr>
                <w:sz w:val="16"/>
                <w:szCs w:val="16"/>
              </w:rPr>
            </w:pPr>
            <w:r w:rsidRPr="003061BF">
              <w:rPr>
                <w:sz w:val="16"/>
                <w:szCs w:val="16"/>
                <w:lang w:val="en-GB"/>
              </w:rPr>
              <w:t>Brownish-grey mildew</w:t>
            </w:r>
          </w:p>
          <w:p w14:paraId="522BE066" w14:textId="79D7A497"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784C93F9" w14:textId="60D2320F"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AD7575E"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2CD5BF61" w14:textId="323F9CE6"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4D72DED3"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1F1BB2E6" w14:textId="4ADB1221"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04AAE00D" w14:textId="51534EC9"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040243D9"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2A61F292" w14:textId="65F1929A"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7F9215AD"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22569818"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6F158923" w14:textId="77777777" w:rsidR="0063779F" w:rsidRPr="006029E7" w:rsidRDefault="0063779F" w:rsidP="0063779F">
            <w:pPr>
              <w:pStyle w:val="RepTableSmall"/>
              <w:rPr>
                <w:color w:val="000000"/>
                <w:spacing w:val="-2"/>
                <w:szCs w:val="16"/>
              </w:rPr>
            </w:pPr>
          </w:p>
          <w:p w14:paraId="283AFB4D"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0AA38616" w14:textId="79C78EEA"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3E5BB290" w14:textId="77C28DF5"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5EDE1D78" w14:textId="7DCCE005"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0A1D78A9" w14:textId="0D1FB6AA"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27AAACBC" w14:textId="1C097162" w:rsidR="0063779F" w:rsidRPr="0039019D" w:rsidRDefault="0063779F" w:rsidP="0063779F">
            <w:pPr>
              <w:pStyle w:val="RepTableSmall"/>
              <w:jc w:val="center"/>
            </w:pPr>
            <w:r>
              <w:t>A</w:t>
            </w:r>
          </w:p>
        </w:tc>
      </w:tr>
      <w:tr w:rsidR="0063779F" w:rsidRPr="0039019D" w14:paraId="63D987F9" w14:textId="77777777" w:rsidTr="00AD5236">
        <w:trPr>
          <w:cantSplit/>
        </w:trPr>
        <w:tc>
          <w:tcPr>
            <w:tcW w:w="195" w:type="pct"/>
            <w:shd w:val="clear" w:color="auto" w:fill="auto"/>
          </w:tcPr>
          <w:p w14:paraId="065972BD" w14:textId="08534C7E" w:rsidR="0063779F" w:rsidRPr="0039019D" w:rsidRDefault="0063779F" w:rsidP="0063779F">
            <w:pPr>
              <w:pStyle w:val="RepTableSmall"/>
            </w:pPr>
            <w:r>
              <w:t>102.</w:t>
            </w:r>
          </w:p>
        </w:tc>
        <w:tc>
          <w:tcPr>
            <w:tcW w:w="239" w:type="pct"/>
            <w:shd w:val="clear" w:color="auto" w:fill="auto"/>
          </w:tcPr>
          <w:p w14:paraId="30938378" w14:textId="37BB0EF0" w:rsidR="0063779F" w:rsidRPr="0039019D" w:rsidRDefault="0063779F" w:rsidP="0063779F">
            <w:pPr>
              <w:pStyle w:val="RepTableSmall"/>
            </w:pPr>
            <w:r w:rsidRPr="006029E7">
              <w:rPr>
                <w:color w:val="000000"/>
                <w:spacing w:val="-1"/>
                <w:szCs w:val="16"/>
              </w:rPr>
              <w:t>SK</w:t>
            </w:r>
          </w:p>
        </w:tc>
        <w:tc>
          <w:tcPr>
            <w:tcW w:w="520" w:type="pct"/>
            <w:shd w:val="clear" w:color="auto" w:fill="auto"/>
          </w:tcPr>
          <w:p w14:paraId="26275F06" w14:textId="1E38CF0D" w:rsidR="0063779F" w:rsidRPr="0039019D" w:rsidRDefault="0063779F" w:rsidP="0063779F">
            <w:pPr>
              <w:pStyle w:val="RepTableSmall"/>
            </w:pPr>
            <w:r w:rsidRPr="006029E7">
              <w:rPr>
                <w:color w:val="000000"/>
                <w:spacing w:val="-2"/>
                <w:szCs w:val="16"/>
              </w:rPr>
              <w:t>Spring Oilseed Rape</w:t>
            </w:r>
          </w:p>
        </w:tc>
        <w:tc>
          <w:tcPr>
            <w:tcW w:w="179" w:type="pct"/>
            <w:shd w:val="clear" w:color="auto" w:fill="auto"/>
          </w:tcPr>
          <w:p w14:paraId="4F752725" w14:textId="046BF29A" w:rsidR="0063779F" w:rsidRPr="0039019D" w:rsidRDefault="0063779F" w:rsidP="0063779F">
            <w:pPr>
              <w:pStyle w:val="RepTableSmall"/>
            </w:pPr>
            <w:r w:rsidRPr="006029E7">
              <w:rPr>
                <w:color w:val="000000"/>
                <w:spacing w:val="-2"/>
                <w:szCs w:val="16"/>
              </w:rPr>
              <w:t>F</w:t>
            </w:r>
          </w:p>
        </w:tc>
        <w:tc>
          <w:tcPr>
            <w:tcW w:w="787" w:type="pct"/>
            <w:shd w:val="clear" w:color="auto" w:fill="auto"/>
          </w:tcPr>
          <w:p w14:paraId="3C46BF5C" w14:textId="77777777" w:rsidR="0063779F" w:rsidRPr="006029E7" w:rsidRDefault="0063779F" w:rsidP="0063779F">
            <w:pPr>
              <w:pStyle w:val="Default"/>
              <w:rPr>
                <w:sz w:val="16"/>
                <w:szCs w:val="16"/>
              </w:rPr>
            </w:pPr>
            <w:r w:rsidRPr="006029E7">
              <w:rPr>
                <w:sz w:val="16"/>
                <w:szCs w:val="16"/>
              </w:rPr>
              <w:t>Phoma leaf spot/stem canker</w:t>
            </w:r>
          </w:p>
          <w:p w14:paraId="0127F5DB"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750F8655" w14:textId="77777777" w:rsidR="0063779F" w:rsidRPr="006029E7" w:rsidRDefault="0063779F" w:rsidP="0063779F">
            <w:pPr>
              <w:pStyle w:val="Default"/>
              <w:rPr>
                <w:sz w:val="16"/>
                <w:szCs w:val="16"/>
              </w:rPr>
            </w:pPr>
            <w:r w:rsidRPr="006029E7">
              <w:rPr>
                <w:sz w:val="16"/>
                <w:szCs w:val="16"/>
              </w:rPr>
              <w:t>Sclerotinia stem rot</w:t>
            </w:r>
          </w:p>
          <w:p w14:paraId="6FA1586C"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BCA220B" w14:textId="77777777" w:rsidR="0063779F" w:rsidRPr="006029E7" w:rsidRDefault="0063779F" w:rsidP="0063779F">
            <w:pPr>
              <w:pStyle w:val="Default"/>
              <w:rPr>
                <w:sz w:val="16"/>
                <w:szCs w:val="16"/>
              </w:rPr>
            </w:pPr>
            <w:r w:rsidRPr="006029E7">
              <w:rPr>
                <w:sz w:val="16"/>
                <w:szCs w:val="16"/>
              </w:rPr>
              <w:t>Powdery mildew</w:t>
            </w:r>
          </w:p>
          <w:p w14:paraId="3488CEBF"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7F704B8D" w14:textId="77777777" w:rsidR="0063779F" w:rsidRPr="006029E7" w:rsidRDefault="0063779F" w:rsidP="0063779F">
            <w:pPr>
              <w:pStyle w:val="Default"/>
              <w:rPr>
                <w:sz w:val="16"/>
                <w:szCs w:val="16"/>
              </w:rPr>
            </w:pPr>
            <w:r w:rsidRPr="006029E7">
              <w:rPr>
                <w:sz w:val="16"/>
                <w:szCs w:val="16"/>
              </w:rPr>
              <w:t>Alternaria leaf spot</w:t>
            </w:r>
          </w:p>
          <w:p w14:paraId="120F5C15"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724C4ED8" w14:textId="77777777" w:rsidR="0063779F" w:rsidRPr="006029E7" w:rsidRDefault="0063779F" w:rsidP="0063779F">
            <w:pPr>
              <w:pStyle w:val="Default"/>
              <w:rPr>
                <w:sz w:val="16"/>
                <w:szCs w:val="16"/>
              </w:rPr>
            </w:pPr>
            <w:r w:rsidRPr="006029E7">
              <w:rPr>
                <w:sz w:val="16"/>
                <w:szCs w:val="16"/>
              </w:rPr>
              <w:t>Light leaf spot</w:t>
            </w:r>
          </w:p>
          <w:p w14:paraId="74799DAA" w14:textId="6A992F22" w:rsidR="0063779F" w:rsidRDefault="0063779F" w:rsidP="0063779F">
            <w:pPr>
              <w:pStyle w:val="Default"/>
              <w:rPr>
                <w:sz w:val="16"/>
                <w:szCs w:val="16"/>
              </w:rPr>
            </w:pPr>
            <w:r w:rsidRPr="006029E7">
              <w:rPr>
                <w:i/>
                <w:iCs/>
                <w:sz w:val="16"/>
                <w:szCs w:val="16"/>
              </w:rPr>
              <w:t xml:space="preserve">Pyrenopeziza brassicae </w:t>
            </w:r>
            <w:r w:rsidRPr="006029E7">
              <w:rPr>
                <w:sz w:val="16"/>
                <w:szCs w:val="16"/>
              </w:rPr>
              <w:t>(PYRPBR)</w:t>
            </w:r>
          </w:p>
          <w:p w14:paraId="11B20A37" w14:textId="72D41EA5" w:rsidR="0063779F" w:rsidRPr="006029E7" w:rsidRDefault="0063779F" w:rsidP="0063779F">
            <w:pPr>
              <w:pStyle w:val="Default"/>
              <w:rPr>
                <w:sz w:val="16"/>
                <w:szCs w:val="16"/>
              </w:rPr>
            </w:pPr>
            <w:r w:rsidRPr="003061BF">
              <w:rPr>
                <w:sz w:val="16"/>
                <w:szCs w:val="16"/>
                <w:lang w:val="en-GB"/>
              </w:rPr>
              <w:t>Brownish-grey mildew</w:t>
            </w:r>
          </w:p>
          <w:p w14:paraId="5C6B9899" w14:textId="78A283DB" w:rsidR="0063779F" w:rsidRPr="0039019D" w:rsidRDefault="0063779F" w:rsidP="0063779F">
            <w:pPr>
              <w:pStyle w:val="RepTableSmall"/>
            </w:pPr>
            <w:r w:rsidRPr="00773517">
              <w:rPr>
                <w:i/>
                <w:iCs/>
                <w:szCs w:val="16"/>
                <w:lang w:val="en-US"/>
              </w:rPr>
              <w:t xml:space="preserve">Botryotinia fuckeliana </w:t>
            </w:r>
            <w:r w:rsidRPr="00773517">
              <w:rPr>
                <w:szCs w:val="16"/>
                <w:lang w:val="en-US"/>
              </w:rPr>
              <w:t>(BOTRCI)</w:t>
            </w:r>
          </w:p>
        </w:tc>
        <w:tc>
          <w:tcPr>
            <w:tcW w:w="226" w:type="pct"/>
            <w:shd w:val="clear" w:color="auto" w:fill="auto"/>
          </w:tcPr>
          <w:p w14:paraId="26C9FD7A" w14:textId="0DA96791"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36F6D4A8" w14:textId="77777777" w:rsidR="0063779F" w:rsidRPr="006029E7" w:rsidRDefault="0063779F" w:rsidP="0063779F">
            <w:pPr>
              <w:pStyle w:val="RepTableSmall"/>
              <w:rPr>
                <w:color w:val="000000"/>
                <w:szCs w:val="16"/>
                <w:lang w:val="de-DE"/>
              </w:rPr>
            </w:pPr>
            <w:r w:rsidRPr="006029E7">
              <w:rPr>
                <w:color w:val="000000"/>
                <w:szCs w:val="16"/>
                <w:lang w:val="de-DE"/>
              </w:rPr>
              <w:t>BBCH  20 – 69</w:t>
            </w:r>
          </w:p>
          <w:p w14:paraId="2E0DE745" w14:textId="3649069A" w:rsidR="0063779F" w:rsidRPr="0039019D" w:rsidRDefault="0063779F" w:rsidP="0063779F">
            <w:pPr>
              <w:pStyle w:val="RepTableSmall"/>
            </w:pPr>
            <w:r w:rsidRPr="006029E7">
              <w:rPr>
                <w:color w:val="000000"/>
                <w:szCs w:val="16"/>
                <w:lang w:val="de-DE"/>
              </w:rPr>
              <w:t>(Spring)</w:t>
            </w:r>
          </w:p>
        </w:tc>
        <w:tc>
          <w:tcPr>
            <w:tcW w:w="240" w:type="pct"/>
            <w:shd w:val="clear" w:color="auto" w:fill="auto"/>
          </w:tcPr>
          <w:p w14:paraId="2A8F060F"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666E1383" w14:textId="4BE82532"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27EF7370" w14:textId="23E7CE66"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0EE5F3BA"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282C6A47" w14:textId="26C3E3CA"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44067F38"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484B6215"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0EFE9833" w14:textId="77777777" w:rsidR="0063779F" w:rsidRPr="006029E7" w:rsidRDefault="0063779F" w:rsidP="0063779F">
            <w:pPr>
              <w:pStyle w:val="RepTableSmall"/>
              <w:rPr>
                <w:color w:val="000000"/>
                <w:spacing w:val="-2"/>
                <w:szCs w:val="16"/>
              </w:rPr>
            </w:pPr>
          </w:p>
          <w:p w14:paraId="58218477"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4AF5F06C" w14:textId="18E39BF4"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581535C7" w14:textId="6EE2A77F"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40BCE544" w14:textId="08409466"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29B4309B" w14:textId="218BD50F"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00B9680E" w14:textId="314F8881" w:rsidR="0063779F" w:rsidRPr="0039019D" w:rsidRDefault="0063779F" w:rsidP="0063779F">
            <w:pPr>
              <w:pStyle w:val="RepTableSmall"/>
              <w:jc w:val="center"/>
            </w:pPr>
            <w:r>
              <w:t>A</w:t>
            </w:r>
          </w:p>
        </w:tc>
      </w:tr>
      <w:tr w:rsidR="0063779F" w:rsidRPr="0039019D" w14:paraId="20E9284B" w14:textId="77777777" w:rsidTr="00AD5236">
        <w:trPr>
          <w:cantSplit/>
        </w:trPr>
        <w:tc>
          <w:tcPr>
            <w:tcW w:w="195" w:type="pct"/>
            <w:shd w:val="clear" w:color="auto" w:fill="auto"/>
          </w:tcPr>
          <w:p w14:paraId="2B423FB7" w14:textId="4FC06057" w:rsidR="0063779F" w:rsidRPr="0039019D" w:rsidRDefault="0063779F" w:rsidP="0063779F">
            <w:pPr>
              <w:pStyle w:val="RepTableSmall"/>
            </w:pPr>
            <w:r>
              <w:lastRenderedPageBreak/>
              <w:t>103.</w:t>
            </w:r>
          </w:p>
        </w:tc>
        <w:tc>
          <w:tcPr>
            <w:tcW w:w="239" w:type="pct"/>
            <w:shd w:val="clear" w:color="auto" w:fill="auto"/>
          </w:tcPr>
          <w:p w14:paraId="27930FC5" w14:textId="3089B7D7" w:rsidR="0063779F" w:rsidRPr="0039019D" w:rsidRDefault="0063779F" w:rsidP="0063779F">
            <w:pPr>
              <w:pStyle w:val="RepTableSmall"/>
            </w:pPr>
            <w:r w:rsidRPr="006029E7">
              <w:rPr>
                <w:color w:val="000000"/>
                <w:spacing w:val="-1"/>
                <w:szCs w:val="16"/>
                <w:lang w:val="de-DE"/>
              </w:rPr>
              <w:t>PL</w:t>
            </w:r>
          </w:p>
        </w:tc>
        <w:tc>
          <w:tcPr>
            <w:tcW w:w="520" w:type="pct"/>
            <w:shd w:val="clear" w:color="auto" w:fill="auto"/>
          </w:tcPr>
          <w:p w14:paraId="4FD0CC8F" w14:textId="2E5E8215" w:rsidR="0063779F" w:rsidRPr="0039019D" w:rsidRDefault="0063779F" w:rsidP="0063779F">
            <w:pPr>
              <w:pStyle w:val="RepTableSmall"/>
            </w:pPr>
            <w:r w:rsidRPr="006029E7">
              <w:rPr>
                <w:color w:val="000000"/>
                <w:spacing w:val="-2"/>
                <w:szCs w:val="16"/>
                <w:lang w:val="de-DE"/>
              </w:rPr>
              <w:t>Sunflower</w:t>
            </w:r>
          </w:p>
        </w:tc>
        <w:tc>
          <w:tcPr>
            <w:tcW w:w="179" w:type="pct"/>
            <w:shd w:val="clear" w:color="auto" w:fill="auto"/>
          </w:tcPr>
          <w:p w14:paraId="18447B8B" w14:textId="7AB12456" w:rsidR="0063779F" w:rsidRPr="0039019D" w:rsidRDefault="0063779F" w:rsidP="0063779F">
            <w:pPr>
              <w:pStyle w:val="RepTableSmall"/>
            </w:pPr>
            <w:r w:rsidRPr="006029E7">
              <w:rPr>
                <w:color w:val="000000"/>
                <w:spacing w:val="-2"/>
                <w:szCs w:val="16"/>
                <w:lang w:val="de-DE"/>
              </w:rPr>
              <w:t>F</w:t>
            </w:r>
          </w:p>
        </w:tc>
        <w:tc>
          <w:tcPr>
            <w:tcW w:w="787" w:type="pct"/>
            <w:shd w:val="clear" w:color="auto" w:fill="auto"/>
          </w:tcPr>
          <w:p w14:paraId="78CBE6BB" w14:textId="77777777" w:rsidR="0063779F" w:rsidRPr="006029E7" w:rsidRDefault="0063779F" w:rsidP="0063779F">
            <w:pPr>
              <w:pStyle w:val="Default"/>
              <w:rPr>
                <w:sz w:val="16"/>
                <w:szCs w:val="16"/>
              </w:rPr>
            </w:pPr>
            <w:r w:rsidRPr="006029E7">
              <w:rPr>
                <w:sz w:val="16"/>
                <w:szCs w:val="16"/>
              </w:rPr>
              <w:t>Sclerotinia Stem rot</w:t>
            </w:r>
          </w:p>
          <w:p w14:paraId="415F9EE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0C60C1D8" w14:textId="77777777" w:rsidR="0063779F" w:rsidRPr="006029E7" w:rsidRDefault="0063779F" w:rsidP="0063779F">
            <w:pPr>
              <w:pStyle w:val="Default"/>
              <w:rPr>
                <w:sz w:val="16"/>
                <w:szCs w:val="16"/>
              </w:rPr>
            </w:pPr>
            <w:r w:rsidRPr="006029E7">
              <w:rPr>
                <w:sz w:val="16"/>
                <w:szCs w:val="16"/>
              </w:rPr>
              <w:t>Grey mould</w:t>
            </w:r>
          </w:p>
          <w:p w14:paraId="76F9237A" w14:textId="77777777" w:rsidR="0063779F" w:rsidRPr="006029E7" w:rsidRDefault="0063779F" w:rsidP="0063779F">
            <w:pPr>
              <w:pStyle w:val="RepTableSmall"/>
              <w:rPr>
                <w:color w:val="000000"/>
                <w:szCs w:val="16"/>
              </w:rPr>
            </w:pPr>
            <w:r w:rsidRPr="006029E7">
              <w:rPr>
                <w:i/>
                <w:iCs/>
                <w:color w:val="000000"/>
                <w:szCs w:val="16"/>
              </w:rPr>
              <w:t xml:space="preserve">Botrytis cinerea </w:t>
            </w:r>
            <w:r w:rsidRPr="006029E7">
              <w:rPr>
                <w:color w:val="000000"/>
                <w:szCs w:val="16"/>
              </w:rPr>
              <w:t>(BOTCRI)</w:t>
            </w:r>
          </w:p>
          <w:p w14:paraId="4ED2FF5F" w14:textId="77777777" w:rsidR="0063779F" w:rsidRPr="006029E7" w:rsidRDefault="0063779F" w:rsidP="0063779F">
            <w:pPr>
              <w:pStyle w:val="RepTableSmall"/>
              <w:rPr>
                <w:color w:val="000000"/>
                <w:szCs w:val="16"/>
              </w:rPr>
            </w:pPr>
            <w:r w:rsidRPr="006029E7">
              <w:rPr>
                <w:color w:val="000000"/>
                <w:szCs w:val="16"/>
              </w:rPr>
              <w:t>Stalk rot of sunflower</w:t>
            </w:r>
          </w:p>
          <w:p w14:paraId="0F9BC9B0" w14:textId="77777777" w:rsidR="0063779F" w:rsidRPr="006029E7" w:rsidRDefault="0063779F" w:rsidP="0063779F">
            <w:pPr>
              <w:pStyle w:val="Default"/>
              <w:rPr>
                <w:iCs/>
                <w:kern w:val="24"/>
                <w:sz w:val="16"/>
                <w:szCs w:val="16"/>
                <w:lang w:eastAsia="fr-FR"/>
              </w:rPr>
            </w:pPr>
            <w:r w:rsidRPr="006029E7">
              <w:rPr>
                <w:i/>
                <w:kern w:val="24"/>
                <w:sz w:val="16"/>
                <w:szCs w:val="16"/>
                <w:lang w:eastAsia="fr-FR"/>
              </w:rPr>
              <w:t xml:space="preserve">Diaporthe helianthi </w:t>
            </w:r>
            <w:r w:rsidRPr="006029E7">
              <w:rPr>
                <w:iCs/>
                <w:kern w:val="24"/>
                <w:sz w:val="16"/>
                <w:szCs w:val="16"/>
                <w:lang w:eastAsia="fr-FR"/>
              </w:rPr>
              <w:t>(DIAPHE)</w:t>
            </w:r>
          </w:p>
          <w:p w14:paraId="6695272C" w14:textId="77777777" w:rsidR="0063779F" w:rsidRPr="006029E7" w:rsidRDefault="0063779F" w:rsidP="0063779F">
            <w:pPr>
              <w:pStyle w:val="Default"/>
              <w:rPr>
                <w:kern w:val="24"/>
                <w:sz w:val="16"/>
                <w:szCs w:val="16"/>
                <w:lang w:eastAsia="fr-FR"/>
              </w:rPr>
            </w:pPr>
            <w:r w:rsidRPr="006029E7">
              <w:rPr>
                <w:kern w:val="24"/>
                <w:sz w:val="16"/>
                <w:szCs w:val="16"/>
                <w:lang w:eastAsia="fr-FR"/>
              </w:rPr>
              <w:t>Black stem of Sunflower</w:t>
            </w:r>
          </w:p>
          <w:p w14:paraId="16444510" w14:textId="030CB2B5" w:rsidR="0063779F" w:rsidRPr="0039019D" w:rsidRDefault="0063779F" w:rsidP="0063779F">
            <w:pPr>
              <w:pStyle w:val="RepTableSmall"/>
            </w:pPr>
            <w:r w:rsidRPr="006029E7">
              <w:rPr>
                <w:i/>
                <w:kern w:val="24"/>
                <w:szCs w:val="16"/>
                <w:lang w:eastAsia="fr-FR"/>
              </w:rPr>
              <w:t xml:space="preserve">Plenodomus lindquistii </w:t>
            </w:r>
            <w:r w:rsidRPr="006029E7">
              <w:rPr>
                <w:iCs/>
                <w:kern w:val="24"/>
                <w:szCs w:val="16"/>
                <w:lang w:eastAsia="fr-FR"/>
              </w:rPr>
              <w:t>(LEPTLI)</w:t>
            </w:r>
          </w:p>
        </w:tc>
        <w:tc>
          <w:tcPr>
            <w:tcW w:w="226" w:type="pct"/>
            <w:shd w:val="clear" w:color="auto" w:fill="auto"/>
          </w:tcPr>
          <w:p w14:paraId="541A27D1" w14:textId="19307690"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3413D9D" w14:textId="77777777" w:rsidR="0063779F" w:rsidRPr="006029E7" w:rsidRDefault="0063779F" w:rsidP="0063779F">
            <w:pPr>
              <w:pStyle w:val="RepTableSmall"/>
              <w:rPr>
                <w:color w:val="000000"/>
                <w:szCs w:val="16"/>
              </w:rPr>
            </w:pPr>
            <w:r w:rsidRPr="006029E7">
              <w:rPr>
                <w:color w:val="000000"/>
                <w:szCs w:val="16"/>
              </w:rPr>
              <w:t>BBCH 16– 64</w:t>
            </w:r>
          </w:p>
          <w:p w14:paraId="0A764ED3" w14:textId="28E5B5EF" w:rsidR="0063779F" w:rsidRPr="0039019D" w:rsidRDefault="0063779F" w:rsidP="0063779F">
            <w:pPr>
              <w:pStyle w:val="RepTableSmall"/>
            </w:pPr>
            <w:r w:rsidRPr="006029E7">
              <w:rPr>
                <w:color w:val="000000"/>
                <w:szCs w:val="16"/>
              </w:rPr>
              <w:t>(spring)</w:t>
            </w:r>
          </w:p>
        </w:tc>
        <w:tc>
          <w:tcPr>
            <w:tcW w:w="240" w:type="pct"/>
            <w:shd w:val="clear" w:color="auto" w:fill="auto"/>
          </w:tcPr>
          <w:p w14:paraId="0F815C15"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77BABC95" w14:textId="70B64554"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1E1885A" w14:textId="0619A3D1" w:rsidR="0063779F" w:rsidRPr="003A6038" w:rsidRDefault="0063779F" w:rsidP="0063779F">
            <w:pPr>
              <w:pStyle w:val="RepTableSmall"/>
            </w:pPr>
            <w:r w:rsidRPr="003A6038">
              <w:t>N/A</w:t>
            </w:r>
          </w:p>
        </w:tc>
        <w:tc>
          <w:tcPr>
            <w:tcW w:w="376" w:type="pct"/>
            <w:shd w:val="clear" w:color="auto" w:fill="auto"/>
          </w:tcPr>
          <w:p w14:paraId="55C63ECE" w14:textId="77777777" w:rsidR="0063779F" w:rsidRPr="003A6038" w:rsidRDefault="0063779F" w:rsidP="0063779F">
            <w:pPr>
              <w:pStyle w:val="RepTableSmall"/>
              <w:rPr>
                <w:color w:val="000000"/>
                <w:spacing w:val="-2"/>
                <w:szCs w:val="16"/>
              </w:rPr>
            </w:pPr>
            <w:r w:rsidRPr="003A6038">
              <w:rPr>
                <w:color w:val="000000"/>
                <w:spacing w:val="-2"/>
                <w:szCs w:val="16"/>
              </w:rPr>
              <w:t>a)  1.0-1.2</w:t>
            </w:r>
          </w:p>
          <w:p w14:paraId="5438D802" w14:textId="316459BA" w:rsidR="0063779F" w:rsidRPr="003A6038" w:rsidRDefault="0063779F" w:rsidP="0063779F">
            <w:pPr>
              <w:pStyle w:val="RepTableSmall"/>
            </w:pPr>
            <w:r w:rsidRPr="003A6038">
              <w:rPr>
                <w:color w:val="000000"/>
                <w:spacing w:val="-2"/>
                <w:szCs w:val="16"/>
              </w:rPr>
              <w:t>b)  1.0-1.2</w:t>
            </w:r>
          </w:p>
        </w:tc>
        <w:tc>
          <w:tcPr>
            <w:tcW w:w="430" w:type="pct"/>
            <w:shd w:val="clear" w:color="auto" w:fill="auto"/>
          </w:tcPr>
          <w:p w14:paraId="452DCE3C" w14:textId="77777777" w:rsidR="0063779F" w:rsidRPr="003A6038" w:rsidRDefault="0063779F" w:rsidP="0063779F">
            <w:pPr>
              <w:pStyle w:val="RepTableSmall"/>
              <w:rPr>
                <w:color w:val="000000"/>
                <w:spacing w:val="-2"/>
                <w:szCs w:val="16"/>
              </w:rPr>
            </w:pPr>
            <w:r w:rsidRPr="003A6038">
              <w:rPr>
                <w:color w:val="000000"/>
                <w:spacing w:val="-2"/>
                <w:szCs w:val="16"/>
              </w:rPr>
              <w:t>a) 300 - 360</w:t>
            </w:r>
          </w:p>
          <w:p w14:paraId="094DB655" w14:textId="77777777" w:rsidR="0063779F" w:rsidRPr="003A6038" w:rsidRDefault="0063779F" w:rsidP="0063779F">
            <w:pPr>
              <w:pStyle w:val="RepTableSmall"/>
              <w:rPr>
                <w:color w:val="000000"/>
                <w:spacing w:val="-2"/>
                <w:szCs w:val="16"/>
              </w:rPr>
            </w:pPr>
            <w:r w:rsidRPr="003A6038">
              <w:rPr>
                <w:color w:val="000000"/>
                <w:spacing w:val="-2"/>
                <w:szCs w:val="16"/>
              </w:rPr>
              <w:t>(150+150-180+180)</w:t>
            </w:r>
          </w:p>
          <w:p w14:paraId="055888E4" w14:textId="77777777" w:rsidR="0063779F" w:rsidRPr="003A6038" w:rsidRDefault="0063779F" w:rsidP="0063779F">
            <w:pPr>
              <w:pStyle w:val="RepTableSmall"/>
              <w:rPr>
                <w:color w:val="000000"/>
                <w:spacing w:val="-2"/>
                <w:szCs w:val="16"/>
              </w:rPr>
            </w:pPr>
          </w:p>
          <w:p w14:paraId="3088342C" w14:textId="77777777" w:rsidR="0063779F" w:rsidRPr="003A6038" w:rsidRDefault="0063779F" w:rsidP="0063779F">
            <w:pPr>
              <w:pStyle w:val="RepTableSmall"/>
              <w:rPr>
                <w:color w:val="000000"/>
                <w:spacing w:val="-2"/>
                <w:szCs w:val="16"/>
              </w:rPr>
            </w:pPr>
            <w:r w:rsidRPr="003A6038">
              <w:rPr>
                <w:color w:val="000000"/>
                <w:spacing w:val="-2"/>
                <w:szCs w:val="16"/>
              </w:rPr>
              <w:t>b) 300 - 360</w:t>
            </w:r>
          </w:p>
          <w:p w14:paraId="74464F4D" w14:textId="77777777" w:rsidR="0063779F" w:rsidRPr="003A6038" w:rsidRDefault="0063779F" w:rsidP="0063779F">
            <w:pPr>
              <w:pStyle w:val="RepTableSmall"/>
              <w:rPr>
                <w:color w:val="000000"/>
                <w:spacing w:val="-2"/>
                <w:szCs w:val="16"/>
              </w:rPr>
            </w:pPr>
            <w:r w:rsidRPr="003A6038">
              <w:rPr>
                <w:color w:val="000000"/>
                <w:spacing w:val="-2"/>
                <w:szCs w:val="16"/>
              </w:rPr>
              <w:t>(150+150-180+180)</w:t>
            </w:r>
          </w:p>
          <w:p w14:paraId="23C3B379" w14:textId="71D2F5D5" w:rsidR="0063779F" w:rsidRPr="003A6038" w:rsidRDefault="0063779F" w:rsidP="0063779F">
            <w:pPr>
              <w:pStyle w:val="RepTableSmall"/>
            </w:pPr>
          </w:p>
        </w:tc>
        <w:tc>
          <w:tcPr>
            <w:tcW w:w="245" w:type="pct"/>
            <w:shd w:val="clear" w:color="auto" w:fill="auto"/>
          </w:tcPr>
          <w:p w14:paraId="25C8EE45" w14:textId="2A8973F4"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28698138" w14:textId="76322D35" w:rsidR="0063779F" w:rsidRPr="0039019D" w:rsidRDefault="0063779F" w:rsidP="0063779F">
            <w:pPr>
              <w:pStyle w:val="RepTableSmall"/>
            </w:pPr>
            <w:r>
              <w:rPr>
                <w:color w:val="000000"/>
                <w:spacing w:val="-2"/>
                <w:szCs w:val="16"/>
              </w:rPr>
              <w:t>56</w:t>
            </w:r>
          </w:p>
        </w:tc>
        <w:tc>
          <w:tcPr>
            <w:tcW w:w="335" w:type="pct"/>
            <w:shd w:val="clear" w:color="auto" w:fill="auto"/>
          </w:tcPr>
          <w:p w14:paraId="728F0500" w14:textId="39AFC51E" w:rsidR="0063779F" w:rsidRPr="0039019D" w:rsidRDefault="0063779F" w:rsidP="0063779F">
            <w:pPr>
              <w:pStyle w:val="RepTableSmall"/>
            </w:pPr>
            <w:r w:rsidRPr="00AD5236">
              <w:rPr>
                <w:highlight w:val="lightGray"/>
              </w:rPr>
              <w:t>Extrapolation from main crops not possible, exposure assessment performed with consideration of maize as a surrogate crop.</w:t>
            </w:r>
          </w:p>
        </w:tc>
        <w:tc>
          <w:tcPr>
            <w:tcW w:w="357" w:type="pct"/>
            <w:shd w:val="clear" w:color="auto" w:fill="92D050"/>
          </w:tcPr>
          <w:p w14:paraId="73BFD206" w14:textId="533496C7" w:rsidR="0063779F" w:rsidRPr="0039019D" w:rsidRDefault="0063779F" w:rsidP="0063779F">
            <w:pPr>
              <w:pStyle w:val="RepTableSmall"/>
              <w:jc w:val="center"/>
            </w:pPr>
            <w:r>
              <w:t>A</w:t>
            </w:r>
          </w:p>
        </w:tc>
      </w:tr>
      <w:tr w:rsidR="0063779F" w:rsidRPr="0039019D" w14:paraId="202A8284" w14:textId="77777777" w:rsidTr="00AD5236">
        <w:trPr>
          <w:cantSplit/>
        </w:trPr>
        <w:tc>
          <w:tcPr>
            <w:tcW w:w="195" w:type="pct"/>
            <w:shd w:val="clear" w:color="auto" w:fill="auto"/>
          </w:tcPr>
          <w:p w14:paraId="2BBB7F51" w14:textId="31BE39F4" w:rsidR="0063779F" w:rsidRPr="0039019D" w:rsidRDefault="0063779F" w:rsidP="0063779F">
            <w:pPr>
              <w:pStyle w:val="RepTableSmall"/>
            </w:pPr>
            <w:r>
              <w:t>104.</w:t>
            </w:r>
          </w:p>
        </w:tc>
        <w:tc>
          <w:tcPr>
            <w:tcW w:w="239" w:type="pct"/>
            <w:shd w:val="clear" w:color="auto" w:fill="auto"/>
          </w:tcPr>
          <w:p w14:paraId="5310177F" w14:textId="7DFD34B9" w:rsidR="0063779F" w:rsidRPr="0039019D" w:rsidRDefault="0063779F" w:rsidP="0063779F">
            <w:pPr>
              <w:pStyle w:val="RepTableSmall"/>
            </w:pPr>
            <w:r w:rsidRPr="006029E7">
              <w:rPr>
                <w:bCs/>
                <w:spacing w:val="-2"/>
                <w:szCs w:val="16"/>
              </w:rPr>
              <w:t>BE</w:t>
            </w:r>
          </w:p>
        </w:tc>
        <w:tc>
          <w:tcPr>
            <w:tcW w:w="520" w:type="pct"/>
            <w:shd w:val="clear" w:color="auto" w:fill="auto"/>
          </w:tcPr>
          <w:p w14:paraId="2B625182" w14:textId="75DCA1C1" w:rsidR="0063779F" w:rsidRPr="0039019D" w:rsidRDefault="0063779F" w:rsidP="0063779F">
            <w:pPr>
              <w:pStyle w:val="RepTableSmall"/>
            </w:pPr>
            <w:r w:rsidRPr="006029E7">
              <w:rPr>
                <w:bCs/>
                <w:spacing w:val="-2"/>
                <w:szCs w:val="16"/>
              </w:rPr>
              <w:t>Flax (for fiber production only)</w:t>
            </w:r>
          </w:p>
        </w:tc>
        <w:tc>
          <w:tcPr>
            <w:tcW w:w="179" w:type="pct"/>
            <w:shd w:val="clear" w:color="auto" w:fill="auto"/>
          </w:tcPr>
          <w:p w14:paraId="75DDB10E" w14:textId="2C364F64" w:rsidR="0063779F" w:rsidRPr="0039019D" w:rsidRDefault="0063779F" w:rsidP="0063779F">
            <w:pPr>
              <w:pStyle w:val="RepTableSmall"/>
            </w:pPr>
            <w:r w:rsidRPr="006029E7">
              <w:rPr>
                <w:bCs/>
                <w:spacing w:val="-2"/>
                <w:szCs w:val="16"/>
              </w:rPr>
              <w:t>F</w:t>
            </w:r>
          </w:p>
        </w:tc>
        <w:tc>
          <w:tcPr>
            <w:tcW w:w="787" w:type="pct"/>
            <w:shd w:val="clear" w:color="auto" w:fill="auto"/>
          </w:tcPr>
          <w:p w14:paraId="3A9086EC" w14:textId="77777777" w:rsidR="0063779F" w:rsidRPr="006029E7" w:rsidRDefault="0063779F" w:rsidP="0063779F">
            <w:pPr>
              <w:pStyle w:val="RepTableSmall"/>
              <w:keepNext/>
              <w:keepLines/>
              <w:rPr>
                <w:bCs/>
                <w:spacing w:val="-2"/>
                <w:szCs w:val="16"/>
              </w:rPr>
            </w:pPr>
            <w:r w:rsidRPr="006029E7">
              <w:rPr>
                <w:bCs/>
                <w:spacing w:val="-2"/>
                <w:szCs w:val="16"/>
              </w:rPr>
              <w:t>Powdery mildew flax</w:t>
            </w:r>
          </w:p>
          <w:p w14:paraId="54DE5534" w14:textId="5594CC2C" w:rsidR="0063779F" w:rsidRPr="0039019D" w:rsidRDefault="0063779F" w:rsidP="0063779F">
            <w:pPr>
              <w:pStyle w:val="RepTableSmall"/>
            </w:pPr>
            <w:r w:rsidRPr="006029E7">
              <w:rPr>
                <w:bCs/>
                <w:i/>
                <w:iCs/>
                <w:spacing w:val="-2"/>
                <w:szCs w:val="16"/>
              </w:rPr>
              <w:t xml:space="preserve">Erysiphe spp </w:t>
            </w:r>
            <w:r w:rsidRPr="006029E7">
              <w:rPr>
                <w:bCs/>
                <w:spacing w:val="-2"/>
                <w:szCs w:val="16"/>
              </w:rPr>
              <w:t>(ERYSPP)</w:t>
            </w:r>
          </w:p>
        </w:tc>
        <w:tc>
          <w:tcPr>
            <w:tcW w:w="226" w:type="pct"/>
            <w:shd w:val="clear" w:color="auto" w:fill="auto"/>
          </w:tcPr>
          <w:p w14:paraId="7077941D" w14:textId="486995EA" w:rsidR="0063779F" w:rsidRPr="0039019D" w:rsidRDefault="0063779F" w:rsidP="0063779F">
            <w:pPr>
              <w:pStyle w:val="RepTableSmall"/>
            </w:pPr>
            <w:r w:rsidRPr="006029E7">
              <w:rPr>
                <w:bCs/>
                <w:spacing w:val="-2"/>
                <w:szCs w:val="16"/>
              </w:rPr>
              <w:t>Foliar spray</w:t>
            </w:r>
          </w:p>
        </w:tc>
        <w:tc>
          <w:tcPr>
            <w:tcW w:w="369" w:type="pct"/>
            <w:shd w:val="clear" w:color="auto" w:fill="auto"/>
          </w:tcPr>
          <w:p w14:paraId="367A0FC7" w14:textId="15A91B5C" w:rsidR="0063779F" w:rsidRPr="0039019D" w:rsidRDefault="0063779F" w:rsidP="0063779F">
            <w:pPr>
              <w:pStyle w:val="RepTableSmall"/>
            </w:pPr>
            <w:r w:rsidRPr="006029E7">
              <w:rPr>
                <w:bCs/>
                <w:spacing w:val="-2"/>
                <w:szCs w:val="16"/>
              </w:rPr>
              <w:t>BBCH  33 – 51</w:t>
            </w:r>
          </w:p>
        </w:tc>
        <w:tc>
          <w:tcPr>
            <w:tcW w:w="240" w:type="pct"/>
            <w:shd w:val="clear" w:color="auto" w:fill="auto"/>
          </w:tcPr>
          <w:p w14:paraId="138B5ABD"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03BC06DC" w14:textId="6424AE9E"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F5FD6EC" w14:textId="6E4BD8CF"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6EC96F3D"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7AC513FE" w14:textId="40BD62AF"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3C7FA03A"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0732A3F2"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3CC82A58" w14:textId="77777777" w:rsidR="0063779F" w:rsidRPr="006029E7" w:rsidRDefault="0063779F" w:rsidP="0063779F">
            <w:pPr>
              <w:pStyle w:val="RepTableSmall"/>
              <w:rPr>
                <w:color w:val="000000"/>
                <w:spacing w:val="-2"/>
                <w:szCs w:val="16"/>
              </w:rPr>
            </w:pPr>
          </w:p>
          <w:p w14:paraId="660D4AFB"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759CE591" w14:textId="2702774C"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1F1FD3E7" w14:textId="24A7589B"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231111DF" w14:textId="42FEFC6A" w:rsidR="0063779F" w:rsidRPr="0039019D" w:rsidRDefault="0063779F" w:rsidP="0063779F">
            <w:pPr>
              <w:pStyle w:val="RepTableSmall"/>
            </w:pPr>
            <w:r w:rsidRPr="006029E7">
              <w:rPr>
                <w:color w:val="000000"/>
                <w:spacing w:val="-2"/>
                <w:szCs w:val="16"/>
              </w:rPr>
              <w:t>N/A</w:t>
            </w:r>
          </w:p>
        </w:tc>
        <w:tc>
          <w:tcPr>
            <w:tcW w:w="335" w:type="pct"/>
            <w:shd w:val="clear" w:color="auto" w:fill="auto"/>
          </w:tcPr>
          <w:p w14:paraId="60E76064" w14:textId="2712B41D" w:rsidR="0063779F" w:rsidRPr="0039019D" w:rsidRDefault="0063779F" w:rsidP="0063779F">
            <w:pPr>
              <w:pStyle w:val="RepTableSmall"/>
            </w:pPr>
            <w:r w:rsidRPr="00AD5236">
              <w:rPr>
                <w:highlight w:val="lightGray"/>
              </w:rPr>
              <w:t xml:space="preserve">Extrapolation from </w:t>
            </w:r>
            <w:r>
              <w:rPr>
                <w:highlight w:val="lightGray"/>
              </w:rPr>
              <w:t>winter</w:t>
            </w:r>
            <w:r w:rsidRPr="00AD5236">
              <w:rPr>
                <w:highlight w:val="lightGray"/>
              </w:rPr>
              <w:t xml:space="preserve"> </w:t>
            </w:r>
            <w:r w:rsidRPr="0063779F">
              <w:rPr>
                <w:highlight w:val="lightGray"/>
              </w:rPr>
              <w:t>Oilseed Rape (spring use)</w:t>
            </w:r>
          </w:p>
        </w:tc>
        <w:tc>
          <w:tcPr>
            <w:tcW w:w="357" w:type="pct"/>
            <w:shd w:val="clear" w:color="auto" w:fill="92D050"/>
          </w:tcPr>
          <w:p w14:paraId="2769C800" w14:textId="150F4FF4" w:rsidR="0063779F" w:rsidRPr="0039019D" w:rsidRDefault="0063779F" w:rsidP="0063779F">
            <w:pPr>
              <w:pStyle w:val="RepTableSmall"/>
              <w:jc w:val="center"/>
            </w:pPr>
            <w:r>
              <w:t>A</w:t>
            </w:r>
          </w:p>
        </w:tc>
      </w:tr>
      <w:tr w:rsidR="0063779F" w:rsidRPr="0039019D" w14:paraId="5E68444B" w14:textId="77777777" w:rsidTr="00AD5236">
        <w:trPr>
          <w:cantSplit/>
        </w:trPr>
        <w:tc>
          <w:tcPr>
            <w:tcW w:w="195" w:type="pct"/>
            <w:shd w:val="clear" w:color="auto" w:fill="auto"/>
          </w:tcPr>
          <w:p w14:paraId="19DDC59E" w14:textId="75B434FB" w:rsidR="0063779F" w:rsidRPr="0039019D" w:rsidRDefault="0063779F" w:rsidP="0063779F">
            <w:pPr>
              <w:pStyle w:val="RepTableSmall"/>
            </w:pPr>
            <w:r>
              <w:t>105.</w:t>
            </w:r>
          </w:p>
        </w:tc>
        <w:tc>
          <w:tcPr>
            <w:tcW w:w="239" w:type="pct"/>
            <w:shd w:val="clear" w:color="auto" w:fill="auto"/>
          </w:tcPr>
          <w:p w14:paraId="6BF2F2B2" w14:textId="4B263AA2" w:rsidR="0063779F" w:rsidRPr="0039019D" w:rsidRDefault="0063779F" w:rsidP="0063779F">
            <w:pPr>
              <w:pStyle w:val="RepTableSmall"/>
            </w:pPr>
            <w:r w:rsidRPr="006029E7">
              <w:rPr>
                <w:bCs/>
                <w:spacing w:val="-2"/>
                <w:szCs w:val="16"/>
              </w:rPr>
              <w:t>AT</w:t>
            </w:r>
          </w:p>
        </w:tc>
        <w:tc>
          <w:tcPr>
            <w:tcW w:w="520" w:type="pct"/>
            <w:shd w:val="clear" w:color="auto" w:fill="auto"/>
          </w:tcPr>
          <w:p w14:paraId="62558E9F" w14:textId="14A447AC"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074D62A0" w14:textId="7D5E5DC2" w:rsidR="0063779F" w:rsidRPr="0039019D" w:rsidRDefault="0063779F" w:rsidP="0063779F">
            <w:pPr>
              <w:pStyle w:val="RepTableSmall"/>
            </w:pPr>
            <w:r w:rsidRPr="006029E7">
              <w:rPr>
                <w:bCs/>
                <w:spacing w:val="-2"/>
                <w:szCs w:val="16"/>
              </w:rPr>
              <w:t>F</w:t>
            </w:r>
          </w:p>
        </w:tc>
        <w:tc>
          <w:tcPr>
            <w:tcW w:w="787" w:type="pct"/>
            <w:shd w:val="clear" w:color="auto" w:fill="auto"/>
          </w:tcPr>
          <w:p w14:paraId="283FD83C" w14:textId="77777777" w:rsidR="0063779F" w:rsidRPr="006029E7" w:rsidRDefault="0063779F" w:rsidP="0063779F">
            <w:pPr>
              <w:pStyle w:val="Default"/>
              <w:rPr>
                <w:sz w:val="16"/>
                <w:szCs w:val="16"/>
              </w:rPr>
            </w:pPr>
            <w:r w:rsidRPr="006029E7">
              <w:rPr>
                <w:sz w:val="16"/>
                <w:szCs w:val="16"/>
              </w:rPr>
              <w:t>Phoma leaf spot/stem canker</w:t>
            </w:r>
          </w:p>
          <w:p w14:paraId="345739E8"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1555765" w14:textId="77777777" w:rsidR="0063779F" w:rsidRPr="006029E7" w:rsidRDefault="0063779F" w:rsidP="0063779F">
            <w:pPr>
              <w:pStyle w:val="Default"/>
              <w:rPr>
                <w:sz w:val="16"/>
                <w:szCs w:val="16"/>
              </w:rPr>
            </w:pPr>
            <w:r w:rsidRPr="006029E7">
              <w:rPr>
                <w:sz w:val="16"/>
                <w:szCs w:val="16"/>
              </w:rPr>
              <w:t>Sclerotinia stem rot</w:t>
            </w:r>
          </w:p>
          <w:p w14:paraId="12067691"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CFF46FC" w14:textId="77777777" w:rsidR="0063779F" w:rsidRPr="006029E7" w:rsidRDefault="0063779F" w:rsidP="0063779F">
            <w:pPr>
              <w:pStyle w:val="Default"/>
              <w:rPr>
                <w:sz w:val="16"/>
                <w:szCs w:val="16"/>
              </w:rPr>
            </w:pPr>
            <w:r w:rsidRPr="006029E7">
              <w:rPr>
                <w:sz w:val="16"/>
                <w:szCs w:val="16"/>
              </w:rPr>
              <w:t>Powdery mildew</w:t>
            </w:r>
          </w:p>
          <w:p w14:paraId="0852EEC4"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709E9809" w14:textId="77777777" w:rsidR="0063779F" w:rsidRPr="006029E7" w:rsidRDefault="0063779F" w:rsidP="0063779F">
            <w:pPr>
              <w:pStyle w:val="Default"/>
              <w:rPr>
                <w:sz w:val="16"/>
                <w:szCs w:val="16"/>
              </w:rPr>
            </w:pPr>
            <w:r w:rsidRPr="006029E7">
              <w:rPr>
                <w:sz w:val="16"/>
                <w:szCs w:val="16"/>
              </w:rPr>
              <w:t>Alternaria leaf spot</w:t>
            </w:r>
          </w:p>
          <w:p w14:paraId="0F3B9260"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7B6B1F26" w14:textId="77777777" w:rsidR="0063779F" w:rsidRPr="006029E7" w:rsidRDefault="0063779F" w:rsidP="0063779F">
            <w:pPr>
              <w:pStyle w:val="Default"/>
              <w:rPr>
                <w:sz w:val="16"/>
                <w:szCs w:val="16"/>
              </w:rPr>
            </w:pPr>
            <w:r w:rsidRPr="006029E7">
              <w:rPr>
                <w:sz w:val="16"/>
                <w:szCs w:val="16"/>
              </w:rPr>
              <w:t>Light leaf spot</w:t>
            </w:r>
          </w:p>
          <w:p w14:paraId="3ECD4714" w14:textId="5796F06F"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642C9185" w14:textId="5492C770"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1DF9E9DC" w14:textId="77777777" w:rsidR="0063779F" w:rsidRPr="006029E7" w:rsidRDefault="0063779F" w:rsidP="0063779F">
            <w:pPr>
              <w:pStyle w:val="RepTableSmall"/>
              <w:rPr>
                <w:color w:val="000000"/>
                <w:szCs w:val="16"/>
              </w:rPr>
            </w:pPr>
            <w:r w:rsidRPr="006029E7">
              <w:rPr>
                <w:color w:val="000000"/>
                <w:szCs w:val="16"/>
              </w:rPr>
              <w:t>BBCH 14 – 18</w:t>
            </w:r>
          </w:p>
          <w:p w14:paraId="178D4C0E" w14:textId="77777777" w:rsidR="0063779F" w:rsidRPr="006029E7" w:rsidRDefault="0063779F" w:rsidP="0063779F">
            <w:pPr>
              <w:pStyle w:val="RepTableSmall"/>
              <w:rPr>
                <w:color w:val="000000"/>
                <w:szCs w:val="16"/>
              </w:rPr>
            </w:pPr>
            <w:r w:rsidRPr="006029E7">
              <w:rPr>
                <w:color w:val="000000"/>
                <w:szCs w:val="16"/>
              </w:rPr>
              <w:t>(Autumn)</w:t>
            </w:r>
          </w:p>
          <w:p w14:paraId="22AB723B" w14:textId="77777777" w:rsidR="0063779F" w:rsidRPr="006029E7" w:rsidRDefault="0063779F" w:rsidP="0063779F">
            <w:pPr>
              <w:pStyle w:val="RepTableSmall"/>
              <w:rPr>
                <w:color w:val="000000"/>
                <w:szCs w:val="16"/>
              </w:rPr>
            </w:pPr>
            <w:r w:rsidRPr="006029E7">
              <w:rPr>
                <w:color w:val="000000"/>
                <w:szCs w:val="16"/>
              </w:rPr>
              <w:t>or</w:t>
            </w:r>
          </w:p>
          <w:p w14:paraId="2649FD4E" w14:textId="77777777" w:rsidR="0063779F" w:rsidRPr="006029E7" w:rsidRDefault="0063779F" w:rsidP="0063779F">
            <w:pPr>
              <w:pStyle w:val="RepTableSmall"/>
              <w:rPr>
                <w:color w:val="000000"/>
                <w:szCs w:val="16"/>
              </w:rPr>
            </w:pPr>
            <w:r w:rsidRPr="006029E7">
              <w:rPr>
                <w:color w:val="000000"/>
                <w:szCs w:val="16"/>
              </w:rPr>
              <w:t>BBCH  20 – 69</w:t>
            </w:r>
          </w:p>
          <w:p w14:paraId="1CD7918E" w14:textId="7F8751D4" w:rsidR="0063779F" w:rsidRPr="0039019D" w:rsidRDefault="0063779F" w:rsidP="0063779F">
            <w:pPr>
              <w:pStyle w:val="RepTableSmall"/>
            </w:pPr>
            <w:r w:rsidRPr="006029E7">
              <w:rPr>
                <w:color w:val="000000"/>
                <w:szCs w:val="16"/>
              </w:rPr>
              <w:t>(Spring)</w:t>
            </w:r>
          </w:p>
        </w:tc>
        <w:tc>
          <w:tcPr>
            <w:tcW w:w="240" w:type="pct"/>
            <w:shd w:val="clear" w:color="auto" w:fill="auto"/>
          </w:tcPr>
          <w:p w14:paraId="055B3093"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14F7C031" w14:textId="166322F0"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7F94D5D6" w14:textId="7440191E"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5A107C1F"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0BDC823C" w14:textId="4576A494"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73948A25"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2484991E"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0DF2C820" w14:textId="77777777" w:rsidR="0063779F" w:rsidRPr="006029E7" w:rsidRDefault="0063779F" w:rsidP="0063779F">
            <w:pPr>
              <w:pStyle w:val="RepTableSmall"/>
              <w:rPr>
                <w:color w:val="000000"/>
                <w:spacing w:val="-2"/>
                <w:szCs w:val="16"/>
              </w:rPr>
            </w:pPr>
          </w:p>
          <w:p w14:paraId="35F43E41"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57CE548" w14:textId="76051A27"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4374B873" w14:textId="3CC94281"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FD4DD94" w14:textId="10091DEA"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544573BF" w14:textId="7D666CD8" w:rsidR="0063779F" w:rsidRPr="0039019D" w:rsidRDefault="0063779F" w:rsidP="0063779F">
            <w:pPr>
              <w:pStyle w:val="RepTableSmall"/>
            </w:pPr>
            <w:r w:rsidRPr="00AD5236">
              <w:rPr>
                <w:highlight w:val="lightGray"/>
              </w:rPr>
              <w:t>Extrapolation from winter Oilseed Rape</w:t>
            </w:r>
          </w:p>
        </w:tc>
        <w:tc>
          <w:tcPr>
            <w:tcW w:w="357" w:type="pct"/>
            <w:shd w:val="clear" w:color="auto" w:fill="92D050"/>
          </w:tcPr>
          <w:p w14:paraId="07763F55" w14:textId="077B001D" w:rsidR="0063779F" w:rsidRPr="0039019D" w:rsidRDefault="0063779F" w:rsidP="0063779F">
            <w:pPr>
              <w:pStyle w:val="RepTableSmall"/>
              <w:jc w:val="center"/>
            </w:pPr>
            <w:r>
              <w:t>A</w:t>
            </w:r>
          </w:p>
        </w:tc>
      </w:tr>
      <w:tr w:rsidR="0063779F" w:rsidRPr="0039019D" w14:paraId="6EC33734" w14:textId="77777777" w:rsidTr="00AD5236">
        <w:trPr>
          <w:cantSplit/>
        </w:trPr>
        <w:tc>
          <w:tcPr>
            <w:tcW w:w="195" w:type="pct"/>
            <w:shd w:val="clear" w:color="auto" w:fill="auto"/>
          </w:tcPr>
          <w:p w14:paraId="6110D5B9" w14:textId="033A3027" w:rsidR="0063779F" w:rsidRPr="0039019D" w:rsidRDefault="0063779F" w:rsidP="0063779F">
            <w:pPr>
              <w:pStyle w:val="RepTableSmall"/>
            </w:pPr>
            <w:r>
              <w:lastRenderedPageBreak/>
              <w:t>106.</w:t>
            </w:r>
          </w:p>
        </w:tc>
        <w:tc>
          <w:tcPr>
            <w:tcW w:w="239" w:type="pct"/>
            <w:shd w:val="clear" w:color="auto" w:fill="auto"/>
          </w:tcPr>
          <w:p w14:paraId="5DE40A4C" w14:textId="48CD65AF" w:rsidR="0063779F" w:rsidRPr="0039019D" w:rsidRDefault="0063779F" w:rsidP="0063779F">
            <w:pPr>
              <w:pStyle w:val="RepTableSmall"/>
            </w:pPr>
            <w:r w:rsidRPr="006029E7">
              <w:rPr>
                <w:bCs/>
                <w:spacing w:val="-2"/>
                <w:szCs w:val="16"/>
              </w:rPr>
              <w:t>BE</w:t>
            </w:r>
          </w:p>
        </w:tc>
        <w:tc>
          <w:tcPr>
            <w:tcW w:w="520" w:type="pct"/>
            <w:shd w:val="clear" w:color="auto" w:fill="auto"/>
          </w:tcPr>
          <w:p w14:paraId="106BFBA0" w14:textId="0AC2D5F3"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19A0DFD3" w14:textId="6F9689EA" w:rsidR="0063779F" w:rsidRPr="0039019D" w:rsidRDefault="0063779F" w:rsidP="0063779F">
            <w:pPr>
              <w:pStyle w:val="RepTableSmall"/>
            </w:pPr>
            <w:r w:rsidRPr="006029E7">
              <w:rPr>
                <w:bCs/>
                <w:spacing w:val="-2"/>
                <w:szCs w:val="16"/>
              </w:rPr>
              <w:t>F</w:t>
            </w:r>
          </w:p>
        </w:tc>
        <w:tc>
          <w:tcPr>
            <w:tcW w:w="787" w:type="pct"/>
            <w:shd w:val="clear" w:color="auto" w:fill="auto"/>
          </w:tcPr>
          <w:p w14:paraId="7D35D083" w14:textId="77777777" w:rsidR="0063779F" w:rsidRPr="006029E7" w:rsidRDefault="0063779F" w:rsidP="0063779F">
            <w:pPr>
              <w:pStyle w:val="Default"/>
              <w:rPr>
                <w:sz w:val="16"/>
                <w:szCs w:val="16"/>
              </w:rPr>
            </w:pPr>
            <w:r w:rsidRPr="006029E7">
              <w:rPr>
                <w:sz w:val="16"/>
                <w:szCs w:val="16"/>
              </w:rPr>
              <w:t>Phoma leaf spot/stem canker</w:t>
            </w:r>
          </w:p>
          <w:p w14:paraId="148D3132"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07A50B88" w14:textId="77777777" w:rsidR="0063779F" w:rsidRPr="006029E7" w:rsidRDefault="0063779F" w:rsidP="0063779F">
            <w:pPr>
              <w:pStyle w:val="Default"/>
              <w:rPr>
                <w:sz w:val="16"/>
                <w:szCs w:val="16"/>
              </w:rPr>
            </w:pPr>
            <w:r w:rsidRPr="006029E7">
              <w:rPr>
                <w:sz w:val="16"/>
                <w:szCs w:val="16"/>
              </w:rPr>
              <w:t>Sclerotinia stem rot</w:t>
            </w:r>
          </w:p>
          <w:p w14:paraId="61B81501"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6E0AB4D5" w14:textId="77777777" w:rsidR="0063779F" w:rsidRPr="006029E7" w:rsidRDefault="0063779F" w:rsidP="0063779F">
            <w:pPr>
              <w:pStyle w:val="Default"/>
              <w:rPr>
                <w:sz w:val="16"/>
                <w:szCs w:val="16"/>
              </w:rPr>
            </w:pPr>
            <w:r w:rsidRPr="006029E7">
              <w:rPr>
                <w:sz w:val="16"/>
                <w:szCs w:val="16"/>
              </w:rPr>
              <w:t>Powdery mildew</w:t>
            </w:r>
          </w:p>
          <w:p w14:paraId="2BC837AE"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3B0CE20E" w14:textId="77777777" w:rsidR="0063779F" w:rsidRPr="006029E7" w:rsidRDefault="0063779F" w:rsidP="0063779F">
            <w:pPr>
              <w:pStyle w:val="Default"/>
              <w:rPr>
                <w:sz w:val="16"/>
                <w:szCs w:val="16"/>
              </w:rPr>
            </w:pPr>
            <w:r w:rsidRPr="006029E7">
              <w:rPr>
                <w:sz w:val="16"/>
                <w:szCs w:val="16"/>
              </w:rPr>
              <w:t>Alternaria leaf spot</w:t>
            </w:r>
          </w:p>
          <w:p w14:paraId="784916BD"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26FA40D4" w14:textId="77777777" w:rsidR="0063779F" w:rsidRPr="006029E7" w:rsidRDefault="0063779F" w:rsidP="0063779F">
            <w:pPr>
              <w:pStyle w:val="Default"/>
              <w:rPr>
                <w:sz w:val="16"/>
                <w:szCs w:val="16"/>
              </w:rPr>
            </w:pPr>
            <w:r w:rsidRPr="006029E7">
              <w:rPr>
                <w:sz w:val="16"/>
                <w:szCs w:val="16"/>
              </w:rPr>
              <w:t>Light leaf spot</w:t>
            </w:r>
          </w:p>
          <w:p w14:paraId="4BB76C0E" w14:textId="6995DBB5"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56B93D16" w14:textId="351A8EAA"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56DFD66A" w14:textId="77777777" w:rsidR="0063779F" w:rsidRPr="006029E7" w:rsidRDefault="0063779F" w:rsidP="0063779F">
            <w:pPr>
              <w:pStyle w:val="RepTableSmall"/>
              <w:rPr>
                <w:color w:val="000000"/>
                <w:szCs w:val="16"/>
              </w:rPr>
            </w:pPr>
            <w:r w:rsidRPr="006029E7">
              <w:rPr>
                <w:color w:val="000000"/>
                <w:szCs w:val="16"/>
              </w:rPr>
              <w:t>BBCH 14 – 18</w:t>
            </w:r>
          </w:p>
          <w:p w14:paraId="6431855C" w14:textId="77777777" w:rsidR="0063779F" w:rsidRPr="006029E7" w:rsidRDefault="0063779F" w:rsidP="0063779F">
            <w:pPr>
              <w:pStyle w:val="RepTableSmall"/>
              <w:rPr>
                <w:color w:val="000000"/>
                <w:szCs w:val="16"/>
              </w:rPr>
            </w:pPr>
            <w:r w:rsidRPr="006029E7">
              <w:rPr>
                <w:color w:val="000000"/>
                <w:szCs w:val="16"/>
              </w:rPr>
              <w:t>(Autumn)</w:t>
            </w:r>
          </w:p>
          <w:p w14:paraId="5AD606FE" w14:textId="77777777" w:rsidR="0063779F" w:rsidRPr="006029E7" w:rsidRDefault="0063779F" w:rsidP="0063779F">
            <w:pPr>
              <w:pStyle w:val="RepTableSmall"/>
              <w:rPr>
                <w:color w:val="000000"/>
                <w:szCs w:val="16"/>
              </w:rPr>
            </w:pPr>
            <w:r w:rsidRPr="006029E7">
              <w:rPr>
                <w:color w:val="000000"/>
                <w:szCs w:val="16"/>
              </w:rPr>
              <w:t>or</w:t>
            </w:r>
          </w:p>
          <w:p w14:paraId="5FD71FAE" w14:textId="77777777" w:rsidR="0063779F" w:rsidRPr="006029E7" w:rsidRDefault="0063779F" w:rsidP="0063779F">
            <w:pPr>
              <w:pStyle w:val="RepTableSmall"/>
              <w:rPr>
                <w:color w:val="000000"/>
                <w:szCs w:val="16"/>
              </w:rPr>
            </w:pPr>
            <w:r w:rsidRPr="006029E7">
              <w:rPr>
                <w:color w:val="000000"/>
                <w:szCs w:val="16"/>
              </w:rPr>
              <w:t>BBCH  20 – 69</w:t>
            </w:r>
          </w:p>
          <w:p w14:paraId="1B695354" w14:textId="5AE73525" w:rsidR="0063779F" w:rsidRPr="0039019D" w:rsidRDefault="0063779F" w:rsidP="0063779F">
            <w:pPr>
              <w:pStyle w:val="RepTableSmall"/>
            </w:pPr>
            <w:r w:rsidRPr="006029E7">
              <w:rPr>
                <w:color w:val="000000"/>
                <w:szCs w:val="16"/>
              </w:rPr>
              <w:t>(Spring)</w:t>
            </w:r>
          </w:p>
        </w:tc>
        <w:tc>
          <w:tcPr>
            <w:tcW w:w="240" w:type="pct"/>
            <w:shd w:val="clear" w:color="auto" w:fill="auto"/>
          </w:tcPr>
          <w:p w14:paraId="72EEAB99"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32AE8B4B" w14:textId="493A00A5"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6D22848D" w14:textId="5137A1B7"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5E43D946"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6043F9ED" w14:textId="6BF32C91"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6B01A438"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3905E7C3"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32990194" w14:textId="77777777" w:rsidR="0063779F" w:rsidRPr="006029E7" w:rsidRDefault="0063779F" w:rsidP="0063779F">
            <w:pPr>
              <w:pStyle w:val="RepTableSmall"/>
              <w:rPr>
                <w:color w:val="000000"/>
                <w:spacing w:val="-2"/>
                <w:szCs w:val="16"/>
              </w:rPr>
            </w:pPr>
          </w:p>
          <w:p w14:paraId="32DE4729"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AD7D7BC" w14:textId="145CB2CF"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357C0A95" w14:textId="43446A8B"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72AED450" w14:textId="32B82AF1"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3813E744" w14:textId="5652E6B4" w:rsidR="0063779F" w:rsidRPr="0039019D" w:rsidRDefault="0063779F" w:rsidP="0063779F">
            <w:pPr>
              <w:pStyle w:val="RepTableSmall"/>
            </w:pPr>
            <w:r w:rsidRPr="00BE76B1">
              <w:rPr>
                <w:highlight w:val="lightGray"/>
              </w:rPr>
              <w:t>Extrapolation from winter Oilseed Rape</w:t>
            </w:r>
          </w:p>
        </w:tc>
        <w:tc>
          <w:tcPr>
            <w:tcW w:w="357" w:type="pct"/>
            <w:shd w:val="clear" w:color="auto" w:fill="92D050"/>
          </w:tcPr>
          <w:p w14:paraId="6E9BEC40" w14:textId="14BFFC0E" w:rsidR="0063779F" w:rsidRPr="0039019D" w:rsidRDefault="0063779F" w:rsidP="0063779F">
            <w:pPr>
              <w:pStyle w:val="RepTableSmall"/>
              <w:jc w:val="center"/>
            </w:pPr>
            <w:r>
              <w:t>A</w:t>
            </w:r>
          </w:p>
        </w:tc>
      </w:tr>
      <w:tr w:rsidR="0063779F" w:rsidRPr="0039019D" w14:paraId="5B67FCD0" w14:textId="77777777" w:rsidTr="00AD5236">
        <w:trPr>
          <w:cantSplit/>
        </w:trPr>
        <w:tc>
          <w:tcPr>
            <w:tcW w:w="195" w:type="pct"/>
            <w:shd w:val="clear" w:color="auto" w:fill="auto"/>
          </w:tcPr>
          <w:p w14:paraId="5229ABB8" w14:textId="12C503BF" w:rsidR="0063779F" w:rsidRPr="0039019D" w:rsidRDefault="0063779F" w:rsidP="0063779F">
            <w:pPr>
              <w:pStyle w:val="RepTableSmall"/>
            </w:pPr>
            <w:r>
              <w:t>107.</w:t>
            </w:r>
          </w:p>
        </w:tc>
        <w:tc>
          <w:tcPr>
            <w:tcW w:w="239" w:type="pct"/>
            <w:shd w:val="clear" w:color="auto" w:fill="auto"/>
          </w:tcPr>
          <w:p w14:paraId="23AD85FE" w14:textId="5E542E39" w:rsidR="0063779F" w:rsidRPr="0039019D" w:rsidRDefault="0063779F" w:rsidP="0063779F">
            <w:pPr>
              <w:pStyle w:val="RepTableSmall"/>
            </w:pPr>
            <w:r w:rsidRPr="006029E7">
              <w:rPr>
                <w:bCs/>
                <w:spacing w:val="-2"/>
                <w:szCs w:val="16"/>
              </w:rPr>
              <w:t>CZ</w:t>
            </w:r>
          </w:p>
        </w:tc>
        <w:tc>
          <w:tcPr>
            <w:tcW w:w="520" w:type="pct"/>
            <w:shd w:val="clear" w:color="auto" w:fill="auto"/>
          </w:tcPr>
          <w:p w14:paraId="52FA1413" w14:textId="5E7E3645"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5EE0FC96" w14:textId="2AF4CEAF" w:rsidR="0063779F" w:rsidRPr="0039019D" w:rsidRDefault="0063779F" w:rsidP="0063779F">
            <w:pPr>
              <w:pStyle w:val="RepTableSmall"/>
            </w:pPr>
            <w:r w:rsidRPr="006029E7">
              <w:rPr>
                <w:bCs/>
                <w:spacing w:val="-2"/>
                <w:szCs w:val="16"/>
              </w:rPr>
              <w:t>F</w:t>
            </w:r>
          </w:p>
        </w:tc>
        <w:tc>
          <w:tcPr>
            <w:tcW w:w="787" w:type="pct"/>
            <w:shd w:val="clear" w:color="auto" w:fill="auto"/>
          </w:tcPr>
          <w:p w14:paraId="0CA9CC58" w14:textId="77777777" w:rsidR="0063779F" w:rsidRPr="006029E7" w:rsidRDefault="0063779F" w:rsidP="0063779F">
            <w:pPr>
              <w:pStyle w:val="Default"/>
              <w:rPr>
                <w:sz w:val="16"/>
                <w:szCs w:val="16"/>
              </w:rPr>
            </w:pPr>
            <w:r w:rsidRPr="006029E7">
              <w:rPr>
                <w:sz w:val="16"/>
                <w:szCs w:val="16"/>
              </w:rPr>
              <w:t>Phoma leaf spot/stem canker</w:t>
            </w:r>
          </w:p>
          <w:p w14:paraId="69110B5B"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4DED9586" w14:textId="77777777" w:rsidR="0063779F" w:rsidRPr="006029E7" w:rsidRDefault="0063779F" w:rsidP="0063779F">
            <w:pPr>
              <w:pStyle w:val="Default"/>
              <w:rPr>
                <w:sz w:val="16"/>
                <w:szCs w:val="16"/>
              </w:rPr>
            </w:pPr>
            <w:r w:rsidRPr="006029E7">
              <w:rPr>
                <w:sz w:val="16"/>
                <w:szCs w:val="16"/>
              </w:rPr>
              <w:t>Sclerotinia stem rot</w:t>
            </w:r>
          </w:p>
          <w:p w14:paraId="2E8E0C00"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A6F1912" w14:textId="77777777" w:rsidR="0063779F" w:rsidRPr="006029E7" w:rsidRDefault="0063779F" w:rsidP="0063779F">
            <w:pPr>
              <w:pStyle w:val="Default"/>
              <w:rPr>
                <w:sz w:val="16"/>
                <w:szCs w:val="16"/>
              </w:rPr>
            </w:pPr>
            <w:r w:rsidRPr="006029E7">
              <w:rPr>
                <w:sz w:val="16"/>
                <w:szCs w:val="16"/>
              </w:rPr>
              <w:t>Powdery mildew</w:t>
            </w:r>
          </w:p>
          <w:p w14:paraId="33217C71"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26AFB7AB" w14:textId="77777777" w:rsidR="0063779F" w:rsidRPr="006029E7" w:rsidRDefault="0063779F" w:rsidP="0063779F">
            <w:pPr>
              <w:pStyle w:val="Default"/>
              <w:rPr>
                <w:sz w:val="16"/>
                <w:szCs w:val="16"/>
              </w:rPr>
            </w:pPr>
            <w:r w:rsidRPr="006029E7">
              <w:rPr>
                <w:sz w:val="16"/>
                <w:szCs w:val="16"/>
              </w:rPr>
              <w:t>Alternaria leaf spot</w:t>
            </w:r>
          </w:p>
          <w:p w14:paraId="3E25F2F0"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50E5B688" w14:textId="77777777" w:rsidR="0063779F" w:rsidRPr="006029E7" w:rsidRDefault="0063779F" w:rsidP="0063779F">
            <w:pPr>
              <w:pStyle w:val="Default"/>
              <w:rPr>
                <w:sz w:val="16"/>
                <w:szCs w:val="16"/>
              </w:rPr>
            </w:pPr>
            <w:r w:rsidRPr="006029E7">
              <w:rPr>
                <w:sz w:val="16"/>
                <w:szCs w:val="16"/>
              </w:rPr>
              <w:t>Light leaf spot</w:t>
            </w:r>
          </w:p>
          <w:p w14:paraId="7846DE9B" w14:textId="179854FA"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51D6D186" w14:textId="4A00BEEE"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19A98E93" w14:textId="77777777" w:rsidR="0063779F" w:rsidRPr="006029E7" w:rsidRDefault="0063779F" w:rsidP="0063779F">
            <w:pPr>
              <w:pStyle w:val="RepTableSmall"/>
              <w:rPr>
                <w:color w:val="000000"/>
                <w:szCs w:val="16"/>
              </w:rPr>
            </w:pPr>
            <w:r w:rsidRPr="006029E7">
              <w:rPr>
                <w:color w:val="000000"/>
                <w:szCs w:val="16"/>
              </w:rPr>
              <w:t>BBCH 14 – 18</w:t>
            </w:r>
          </w:p>
          <w:p w14:paraId="18CF5647" w14:textId="77777777" w:rsidR="0063779F" w:rsidRPr="006029E7" w:rsidRDefault="0063779F" w:rsidP="0063779F">
            <w:pPr>
              <w:pStyle w:val="RepTableSmall"/>
              <w:rPr>
                <w:color w:val="000000"/>
                <w:szCs w:val="16"/>
              </w:rPr>
            </w:pPr>
            <w:r w:rsidRPr="006029E7">
              <w:rPr>
                <w:color w:val="000000"/>
                <w:szCs w:val="16"/>
              </w:rPr>
              <w:t>(Autumn)</w:t>
            </w:r>
          </w:p>
          <w:p w14:paraId="652D9019" w14:textId="77777777" w:rsidR="0063779F" w:rsidRPr="006029E7" w:rsidRDefault="0063779F" w:rsidP="0063779F">
            <w:pPr>
              <w:pStyle w:val="RepTableSmall"/>
              <w:rPr>
                <w:color w:val="000000"/>
                <w:szCs w:val="16"/>
              </w:rPr>
            </w:pPr>
            <w:r w:rsidRPr="006029E7">
              <w:rPr>
                <w:color w:val="000000"/>
                <w:szCs w:val="16"/>
              </w:rPr>
              <w:t>or</w:t>
            </w:r>
          </w:p>
          <w:p w14:paraId="1FFDF2AA" w14:textId="77777777" w:rsidR="0063779F" w:rsidRPr="006029E7" w:rsidRDefault="0063779F" w:rsidP="0063779F">
            <w:pPr>
              <w:pStyle w:val="RepTableSmall"/>
              <w:rPr>
                <w:color w:val="000000"/>
                <w:szCs w:val="16"/>
              </w:rPr>
            </w:pPr>
            <w:r w:rsidRPr="006029E7">
              <w:rPr>
                <w:color w:val="000000"/>
                <w:szCs w:val="16"/>
              </w:rPr>
              <w:t>BBCH  20 – 69</w:t>
            </w:r>
          </w:p>
          <w:p w14:paraId="3930ED34" w14:textId="6C532697" w:rsidR="0063779F" w:rsidRPr="0039019D" w:rsidRDefault="0063779F" w:rsidP="0063779F">
            <w:pPr>
              <w:pStyle w:val="RepTableSmall"/>
            </w:pPr>
            <w:r w:rsidRPr="006029E7">
              <w:rPr>
                <w:color w:val="000000"/>
                <w:szCs w:val="16"/>
              </w:rPr>
              <w:t>(Spring)</w:t>
            </w:r>
          </w:p>
        </w:tc>
        <w:tc>
          <w:tcPr>
            <w:tcW w:w="240" w:type="pct"/>
            <w:shd w:val="clear" w:color="auto" w:fill="auto"/>
          </w:tcPr>
          <w:p w14:paraId="4CFC6FF5"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508B078" w14:textId="0B5FE2A6"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966B77F" w14:textId="7886A935"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61164B37"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549A5D0D" w14:textId="2F506BA7"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3B3EA402"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6D26BF5C"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02881613" w14:textId="77777777" w:rsidR="0063779F" w:rsidRPr="006029E7" w:rsidRDefault="0063779F" w:rsidP="0063779F">
            <w:pPr>
              <w:pStyle w:val="RepTableSmall"/>
              <w:rPr>
                <w:color w:val="000000"/>
                <w:spacing w:val="-2"/>
                <w:szCs w:val="16"/>
              </w:rPr>
            </w:pPr>
          </w:p>
          <w:p w14:paraId="39C38EE0"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40F0945D" w14:textId="1E4CF528"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6878890D" w14:textId="0965B87B"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732EACAF" w14:textId="1E62FBF6"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60A3A42B" w14:textId="45696CC5" w:rsidR="0063779F" w:rsidRPr="0039019D" w:rsidRDefault="0063779F" w:rsidP="0063779F">
            <w:pPr>
              <w:pStyle w:val="RepTableSmall"/>
            </w:pPr>
            <w:r w:rsidRPr="00BE76B1">
              <w:rPr>
                <w:highlight w:val="lightGray"/>
              </w:rPr>
              <w:t>Extrapolation from winter Oilseed Rape</w:t>
            </w:r>
          </w:p>
        </w:tc>
        <w:tc>
          <w:tcPr>
            <w:tcW w:w="357" w:type="pct"/>
            <w:shd w:val="clear" w:color="auto" w:fill="92D050"/>
          </w:tcPr>
          <w:p w14:paraId="00DDE35C" w14:textId="24355C4F" w:rsidR="0063779F" w:rsidRPr="0039019D" w:rsidRDefault="0063779F" w:rsidP="0063779F">
            <w:pPr>
              <w:pStyle w:val="RepTableSmall"/>
              <w:jc w:val="center"/>
            </w:pPr>
            <w:r>
              <w:t>A</w:t>
            </w:r>
          </w:p>
        </w:tc>
      </w:tr>
      <w:tr w:rsidR="0063779F" w:rsidRPr="0039019D" w14:paraId="221E53A8" w14:textId="77777777" w:rsidTr="00AD5236">
        <w:trPr>
          <w:cantSplit/>
        </w:trPr>
        <w:tc>
          <w:tcPr>
            <w:tcW w:w="195" w:type="pct"/>
            <w:shd w:val="clear" w:color="auto" w:fill="auto"/>
          </w:tcPr>
          <w:p w14:paraId="3F5AA0D7" w14:textId="301A9C87" w:rsidR="0063779F" w:rsidRPr="0039019D" w:rsidRDefault="0063779F" w:rsidP="0063779F">
            <w:pPr>
              <w:pStyle w:val="RepTableSmall"/>
            </w:pPr>
            <w:r>
              <w:lastRenderedPageBreak/>
              <w:t>108.</w:t>
            </w:r>
          </w:p>
        </w:tc>
        <w:tc>
          <w:tcPr>
            <w:tcW w:w="239" w:type="pct"/>
            <w:shd w:val="clear" w:color="auto" w:fill="auto"/>
          </w:tcPr>
          <w:p w14:paraId="12D91EEA" w14:textId="5668C576" w:rsidR="0063779F" w:rsidRPr="0039019D" w:rsidRDefault="0063779F" w:rsidP="0063779F">
            <w:pPr>
              <w:pStyle w:val="RepTableSmall"/>
            </w:pPr>
            <w:r w:rsidRPr="006029E7">
              <w:rPr>
                <w:bCs/>
                <w:spacing w:val="-2"/>
                <w:szCs w:val="16"/>
              </w:rPr>
              <w:t>DE</w:t>
            </w:r>
          </w:p>
        </w:tc>
        <w:tc>
          <w:tcPr>
            <w:tcW w:w="520" w:type="pct"/>
            <w:shd w:val="clear" w:color="auto" w:fill="auto"/>
          </w:tcPr>
          <w:p w14:paraId="2E83C370" w14:textId="0C6C2972" w:rsidR="0063779F" w:rsidRPr="0039019D" w:rsidRDefault="0063779F" w:rsidP="0063779F">
            <w:pPr>
              <w:pStyle w:val="RepTableSmall"/>
            </w:pPr>
            <w:r w:rsidRPr="006029E7">
              <w:rPr>
                <w:bCs/>
                <w:spacing w:val="-2"/>
                <w:szCs w:val="16"/>
              </w:rPr>
              <w:t>Seed bearing plans: Linseeds, Poppy, Mustard and Gold of pleasure</w:t>
            </w:r>
          </w:p>
        </w:tc>
        <w:tc>
          <w:tcPr>
            <w:tcW w:w="179" w:type="pct"/>
            <w:shd w:val="clear" w:color="auto" w:fill="auto"/>
          </w:tcPr>
          <w:p w14:paraId="0FED5DA8" w14:textId="2C7EAB45" w:rsidR="0063779F" w:rsidRPr="0039019D" w:rsidRDefault="0063779F" w:rsidP="0063779F">
            <w:pPr>
              <w:pStyle w:val="RepTableSmall"/>
            </w:pPr>
            <w:r w:rsidRPr="006029E7">
              <w:rPr>
                <w:bCs/>
                <w:spacing w:val="-2"/>
                <w:szCs w:val="16"/>
              </w:rPr>
              <w:t>F</w:t>
            </w:r>
          </w:p>
        </w:tc>
        <w:tc>
          <w:tcPr>
            <w:tcW w:w="787" w:type="pct"/>
            <w:shd w:val="clear" w:color="auto" w:fill="auto"/>
          </w:tcPr>
          <w:p w14:paraId="127D3A08" w14:textId="77777777" w:rsidR="0063779F" w:rsidRPr="006029E7" w:rsidRDefault="0063779F" w:rsidP="0063779F">
            <w:pPr>
              <w:pStyle w:val="Default"/>
              <w:rPr>
                <w:sz w:val="16"/>
                <w:szCs w:val="16"/>
              </w:rPr>
            </w:pPr>
            <w:r w:rsidRPr="006029E7">
              <w:rPr>
                <w:sz w:val="16"/>
                <w:szCs w:val="16"/>
              </w:rPr>
              <w:t>Phoma leaf spot/stem canker</w:t>
            </w:r>
          </w:p>
          <w:p w14:paraId="6927EEB7"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3BFDC9F5" w14:textId="77777777" w:rsidR="0063779F" w:rsidRPr="006029E7" w:rsidRDefault="0063779F" w:rsidP="0063779F">
            <w:pPr>
              <w:pStyle w:val="Default"/>
              <w:rPr>
                <w:sz w:val="16"/>
                <w:szCs w:val="16"/>
              </w:rPr>
            </w:pPr>
            <w:r w:rsidRPr="006029E7">
              <w:rPr>
                <w:sz w:val="16"/>
                <w:szCs w:val="16"/>
              </w:rPr>
              <w:t>Sclerotinia stem rot</w:t>
            </w:r>
          </w:p>
          <w:p w14:paraId="12398FE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5533B5B" w14:textId="77777777" w:rsidR="0063779F" w:rsidRPr="006029E7" w:rsidRDefault="0063779F" w:rsidP="0063779F">
            <w:pPr>
              <w:pStyle w:val="Default"/>
              <w:rPr>
                <w:sz w:val="16"/>
                <w:szCs w:val="16"/>
              </w:rPr>
            </w:pPr>
            <w:r w:rsidRPr="006029E7">
              <w:rPr>
                <w:sz w:val="16"/>
                <w:szCs w:val="16"/>
              </w:rPr>
              <w:t>Powdery mildew</w:t>
            </w:r>
          </w:p>
          <w:p w14:paraId="2518FE1B"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4AD928CD" w14:textId="77777777" w:rsidR="0063779F" w:rsidRPr="006029E7" w:rsidRDefault="0063779F" w:rsidP="0063779F">
            <w:pPr>
              <w:pStyle w:val="Default"/>
              <w:rPr>
                <w:sz w:val="16"/>
                <w:szCs w:val="16"/>
              </w:rPr>
            </w:pPr>
            <w:r w:rsidRPr="006029E7">
              <w:rPr>
                <w:sz w:val="16"/>
                <w:szCs w:val="16"/>
              </w:rPr>
              <w:t>Alternaria leaf spot</w:t>
            </w:r>
          </w:p>
          <w:p w14:paraId="07FF15E5"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5FF7A85D" w14:textId="77777777" w:rsidR="0063779F" w:rsidRPr="006029E7" w:rsidRDefault="0063779F" w:rsidP="0063779F">
            <w:pPr>
              <w:pStyle w:val="Default"/>
              <w:rPr>
                <w:sz w:val="16"/>
                <w:szCs w:val="16"/>
              </w:rPr>
            </w:pPr>
            <w:r w:rsidRPr="006029E7">
              <w:rPr>
                <w:sz w:val="16"/>
                <w:szCs w:val="16"/>
              </w:rPr>
              <w:t>Light leaf spot</w:t>
            </w:r>
          </w:p>
          <w:p w14:paraId="202EB1D4" w14:textId="3B02DE23" w:rsidR="0063779F" w:rsidRPr="0039019D" w:rsidRDefault="0063779F" w:rsidP="0063779F">
            <w:pPr>
              <w:pStyle w:val="RepTableSmall"/>
            </w:pPr>
            <w:r w:rsidRPr="006029E7">
              <w:rPr>
                <w:i/>
                <w:iCs/>
                <w:szCs w:val="16"/>
              </w:rPr>
              <w:t xml:space="preserve">Cylindrosporium concentricum </w:t>
            </w:r>
            <w:r w:rsidRPr="006029E7">
              <w:rPr>
                <w:szCs w:val="16"/>
              </w:rPr>
              <w:t>(PYRPBR)</w:t>
            </w:r>
          </w:p>
        </w:tc>
        <w:tc>
          <w:tcPr>
            <w:tcW w:w="226" w:type="pct"/>
            <w:shd w:val="clear" w:color="auto" w:fill="auto"/>
          </w:tcPr>
          <w:p w14:paraId="3A68C38B" w14:textId="7810C332"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361D573E" w14:textId="77777777" w:rsidR="0063779F" w:rsidRPr="006029E7" w:rsidRDefault="0063779F" w:rsidP="0063779F">
            <w:pPr>
              <w:pStyle w:val="RepTableSmall"/>
              <w:rPr>
                <w:color w:val="000000"/>
                <w:szCs w:val="16"/>
              </w:rPr>
            </w:pPr>
            <w:r w:rsidRPr="006029E7">
              <w:rPr>
                <w:color w:val="000000"/>
                <w:szCs w:val="16"/>
              </w:rPr>
              <w:t>BBCH 14 – 18</w:t>
            </w:r>
          </w:p>
          <w:p w14:paraId="1EA8A597" w14:textId="77777777" w:rsidR="0063779F" w:rsidRPr="006029E7" w:rsidRDefault="0063779F" w:rsidP="0063779F">
            <w:pPr>
              <w:pStyle w:val="RepTableSmall"/>
              <w:rPr>
                <w:color w:val="000000"/>
                <w:szCs w:val="16"/>
              </w:rPr>
            </w:pPr>
            <w:r w:rsidRPr="006029E7">
              <w:rPr>
                <w:color w:val="000000"/>
                <w:szCs w:val="16"/>
              </w:rPr>
              <w:t>(Autumn)</w:t>
            </w:r>
          </w:p>
          <w:p w14:paraId="46E550F2" w14:textId="77777777" w:rsidR="0063779F" w:rsidRPr="006029E7" w:rsidRDefault="0063779F" w:rsidP="0063779F">
            <w:pPr>
              <w:pStyle w:val="RepTableSmall"/>
              <w:rPr>
                <w:color w:val="000000"/>
                <w:szCs w:val="16"/>
              </w:rPr>
            </w:pPr>
            <w:r w:rsidRPr="006029E7">
              <w:rPr>
                <w:color w:val="000000"/>
                <w:szCs w:val="16"/>
              </w:rPr>
              <w:t>or</w:t>
            </w:r>
          </w:p>
          <w:p w14:paraId="665F2B81" w14:textId="77777777" w:rsidR="0063779F" w:rsidRPr="006029E7" w:rsidRDefault="0063779F" w:rsidP="0063779F">
            <w:pPr>
              <w:pStyle w:val="RepTableSmall"/>
              <w:rPr>
                <w:color w:val="000000"/>
                <w:szCs w:val="16"/>
              </w:rPr>
            </w:pPr>
            <w:r w:rsidRPr="006029E7">
              <w:rPr>
                <w:color w:val="000000"/>
                <w:szCs w:val="16"/>
              </w:rPr>
              <w:t>BBCH  20 – 69</w:t>
            </w:r>
          </w:p>
          <w:p w14:paraId="602287CE" w14:textId="6C14DAAA" w:rsidR="0063779F" w:rsidRPr="0039019D" w:rsidRDefault="0063779F" w:rsidP="0063779F">
            <w:pPr>
              <w:pStyle w:val="RepTableSmall"/>
            </w:pPr>
            <w:r w:rsidRPr="006029E7">
              <w:rPr>
                <w:color w:val="000000"/>
                <w:szCs w:val="16"/>
              </w:rPr>
              <w:t>(Spring)</w:t>
            </w:r>
          </w:p>
        </w:tc>
        <w:tc>
          <w:tcPr>
            <w:tcW w:w="240" w:type="pct"/>
            <w:shd w:val="clear" w:color="auto" w:fill="auto"/>
          </w:tcPr>
          <w:p w14:paraId="77158DB0"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7C0E1A6" w14:textId="10E9825D"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2D9D61CA" w14:textId="693AF323"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158E7F40" w14:textId="77777777" w:rsidR="0063779F" w:rsidRPr="006029E7" w:rsidRDefault="0063779F" w:rsidP="0063779F">
            <w:pPr>
              <w:pStyle w:val="RepTableSmall"/>
              <w:rPr>
                <w:color w:val="000000"/>
                <w:spacing w:val="-2"/>
                <w:szCs w:val="16"/>
              </w:rPr>
            </w:pPr>
            <w:r w:rsidRPr="006029E7">
              <w:rPr>
                <w:color w:val="000000"/>
                <w:spacing w:val="-2"/>
                <w:szCs w:val="16"/>
              </w:rPr>
              <w:t>a)  1.2</w:t>
            </w:r>
          </w:p>
          <w:p w14:paraId="09BD5CFA" w14:textId="16B4858E" w:rsidR="0063779F" w:rsidRPr="0039019D" w:rsidRDefault="0063779F" w:rsidP="0063779F">
            <w:pPr>
              <w:pStyle w:val="RepTableSmall"/>
            </w:pPr>
            <w:r w:rsidRPr="006029E7">
              <w:rPr>
                <w:color w:val="000000"/>
                <w:spacing w:val="-2"/>
                <w:szCs w:val="16"/>
              </w:rPr>
              <w:t>b)  1.2</w:t>
            </w:r>
          </w:p>
        </w:tc>
        <w:tc>
          <w:tcPr>
            <w:tcW w:w="430" w:type="pct"/>
            <w:shd w:val="clear" w:color="auto" w:fill="auto"/>
          </w:tcPr>
          <w:p w14:paraId="2674611E" w14:textId="77777777" w:rsidR="0063779F" w:rsidRPr="006029E7" w:rsidRDefault="0063779F" w:rsidP="0063779F">
            <w:pPr>
              <w:pStyle w:val="RepTableSmall"/>
              <w:rPr>
                <w:color w:val="000000"/>
                <w:spacing w:val="-2"/>
                <w:szCs w:val="16"/>
              </w:rPr>
            </w:pPr>
            <w:r w:rsidRPr="006029E7">
              <w:rPr>
                <w:color w:val="000000"/>
                <w:spacing w:val="-2"/>
                <w:szCs w:val="16"/>
              </w:rPr>
              <w:t>a) 360</w:t>
            </w:r>
          </w:p>
          <w:p w14:paraId="59BE8F24" w14:textId="77777777" w:rsidR="0063779F" w:rsidRPr="006029E7" w:rsidRDefault="0063779F" w:rsidP="0063779F">
            <w:pPr>
              <w:pStyle w:val="RepTableSmall"/>
              <w:rPr>
                <w:color w:val="000000"/>
                <w:spacing w:val="-2"/>
                <w:szCs w:val="16"/>
              </w:rPr>
            </w:pPr>
            <w:r w:rsidRPr="006029E7">
              <w:rPr>
                <w:color w:val="000000"/>
                <w:spacing w:val="-2"/>
                <w:szCs w:val="16"/>
              </w:rPr>
              <w:t>(180+180)</w:t>
            </w:r>
          </w:p>
          <w:p w14:paraId="7E8650B6" w14:textId="77777777" w:rsidR="0063779F" w:rsidRPr="006029E7" w:rsidRDefault="0063779F" w:rsidP="0063779F">
            <w:pPr>
              <w:pStyle w:val="RepTableSmall"/>
              <w:rPr>
                <w:color w:val="000000"/>
                <w:spacing w:val="-2"/>
                <w:szCs w:val="16"/>
              </w:rPr>
            </w:pPr>
          </w:p>
          <w:p w14:paraId="01D340E5" w14:textId="77777777" w:rsidR="0063779F" w:rsidRPr="006029E7" w:rsidRDefault="0063779F" w:rsidP="0063779F">
            <w:pPr>
              <w:pStyle w:val="RepTableSmall"/>
              <w:rPr>
                <w:color w:val="000000"/>
                <w:spacing w:val="-2"/>
                <w:szCs w:val="16"/>
              </w:rPr>
            </w:pPr>
            <w:r w:rsidRPr="006029E7">
              <w:rPr>
                <w:color w:val="000000"/>
                <w:spacing w:val="-2"/>
                <w:szCs w:val="16"/>
              </w:rPr>
              <w:t>b) 360</w:t>
            </w:r>
          </w:p>
          <w:p w14:paraId="40A48716" w14:textId="206D3E86" w:rsidR="0063779F" w:rsidRPr="0039019D" w:rsidRDefault="0063779F" w:rsidP="0063779F">
            <w:pPr>
              <w:pStyle w:val="RepTableSmall"/>
            </w:pPr>
            <w:r w:rsidRPr="006029E7">
              <w:rPr>
                <w:color w:val="000000"/>
                <w:spacing w:val="-2"/>
                <w:szCs w:val="16"/>
              </w:rPr>
              <w:t>(180+180)</w:t>
            </w:r>
          </w:p>
        </w:tc>
        <w:tc>
          <w:tcPr>
            <w:tcW w:w="245" w:type="pct"/>
            <w:shd w:val="clear" w:color="auto" w:fill="auto"/>
          </w:tcPr>
          <w:p w14:paraId="02DF2D8A" w14:textId="1A047067" w:rsidR="0063779F" w:rsidRPr="0039019D" w:rsidRDefault="0063779F" w:rsidP="0063779F">
            <w:pPr>
              <w:pStyle w:val="RepTableSmall"/>
            </w:pPr>
            <w:r w:rsidRPr="006029E7">
              <w:rPr>
                <w:color w:val="000000"/>
                <w:spacing w:val="-2"/>
                <w:szCs w:val="16"/>
              </w:rPr>
              <w:t>150-400</w:t>
            </w:r>
          </w:p>
        </w:tc>
        <w:tc>
          <w:tcPr>
            <w:tcW w:w="181" w:type="pct"/>
            <w:shd w:val="clear" w:color="auto" w:fill="auto"/>
          </w:tcPr>
          <w:p w14:paraId="46E2B2BE" w14:textId="3758E21B"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01EFF1EE" w14:textId="758BA193" w:rsidR="0063779F" w:rsidRPr="0039019D" w:rsidRDefault="0063779F" w:rsidP="0063779F">
            <w:pPr>
              <w:pStyle w:val="RepTableSmall"/>
            </w:pPr>
            <w:r w:rsidRPr="0027506B">
              <w:rPr>
                <w:highlight w:val="lightGray"/>
              </w:rPr>
              <w:t>Extrapolation from winter Oilseed Rape</w:t>
            </w:r>
          </w:p>
        </w:tc>
        <w:tc>
          <w:tcPr>
            <w:tcW w:w="357" w:type="pct"/>
            <w:shd w:val="clear" w:color="auto" w:fill="92D050"/>
          </w:tcPr>
          <w:p w14:paraId="6D20E5D7" w14:textId="2E231785" w:rsidR="0063779F" w:rsidRPr="0039019D" w:rsidRDefault="0063779F" w:rsidP="0063779F">
            <w:pPr>
              <w:pStyle w:val="RepTableSmall"/>
              <w:jc w:val="center"/>
            </w:pPr>
            <w:r>
              <w:t>A</w:t>
            </w:r>
          </w:p>
        </w:tc>
      </w:tr>
      <w:tr w:rsidR="0063779F" w:rsidRPr="0039019D" w14:paraId="55AA23EE" w14:textId="77777777" w:rsidTr="00AD5236">
        <w:trPr>
          <w:cantSplit/>
        </w:trPr>
        <w:tc>
          <w:tcPr>
            <w:tcW w:w="195" w:type="pct"/>
            <w:shd w:val="clear" w:color="auto" w:fill="auto"/>
          </w:tcPr>
          <w:p w14:paraId="12433BCA" w14:textId="77ADB7B3" w:rsidR="0063779F" w:rsidRPr="0039019D" w:rsidRDefault="0063779F" w:rsidP="0063779F">
            <w:pPr>
              <w:pStyle w:val="RepTableSmall"/>
            </w:pPr>
            <w:r>
              <w:t>109.</w:t>
            </w:r>
          </w:p>
        </w:tc>
        <w:tc>
          <w:tcPr>
            <w:tcW w:w="239" w:type="pct"/>
            <w:shd w:val="clear" w:color="auto" w:fill="auto"/>
          </w:tcPr>
          <w:p w14:paraId="385969CF" w14:textId="67E6F29C" w:rsidR="0063779F" w:rsidRPr="0039019D" w:rsidRDefault="0063779F" w:rsidP="0063779F">
            <w:pPr>
              <w:pStyle w:val="RepTableSmall"/>
            </w:pPr>
            <w:r w:rsidRPr="006029E7">
              <w:rPr>
                <w:bCs/>
                <w:spacing w:val="-1"/>
                <w:szCs w:val="16"/>
              </w:rPr>
              <w:t>HU</w:t>
            </w:r>
          </w:p>
        </w:tc>
        <w:tc>
          <w:tcPr>
            <w:tcW w:w="520" w:type="pct"/>
            <w:shd w:val="clear" w:color="auto" w:fill="auto"/>
          </w:tcPr>
          <w:p w14:paraId="593CF13B" w14:textId="21F62B7B"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11FF45C5" w14:textId="7BEEDB3B" w:rsidR="0063779F" w:rsidRPr="0039019D" w:rsidRDefault="0063779F" w:rsidP="0063779F">
            <w:pPr>
              <w:pStyle w:val="RepTableSmall"/>
            </w:pPr>
            <w:r w:rsidRPr="006029E7">
              <w:rPr>
                <w:bCs/>
                <w:spacing w:val="-2"/>
                <w:szCs w:val="16"/>
              </w:rPr>
              <w:t>F</w:t>
            </w:r>
          </w:p>
        </w:tc>
        <w:tc>
          <w:tcPr>
            <w:tcW w:w="787" w:type="pct"/>
            <w:shd w:val="clear" w:color="auto" w:fill="auto"/>
          </w:tcPr>
          <w:p w14:paraId="155D6690" w14:textId="77777777" w:rsidR="0063779F" w:rsidRPr="006029E7" w:rsidRDefault="0063779F" w:rsidP="0063779F">
            <w:pPr>
              <w:pStyle w:val="Default"/>
              <w:rPr>
                <w:sz w:val="16"/>
                <w:szCs w:val="16"/>
              </w:rPr>
            </w:pPr>
            <w:r w:rsidRPr="006029E7">
              <w:rPr>
                <w:sz w:val="16"/>
                <w:szCs w:val="16"/>
              </w:rPr>
              <w:t>Phoma leaf spot/stem canker</w:t>
            </w:r>
          </w:p>
          <w:p w14:paraId="3B346D2B"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654CCFB4" w14:textId="77777777" w:rsidR="0063779F" w:rsidRPr="006029E7" w:rsidRDefault="0063779F" w:rsidP="0063779F">
            <w:pPr>
              <w:pStyle w:val="Default"/>
              <w:rPr>
                <w:sz w:val="16"/>
                <w:szCs w:val="16"/>
              </w:rPr>
            </w:pPr>
            <w:r w:rsidRPr="006029E7">
              <w:rPr>
                <w:sz w:val="16"/>
                <w:szCs w:val="16"/>
              </w:rPr>
              <w:t>Sclerotinia stem rot</w:t>
            </w:r>
          </w:p>
          <w:p w14:paraId="4EC9185D"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3B877D0" w14:textId="77777777" w:rsidR="0063779F" w:rsidRPr="006029E7" w:rsidRDefault="0063779F" w:rsidP="0063779F">
            <w:pPr>
              <w:pStyle w:val="Default"/>
              <w:rPr>
                <w:sz w:val="16"/>
                <w:szCs w:val="16"/>
              </w:rPr>
            </w:pPr>
            <w:r w:rsidRPr="006029E7">
              <w:rPr>
                <w:sz w:val="16"/>
                <w:szCs w:val="16"/>
              </w:rPr>
              <w:t>Powdery mildew</w:t>
            </w:r>
          </w:p>
          <w:p w14:paraId="26D919BE"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71BD43D2" w14:textId="77777777" w:rsidR="0063779F" w:rsidRPr="006029E7" w:rsidRDefault="0063779F" w:rsidP="0063779F">
            <w:pPr>
              <w:pStyle w:val="Default"/>
              <w:rPr>
                <w:sz w:val="16"/>
                <w:szCs w:val="16"/>
              </w:rPr>
            </w:pPr>
            <w:r w:rsidRPr="006029E7">
              <w:rPr>
                <w:sz w:val="16"/>
                <w:szCs w:val="16"/>
              </w:rPr>
              <w:t>Alternaria leaf spot</w:t>
            </w:r>
          </w:p>
          <w:p w14:paraId="04DFB92B"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15CF4D10" w14:textId="77777777" w:rsidR="0063779F" w:rsidRPr="006029E7" w:rsidRDefault="0063779F" w:rsidP="0063779F">
            <w:pPr>
              <w:pStyle w:val="Default"/>
              <w:rPr>
                <w:sz w:val="16"/>
                <w:szCs w:val="16"/>
              </w:rPr>
            </w:pPr>
            <w:r w:rsidRPr="006029E7">
              <w:rPr>
                <w:sz w:val="16"/>
                <w:szCs w:val="16"/>
              </w:rPr>
              <w:t>Light leaf spot</w:t>
            </w:r>
          </w:p>
          <w:p w14:paraId="0924482C" w14:textId="4CCC1942"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4FF17CE7" w14:textId="4CF1C687"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25A02CE" w14:textId="77777777" w:rsidR="0063779F" w:rsidRPr="006029E7" w:rsidRDefault="0063779F" w:rsidP="0063779F">
            <w:pPr>
              <w:pStyle w:val="RepTableSmall"/>
              <w:rPr>
                <w:color w:val="000000"/>
                <w:szCs w:val="16"/>
              </w:rPr>
            </w:pPr>
            <w:r w:rsidRPr="006029E7">
              <w:rPr>
                <w:color w:val="000000"/>
                <w:szCs w:val="16"/>
              </w:rPr>
              <w:t>BBCH 14 – 18</w:t>
            </w:r>
          </w:p>
          <w:p w14:paraId="022A89E8" w14:textId="77777777" w:rsidR="0063779F" w:rsidRPr="006029E7" w:rsidRDefault="0063779F" w:rsidP="0063779F">
            <w:pPr>
              <w:pStyle w:val="RepTableSmall"/>
              <w:rPr>
                <w:color w:val="000000"/>
                <w:szCs w:val="16"/>
              </w:rPr>
            </w:pPr>
            <w:r w:rsidRPr="006029E7">
              <w:rPr>
                <w:color w:val="000000"/>
                <w:szCs w:val="16"/>
              </w:rPr>
              <w:t>(Autumn)</w:t>
            </w:r>
          </w:p>
          <w:p w14:paraId="34F94081" w14:textId="77777777" w:rsidR="0063779F" w:rsidRPr="006029E7" w:rsidRDefault="0063779F" w:rsidP="0063779F">
            <w:pPr>
              <w:pStyle w:val="RepTableSmall"/>
              <w:rPr>
                <w:color w:val="000000"/>
                <w:szCs w:val="16"/>
              </w:rPr>
            </w:pPr>
            <w:r w:rsidRPr="006029E7">
              <w:rPr>
                <w:color w:val="000000"/>
                <w:szCs w:val="16"/>
              </w:rPr>
              <w:t>or</w:t>
            </w:r>
          </w:p>
          <w:p w14:paraId="592C69AF" w14:textId="77777777" w:rsidR="0063779F" w:rsidRPr="006029E7" w:rsidRDefault="0063779F" w:rsidP="0063779F">
            <w:pPr>
              <w:pStyle w:val="RepTableSmall"/>
              <w:rPr>
                <w:color w:val="000000"/>
                <w:szCs w:val="16"/>
              </w:rPr>
            </w:pPr>
            <w:r w:rsidRPr="006029E7">
              <w:rPr>
                <w:color w:val="000000"/>
                <w:szCs w:val="16"/>
              </w:rPr>
              <w:t>BBCH  20 – 69</w:t>
            </w:r>
          </w:p>
          <w:p w14:paraId="7E51773E" w14:textId="17DF40BC" w:rsidR="0063779F" w:rsidRPr="0039019D" w:rsidRDefault="0063779F" w:rsidP="0063779F">
            <w:pPr>
              <w:pStyle w:val="RepTableSmall"/>
            </w:pPr>
            <w:r w:rsidRPr="006029E7">
              <w:rPr>
                <w:color w:val="000000"/>
                <w:szCs w:val="16"/>
              </w:rPr>
              <w:t>(Spring)</w:t>
            </w:r>
          </w:p>
        </w:tc>
        <w:tc>
          <w:tcPr>
            <w:tcW w:w="240" w:type="pct"/>
            <w:shd w:val="clear" w:color="auto" w:fill="auto"/>
          </w:tcPr>
          <w:p w14:paraId="6AC31DD2"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165870C0" w14:textId="5A5C03F6"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9EA2687" w14:textId="1710EC2E"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F416531"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06D4EC67" w14:textId="0AD409C2"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0386FBD2"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6C775E6F"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3A6EBC8A" w14:textId="77777777" w:rsidR="0063779F" w:rsidRPr="006029E7" w:rsidRDefault="0063779F" w:rsidP="0063779F">
            <w:pPr>
              <w:pStyle w:val="RepTableSmall"/>
              <w:rPr>
                <w:color w:val="000000"/>
                <w:spacing w:val="-2"/>
                <w:szCs w:val="16"/>
              </w:rPr>
            </w:pPr>
          </w:p>
          <w:p w14:paraId="4543C97B"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317DD95A" w14:textId="54955B3C"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4408126F" w14:textId="00D9E7B0"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04B803C5" w14:textId="429A0B14"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22754F12" w14:textId="08C272DA" w:rsidR="0063779F" w:rsidRPr="0039019D" w:rsidRDefault="0063779F" w:rsidP="0063779F">
            <w:pPr>
              <w:pStyle w:val="RepTableSmall"/>
            </w:pPr>
            <w:r w:rsidRPr="0027506B">
              <w:rPr>
                <w:highlight w:val="lightGray"/>
              </w:rPr>
              <w:t>Extrapolation from winter Oilseed Rape</w:t>
            </w:r>
          </w:p>
        </w:tc>
        <w:tc>
          <w:tcPr>
            <w:tcW w:w="357" w:type="pct"/>
            <w:shd w:val="clear" w:color="auto" w:fill="92D050"/>
          </w:tcPr>
          <w:p w14:paraId="0967295A" w14:textId="134A1479" w:rsidR="0063779F" w:rsidRPr="0039019D" w:rsidRDefault="0063779F" w:rsidP="0063779F">
            <w:pPr>
              <w:pStyle w:val="RepTableSmall"/>
              <w:jc w:val="center"/>
            </w:pPr>
            <w:r>
              <w:t>A</w:t>
            </w:r>
          </w:p>
        </w:tc>
      </w:tr>
      <w:tr w:rsidR="0063779F" w:rsidRPr="0039019D" w14:paraId="77ABA46C" w14:textId="77777777" w:rsidTr="00AD5236">
        <w:trPr>
          <w:cantSplit/>
        </w:trPr>
        <w:tc>
          <w:tcPr>
            <w:tcW w:w="195" w:type="pct"/>
            <w:shd w:val="clear" w:color="auto" w:fill="auto"/>
          </w:tcPr>
          <w:p w14:paraId="7B31512D" w14:textId="337EDFE1" w:rsidR="0063779F" w:rsidRPr="0039019D" w:rsidRDefault="0063779F" w:rsidP="0063779F">
            <w:pPr>
              <w:pStyle w:val="RepTableSmall"/>
            </w:pPr>
            <w:r>
              <w:lastRenderedPageBreak/>
              <w:t>110.</w:t>
            </w:r>
          </w:p>
        </w:tc>
        <w:tc>
          <w:tcPr>
            <w:tcW w:w="239" w:type="pct"/>
            <w:shd w:val="clear" w:color="auto" w:fill="auto"/>
          </w:tcPr>
          <w:p w14:paraId="2E0424E2" w14:textId="2AA7C454" w:rsidR="0063779F" w:rsidRPr="0039019D" w:rsidRDefault="0063779F" w:rsidP="0063779F">
            <w:pPr>
              <w:pStyle w:val="RepTableSmall"/>
            </w:pPr>
            <w:r w:rsidRPr="006029E7">
              <w:rPr>
                <w:bCs/>
                <w:spacing w:val="-1"/>
                <w:szCs w:val="16"/>
              </w:rPr>
              <w:t>IE</w:t>
            </w:r>
          </w:p>
        </w:tc>
        <w:tc>
          <w:tcPr>
            <w:tcW w:w="520" w:type="pct"/>
            <w:shd w:val="clear" w:color="auto" w:fill="auto"/>
          </w:tcPr>
          <w:p w14:paraId="7007BD8D" w14:textId="01238317"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73FFC70D" w14:textId="4A68C227" w:rsidR="0063779F" w:rsidRPr="0039019D" w:rsidRDefault="0063779F" w:rsidP="0063779F">
            <w:pPr>
              <w:pStyle w:val="RepTableSmall"/>
            </w:pPr>
            <w:r w:rsidRPr="006029E7">
              <w:rPr>
                <w:bCs/>
                <w:spacing w:val="-2"/>
                <w:szCs w:val="16"/>
              </w:rPr>
              <w:t>F</w:t>
            </w:r>
          </w:p>
        </w:tc>
        <w:tc>
          <w:tcPr>
            <w:tcW w:w="787" w:type="pct"/>
            <w:shd w:val="clear" w:color="auto" w:fill="auto"/>
          </w:tcPr>
          <w:p w14:paraId="2FED1FDF" w14:textId="77777777" w:rsidR="0063779F" w:rsidRPr="006029E7" w:rsidRDefault="0063779F" w:rsidP="0063779F">
            <w:pPr>
              <w:pStyle w:val="Default"/>
              <w:rPr>
                <w:sz w:val="16"/>
                <w:szCs w:val="16"/>
              </w:rPr>
            </w:pPr>
            <w:r w:rsidRPr="006029E7">
              <w:rPr>
                <w:sz w:val="16"/>
                <w:szCs w:val="16"/>
              </w:rPr>
              <w:t>Phoma leaf spot/stem canker</w:t>
            </w:r>
          </w:p>
          <w:p w14:paraId="36EC7AD0"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29305E5F" w14:textId="77777777" w:rsidR="0063779F" w:rsidRPr="006029E7" w:rsidRDefault="0063779F" w:rsidP="0063779F">
            <w:pPr>
              <w:pStyle w:val="Default"/>
              <w:rPr>
                <w:sz w:val="16"/>
                <w:szCs w:val="16"/>
              </w:rPr>
            </w:pPr>
            <w:r w:rsidRPr="006029E7">
              <w:rPr>
                <w:sz w:val="16"/>
                <w:szCs w:val="16"/>
              </w:rPr>
              <w:t>Sclerotinia stem rot</w:t>
            </w:r>
          </w:p>
          <w:p w14:paraId="3FA13010"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25BDAF94" w14:textId="77777777" w:rsidR="0063779F" w:rsidRPr="006029E7" w:rsidRDefault="0063779F" w:rsidP="0063779F">
            <w:pPr>
              <w:pStyle w:val="Default"/>
              <w:rPr>
                <w:sz w:val="16"/>
                <w:szCs w:val="16"/>
              </w:rPr>
            </w:pPr>
            <w:r w:rsidRPr="006029E7">
              <w:rPr>
                <w:sz w:val="16"/>
                <w:szCs w:val="16"/>
              </w:rPr>
              <w:t>Powdery mildew</w:t>
            </w:r>
          </w:p>
          <w:p w14:paraId="79058B77"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64C4581A" w14:textId="77777777" w:rsidR="0063779F" w:rsidRPr="006029E7" w:rsidRDefault="0063779F" w:rsidP="0063779F">
            <w:pPr>
              <w:pStyle w:val="Default"/>
              <w:rPr>
                <w:sz w:val="16"/>
                <w:szCs w:val="16"/>
              </w:rPr>
            </w:pPr>
            <w:r w:rsidRPr="006029E7">
              <w:rPr>
                <w:sz w:val="16"/>
                <w:szCs w:val="16"/>
              </w:rPr>
              <w:t>Alternaria leaf spot</w:t>
            </w:r>
          </w:p>
          <w:p w14:paraId="5B74D1A8"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2B9C0FAC" w14:textId="77777777" w:rsidR="0063779F" w:rsidRPr="006029E7" w:rsidRDefault="0063779F" w:rsidP="0063779F">
            <w:pPr>
              <w:pStyle w:val="Default"/>
              <w:rPr>
                <w:sz w:val="16"/>
                <w:szCs w:val="16"/>
              </w:rPr>
            </w:pPr>
            <w:r w:rsidRPr="006029E7">
              <w:rPr>
                <w:sz w:val="16"/>
                <w:szCs w:val="16"/>
              </w:rPr>
              <w:t>Light leaf spot</w:t>
            </w:r>
          </w:p>
          <w:p w14:paraId="36842F3D" w14:textId="1D11F3B5"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08151832" w14:textId="54BF1F66"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4324722F" w14:textId="77777777" w:rsidR="0063779F" w:rsidRPr="006029E7" w:rsidRDefault="0063779F" w:rsidP="0063779F">
            <w:pPr>
              <w:pStyle w:val="RepTableSmall"/>
              <w:rPr>
                <w:color w:val="000000"/>
                <w:szCs w:val="16"/>
              </w:rPr>
            </w:pPr>
            <w:r w:rsidRPr="006029E7">
              <w:rPr>
                <w:color w:val="000000"/>
                <w:szCs w:val="16"/>
              </w:rPr>
              <w:t>BBCH 14 – 18</w:t>
            </w:r>
          </w:p>
          <w:p w14:paraId="683D3EA7" w14:textId="77777777" w:rsidR="0063779F" w:rsidRPr="006029E7" w:rsidRDefault="0063779F" w:rsidP="0063779F">
            <w:pPr>
              <w:pStyle w:val="RepTableSmall"/>
              <w:rPr>
                <w:color w:val="000000"/>
                <w:szCs w:val="16"/>
              </w:rPr>
            </w:pPr>
            <w:r w:rsidRPr="006029E7">
              <w:rPr>
                <w:color w:val="000000"/>
                <w:szCs w:val="16"/>
              </w:rPr>
              <w:t>(Autumn)</w:t>
            </w:r>
          </w:p>
          <w:p w14:paraId="109974BF" w14:textId="77777777" w:rsidR="0063779F" w:rsidRPr="006029E7" w:rsidRDefault="0063779F" w:rsidP="0063779F">
            <w:pPr>
              <w:pStyle w:val="RepTableSmall"/>
              <w:rPr>
                <w:color w:val="000000"/>
                <w:szCs w:val="16"/>
              </w:rPr>
            </w:pPr>
            <w:r w:rsidRPr="006029E7">
              <w:rPr>
                <w:color w:val="000000"/>
                <w:szCs w:val="16"/>
              </w:rPr>
              <w:t>or</w:t>
            </w:r>
          </w:p>
          <w:p w14:paraId="6A208253" w14:textId="77777777" w:rsidR="0063779F" w:rsidRPr="006029E7" w:rsidRDefault="0063779F" w:rsidP="0063779F">
            <w:pPr>
              <w:pStyle w:val="RepTableSmall"/>
              <w:rPr>
                <w:color w:val="000000"/>
                <w:szCs w:val="16"/>
              </w:rPr>
            </w:pPr>
            <w:r w:rsidRPr="006029E7">
              <w:rPr>
                <w:color w:val="000000"/>
                <w:szCs w:val="16"/>
              </w:rPr>
              <w:t>BBCH  20 – 69</w:t>
            </w:r>
          </w:p>
          <w:p w14:paraId="2C4DF242" w14:textId="7C349A2B" w:rsidR="0063779F" w:rsidRPr="0039019D" w:rsidRDefault="0063779F" w:rsidP="0063779F">
            <w:pPr>
              <w:pStyle w:val="RepTableSmall"/>
            </w:pPr>
            <w:r w:rsidRPr="006029E7">
              <w:rPr>
                <w:color w:val="000000"/>
                <w:szCs w:val="16"/>
              </w:rPr>
              <w:t>(Spring)</w:t>
            </w:r>
          </w:p>
        </w:tc>
        <w:tc>
          <w:tcPr>
            <w:tcW w:w="240" w:type="pct"/>
            <w:shd w:val="clear" w:color="auto" w:fill="auto"/>
          </w:tcPr>
          <w:p w14:paraId="090B52AB"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45539B61" w14:textId="126F2518"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337CA411" w14:textId="4CEEBB52"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D951C11"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4FAEF31F" w14:textId="5C62ABDD"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50682882"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46E6DA4B"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21514BA3" w14:textId="77777777" w:rsidR="0063779F" w:rsidRPr="006029E7" w:rsidRDefault="0063779F" w:rsidP="0063779F">
            <w:pPr>
              <w:pStyle w:val="RepTableSmall"/>
              <w:rPr>
                <w:color w:val="000000"/>
                <w:spacing w:val="-2"/>
                <w:szCs w:val="16"/>
              </w:rPr>
            </w:pPr>
          </w:p>
          <w:p w14:paraId="46CF5E44"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05B1C907" w14:textId="1C603D6F"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1079C014" w14:textId="33217FED"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29CA6B07" w14:textId="27356E35"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5578A204" w14:textId="06A2FD4B" w:rsidR="0063779F" w:rsidRPr="0039019D" w:rsidRDefault="0063779F" w:rsidP="0063779F">
            <w:pPr>
              <w:pStyle w:val="RepTableSmall"/>
            </w:pPr>
            <w:r w:rsidRPr="000D55C1">
              <w:rPr>
                <w:highlight w:val="lightGray"/>
              </w:rPr>
              <w:t>Extrapolation from winter Oilseed Rape</w:t>
            </w:r>
          </w:p>
        </w:tc>
        <w:tc>
          <w:tcPr>
            <w:tcW w:w="357" w:type="pct"/>
            <w:shd w:val="clear" w:color="auto" w:fill="92D050"/>
          </w:tcPr>
          <w:p w14:paraId="0FEC4F52" w14:textId="1B0D98FB" w:rsidR="0063779F" w:rsidRPr="0039019D" w:rsidRDefault="0063779F" w:rsidP="0063779F">
            <w:pPr>
              <w:pStyle w:val="RepTableSmall"/>
              <w:jc w:val="center"/>
            </w:pPr>
            <w:r>
              <w:t>A</w:t>
            </w:r>
          </w:p>
        </w:tc>
      </w:tr>
      <w:tr w:rsidR="0063779F" w:rsidRPr="0039019D" w14:paraId="0A20138D" w14:textId="77777777" w:rsidTr="00AD5236">
        <w:trPr>
          <w:cantSplit/>
        </w:trPr>
        <w:tc>
          <w:tcPr>
            <w:tcW w:w="195" w:type="pct"/>
            <w:shd w:val="clear" w:color="auto" w:fill="auto"/>
          </w:tcPr>
          <w:p w14:paraId="0ECFC6D0" w14:textId="40C99451" w:rsidR="0063779F" w:rsidRPr="0039019D" w:rsidRDefault="0063779F" w:rsidP="0063779F">
            <w:pPr>
              <w:pStyle w:val="RepTableSmall"/>
            </w:pPr>
            <w:r>
              <w:t>111.</w:t>
            </w:r>
          </w:p>
        </w:tc>
        <w:tc>
          <w:tcPr>
            <w:tcW w:w="239" w:type="pct"/>
            <w:shd w:val="clear" w:color="auto" w:fill="auto"/>
          </w:tcPr>
          <w:p w14:paraId="540ACB8A" w14:textId="47D1A931" w:rsidR="0063779F" w:rsidRPr="0039019D" w:rsidRDefault="0063779F" w:rsidP="0063779F">
            <w:pPr>
              <w:pStyle w:val="RepTableSmall"/>
            </w:pPr>
            <w:r w:rsidRPr="006029E7">
              <w:rPr>
                <w:bCs/>
                <w:spacing w:val="-1"/>
                <w:szCs w:val="16"/>
              </w:rPr>
              <w:t>LU</w:t>
            </w:r>
          </w:p>
        </w:tc>
        <w:tc>
          <w:tcPr>
            <w:tcW w:w="520" w:type="pct"/>
            <w:shd w:val="clear" w:color="auto" w:fill="auto"/>
          </w:tcPr>
          <w:p w14:paraId="3D2F4CE4" w14:textId="515490A5"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5AA5A5E9" w14:textId="343DED99" w:rsidR="0063779F" w:rsidRPr="0039019D" w:rsidRDefault="0063779F" w:rsidP="0063779F">
            <w:pPr>
              <w:pStyle w:val="RepTableSmall"/>
            </w:pPr>
            <w:r w:rsidRPr="006029E7">
              <w:rPr>
                <w:bCs/>
                <w:spacing w:val="-2"/>
                <w:szCs w:val="16"/>
              </w:rPr>
              <w:t>F</w:t>
            </w:r>
          </w:p>
        </w:tc>
        <w:tc>
          <w:tcPr>
            <w:tcW w:w="787" w:type="pct"/>
            <w:shd w:val="clear" w:color="auto" w:fill="auto"/>
          </w:tcPr>
          <w:p w14:paraId="46D0D063" w14:textId="77777777" w:rsidR="0063779F" w:rsidRPr="006029E7" w:rsidRDefault="0063779F" w:rsidP="0063779F">
            <w:pPr>
              <w:pStyle w:val="Default"/>
              <w:rPr>
                <w:sz w:val="16"/>
                <w:szCs w:val="16"/>
              </w:rPr>
            </w:pPr>
            <w:r w:rsidRPr="006029E7">
              <w:rPr>
                <w:sz w:val="16"/>
                <w:szCs w:val="16"/>
              </w:rPr>
              <w:t>Phoma leaf spot/stem canker</w:t>
            </w:r>
          </w:p>
          <w:p w14:paraId="53D73C95"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033BF913" w14:textId="77777777" w:rsidR="0063779F" w:rsidRPr="006029E7" w:rsidRDefault="0063779F" w:rsidP="0063779F">
            <w:pPr>
              <w:pStyle w:val="Default"/>
              <w:rPr>
                <w:sz w:val="16"/>
                <w:szCs w:val="16"/>
              </w:rPr>
            </w:pPr>
            <w:r w:rsidRPr="006029E7">
              <w:rPr>
                <w:sz w:val="16"/>
                <w:szCs w:val="16"/>
              </w:rPr>
              <w:t>Sclerotinia stem rot</w:t>
            </w:r>
          </w:p>
          <w:p w14:paraId="2ECEF252"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5432F1E8" w14:textId="77777777" w:rsidR="0063779F" w:rsidRPr="006029E7" w:rsidRDefault="0063779F" w:rsidP="0063779F">
            <w:pPr>
              <w:pStyle w:val="Default"/>
              <w:rPr>
                <w:sz w:val="16"/>
                <w:szCs w:val="16"/>
              </w:rPr>
            </w:pPr>
            <w:r w:rsidRPr="006029E7">
              <w:rPr>
                <w:sz w:val="16"/>
                <w:szCs w:val="16"/>
              </w:rPr>
              <w:t>Powdery mildew</w:t>
            </w:r>
          </w:p>
          <w:p w14:paraId="41773204"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14C68A0A" w14:textId="77777777" w:rsidR="0063779F" w:rsidRPr="006029E7" w:rsidRDefault="0063779F" w:rsidP="0063779F">
            <w:pPr>
              <w:pStyle w:val="Default"/>
              <w:rPr>
                <w:sz w:val="16"/>
                <w:szCs w:val="16"/>
              </w:rPr>
            </w:pPr>
            <w:r w:rsidRPr="006029E7">
              <w:rPr>
                <w:sz w:val="16"/>
                <w:szCs w:val="16"/>
              </w:rPr>
              <w:t>Alternaria leaf spot</w:t>
            </w:r>
          </w:p>
          <w:p w14:paraId="1FAA5928"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652B1DDC" w14:textId="77777777" w:rsidR="0063779F" w:rsidRPr="006029E7" w:rsidRDefault="0063779F" w:rsidP="0063779F">
            <w:pPr>
              <w:pStyle w:val="Default"/>
              <w:rPr>
                <w:sz w:val="16"/>
                <w:szCs w:val="16"/>
              </w:rPr>
            </w:pPr>
            <w:r w:rsidRPr="006029E7">
              <w:rPr>
                <w:sz w:val="16"/>
                <w:szCs w:val="16"/>
              </w:rPr>
              <w:t>Light leaf spot</w:t>
            </w:r>
          </w:p>
          <w:p w14:paraId="1FDAC8BE" w14:textId="422561F4"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2753E67C" w14:textId="2F2BB019"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3A0F7C7C" w14:textId="77777777" w:rsidR="0063779F" w:rsidRPr="006029E7" w:rsidRDefault="0063779F" w:rsidP="0063779F">
            <w:pPr>
              <w:pStyle w:val="RepTableSmall"/>
              <w:rPr>
                <w:color w:val="000000"/>
                <w:szCs w:val="16"/>
              </w:rPr>
            </w:pPr>
            <w:r w:rsidRPr="006029E7">
              <w:rPr>
                <w:color w:val="000000"/>
                <w:szCs w:val="16"/>
              </w:rPr>
              <w:t>BBCH 14 – 18</w:t>
            </w:r>
          </w:p>
          <w:p w14:paraId="7F276CDF" w14:textId="77777777" w:rsidR="0063779F" w:rsidRPr="006029E7" w:rsidRDefault="0063779F" w:rsidP="0063779F">
            <w:pPr>
              <w:pStyle w:val="RepTableSmall"/>
              <w:rPr>
                <w:color w:val="000000"/>
                <w:szCs w:val="16"/>
              </w:rPr>
            </w:pPr>
            <w:r w:rsidRPr="006029E7">
              <w:rPr>
                <w:color w:val="000000"/>
                <w:szCs w:val="16"/>
              </w:rPr>
              <w:t>(Autumn)</w:t>
            </w:r>
          </w:p>
          <w:p w14:paraId="2688A053" w14:textId="77777777" w:rsidR="0063779F" w:rsidRPr="006029E7" w:rsidRDefault="0063779F" w:rsidP="0063779F">
            <w:pPr>
              <w:pStyle w:val="RepTableSmall"/>
              <w:rPr>
                <w:color w:val="000000"/>
                <w:szCs w:val="16"/>
              </w:rPr>
            </w:pPr>
            <w:r w:rsidRPr="006029E7">
              <w:rPr>
                <w:color w:val="000000"/>
                <w:szCs w:val="16"/>
              </w:rPr>
              <w:t>or</w:t>
            </w:r>
          </w:p>
          <w:p w14:paraId="627B46A0" w14:textId="77777777" w:rsidR="0063779F" w:rsidRPr="006029E7" w:rsidRDefault="0063779F" w:rsidP="0063779F">
            <w:pPr>
              <w:pStyle w:val="RepTableSmall"/>
              <w:rPr>
                <w:color w:val="000000"/>
                <w:szCs w:val="16"/>
              </w:rPr>
            </w:pPr>
            <w:r w:rsidRPr="006029E7">
              <w:rPr>
                <w:color w:val="000000"/>
                <w:szCs w:val="16"/>
              </w:rPr>
              <w:t>BBCH  20 – 69</w:t>
            </w:r>
          </w:p>
          <w:p w14:paraId="58BDE522" w14:textId="2E5143FD" w:rsidR="0063779F" w:rsidRPr="0039019D" w:rsidRDefault="0063779F" w:rsidP="0063779F">
            <w:pPr>
              <w:pStyle w:val="RepTableSmall"/>
            </w:pPr>
            <w:r w:rsidRPr="006029E7">
              <w:rPr>
                <w:color w:val="000000"/>
                <w:szCs w:val="16"/>
              </w:rPr>
              <w:t>(Spring)</w:t>
            </w:r>
          </w:p>
        </w:tc>
        <w:tc>
          <w:tcPr>
            <w:tcW w:w="240" w:type="pct"/>
            <w:shd w:val="clear" w:color="auto" w:fill="auto"/>
          </w:tcPr>
          <w:p w14:paraId="7EAA0EE8"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080C2B23" w14:textId="5D0ADDDB"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5DF92C3" w14:textId="04EDF2E7"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378C4150"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7D0E33C1" w14:textId="1AB27926"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4BDE6D89"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2F1D0C98"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0878E54F" w14:textId="77777777" w:rsidR="0063779F" w:rsidRPr="006029E7" w:rsidRDefault="0063779F" w:rsidP="0063779F">
            <w:pPr>
              <w:pStyle w:val="RepTableSmall"/>
              <w:rPr>
                <w:color w:val="000000"/>
                <w:spacing w:val="-2"/>
                <w:szCs w:val="16"/>
              </w:rPr>
            </w:pPr>
          </w:p>
          <w:p w14:paraId="2101C31F"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4E4690D" w14:textId="5BA7314F"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699EEDF7" w14:textId="381B949E"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111BF932" w14:textId="152140FA"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7933AC2E" w14:textId="35DBE663" w:rsidR="0063779F" w:rsidRPr="0039019D" w:rsidRDefault="0063779F" w:rsidP="0063779F">
            <w:pPr>
              <w:pStyle w:val="RepTableSmall"/>
            </w:pPr>
            <w:r w:rsidRPr="000D55C1">
              <w:rPr>
                <w:highlight w:val="lightGray"/>
              </w:rPr>
              <w:t>Extrapolation from winter Oilseed Rape</w:t>
            </w:r>
          </w:p>
        </w:tc>
        <w:tc>
          <w:tcPr>
            <w:tcW w:w="357" w:type="pct"/>
            <w:shd w:val="clear" w:color="auto" w:fill="92D050"/>
          </w:tcPr>
          <w:p w14:paraId="4E6169AE" w14:textId="73B295EB" w:rsidR="0063779F" w:rsidRPr="0039019D" w:rsidRDefault="0063779F" w:rsidP="0063779F">
            <w:pPr>
              <w:pStyle w:val="RepTableSmall"/>
              <w:jc w:val="center"/>
            </w:pPr>
            <w:r>
              <w:t>A</w:t>
            </w:r>
          </w:p>
        </w:tc>
      </w:tr>
      <w:tr w:rsidR="0063779F" w:rsidRPr="0039019D" w14:paraId="0DD917BE" w14:textId="77777777" w:rsidTr="00AD5236">
        <w:trPr>
          <w:cantSplit/>
        </w:trPr>
        <w:tc>
          <w:tcPr>
            <w:tcW w:w="195" w:type="pct"/>
            <w:shd w:val="clear" w:color="auto" w:fill="auto"/>
          </w:tcPr>
          <w:p w14:paraId="0B9ACBD0" w14:textId="0B2E1DDC" w:rsidR="0063779F" w:rsidRPr="0039019D" w:rsidRDefault="0063779F" w:rsidP="0063779F">
            <w:pPr>
              <w:pStyle w:val="RepTableSmall"/>
            </w:pPr>
            <w:r>
              <w:lastRenderedPageBreak/>
              <w:t>112.</w:t>
            </w:r>
          </w:p>
        </w:tc>
        <w:tc>
          <w:tcPr>
            <w:tcW w:w="239" w:type="pct"/>
            <w:shd w:val="clear" w:color="auto" w:fill="auto"/>
          </w:tcPr>
          <w:p w14:paraId="4C8997E5" w14:textId="37C6668D" w:rsidR="0063779F" w:rsidRPr="0039019D" w:rsidRDefault="0063779F" w:rsidP="0063779F">
            <w:pPr>
              <w:pStyle w:val="RepTableSmall"/>
            </w:pPr>
            <w:r w:rsidRPr="006029E7">
              <w:rPr>
                <w:bCs/>
                <w:spacing w:val="-1"/>
                <w:szCs w:val="16"/>
              </w:rPr>
              <w:t>NL</w:t>
            </w:r>
          </w:p>
        </w:tc>
        <w:tc>
          <w:tcPr>
            <w:tcW w:w="520" w:type="pct"/>
            <w:shd w:val="clear" w:color="auto" w:fill="auto"/>
          </w:tcPr>
          <w:p w14:paraId="559501E9" w14:textId="5158FDBF"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507719B1" w14:textId="5E0B7003" w:rsidR="0063779F" w:rsidRPr="0039019D" w:rsidRDefault="0063779F" w:rsidP="0063779F">
            <w:pPr>
              <w:pStyle w:val="RepTableSmall"/>
            </w:pPr>
            <w:r w:rsidRPr="006029E7">
              <w:rPr>
                <w:bCs/>
                <w:spacing w:val="-2"/>
                <w:szCs w:val="16"/>
              </w:rPr>
              <w:t>F</w:t>
            </w:r>
          </w:p>
        </w:tc>
        <w:tc>
          <w:tcPr>
            <w:tcW w:w="787" w:type="pct"/>
            <w:shd w:val="clear" w:color="auto" w:fill="auto"/>
          </w:tcPr>
          <w:p w14:paraId="77D504F1" w14:textId="77777777" w:rsidR="0063779F" w:rsidRPr="006029E7" w:rsidRDefault="0063779F" w:rsidP="0063779F">
            <w:pPr>
              <w:pStyle w:val="Default"/>
              <w:rPr>
                <w:sz w:val="16"/>
                <w:szCs w:val="16"/>
              </w:rPr>
            </w:pPr>
            <w:r w:rsidRPr="006029E7">
              <w:rPr>
                <w:sz w:val="16"/>
                <w:szCs w:val="16"/>
              </w:rPr>
              <w:t>Phoma leaf spot/stem canker</w:t>
            </w:r>
          </w:p>
          <w:p w14:paraId="422B9A4C"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DCB1C1F" w14:textId="77777777" w:rsidR="0063779F" w:rsidRPr="006029E7" w:rsidRDefault="0063779F" w:rsidP="0063779F">
            <w:pPr>
              <w:pStyle w:val="Default"/>
              <w:rPr>
                <w:sz w:val="16"/>
                <w:szCs w:val="16"/>
              </w:rPr>
            </w:pPr>
            <w:r w:rsidRPr="006029E7">
              <w:rPr>
                <w:sz w:val="16"/>
                <w:szCs w:val="16"/>
              </w:rPr>
              <w:t>Sclerotinia stem rot</w:t>
            </w:r>
          </w:p>
          <w:p w14:paraId="140281D1"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3F3AFD60" w14:textId="77777777" w:rsidR="0063779F" w:rsidRPr="006029E7" w:rsidRDefault="0063779F" w:rsidP="0063779F">
            <w:pPr>
              <w:pStyle w:val="Default"/>
              <w:rPr>
                <w:sz w:val="16"/>
                <w:szCs w:val="16"/>
              </w:rPr>
            </w:pPr>
            <w:r w:rsidRPr="006029E7">
              <w:rPr>
                <w:sz w:val="16"/>
                <w:szCs w:val="16"/>
              </w:rPr>
              <w:t>Powdery mildew</w:t>
            </w:r>
          </w:p>
          <w:p w14:paraId="55172C88"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75144361" w14:textId="77777777" w:rsidR="0063779F" w:rsidRPr="006029E7" w:rsidRDefault="0063779F" w:rsidP="0063779F">
            <w:pPr>
              <w:pStyle w:val="Default"/>
              <w:rPr>
                <w:sz w:val="16"/>
                <w:szCs w:val="16"/>
              </w:rPr>
            </w:pPr>
            <w:r w:rsidRPr="006029E7">
              <w:rPr>
                <w:sz w:val="16"/>
                <w:szCs w:val="16"/>
              </w:rPr>
              <w:t>Alternaria leaf spot</w:t>
            </w:r>
          </w:p>
          <w:p w14:paraId="2569E89C"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6B0D72A0" w14:textId="77777777" w:rsidR="0063779F" w:rsidRPr="006029E7" w:rsidRDefault="0063779F" w:rsidP="0063779F">
            <w:pPr>
              <w:pStyle w:val="Default"/>
              <w:rPr>
                <w:sz w:val="16"/>
                <w:szCs w:val="16"/>
              </w:rPr>
            </w:pPr>
            <w:r w:rsidRPr="006029E7">
              <w:rPr>
                <w:sz w:val="16"/>
                <w:szCs w:val="16"/>
              </w:rPr>
              <w:t>Light leaf spot</w:t>
            </w:r>
          </w:p>
          <w:p w14:paraId="0421712C" w14:textId="7DF348AD"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11FF5E9B" w14:textId="79380C0E"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63374FC" w14:textId="77777777" w:rsidR="0063779F" w:rsidRPr="006029E7" w:rsidRDefault="0063779F" w:rsidP="0063779F">
            <w:pPr>
              <w:pStyle w:val="RepTableSmall"/>
              <w:rPr>
                <w:color w:val="000000"/>
                <w:szCs w:val="16"/>
              </w:rPr>
            </w:pPr>
            <w:r w:rsidRPr="006029E7">
              <w:rPr>
                <w:color w:val="000000"/>
                <w:szCs w:val="16"/>
              </w:rPr>
              <w:t>BBCH 14 – 18</w:t>
            </w:r>
          </w:p>
          <w:p w14:paraId="2F1BEA26" w14:textId="77777777" w:rsidR="0063779F" w:rsidRPr="006029E7" w:rsidRDefault="0063779F" w:rsidP="0063779F">
            <w:pPr>
              <w:pStyle w:val="RepTableSmall"/>
              <w:rPr>
                <w:color w:val="000000"/>
                <w:szCs w:val="16"/>
              </w:rPr>
            </w:pPr>
            <w:r w:rsidRPr="006029E7">
              <w:rPr>
                <w:color w:val="000000"/>
                <w:szCs w:val="16"/>
              </w:rPr>
              <w:t>(Autumn)</w:t>
            </w:r>
          </w:p>
          <w:p w14:paraId="5CF27E5B" w14:textId="77777777" w:rsidR="0063779F" w:rsidRPr="006029E7" w:rsidRDefault="0063779F" w:rsidP="0063779F">
            <w:pPr>
              <w:pStyle w:val="RepTableSmall"/>
              <w:rPr>
                <w:color w:val="000000"/>
                <w:szCs w:val="16"/>
              </w:rPr>
            </w:pPr>
            <w:r w:rsidRPr="006029E7">
              <w:rPr>
                <w:color w:val="000000"/>
                <w:szCs w:val="16"/>
              </w:rPr>
              <w:t>or</w:t>
            </w:r>
          </w:p>
          <w:p w14:paraId="5DE65EFF" w14:textId="77777777" w:rsidR="0063779F" w:rsidRPr="006029E7" w:rsidRDefault="0063779F" w:rsidP="0063779F">
            <w:pPr>
              <w:pStyle w:val="RepTableSmall"/>
              <w:rPr>
                <w:color w:val="000000"/>
                <w:szCs w:val="16"/>
              </w:rPr>
            </w:pPr>
            <w:r w:rsidRPr="006029E7">
              <w:rPr>
                <w:color w:val="000000"/>
                <w:szCs w:val="16"/>
              </w:rPr>
              <w:t>BBCH  20 – 69</w:t>
            </w:r>
          </w:p>
          <w:p w14:paraId="0CDD2DF0" w14:textId="69D732BA" w:rsidR="0063779F" w:rsidRPr="0039019D" w:rsidRDefault="0063779F" w:rsidP="0063779F">
            <w:pPr>
              <w:pStyle w:val="RepTableSmall"/>
            </w:pPr>
            <w:r w:rsidRPr="006029E7">
              <w:rPr>
                <w:color w:val="000000"/>
                <w:szCs w:val="16"/>
              </w:rPr>
              <w:t>(Spring)</w:t>
            </w:r>
          </w:p>
        </w:tc>
        <w:tc>
          <w:tcPr>
            <w:tcW w:w="240" w:type="pct"/>
            <w:shd w:val="clear" w:color="auto" w:fill="auto"/>
          </w:tcPr>
          <w:p w14:paraId="7FC1FE74"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1C380A8F" w14:textId="504BB621"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2CF9D688" w14:textId="0396F1EC"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50CBADB8"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07A7FD4C" w14:textId="30D45485"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5CBB42A3"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16F85CA1"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5106582A" w14:textId="77777777" w:rsidR="0063779F" w:rsidRPr="006029E7" w:rsidRDefault="0063779F" w:rsidP="0063779F">
            <w:pPr>
              <w:pStyle w:val="RepTableSmall"/>
              <w:rPr>
                <w:color w:val="000000"/>
                <w:spacing w:val="-2"/>
                <w:szCs w:val="16"/>
              </w:rPr>
            </w:pPr>
          </w:p>
          <w:p w14:paraId="7B712EA0"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52ACF093" w14:textId="4016BB7E"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4F96186F" w14:textId="4323A4EB"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4C343CC8" w14:textId="497AA489"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0B0C9210" w14:textId="07A448A0" w:rsidR="0063779F" w:rsidRPr="0039019D" w:rsidRDefault="0063779F" w:rsidP="0063779F">
            <w:pPr>
              <w:pStyle w:val="RepTableSmall"/>
            </w:pPr>
            <w:r w:rsidRPr="00376E07">
              <w:rPr>
                <w:highlight w:val="lightGray"/>
              </w:rPr>
              <w:t>Extrapolation from winter Oilseed Rape</w:t>
            </w:r>
          </w:p>
        </w:tc>
        <w:tc>
          <w:tcPr>
            <w:tcW w:w="357" w:type="pct"/>
            <w:shd w:val="clear" w:color="auto" w:fill="92D050"/>
          </w:tcPr>
          <w:p w14:paraId="7C4C1546" w14:textId="252E562D" w:rsidR="0063779F" w:rsidRPr="0039019D" w:rsidRDefault="0063779F" w:rsidP="0063779F">
            <w:pPr>
              <w:pStyle w:val="RepTableSmall"/>
              <w:jc w:val="center"/>
            </w:pPr>
            <w:r>
              <w:t>A</w:t>
            </w:r>
          </w:p>
        </w:tc>
      </w:tr>
      <w:tr w:rsidR="0063779F" w:rsidRPr="0039019D" w14:paraId="4632A983" w14:textId="77777777" w:rsidTr="00AD5236">
        <w:trPr>
          <w:cantSplit/>
        </w:trPr>
        <w:tc>
          <w:tcPr>
            <w:tcW w:w="195" w:type="pct"/>
            <w:shd w:val="clear" w:color="auto" w:fill="auto"/>
          </w:tcPr>
          <w:p w14:paraId="5C708A7F" w14:textId="13078BCE" w:rsidR="0063779F" w:rsidRPr="0039019D" w:rsidRDefault="0063779F" w:rsidP="0063779F">
            <w:pPr>
              <w:pStyle w:val="RepTableSmall"/>
            </w:pPr>
            <w:r>
              <w:t>113.</w:t>
            </w:r>
          </w:p>
        </w:tc>
        <w:tc>
          <w:tcPr>
            <w:tcW w:w="239" w:type="pct"/>
            <w:shd w:val="clear" w:color="auto" w:fill="auto"/>
          </w:tcPr>
          <w:p w14:paraId="647E05FF" w14:textId="0106FB75" w:rsidR="0063779F" w:rsidRPr="0039019D" w:rsidRDefault="0063779F" w:rsidP="0063779F">
            <w:pPr>
              <w:pStyle w:val="RepTableSmall"/>
            </w:pPr>
            <w:r w:rsidRPr="006029E7">
              <w:rPr>
                <w:bCs/>
                <w:spacing w:val="-1"/>
                <w:szCs w:val="16"/>
              </w:rPr>
              <w:t>N</w:t>
            </w:r>
            <w:r>
              <w:rPr>
                <w:bCs/>
                <w:spacing w:val="-1"/>
                <w:szCs w:val="16"/>
              </w:rPr>
              <w:t>I</w:t>
            </w:r>
          </w:p>
        </w:tc>
        <w:tc>
          <w:tcPr>
            <w:tcW w:w="520" w:type="pct"/>
            <w:shd w:val="clear" w:color="auto" w:fill="auto"/>
          </w:tcPr>
          <w:p w14:paraId="51B8FC00" w14:textId="03E96943"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40A86936" w14:textId="2C77D3D5" w:rsidR="0063779F" w:rsidRPr="0039019D" w:rsidRDefault="0063779F" w:rsidP="0063779F">
            <w:pPr>
              <w:pStyle w:val="RepTableSmall"/>
            </w:pPr>
            <w:r w:rsidRPr="006029E7">
              <w:rPr>
                <w:bCs/>
                <w:spacing w:val="-2"/>
                <w:szCs w:val="16"/>
              </w:rPr>
              <w:t>F</w:t>
            </w:r>
          </w:p>
        </w:tc>
        <w:tc>
          <w:tcPr>
            <w:tcW w:w="787" w:type="pct"/>
            <w:shd w:val="clear" w:color="auto" w:fill="auto"/>
          </w:tcPr>
          <w:p w14:paraId="0C0662F7" w14:textId="77777777" w:rsidR="0063779F" w:rsidRPr="006029E7" w:rsidRDefault="0063779F" w:rsidP="0063779F">
            <w:pPr>
              <w:pStyle w:val="Default"/>
              <w:rPr>
                <w:sz w:val="16"/>
                <w:szCs w:val="16"/>
              </w:rPr>
            </w:pPr>
            <w:r w:rsidRPr="006029E7">
              <w:rPr>
                <w:sz w:val="16"/>
                <w:szCs w:val="16"/>
              </w:rPr>
              <w:t>Phoma leaf spot/stem canker</w:t>
            </w:r>
          </w:p>
          <w:p w14:paraId="6C0F43FB"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20AFD6C1" w14:textId="77777777" w:rsidR="0063779F" w:rsidRPr="006029E7" w:rsidRDefault="0063779F" w:rsidP="0063779F">
            <w:pPr>
              <w:pStyle w:val="Default"/>
              <w:rPr>
                <w:sz w:val="16"/>
                <w:szCs w:val="16"/>
              </w:rPr>
            </w:pPr>
            <w:r w:rsidRPr="006029E7">
              <w:rPr>
                <w:sz w:val="16"/>
                <w:szCs w:val="16"/>
              </w:rPr>
              <w:t>Sclerotinia stem rot</w:t>
            </w:r>
          </w:p>
          <w:p w14:paraId="14CE6ED3"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E7E5DC8" w14:textId="77777777" w:rsidR="0063779F" w:rsidRPr="006029E7" w:rsidRDefault="0063779F" w:rsidP="0063779F">
            <w:pPr>
              <w:pStyle w:val="Default"/>
              <w:rPr>
                <w:sz w:val="16"/>
                <w:szCs w:val="16"/>
              </w:rPr>
            </w:pPr>
            <w:r w:rsidRPr="006029E7">
              <w:rPr>
                <w:sz w:val="16"/>
                <w:szCs w:val="16"/>
              </w:rPr>
              <w:t>Powdery mildew</w:t>
            </w:r>
          </w:p>
          <w:p w14:paraId="60E0A649"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25581630" w14:textId="77777777" w:rsidR="0063779F" w:rsidRPr="006029E7" w:rsidRDefault="0063779F" w:rsidP="0063779F">
            <w:pPr>
              <w:pStyle w:val="Default"/>
              <w:rPr>
                <w:sz w:val="16"/>
                <w:szCs w:val="16"/>
              </w:rPr>
            </w:pPr>
            <w:r w:rsidRPr="006029E7">
              <w:rPr>
                <w:sz w:val="16"/>
                <w:szCs w:val="16"/>
              </w:rPr>
              <w:t>Alternaria leaf spot</w:t>
            </w:r>
          </w:p>
          <w:p w14:paraId="3F57F6D8"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2CA59A48" w14:textId="77777777" w:rsidR="0063779F" w:rsidRPr="006029E7" w:rsidRDefault="0063779F" w:rsidP="0063779F">
            <w:pPr>
              <w:pStyle w:val="Default"/>
              <w:rPr>
                <w:sz w:val="16"/>
                <w:szCs w:val="16"/>
              </w:rPr>
            </w:pPr>
            <w:r w:rsidRPr="006029E7">
              <w:rPr>
                <w:sz w:val="16"/>
                <w:szCs w:val="16"/>
              </w:rPr>
              <w:t>Light leaf spot</w:t>
            </w:r>
          </w:p>
          <w:p w14:paraId="17D914F6" w14:textId="681C7F84"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7E05DAC2" w14:textId="2854D01C"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58C07DE3" w14:textId="77777777" w:rsidR="0063779F" w:rsidRPr="006029E7" w:rsidRDefault="0063779F" w:rsidP="0063779F">
            <w:pPr>
              <w:pStyle w:val="RepTableSmall"/>
              <w:rPr>
                <w:color w:val="000000"/>
                <w:szCs w:val="16"/>
              </w:rPr>
            </w:pPr>
            <w:r w:rsidRPr="006029E7">
              <w:rPr>
                <w:color w:val="000000"/>
                <w:szCs w:val="16"/>
              </w:rPr>
              <w:t>BBCH 14 – 18</w:t>
            </w:r>
          </w:p>
          <w:p w14:paraId="6BAA64C0" w14:textId="77777777" w:rsidR="0063779F" w:rsidRPr="006029E7" w:rsidRDefault="0063779F" w:rsidP="0063779F">
            <w:pPr>
              <w:pStyle w:val="RepTableSmall"/>
              <w:rPr>
                <w:color w:val="000000"/>
                <w:szCs w:val="16"/>
              </w:rPr>
            </w:pPr>
            <w:r w:rsidRPr="006029E7">
              <w:rPr>
                <w:color w:val="000000"/>
                <w:szCs w:val="16"/>
              </w:rPr>
              <w:t>(Autumn)</w:t>
            </w:r>
          </w:p>
          <w:p w14:paraId="02E7FA30" w14:textId="77777777" w:rsidR="0063779F" w:rsidRPr="006029E7" w:rsidRDefault="0063779F" w:rsidP="0063779F">
            <w:pPr>
              <w:pStyle w:val="RepTableSmall"/>
              <w:rPr>
                <w:color w:val="000000"/>
                <w:szCs w:val="16"/>
              </w:rPr>
            </w:pPr>
            <w:r w:rsidRPr="006029E7">
              <w:rPr>
                <w:color w:val="000000"/>
                <w:szCs w:val="16"/>
              </w:rPr>
              <w:t>or</w:t>
            </w:r>
          </w:p>
          <w:p w14:paraId="1875AE39" w14:textId="77777777" w:rsidR="0063779F" w:rsidRPr="006029E7" w:rsidRDefault="0063779F" w:rsidP="0063779F">
            <w:pPr>
              <w:pStyle w:val="RepTableSmall"/>
              <w:rPr>
                <w:color w:val="000000"/>
                <w:szCs w:val="16"/>
              </w:rPr>
            </w:pPr>
            <w:r w:rsidRPr="006029E7">
              <w:rPr>
                <w:color w:val="000000"/>
                <w:szCs w:val="16"/>
              </w:rPr>
              <w:t>BBCH  20 – 69</w:t>
            </w:r>
          </w:p>
          <w:p w14:paraId="41A649ED" w14:textId="75A98FAE" w:rsidR="0063779F" w:rsidRPr="0039019D" w:rsidRDefault="0063779F" w:rsidP="0063779F">
            <w:pPr>
              <w:pStyle w:val="RepTableSmall"/>
            </w:pPr>
            <w:r w:rsidRPr="006029E7">
              <w:rPr>
                <w:color w:val="000000"/>
                <w:szCs w:val="16"/>
              </w:rPr>
              <w:t>(Spring)</w:t>
            </w:r>
          </w:p>
        </w:tc>
        <w:tc>
          <w:tcPr>
            <w:tcW w:w="240" w:type="pct"/>
            <w:shd w:val="clear" w:color="auto" w:fill="auto"/>
          </w:tcPr>
          <w:p w14:paraId="04FA084A"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236ECFE8" w14:textId="071CBEF3"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6D2AC3B5" w14:textId="74D62F5D"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57E400BD"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1CA2DB16" w14:textId="60FD3989"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6D9525AB"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0DD2F65A"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71419D74" w14:textId="77777777" w:rsidR="0063779F" w:rsidRPr="006029E7" w:rsidRDefault="0063779F" w:rsidP="0063779F">
            <w:pPr>
              <w:pStyle w:val="RepTableSmall"/>
              <w:rPr>
                <w:color w:val="000000"/>
                <w:spacing w:val="-2"/>
                <w:szCs w:val="16"/>
              </w:rPr>
            </w:pPr>
          </w:p>
          <w:p w14:paraId="7D426545"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EBB96DC" w14:textId="77340B43"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6D9754C7" w14:textId="22A10BA4"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19C54D8" w14:textId="174867A0"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456FDABB" w14:textId="4482D201" w:rsidR="0063779F" w:rsidRPr="0039019D" w:rsidRDefault="0063779F" w:rsidP="0063779F">
            <w:pPr>
              <w:pStyle w:val="RepTableSmall"/>
            </w:pPr>
            <w:r w:rsidRPr="00376E07">
              <w:rPr>
                <w:highlight w:val="lightGray"/>
              </w:rPr>
              <w:t>Extrapolation from winter Oilseed Rape</w:t>
            </w:r>
          </w:p>
        </w:tc>
        <w:tc>
          <w:tcPr>
            <w:tcW w:w="357" w:type="pct"/>
            <w:shd w:val="clear" w:color="auto" w:fill="92D050"/>
          </w:tcPr>
          <w:p w14:paraId="6F26FFDD" w14:textId="7DACD549" w:rsidR="0063779F" w:rsidRPr="0039019D" w:rsidRDefault="0063779F" w:rsidP="0063779F">
            <w:pPr>
              <w:pStyle w:val="RepTableSmall"/>
              <w:jc w:val="center"/>
            </w:pPr>
            <w:r>
              <w:t>A</w:t>
            </w:r>
          </w:p>
        </w:tc>
      </w:tr>
      <w:tr w:rsidR="0063779F" w:rsidRPr="0039019D" w14:paraId="71977D87" w14:textId="77777777" w:rsidTr="00AD5236">
        <w:trPr>
          <w:cantSplit/>
        </w:trPr>
        <w:tc>
          <w:tcPr>
            <w:tcW w:w="195" w:type="pct"/>
            <w:shd w:val="clear" w:color="auto" w:fill="auto"/>
          </w:tcPr>
          <w:p w14:paraId="209DD38B" w14:textId="0B3C4EFA" w:rsidR="0063779F" w:rsidRPr="0039019D" w:rsidRDefault="0063779F" w:rsidP="0063779F">
            <w:pPr>
              <w:pStyle w:val="RepTableSmall"/>
            </w:pPr>
            <w:r>
              <w:lastRenderedPageBreak/>
              <w:t>114.</w:t>
            </w:r>
          </w:p>
        </w:tc>
        <w:tc>
          <w:tcPr>
            <w:tcW w:w="239" w:type="pct"/>
            <w:shd w:val="clear" w:color="auto" w:fill="auto"/>
          </w:tcPr>
          <w:p w14:paraId="61C943E0" w14:textId="4FBC1ED2" w:rsidR="0063779F" w:rsidRPr="0039019D" w:rsidRDefault="0063779F" w:rsidP="0063779F">
            <w:pPr>
              <w:pStyle w:val="RepTableSmall"/>
            </w:pPr>
            <w:r w:rsidRPr="006029E7">
              <w:rPr>
                <w:bCs/>
                <w:spacing w:val="-1"/>
                <w:szCs w:val="16"/>
              </w:rPr>
              <w:t>PL</w:t>
            </w:r>
          </w:p>
        </w:tc>
        <w:tc>
          <w:tcPr>
            <w:tcW w:w="520" w:type="pct"/>
            <w:shd w:val="clear" w:color="auto" w:fill="auto"/>
          </w:tcPr>
          <w:p w14:paraId="013DD40D" w14:textId="7EF732E1"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3BFCAAE0" w14:textId="6C67E4B6" w:rsidR="0063779F" w:rsidRPr="0039019D" w:rsidRDefault="0063779F" w:rsidP="0063779F">
            <w:pPr>
              <w:pStyle w:val="RepTableSmall"/>
            </w:pPr>
            <w:r w:rsidRPr="006029E7">
              <w:rPr>
                <w:bCs/>
                <w:spacing w:val="-2"/>
                <w:szCs w:val="16"/>
              </w:rPr>
              <w:t>F</w:t>
            </w:r>
          </w:p>
        </w:tc>
        <w:tc>
          <w:tcPr>
            <w:tcW w:w="787" w:type="pct"/>
            <w:shd w:val="clear" w:color="auto" w:fill="auto"/>
          </w:tcPr>
          <w:p w14:paraId="68BE076F" w14:textId="77777777" w:rsidR="0063779F" w:rsidRPr="006029E7" w:rsidRDefault="0063779F" w:rsidP="0063779F">
            <w:pPr>
              <w:pStyle w:val="Default"/>
              <w:rPr>
                <w:sz w:val="16"/>
                <w:szCs w:val="16"/>
              </w:rPr>
            </w:pPr>
            <w:r w:rsidRPr="006029E7">
              <w:rPr>
                <w:sz w:val="16"/>
                <w:szCs w:val="16"/>
              </w:rPr>
              <w:t>Phoma leaf spot/stem canker</w:t>
            </w:r>
          </w:p>
          <w:p w14:paraId="5D302E20"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C6664AF" w14:textId="77777777" w:rsidR="0063779F" w:rsidRPr="006029E7" w:rsidRDefault="0063779F" w:rsidP="0063779F">
            <w:pPr>
              <w:pStyle w:val="Default"/>
              <w:rPr>
                <w:sz w:val="16"/>
                <w:szCs w:val="16"/>
              </w:rPr>
            </w:pPr>
            <w:r w:rsidRPr="006029E7">
              <w:rPr>
                <w:sz w:val="16"/>
                <w:szCs w:val="16"/>
              </w:rPr>
              <w:t>Sclerotinia stem rot</w:t>
            </w:r>
          </w:p>
          <w:p w14:paraId="1F3145FF"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405718DC" w14:textId="77777777" w:rsidR="0063779F" w:rsidRPr="006029E7" w:rsidRDefault="0063779F" w:rsidP="0063779F">
            <w:pPr>
              <w:pStyle w:val="Default"/>
              <w:rPr>
                <w:sz w:val="16"/>
                <w:szCs w:val="16"/>
              </w:rPr>
            </w:pPr>
            <w:r w:rsidRPr="006029E7">
              <w:rPr>
                <w:sz w:val="16"/>
                <w:szCs w:val="16"/>
              </w:rPr>
              <w:t>Powdery mildew</w:t>
            </w:r>
          </w:p>
          <w:p w14:paraId="686185DD"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0059563E" w14:textId="77777777" w:rsidR="0063779F" w:rsidRPr="006029E7" w:rsidRDefault="0063779F" w:rsidP="0063779F">
            <w:pPr>
              <w:pStyle w:val="Default"/>
              <w:rPr>
                <w:sz w:val="16"/>
                <w:szCs w:val="16"/>
              </w:rPr>
            </w:pPr>
            <w:r w:rsidRPr="006029E7">
              <w:rPr>
                <w:sz w:val="16"/>
                <w:szCs w:val="16"/>
              </w:rPr>
              <w:t>Alternaria leaf spot</w:t>
            </w:r>
          </w:p>
          <w:p w14:paraId="7E4E2BA9"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17EDF9DE" w14:textId="77777777" w:rsidR="0063779F" w:rsidRPr="006029E7" w:rsidRDefault="0063779F" w:rsidP="0063779F">
            <w:pPr>
              <w:pStyle w:val="Default"/>
              <w:rPr>
                <w:sz w:val="16"/>
                <w:szCs w:val="16"/>
              </w:rPr>
            </w:pPr>
            <w:r w:rsidRPr="006029E7">
              <w:rPr>
                <w:sz w:val="16"/>
                <w:szCs w:val="16"/>
              </w:rPr>
              <w:t>Light leaf spot</w:t>
            </w:r>
          </w:p>
          <w:p w14:paraId="67341709" w14:textId="1F978B19"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54649A65" w14:textId="13C00292"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482F4F44" w14:textId="77777777" w:rsidR="0063779F" w:rsidRPr="006029E7" w:rsidRDefault="0063779F" w:rsidP="0063779F">
            <w:pPr>
              <w:pStyle w:val="RepTableSmall"/>
              <w:rPr>
                <w:color w:val="000000"/>
                <w:szCs w:val="16"/>
              </w:rPr>
            </w:pPr>
            <w:r w:rsidRPr="006029E7">
              <w:rPr>
                <w:color w:val="000000"/>
                <w:szCs w:val="16"/>
              </w:rPr>
              <w:t>BBCH 14 – 18</w:t>
            </w:r>
          </w:p>
          <w:p w14:paraId="5A00AE55" w14:textId="77777777" w:rsidR="0063779F" w:rsidRPr="006029E7" w:rsidRDefault="0063779F" w:rsidP="0063779F">
            <w:pPr>
              <w:pStyle w:val="RepTableSmall"/>
              <w:rPr>
                <w:color w:val="000000"/>
                <w:szCs w:val="16"/>
              </w:rPr>
            </w:pPr>
            <w:r w:rsidRPr="006029E7">
              <w:rPr>
                <w:color w:val="000000"/>
                <w:szCs w:val="16"/>
              </w:rPr>
              <w:t>(Autumn)</w:t>
            </w:r>
          </w:p>
          <w:p w14:paraId="672CC96B" w14:textId="77777777" w:rsidR="0063779F" w:rsidRPr="006029E7" w:rsidRDefault="0063779F" w:rsidP="0063779F">
            <w:pPr>
              <w:pStyle w:val="RepTableSmall"/>
              <w:rPr>
                <w:color w:val="000000"/>
                <w:szCs w:val="16"/>
              </w:rPr>
            </w:pPr>
            <w:r w:rsidRPr="006029E7">
              <w:rPr>
                <w:color w:val="000000"/>
                <w:szCs w:val="16"/>
              </w:rPr>
              <w:t>or</w:t>
            </w:r>
          </w:p>
          <w:p w14:paraId="3C380635" w14:textId="77777777" w:rsidR="0063779F" w:rsidRPr="006029E7" w:rsidRDefault="0063779F" w:rsidP="0063779F">
            <w:pPr>
              <w:pStyle w:val="RepTableSmall"/>
              <w:rPr>
                <w:color w:val="000000"/>
                <w:szCs w:val="16"/>
              </w:rPr>
            </w:pPr>
            <w:r w:rsidRPr="006029E7">
              <w:rPr>
                <w:color w:val="000000"/>
                <w:szCs w:val="16"/>
              </w:rPr>
              <w:t>BBCH  20 – 69</w:t>
            </w:r>
          </w:p>
          <w:p w14:paraId="328404A3" w14:textId="4C52EE27" w:rsidR="0063779F" w:rsidRPr="0039019D" w:rsidRDefault="0063779F" w:rsidP="0063779F">
            <w:pPr>
              <w:pStyle w:val="RepTableSmall"/>
            </w:pPr>
            <w:r w:rsidRPr="006029E7">
              <w:rPr>
                <w:color w:val="000000"/>
                <w:szCs w:val="16"/>
              </w:rPr>
              <w:t>(Spring)</w:t>
            </w:r>
          </w:p>
        </w:tc>
        <w:tc>
          <w:tcPr>
            <w:tcW w:w="240" w:type="pct"/>
            <w:shd w:val="clear" w:color="auto" w:fill="auto"/>
          </w:tcPr>
          <w:p w14:paraId="24873246"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0DB2A2EE" w14:textId="71A074AE"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19214367" w14:textId="33A91B77"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98F7F91"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2C239013" w14:textId="111DC7A1"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3E8018F8"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534AC5BF"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7691208D" w14:textId="77777777" w:rsidR="0063779F" w:rsidRPr="006029E7" w:rsidRDefault="0063779F" w:rsidP="0063779F">
            <w:pPr>
              <w:pStyle w:val="RepTableSmall"/>
              <w:rPr>
                <w:color w:val="000000"/>
                <w:spacing w:val="-2"/>
                <w:szCs w:val="16"/>
              </w:rPr>
            </w:pPr>
          </w:p>
          <w:p w14:paraId="389ABE34"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6B5AF195" w14:textId="237FA9D5"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1AF2C250" w14:textId="73A31B28"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E15412A" w14:textId="5355B202"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4071DAC0" w14:textId="0B0D49A5" w:rsidR="0063779F" w:rsidRPr="0039019D" w:rsidRDefault="0063779F" w:rsidP="0063779F">
            <w:pPr>
              <w:pStyle w:val="RepTableSmall"/>
            </w:pPr>
            <w:r w:rsidRPr="002C14D8">
              <w:rPr>
                <w:highlight w:val="lightGray"/>
              </w:rPr>
              <w:t>Extrapolation from winter Oilseed Rape</w:t>
            </w:r>
          </w:p>
        </w:tc>
        <w:tc>
          <w:tcPr>
            <w:tcW w:w="357" w:type="pct"/>
            <w:shd w:val="clear" w:color="auto" w:fill="92D050"/>
          </w:tcPr>
          <w:p w14:paraId="6AE1C034" w14:textId="6A7F42A9" w:rsidR="0063779F" w:rsidRPr="0039019D" w:rsidRDefault="0063779F" w:rsidP="0063779F">
            <w:pPr>
              <w:pStyle w:val="RepTableSmall"/>
              <w:jc w:val="center"/>
            </w:pPr>
            <w:r>
              <w:t>A</w:t>
            </w:r>
          </w:p>
        </w:tc>
      </w:tr>
      <w:tr w:rsidR="0063779F" w:rsidRPr="0039019D" w14:paraId="65F6481F" w14:textId="77777777" w:rsidTr="00AD5236">
        <w:trPr>
          <w:cantSplit/>
        </w:trPr>
        <w:tc>
          <w:tcPr>
            <w:tcW w:w="195" w:type="pct"/>
            <w:shd w:val="clear" w:color="auto" w:fill="auto"/>
          </w:tcPr>
          <w:p w14:paraId="5BB7A0F2" w14:textId="7338911F" w:rsidR="0063779F" w:rsidRPr="0039019D" w:rsidRDefault="0063779F" w:rsidP="0063779F">
            <w:pPr>
              <w:pStyle w:val="RepTableSmall"/>
            </w:pPr>
            <w:r>
              <w:t>115.</w:t>
            </w:r>
          </w:p>
        </w:tc>
        <w:tc>
          <w:tcPr>
            <w:tcW w:w="239" w:type="pct"/>
            <w:shd w:val="clear" w:color="auto" w:fill="auto"/>
          </w:tcPr>
          <w:p w14:paraId="2EA65C53" w14:textId="199AE6E6" w:rsidR="0063779F" w:rsidRPr="0039019D" w:rsidRDefault="0063779F" w:rsidP="0063779F">
            <w:pPr>
              <w:pStyle w:val="RepTableSmall"/>
            </w:pPr>
            <w:r w:rsidRPr="006029E7">
              <w:rPr>
                <w:bCs/>
                <w:spacing w:val="-1"/>
                <w:szCs w:val="16"/>
              </w:rPr>
              <w:t>RO</w:t>
            </w:r>
          </w:p>
        </w:tc>
        <w:tc>
          <w:tcPr>
            <w:tcW w:w="520" w:type="pct"/>
            <w:shd w:val="clear" w:color="auto" w:fill="auto"/>
          </w:tcPr>
          <w:p w14:paraId="3F30B205" w14:textId="6698B5CE"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4A2A49CD" w14:textId="0B839F25" w:rsidR="0063779F" w:rsidRPr="0039019D" w:rsidRDefault="0063779F" w:rsidP="0063779F">
            <w:pPr>
              <w:pStyle w:val="RepTableSmall"/>
            </w:pPr>
            <w:r w:rsidRPr="006029E7">
              <w:rPr>
                <w:bCs/>
                <w:spacing w:val="-2"/>
                <w:szCs w:val="16"/>
              </w:rPr>
              <w:t>F</w:t>
            </w:r>
          </w:p>
        </w:tc>
        <w:tc>
          <w:tcPr>
            <w:tcW w:w="787" w:type="pct"/>
            <w:shd w:val="clear" w:color="auto" w:fill="auto"/>
          </w:tcPr>
          <w:p w14:paraId="537CF2DB" w14:textId="77777777" w:rsidR="0063779F" w:rsidRPr="006029E7" w:rsidRDefault="0063779F" w:rsidP="0063779F">
            <w:pPr>
              <w:pStyle w:val="Default"/>
              <w:rPr>
                <w:sz w:val="16"/>
                <w:szCs w:val="16"/>
              </w:rPr>
            </w:pPr>
            <w:r w:rsidRPr="006029E7">
              <w:rPr>
                <w:sz w:val="16"/>
                <w:szCs w:val="16"/>
              </w:rPr>
              <w:t>Phoma leaf spot/stem canker</w:t>
            </w:r>
          </w:p>
          <w:p w14:paraId="7B7DA009"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1D71695D" w14:textId="77777777" w:rsidR="0063779F" w:rsidRPr="006029E7" w:rsidRDefault="0063779F" w:rsidP="0063779F">
            <w:pPr>
              <w:pStyle w:val="Default"/>
              <w:rPr>
                <w:sz w:val="16"/>
                <w:szCs w:val="16"/>
              </w:rPr>
            </w:pPr>
            <w:r w:rsidRPr="006029E7">
              <w:rPr>
                <w:sz w:val="16"/>
                <w:szCs w:val="16"/>
              </w:rPr>
              <w:t>Sclerotinia stem rot</w:t>
            </w:r>
          </w:p>
          <w:p w14:paraId="22E3E470"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1BBF5363" w14:textId="77777777" w:rsidR="0063779F" w:rsidRPr="006029E7" w:rsidRDefault="0063779F" w:rsidP="0063779F">
            <w:pPr>
              <w:pStyle w:val="Default"/>
              <w:rPr>
                <w:sz w:val="16"/>
                <w:szCs w:val="16"/>
              </w:rPr>
            </w:pPr>
            <w:r w:rsidRPr="006029E7">
              <w:rPr>
                <w:sz w:val="16"/>
                <w:szCs w:val="16"/>
              </w:rPr>
              <w:t>Powdery mildew</w:t>
            </w:r>
          </w:p>
          <w:p w14:paraId="15EEC75F"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04634927" w14:textId="77777777" w:rsidR="0063779F" w:rsidRPr="006029E7" w:rsidRDefault="0063779F" w:rsidP="0063779F">
            <w:pPr>
              <w:pStyle w:val="Default"/>
              <w:rPr>
                <w:sz w:val="16"/>
                <w:szCs w:val="16"/>
              </w:rPr>
            </w:pPr>
            <w:r w:rsidRPr="006029E7">
              <w:rPr>
                <w:sz w:val="16"/>
                <w:szCs w:val="16"/>
              </w:rPr>
              <w:t>Alternaria leaf spot</w:t>
            </w:r>
          </w:p>
          <w:p w14:paraId="6FFA1523"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6809D3DA" w14:textId="77777777" w:rsidR="0063779F" w:rsidRPr="006029E7" w:rsidRDefault="0063779F" w:rsidP="0063779F">
            <w:pPr>
              <w:pStyle w:val="Default"/>
              <w:rPr>
                <w:sz w:val="16"/>
                <w:szCs w:val="16"/>
              </w:rPr>
            </w:pPr>
            <w:r w:rsidRPr="006029E7">
              <w:rPr>
                <w:sz w:val="16"/>
                <w:szCs w:val="16"/>
              </w:rPr>
              <w:t>Light leaf spot</w:t>
            </w:r>
          </w:p>
          <w:p w14:paraId="535E0B19" w14:textId="5C114103"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59DC9ED0" w14:textId="1CF802BC"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718D9653" w14:textId="77777777" w:rsidR="0063779F" w:rsidRPr="006029E7" w:rsidRDefault="0063779F" w:rsidP="0063779F">
            <w:pPr>
              <w:pStyle w:val="RepTableSmall"/>
              <w:rPr>
                <w:color w:val="000000"/>
                <w:szCs w:val="16"/>
              </w:rPr>
            </w:pPr>
            <w:r w:rsidRPr="006029E7">
              <w:rPr>
                <w:color w:val="000000"/>
                <w:szCs w:val="16"/>
              </w:rPr>
              <w:t>BBCH 14 – 18</w:t>
            </w:r>
          </w:p>
          <w:p w14:paraId="5FCCD88D" w14:textId="77777777" w:rsidR="0063779F" w:rsidRPr="006029E7" w:rsidRDefault="0063779F" w:rsidP="0063779F">
            <w:pPr>
              <w:pStyle w:val="RepTableSmall"/>
              <w:rPr>
                <w:color w:val="000000"/>
                <w:szCs w:val="16"/>
              </w:rPr>
            </w:pPr>
            <w:r w:rsidRPr="006029E7">
              <w:rPr>
                <w:color w:val="000000"/>
                <w:szCs w:val="16"/>
              </w:rPr>
              <w:t>(Autumn)</w:t>
            </w:r>
          </w:p>
          <w:p w14:paraId="509C705D" w14:textId="77777777" w:rsidR="0063779F" w:rsidRPr="006029E7" w:rsidRDefault="0063779F" w:rsidP="0063779F">
            <w:pPr>
              <w:pStyle w:val="RepTableSmall"/>
              <w:rPr>
                <w:color w:val="000000"/>
                <w:szCs w:val="16"/>
              </w:rPr>
            </w:pPr>
            <w:r w:rsidRPr="006029E7">
              <w:rPr>
                <w:color w:val="000000"/>
                <w:szCs w:val="16"/>
              </w:rPr>
              <w:t>or</w:t>
            </w:r>
          </w:p>
          <w:p w14:paraId="1C8F8324" w14:textId="77777777" w:rsidR="0063779F" w:rsidRPr="006029E7" w:rsidRDefault="0063779F" w:rsidP="0063779F">
            <w:pPr>
              <w:pStyle w:val="RepTableSmall"/>
              <w:rPr>
                <w:color w:val="000000"/>
                <w:szCs w:val="16"/>
              </w:rPr>
            </w:pPr>
            <w:r w:rsidRPr="006029E7">
              <w:rPr>
                <w:color w:val="000000"/>
                <w:szCs w:val="16"/>
              </w:rPr>
              <w:t>BBCH  20 – 69</w:t>
            </w:r>
          </w:p>
          <w:p w14:paraId="7FC57E81" w14:textId="48A6D05F" w:rsidR="0063779F" w:rsidRPr="0039019D" w:rsidRDefault="0063779F" w:rsidP="0063779F">
            <w:pPr>
              <w:pStyle w:val="RepTableSmall"/>
            </w:pPr>
            <w:r w:rsidRPr="006029E7">
              <w:rPr>
                <w:color w:val="000000"/>
                <w:szCs w:val="16"/>
              </w:rPr>
              <w:t>(Spring)</w:t>
            </w:r>
          </w:p>
        </w:tc>
        <w:tc>
          <w:tcPr>
            <w:tcW w:w="240" w:type="pct"/>
            <w:shd w:val="clear" w:color="auto" w:fill="auto"/>
          </w:tcPr>
          <w:p w14:paraId="4294B39D"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56931F1C" w14:textId="5DBB657A"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651D65F0" w14:textId="7930D22F"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60FC3F3F"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33DC9030" w14:textId="48133C90"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250730A3"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1FE1AC44"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2F9A7862" w14:textId="77777777" w:rsidR="0063779F" w:rsidRPr="006029E7" w:rsidRDefault="0063779F" w:rsidP="0063779F">
            <w:pPr>
              <w:pStyle w:val="RepTableSmall"/>
              <w:rPr>
                <w:color w:val="000000"/>
                <w:spacing w:val="-2"/>
                <w:szCs w:val="16"/>
              </w:rPr>
            </w:pPr>
          </w:p>
          <w:p w14:paraId="54090C9C"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2F945FC6" w14:textId="7A35A1AC"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6A2AFCB4" w14:textId="76883DFD"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0E2D7410" w14:textId="63BF1283"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00CA4828" w14:textId="17CF0347" w:rsidR="0063779F" w:rsidRPr="0039019D" w:rsidRDefault="0063779F" w:rsidP="0063779F">
            <w:pPr>
              <w:pStyle w:val="RepTableSmall"/>
            </w:pPr>
            <w:r w:rsidRPr="002C14D8">
              <w:rPr>
                <w:highlight w:val="lightGray"/>
              </w:rPr>
              <w:t>Extrapolation from winter Oilseed Rape</w:t>
            </w:r>
          </w:p>
        </w:tc>
        <w:tc>
          <w:tcPr>
            <w:tcW w:w="357" w:type="pct"/>
            <w:shd w:val="clear" w:color="auto" w:fill="92D050"/>
          </w:tcPr>
          <w:p w14:paraId="6B3EDECD" w14:textId="2F2D3206" w:rsidR="0063779F" w:rsidRPr="0039019D" w:rsidRDefault="0063779F" w:rsidP="0063779F">
            <w:pPr>
              <w:pStyle w:val="RepTableSmall"/>
              <w:jc w:val="center"/>
            </w:pPr>
            <w:r>
              <w:t>A</w:t>
            </w:r>
          </w:p>
        </w:tc>
      </w:tr>
      <w:tr w:rsidR="0063779F" w:rsidRPr="0039019D" w14:paraId="4D785CAE" w14:textId="77777777" w:rsidTr="00AD5236">
        <w:trPr>
          <w:cantSplit/>
        </w:trPr>
        <w:tc>
          <w:tcPr>
            <w:tcW w:w="195" w:type="pct"/>
            <w:shd w:val="clear" w:color="auto" w:fill="auto"/>
          </w:tcPr>
          <w:p w14:paraId="3439B6FD" w14:textId="427D39B3" w:rsidR="0063779F" w:rsidRPr="0039019D" w:rsidRDefault="0063779F" w:rsidP="0063779F">
            <w:pPr>
              <w:pStyle w:val="RepTableSmall"/>
            </w:pPr>
            <w:r>
              <w:lastRenderedPageBreak/>
              <w:t>116.</w:t>
            </w:r>
          </w:p>
        </w:tc>
        <w:tc>
          <w:tcPr>
            <w:tcW w:w="239" w:type="pct"/>
            <w:shd w:val="clear" w:color="auto" w:fill="auto"/>
          </w:tcPr>
          <w:p w14:paraId="252DC6B4" w14:textId="34361251" w:rsidR="0063779F" w:rsidRPr="0039019D" w:rsidRDefault="0063779F" w:rsidP="0063779F">
            <w:pPr>
              <w:pStyle w:val="RepTableSmall"/>
            </w:pPr>
            <w:r w:rsidRPr="006029E7">
              <w:rPr>
                <w:bCs/>
                <w:spacing w:val="-1"/>
                <w:szCs w:val="16"/>
              </w:rPr>
              <w:t>SK</w:t>
            </w:r>
          </w:p>
        </w:tc>
        <w:tc>
          <w:tcPr>
            <w:tcW w:w="520" w:type="pct"/>
            <w:shd w:val="clear" w:color="auto" w:fill="auto"/>
          </w:tcPr>
          <w:p w14:paraId="682CA31B" w14:textId="19698864" w:rsidR="0063779F" w:rsidRPr="0039019D" w:rsidRDefault="0063779F" w:rsidP="0063779F">
            <w:pPr>
              <w:pStyle w:val="RepTableSmall"/>
            </w:pPr>
            <w:r w:rsidRPr="006029E7">
              <w:rPr>
                <w:bCs/>
                <w:spacing w:val="-2"/>
                <w:szCs w:val="16"/>
              </w:rPr>
              <w:t>Linseeds, Poppy, Mustard and Gold of pleasure</w:t>
            </w:r>
          </w:p>
        </w:tc>
        <w:tc>
          <w:tcPr>
            <w:tcW w:w="179" w:type="pct"/>
            <w:shd w:val="clear" w:color="auto" w:fill="auto"/>
          </w:tcPr>
          <w:p w14:paraId="137A3A19" w14:textId="00A22B70" w:rsidR="0063779F" w:rsidRPr="0039019D" w:rsidRDefault="0063779F" w:rsidP="0063779F">
            <w:pPr>
              <w:pStyle w:val="RepTableSmall"/>
            </w:pPr>
            <w:r w:rsidRPr="006029E7">
              <w:rPr>
                <w:bCs/>
                <w:spacing w:val="-2"/>
                <w:szCs w:val="16"/>
              </w:rPr>
              <w:t>F</w:t>
            </w:r>
          </w:p>
        </w:tc>
        <w:tc>
          <w:tcPr>
            <w:tcW w:w="787" w:type="pct"/>
            <w:shd w:val="clear" w:color="auto" w:fill="auto"/>
          </w:tcPr>
          <w:p w14:paraId="6869299F" w14:textId="77777777" w:rsidR="0063779F" w:rsidRPr="006029E7" w:rsidRDefault="0063779F" w:rsidP="0063779F">
            <w:pPr>
              <w:pStyle w:val="Default"/>
              <w:rPr>
                <w:sz w:val="16"/>
                <w:szCs w:val="16"/>
              </w:rPr>
            </w:pPr>
            <w:r w:rsidRPr="006029E7">
              <w:rPr>
                <w:sz w:val="16"/>
                <w:szCs w:val="16"/>
              </w:rPr>
              <w:t>Phoma leaf spot/stem canker</w:t>
            </w:r>
          </w:p>
          <w:p w14:paraId="256EB2F9" w14:textId="77777777" w:rsidR="0063779F" w:rsidRPr="006029E7" w:rsidRDefault="0063779F" w:rsidP="0063779F">
            <w:pPr>
              <w:pStyle w:val="Default"/>
              <w:rPr>
                <w:sz w:val="16"/>
                <w:szCs w:val="16"/>
              </w:rPr>
            </w:pPr>
            <w:r w:rsidRPr="006029E7">
              <w:rPr>
                <w:i/>
                <w:iCs/>
                <w:sz w:val="16"/>
                <w:szCs w:val="16"/>
              </w:rPr>
              <w:t xml:space="preserve">Leptosphaeria maculans </w:t>
            </w:r>
            <w:r w:rsidRPr="006029E7">
              <w:rPr>
                <w:sz w:val="16"/>
                <w:szCs w:val="16"/>
              </w:rPr>
              <w:t>(LEPTMA)</w:t>
            </w:r>
          </w:p>
          <w:p w14:paraId="22D4C337" w14:textId="77777777" w:rsidR="0063779F" w:rsidRPr="006029E7" w:rsidRDefault="0063779F" w:rsidP="0063779F">
            <w:pPr>
              <w:pStyle w:val="Default"/>
              <w:rPr>
                <w:sz w:val="16"/>
                <w:szCs w:val="16"/>
              </w:rPr>
            </w:pPr>
            <w:r w:rsidRPr="006029E7">
              <w:rPr>
                <w:sz w:val="16"/>
                <w:szCs w:val="16"/>
              </w:rPr>
              <w:t>Sclerotinia stem rot</w:t>
            </w:r>
          </w:p>
          <w:p w14:paraId="5751D6C4" w14:textId="77777777" w:rsidR="0063779F" w:rsidRPr="006029E7" w:rsidRDefault="0063779F" w:rsidP="0063779F">
            <w:pPr>
              <w:pStyle w:val="Default"/>
              <w:rPr>
                <w:sz w:val="16"/>
                <w:szCs w:val="16"/>
              </w:rPr>
            </w:pPr>
            <w:r w:rsidRPr="006029E7">
              <w:rPr>
                <w:i/>
                <w:iCs/>
                <w:sz w:val="16"/>
                <w:szCs w:val="16"/>
              </w:rPr>
              <w:t xml:space="preserve">Sclerotinia sclerotiorum </w:t>
            </w:r>
            <w:r w:rsidRPr="006029E7">
              <w:rPr>
                <w:sz w:val="16"/>
                <w:szCs w:val="16"/>
              </w:rPr>
              <w:t>(SCLESC)</w:t>
            </w:r>
          </w:p>
          <w:p w14:paraId="79A90979" w14:textId="77777777" w:rsidR="0063779F" w:rsidRPr="006029E7" w:rsidRDefault="0063779F" w:rsidP="0063779F">
            <w:pPr>
              <w:pStyle w:val="Default"/>
              <w:rPr>
                <w:sz w:val="16"/>
                <w:szCs w:val="16"/>
              </w:rPr>
            </w:pPr>
            <w:r w:rsidRPr="006029E7">
              <w:rPr>
                <w:sz w:val="16"/>
                <w:szCs w:val="16"/>
              </w:rPr>
              <w:t>Powdery mildew</w:t>
            </w:r>
          </w:p>
          <w:p w14:paraId="64DD52DA" w14:textId="77777777" w:rsidR="0063779F" w:rsidRPr="006029E7" w:rsidRDefault="0063779F" w:rsidP="0063779F">
            <w:pPr>
              <w:pStyle w:val="Default"/>
              <w:rPr>
                <w:sz w:val="16"/>
                <w:szCs w:val="16"/>
              </w:rPr>
            </w:pPr>
            <w:r w:rsidRPr="006029E7">
              <w:rPr>
                <w:i/>
                <w:iCs/>
                <w:sz w:val="16"/>
                <w:szCs w:val="16"/>
              </w:rPr>
              <w:t xml:space="preserve">Erysiphe cruciferarum </w:t>
            </w:r>
            <w:r w:rsidRPr="006029E7">
              <w:rPr>
                <w:sz w:val="16"/>
                <w:szCs w:val="16"/>
              </w:rPr>
              <w:t>(ERYSCR)</w:t>
            </w:r>
          </w:p>
          <w:p w14:paraId="19C0649E" w14:textId="77777777" w:rsidR="0063779F" w:rsidRPr="006029E7" w:rsidRDefault="0063779F" w:rsidP="0063779F">
            <w:pPr>
              <w:pStyle w:val="Default"/>
              <w:rPr>
                <w:sz w:val="16"/>
                <w:szCs w:val="16"/>
              </w:rPr>
            </w:pPr>
            <w:r w:rsidRPr="006029E7">
              <w:rPr>
                <w:sz w:val="16"/>
                <w:szCs w:val="16"/>
              </w:rPr>
              <w:t>Alternaria leaf spot</w:t>
            </w:r>
          </w:p>
          <w:p w14:paraId="04E0B8B3" w14:textId="77777777" w:rsidR="0063779F" w:rsidRPr="006029E7" w:rsidRDefault="0063779F" w:rsidP="0063779F">
            <w:pPr>
              <w:pStyle w:val="Default"/>
              <w:rPr>
                <w:sz w:val="16"/>
                <w:szCs w:val="16"/>
              </w:rPr>
            </w:pPr>
            <w:r w:rsidRPr="006029E7">
              <w:rPr>
                <w:i/>
                <w:iCs/>
                <w:sz w:val="16"/>
                <w:szCs w:val="16"/>
              </w:rPr>
              <w:t xml:space="preserve">Alternaria brassicae </w:t>
            </w:r>
            <w:r w:rsidRPr="006029E7">
              <w:rPr>
                <w:sz w:val="16"/>
                <w:szCs w:val="16"/>
              </w:rPr>
              <w:t>(ALTEBA)</w:t>
            </w:r>
          </w:p>
          <w:p w14:paraId="3C1A6074" w14:textId="77777777" w:rsidR="0063779F" w:rsidRPr="006029E7" w:rsidRDefault="0063779F" w:rsidP="0063779F">
            <w:pPr>
              <w:pStyle w:val="Default"/>
              <w:rPr>
                <w:sz w:val="16"/>
                <w:szCs w:val="16"/>
              </w:rPr>
            </w:pPr>
            <w:r w:rsidRPr="006029E7">
              <w:rPr>
                <w:sz w:val="16"/>
                <w:szCs w:val="16"/>
              </w:rPr>
              <w:t>Light leaf spot</w:t>
            </w:r>
          </w:p>
          <w:p w14:paraId="53138B27" w14:textId="5AF3092C" w:rsidR="0063779F" w:rsidRPr="0039019D" w:rsidRDefault="0063779F" w:rsidP="0063779F">
            <w:pPr>
              <w:pStyle w:val="RepTableSmall"/>
            </w:pPr>
            <w:r w:rsidRPr="006029E7">
              <w:rPr>
                <w:i/>
                <w:iCs/>
                <w:szCs w:val="16"/>
              </w:rPr>
              <w:t xml:space="preserve">Pyrenopeziza brassicae </w:t>
            </w:r>
            <w:r w:rsidRPr="006029E7">
              <w:rPr>
                <w:szCs w:val="16"/>
              </w:rPr>
              <w:t>(PYRPBR)</w:t>
            </w:r>
          </w:p>
        </w:tc>
        <w:tc>
          <w:tcPr>
            <w:tcW w:w="226" w:type="pct"/>
            <w:shd w:val="clear" w:color="auto" w:fill="auto"/>
          </w:tcPr>
          <w:p w14:paraId="2FCE283E" w14:textId="38B3BE51" w:rsidR="0063779F" w:rsidRPr="0039019D" w:rsidRDefault="0063779F" w:rsidP="0063779F">
            <w:pPr>
              <w:pStyle w:val="RepTableSmall"/>
            </w:pPr>
            <w:r w:rsidRPr="006029E7">
              <w:rPr>
                <w:color w:val="000000"/>
                <w:spacing w:val="-2"/>
                <w:szCs w:val="16"/>
              </w:rPr>
              <w:t>foliar spray</w:t>
            </w:r>
          </w:p>
        </w:tc>
        <w:tc>
          <w:tcPr>
            <w:tcW w:w="369" w:type="pct"/>
            <w:shd w:val="clear" w:color="auto" w:fill="auto"/>
          </w:tcPr>
          <w:p w14:paraId="62990164" w14:textId="77777777" w:rsidR="0063779F" w:rsidRPr="006029E7" w:rsidRDefault="0063779F" w:rsidP="0063779F">
            <w:pPr>
              <w:pStyle w:val="RepTableSmall"/>
              <w:rPr>
                <w:color w:val="000000"/>
                <w:szCs w:val="16"/>
              </w:rPr>
            </w:pPr>
            <w:r w:rsidRPr="006029E7">
              <w:rPr>
                <w:color w:val="000000"/>
                <w:szCs w:val="16"/>
              </w:rPr>
              <w:t>BBCH 14 – 18</w:t>
            </w:r>
          </w:p>
          <w:p w14:paraId="22D73C9C" w14:textId="77777777" w:rsidR="0063779F" w:rsidRPr="006029E7" w:rsidRDefault="0063779F" w:rsidP="0063779F">
            <w:pPr>
              <w:pStyle w:val="RepTableSmall"/>
              <w:rPr>
                <w:color w:val="000000"/>
                <w:szCs w:val="16"/>
              </w:rPr>
            </w:pPr>
            <w:r w:rsidRPr="006029E7">
              <w:rPr>
                <w:color w:val="000000"/>
                <w:szCs w:val="16"/>
              </w:rPr>
              <w:t>(Autumn)</w:t>
            </w:r>
          </w:p>
          <w:p w14:paraId="363CFA00" w14:textId="77777777" w:rsidR="0063779F" w:rsidRPr="006029E7" w:rsidRDefault="0063779F" w:rsidP="0063779F">
            <w:pPr>
              <w:pStyle w:val="RepTableSmall"/>
              <w:rPr>
                <w:color w:val="000000"/>
                <w:szCs w:val="16"/>
              </w:rPr>
            </w:pPr>
            <w:r w:rsidRPr="006029E7">
              <w:rPr>
                <w:color w:val="000000"/>
                <w:szCs w:val="16"/>
              </w:rPr>
              <w:t>or</w:t>
            </w:r>
          </w:p>
          <w:p w14:paraId="5C4F96DC" w14:textId="77777777" w:rsidR="0063779F" w:rsidRPr="006029E7" w:rsidRDefault="0063779F" w:rsidP="0063779F">
            <w:pPr>
              <w:pStyle w:val="RepTableSmall"/>
              <w:rPr>
                <w:color w:val="000000"/>
                <w:szCs w:val="16"/>
              </w:rPr>
            </w:pPr>
            <w:r w:rsidRPr="006029E7">
              <w:rPr>
                <w:color w:val="000000"/>
                <w:szCs w:val="16"/>
              </w:rPr>
              <w:t>BBCH  20 – 69</w:t>
            </w:r>
          </w:p>
          <w:p w14:paraId="12EA9A88" w14:textId="745B4CFC" w:rsidR="0063779F" w:rsidRPr="0039019D" w:rsidRDefault="0063779F" w:rsidP="0063779F">
            <w:pPr>
              <w:pStyle w:val="RepTableSmall"/>
            </w:pPr>
            <w:r w:rsidRPr="006029E7">
              <w:rPr>
                <w:color w:val="000000"/>
                <w:szCs w:val="16"/>
              </w:rPr>
              <w:t>(Spring)</w:t>
            </w:r>
          </w:p>
        </w:tc>
        <w:tc>
          <w:tcPr>
            <w:tcW w:w="240" w:type="pct"/>
            <w:shd w:val="clear" w:color="auto" w:fill="auto"/>
          </w:tcPr>
          <w:p w14:paraId="6DA5624B" w14:textId="77777777" w:rsidR="0063779F" w:rsidRPr="006029E7" w:rsidRDefault="0063779F" w:rsidP="0063779F">
            <w:pPr>
              <w:pStyle w:val="RepTableSmall"/>
              <w:rPr>
                <w:color w:val="000000"/>
                <w:spacing w:val="-2"/>
                <w:szCs w:val="16"/>
              </w:rPr>
            </w:pPr>
            <w:r w:rsidRPr="006029E7">
              <w:rPr>
                <w:color w:val="000000"/>
                <w:spacing w:val="-2"/>
                <w:szCs w:val="16"/>
              </w:rPr>
              <w:t>a)  1</w:t>
            </w:r>
          </w:p>
          <w:p w14:paraId="4D371C3C" w14:textId="7CB8D619" w:rsidR="0063779F" w:rsidRPr="0039019D" w:rsidRDefault="0063779F" w:rsidP="0063779F">
            <w:pPr>
              <w:pStyle w:val="RepTableSmall"/>
            </w:pPr>
            <w:r w:rsidRPr="006029E7">
              <w:rPr>
                <w:color w:val="000000"/>
                <w:spacing w:val="-2"/>
                <w:szCs w:val="16"/>
              </w:rPr>
              <w:t>b)  1</w:t>
            </w:r>
          </w:p>
        </w:tc>
        <w:tc>
          <w:tcPr>
            <w:tcW w:w="321" w:type="pct"/>
            <w:shd w:val="clear" w:color="auto" w:fill="auto"/>
          </w:tcPr>
          <w:p w14:paraId="564318EA" w14:textId="59FA6ADA" w:rsidR="0063779F" w:rsidRPr="0039019D" w:rsidRDefault="0063779F" w:rsidP="0063779F">
            <w:pPr>
              <w:pStyle w:val="RepTableSmall"/>
            </w:pPr>
            <w:r w:rsidRPr="006029E7">
              <w:rPr>
                <w:color w:val="000000"/>
                <w:spacing w:val="-2"/>
                <w:szCs w:val="16"/>
              </w:rPr>
              <w:t>N/A</w:t>
            </w:r>
          </w:p>
        </w:tc>
        <w:tc>
          <w:tcPr>
            <w:tcW w:w="376" w:type="pct"/>
            <w:shd w:val="clear" w:color="auto" w:fill="auto"/>
          </w:tcPr>
          <w:p w14:paraId="76E20B14" w14:textId="77777777" w:rsidR="0063779F" w:rsidRPr="006029E7" w:rsidRDefault="0063779F" w:rsidP="0063779F">
            <w:pPr>
              <w:pStyle w:val="RepTableSmall"/>
              <w:rPr>
                <w:color w:val="000000"/>
                <w:spacing w:val="-2"/>
                <w:szCs w:val="16"/>
              </w:rPr>
            </w:pPr>
            <w:r w:rsidRPr="006029E7">
              <w:rPr>
                <w:color w:val="000000"/>
                <w:spacing w:val="-2"/>
                <w:szCs w:val="16"/>
              </w:rPr>
              <w:t>a)  1.0-1.2</w:t>
            </w:r>
          </w:p>
          <w:p w14:paraId="671FB128" w14:textId="58CFEEF5" w:rsidR="0063779F" w:rsidRPr="0039019D" w:rsidRDefault="0063779F" w:rsidP="0063779F">
            <w:pPr>
              <w:pStyle w:val="RepTableSmall"/>
            </w:pPr>
            <w:r w:rsidRPr="006029E7">
              <w:rPr>
                <w:color w:val="000000"/>
                <w:spacing w:val="-2"/>
                <w:szCs w:val="16"/>
              </w:rPr>
              <w:t>b)  1.0-1.2</w:t>
            </w:r>
          </w:p>
        </w:tc>
        <w:tc>
          <w:tcPr>
            <w:tcW w:w="430" w:type="pct"/>
            <w:shd w:val="clear" w:color="auto" w:fill="auto"/>
          </w:tcPr>
          <w:p w14:paraId="3C0F0E09" w14:textId="77777777" w:rsidR="0063779F" w:rsidRPr="006029E7" w:rsidRDefault="0063779F" w:rsidP="0063779F">
            <w:pPr>
              <w:pStyle w:val="RepTableSmall"/>
              <w:rPr>
                <w:color w:val="000000"/>
                <w:spacing w:val="-2"/>
                <w:szCs w:val="16"/>
              </w:rPr>
            </w:pPr>
            <w:r w:rsidRPr="006029E7">
              <w:rPr>
                <w:color w:val="000000"/>
                <w:spacing w:val="-2"/>
                <w:szCs w:val="16"/>
              </w:rPr>
              <w:t>a) 300 - 360</w:t>
            </w:r>
          </w:p>
          <w:p w14:paraId="289A51BA" w14:textId="77777777" w:rsidR="0063779F" w:rsidRPr="006029E7" w:rsidRDefault="0063779F" w:rsidP="0063779F">
            <w:pPr>
              <w:pStyle w:val="RepTableSmall"/>
              <w:rPr>
                <w:color w:val="000000"/>
                <w:spacing w:val="-2"/>
                <w:szCs w:val="16"/>
              </w:rPr>
            </w:pPr>
            <w:r w:rsidRPr="006029E7">
              <w:rPr>
                <w:color w:val="000000"/>
                <w:spacing w:val="-2"/>
                <w:szCs w:val="16"/>
              </w:rPr>
              <w:t>(150+150-180+180)</w:t>
            </w:r>
          </w:p>
          <w:p w14:paraId="433E19F9" w14:textId="77777777" w:rsidR="0063779F" w:rsidRPr="006029E7" w:rsidRDefault="0063779F" w:rsidP="0063779F">
            <w:pPr>
              <w:pStyle w:val="RepTableSmall"/>
              <w:rPr>
                <w:color w:val="000000"/>
                <w:spacing w:val="-2"/>
                <w:szCs w:val="16"/>
              </w:rPr>
            </w:pPr>
          </w:p>
          <w:p w14:paraId="40773149" w14:textId="77777777" w:rsidR="0063779F" w:rsidRPr="006029E7" w:rsidRDefault="0063779F" w:rsidP="0063779F">
            <w:pPr>
              <w:pStyle w:val="RepTableSmall"/>
              <w:rPr>
                <w:color w:val="000000"/>
                <w:spacing w:val="-2"/>
                <w:szCs w:val="16"/>
              </w:rPr>
            </w:pPr>
            <w:r w:rsidRPr="006029E7">
              <w:rPr>
                <w:color w:val="000000"/>
                <w:spacing w:val="-2"/>
                <w:szCs w:val="16"/>
              </w:rPr>
              <w:t>b) 300 - 360</w:t>
            </w:r>
          </w:p>
          <w:p w14:paraId="45DC37CD" w14:textId="37AA9077" w:rsidR="0063779F" w:rsidRPr="0039019D" w:rsidRDefault="0063779F" w:rsidP="0063779F">
            <w:pPr>
              <w:pStyle w:val="RepTableSmall"/>
            </w:pPr>
            <w:r w:rsidRPr="006029E7">
              <w:rPr>
                <w:color w:val="000000"/>
                <w:spacing w:val="-2"/>
                <w:szCs w:val="16"/>
              </w:rPr>
              <w:t>(150+150-180+180)</w:t>
            </w:r>
          </w:p>
        </w:tc>
        <w:tc>
          <w:tcPr>
            <w:tcW w:w="245" w:type="pct"/>
            <w:shd w:val="clear" w:color="auto" w:fill="auto"/>
          </w:tcPr>
          <w:p w14:paraId="2C559F5F" w14:textId="257501FE" w:rsidR="0063779F" w:rsidRPr="0039019D" w:rsidRDefault="0063779F" w:rsidP="0063779F">
            <w:pPr>
              <w:pStyle w:val="RepTableSmall"/>
            </w:pPr>
            <w:r w:rsidRPr="006029E7">
              <w:rPr>
                <w:color w:val="000000"/>
                <w:spacing w:val="-2"/>
                <w:szCs w:val="16"/>
              </w:rPr>
              <w:t>100-400</w:t>
            </w:r>
          </w:p>
        </w:tc>
        <w:tc>
          <w:tcPr>
            <w:tcW w:w="181" w:type="pct"/>
            <w:shd w:val="clear" w:color="auto" w:fill="auto"/>
          </w:tcPr>
          <w:p w14:paraId="6BCFC891" w14:textId="14DA422C" w:rsidR="0063779F" w:rsidRPr="0039019D" w:rsidRDefault="0063779F" w:rsidP="0063779F">
            <w:pPr>
              <w:pStyle w:val="RepTableSmall"/>
            </w:pPr>
            <w:r w:rsidRPr="006029E7">
              <w:rPr>
                <w:color w:val="000000"/>
                <w:spacing w:val="-2"/>
                <w:szCs w:val="16"/>
              </w:rPr>
              <w:t>56</w:t>
            </w:r>
          </w:p>
        </w:tc>
        <w:tc>
          <w:tcPr>
            <w:tcW w:w="335" w:type="pct"/>
            <w:shd w:val="clear" w:color="auto" w:fill="auto"/>
          </w:tcPr>
          <w:p w14:paraId="1D4E4057" w14:textId="3D19A992" w:rsidR="0063779F" w:rsidRPr="00AD5236" w:rsidRDefault="0063779F" w:rsidP="0063779F">
            <w:pPr>
              <w:pStyle w:val="RepTableSmall"/>
              <w:rPr>
                <w:highlight w:val="lightGray"/>
              </w:rPr>
            </w:pPr>
            <w:r w:rsidRPr="00AD5236">
              <w:rPr>
                <w:highlight w:val="lightGray"/>
              </w:rPr>
              <w:t>Extrapolation from winter Oilseed Rape</w:t>
            </w:r>
          </w:p>
        </w:tc>
        <w:tc>
          <w:tcPr>
            <w:tcW w:w="357" w:type="pct"/>
            <w:shd w:val="clear" w:color="auto" w:fill="92D050"/>
          </w:tcPr>
          <w:p w14:paraId="5E06FF2D" w14:textId="1CDA5254" w:rsidR="0063779F" w:rsidRPr="0039019D" w:rsidRDefault="0063779F" w:rsidP="0063779F">
            <w:pPr>
              <w:pStyle w:val="RepTableSmall"/>
              <w:jc w:val="center"/>
            </w:pPr>
            <w:r>
              <w:t>A</w:t>
            </w:r>
          </w:p>
        </w:tc>
      </w:tr>
      <w:tr w:rsidR="0063779F" w:rsidRPr="0039019D" w14:paraId="7C9DC465" w14:textId="77777777" w:rsidTr="00CD5C61">
        <w:trPr>
          <w:cantSplit/>
        </w:trPr>
        <w:tc>
          <w:tcPr>
            <w:tcW w:w="5000" w:type="pct"/>
            <w:gridSpan w:val="15"/>
            <w:shd w:val="clear" w:color="auto" w:fill="auto"/>
          </w:tcPr>
          <w:p w14:paraId="7D81EE3E" w14:textId="77777777" w:rsidR="0063779F" w:rsidRPr="0039019D" w:rsidRDefault="0063779F" w:rsidP="0063779F">
            <w:pPr>
              <w:pStyle w:val="RepTableSmall"/>
            </w:pPr>
            <w:r w:rsidRPr="0039019D">
              <w:t>Minor uses according to Article 51 (interzonal uses)</w:t>
            </w:r>
          </w:p>
        </w:tc>
      </w:tr>
      <w:tr w:rsidR="0063779F" w:rsidRPr="0039019D" w14:paraId="36BF890A" w14:textId="77777777" w:rsidTr="00AD5236">
        <w:trPr>
          <w:cantSplit/>
        </w:trPr>
        <w:tc>
          <w:tcPr>
            <w:tcW w:w="4643" w:type="pct"/>
            <w:gridSpan w:val="14"/>
            <w:shd w:val="clear" w:color="auto" w:fill="auto"/>
          </w:tcPr>
          <w:p w14:paraId="4B844AE8" w14:textId="77777777" w:rsidR="0063779F" w:rsidRPr="0039019D" w:rsidRDefault="0063779F" w:rsidP="0063779F">
            <w:pPr>
              <w:pStyle w:val="RepTableSmall"/>
            </w:pPr>
            <w:r w:rsidRPr="0039019D">
              <w:t>None</w:t>
            </w:r>
          </w:p>
        </w:tc>
        <w:tc>
          <w:tcPr>
            <w:tcW w:w="357" w:type="pct"/>
            <w:shd w:val="clear" w:color="auto" w:fill="D9D9D9"/>
          </w:tcPr>
          <w:p w14:paraId="2D3A75A2" w14:textId="77777777" w:rsidR="0063779F" w:rsidRPr="0039019D" w:rsidRDefault="0063779F" w:rsidP="0063779F">
            <w:pPr>
              <w:pStyle w:val="RepTableSmall"/>
            </w:pPr>
          </w:p>
        </w:tc>
      </w:tr>
    </w:tbl>
    <w:bookmarkEnd w:id="53"/>
    <w:p w14:paraId="2C3B17D2" w14:textId="77777777" w:rsidR="00656C42" w:rsidRPr="009725FF" w:rsidRDefault="00656C42" w:rsidP="00940FA2">
      <w:pPr>
        <w:pStyle w:val="RepTableFootnote"/>
        <w:rPr>
          <w:lang w:val="en-GB"/>
        </w:rPr>
      </w:pPr>
      <w:r w:rsidRPr="009725FF">
        <w:rPr>
          <w:lang w:val="en-GB"/>
        </w:rPr>
        <w:t xml:space="preserve">* </w:t>
      </w:r>
      <w:r w:rsidR="00940FA2" w:rsidRPr="009725FF">
        <w:rPr>
          <w:lang w:val="en-GB"/>
        </w:rPr>
        <w:tab/>
      </w:r>
      <w:r w:rsidRPr="009725FF">
        <w:rPr>
          <w:lang w:val="en-GB"/>
        </w:rPr>
        <w:t xml:space="preserve">Use number(s) in accordance with the list of all intended GAPs in Part B, Section 0 should be given in column 1 </w:t>
      </w:r>
    </w:p>
    <w:p w14:paraId="720D9958" w14:textId="77777777" w:rsidR="00656C42" w:rsidRPr="009725FF" w:rsidRDefault="00656C42" w:rsidP="00940FA2">
      <w:pPr>
        <w:pStyle w:val="RepTableFootnote"/>
        <w:rPr>
          <w:lang w:val="en-GB"/>
        </w:rPr>
      </w:pPr>
      <w:r w:rsidRPr="009725FF">
        <w:rPr>
          <w:lang w:val="en-GB"/>
        </w:rPr>
        <w:t xml:space="preserve">** </w:t>
      </w:r>
      <w:r w:rsidR="00940FA2" w:rsidRPr="009725FF">
        <w:rPr>
          <w:lang w:val="en-GB"/>
        </w:rPr>
        <w:tab/>
      </w:r>
      <w:r w:rsidRPr="009725FF">
        <w:rPr>
          <w:lang w:val="en-GB"/>
        </w:rPr>
        <w:t>F: professional field use, Fn: non-professional field use, Fpn: professional and non-professional field use, G: professional greenhouse use, Gn: non-professional greenhouse use, Gpn: professional and non-professional greenhouse use, I: indoor application</w:t>
      </w:r>
    </w:p>
    <w:p w14:paraId="0EC0BECE" w14:textId="77777777" w:rsidR="00656C42" w:rsidRPr="009725FF" w:rsidRDefault="00656C42" w:rsidP="00940FA2">
      <w:pPr>
        <w:pStyle w:val="RepTableFootnote"/>
        <w:rPr>
          <w:color w:val="000000"/>
          <w:lang w:val="en-GB" w:eastAsia="en-US"/>
        </w:rPr>
      </w:pPr>
    </w:p>
    <w:p w14:paraId="1364A5CD" w14:textId="77777777" w:rsidR="00656C42" w:rsidRPr="009725FF" w:rsidRDefault="00656C42" w:rsidP="00940FA2">
      <w:pPr>
        <w:pStyle w:val="RepStandard"/>
      </w:pPr>
      <w:r w:rsidRPr="009725FF">
        <w:t>Explanation for column 15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656C42" w:rsidRPr="009725FF" w14:paraId="69BB19A9" w14:textId="77777777" w:rsidTr="004049B4">
        <w:trPr>
          <w:cantSplit/>
          <w:trHeight w:val="240"/>
        </w:trPr>
        <w:tc>
          <w:tcPr>
            <w:tcW w:w="361" w:type="dxa"/>
            <w:shd w:val="clear" w:color="auto" w:fill="92D050"/>
            <w:tcMar>
              <w:left w:w="57" w:type="dxa"/>
              <w:right w:w="57" w:type="dxa"/>
            </w:tcMar>
            <w:vAlign w:val="center"/>
          </w:tcPr>
          <w:p w14:paraId="17396F75" w14:textId="77777777" w:rsidR="00656C42" w:rsidRPr="009725FF" w:rsidRDefault="00656C42" w:rsidP="00940FA2">
            <w:pPr>
              <w:pStyle w:val="RepTableSmall"/>
            </w:pPr>
            <w:r w:rsidRPr="009725FF">
              <w:t>A</w:t>
            </w:r>
          </w:p>
        </w:tc>
        <w:tc>
          <w:tcPr>
            <w:tcW w:w="4176" w:type="dxa"/>
            <w:tcMar>
              <w:left w:w="57" w:type="dxa"/>
              <w:right w:w="57" w:type="dxa"/>
            </w:tcMar>
            <w:vAlign w:val="center"/>
          </w:tcPr>
          <w:p w14:paraId="1175A802" w14:textId="77777777" w:rsidR="00656C42" w:rsidRPr="009725FF" w:rsidRDefault="00656C42" w:rsidP="00940FA2">
            <w:pPr>
              <w:pStyle w:val="RepTableSmall"/>
            </w:pPr>
            <w:r w:rsidRPr="009725FF">
              <w:t>Safe use</w:t>
            </w:r>
          </w:p>
        </w:tc>
      </w:tr>
      <w:tr w:rsidR="00656C42" w:rsidRPr="009725FF" w14:paraId="388E03DC" w14:textId="77777777" w:rsidTr="00656C42">
        <w:trPr>
          <w:cantSplit/>
          <w:trHeight w:val="240"/>
        </w:trPr>
        <w:tc>
          <w:tcPr>
            <w:tcW w:w="361" w:type="dxa"/>
            <w:shd w:val="clear" w:color="auto" w:fill="FFFF00"/>
            <w:tcMar>
              <w:left w:w="57" w:type="dxa"/>
              <w:right w:w="57" w:type="dxa"/>
            </w:tcMar>
            <w:vAlign w:val="center"/>
          </w:tcPr>
          <w:p w14:paraId="49D4466E" w14:textId="77777777" w:rsidR="00656C42" w:rsidRPr="009725FF" w:rsidRDefault="000D0DE8" w:rsidP="00940FA2">
            <w:pPr>
              <w:pStyle w:val="RepTableSmall"/>
            </w:pPr>
            <w:r w:rsidRPr="009725FF">
              <w:t>R</w:t>
            </w:r>
          </w:p>
        </w:tc>
        <w:tc>
          <w:tcPr>
            <w:tcW w:w="4176" w:type="dxa"/>
            <w:tcMar>
              <w:left w:w="57" w:type="dxa"/>
              <w:right w:w="57" w:type="dxa"/>
            </w:tcMar>
            <w:vAlign w:val="center"/>
          </w:tcPr>
          <w:p w14:paraId="6F9EC239" w14:textId="77777777" w:rsidR="00656C42" w:rsidRPr="009725FF" w:rsidRDefault="00656C42" w:rsidP="00940FA2">
            <w:pPr>
              <w:pStyle w:val="RepTableSmall"/>
            </w:pPr>
            <w:r w:rsidRPr="009725FF">
              <w:t>Further refinement and/or risk mitigation measures required</w:t>
            </w:r>
          </w:p>
        </w:tc>
      </w:tr>
      <w:tr w:rsidR="00656C42" w:rsidRPr="009725FF" w14:paraId="1CEE6335" w14:textId="77777777" w:rsidTr="00656C42">
        <w:trPr>
          <w:cantSplit/>
          <w:trHeight w:val="240"/>
        </w:trPr>
        <w:tc>
          <w:tcPr>
            <w:tcW w:w="361" w:type="dxa"/>
            <w:shd w:val="clear" w:color="auto" w:fill="BDD6EE"/>
            <w:tcMar>
              <w:left w:w="57" w:type="dxa"/>
              <w:right w:w="57" w:type="dxa"/>
            </w:tcMar>
            <w:vAlign w:val="center"/>
          </w:tcPr>
          <w:p w14:paraId="3B36F234" w14:textId="77777777" w:rsidR="00656C42" w:rsidRPr="009725FF" w:rsidRDefault="00656C42" w:rsidP="00940FA2">
            <w:pPr>
              <w:pStyle w:val="RepTableSmall"/>
            </w:pPr>
            <w:r w:rsidRPr="009725FF">
              <w:t>C</w:t>
            </w:r>
          </w:p>
        </w:tc>
        <w:tc>
          <w:tcPr>
            <w:tcW w:w="4176" w:type="dxa"/>
            <w:tcMar>
              <w:left w:w="57" w:type="dxa"/>
              <w:right w:w="57" w:type="dxa"/>
            </w:tcMar>
            <w:vAlign w:val="center"/>
          </w:tcPr>
          <w:p w14:paraId="45F68237" w14:textId="77777777" w:rsidR="00656C42" w:rsidRPr="009725FF" w:rsidRDefault="00656C42" w:rsidP="00940FA2">
            <w:pPr>
              <w:pStyle w:val="RepTableSmall"/>
            </w:pPr>
            <w:r w:rsidRPr="009725FF">
              <w:t>To be confirmed by cMS</w:t>
            </w:r>
          </w:p>
        </w:tc>
      </w:tr>
      <w:tr w:rsidR="00656C42" w:rsidRPr="009725FF" w14:paraId="5BFF93BE" w14:textId="77777777" w:rsidTr="004049B4">
        <w:trPr>
          <w:cantSplit/>
          <w:trHeight w:val="240"/>
        </w:trPr>
        <w:tc>
          <w:tcPr>
            <w:tcW w:w="361" w:type="dxa"/>
            <w:shd w:val="clear" w:color="auto" w:fill="FF0000"/>
            <w:tcMar>
              <w:left w:w="57" w:type="dxa"/>
              <w:right w:w="57" w:type="dxa"/>
            </w:tcMar>
            <w:vAlign w:val="center"/>
          </w:tcPr>
          <w:p w14:paraId="006098F6" w14:textId="77777777" w:rsidR="00656C42" w:rsidRPr="009725FF" w:rsidRDefault="00656C42" w:rsidP="00940FA2">
            <w:pPr>
              <w:pStyle w:val="RepTableSmall"/>
            </w:pPr>
            <w:r w:rsidRPr="009725FF">
              <w:t>N</w:t>
            </w:r>
          </w:p>
        </w:tc>
        <w:tc>
          <w:tcPr>
            <w:tcW w:w="4176" w:type="dxa"/>
            <w:tcMar>
              <w:left w:w="57" w:type="dxa"/>
              <w:right w:w="57" w:type="dxa"/>
            </w:tcMar>
            <w:vAlign w:val="center"/>
          </w:tcPr>
          <w:p w14:paraId="14D8CB65" w14:textId="77777777" w:rsidR="00656C42" w:rsidRPr="009725FF" w:rsidRDefault="00656C42" w:rsidP="00940FA2">
            <w:pPr>
              <w:pStyle w:val="RepTableSmall"/>
            </w:pPr>
            <w:r w:rsidRPr="009725FF">
              <w:t>No safe use</w:t>
            </w:r>
          </w:p>
        </w:tc>
      </w:tr>
    </w:tbl>
    <w:p w14:paraId="76D3D51D" w14:textId="77777777" w:rsidR="00656C42" w:rsidRPr="009725FF" w:rsidRDefault="00656C42" w:rsidP="00940FA2">
      <w:pPr>
        <w:pStyle w:val="RepStandard"/>
        <w:rPr>
          <w:sz w:val="18"/>
          <w:szCs w:val="18"/>
        </w:rPr>
      </w:pPr>
    </w:p>
    <w:p w14:paraId="37A3BDEF" w14:textId="5CA774E7" w:rsidR="00940FA2" w:rsidRPr="00FE429A" w:rsidRDefault="00940FA2" w:rsidP="00FE429A">
      <w:pPr>
        <w:pStyle w:val="RepLabel"/>
        <w:spacing w:after="0"/>
        <w:rPr>
          <w:sz w:val="20"/>
          <w:szCs w:val="20"/>
        </w:rPr>
      </w:pPr>
      <w:bookmarkStart w:id="55" w:name="_Ref86400690"/>
      <w:r w:rsidRPr="00FE429A">
        <w:rPr>
          <w:sz w:val="20"/>
          <w:szCs w:val="20"/>
        </w:rPr>
        <w:lastRenderedPageBreak/>
        <w:t>Table </w:t>
      </w:r>
      <w:r w:rsidR="005A4495" w:rsidRPr="00FE429A">
        <w:rPr>
          <w:sz w:val="20"/>
          <w:szCs w:val="20"/>
        </w:rPr>
        <w:fldChar w:fldCharType="begin"/>
      </w:r>
      <w:r w:rsidR="005A4495" w:rsidRPr="00FE429A">
        <w:rPr>
          <w:sz w:val="20"/>
          <w:szCs w:val="20"/>
        </w:rPr>
        <w:instrText xml:space="preserve"> STYLEREF 2 \s </w:instrText>
      </w:r>
      <w:r w:rsidR="005A4495" w:rsidRPr="00FE429A">
        <w:rPr>
          <w:sz w:val="20"/>
          <w:szCs w:val="20"/>
        </w:rPr>
        <w:fldChar w:fldCharType="separate"/>
      </w:r>
      <w:r w:rsidR="007A4C47">
        <w:rPr>
          <w:noProof/>
          <w:sz w:val="20"/>
          <w:szCs w:val="20"/>
        </w:rPr>
        <w:t>8.1</w:t>
      </w:r>
      <w:r w:rsidR="005A4495" w:rsidRPr="00FE429A">
        <w:rPr>
          <w:sz w:val="20"/>
          <w:szCs w:val="20"/>
        </w:rPr>
        <w:fldChar w:fldCharType="end"/>
      </w:r>
      <w:r w:rsidR="005A4495" w:rsidRPr="00FE429A">
        <w:rPr>
          <w:sz w:val="20"/>
          <w:szCs w:val="20"/>
        </w:rPr>
        <w:noBreakHyphen/>
      </w:r>
      <w:r w:rsidR="005A4495" w:rsidRPr="00FE429A">
        <w:rPr>
          <w:sz w:val="20"/>
          <w:szCs w:val="20"/>
        </w:rPr>
        <w:fldChar w:fldCharType="begin"/>
      </w:r>
      <w:r w:rsidR="005A4495" w:rsidRPr="00FE429A">
        <w:rPr>
          <w:sz w:val="20"/>
          <w:szCs w:val="20"/>
        </w:rPr>
        <w:instrText xml:space="preserve"> SEQ Table \* ARABIC \s 2 </w:instrText>
      </w:r>
      <w:r w:rsidR="005A4495" w:rsidRPr="00FE429A">
        <w:rPr>
          <w:sz w:val="20"/>
          <w:szCs w:val="20"/>
        </w:rPr>
        <w:fldChar w:fldCharType="separate"/>
      </w:r>
      <w:r w:rsidR="007A4C47">
        <w:rPr>
          <w:noProof/>
          <w:sz w:val="20"/>
          <w:szCs w:val="20"/>
        </w:rPr>
        <w:t>2</w:t>
      </w:r>
      <w:r w:rsidR="005A4495" w:rsidRPr="00FE429A">
        <w:rPr>
          <w:sz w:val="20"/>
          <w:szCs w:val="20"/>
        </w:rPr>
        <w:fldChar w:fldCharType="end"/>
      </w:r>
      <w:bookmarkEnd w:id="55"/>
      <w:r w:rsidRPr="00FE429A">
        <w:rPr>
          <w:sz w:val="20"/>
          <w:szCs w:val="20"/>
        </w:rPr>
        <w:t>:</w:t>
      </w:r>
      <w:r w:rsidRPr="00FE429A">
        <w:rPr>
          <w:sz w:val="20"/>
          <w:szCs w:val="20"/>
        </w:rPr>
        <w:tab/>
        <w:t>Assessed (cri</w:t>
      </w:r>
      <w:r w:rsidR="004049B4" w:rsidRPr="00FE429A">
        <w:rPr>
          <w:sz w:val="20"/>
          <w:szCs w:val="20"/>
        </w:rPr>
        <w:t xml:space="preserve">tical) uses during </w:t>
      </w:r>
      <w:r w:rsidR="00DF4E56" w:rsidRPr="00FE429A">
        <w:rPr>
          <w:sz w:val="20"/>
          <w:szCs w:val="20"/>
        </w:rPr>
        <w:t xml:space="preserve">EU </w:t>
      </w:r>
      <w:r w:rsidR="004049B4" w:rsidRPr="00FE429A">
        <w:rPr>
          <w:sz w:val="20"/>
          <w:szCs w:val="20"/>
        </w:rPr>
        <w:t xml:space="preserve">approval of </w:t>
      </w:r>
      <w:r w:rsidR="00A85AAB" w:rsidRPr="00FE429A">
        <w:rPr>
          <w:sz w:val="20"/>
          <w:szCs w:val="20"/>
        </w:rPr>
        <w:t>prothioconazole</w:t>
      </w:r>
      <w:r w:rsidRPr="00FE429A">
        <w:rPr>
          <w:sz w:val="20"/>
          <w:szCs w:val="20"/>
        </w:rPr>
        <w:t xml:space="preserve"> concerning the </w:t>
      </w:r>
      <w:r w:rsidR="00B05965" w:rsidRPr="00FE429A">
        <w:rPr>
          <w:sz w:val="20"/>
          <w:szCs w:val="20"/>
        </w:rPr>
        <w:t>S</w:t>
      </w:r>
      <w:r w:rsidRPr="00FE429A">
        <w:rPr>
          <w:sz w:val="20"/>
          <w:szCs w:val="20"/>
        </w:rPr>
        <w:t xml:space="preserve">ection </w:t>
      </w:r>
      <w:r w:rsidR="00B05965" w:rsidRPr="00FE429A">
        <w:rPr>
          <w:sz w:val="20"/>
          <w:szCs w:val="20"/>
        </w:rPr>
        <w:t>E</w:t>
      </w:r>
      <w:r w:rsidRPr="00FE429A">
        <w:rPr>
          <w:sz w:val="20"/>
          <w:szCs w:val="20"/>
        </w:rPr>
        <w:t xml:space="preserve">nvironmental </w:t>
      </w:r>
      <w:r w:rsidR="00B05965" w:rsidRPr="00FE429A">
        <w:rPr>
          <w:sz w:val="20"/>
          <w:szCs w:val="20"/>
        </w:rPr>
        <w:t>F</w:t>
      </w:r>
      <w:r w:rsidRPr="00FE429A">
        <w:rPr>
          <w:sz w:val="20"/>
          <w:szCs w:val="20"/>
        </w:rPr>
        <w:t>ate</w:t>
      </w:r>
      <w:r w:rsidR="00DF4E56" w:rsidRPr="00FE429A">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
        <w:gridCol w:w="828"/>
        <w:gridCol w:w="1251"/>
        <w:gridCol w:w="511"/>
        <w:gridCol w:w="1682"/>
        <w:gridCol w:w="1142"/>
        <w:gridCol w:w="966"/>
        <w:gridCol w:w="1054"/>
        <w:gridCol w:w="1054"/>
        <w:gridCol w:w="1054"/>
        <w:gridCol w:w="1054"/>
        <w:gridCol w:w="937"/>
        <w:gridCol w:w="766"/>
        <w:gridCol w:w="1914"/>
      </w:tblGrid>
      <w:tr w:rsidR="00940FA2" w:rsidRPr="009725FF" w14:paraId="01E25B63" w14:textId="77777777" w:rsidTr="008C1951">
        <w:tc>
          <w:tcPr>
            <w:tcW w:w="159" w:type="pct"/>
            <w:shd w:val="clear" w:color="auto" w:fill="auto"/>
            <w:vAlign w:val="center"/>
          </w:tcPr>
          <w:p w14:paraId="1FBA522B" w14:textId="77777777" w:rsidR="00940FA2" w:rsidRPr="009725FF" w:rsidRDefault="00940FA2" w:rsidP="008C1951">
            <w:pPr>
              <w:pStyle w:val="RepTableSmall"/>
              <w:keepNext/>
              <w:keepLines/>
              <w:jc w:val="center"/>
            </w:pPr>
            <w:r w:rsidRPr="009725FF">
              <w:t>1</w:t>
            </w:r>
          </w:p>
        </w:tc>
        <w:tc>
          <w:tcPr>
            <w:tcW w:w="282" w:type="pct"/>
            <w:shd w:val="clear" w:color="auto" w:fill="auto"/>
            <w:vAlign w:val="center"/>
          </w:tcPr>
          <w:p w14:paraId="49EEF504" w14:textId="77777777" w:rsidR="00940FA2" w:rsidRPr="009725FF" w:rsidRDefault="00940FA2" w:rsidP="008C1951">
            <w:pPr>
              <w:pStyle w:val="RepTableSmall"/>
              <w:keepNext/>
              <w:keepLines/>
              <w:jc w:val="center"/>
            </w:pPr>
            <w:r w:rsidRPr="009725FF">
              <w:t>2</w:t>
            </w:r>
          </w:p>
        </w:tc>
        <w:tc>
          <w:tcPr>
            <w:tcW w:w="426" w:type="pct"/>
            <w:shd w:val="clear" w:color="auto" w:fill="auto"/>
            <w:vAlign w:val="center"/>
          </w:tcPr>
          <w:p w14:paraId="6F3A7989" w14:textId="77777777" w:rsidR="00940FA2" w:rsidRPr="009725FF" w:rsidRDefault="00940FA2" w:rsidP="008C1951">
            <w:pPr>
              <w:pStyle w:val="RepTableSmall"/>
              <w:keepNext/>
              <w:keepLines/>
              <w:jc w:val="center"/>
            </w:pPr>
            <w:r w:rsidRPr="009725FF">
              <w:t>3</w:t>
            </w:r>
          </w:p>
        </w:tc>
        <w:tc>
          <w:tcPr>
            <w:tcW w:w="174" w:type="pct"/>
            <w:shd w:val="clear" w:color="auto" w:fill="auto"/>
            <w:vAlign w:val="center"/>
          </w:tcPr>
          <w:p w14:paraId="315569DE" w14:textId="77777777" w:rsidR="00940FA2" w:rsidRPr="009725FF" w:rsidRDefault="00940FA2" w:rsidP="008C1951">
            <w:pPr>
              <w:pStyle w:val="RepTableSmall"/>
              <w:keepNext/>
              <w:keepLines/>
              <w:jc w:val="center"/>
            </w:pPr>
            <w:r w:rsidRPr="009725FF">
              <w:t>4</w:t>
            </w:r>
          </w:p>
        </w:tc>
        <w:tc>
          <w:tcPr>
            <w:tcW w:w="573" w:type="pct"/>
            <w:shd w:val="clear" w:color="auto" w:fill="auto"/>
            <w:vAlign w:val="center"/>
          </w:tcPr>
          <w:p w14:paraId="34CB2F1C" w14:textId="77777777" w:rsidR="00940FA2" w:rsidRPr="009725FF" w:rsidRDefault="00940FA2" w:rsidP="008C1951">
            <w:pPr>
              <w:pStyle w:val="RepTableSmall"/>
              <w:keepNext/>
              <w:keepLines/>
              <w:jc w:val="center"/>
            </w:pPr>
            <w:r w:rsidRPr="009725FF">
              <w:t>5</w:t>
            </w:r>
          </w:p>
        </w:tc>
        <w:tc>
          <w:tcPr>
            <w:tcW w:w="389" w:type="pct"/>
            <w:shd w:val="clear" w:color="auto" w:fill="auto"/>
            <w:vAlign w:val="center"/>
          </w:tcPr>
          <w:p w14:paraId="71DB0742" w14:textId="77777777" w:rsidR="00940FA2" w:rsidRPr="009725FF" w:rsidRDefault="00940FA2" w:rsidP="008C1951">
            <w:pPr>
              <w:pStyle w:val="RepTableSmall"/>
              <w:keepNext/>
              <w:keepLines/>
              <w:jc w:val="center"/>
            </w:pPr>
            <w:r w:rsidRPr="009725FF">
              <w:t>6</w:t>
            </w:r>
          </w:p>
        </w:tc>
        <w:tc>
          <w:tcPr>
            <w:tcW w:w="329" w:type="pct"/>
            <w:shd w:val="clear" w:color="auto" w:fill="auto"/>
            <w:vAlign w:val="center"/>
          </w:tcPr>
          <w:p w14:paraId="7AB250C1" w14:textId="77777777" w:rsidR="00940FA2" w:rsidRPr="009725FF" w:rsidRDefault="00940FA2" w:rsidP="008C1951">
            <w:pPr>
              <w:pStyle w:val="RepTableSmall"/>
              <w:keepNext/>
              <w:keepLines/>
              <w:jc w:val="center"/>
            </w:pPr>
            <w:r w:rsidRPr="009725FF">
              <w:t>7</w:t>
            </w:r>
          </w:p>
        </w:tc>
        <w:tc>
          <w:tcPr>
            <w:tcW w:w="359" w:type="pct"/>
            <w:shd w:val="clear" w:color="auto" w:fill="auto"/>
            <w:vAlign w:val="center"/>
          </w:tcPr>
          <w:p w14:paraId="25D0FDF7" w14:textId="77777777" w:rsidR="00940FA2" w:rsidRPr="009725FF" w:rsidRDefault="00940FA2" w:rsidP="008C1951">
            <w:pPr>
              <w:pStyle w:val="RepTableSmall"/>
              <w:keepNext/>
              <w:keepLines/>
              <w:jc w:val="center"/>
            </w:pPr>
            <w:r w:rsidRPr="009725FF">
              <w:t>8</w:t>
            </w:r>
          </w:p>
        </w:tc>
        <w:tc>
          <w:tcPr>
            <w:tcW w:w="359" w:type="pct"/>
            <w:shd w:val="clear" w:color="auto" w:fill="auto"/>
            <w:vAlign w:val="center"/>
          </w:tcPr>
          <w:p w14:paraId="5DABBE53" w14:textId="77777777" w:rsidR="00940FA2" w:rsidRPr="009725FF" w:rsidRDefault="00940FA2" w:rsidP="008C1951">
            <w:pPr>
              <w:pStyle w:val="RepTableSmall"/>
              <w:keepNext/>
              <w:keepLines/>
              <w:jc w:val="center"/>
            </w:pPr>
            <w:r w:rsidRPr="009725FF">
              <w:t>9</w:t>
            </w:r>
          </w:p>
        </w:tc>
        <w:tc>
          <w:tcPr>
            <w:tcW w:w="359" w:type="pct"/>
            <w:shd w:val="clear" w:color="auto" w:fill="auto"/>
            <w:vAlign w:val="center"/>
          </w:tcPr>
          <w:p w14:paraId="20B16EF0" w14:textId="77777777" w:rsidR="00940FA2" w:rsidRPr="009725FF" w:rsidRDefault="00940FA2" w:rsidP="008C1951">
            <w:pPr>
              <w:pStyle w:val="RepTableSmall"/>
              <w:keepNext/>
              <w:keepLines/>
              <w:jc w:val="center"/>
            </w:pPr>
            <w:r w:rsidRPr="009725FF">
              <w:t>10</w:t>
            </w:r>
          </w:p>
        </w:tc>
        <w:tc>
          <w:tcPr>
            <w:tcW w:w="359" w:type="pct"/>
            <w:shd w:val="clear" w:color="auto" w:fill="auto"/>
            <w:vAlign w:val="center"/>
          </w:tcPr>
          <w:p w14:paraId="51F9BF88" w14:textId="77777777" w:rsidR="00940FA2" w:rsidRPr="009725FF" w:rsidRDefault="00940FA2" w:rsidP="008C1951">
            <w:pPr>
              <w:pStyle w:val="RepTableSmall"/>
              <w:keepNext/>
              <w:keepLines/>
              <w:jc w:val="center"/>
            </w:pPr>
            <w:r w:rsidRPr="009725FF">
              <w:t>11</w:t>
            </w:r>
          </w:p>
        </w:tc>
        <w:tc>
          <w:tcPr>
            <w:tcW w:w="319" w:type="pct"/>
            <w:shd w:val="clear" w:color="auto" w:fill="auto"/>
            <w:vAlign w:val="center"/>
          </w:tcPr>
          <w:p w14:paraId="7535B625" w14:textId="77777777" w:rsidR="00940FA2" w:rsidRPr="009725FF" w:rsidRDefault="00940FA2" w:rsidP="008C1951">
            <w:pPr>
              <w:pStyle w:val="RepTableSmall"/>
              <w:keepNext/>
              <w:keepLines/>
              <w:jc w:val="center"/>
            </w:pPr>
            <w:r w:rsidRPr="009725FF">
              <w:t>12</w:t>
            </w:r>
          </w:p>
        </w:tc>
        <w:tc>
          <w:tcPr>
            <w:tcW w:w="261" w:type="pct"/>
            <w:shd w:val="clear" w:color="auto" w:fill="auto"/>
            <w:vAlign w:val="center"/>
          </w:tcPr>
          <w:p w14:paraId="28999F4E" w14:textId="77777777" w:rsidR="00940FA2" w:rsidRPr="009725FF" w:rsidRDefault="00940FA2" w:rsidP="008C1951">
            <w:pPr>
              <w:pStyle w:val="RepTableSmall"/>
              <w:keepNext/>
              <w:keepLines/>
              <w:jc w:val="center"/>
            </w:pPr>
            <w:r w:rsidRPr="009725FF">
              <w:t>13</w:t>
            </w:r>
          </w:p>
        </w:tc>
        <w:tc>
          <w:tcPr>
            <w:tcW w:w="652" w:type="pct"/>
            <w:shd w:val="clear" w:color="auto" w:fill="auto"/>
            <w:vAlign w:val="center"/>
          </w:tcPr>
          <w:p w14:paraId="28814289" w14:textId="77777777" w:rsidR="00940FA2" w:rsidRPr="009725FF" w:rsidRDefault="00940FA2" w:rsidP="008C1951">
            <w:pPr>
              <w:pStyle w:val="RepTableSmall"/>
              <w:keepNext/>
              <w:keepLines/>
              <w:jc w:val="center"/>
            </w:pPr>
            <w:r w:rsidRPr="009725FF">
              <w:t>14</w:t>
            </w:r>
          </w:p>
        </w:tc>
      </w:tr>
      <w:tr w:rsidR="00940FA2" w:rsidRPr="009725FF" w14:paraId="3FCEFB0E" w14:textId="77777777" w:rsidTr="008C1951">
        <w:tc>
          <w:tcPr>
            <w:tcW w:w="159" w:type="pct"/>
            <w:vMerge w:val="restart"/>
            <w:shd w:val="clear" w:color="auto" w:fill="auto"/>
          </w:tcPr>
          <w:p w14:paraId="63D8A1BB" w14:textId="77777777" w:rsidR="00940FA2" w:rsidRPr="009725FF" w:rsidRDefault="00940FA2" w:rsidP="008C1951">
            <w:pPr>
              <w:pStyle w:val="RepTableSmall"/>
              <w:keepNext/>
              <w:keepLines/>
            </w:pPr>
            <w:r w:rsidRPr="009725FF">
              <w:t>Use-No. *</w:t>
            </w:r>
          </w:p>
        </w:tc>
        <w:tc>
          <w:tcPr>
            <w:tcW w:w="282" w:type="pct"/>
            <w:vMerge w:val="restart"/>
            <w:shd w:val="clear" w:color="auto" w:fill="auto"/>
          </w:tcPr>
          <w:p w14:paraId="08C168B1" w14:textId="77777777" w:rsidR="00940FA2" w:rsidRPr="009725FF" w:rsidRDefault="00940FA2" w:rsidP="008C1951">
            <w:pPr>
              <w:pStyle w:val="RepTableSmall"/>
              <w:keepNext/>
              <w:keepLines/>
            </w:pPr>
            <w:r w:rsidRPr="009725FF">
              <w:t>Member state(s)</w:t>
            </w:r>
          </w:p>
        </w:tc>
        <w:tc>
          <w:tcPr>
            <w:tcW w:w="426" w:type="pct"/>
            <w:vMerge w:val="restart"/>
            <w:shd w:val="clear" w:color="auto" w:fill="auto"/>
          </w:tcPr>
          <w:p w14:paraId="7EDA0C0A" w14:textId="77777777" w:rsidR="00940FA2" w:rsidRPr="009725FF" w:rsidRDefault="00940FA2" w:rsidP="008C1951">
            <w:pPr>
              <w:pStyle w:val="RepTableSmall"/>
              <w:keepNext/>
              <w:keepLines/>
            </w:pPr>
            <w:r w:rsidRPr="009725FF">
              <w:t>Crop and/or situation</w:t>
            </w:r>
          </w:p>
          <w:p w14:paraId="0E0CCF40" w14:textId="77777777" w:rsidR="00940FA2" w:rsidRPr="009725FF" w:rsidRDefault="00940FA2" w:rsidP="008C1951">
            <w:pPr>
              <w:pStyle w:val="RepTableSmall"/>
              <w:keepNext/>
              <w:keepLines/>
            </w:pPr>
            <w:r w:rsidRPr="009725FF">
              <w:t>(crop destination / purpose of crop)</w:t>
            </w:r>
          </w:p>
        </w:tc>
        <w:tc>
          <w:tcPr>
            <w:tcW w:w="174" w:type="pct"/>
            <w:vMerge w:val="restart"/>
            <w:shd w:val="clear" w:color="auto" w:fill="auto"/>
          </w:tcPr>
          <w:p w14:paraId="1C778838" w14:textId="77777777" w:rsidR="00940FA2" w:rsidRPr="009725FF" w:rsidRDefault="00940FA2" w:rsidP="008C1951">
            <w:pPr>
              <w:pStyle w:val="RepTableSmall"/>
              <w:keepNext/>
              <w:keepLines/>
            </w:pPr>
            <w:r w:rsidRPr="009725FF">
              <w:rPr>
                <w:spacing w:val="-2"/>
                <w:szCs w:val="16"/>
              </w:rPr>
              <w:t>F, Fn, Fpn</w:t>
            </w:r>
            <w:r w:rsidRPr="009725FF">
              <w:rPr>
                <w:spacing w:val="-2"/>
                <w:szCs w:val="16"/>
              </w:rPr>
              <w:br/>
              <w:t>G, Gn, Gpn</w:t>
            </w:r>
            <w:r w:rsidRPr="009725FF">
              <w:rPr>
                <w:spacing w:val="-2"/>
                <w:szCs w:val="16"/>
              </w:rPr>
              <w:br/>
              <w:t>or</w:t>
            </w:r>
            <w:r w:rsidRPr="009725FF">
              <w:rPr>
                <w:spacing w:val="-2"/>
                <w:szCs w:val="16"/>
              </w:rPr>
              <w:br/>
              <w:t>I **</w:t>
            </w:r>
          </w:p>
        </w:tc>
        <w:tc>
          <w:tcPr>
            <w:tcW w:w="573" w:type="pct"/>
            <w:vMerge w:val="restart"/>
            <w:shd w:val="clear" w:color="auto" w:fill="auto"/>
          </w:tcPr>
          <w:p w14:paraId="30B18823" w14:textId="77777777" w:rsidR="00940FA2" w:rsidRPr="009725FF" w:rsidRDefault="00940FA2" w:rsidP="008C1951">
            <w:pPr>
              <w:pStyle w:val="RepTableSmall"/>
              <w:keepNext/>
              <w:keepLines/>
            </w:pPr>
            <w:r w:rsidRPr="009725FF">
              <w:t>Pests or Group of pests controlled</w:t>
            </w:r>
          </w:p>
          <w:p w14:paraId="25C07E9C" w14:textId="77777777" w:rsidR="00940FA2" w:rsidRPr="009725FF" w:rsidRDefault="00940FA2" w:rsidP="008C1951">
            <w:pPr>
              <w:pStyle w:val="RepTableSmall"/>
              <w:keepNext/>
              <w:keepLines/>
            </w:pPr>
            <w:r w:rsidRPr="009725FF">
              <w:t>(additionally: developmental stages of the pest or pest group)</w:t>
            </w:r>
          </w:p>
        </w:tc>
        <w:tc>
          <w:tcPr>
            <w:tcW w:w="1436" w:type="pct"/>
            <w:gridSpan w:val="4"/>
            <w:shd w:val="clear" w:color="auto" w:fill="auto"/>
          </w:tcPr>
          <w:p w14:paraId="64C5DC9E" w14:textId="77777777" w:rsidR="00940FA2" w:rsidRPr="009725FF" w:rsidRDefault="00940FA2" w:rsidP="008C1951">
            <w:pPr>
              <w:pStyle w:val="RepTableSmallBold"/>
              <w:keepNext/>
              <w:keepLines/>
              <w:jc w:val="center"/>
            </w:pPr>
            <w:r w:rsidRPr="009725FF">
              <w:t>Application</w:t>
            </w:r>
          </w:p>
        </w:tc>
        <w:tc>
          <w:tcPr>
            <w:tcW w:w="1037" w:type="pct"/>
            <w:gridSpan w:val="3"/>
            <w:shd w:val="clear" w:color="auto" w:fill="auto"/>
          </w:tcPr>
          <w:p w14:paraId="15AD9136" w14:textId="77777777" w:rsidR="00940FA2" w:rsidRPr="009725FF" w:rsidRDefault="00940FA2" w:rsidP="008C1951">
            <w:pPr>
              <w:pStyle w:val="RepTableSmallBold"/>
              <w:keepNext/>
              <w:keepLines/>
              <w:jc w:val="center"/>
            </w:pPr>
            <w:r w:rsidRPr="009725FF">
              <w:t>Application rate</w:t>
            </w:r>
          </w:p>
        </w:tc>
        <w:tc>
          <w:tcPr>
            <w:tcW w:w="261" w:type="pct"/>
            <w:vMerge w:val="restart"/>
            <w:shd w:val="clear" w:color="auto" w:fill="auto"/>
          </w:tcPr>
          <w:p w14:paraId="3EA8891A" w14:textId="77777777" w:rsidR="00940FA2" w:rsidRPr="009725FF" w:rsidRDefault="00940FA2" w:rsidP="008C1951">
            <w:pPr>
              <w:pStyle w:val="RepTableSmall"/>
              <w:keepNext/>
              <w:keepLines/>
            </w:pPr>
            <w:r w:rsidRPr="009725FF">
              <w:t>PHI</w:t>
            </w:r>
          </w:p>
          <w:p w14:paraId="62A08508" w14:textId="77777777" w:rsidR="00940FA2" w:rsidRPr="009725FF" w:rsidRDefault="00940FA2" w:rsidP="008C1951">
            <w:pPr>
              <w:pStyle w:val="RepTableSmall"/>
              <w:keepNext/>
              <w:keepLines/>
            </w:pPr>
            <w:r w:rsidRPr="009725FF">
              <w:t>(days)</w:t>
            </w:r>
          </w:p>
        </w:tc>
        <w:tc>
          <w:tcPr>
            <w:tcW w:w="652" w:type="pct"/>
            <w:vMerge w:val="restart"/>
            <w:shd w:val="clear" w:color="auto" w:fill="auto"/>
          </w:tcPr>
          <w:p w14:paraId="431C74E6" w14:textId="77777777" w:rsidR="00940FA2" w:rsidRPr="009725FF" w:rsidRDefault="00940FA2" w:rsidP="008C1951">
            <w:pPr>
              <w:pStyle w:val="RepTableSmall"/>
              <w:keepNext/>
              <w:keepLines/>
            </w:pPr>
            <w:r w:rsidRPr="009725FF">
              <w:t>Remarks:</w:t>
            </w:r>
          </w:p>
          <w:p w14:paraId="35BD7219" w14:textId="77777777" w:rsidR="00940FA2" w:rsidRPr="009725FF" w:rsidRDefault="00940FA2" w:rsidP="008C1951">
            <w:pPr>
              <w:pStyle w:val="RepTableSmall"/>
              <w:keepNext/>
              <w:keepLines/>
            </w:pPr>
            <w:r w:rsidRPr="009725FF">
              <w:t>e.g. g saf</w:t>
            </w:r>
            <w:r w:rsidRPr="009725FF">
              <w:softHyphen/>
              <w:t>ener/ syner</w:t>
            </w:r>
            <w:r w:rsidRPr="009725FF">
              <w:softHyphen/>
              <w:t>gist per ha</w:t>
            </w:r>
          </w:p>
        </w:tc>
      </w:tr>
      <w:tr w:rsidR="00940FA2" w:rsidRPr="009725FF" w14:paraId="61071D76" w14:textId="77777777" w:rsidTr="008C1951">
        <w:trPr>
          <w:trHeight w:val="1134"/>
        </w:trPr>
        <w:tc>
          <w:tcPr>
            <w:tcW w:w="159" w:type="pct"/>
            <w:vMerge/>
            <w:shd w:val="clear" w:color="auto" w:fill="auto"/>
          </w:tcPr>
          <w:p w14:paraId="028216FD" w14:textId="77777777" w:rsidR="00940FA2" w:rsidRPr="009725FF" w:rsidRDefault="00940FA2" w:rsidP="008C1951">
            <w:pPr>
              <w:pStyle w:val="RepTableSmall"/>
              <w:keepNext/>
              <w:keepLines/>
            </w:pPr>
          </w:p>
        </w:tc>
        <w:tc>
          <w:tcPr>
            <w:tcW w:w="282" w:type="pct"/>
            <w:vMerge/>
            <w:shd w:val="clear" w:color="auto" w:fill="auto"/>
          </w:tcPr>
          <w:p w14:paraId="53B8A5A6" w14:textId="77777777" w:rsidR="00940FA2" w:rsidRPr="009725FF" w:rsidRDefault="00940FA2" w:rsidP="008C1951">
            <w:pPr>
              <w:pStyle w:val="RepTableSmall"/>
              <w:keepNext/>
              <w:keepLines/>
            </w:pPr>
          </w:p>
        </w:tc>
        <w:tc>
          <w:tcPr>
            <w:tcW w:w="426" w:type="pct"/>
            <w:vMerge/>
            <w:shd w:val="clear" w:color="auto" w:fill="auto"/>
          </w:tcPr>
          <w:p w14:paraId="6DB7C4EB" w14:textId="77777777" w:rsidR="00940FA2" w:rsidRPr="009725FF" w:rsidRDefault="00940FA2" w:rsidP="008C1951">
            <w:pPr>
              <w:pStyle w:val="RepTableSmall"/>
              <w:keepNext/>
              <w:keepLines/>
            </w:pPr>
          </w:p>
        </w:tc>
        <w:tc>
          <w:tcPr>
            <w:tcW w:w="174" w:type="pct"/>
            <w:vMerge/>
            <w:shd w:val="clear" w:color="auto" w:fill="auto"/>
          </w:tcPr>
          <w:p w14:paraId="3E0A66A1" w14:textId="77777777" w:rsidR="00940FA2" w:rsidRPr="009725FF" w:rsidRDefault="00940FA2" w:rsidP="008C1951">
            <w:pPr>
              <w:pStyle w:val="RepTableSmall"/>
              <w:keepNext/>
              <w:keepLines/>
            </w:pPr>
          </w:p>
        </w:tc>
        <w:tc>
          <w:tcPr>
            <w:tcW w:w="573" w:type="pct"/>
            <w:vMerge/>
            <w:shd w:val="clear" w:color="auto" w:fill="auto"/>
          </w:tcPr>
          <w:p w14:paraId="301000B0" w14:textId="77777777" w:rsidR="00940FA2" w:rsidRPr="009725FF" w:rsidRDefault="00940FA2" w:rsidP="008C1951">
            <w:pPr>
              <w:pStyle w:val="RepTableSmall"/>
              <w:keepNext/>
              <w:keepLines/>
            </w:pPr>
          </w:p>
        </w:tc>
        <w:tc>
          <w:tcPr>
            <w:tcW w:w="389" w:type="pct"/>
            <w:shd w:val="clear" w:color="auto" w:fill="auto"/>
          </w:tcPr>
          <w:p w14:paraId="70F71D60" w14:textId="77777777" w:rsidR="00940FA2" w:rsidRPr="009725FF" w:rsidRDefault="00940FA2" w:rsidP="008C1951">
            <w:pPr>
              <w:pStyle w:val="RepTableSmall"/>
              <w:keepNext/>
              <w:keepLines/>
            </w:pPr>
            <w:r w:rsidRPr="009725FF">
              <w:t>Method / Kind</w:t>
            </w:r>
          </w:p>
        </w:tc>
        <w:tc>
          <w:tcPr>
            <w:tcW w:w="329" w:type="pct"/>
            <w:shd w:val="clear" w:color="auto" w:fill="auto"/>
          </w:tcPr>
          <w:p w14:paraId="532EE9FA" w14:textId="77777777" w:rsidR="00940FA2" w:rsidRPr="009725FF" w:rsidRDefault="00940FA2" w:rsidP="00A85AAB">
            <w:pPr>
              <w:pStyle w:val="RepTableSmall"/>
              <w:keepNext/>
              <w:keepLines/>
            </w:pPr>
            <w:r w:rsidRPr="009725FF">
              <w:t>Timing / Growth stage of crop &amp; season</w:t>
            </w:r>
          </w:p>
        </w:tc>
        <w:tc>
          <w:tcPr>
            <w:tcW w:w="359" w:type="pct"/>
            <w:shd w:val="clear" w:color="auto" w:fill="auto"/>
          </w:tcPr>
          <w:p w14:paraId="49D310A2" w14:textId="77777777" w:rsidR="00940FA2" w:rsidRPr="009725FF" w:rsidRDefault="00940FA2" w:rsidP="00A85AAB">
            <w:pPr>
              <w:pStyle w:val="RepTableSmall"/>
              <w:keepNext/>
              <w:keepLines/>
            </w:pPr>
            <w:r w:rsidRPr="009725FF">
              <w:t xml:space="preserve">Max. number </w:t>
            </w:r>
          </w:p>
          <w:p w14:paraId="4131F782" w14:textId="77777777" w:rsidR="00940FA2" w:rsidRPr="009725FF" w:rsidRDefault="00940FA2" w:rsidP="00A85AAB">
            <w:pPr>
              <w:pStyle w:val="RepTableSmall"/>
              <w:keepNext/>
              <w:keepLines/>
            </w:pPr>
            <w:r w:rsidRPr="009725FF">
              <w:t>a) per use</w:t>
            </w:r>
          </w:p>
          <w:p w14:paraId="34F11C34" w14:textId="77777777" w:rsidR="00940FA2" w:rsidRPr="009725FF" w:rsidRDefault="00940FA2" w:rsidP="00A85AAB">
            <w:pPr>
              <w:pStyle w:val="RepTableSmall"/>
              <w:keepNext/>
              <w:keepLines/>
            </w:pPr>
            <w:r w:rsidRPr="009725FF">
              <w:t>b) per crop/ season</w:t>
            </w:r>
          </w:p>
        </w:tc>
        <w:tc>
          <w:tcPr>
            <w:tcW w:w="359" w:type="pct"/>
            <w:shd w:val="clear" w:color="auto" w:fill="auto"/>
          </w:tcPr>
          <w:p w14:paraId="20D3D8E6" w14:textId="77777777" w:rsidR="00940FA2" w:rsidRPr="009725FF" w:rsidRDefault="00940FA2" w:rsidP="00A85AAB">
            <w:pPr>
              <w:pStyle w:val="RepTableSmall"/>
              <w:keepNext/>
              <w:keepLines/>
            </w:pPr>
            <w:r w:rsidRPr="009725FF">
              <w:t>Min. interval between applications (days)</w:t>
            </w:r>
          </w:p>
        </w:tc>
        <w:tc>
          <w:tcPr>
            <w:tcW w:w="359" w:type="pct"/>
            <w:shd w:val="clear" w:color="auto" w:fill="auto"/>
          </w:tcPr>
          <w:p w14:paraId="7A34B981" w14:textId="77777777" w:rsidR="00940FA2" w:rsidRPr="009725FF" w:rsidRDefault="00940FA2" w:rsidP="00A85AAB">
            <w:pPr>
              <w:pStyle w:val="RepTableSmall"/>
              <w:keepNext/>
              <w:keepLines/>
            </w:pPr>
            <w:r w:rsidRPr="009725FF">
              <w:t>kg or L</w:t>
            </w:r>
            <w:r w:rsidRPr="009725FF">
              <w:br/>
              <w:t>product/ha</w:t>
            </w:r>
          </w:p>
          <w:p w14:paraId="53BD94C8" w14:textId="77777777" w:rsidR="00940FA2" w:rsidRPr="009725FF" w:rsidRDefault="00940FA2" w:rsidP="00A85AAB">
            <w:pPr>
              <w:pStyle w:val="RepTableSmall"/>
              <w:keepNext/>
              <w:keepLines/>
            </w:pPr>
            <w:r w:rsidRPr="009725FF">
              <w:t>a) max. rate per appl.</w:t>
            </w:r>
          </w:p>
          <w:p w14:paraId="2B018D81" w14:textId="77777777" w:rsidR="00940FA2" w:rsidRPr="009725FF" w:rsidRDefault="00940FA2" w:rsidP="00A85AAB">
            <w:pPr>
              <w:pStyle w:val="RepTableSmall"/>
              <w:keepNext/>
              <w:keepLines/>
            </w:pPr>
            <w:r w:rsidRPr="009725FF">
              <w:t>b) max. total rate per crop/season</w:t>
            </w:r>
          </w:p>
        </w:tc>
        <w:tc>
          <w:tcPr>
            <w:tcW w:w="359" w:type="pct"/>
            <w:shd w:val="clear" w:color="auto" w:fill="auto"/>
          </w:tcPr>
          <w:p w14:paraId="759E6753" w14:textId="77777777" w:rsidR="00940FA2" w:rsidRPr="009725FF" w:rsidRDefault="00940FA2" w:rsidP="00A85AAB">
            <w:pPr>
              <w:pStyle w:val="RepTableSmall"/>
              <w:keepNext/>
              <w:keepLines/>
            </w:pPr>
            <w:r w:rsidRPr="009725FF">
              <w:t>g as/ha</w:t>
            </w:r>
            <w:r w:rsidRPr="009725FF">
              <w:br/>
            </w:r>
          </w:p>
          <w:p w14:paraId="58EED6B5" w14:textId="77777777" w:rsidR="00940FA2" w:rsidRPr="009725FF" w:rsidRDefault="00940FA2" w:rsidP="00A85AAB">
            <w:pPr>
              <w:pStyle w:val="RepTableSmall"/>
              <w:keepNext/>
              <w:keepLines/>
            </w:pPr>
            <w:r w:rsidRPr="009725FF">
              <w:t>a) max. rate per appl.</w:t>
            </w:r>
          </w:p>
          <w:p w14:paraId="5DAFCBD2" w14:textId="77777777" w:rsidR="00940FA2" w:rsidRPr="009725FF" w:rsidRDefault="00940FA2" w:rsidP="00A85AAB">
            <w:pPr>
              <w:pStyle w:val="RepTableSmall"/>
              <w:keepNext/>
              <w:keepLines/>
            </w:pPr>
            <w:r w:rsidRPr="009725FF">
              <w:t>b) max. total rate per crop/season</w:t>
            </w:r>
          </w:p>
        </w:tc>
        <w:tc>
          <w:tcPr>
            <w:tcW w:w="319" w:type="pct"/>
            <w:shd w:val="clear" w:color="auto" w:fill="auto"/>
          </w:tcPr>
          <w:p w14:paraId="3C2B30F9" w14:textId="77777777" w:rsidR="00940FA2" w:rsidRPr="009725FF" w:rsidRDefault="00940FA2" w:rsidP="00A85AAB">
            <w:pPr>
              <w:pStyle w:val="RepTableSmall"/>
              <w:keepNext/>
              <w:keepLines/>
            </w:pPr>
            <w:r w:rsidRPr="009725FF">
              <w:t>Water L/ha</w:t>
            </w:r>
          </w:p>
          <w:p w14:paraId="600299B2" w14:textId="77777777" w:rsidR="00940FA2" w:rsidRPr="009725FF" w:rsidRDefault="00940FA2" w:rsidP="00A85AAB">
            <w:pPr>
              <w:pStyle w:val="RepTableSmall"/>
              <w:keepNext/>
              <w:keepLines/>
            </w:pPr>
            <w:r w:rsidRPr="009725FF">
              <w:t>min/max</w:t>
            </w:r>
          </w:p>
        </w:tc>
        <w:tc>
          <w:tcPr>
            <w:tcW w:w="261" w:type="pct"/>
            <w:vMerge/>
            <w:shd w:val="clear" w:color="auto" w:fill="auto"/>
          </w:tcPr>
          <w:p w14:paraId="5ECF2850" w14:textId="77777777" w:rsidR="00940FA2" w:rsidRPr="009725FF" w:rsidRDefault="00940FA2" w:rsidP="008C1951">
            <w:pPr>
              <w:pStyle w:val="RepTableSmall"/>
              <w:keepNext/>
              <w:keepLines/>
            </w:pPr>
          </w:p>
        </w:tc>
        <w:tc>
          <w:tcPr>
            <w:tcW w:w="652" w:type="pct"/>
            <w:vMerge/>
            <w:shd w:val="clear" w:color="auto" w:fill="auto"/>
          </w:tcPr>
          <w:p w14:paraId="4C4A7F6C" w14:textId="77777777" w:rsidR="00940FA2" w:rsidRPr="009725FF" w:rsidRDefault="00940FA2" w:rsidP="008C1951">
            <w:pPr>
              <w:pStyle w:val="RepTableSmall"/>
              <w:keepNext/>
              <w:keepLines/>
            </w:pPr>
          </w:p>
        </w:tc>
      </w:tr>
      <w:tr w:rsidR="00940FA2" w:rsidRPr="009725FF" w14:paraId="37A81948" w14:textId="77777777" w:rsidTr="008C1951">
        <w:tc>
          <w:tcPr>
            <w:tcW w:w="159" w:type="pct"/>
            <w:shd w:val="clear" w:color="auto" w:fill="auto"/>
          </w:tcPr>
          <w:p w14:paraId="69021FCA" w14:textId="77777777" w:rsidR="00940FA2" w:rsidRPr="009725FF" w:rsidRDefault="00940FA2" w:rsidP="00A85AAB">
            <w:pPr>
              <w:pStyle w:val="RepTableSmall"/>
            </w:pPr>
          </w:p>
        </w:tc>
        <w:tc>
          <w:tcPr>
            <w:tcW w:w="282" w:type="pct"/>
            <w:shd w:val="clear" w:color="auto" w:fill="auto"/>
          </w:tcPr>
          <w:p w14:paraId="118A861E" w14:textId="77777777" w:rsidR="00A85AAB" w:rsidRPr="009725FF" w:rsidRDefault="00A85AAB" w:rsidP="00A85AAB">
            <w:pPr>
              <w:pStyle w:val="RepTableSmall"/>
            </w:pPr>
            <w:r w:rsidRPr="009725FF">
              <w:t>EU</w:t>
            </w:r>
          </w:p>
        </w:tc>
        <w:tc>
          <w:tcPr>
            <w:tcW w:w="426" w:type="pct"/>
            <w:shd w:val="clear" w:color="auto" w:fill="auto"/>
          </w:tcPr>
          <w:p w14:paraId="0A47D86F" w14:textId="77777777" w:rsidR="00940FA2" w:rsidRPr="009725FF" w:rsidRDefault="00A85AAB" w:rsidP="00A85AAB">
            <w:pPr>
              <w:pStyle w:val="RepTableSmall"/>
            </w:pPr>
            <w:r w:rsidRPr="009725FF">
              <w:t>Wheat, rye, triticale</w:t>
            </w:r>
          </w:p>
        </w:tc>
        <w:tc>
          <w:tcPr>
            <w:tcW w:w="174" w:type="pct"/>
            <w:shd w:val="clear" w:color="auto" w:fill="auto"/>
          </w:tcPr>
          <w:p w14:paraId="0146E242" w14:textId="77777777" w:rsidR="00940FA2" w:rsidRPr="009725FF" w:rsidRDefault="00A85AAB" w:rsidP="00A85AAB">
            <w:pPr>
              <w:pStyle w:val="RepTableSmall"/>
            </w:pPr>
            <w:r w:rsidRPr="009725FF">
              <w:t>F</w:t>
            </w:r>
          </w:p>
        </w:tc>
        <w:tc>
          <w:tcPr>
            <w:tcW w:w="573" w:type="pct"/>
            <w:shd w:val="clear" w:color="auto" w:fill="auto"/>
          </w:tcPr>
          <w:p w14:paraId="1762BFD7" w14:textId="77777777" w:rsidR="00A85AAB" w:rsidRPr="009725FF" w:rsidRDefault="00A85AAB" w:rsidP="00A85AAB">
            <w:pPr>
              <w:pStyle w:val="RepTableSmall"/>
            </w:pPr>
            <w:r w:rsidRPr="009725FF">
              <w:t xml:space="preserve">Rusts, Eyespot, </w:t>
            </w:r>
          </w:p>
          <w:p w14:paraId="426667FC" w14:textId="77777777" w:rsidR="00A85AAB" w:rsidRPr="009725FF" w:rsidRDefault="00A85AAB" w:rsidP="00A85AAB">
            <w:pPr>
              <w:pStyle w:val="RepTableSmall"/>
            </w:pPr>
            <w:r w:rsidRPr="009725FF">
              <w:t xml:space="preserve">Fusarium spp., </w:t>
            </w:r>
          </w:p>
          <w:p w14:paraId="6DAFFB75" w14:textId="77777777" w:rsidR="00A85AAB" w:rsidRPr="009725FF" w:rsidRDefault="00A85AAB" w:rsidP="00A85AAB">
            <w:pPr>
              <w:pStyle w:val="RepTableSmall"/>
            </w:pPr>
            <w:r w:rsidRPr="009725FF">
              <w:t xml:space="preserve">Powd. Mildew, </w:t>
            </w:r>
          </w:p>
          <w:p w14:paraId="134EB5FC" w14:textId="77777777" w:rsidR="00A85AAB" w:rsidRPr="009725FF" w:rsidRDefault="00A85AAB" w:rsidP="00A85AAB">
            <w:pPr>
              <w:pStyle w:val="RepTableSmall"/>
            </w:pPr>
            <w:r w:rsidRPr="009725FF">
              <w:t xml:space="preserve">Rhynchospor., </w:t>
            </w:r>
          </w:p>
          <w:p w14:paraId="4DA84F66" w14:textId="77777777" w:rsidR="00940FA2" w:rsidRPr="009725FF" w:rsidRDefault="00A85AAB" w:rsidP="00A85AAB">
            <w:pPr>
              <w:pStyle w:val="RepTableSmall"/>
            </w:pPr>
            <w:r w:rsidRPr="009725FF">
              <w:t>Septoria,</w:t>
            </w:r>
          </w:p>
        </w:tc>
        <w:tc>
          <w:tcPr>
            <w:tcW w:w="389" w:type="pct"/>
            <w:shd w:val="clear" w:color="auto" w:fill="auto"/>
          </w:tcPr>
          <w:p w14:paraId="4CFAE780" w14:textId="77777777" w:rsidR="00940FA2" w:rsidRPr="009725FF" w:rsidRDefault="00A85AAB" w:rsidP="00A85AAB">
            <w:pPr>
              <w:pStyle w:val="RepTableSmall"/>
            </w:pPr>
            <w:r w:rsidRPr="009725FF">
              <w:t>Overall spray</w:t>
            </w:r>
          </w:p>
        </w:tc>
        <w:tc>
          <w:tcPr>
            <w:tcW w:w="329" w:type="pct"/>
            <w:shd w:val="clear" w:color="auto" w:fill="auto"/>
          </w:tcPr>
          <w:p w14:paraId="50900579" w14:textId="77777777" w:rsidR="00A85AAB" w:rsidRPr="009725FF" w:rsidRDefault="00A85AAB" w:rsidP="00A85AAB">
            <w:pPr>
              <w:pStyle w:val="RepTableSmall"/>
            </w:pPr>
            <w:r w:rsidRPr="009725FF">
              <w:t xml:space="preserve">start 26-29 up </w:t>
            </w:r>
          </w:p>
          <w:p w14:paraId="402EC2FB" w14:textId="77777777" w:rsidR="00940FA2" w:rsidRPr="009725FF" w:rsidRDefault="00A85AAB" w:rsidP="00A85AAB">
            <w:pPr>
              <w:pStyle w:val="RepTableSmall"/>
            </w:pPr>
            <w:r w:rsidRPr="009725FF">
              <w:t xml:space="preserve">to BBCH69 </w:t>
            </w:r>
          </w:p>
        </w:tc>
        <w:tc>
          <w:tcPr>
            <w:tcW w:w="359" w:type="pct"/>
            <w:shd w:val="clear" w:color="auto" w:fill="auto"/>
          </w:tcPr>
          <w:p w14:paraId="18BA0B31" w14:textId="77777777" w:rsidR="00940FA2" w:rsidRPr="009725FF" w:rsidRDefault="00D56FF7" w:rsidP="00A85AAB">
            <w:pPr>
              <w:pStyle w:val="RepTableSmall"/>
            </w:pPr>
            <w:r w:rsidRPr="009725FF">
              <w:t xml:space="preserve">a) </w:t>
            </w:r>
            <w:r w:rsidR="00A85AAB" w:rsidRPr="009725FF">
              <w:t>3</w:t>
            </w:r>
          </w:p>
          <w:p w14:paraId="5CFAF0B9" w14:textId="52CC62F3" w:rsidR="00D56FF7" w:rsidRPr="009725FF" w:rsidRDefault="00D56FF7" w:rsidP="00A85AAB">
            <w:pPr>
              <w:pStyle w:val="RepTableSmall"/>
            </w:pPr>
            <w:r w:rsidRPr="009725FF">
              <w:t>b) 3</w:t>
            </w:r>
          </w:p>
        </w:tc>
        <w:tc>
          <w:tcPr>
            <w:tcW w:w="359" w:type="pct"/>
            <w:shd w:val="clear" w:color="auto" w:fill="auto"/>
          </w:tcPr>
          <w:p w14:paraId="21F1C55F" w14:textId="77777777" w:rsidR="00940FA2" w:rsidRPr="009725FF" w:rsidRDefault="00A85AAB" w:rsidP="00A85AAB">
            <w:pPr>
              <w:pStyle w:val="RepTableSmall"/>
            </w:pPr>
            <w:r w:rsidRPr="009725FF">
              <w:t>14</w:t>
            </w:r>
          </w:p>
        </w:tc>
        <w:tc>
          <w:tcPr>
            <w:tcW w:w="359" w:type="pct"/>
            <w:shd w:val="clear" w:color="auto" w:fill="auto"/>
          </w:tcPr>
          <w:p w14:paraId="532D9105" w14:textId="77777777" w:rsidR="00940FA2" w:rsidRPr="009725FF" w:rsidRDefault="00940FA2" w:rsidP="00A85AAB">
            <w:pPr>
              <w:pStyle w:val="RepTableSmall"/>
            </w:pPr>
          </w:p>
        </w:tc>
        <w:tc>
          <w:tcPr>
            <w:tcW w:w="359" w:type="pct"/>
            <w:shd w:val="clear" w:color="auto" w:fill="auto"/>
          </w:tcPr>
          <w:p w14:paraId="16215FE9" w14:textId="77777777" w:rsidR="00940FA2" w:rsidRPr="009725FF" w:rsidRDefault="00A85AAB" w:rsidP="00A85AAB">
            <w:pPr>
              <w:pStyle w:val="RepTableSmall"/>
            </w:pPr>
            <w:r w:rsidRPr="009725FF">
              <w:t>200</w:t>
            </w:r>
          </w:p>
        </w:tc>
        <w:tc>
          <w:tcPr>
            <w:tcW w:w="319" w:type="pct"/>
            <w:shd w:val="clear" w:color="auto" w:fill="auto"/>
          </w:tcPr>
          <w:p w14:paraId="1969211F" w14:textId="77777777" w:rsidR="00940FA2" w:rsidRPr="009725FF" w:rsidRDefault="00A85AAB" w:rsidP="00A85AAB">
            <w:pPr>
              <w:pStyle w:val="RepTableSmall"/>
            </w:pPr>
            <w:r w:rsidRPr="009725FF">
              <w:t>200-400</w:t>
            </w:r>
          </w:p>
        </w:tc>
        <w:tc>
          <w:tcPr>
            <w:tcW w:w="261" w:type="pct"/>
            <w:shd w:val="clear" w:color="auto" w:fill="auto"/>
          </w:tcPr>
          <w:p w14:paraId="712873EE" w14:textId="77777777" w:rsidR="00940FA2" w:rsidRPr="009725FF" w:rsidRDefault="00A85AAB" w:rsidP="00A85AAB">
            <w:pPr>
              <w:pStyle w:val="RepTableSmall"/>
            </w:pPr>
            <w:r w:rsidRPr="009725FF">
              <w:t>35</w:t>
            </w:r>
          </w:p>
        </w:tc>
        <w:tc>
          <w:tcPr>
            <w:tcW w:w="652" w:type="pct"/>
            <w:shd w:val="clear" w:color="auto" w:fill="auto"/>
          </w:tcPr>
          <w:p w14:paraId="37F47137" w14:textId="77777777" w:rsidR="00940FA2" w:rsidRPr="009725FF" w:rsidRDefault="00940FA2" w:rsidP="00A85AAB">
            <w:pPr>
              <w:pStyle w:val="RepTableSmall"/>
            </w:pPr>
          </w:p>
        </w:tc>
      </w:tr>
      <w:tr w:rsidR="00940FA2" w:rsidRPr="009725FF" w14:paraId="22357FF4" w14:textId="77777777" w:rsidTr="008C1951">
        <w:tc>
          <w:tcPr>
            <w:tcW w:w="159" w:type="pct"/>
            <w:shd w:val="clear" w:color="auto" w:fill="auto"/>
          </w:tcPr>
          <w:p w14:paraId="46DEB1E1" w14:textId="77777777" w:rsidR="00940FA2" w:rsidRPr="009725FF" w:rsidRDefault="00940FA2" w:rsidP="00A85AAB">
            <w:pPr>
              <w:pStyle w:val="RepTableSmall"/>
            </w:pPr>
          </w:p>
        </w:tc>
        <w:tc>
          <w:tcPr>
            <w:tcW w:w="282" w:type="pct"/>
            <w:shd w:val="clear" w:color="auto" w:fill="auto"/>
          </w:tcPr>
          <w:p w14:paraId="685ACC98" w14:textId="77777777" w:rsidR="00940FA2" w:rsidRPr="009725FF" w:rsidRDefault="00A85AAB" w:rsidP="00A85AAB">
            <w:pPr>
              <w:pStyle w:val="RepTableSmall"/>
            </w:pPr>
            <w:r w:rsidRPr="009725FF">
              <w:t>EU</w:t>
            </w:r>
          </w:p>
        </w:tc>
        <w:tc>
          <w:tcPr>
            <w:tcW w:w="426" w:type="pct"/>
            <w:shd w:val="clear" w:color="auto" w:fill="auto"/>
          </w:tcPr>
          <w:p w14:paraId="7E67C479" w14:textId="77777777" w:rsidR="00940FA2" w:rsidRPr="009725FF" w:rsidRDefault="00A85AAB" w:rsidP="00A85AAB">
            <w:pPr>
              <w:pStyle w:val="RepTableSmall"/>
            </w:pPr>
            <w:r w:rsidRPr="009725FF">
              <w:t>Barley, oat</w:t>
            </w:r>
          </w:p>
        </w:tc>
        <w:tc>
          <w:tcPr>
            <w:tcW w:w="174" w:type="pct"/>
            <w:shd w:val="clear" w:color="auto" w:fill="auto"/>
          </w:tcPr>
          <w:p w14:paraId="6DE94D51" w14:textId="77777777" w:rsidR="00940FA2" w:rsidRPr="009725FF" w:rsidRDefault="00A85AAB" w:rsidP="00A85AAB">
            <w:pPr>
              <w:pStyle w:val="RepTableSmall"/>
            </w:pPr>
            <w:r w:rsidRPr="009725FF">
              <w:t>F</w:t>
            </w:r>
          </w:p>
        </w:tc>
        <w:tc>
          <w:tcPr>
            <w:tcW w:w="573" w:type="pct"/>
            <w:shd w:val="clear" w:color="auto" w:fill="auto"/>
          </w:tcPr>
          <w:p w14:paraId="2A4803E7" w14:textId="77777777" w:rsidR="00A85AAB" w:rsidRPr="009725FF" w:rsidRDefault="00A85AAB" w:rsidP="00A85AAB">
            <w:pPr>
              <w:pStyle w:val="RepTableSmall"/>
            </w:pPr>
            <w:r w:rsidRPr="009725FF">
              <w:t xml:space="preserve">Rusts, Eyespot, </w:t>
            </w:r>
          </w:p>
          <w:p w14:paraId="27CA88EA" w14:textId="77777777" w:rsidR="00A85AAB" w:rsidRPr="009725FF" w:rsidRDefault="00A85AAB" w:rsidP="00A85AAB">
            <w:pPr>
              <w:pStyle w:val="RepTableSmall"/>
            </w:pPr>
            <w:r w:rsidRPr="009725FF">
              <w:t xml:space="preserve">Pyren. teres, </w:t>
            </w:r>
          </w:p>
          <w:p w14:paraId="1FF3443D" w14:textId="77777777" w:rsidR="00A85AAB" w:rsidRPr="009725FF" w:rsidRDefault="00A85AAB" w:rsidP="00A85AAB">
            <w:pPr>
              <w:pStyle w:val="RepTableSmall"/>
            </w:pPr>
            <w:r w:rsidRPr="009725FF">
              <w:t xml:space="preserve">Powd. Mildew, </w:t>
            </w:r>
          </w:p>
          <w:p w14:paraId="528D99B9" w14:textId="77777777" w:rsidR="00A85AAB" w:rsidRPr="009725FF" w:rsidRDefault="00A85AAB" w:rsidP="00A85AAB">
            <w:pPr>
              <w:pStyle w:val="RepTableSmall"/>
            </w:pPr>
            <w:r w:rsidRPr="009725FF">
              <w:t xml:space="preserve">Fusarium spp., </w:t>
            </w:r>
          </w:p>
          <w:p w14:paraId="1D4F2593" w14:textId="77777777" w:rsidR="00940FA2" w:rsidRPr="009725FF" w:rsidRDefault="00A85AAB" w:rsidP="00A85AAB">
            <w:pPr>
              <w:pStyle w:val="RepTableSmall"/>
            </w:pPr>
            <w:r w:rsidRPr="009725FF">
              <w:t>Rhynchospor.</w:t>
            </w:r>
          </w:p>
        </w:tc>
        <w:tc>
          <w:tcPr>
            <w:tcW w:w="389" w:type="pct"/>
            <w:shd w:val="clear" w:color="auto" w:fill="auto"/>
          </w:tcPr>
          <w:p w14:paraId="00614A4E" w14:textId="77777777" w:rsidR="00940FA2" w:rsidRPr="009725FF" w:rsidRDefault="00A85AAB" w:rsidP="00A85AAB">
            <w:pPr>
              <w:pStyle w:val="RepTableSmall"/>
            </w:pPr>
            <w:r w:rsidRPr="009725FF">
              <w:t>Overall spray</w:t>
            </w:r>
          </w:p>
        </w:tc>
        <w:tc>
          <w:tcPr>
            <w:tcW w:w="329" w:type="pct"/>
            <w:shd w:val="clear" w:color="auto" w:fill="auto"/>
          </w:tcPr>
          <w:p w14:paraId="2F6C33E8" w14:textId="77777777" w:rsidR="00940FA2" w:rsidRPr="009725FF" w:rsidRDefault="00A85AAB" w:rsidP="00A85AAB">
            <w:pPr>
              <w:pStyle w:val="RepTableSmall"/>
            </w:pPr>
            <w:r w:rsidRPr="009725FF">
              <w:t>start 30 up to BBCH 61</w:t>
            </w:r>
          </w:p>
        </w:tc>
        <w:tc>
          <w:tcPr>
            <w:tcW w:w="359" w:type="pct"/>
            <w:shd w:val="clear" w:color="auto" w:fill="auto"/>
          </w:tcPr>
          <w:p w14:paraId="6B46E4FE" w14:textId="36D3115B" w:rsidR="00D56FF7" w:rsidRPr="009725FF" w:rsidRDefault="00D56FF7" w:rsidP="00D56FF7">
            <w:pPr>
              <w:pStyle w:val="RepTableSmall"/>
            </w:pPr>
            <w:r w:rsidRPr="009725FF">
              <w:t>a) 2</w:t>
            </w:r>
          </w:p>
          <w:p w14:paraId="65100D25" w14:textId="7B1761F8" w:rsidR="00940FA2" w:rsidRPr="009725FF" w:rsidRDefault="00D56FF7" w:rsidP="00D56FF7">
            <w:pPr>
              <w:pStyle w:val="RepTableSmall"/>
            </w:pPr>
            <w:r w:rsidRPr="009725FF">
              <w:t>b) 2</w:t>
            </w:r>
          </w:p>
        </w:tc>
        <w:tc>
          <w:tcPr>
            <w:tcW w:w="359" w:type="pct"/>
            <w:shd w:val="clear" w:color="auto" w:fill="auto"/>
          </w:tcPr>
          <w:p w14:paraId="33D51FB5" w14:textId="77777777" w:rsidR="00940FA2" w:rsidRPr="009725FF" w:rsidRDefault="00A85AAB" w:rsidP="00A85AAB">
            <w:pPr>
              <w:pStyle w:val="RepTableSmall"/>
            </w:pPr>
            <w:r w:rsidRPr="009725FF">
              <w:t>14</w:t>
            </w:r>
          </w:p>
        </w:tc>
        <w:tc>
          <w:tcPr>
            <w:tcW w:w="359" w:type="pct"/>
            <w:shd w:val="clear" w:color="auto" w:fill="auto"/>
          </w:tcPr>
          <w:p w14:paraId="122E1F60" w14:textId="77777777" w:rsidR="00940FA2" w:rsidRPr="009725FF" w:rsidRDefault="00940FA2" w:rsidP="00A85AAB">
            <w:pPr>
              <w:pStyle w:val="RepTableSmall"/>
            </w:pPr>
          </w:p>
        </w:tc>
        <w:tc>
          <w:tcPr>
            <w:tcW w:w="359" w:type="pct"/>
            <w:shd w:val="clear" w:color="auto" w:fill="auto"/>
          </w:tcPr>
          <w:p w14:paraId="0E765755" w14:textId="77777777" w:rsidR="00940FA2" w:rsidRPr="009725FF" w:rsidRDefault="00A85AAB" w:rsidP="00A85AAB">
            <w:pPr>
              <w:pStyle w:val="RepTableSmall"/>
            </w:pPr>
            <w:r w:rsidRPr="009725FF">
              <w:t>200</w:t>
            </w:r>
          </w:p>
        </w:tc>
        <w:tc>
          <w:tcPr>
            <w:tcW w:w="319" w:type="pct"/>
            <w:shd w:val="clear" w:color="auto" w:fill="auto"/>
          </w:tcPr>
          <w:p w14:paraId="6D0106DB" w14:textId="77777777" w:rsidR="00940FA2" w:rsidRPr="009725FF" w:rsidRDefault="00A85AAB" w:rsidP="00A85AAB">
            <w:pPr>
              <w:pStyle w:val="RepTableSmall"/>
            </w:pPr>
            <w:r w:rsidRPr="009725FF">
              <w:t>200-400</w:t>
            </w:r>
          </w:p>
        </w:tc>
        <w:tc>
          <w:tcPr>
            <w:tcW w:w="261" w:type="pct"/>
            <w:shd w:val="clear" w:color="auto" w:fill="auto"/>
          </w:tcPr>
          <w:p w14:paraId="5B70FB7D" w14:textId="77777777" w:rsidR="00940FA2" w:rsidRPr="009725FF" w:rsidRDefault="00A85AAB" w:rsidP="00A85AAB">
            <w:pPr>
              <w:pStyle w:val="RepTableSmall"/>
            </w:pPr>
            <w:r w:rsidRPr="009725FF">
              <w:t>35</w:t>
            </w:r>
          </w:p>
        </w:tc>
        <w:tc>
          <w:tcPr>
            <w:tcW w:w="652" w:type="pct"/>
            <w:shd w:val="clear" w:color="auto" w:fill="auto"/>
          </w:tcPr>
          <w:p w14:paraId="186CD509" w14:textId="77777777" w:rsidR="00940FA2" w:rsidRPr="009725FF" w:rsidRDefault="00940FA2" w:rsidP="00A85AAB">
            <w:pPr>
              <w:pStyle w:val="RepTableSmall"/>
            </w:pPr>
          </w:p>
        </w:tc>
      </w:tr>
      <w:tr w:rsidR="00A85AAB" w:rsidRPr="009725FF" w14:paraId="1104DB17" w14:textId="77777777" w:rsidTr="008C1951">
        <w:tc>
          <w:tcPr>
            <w:tcW w:w="159" w:type="pct"/>
            <w:shd w:val="clear" w:color="auto" w:fill="auto"/>
          </w:tcPr>
          <w:p w14:paraId="797A8AA1" w14:textId="77777777" w:rsidR="00A85AAB" w:rsidRPr="009725FF" w:rsidRDefault="00A85AAB" w:rsidP="00A85AAB">
            <w:pPr>
              <w:pStyle w:val="RepTableSmall"/>
            </w:pPr>
          </w:p>
        </w:tc>
        <w:tc>
          <w:tcPr>
            <w:tcW w:w="282" w:type="pct"/>
            <w:shd w:val="clear" w:color="auto" w:fill="auto"/>
          </w:tcPr>
          <w:p w14:paraId="6D253E44" w14:textId="77777777" w:rsidR="00A85AAB" w:rsidRPr="009725FF" w:rsidRDefault="00A85AAB" w:rsidP="00A85AAB">
            <w:pPr>
              <w:pStyle w:val="RepTableSmall"/>
            </w:pPr>
            <w:r w:rsidRPr="009725FF">
              <w:t>EU</w:t>
            </w:r>
          </w:p>
        </w:tc>
        <w:tc>
          <w:tcPr>
            <w:tcW w:w="426" w:type="pct"/>
            <w:shd w:val="clear" w:color="auto" w:fill="auto"/>
          </w:tcPr>
          <w:p w14:paraId="48D2B99A" w14:textId="77777777" w:rsidR="00A85AAB" w:rsidRPr="009725FF" w:rsidRDefault="00A85AAB" w:rsidP="00A85AAB">
            <w:pPr>
              <w:pStyle w:val="RepTableSmall"/>
            </w:pPr>
            <w:r w:rsidRPr="009725FF">
              <w:t>Oilseed rape</w:t>
            </w:r>
          </w:p>
        </w:tc>
        <w:tc>
          <w:tcPr>
            <w:tcW w:w="174" w:type="pct"/>
            <w:shd w:val="clear" w:color="auto" w:fill="auto"/>
          </w:tcPr>
          <w:p w14:paraId="57272F5F" w14:textId="77777777" w:rsidR="00A85AAB" w:rsidRPr="009725FF" w:rsidRDefault="00A85AAB" w:rsidP="00A85AAB">
            <w:pPr>
              <w:pStyle w:val="RepTableSmall"/>
            </w:pPr>
            <w:r w:rsidRPr="009725FF">
              <w:t>F</w:t>
            </w:r>
          </w:p>
        </w:tc>
        <w:tc>
          <w:tcPr>
            <w:tcW w:w="573" w:type="pct"/>
            <w:shd w:val="clear" w:color="auto" w:fill="auto"/>
          </w:tcPr>
          <w:p w14:paraId="155134F8" w14:textId="77777777" w:rsidR="00A85AAB" w:rsidRPr="009725FF" w:rsidRDefault="00A85AAB" w:rsidP="00A85AAB">
            <w:pPr>
              <w:pStyle w:val="RepTableSmall"/>
            </w:pPr>
            <w:r w:rsidRPr="009725FF">
              <w:t xml:space="preserve">Sclerotinia, </w:t>
            </w:r>
          </w:p>
          <w:p w14:paraId="6769BF52" w14:textId="77777777" w:rsidR="00A85AAB" w:rsidRPr="009725FF" w:rsidRDefault="00A85AAB" w:rsidP="00A85AAB">
            <w:pPr>
              <w:pStyle w:val="RepTableSmall"/>
            </w:pPr>
            <w:r w:rsidRPr="009725FF">
              <w:t xml:space="preserve">Botrytis, </w:t>
            </w:r>
          </w:p>
          <w:p w14:paraId="5EDD9397" w14:textId="77777777" w:rsidR="00A85AAB" w:rsidRPr="009725FF" w:rsidRDefault="00A85AAB" w:rsidP="00A85AAB">
            <w:pPr>
              <w:pStyle w:val="RepTableSmall"/>
            </w:pPr>
            <w:r w:rsidRPr="009725FF">
              <w:t xml:space="preserve">Alternaria, </w:t>
            </w:r>
          </w:p>
          <w:p w14:paraId="7573E9C9" w14:textId="77777777" w:rsidR="00A85AAB" w:rsidRPr="009725FF" w:rsidRDefault="00A85AAB" w:rsidP="00A85AAB">
            <w:pPr>
              <w:pStyle w:val="RepTableSmall"/>
            </w:pPr>
            <w:r w:rsidRPr="009725FF">
              <w:t>Leptosphaeria</w:t>
            </w:r>
          </w:p>
        </w:tc>
        <w:tc>
          <w:tcPr>
            <w:tcW w:w="389" w:type="pct"/>
            <w:shd w:val="clear" w:color="auto" w:fill="auto"/>
          </w:tcPr>
          <w:p w14:paraId="7ADCAD5E" w14:textId="77777777" w:rsidR="00A85AAB" w:rsidRPr="009725FF" w:rsidRDefault="00A85AAB" w:rsidP="00A85AAB">
            <w:pPr>
              <w:pStyle w:val="RepTableSmall"/>
            </w:pPr>
            <w:r w:rsidRPr="009725FF">
              <w:t>Overall spray</w:t>
            </w:r>
          </w:p>
        </w:tc>
        <w:tc>
          <w:tcPr>
            <w:tcW w:w="329" w:type="pct"/>
            <w:shd w:val="clear" w:color="auto" w:fill="auto"/>
          </w:tcPr>
          <w:p w14:paraId="7EF3D7F8" w14:textId="77777777" w:rsidR="00A85AAB" w:rsidRPr="009725FF" w:rsidRDefault="00A85AAB" w:rsidP="00A85AAB">
            <w:pPr>
              <w:pStyle w:val="RepTableSmall"/>
            </w:pPr>
            <w:r w:rsidRPr="009725FF">
              <w:t>start BBCH 53</w:t>
            </w:r>
          </w:p>
        </w:tc>
        <w:tc>
          <w:tcPr>
            <w:tcW w:w="359" w:type="pct"/>
            <w:shd w:val="clear" w:color="auto" w:fill="auto"/>
          </w:tcPr>
          <w:p w14:paraId="7D3A337D" w14:textId="77777777" w:rsidR="00D56FF7" w:rsidRPr="009725FF" w:rsidRDefault="00D56FF7" w:rsidP="00D56FF7">
            <w:pPr>
              <w:pStyle w:val="RepTableSmall"/>
            </w:pPr>
            <w:r w:rsidRPr="009725FF">
              <w:t>a) 2</w:t>
            </w:r>
          </w:p>
          <w:p w14:paraId="6BB149CA" w14:textId="3CD635E0" w:rsidR="00A85AAB" w:rsidRPr="009725FF" w:rsidRDefault="00D56FF7" w:rsidP="00D56FF7">
            <w:pPr>
              <w:pStyle w:val="RepTableSmall"/>
            </w:pPr>
            <w:r w:rsidRPr="009725FF">
              <w:t>b) 2</w:t>
            </w:r>
          </w:p>
        </w:tc>
        <w:tc>
          <w:tcPr>
            <w:tcW w:w="359" w:type="pct"/>
            <w:shd w:val="clear" w:color="auto" w:fill="auto"/>
          </w:tcPr>
          <w:p w14:paraId="0B68BE9A" w14:textId="77777777" w:rsidR="00A85AAB" w:rsidRPr="009725FF" w:rsidRDefault="00A85AAB" w:rsidP="00A85AAB">
            <w:pPr>
              <w:pStyle w:val="RepTableSmall"/>
            </w:pPr>
            <w:r w:rsidRPr="009725FF">
              <w:t>14</w:t>
            </w:r>
          </w:p>
        </w:tc>
        <w:tc>
          <w:tcPr>
            <w:tcW w:w="359" w:type="pct"/>
            <w:shd w:val="clear" w:color="auto" w:fill="auto"/>
          </w:tcPr>
          <w:p w14:paraId="4C64C2EE" w14:textId="77777777" w:rsidR="00A85AAB" w:rsidRPr="009725FF" w:rsidRDefault="00A85AAB" w:rsidP="00A85AAB">
            <w:pPr>
              <w:pStyle w:val="RepTableSmall"/>
            </w:pPr>
          </w:p>
        </w:tc>
        <w:tc>
          <w:tcPr>
            <w:tcW w:w="359" w:type="pct"/>
            <w:shd w:val="clear" w:color="auto" w:fill="auto"/>
          </w:tcPr>
          <w:p w14:paraId="50970C03" w14:textId="77777777" w:rsidR="00A85AAB" w:rsidRPr="009725FF" w:rsidRDefault="00A85AAB" w:rsidP="00A85AAB">
            <w:pPr>
              <w:pStyle w:val="RepTableSmall"/>
            </w:pPr>
            <w:r w:rsidRPr="009725FF">
              <w:t>175</w:t>
            </w:r>
          </w:p>
        </w:tc>
        <w:tc>
          <w:tcPr>
            <w:tcW w:w="319" w:type="pct"/>
            <w:shd w:val="clear" w:color="auto" w:fill="auto"/>
          </w:tcPr>
          <w:p w14:paraId="4DB4A9FA" w14:textId="77777777" w:rsidR="00A85AAB" w:rsidRPr="009725FF" w:rsidRDefault="00A85AAB" w:rsidP="00A85AAB">
            <w:pPr>
              <w:pStyle w:val="RepTableSmall"/>
            </w:pPr>
            <w:r w:rsidRPr="009725FF">
              <w:t>200-400</w:t>
            </w:r>
          </w:p>
        </w:tc>
        <w:tc>
          <w:tcPr>
            <w:tcW w:w="261" w:type="pct"/>
            <w:shd w:val="clear" w:color="auto" w:fill="auto"/>
          </w:tcPr>
          <w:p w14:paraId="26E9C253" w14:textId="77777777" w:rsidR="00A85AAB" w:rsidRPr="009725FF" w:rsidRDefault="00A85AAB" w:rsidP="00A85AAB">
            <w:pPr>
              <w:pStyle w:val="RepTableSmall"/>
            </w:pPr>
            <w:r w:rsidRPr="009725FF">
              <w:t>56</w:t>
            </w:r>
          </w:p>
        </w:tc>
        <w:tc>
          <w:tcPr>
            <w:tcW w:w="652" w:type="pct"/>
            <w:shd w:val="clear" w:color="auto" w:fill="auto"/>
          </w:tcPr>
          <w:p w14:paraId="70D0B035" w14:textId="77777777" w:rsidR="00A85AAB" w:rsidRPr="009725FF" w:rsidRDefault="00A85AAB" w:rsidP="00A85AAB">
            <w:pPr>
              <w:pStyle w:val="RepTableSmall"/>
            </w:pPr>
          </w:p>
        </w:tc>
      </w:tr>
    </w:tbl>
    <w:p w14:paraId="0F0E3D70" w14:textId="77777777" w:rsidR="00656C42" w:rsidRPr="009725FF" w:rsidRDefault="00656C42" w:rsidP="00940FA2">
      <w:pPr>
        <w:pStyle w:val="RepTableFootnote"/>
        <w:rPr>
          <w:lang w:val="en-GB"/>
        </w:rPr>
      </w:pPr>
      <w:r w:rsidRPr="009725FF">
        <w:rPr>
          <w:lang w:val="en-GB"/>
        </w:rPr>
        <w:t xml:space="preserve">* </w:t>
      </w:r>
      <w:r w:rsidR="00940FA2" w:rsidRPr="009725FF">
        <w:rPr>
          <w:lang w:val="en-GB"/>
        </w:rPr>
        <w:tab/>
      </w:r>
      <w:r w:rsidRPr="009725FF">
        <w:rPr>
          <w:lang w:val="en-GB"/>
        </w:rPr>
        <w:t xml:space="preserve">Use number(s) in accordance with the list of all intended GAPs in Part B, Section 0 should be given in column 1 </w:t>
      </w:r>
    </w:p>
    <w:p w14:paraId="3057A743" w14:textId="64D988F0" w:rsidR="00FE429A" w:rsidRDefault="00656C42" w:rsidP="00940FA2">
      <w:pPr>
        <w:pStyle w:val="RepTableFootnote"/>
        <w:rPr>
          <w:lang w:val="en-GB"/>
        </w:rPr>
      </w:pPr>
      <w:r w:rsidRPr="009725FF">
        <w:rPr>
          <w:lang w:val="en-GB"/>
        </w:rPr>
        <w:t xml:space="preserve">** </w:t>
      </w:r>
      <w:r w:rsidR="00940FA2" w:rsidRPr="009725FF">
        <w:rPr>
          <w:lang w:val="en-GB"/>
        </w:rPr>
        <w:tab/>
      </w:r>
      <w:r w:rsidRPr="009725FF">
        <w:rPr>
          <w:lang w:val="en-GB"/>
        </w:rPr>
        <w:t>F: professional field use, Fn: non-professional field use, Fpn: professional and non-professional field use, G: professional greenhouse use, Gn: non-professional greenhouse use, Gpn: professional and non-professional greenhouse use, I: indoor application</w:t>
      </w:r>
    </w:p>
    <w:p w14:paraId="08674817" w14:textId="77777777" w:rsidR="00FE429A" w:rsidRDefault="00FE429A">
      <w:pPr>
        <w:widowControl/>
        <w:jc w:val="left"/>
        <w:rPr>
          <w:noProof/>
          <w:sz w:val="18"/>
          <w:szCs w:val="18"/>
        </w:rPr>
      </w:pPr>
      <w:r>
        <w:br w:type="page"/>
      </w:r>
    </w:p>
    <w:p w14:paraId="2A2E3C1E" w14:textId="6E057275" w:rsidR="00304C10" w:rsidRPr="00FE429A" w:rsidRDefault="00304C10" w:rsidP="00FE429A">
      <w:pPr>
        <w:pStyle w:val="RepLabel"/>
        <w:spacing w:after="0"/>
        <w:rPr>
          <w:sz w:val="20"/>
          <w:szCs w:val="20"/>
        </w:rPr>
      </w:pPr>
      <w:r w:rsidRPr="00FE429A">
        <w:rPr>
          <w:sz w:val="20"/>
          <w:szCs w:val="20"/>
        </w:rPr>
        <w:lastRenderedPageBreak/>
        <w:t>Table </w:t>
      </w:r>
      <w:r w:rsidRPr="00FE429A">
        <w:rPr>
          <w:sz w:val="20"/>
          <w:szCs w:val="20"/>
        </w:rPr>
        <w:fldChar w:fldCharType="begin"/>
      </w:r>
      <w:r w:rsidRPr="00FE429A">
        <w:rPr>
          <w:sz w:val="20"/>
          <w:szCs w:val="20"/>
        </w:rPr>
        <w:instrText xml:space="preserve"> STYLEREF 2 \s </w:instrText>
      </w:r>
      <w:r w:rsidRPr="00FE429A">
        <w:rPr>
          <w:sz w:val="20"/>
          <w:szCs w:val="20"/>
        </w:rPr>
        <w:fldChar w:fldCharType="separate"/>
      </w:r>
      <w:r w:rsidR="007A4C47">
        <w:rPr>
          <w:noProof/>
          <w:sz w:val="20"/>
          <w:szCs w:val="20"/>
        </w:rPr>
        <w:t>8.1</w:t>
      </w:r>
      <w:r w:rsidRPr="00FE429A">
        <w:rPr>
          <w:sz w:val="20"/>
          <w:szCs w:val="20"/>
        </w:rPr>
        <w:fldChar w:fldCharType="end"/>
      </w:r>
      <w:r w:rsidRPr="00FE429A">
        <w:rPr>
          <w:sz w:val="20"/>
          <w:szCs w:val="20"/>
        </w:rPr>
        <w:noBreakHyphen/>
      </w:r>
      <w:r w:rsidRPr="00FE429A">
        <w:rPr>
          <w:sz w:val="20"/>
          <w:szCs w:val="20"/>
        </w:rPr>
        <w:fldChar w:fldCharType="begin"/>
      </w:r>
      <w:r w:rsidRPr="00FE429A">
        <w:rPr>
          <w:sz w:val="20"/>
          <w:szCs w:val="20"/>
        </w:rPr>
        <w:instrText xml:space="preserve"> SEQ Table \* ARABIC \s 2 </w:instrText>
      </w:r>
      <w:r w:rsidRPr="00FE429A">
        <w:rPr>
          <w:sz w:val="20"/>
          <w:szCs w:val="20"/>
        </w:rPr>
        <w:fldChar w:fldCharType="separate"/>
      </w:r>
      <w:r w:rsidR="007A4C47">
        <w:rPr>
          <w:noProof/>
          <w:sz w:val="20"/>
          <w:szCs w:val="20"/>
        </w:rPr>
        <w:t>3</w:t>
      </w:r>
      <w:r w:rsidRPr="00FE429A">
        <w:rPr>
          <w:sz w:val="20"/>
          <w:szCs w:val="20"/>
        </w:rPr>
        <w:fldChar w:fldCharType="end"/>
      </w:r>
      <w:r w:rsidRPr="00FE429A">
        <w:rPr>
          <w:sz w:val="20"/>
          <w:szCs w:val="20"/>
        </w:rPr>
        <w:t>:</w:t>
      </w:r>
      <w:r w:rsidRPr="00FE429A">
        <w:rPr>
          <w:sz w:val="20"/>
          <w:szCs w:val="20"/>
        </w:rPr>
        <w:tab/>
        <w:t xml:space="preserve">Assessed (critical) uses during EU approval of azoxystrobin concerning the Section Environmental Fate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
        <w:gridCol w:w="828"/>
        <w:gridCol w:w="1251"/>
        <w:gridCol w:w="511"/>
        <w:gridCol w:w="1682"/>
        <w:gridCol w:w="1142"/>
        <w:gridCol w:w="966"/>
        <w:gridCol w:w="1054"/>
        <w:gridCol w:w="1054"/>
        <w:gridCol w:w="1054"/>
        <w:gridCol w:w="1054"/>
        <w:gridCol w:w="937"/>
        <w:gridCol w:w="766"/>
        <w:gridCol w:w="1914"/>
      </w:tblGrid>
      <w:tr w:rsidR="00304C10" w:rsidRPr="009725FF" w14:paraId="30082CA1" w14:textId="77777777" w:rsidTr="00A76E31">
        <w:tc>
          <w:tcPr>
            <w:tcW w:w="159" w:type="pct"/>
            <w:shd w:val="clear" w:color="auto" w:fill="auto"/>
            <w:vAlign w:val="center"/>
          </w:tcPr>
          <w:p w14:paraId="4AC51899" w14:textId="77777777" w:rsidR="00304C10" w:rsidRPr="009725FF" w:rsidRDefault="00304C10" w:rsidP="00A76E31">
            <w:pPr>
              <w:pStyle w:val="RepTableSmall"/>
              <w:keepNext/>
              <w:keepLines/>
              <w:jc w:val="center"/>
            </w:pPr>
            <w:r w:rsidRPr="009725FF">
              <w:t>1</w:t>
            </w:r>
          </w:p>
        </w:tc>
        <w:tc>
          <w:tcPr>
            <w:tcW w:w="282" w:type="pct"/>
            <w:shd w:val="clear" w:color="auto" w:fill="auto"/>
            <w:vAlign w:val="center"/>
          </w:tcPr>
          <w:p w14:paraId="064D8D49" w14:textId="77777777" w:rsidR="00304C10" w:rsidRPr="009725FF" w:rsidRDefault="00304C10" w:rsidP="00A76E31">
            <w:pPr>
              <w:pStyle w:val="RepTableSmall"/>
              <w:keepNext/>
              <w:keepLines/>
              <w:jc w:val="center"/>
            </w:pPr>
            <w:r w:rsidRPr="009725FF">
              <w:t>2</w:t>
            </w:r>
          </w:p>
        </w:tc>
        <w:tc>
          <w:tcPr>
            <w:tcW w:w="426" w:type="pct"/>
            <w:shd w:val="clear" w:color="auto" w:fill="auto"/>
            <w:vAlign w:val="center"/>
          </w:tcPr>
          <w:p w14:paraId="6831EBFB" w14:textId="77777777" w:rsidR="00304C10" w:rsidRPr="009725FF" w:rsidRDefault="00304C10" w:rsidP="00A76E31">
            <w:pPr>
              <w:pStyle w:val="RepTableSmall"/>
              <w:keepNext/>
              <w:keepLines/>
              <w:jc w:val="center"/>
            </w:pPr>
            <w:r w:rsidRPr="009725FF">
              <w:t>3</w:t>
            </w:r>
          </w:p>
        </w:tc>
        <w:tc>
          <w:tcPr>
            <w:tcW w:w="174" w:type="pct"/>
            <w:shd w:val="clear" w:color="auto" w:fill="auto"/>
            <w:vAlign w:val="center"/>
          </w:tcPr>
          <w:p w14:paraId="5E36DA71" w14:textId="77777777" w:rsidR="00304C10" w:rsidRPr="009725FF" w:rsidRDefault="00304C10" w:rsidP="00A76E31">
            <w:pPr>
              <w:pStyle w:val="RepTableSmall"/>
              <w:keepNext/>
              <w:keepLines/>
              <w:jc w:val="center"/>
            </w:pPr>
            <w:r w:rsidRPr="009725FF">
              <w:t>4</w:t>
            </w:r>
          </w:p>
        </w:tc>
        <w:tc>
          <w:tcPr>
            <w:tcW w:w="573" w:type="pct"/>
            <w:shd w:val="clear" w:color="auto" w:fill="auto"/>
            <w:vAlign w:val="center"/>
          </w:tcPr>
          <w:p w14:paraId="79670E38" w14:textId="77777777" w:rsidR="00304C10" w:rsidRPr="009725FF" w:rsidRDefault="00304C10" w:rsidP="00A76E31">
            <w:pPr>
              <w:pStyle w:val="RepTableSmall"/>
              <w:keepNext/>
              <w:keepLines/>
              <w:jc w:val="center"/>
            </w:pPr>
            <w:r w:rsidRPr="009725FF">
              <w:t>5</w:t>
            </w:r>
          </w:p>
        </w:tc>
        <w:tc>
          <w:tcPr>
            <w:tcW w:w="389" w:type="pct"/>
            <w:shd w:val="clear" w:color="auto" w:fill="auto"/>
            <w:vAlign w:val="center"/>
          </w:tcPr>
          <w:p w14:paraId="01996D23" w14:textId="77777777" w:rsidR="00304C10" w:rsidRPr="009725FF" w:rsidRDefault="00304C10" w:rsidP="00A76E31">
            <w:pPr>
              <w:pStyle w:val="RepTableSmall"/>
              <w:keepNext/>
              <w:keepLines/>
              <w:jc w:val="center"/>
            </w:pPr>
            <w:r w:rsidRPr="009725FF">
              <w:t>6</w:t>
            </w:r>
          </w:p>
        </w:tc>
        <w:tc>
          <w:tcPr>
            <w:tcW w:w="329" w:type="pct"/>
            <w:shd w:val="clear" w:color="auto" w:fill="auto"/>
            <w:vAlign w:val="center"/>
          </w:tcPr>
          <w:p w14:paraId="75FC95AD" w14:textId="77777777" w:rsidR="00304C10" w:rsidRPr="009725FF" w:rsidRDefault="00304C10" w:rsidP="00A76E31">
            <w:pPr>
              <w:pStyle w:val="RepTableSmall"/>
              <w:keepNext/>
              <w:keepLines/>
              <w:jc w:val="center"/>
            </w:pPr>
            <w:r w:rsidRPr="009725FF">
              <w:t>7</w:t>
            </w:r>
          </w:p>
        </w:tc>
        <w:tc>
          <w:tcPr>
            <w:tcW w:w="359" w:type="pct"/>
            <w:shd w:val="clear" w:color="auto" w:fill="auto"/>
            <w:vAlign w:val="center"/>
          </w:tcPr>
          <w:p w14:paraId="7607165D" w14:textId="77777777" w:rsidR="00304C10" w:rsidRPr="009725FF" w:rsidRDefault="00304C10" w:rsidP="00A76E31">
            <w:pPr>
              <w:pStyle w:val="RepTableSmall"/>
              <w:keepNext/>
              <w:keepLines/>
              <w:jc w:val="center"/>
            </w:pPr>
            <w:r w:rsidRPr="009725FF">
              <w:t>8</w:t>
            </w:r>
          </w:p>
        </w:tc>
        <w:tc>
          <w:tcPr>
            <w:tcW w:w="359" w:type="pct"/>
            <w:shd w:val="clear" w:color="auto" w:fill="auto"/>
            <w:vAlign w:val="center"/>
          </w:tcPr>
          <w:p w14:paraId="08F1F795" w14:textId="77777777" w:rsidR="00304C10" w:rsidRPr="009725FF" w:rsidRDefault="00304C10" w:rsidP="00A76E31">
            <w:pPr>
              <w:pStyle w:val="RepTableSmall"/>
              <w:keepNext/>
              <w:keepLines/>
              <w:jc w:val="center"/>
            </w:pPr>
            <w:r w:rsidRPr="009725FF">
              <w:t>9</w:t>
            </w:r>
          </w:p>
        </w:tc>
        <w:tc>
          <w:tcPr>
            <w:tcW w:w="359" w:type="pct"/>
            <w:shd w:val="clear" w:color="auto" w:fill="auto"/>
            <w:vAlign w:val="center"/>
          </w:tcPr>
          <w:p w14:paraId="45B3C41A" w14:textId="77777777" w:rsidR="00304C10" w:rsidRPr="009725FF" w:rsidRDefault="00304C10" w:rsidP="00A76E31">
            <w:pPr>
              <w:pStyle w:val="RepTableSmall"/>
              <w:keepNext/>
              <w:keepLines/>
              <w:jc w:val="center"/>
            </w:pPr>
            <w:r w:rsidRPr="009725FF">
              <w:t>10</w:t>
            </w:r>
          </w:p>
        </w:tc>
        <w:tc>
          <w:tcPr>
            <w:tcW w:w="359" w:type="pct"/>
            <w:shd w:val="clear" w:color="auto" w:fill="auto"/>
            <w:vAlign w:val="center"/>
          </w:tcPr>
          <w:p w14:paraId="1C770365" w14:textId="77777777" w:rsidR="00304C10" w:rsidRPr="009725FF" w:rsidRDefault="00304C10" w:rsidP="00A76E31">
            <w:pPr>
              <w:pStyle w:val="RepTableSmall"/>
              <w:keepNext/>
              <w:keepLines/>
              <w:jc w:val="center"/>
            </w:pPr>
            <w:r w:rsidRPr="009725FF">
              <w:t>11</w:t>
            </w:r>
          </w:p>
        </w:tc>
        <w:tc>
          <w:tcPr>
            <w:tcW w:w="319" w:type="pct"/>
            <w:shd w:val="clear" w:color="auto" w:fill="auto"/>
            <w:vAlign w:val="center"/>
          </w:tcPr>
          <w:p w14:paraId="1CCA0D64" w14:textId="77777777" w:rsidR="00304C10" w:rsidRPr="009725FF" w:rsidRDefault="00304C10" w:rsidP="00A76E31">
            <w:pPr>
              <w:pStyle w:val="RepTableSmall"/>
              <w:keepNext/>
              <w:keepLines/>
              <w:jc w:val="center"/>
            </w:pPr>
            <w:r w:rsidRPr="009725FF">
              <w:t>12</w:t>
            </w:r>
          </w:p>
        </w:tc>
        <w:tc>
          <w:tcPr>
            <w:tcW w:w="261" w:type="pct"/>
            <w:shd w:val="clear" w:color="auto" w:fill="auto"/>
            <w:vAlign w:val="center"/>
          </w:tcPr>
          <w:p w14:paraId="0E7064B0" w14:textId="77777777" w:rsidR="00304C10" w:rsidRPr="009725FF" w:rsidRDefault="00304C10" w:rsidP="00A76E31">
            <w:pPr>
              <w:pStyle w:val="RepTableSmall"/>
              <w:keepNext/>
              <w:keepLines/>
              <w:jc w:val="center"/>
            </w:pPr>
            <w:r w:rsidRPr="009725FF">
              <w:t>13</w:t>
            </w:r>
          </w:p>
        </w:tc>
        <w:tc>
          <w:tcPr>
            <w:tcW w:w="652" w:type="pct"/>
            <w:shd w:val="clear" w:color="auto" w:fill="auto"/>
            <w:vAlign w:val="center"/>
          </w:tcPr>
          <w:p w14:paraId="08D35FA0" w14:textId="77777777" w:rsidR="00304C10" w:rsidRPr="009725FF" w:rsidRDefault="00304C10" w:rsidP="00A76E31">
            <w:pPr>
              <w:pStyle w:val="RepTableSmall"/>
              <w:keepNext/>
              <w:keepLines/>
              <w:jc w:val="center"/>
            </w:pPr>
            <w:r w:rsidRPr="009725FF">
              <w:t>14</w:t>
            </w:r>
          </w:p>
        </w:tc>
      </w:tr>
      <w:tr w:rsidR="00304C10" w:rsidRPr="009725FF" w14:paraId="4C6AE111" w14:textId="77777777" w:rsidTr="00A76E31">
        <w:tc>
          <w:tcPr>
            <w:tcW w:w="159" w:type="pct"/>
            <w:vMerge w:val="restart"/>
            <w:shd w:val="clear" w:color="auto" w:fill="auto"/>
          </w:tcPr>
          <w:p w14:paraId="44A4FC79" w14:textId="77777777" w:rsidR="00304C10" w:rsidRPr="009725FF" w:rsidRDefault="00304C10" w:rsidP="00A76E31">
            <w:pPr>
              <w:pStyle w:val="RepTableSmall"/>
              <w:keepNext/>
              <w:keepLines/>
            </w:pPr>
            <w:r w:rsidRPr="009725FF">
              <w:t>Use-No. *</w:t>
            </w:r>
          </w:p>
        </w:tc>
        <w:tc>
          <w:tcPr>
            <w:tcW w:w="282" w:type="pct"/>
            <w:vMerge w:val="restart"/>
            <w:shd w:val="clear" w:color="auto" w:fill="auto"/>
          </w:tcPr>
          <w:p w14:paraId="08767B96" w14:textId="77777777" w:rsidR="00304C10" w:rsidRPr="009725FF" w:rsidRDefault="00304C10" w:rsidP="00A76E31">
            <w:pPr>
              <w:pStyle w:val="RepTableSmall"/>
              <w:keepNext/>
              <w:keepLines/>
            </w:pPr>
            <w:r w:rsidRPr="009725FF">
              <w:t>Member state(s)</w:t>
            </w:r>
          </w:p>
        </w:tc>
        <w:tc>
          <w:tcPr>
            <w:tcW w:w="426" w:type="pct"/>
            <w:vMerge w:val="restart"/>
            <w:shd w:val="clear" w:color="auto" w:fill="auto"/>
          </w:tcPr>
          <w:p w14:paraId="446FE3DD" w14:textId="77777777" w:rsidR="00304C10" w:rsidRPr="009725FF" w:rsidRDefault="00304C10" w:rsidP="00A76E31">
            <w:pPr>
              <w:pStyle w:val="RepTableSmall"/>
              <w:keepNext/>
              <w:keepLines/>
            </w:pPr>
            <w:r w:rsidRPr="009725FF">
              <w:t>Crop and/or situation</w:t>
            </w:r>
          </w:p>
          <w:p w14:paraId="13855BDF" w14:textId="77777777" w:rsidR="00304C10" w:rsidRPr="009725FF" w:rsidRDefault="00304C10" w:rsidP="00A76E31">
            <w:pPr>
              <w:pStyle w:val="RepTableSmall"/>
              <w:keepNext/>
              <w:keepLines/>
            </w:pPr>
            <w:r w:rsidRPr="009725FF">
              <w:t>(crop destination / purpose of crop)</w:t>
            </w:r>
          </w:p>
        </w:tc>
        <w:tc>
          <w:tcPr>
            <w:tcW w:w="174" w:type="pct"/>
            <w:vMerge w:val="restart"/>
            <w:shd w:val="clear" w:color="auto" w:fill="auto"/>
          </w:tcPr>
          <w:p w14:paraId="7E223188" w14:textId="77777777" w:rsidR="00304C10" w:rsidRPr="009725FF" w:rsidRDefault="00304C10" w:rsidP="00A76E31">
            <w:pPr>
              <w:pStyle w:val="RepTableSmall"/>
              <w:keepNext/>
              <w:keepLines/>
            </w:pPr>
            <w:r w:rsidRPr="009725FF">
              <w:rPr>
                <w:spacing w:val="-2"/>
                <w:szCs w:val="16"/>
              </w:rPr>
              <w:t>F, Fn, Fpn</w:t>
            </w:r>
            <w:r w:rsidRPr="009725FF">
              <w:rPr>
                <w:spacing w:val="-2"/>
                <w:szCs w:val="16"/>
              </w:rPr>
              <w:br/>
              <w:t>G, Gn, Gpn</w:t>
            </w:r>
            <w:r w:rsidRPr="009725FF">
              <w:rPr>
                <w:spacing w:val="-2"/>
                <w:szCs w:val="16"/>
              </w:rPr>
              <w:br/>
              <w:t>or</w:t>
            </w:r>
            <w:r w:rsidRPr="009725FF">
              <w:rPr>
                <w:spacing w:val="-2"/>
                <w:szCs w:val="16"/>
              </w:rPr>
              <w:br/>
              <w:t>I **</w:t>
            </w:r>
          </w:p>
        </w:tc>
        <w:tc>
          <w:tcPr>
            <w:tcW w:w="573" w:type="pct"/>
            <w:vMerge w:val="restart"/>
            <w:shd w:val="clear" w:color="auto" w:fill="auto"/>
          </w:tcPr>
          <w:p w14:paraId="00D31F1A" w14:textId="77777777" w:rsidR="00304C10" w:rsidRPr="009725FF" w:rsidRDefault="00304C10" w:rsidP="00A76E31">
            <w:pPr>
              <w:pStyle w:val="RepTableSmall"/>
              <w:keepNext/>
              <w:keepLines/>
            </w:pPr>
            <w:r w:rsidRPr="009725FF">
              <w:t>Pests or Group of pests controlled</w:t>
            </w:r>
          </w:p>
          <w:p w14:paraId="3E5CE31D" w14:textId="77777777" w:rsidR="00304C10" w:rsidRPr="009725FF" w:rsidRDefault="00304C10" w:rsidP="00A76E31">
            <w:pPr>
              <w:pStyle w:val="RepTableSmall"/>
              <w:keepNext/>
              <w:keepLines/>
            </w:pPr>
            <w:r w:rsidRPr="009725FF">
              <w:t>(additionally: developmental stages of the pest or pest group)</w:t>
            </w:r>
          </w:p>
        </w:tc>
        <w:tc>
          <w:tcPr>
            <w:tcW w:w="1436" w:type="pct"/>
            <w:gridSpan w:val="4"/>
            <w:shd w:val="clear" w:color="auto" w:fill="auto"/>
          </w:tcPr>
          <w:p w14:paraId="0C81B1FF" w14:textId="77777777" w:rsidR="00304C10" w:rsidRPr="009725FF" w:rsidRDefault="00304C10" w:rsidP="00A76E31">
            <w:pPr>
              <w:pStyle w:val="RepTableSmallBold"/>
              <w:keepNext/>
              <w:keepLines/>
              <w:jc w:val="center"/>
            </w:pPr>
            <w:r w:rsidRPr="009725FF">
              <w:t>Application</w:t>
            </w:r>
          </w:p>
        </w:tc>
        <w:tc>
          <w:tcPr>
            <w:tcW w:w="1037" w:type="pct"/>
            <w:gridSpan w:val="3"/>
            <w:shd w:val="clear" w:color="auto" w:fill="auto"/>
          </w:tcPr>
          <w:p w14:paraId="66963623" w14:textId="77777777" w:rsidR="00304C10" w:rsidRPr="009725FF" w:rsidRDefault="00304C10" w:rsidP="00A76E31">
            <w:pPr>
              <w:pStyle w:val="RepTableSmallBold"/>
              <w:keepNext/>
              <w:keepLines/>
              <w:jc w:val="center"/>
            </w:pPr>
            <w:r w:rsidRPr="009725FF">
              <w:t>Application rate</w:t>
            </w:r>
          </w:p>
        </w:tc>
        <w:tc>
          <w:tcPr>
            <w:tcW w:w="261" w:type="pct"/>
            <w:vMerge w:val="restart"/>
            <w:shd w:val="clear" w:color="auto" w:fill="auto"/>
          </w:tcPr>
          <w:p w14:paraId="2BA7C6E4" w14:textId="77777777" w:rsidR="00304C10" w:rsidRPr="009725FF" w:rsidRDefault="00304C10" w:rsidP="00A76E31">
            <w:pPr>
              <w:pStyle w:val="RepTableSmall"/>
              <w:keepNext/>
              <w:keepLines/>
            </w:pPr>
            <w:r w:rsidRPr="009725FF">
              <w:t>PHI</w:t>
            </w:r>
          </w:p>
          <w:p w14:paraId="5E85DB10" w14:textId="77777777" w:rsidR="00304C10" w:rsidRPr="009725FF" w:rsidRDefault="00304C10" w:rsidP="00A76E31">
            <w:pPr>
              <w:pStyle w:val="RepTableSmall"/>
              <w:keepNext/>
              <w:keepLines/>
            </w:pPr>
            <w:r w:rsidRPr="009725FF">
              <w:t>(days)</w:t>
            </w:r>
          </w:p>
        </w:tc>
        <w:tc>
          <w:tcPr>
            <w:tcW w:w="652" w:type="pct"/>
            <w:vMerge w:val="restart"/>
            <w:shd w:val="clear" w:color="auto" w:fill="auto"/>
          </w:tcPr>
          <w:p w14:paraId="5031E488" w14:textId="77777777" w:rsidR="00304C10" w:rsidRPr="009725FF" w:rsidRDefault="00304C10" w:rsidP="00A76E31">
            <w:pPr>
              <w:pStyle w:val="RepTableSmall"/>
              <w:keepNext/>
              <w:keepLines/>
            </w:pPr>
            <w:r w:rsidRPr="009725FF">
              <w:t>Remarks:</w:t>
            </w:r>
          </w:p>
          <w:p w14:paraId="25190894" w14:textId="77777777" w:rsidR="00304C10" w:rsidRPr="009725FF" w:rsidRDefault="00304C10" w:rsidP="00A76E31">
            <w:pPr>
              <w:pStyle w:val="RepTableSmall"/>
              <w:keepNext/>
              <w:keepLines/>
            </w:pPr>
            <w:r w:rsidRPr="009725FF">
              <w:t>e.g. g saf</w:t>
            </w:r>
            <w:r w:rsidRPr="009725FF">
              <w:softHyphen/>
              <w:t>ener/ syner</w:t>
            </w:r>
            <w:r w:rsidRPr="009725FF">
              <w:softHyphen/>
              <w:t>gist per ha</w:t>
            </w:r>
          </w:p>
        </w:tc>
      </w:tr>
      <w:tr w:rsidR="00304C10" w:rsidRPr="009725FF" w14:paraId="7A47764A" w14:textId="77777777" w:rsidTr="00A76E31">
        <w:trPr>
          <w:trHeight w:val="1134"/>
        </w:trPr>
        <w:tc>
          <w:tcPr>
            <w:tcW w:w="159" w:type="pct"/>
            <w:vMerge/>
            <w:shd w:val="clear" w:color="auto" w:fill="auto"/>
          </w:tcPr>
          <w:p w14:paraId="3B493812" w14:textId="77777777" w:rsidR="00304C10" w:rsidRPr="009725FF" w:rsidRDefault="00304C10" w:rsidP="00A76E31">
            <w:pPr>
              <w:pStyle w:val="RepTableSmall"/>
              <w:keepNext/>
              <w:keepLines/>
            </w:pPr>
          </w:p>
        </w:tc>
        <w:tc>
          <w:tcPr>
            <w:tcW w:w="282" w:type="pct"/>
            <w:vMerge/>
            <w:shd w:val="clear" w:color="auto" w:fill="auto"/>
          </w:tcPr>
          <w:p w14:paraId="02F8DDCA" w14:textId="77777777" w:rsidR="00304C10" w:rsidRPr="009725FF" w:rsidRDefault="00304C10" w:rsidP="00A76E31">
            <w:pPr>
              <w:pStyle w:val="RepTableSmall"/>
              <w:keepNext/>
              <w:keepLines/>
            </w:pPr>
          </w:p>
        </w:tc>
        <w:tc>
          <w:tcPr>
            <w:tcW w:w="426" w:type="pct"/>
            <w:vMerge/>
            <w:shd w:val="clear" w:color="auto" w:fill="auto"/>
          </w:tcPr>
          <w:p w14:paraId="20613A4B" w14:textId="77777777" w:rsidR="00304C10" w:rsidRPr="009725FF" w:rsidRDefault="00304C10" w:rsidP="00A76E31">
            <w:pPr>
              <w:pStyle w:val="RepTableSmall"/>
              <w:keepNext/>
              <w:keepLines/>
            </w:pPr>
          </w:p>
        </w:tc>
        <w:tc>
          <w:tcPr>
            <w:tcW w:w="174" w:type="pct"/>
            <w:vMerge/>
            <w:shd w:val="clear" w:color="auto" w:fill="auto"/>
          </w:tcPr>
          <w:p w14:paraId="4D0613A8" w14:textId="77777777" w:rsidR="00304C10" w:rsidRPr="009725FF" w:rsidRDefault="00304C10" w:rsidP="00A76E31">
            <w:pPr>
              <w:pStyle w:val="RepTableSmall"/>
              <w:keepNext/>
              <w:keepLines/>
            </w:pPr>
          </w:p>
        </w:tc>
        <w:tc>
          <w:tcPr>
            <w:tcW w:w="573" w:type="pct"/>
            <w:vMerge/>
            <w:shd w:val="clear" w:color="auto" w:fill="auto"/>
          </w:tcPr>
          <w:p w14:paraId="7D2CFEA7" w14:textId="77777777" w:rsidR="00304C10" w:rsidRPr="009725FF" w:rsidRDefault="00304C10" w:rsidP="00A76E31">
            <w:pPr>
              <w:pStyle w:val="RepTableSmall"/>
              <w:keepNext/>
              <w:keepLines/>
            </w:pPr>
          </w:p>
        </w:tc>
        <w:tc>
          <w:tcPr>
            <w:tcW w:w="389" w:type="pct"/>
            <w:shd w:val="clear" w:color="auto" w:fill="auto"/>
          </w:tcPr>
          <w:p w14:paraId="423238B7" w14:textId="77777777" w:rsidR="00304C10" w:rsidRPr="009725FF" w:rsidRDefault="00304C10" w:rsidP="00A76E31">
            <w:pPr>
              <w:pStyle w:val="RepTableSmall"/>
              <w:keepNext/>
              <w:keepLines/>
            </w:pPr>
            <w:r w:rsidRPr="009725FF">
              <w:t>Method / Kind</w:t>
            </w:r>
          </w:p>
        </w:tc>
        <w:tc>
          <w:tcPr>
            <w:tcW w:w="329" w:type="pct"/>
            <w:shd w:val="clear" w:color="auto" w:fill="auto"/>
          </w:tcPr>
          <w:p w14:paraId="1BB69BA0" w14:textId="77777777" w:rsidR="00304C10" w:rsidRPr="009725FF" w:rsidRDefault="00304C10" w:rsidP="00A76E31">
            <w:pPr>
              <w:pStyle w:val="RepTableSmall"/>
              <w:keepNext/>
              <w:keepLines/>
            </w:pPr>
            <w:r w:rsidRPr="009725FF">
              <w:t>Timing / Growth stage of crop &amp; season</w:t>
            </w:r>
          </w:p>
        </w:tc>
        <w:tc>
          <w:tcPr>
            <w:tcW w:w="359" w:type="pct"/>
            <w:shd w:val="clear" w:color="auto" w:fill="auto"/>
          </w:tcPr>
          <w:p w14:paraId="477D061E" w14:textId="77777777" w:rsidR="00304C10" w:rsidRPr="009725FF" w:rsidRDefault="00304C10" w:rsidP="00A76E31">
            <w:pPr>
              <w:pStyle w:val="RepTableSmall"/>
              <w:keepNext/>
              <w:keepLines/>
            </w:pPr>
            <w:r w:rsidRPr="009725FF">
              <w:t xml:space="preserve">Max. number </w:t>
            </w:r>
          </w:p>
          <w:p w14:paraId="22608132" w14:textId="77777777" w:rsidR="00304C10" w:rsidRPr="009725FF" w:rsidRDefault="00304C10" w:rsidP="00A76E31">
            <w:pPr>
              <w:pStyle w:val="RepTableSmall"/>
              <w:keepNext/>
              <w:keepLines/>
            </w:pPr>
            <w:r w:rsidRPr="009725FF">
              <w:t>a) per use</w:t>
            </w:r>
          </w:p>
          <w:p w14:paraId="6B491BE6" w14:textId="77777777" w:rsidR="00304C10" w:rsidRPr="009725FF" w:rsidRDefault="00304C10" w:rsidP="00A76E31">
            <w:pPr>
              <w:pStyle w:val="RepTableSmall"/>
              <w:keepNext/>
              <w:keepLines/>
            </w:pPr>
            <w:r w:rsidRPr="009725FF">
              <w:t>b) per crop/ season</w:t>
            </w:r>
          </w:p>
        </w:tc>
        <w:tc>
          <w:tcPr>
            <w:tcW w:w="359" w:type="pct"/>
            <w:shd w:val="clear" w:color="auto" w:fill="auto"/>
          </w:tcPr>
          <w:p w14:paraId="6EC0445B" w14:textId="77777777" w:rsidR="00304C10" w:rsidRPr="009725FF" w:rsidRDefault="00304C10" w:rsidP="00A76E31">
            <w:pPr>
              <w:pStyle w:val="RepTableSmall"/>
              <w:keepNext/>
              <w:keepLines/>
            </w:pPr>
            <w:r w:rsidRPr="009725FF">
              <w:t>Min. interval between applications (days)</w:t>
            </w:r>
          </w:p>
        </w:tc>
        <w:tc>
          <w:tcPr>
            <w:tcW w:w="359" w:type="pct"/>
            <w:shd w:val="clear" w:color="auto" w:fill="auto"/>
          </w:tcPr>
          <w:p w14:paraId="610B565C" w14:textId="77777777" w:rsidR="00304C10" w:rsidRPr="009725FF" w:rsidRDefault="00304C10" w:rsidP="00A76E31">
            <w:pPr>
              <w:pStyle w:val="RepTableSmall"/>
              <w:keepNext/>
              <w:keepLines/>
            </w:pPr>
            <w:r w:rsidRPr="009725FF">
              <w:t>kg or L</w:t>
            </w:r>
            <w:r w:rsidRPr="009725FF">
              <w:br/>
              <w:t>product/ha</w:t>
            </w:r>
          </w:p>
          <w:p w14:paraId="0AFCF8A4" w14:textId="77777777" w:rsidR="00304C10" w:rsidRPr="009725FF" w:rsidRDefault="00304C10" w:rsidP="00A76E31">
            <w:pPr>
              <w:pStyle w:val="RepTableSmall"/>
              <w:keepNext/>
              <w:keepLines/>
            </w:pPr>
            <w:r w:rsidRPr="009725FF">
              <w:t>a) max. rate per appl.</w:t>
            </w:r>
          </w:p>
          <w:p w14:paraId="25DB70AA" w14:textId="77777777" w:rsidR="00304C10" w:rsidRPr="009725FF" w:rsidRDefault="00304C10" w:rsidP="00A76E31">
            <w:pPr>
              <w:pStyle w:val="RepTableSmall"/>
              <w:keepNext/>
              <w:keepLines/>
            </w:pPr>
            <w:r w:rsidRPr="009725FF">
              <w:t>b) max. total rate per crop/season</w:t>
            </w:r>
          </w:p>
        </w:tc>
        <w:tc>
          <w:tcPr>
            <w:tcW w:w="359" w:type="pct"/>
            <w:shd w:val="clear" w:color="auto" w:fill="auto"/>
          </w:tcPr>
          <w:p w14:paraId="6E7DEF5D" w14:textId="77777777" w:rsidR="00304C10" w:rsidRPr="009725FF" w:rsidRDefault="00304C10" w:rsidP="00A76E31">
            <w:pPr>
              <w:pStyle w:val="RepTableSmall"/>
              <w:keepNext/>
              <w:keepLines/>
            </w:pPr>
            <w:r w:rsidRPr="009725FF">
              <w:t>g as/ha</w:t>
            </w:r>
            <w:r w:rsidRPr="009725FF">
              <w:br/>
            </w:r>
          </w:p>
          <w:p w14:paraId="7054B92B" w14:textId="77777777" w:rsidR="00304C10" w:rsidRPr="009725FF" w:rsidRDefault="00304C10" w:rsidP="00A76E31">
            <w:pPr>
              <w:pStyle w:val="RepTableSmall"/>
              <w:keepNext/>
              <w:keepLines/>
            </w:pPr>
            <w:r w:rsidRPr="009725FF">
              <w:t>a) max. rate per appl.</w:t>
            </w:r>
          </w:p>
          <w:p w14:paraId="7D50A685" w14:textId="77777777" w:rsidR="00304C10" w:rsidRPr="009725FF" w:rsidRDefault="00304C10" w:rsidP="00A76E31">
            <w:pPr>
              <w:pStyle w:val="RepTableSmall"/>
              <w:keepNext/>
              <w:keepLines/>
            </w:pPr>
            <w:r w:rsidRPr="009725FF">
              <w:t>b) max. total rate per crop/season</w:t>
            </w:r>
          </w:p>
        </w:tc>
        <w:tc>
          <w:tcPr>
            <w:tcW w:w="319" w:type="pct"/>
            <w:shd w:val="clear" w:color="auto" w:fill="auto"/>
          </w:tcPr>
          <w:p w14:paraId="1A113EEB" w14:textId="77777777" w:rsidR="00304C10" w:rsidRPr="009725FF" w:rsidRDefault="00304C10" w:rsidP="00A76E31">
            <w:pPr>
              <w:pStyle w:val="RepTableSmall"/>
              <w:keepNext/>
              <w:keepLines/>
            </w:pPr>
            <w:r w:rsidRPr="009725FF">
              <w:t>Water L/ha</w:t>
            </w:r>
          </w:p>
          <w:p w14:paraId="22A787ED" w14:textId="77777777" w:rsidR="00304C10" w:rsidRPr="009725FF" w:rsidRDefault="00304C10" w:rsidP="00A76E31">
            <w:pPr>
              <w:pStyle w:val="RepTableSmall"/>
              <w:keepNext/>
              <w:keepLines/>
            </w:pPr>
            <w:r w:rsidRPr="009725FF">
              <w:t>min/max</w:t>
            </w:r>
          </w:p>
        </w:tc>
        <w:tc>
          <w:tcPr>
            <w:tcW w:w="261" w:type="pct"/>
            <w:vMerge/>
            <w:shd w:val="clear" w:color="auto" w:fill="auto"/>
          </w:tcPr>
          <w:p w14:paraId="10165EAD" w14:textId="77777777" w:rsidR="00304C10" w:rsidRPr="009725FF" w:rsidRDefault="00304C10" w:rsidP="00A76E31">
            <w:pPr>
              <w:pStyle w:val="RepTableSmall"/>
              <w:keepNext/>
              <w:keepLines/>
            </w:pPr>
          </w:p>
        </w:tc>
        <w:tc>
          <w:tcPr>
            <w:tcW w:w="652" w:type="pct"/>
            <w:vMerge/>
            <w:shd w:val="clear" w:color="auto" w:fill="auto"/>
          </w:tcPr>
          <w:p w14:paraId="453AC294" w14:textId="77777777" w:rsidR="00304C10" w:rsidRPr="009725FF" w:rsidRDefault="00304C10" w:rsidP="00A76E31">
            <w:pPr>
              <w:pStyle w:val="RepTableSmall"/>
              <w:keepNext/>
              <w:keepLines/>
            </w:pPr>
          </w:p>
        </w:tc>
      </w:tr>
      <w:tr w:rsidR="00304C10" w:rsidRPr="009725FF" w14:paraId="3F2FDBB2" w14:textId="77777777" w:rsidTr="00A76E31">
        <w:tc>
          <w:tcPr>
            <w:tcW w:w="159" w:type="pct"/>
            <w:shd w:val="clear" w:color="auto" w:fill="auto"/>
          </w:tcPr>
          <w:p w14:paraId="2291DC83" w14:textId="77777777" w:rsidR="00304C10" w:rsidRPr="009725FF" w:rsidRDefault="00304C10" w:rsidP="00A76E31">
            <w:pPr>
              <w:pStyle w:val="RepTableSmall"/>
            </w:pPr>
          </w:p>
        </w:tc>
        <w:tc>
          <w:tcPr>
            <w:tcW w:w="282" w:type="pct"/>
            <w:shd w:val="clear" w:color="auto" w:fill="auto"/>
          </w:tcPr>
          <w:p w14:paraId="50C54928" w14:textId="77777777" w:rsidR="00304C10" w:rsidRPr="009725FF" w:rsidRDefault="00304C10" w:rsidP="00A76E31">
            <w:pPr>
              <w:pStyle w:val="RepTableSmall"/>
            </w:pPr>
            <w:r w:rsidRPr="009725FF">
              <w:t>EU</w:t>
            </w:r>
          </w:p>
        </w:tc>
        <w:tc>
          <w:tcPr>
            <w:tcW w:w="426" w:type="pct"/>
            <w:shd w:val="clear" w:color="auto" w:fill="auto"/>
          </w:tcPr>
          <w:p w14:paraId="3B946CE2" w14:textId="0E225A60" w:rsidR="00304C10" w:rsidRPr="009725FF" w:rsidRDefault="00304C10" w:rsidP="00A76E31">
            <w:pPr>
              <w:pStyle w:val="RepTableSmall"/>
            </w:pPr>
            <w:r w:rsidRPr="009725FF">
              <w:t>Broccoli, cauliflower, brussels sprouts, kale</w:t>
            </w:r>
          </w:p>
        </w:tc>
        <w:tc>
          <w:tcPr>
            <w:tcW w:w="174" w:type="pct"/>
            <w:shd w:val="clear" w:color="auto" w:fill="auto"/>
          </w:tcPr>
          <w:p w14:paraId="4821DC6A" w14:textId="77777777" w:rsidR="00304C10" w:rsidRPr="009725FF" w:rsidRDefault="00304C10" w:rsidP="00A76E31">
            <w:pPr>
              <w:pStyle w:val="RepTableSmall"/>
            </w:pPr>
            <w:r w:rsidRPr="009725FF">
              <w:t>F</w:t>
            </w:r>
          </w:p>
        </w:tc>
        <w:tc>
          <w:tcPr>
            <w:tcW w:w="573" w:type="pct"/>
            <w:shd w:val="clear" w:color="auto" w:fill="auto"/>
          </w:tcPr>
          <w:p w14:paraId="090FF1BA" w14:textId="77777777" w:rsidR="00304C10" w:rsidRPr="009725FF" w:rsidRDefault="00304C10" w:rsidP="00304C10">
            <w:pPr>
              <w:pStyle w:val="RepTableSmall"/>
              <w:rPr>
                <w:i/>
                <w:iCs/>
              </w:rPr>
            </w:pPr>
            <w:r w:rsidRPr="009725FF">
              <w:rPr>
                <w:i/>
                <w:iCs/>
              </w:rPr>
              <w:t xml:space="preserve">Alternaria brassicae, </w:t>
            </w:r>
          </w:p>
          <w:p w14:paraId="43B927FD" w14:textId="77777777" w:rsidR="00304C10" w:rsidRPr="009725FF" w:rsidRDefault="00304C10" w:rsidP="00304C10">
            <w:pPr>
              <w:pStyle w:val="RepTableSmall"/>
              <w:rPr>
                <w:i/>
                <w:iCs/>
              </w:rPr>
            </w:pPr>
            <w:r w:rsidRPr="009725FF">
              <w:rPr>
                <w:i/>
                <w:iCs/>
              </w:rPr>
              <w:t xml:space="preserve">Mycosphaerella brassicicola, </w:t>
            </w:r>
          </w:p>
          <w:p w14:paraId="4555763D" w14:textId="313FF053" w:rsidR="00304C10" w:rsidRPr="009725FF" w:rsidRDefault="00304C10" w:rsidP="00304C10">
            <w:pPr>
              <w:pStyle w:val="RepTableSmall"/>
              <w:rPr>
                <w:i/>
                <w:iCs/>
              </w:rPr>
            </w:pPr>
            <w:r w:rsidRPr="009725FF">
              <w:rPr>
                <w:i/>
                <w:iCs/>
              </w:rPr>
              <w:t xml:space="preserve"> Peronospora parasitica</w:t>
            </w:r>
          </w:p>
        </w:tc>
        <w:tc>
          <w:tcPr>
            <w:tcW w:w="389" w:type="pct"/>
            <w:shd w:val="clear" w:color="auto" w:fill="auto"/>
          </w:tcPr>
          <w:p w14:paraId="7AA5CE0F" w14:textId="37A506BA" w:rsidR="00304C10" w:rsidRPr="009725FF" w:rsidRDefault="00304C10" w:rsidP="00A76E31">
            <w:pPr>
              <w:pStyle w:val="RepTableSmall"/>
            </w:pPr>
            <w:r w:rsidRPr="009725FF">
              <w:t>Foliar spray</w:t>
            </w:r>
          </w:p>
        </w:tc>
        <w:tc>
          <w:tcPr>
            <w:tcW w:w="329" w:type="pct"/>
            <w:shd w:val="clear" w:color="auto" w:fill="auto"/>
          </w:tcPr>
          <w:p w14:paraId="1A515937" w14:textId="37CA6BDD" w:rsidR="00304C10" w:rsidRPr="009725FF" w:rsidRDefault="00304C10" w:rsidP="00A76E31">
            <w:pPr>
              <w:pStyle w:val="RepTableSmall"/>
            </w:pPr>
            <w:r w:rsidRPr="009725FF">
              <w:t xml:space="preserve">BBCH 35-39 </w:t>
            </w:r>
          </w:p>
        </w:tc>
        <w:tc>
          <w:tcPr>
            <w:tcW w:w="359" w:type="pct"/>
            <w:shd w:val="clear" w:color="auto" w:fill="auto"/>
          </w:tcPr>
          <w:p w14:paraId="6012C1C5" w14:textId="77777777" w:rsidR="00D56FF7" w:rsidRPr="009725FF" w:rsidRDefault="00D56FF7" w:rsidP="00D56FF7">
            <w:pPr>
              <w:pStyle w:val="RepTableSmall"/>
            </w:pPr>
            <w:r w:rsidRPr="009725FF">
              <w:t>a) 2</w:t>
            </w:r>
          </w:p>
          <w:p w14:paraId="3DD841E3" w14:textId="4AA084A6" w:rsidR="00304C10" w:rsidRPr="009725FF" w:rsidRDefault="00D56FF7" w:rsidP="00D56FF7">
            <w:pPr>
              <w:pStyle w:val="RepTableSmall"/>
            </w:pPr>
            <w:r w:rsidRPr="009725FF">
              <w:t>b) 2</w:t>
            </w:r>
          </w:p>
        </w:tc>
        <w:tc>
          <w:tcPr>
            <w:tcW w:w="359" w:type="pct"/>
            <w:shd w:val="clear" w:color="auto" w:fill="auto"/>
          </w:tcPr>
          <w:p w14:paraId="2C647011" w14:textId="64D0802D" w:rsidR="00304C10" w:rsidRPr="009725FF" w:rsidRDefault="00304C10" w:rsidP="00A76E31">
            <w:pPr>
              <w:pStyle w:val="RepTableSmall"/>
            </w:pPr>
            <w:r w:rsidRPr="009725FF">
              <w:t>12</w:t>
            </w:r>
          </w:p>
        </w:tc>
        <w:tc>
          <w:tcPr>
            <w:tcW w:w="359" w:type="pct"/>
            <w:shd w:val="clear" w:color="auto" w:fill="auto"/>
          </w:tcPr>
          <w:p w14:paraId="242C0469" w14:textId="77777777" w:rsidR="00304C10" w:rsidRPr="009725FF" w:rsidRDefault="00304C10" w:rsidP="00A76E31">
            <w:pPr>
              <w:pStyle w:val="RepTableSmall"/>
            </w:pPr>
          </w:p>
        </w:tc>
        <w:tc>
          <w:tcPr>
            <w:tcW w:w="359" w:type="pct"/>
            <w:shd w:val="clear" w:color="auto" w:fill="auto"/>
          </w:tcPr>
          <w:p w14:paraId="47B1E784" w14:textId="4C8E4F54" w:rsidR="00304C10" w:rsidRPr="009725FF" w:rsidRDefault="00304C10" w:rsidP="00A76E31">
            <w:pPr>
              <w:pStyle w:val="RepTableSmall"/>
            </w:pPr>
            <w:r w:rsidRPr="009725FF">
              <w:t>250</w:t>
            </w:r>
          </w:p>
        </w:tc>
        <w:tc>
          <w:tcPr>
            <w:tcW w:w="319" w:type="pct"/>
            <w:shd w:val="clear" w:color="auto" w:fill="auto"/>
          </w:tcPr>
          <w:p w14:paraId="0F0B95B6" w14:textId="595A30F5" w:rsidR="00304C10" w:rsidRPr="009725FF" w:rsidRDefault="00304C10" w:rsidP="00A76E31">
            <w:pPr>
              <w:pStyle w:val="RepTableSmall"/>
            </w:pPr>
            <w:r w:rsidRPr="009725FF">
              <w:t>200-600</w:t>
            </w:r>
          </w:p>
        </w:tc>
        <w:tc>
          <w:tcPr>
            <w:tcW w:w="261" w:type="pct"/>
            <w:shd w:val="clear" w:color="auto" w:fill="auto"/>
          </w:tcPr>
          <w:p w14:paraId="4A7B2A07" w14:textId="2CFEEE73" w:rsidR="00304C10" w:rsidRPr="009725FF" w:rsidRDefault="00304C10" w:rsidP="00A76E31">
            <w:pPr>
              <w:pStyle w:val="RepTableSmall"/>
            </w:pPr>
            <w:r w:rsidRPr="009725FF">
              <w:t>14</w:t>
            </w:r>
          </w:p>
        </w:tc>
        <w:tc>
          <w:tcPr>
            <w:tcW w:w="652" w:type="pct"/>
            <w:shd w:val="clear" w:color="auto" w:fill="auto"/>
          </w:tcPr>
          <w:p w14:paraId="7208303F" w14:textId="77777777" w:rsidR="00304C10" w:rsidRPr="009725FF" w:rsidRDefault="00304C10" w:rsidP="00A76E31">
            <w:pPr>
              <w:pStyle w:val="RepTableSmall"/>
            </w:pPr>
          </w:p>
        </w:tc>
      </w:tr>
      <w:tr w:rsidR="00D56FF7" w:rsidRPr="009725FF" w14:paraId="169AB396" w14:textId="77777777" w:rsidTr="00A76E31">
        <w:tc>
          <w:tcPr>
            <w:tcW w:w="159" w:type="pct"/>
            <w:shd w:val="clear" w:color="auto" w:fill="auto"/>
          </w:tcPr>
          <w:p w14:paraId="2A0C0A6A" w14:textId="77777777" w:rsidR="00D56FF7" w:rsidRPr="009725FF" w:rsidRDefault="00D56FF7" w:rsidP="00D56FF7">
            <w:pPr>
              <w:pStyle w:val="RepTableSmall"/>
            </w:pPr>
          </w:p>
        </w:tc>
        <w:tc>
          <w:tcPr>
            <w:tcW w:w="282" w:type="pct"/>
            <w:shd w:val="clear" w:color="auto" w:fill="auto"/>
          </w:tcPr>
          <w:p w14:paraId="2AF85AAD" w14:textId="77777777" w:rsidR="00D56FF7" w:rsidRPr="009725FF" w:rsidRDefault="00D56FF7" w:rsidP="00D56FF7">
            <w:pPr>
              <w:pStyle w:val="RepTableSmall"/>
            </w:pPr>
            <w:r w:rsidRPr="009725FF">
              <w:t>EU</w:t>
            </w:r>
          </w:p>
        </w:tc>
        <w:tc>
          <w:tcPr>
            <w:tcW w:w="426" w:type="pct"/>
            <w:shd w:val="clear" w:color="auto" w:fill="auto"/>
          </w:tcPr>
          <w:p w14:paraId="14BB7458" w14:textId="2EAE0BE9" w:rsidR="00D56FF7" w:rsidRPr="009725FF" w:rsidRDefault="00D56FF7" w:rsidP="00D56FF7">
            <w:pPr>
              <w:pStyle w:val="RepTableSmall"/>
            </w:pPr>
            <w:r w:rsidRPr="009725FF">
              <w:t>Barley</w:t>
            </w:r>
          </w:p>
        </w:tc>
        <w:tc>
          <w:tcPr>
            <w:tcW w:w="174" w:type="pct"/>
            <w:shd w:val="clear" w:color="auto" w:fill="auto"/>
          </w:tcPr>
          <w:p w14:paraId="766B111B" w14:textId="77777777" w:rsidR="00D56FF7" w:rsidRPr="009725FF" w:rsidRDefault="00D56FF7" w:rsidP="00D56FF7">
            <w:pPr>
              <w:pStyle w:val="RepTableSmall"/>
            </w:pPr>
            <w:r w:rsidRPr="009725FF">
              <w:t>F</w:t>
            </w:r>
          </w:p>
        </w:tc>
        <w:tc>
          <w:tcPr>
            <w:tcW w:w="573" w:type="pct"/>
            <w:shd w:val="clear" w:color="auto" w:fill="auto"/>
          </w:tcPr>
          <w:p w14:paraId="0B88E54E" w14:textId="77777777" w:rsidR="00D56FF7" w:rsidRPr="009725FF" w:rsidRDefault="00D56FF7" w:rsidP="00D56FF7">
            <w:pPr>
              <w:pStyle w:val="RepTableSmall"/>
              <w:rPr>
                <w:i/>
                <w:iCs/>
              </w:rPr>
            </w:pPr>
            <w:r w:rsidRPr="009725FF">
              <w:rPr>
                <w:i/>
                <w:iCs/>
              </w:rPr>
              <w:t xml:space="preserve">Pyrenophora teres </w:t>
            </w:r>
          </w:p>
          <w:p w14:paraId="1DD1AA05" w14:textId="77777777" w:rsidR="00D56FF7" w:rsidRPr="009725FF" w:rsidRDefault="00D56FF7" w:rsidP="00D56FF7">
            <w:pPr>
              <w:pStyle w:val="RepTableSmall"/>
              <w:rPr>
                <w:i/>
                <w:iCs/>
              </w:rPr>
            </w:pPr>
            <w:r w:rsidRPr="009725FF">
              <w:rPr>
                <w:i/>
                <w:iCs/>
              </w:rPr>
              <w:t xml:space="preserve">Puccinia hordei </w:t>
            </w:r>
          </w:p>
          <w:p w14:paraId="0F743CA3" w14:textId="77777777" w:rsidR="00D56FF7" w:rsidRPr="009725FF" w:rsidRDefault="00D56FF7" w:rsidP="00D56FF7">
            <w:pPr>
              <w:pStyle w:val="RepTableSmall"/>
              <w:rPr>
                <w:i/>
                <w:iCs/>
              </w:rPr>
            </w:pPr>
            <w:r w:rsidRPr="009725FF">
              <w:rPr>
                <w:i/>
                <w:iCs/>
              </w:rPr>
              <w:t xml:space="preserve">Rhynchosporium secalis </w:t>
            </w:r>
          </w:p>
          <w:p w14:paraId="7947033E" w14:textId="77777777" w:rsidR="00D56FF7" w:rsidRPr="009725FF" w:rsidRDefault="00D56FF7" w:rsidP="00D56FF7">
            <w:pPr>
              <w:pStyle w:val="RepTableSmall"/>
              <w:rPr>
                <w:i/>
                <w:iCs/>
              </w:rPr>
            </w:pPr>
            <w:r w:rsidRPr="009725FF">
              <w:rPr>
                <w:i/>
                <w:iCs/>
              </w:rPr>
              <w:t xml:space="preserve">Gaeumannomyces graminis  </w:t>
            </w:r>
          </w:p>
          <w:p w14:paraId="34544D0C" w14:textId="77777777" w:rsidR="00D56FF7" w:rsidRPr="009725FF" w:rsidRDefault="00D56FF7" w:rsidP="00D56FF7">
            <w:pPr>
              <w:pStyle w:val="RepTableSmall"/>
              <w:rPr>
                <w:i/>
                <w:iCs/>
              </w:rPr>
            </w:pPr>
            <w:r w:rsidRPr="009725FF">
              <w:rPr>
                <w:i/>
                <w:iCs/>
              </w:rPr>
              <w:t xml:space="preserve">var. Tritici </w:t>
            </w:r>
          </w:p>
          <w:p w14:paraId="183998AE" w14:textId="211C9203" w:rsidR="00D56FF7" w:rsidRPr="009725FF" w:rsidRDefault="00D56FF7" w:rsidP="00D56FF7">
            <w:pPr>
              <w:pStyle w:val="RepTableSmall"/>
            </w:pPr>
            <w:r w:rsidRPr="009725FF">
              <w:t>Barley spotting</w:t>
            </w:r>
          </w:p>
        </w:tc>
        <w:tc>
          <w:tcPr>
            <w:tcW w:w="389" w:type="pct"/>
            <w:shd w:val="clear" w:color="auto" w:fill="auto"/>
          </w:tcPr>
          <w:p w14:paraId="74A30DAB" w14:textId="1B7930A3" w:rsidR="00D56FF7" w:rsidRPr="009725FF" w:rsidRDefault="00D56FF7" w:rsidP="00D56FF7">
            <w:pPr>
              <w:pStyle w:val="RepTableSmall"/>
            </w:pPr>
            <w:r w:rsidRPr="009725FF">
              <w:t>Foliar spray</w:t>
            </w:r>
          </w:p>
        </w:tc>
        <w:tc>
          <w:tcPr>
            <w:tcW w:w="329" w:type="pct"/>
            <w:shd w:val="clear" w:color="auto" w:fill="auto"/>
          </w:tcPr>
          <w:p w14:paraId="2E505DBF" w14:textId="241E102D" w:rsidR="00D56FF7" w:rsidRPr="009725FF" w:rsidRDefault="00D56FF7" w:rsidP="00D56FF7">
            <w:pPr>
              <w:pStyle w:val="RepTableSmall"/>
            </w:pPr>
            <w:r w:rsidRPr="009725FF">
              <w:t>BBCH 31-59</w:t>
            </w:r>
          </w:p>
        </w:tc>
        <w:tc>
          <w:tcPr>
            <w:tcW w:w="359" w:type="pct"/>
            <w:shd w:val="clear" w:color="auto" w:fill="auto"/>
          </w:tcPr>
          <w:p w14:paraId="7B11D2A1" w14:textId="77777777" w:rsidR="00D56FF7" w:rsidRPr="009725FF" w:rsidRDefault="00D56FF7" w:rsidP="00D56FF7">
            <w:pPr>
              <w:pStyle w:val="RepTableSmall"/>
            </w:pPr>
            <w:r w:rsidRPr="009725FF">
              <w:t>a) 2</w:t>
            </w:r>
          </w:p>
          <w:p w14:paraId="5C292F58" w14:textId="75CA62BF" w:rsidR="00D56FF7" w:rsidRPr="009725FF" w:rsidRDefault="00D56FF7" w:rsidP="00D56FF7">
            <w:pPr>
              <w:pStyle w:val="RepTableSmall"/>
            </w:pPr>
            <w:r w:rsidRPr="009725FF">
              <w:t>b) 2</w:t>
            </w:r>
          </w:p>
        </w:tc>
        <w:tc>
          <w:tcPr>
            <w:tcW w:w="359" w:type="pct"/>
            <w:shd w:val="clear" w:color="auto" w:fill="auto"/>
          </w:tcPr>
          <w:p w14:paraId="330A1D55" w14:textId="77777777" w:rsidR="00D56FF7" w:rsidRPr="009725FF" w:rsidRDefault="00D56FF7" w:rsidP="00D56FF7">
            <w:pPr>
              <w:pStyle w:val="RepTableSmall"/>
            </w:pPr>
            <w:r w:rsidRPr="009725FF">
              <w:t>14</w:t>
            </w:r>
          </w:p>
        </w:tc>
        <w:tc>
          <w:tcPr>
            <w:tcW w:w="359" w:type="pct"/>
            <w:shd w:val="clear" w:color="auto" w:fill="auto"/>
          </w:tcPr>
          <w:p w14:paraId="261421F8" w14:textId="77777777" w:rsidR="00D56FF7" w:rsidRPr="009725FF" w:rsidRDefault="00D56FF7" w:rsidP="00D56FF7">
            <w:pPr>
              <w:pStyle w:val="RepTableSmall"/>
            </w:pPr>
          </w:p>
        </w:tc>
        <w:tc>
          <w:tcPr>
            <w:tcW w:w="359" w:type="pct"/>
            <w:shd w:val="clear" w:color="auto" w:fill="auto"/>
          </w:tcPr>
          <w:p w14:paraId="6D67E3A2" w14:textId="786FF2B8" w:rsidR="00D56FF7" w:rsidRPr="009725FF" w:rsidRDefault="00D56FF7" w:rsidP="00D56FF7">
            <w:pPr>
              <w:pStyle w:val="RepTableSmall"/>
            </w:pPr>
            <w:r w:rsidRPr="009725FF">
              <w:t>250</w:t>
            </w:r>
          </w:p>
        </w:tc>
        <w:tc>
          <w:tcPr>
            <w:tcW w:w="319" w:type="pct"/>
            <w:shd w:val="clear" w:color="auto" w:fill="auto"/>
          </w:tcPr>
          <w:p w14:paraId="4594B510" w14:textId="2DCFC811" w:rsidR="00D56FF7" w:rsidRPr="009725FF" w:rsidRDefault="00D56FF7" w:rsidP="00D56FF7">
            <w:pPr>
              <w:pStyle w:val="RepTableSmall"/>
            </w:pPr>
            <w:r w:rsidRPr="009725FF">
              <w:t>100-300</w:t>
            </w:r>
          </w:p>
        </w:tc>
        <w:tc>
          <w:tcPr>
            <w:tcW w:w="261" w:type="pct"/>
            <w:shd w:val="clear" w:color="auto" w:fill="auto"/>
          </w:tcPr>
          <w:p w14:paraId="74F30059" w14:textId="77777777" w:rsidR="00D56FF7" w:rsidRPr="009725FF" w:rsidRDefault="00D56FF7" w:rsidP="00D56FF7">
            <w:pPr>
              <w:pStyle w:val="RepTableSmall"/>
            </w:pPr>
            <w:r w:rsidRPr="009725FF">
              <w:t>35</w:t>
            </w:r>
          </w:p>
        </w:tc>
        <w:tc>
          <w:tcPr>
            <w:tcW w:w="652" w:type="pct"/>
            <w:shd w:val="clear" w:color="auto" w:fill="auto"/>
          </w:tcPr>
          <w:p w14:paraId="3823A3ED" w14:textId="305F548F" w:rsidR="00D56FF7" w:rsidRPr="009725FF" w:rsidRDefault="00D56FF7" w:rsidP="00D56FF7">
            <w:pPr>
              <w:pStyle w:val="RepTableSmall"/>
            </w:pPr>
            <w:r w:rsidRPr="009725FF">
              <w:t xml:space="preserve">Timing of applications </w:t>
            </w:r>
          </w:p>
          <w:p w14:paraId="296158DC" w14:textId="557C6AD4" w:rsidR="00D56FF7" w:rsidRPr="009725FF" w:rsidRDefault="00D56FF7" w:rsidP="00D56FF7">
            <w:pPr>
              <w:pStyle w:val="RepTableSmall"/>
            </w:pPr>
            <w:r w:rsidRPr="009725FF">
              <w:t>determined primarily by growth stage;1st no later than BBCH 39, 2nd no later than BBCH 59.</w:t>
            </w:r>
          </w:p>
        </w:tc>
      </w:tr>
      <w:tr w:rsidR="00D56FF7" w:rsidRPr="009725FF" w14:paraId="15496A81" w14:textId="77777777" w:rsidTr="00A76E31">
        <w:tc>
          <w:tcPr>
            <w:tcW w:w="159" w:type="pct"/>
            <w:shd w:val="clear" w:color="auto" w:fill="auto"/>
          </w:tcPr>
          <w:p w14:paraId="47E835CB" w14:textId="77777777" w:rsidR="00D56FF7" w:rsidRPr="009725FF" w:rsidRDefault="00D56FF7" w:rsidP="00D56FF7">
            <w:pPr>
              <w:pStyle w:val="RepTableSmall"/>
            </w:pPr>
          </w:p>
        </w:tc>
        <w:tc>
          <w:tcPr>
            <w:tcW w:w="282" w:type="pct"/>
            <w:shd w:val="clear" w:color="auto" w:fill="auto"/>
          </w:tcPr>
          <w:p w14:paraId="32647E58" w14:textId="77777777" w:rsidR="00D56FF7" w:rsidRPr="009725FF" w:rsidRDefault="00D56FF7" w:rsidP="00D56FF7">
            <w:pPr>
              <w:pStyle w:val="RepTableSmall"/>
            </w:pPr>
            <w:r w:rsidRPr="009725FF">
              <w:t>EU</w:t>
            </w:r>
          </w:p>
        </w:tc>
        <w:tc>
          <w:tcPr>
            <w:tcW w:w="426" w:type="pct"/>
            <w:shd w:val="clear" w:color="auto" w:fill="auto"/>
          </w:tcPr>
          <w:p w14:paraId="544FC864" w14:textId="37392ECC" w:rsidR="00D56FF7" w:rsidRPr="009725FF" w:rsidRDefault="00D56FF7" w:rsidP="00D56FF7">
            <w:pPr>
              <w:pStyle w:val="RepTableSmall"/>
            </w:pPr>
            <w:r w:rsidRPr="009725FF">
              <w:t>Wheat</w:t>
            </w:r>
          </w:p>
        </w:tc>
        <w:tc>
          <w:tcPr>
            <w:tcW w:w="174" w:type="pct"/>
            <w:shd w:val="clear" w:color="auto" w:fill="auto"/>
          </w:tcPr>
          <w:p w14:paraId="13C776AD" w14:textId="77777777" w:rsidR="00D56FF7" w:rsidRPr="009725FF" w:rsidRDefault="00D56FF7" w:rsidP="00D56FF7">
            <w:pPr>
              <w:pStyle w:val="RepTableSmall"/>
            </w:pPr>
            <w:r w:rsidRPr="009725FF">
              <w:t>F</w:t>
            </w:r>
          </w:p>
        </w:tc>
        <w:tc>
          <w:tcPr>
            <w:tcW w:w="573" w:type="pct"/>
            <w:shd w:val="clear" w:color="auto" w:fill="auto"/>
          </w:tcPr>
          <w:p w14:paraId="1FDCF8F2" w14:textId="77777777" w:rsidR="00D56FF7" w:rsidRPr="00FE0836" w:rsidRDefault="00D56FF7" w:rsidP="00D56FF7">
            <w:pPr>
              <w:pStyle w:val="RepTableSmall"/>
              <w:rPr>
                <w:i/>
                <w:iCs/>
                <w:lang w:val="fr-FR"/>
              </w:rPr>
            </w:pPr>
            <w:r w:rsidRPr="00FE0836">
              <w:rPr>
                <w:i/>
                <w:iCs/>
                <w:lang w:val="fr-FR"/>
              </w:rPr>
              <w:t xml:space="preserve">Septoria tritici </w:t>
            </w:r>
          </w:p>
          <w:p w14:paraId="7B471F92" w14:textId="77777777" w:rsidR="00D56FF7" w:rsidRPr="00FE0836" w:rsidRDefault="00D56FF7" w:rsidP="00D56FF7">
            <w:pPr>
              <w:pStyle w:val="RepTableSmall"/>
              <w:rPr>
                <w:i/>
                <w:iCs/>
                <w:lang w:val="fr-FR"/>
              </w:rPr>
            </w:pPr>
            <w:r w:rsidRPr="00FE0836">
              <w:rPr>
                <w:i/>
                <w:iCs/>
                <w:lang w:val="fr-FR"/>
              </w:rPr>
              <w:t xml:space="preserve">Septoria nodorum </w:t>
            </w:r>
          </w:p>
          <w:p w14:paraId="72932510" w14:textId="77777777" w:rsidR="00D56FF7" w:rsidRPr="00FE0836" w:rsidRDefault="00D56FF7" w:rsidP="00D56FF7">
            <w:pPr>
              <w:pStyle w:val="RepTableSmall"/>
              <w:rPr>
                <w:i/>
                <w:iCs/>
                <w:lang w:val="fr-FR"/>
              </w:rPr>
            </w:pPr>
            <w:r w:rsidRPr="00FE0836">
              <w:rPr>
                <w:i/>
                <w:iCs/>
                <w:lang w:val="fr-FR"/>
              </w:rPr>
              <w:t xml:space="preserve">Puccinia striiformis </w:t>
            </w:r>
          </w:p>
          <w:p w14:paraId="1201CEED" w14:textId="77777777" w:rsidR="00D56FF7" w:rsidRPr="009725FF" w:rsidRDefault="00D56FF7" w:rsidP="00D56FF7">
            <w:pPr>
              <w:pStyle w:val="RepTableSmall"/>
              <w:rPr>
                <w:i/>
                <w:iCs/>
              </w:rPr>
            </w:pPr>
            <w:r w:rsidRPr="009725FF">
              <w:rPr>
                <w:i/>
                <w:iCs/>
              </w:rPr>
              <w:t xml:space="preserve">Puccinia recondita </w:t>
            </w:r>
          </w:p>
          <w:p w14:paraId="6A6C142A" w14:textId="77777777" w:rsidR="00D56FF7" w:rsidRPr="009725FF" w:rsidRDefault="00D56FF7" w:rsidP="00D56FF7">
            <w:pPr>
              <w:pStyle w:val="RepTableSmall"/>
              <w:rPr>
                <w:i/>
                <w:iCs/>
              </w:rPr>
            </w:pPr>
            <w:r w:rsidRPr="009725FF">
              <w:rPr>
                <w:i/>
                <w:iCs/>
              </w:rPr>
              <w:t xml:space="preserve">Gaeumannomyces graminis  </w:t>
            </w:r>
          </w:p>
          <w:p w14:paraId="56017BE7" w14:textId="4F4E86B1" w:rsidR="00D56FF7" w:rsidRPr="009725FF" w:rsidRDefault="00D56FF7" w:rsidP="00D56FF7">
            <w:pPr>
              <w:pStyle w:val="RepTableSmall"/>
              <w:rPr>
                <w:i/>
                <w:iCs/>
              </w:rPr>
            </w:pPr>
            <w:r w:rsidRPr="009725FF">
              <w:rPr>
                <w:i/>
                <w:iCs/>
              </w:rPr>
              <w:t>var. tritici</w:t>
            </w:r>
          </w:p>
        </w:tc>
        <w:tc>
          <w:tcPr>
            <w:tcW w:w="389" w:type="pct"/>
            <w:shd w:val="clear" w:color="auto" w:fill="auto"/>
          </w:tcPr>
          <w:p w14:paraId="11FB342C" w14:textId="595BB589" w:rsidR="00D56FF7" w:rsidRPr="009725FF" w:rsidRDefault="00D56FF7" w:rsidP="00D56FF7">
            <w:pPr>
              <w:pStyle w:val="RepTableSmall"/>
            </w:pPr>
            <w:r w:rsidRPr="009725FF">
              <w:t>Foliar spray</w:t>
            </w:r>
          </w:p>
        </w:tc>
        <w:tc>
          <w:tcPr>
            <w:tcW w:w="329" w:type="pct"/>
            <w:shd w:val="clear" w:color="auto" w:fill="auto"/>
          </w:tcPr>
          <w:p w14:paraId="6D0D3AFF" w14:textId="28E63F7B" w:rsidR="00D56FF7" w:rsidRPr="009725FF" w:rsidRDefault="00D56FF7" w:rsidP="00D56FF7">
            <w:pPr>
              <w:pStyle w:val="RepTableSmall"/>
            </w:pPr>
            <w:r w:rsidRPr="009725FF">
              <w:t>BBCH 31-69</w:t>
            </w:r>
          </w:p>
        </w:tc>
        <w:tc>
          <w:tcPr>
            <w:tcW w:w="359" w:type="pct"/>
            <w:shd w:val="clear" w:color="auto" w:fill="auto"/>
          </w:tcPr>
          <w:p w14:paraId="2A246ED7" w14:textId="77777777" w:rsidR="00D56FF7" w:rsidRPr="009725FF" w:rsidRDefault="00D56FF7" w:rsidP="00D56FF7">
            <w:pPr>
              <w:pStyle w:val="RepTableSmall"/>
            </w:pPr>
            <w:r w:rsidRPr="009725FF">
              <w:t>a) 2</w:t>
            </w:r>
          </w:p>
          <w:p w14:paraId="2F9D3FA0" w14:textId="52BCFE34" w:rsidR="00D56FF7" w:rsidRPr="009725FF" w:rsidRDefault="00D56FF7" w:rsidP="00D56FF7">
            <w:pPr>
              <w:pStyle w:val="RepTableSmall"/>
            </w:pPr>
            <w:r w:rsidRPr="009725FF">
              <w:t>b) 2</w:t>
            </w:r>
          </w:p>
        </w:tc>
        <w:tc>
          <w:tcPr>
            <w:tcW w:w="359" w:type="pct"/>
            <w:shd w:val="clear" w:color="auto" w:fill="auto"/>
          </w:tcPr>
          <w:p w14:paraId="3E9EA1AF" w14:textId="77777777" w:rsidR="00D56FF7" w:rsidRPr="009725FF" w:rsidRDefault="00D56FF7" w:rsidP="00D56FF7">
            <w:pPr>
              <w:pStyle w:val="RepTableSmall"/>
            </w:pPr>
            <w:r w:rsidRPr="009725FF">
              <w:t>14</w:t>
            </w:r>
          </w:p>
        </w:tc>
        <w:tc>
          <w:tcPr>
            <w:tcW w:w="359" w:type="pct"/>
            <w:shd w:val="clear" w:color="auto" w:fill="auto"/>
          </w:tcPr>
          <w:p w14:paraId="66AD9821" w14:textId="77777777" w:rsidR="00D56FF7" w:rsidRPr="009725FF" w:rsidRDefault="00D56FF7" w:rsidP="00D56FF7">
            <w:pPr>
              <w:pStyle w:val="RepTableSmall"/>
            </w:pPr>
          </w:p>
        </w:tc>
        <w:tc>
          <w:tcPr>
            <w:tcW w:w="359" w:type="pct"/>
            <w:shd w:val="clear" w:color="auto" w:fill="auto"/>
          </w:tcPr>
          <w:p w14:paraId="2CB216DC" w14:textId="6A926819" w:rsidR="00D56FF7" w:rsidRPr="009725FF" w:rsidRDefault="00D56FF7" w:rsidP="00D56FF7">
            <w:pPr>
              <w:pStyle w:val="RepTableSmall"/>
            </w:pPr>
            <w:r w:rsidRPr="009725FF">
              <w:t>250</w:t>
            </w:r>
          </w:p>
        </w:tc>
        <w:tc>
          <w:tcPr>
            <w:tcW w:w="319" w:type="pct"/>
            <w:shd w:val="clear" w:color="auto" w:fill="auto"/>
          </w:tcPr>
          <w:p w14:paraId="4723CCD7" w14:textId="33669CED" w:rsidR="00D56FF7" w:rsidRPr="009725FF" w:rsidRDefault="00D56FF7" w:rsidP="00D56FF7">
            <w:pPr>
              <w:pStyle w:val="RepTableSmall"/>
            </w:pPr>
            <w:r w:rsidRPr="009725FF">
              <w:t>100-300</w:t>
            </w:r>
          </w:p>
        </w:tc>
        <w:tc>
          <w:tcPr>
            <w:tcW w:w="261" w:type="pct"/>
            <w:shd w:val="clear" w:color="auto" w:fill="auto"/>
          </w:tcPr>
          <w:p w14:paraId="4376228E" w14:textId="77777777" w:rsidR="00D56FF7" w:rsidRPr="009725FF" w:rsidRDefault="00D56FF7" w:rsidP="00D56FF7">
            <w:pPr>
              <w:pStyle w:val="RepTableSmall"/>
            </w:pPr>
            <w:r w:rsidRPr="009725FF">
              <w:t>56</w:t>
            </w:r>
          </w:p>
        </w:tc>
        <w:tc>
          <w:tcPr>
            <w:tcW w:w="652" w:type="pct"/>
            <w:shd w:val="clear" w:color="auto" w:fill="auto"/>
          </w:tcPr>
          <w:p w14:paraId="1D697DCB" w14:textId="543BACFE" w:rsidR="00D56FF7" w:rsidRPr="009725FF" w:rsidRDefault="00D56FF7" w:rsidP="00D56FF7">
            <w:pPr>
              <w:pStyle w:val="RepTableSmall"/>
            </w:pPr>
            <w:r w:rsidRPr="009725FF">
              <w:t xml:space="preserve">Timing of applications </w:t>
            </w:r>
          </w:p>
          <w:p w14:paraId="2618823F" w14:textId="2B9CA2A4" w:rsidR="00D56FF7" w:rsidRPr="009725FF" w:rsidRDefault="00D56FF7" w:rsidP="00D56FF7">
            <w:pPr>
              <w:pStyle w:val="RepTableSmall"/>
            </w:pPr>
            <w:r w:rsidRPr="009725FF">
              <w:t>determined primarily by growth stage;1st no later than BBCH 39, 2nd no later than BBCH 69.</w:t>
            </w:r>
          </w:p>
        </w:tc>
      </w:tr>
    </w:tbl>
    <w:p w14:paraId="3C879282" w14:textId="77777777" w:rsidR="00304C10" w:rsidRPr="009725FF" w:rsidRDefault="00304C10" w:rsidP="00304C10">
      <w:pPr>
        <w:pStyle w:val="RepTableFootnote"/>
        <w:rPr>
          <w:lang w:val="en-GB"/>
        </w:rPr>
      </w:pPr>
      <w:r w:rsidRPr="009725FF">
        <w:rPr>
          <w:lang w:val="en-GB"/>
        </w:rPr>
        <w:t xml:space="preserve">* </w:t>
      </w:r>
      <w:r w:rsidRPr="009725FF">
        <w:rPr>
          <w:lang w:val="en-GB"/>
        </w:rPr>
        <w:tab/>
        <w:t xml:space="preserve">Use number(s) in accordance with the list of all intended GAPs in Part B, Section 0 should be given in column 1 </w:t>
      </w:r>
    </w:p>
    <w:p w14:paraId="380C4F2E" w14:textId="77777777" w:rsidR="00304C10" w:rsidRPr="009725FF" w:rsidRDefault="00304C10" w:rsidP="00304C10">
      <w:pPr>
        <w:pStyle w:val="RepTableFootnote"/>
        <w:rPr>
          <w:lang w:val="en-GB"/>
        </w:rPr>
      </w:pPr>
      <w:r w:rsidRPr="009725FF">
        <w:rPr>
          <w:lang w:val="en-GB"/>
        </w:rPr>
        <w:t xml:space="preserve">** </w:t>
      </w:r>
      <w:r w:rsidRPr="009725FF">
        <w:rPr>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1B9ED1CB" w14:textId="5F841E12" w:rsidR="00304C10" w:rsidRPr="009725FF" w:rsidRDefault="00304C10" w:rsidP="00940FA2">
      <w:pPr>
        <w:pStyle w:val="RepStandard"/>
        <w:sectPr w:rsidR="00304C10" w:rsidRPr="009725FF" w:rsidSect="004049B4">
          <w:headerReference w:type="default" r:id="rId13"/>
          <w:pgSz w:w="16834" w:h="11909" w:orient="landscape" w:code="9"/>
          <w:pgMar w:top="1417" w:right="1134" w:bottom="1134" w:left="1134" w:header="709" w:footer="142" w:gutter="0"/>
          <w:pgNumType w:chapSep="period"/>
          <w:cols w:space="720"/>
          <w:noEndnote/>
          <w:docGrid w:linePitch="326"/>
        </w:sectPr>
      </w:pPr>
    </w:p>
    <w:p w14:paraId="36E30B19" w14:textId="77777777" w:rsidR="00656C42" w:rsidRPr="009725FF" w:rsidRDefault="00656C42" w:rsidP="00FB3E36">
      <w:pPr>
        <w:pStyle w:val="Nagwek2"/>
        <w:spacing w:before="0"/>
        <w:ind w:left="1418" w:hanging="1418"/>
      </w:pPr>
      <w:bookmarkStart w:id="56" w:name="_Toc363566656"/>
      <w:bookmarkStart w:id="57" w:name="_Toc413845890"/>
      <w:bookmarkStart w:id="58" w:name="_Toc413846262"/>
      <w:bookmarkStart w:id="59" w:name="_Toc413846340"/>
      <w:bookmarkStart w:id="60" w:name="_Toc413850758"/>
      <w:bookmarkStart w:id="61" w:name="_Toc413850901"/>
      <w:bookmarkStart w:id="62" w:name="_Toc413851103"/>
      <w:bookmarkStart w:id="63" w:name="_Toc413853210"/>
      <w:bookmarkStart w:id="64" w:name="_Toc413853255"/>
      <w:bookmarkStart w:id="65" w:name="_Toc413853320"/>
      <w:bookmarkStart w:id="66" w:name="_Toc414866331"/>
      <w:bookmarkStart w:id="67" w:name="_Toc414888333"/>
      <w:bookmarkStart w:id="68" w:name="_Toc414960682"/>
      <w:bookmarkStart w:id="69" w:name="_Toc414961178"/>
      <w:bookmarkStart w:id="70" w:name="_Toc414961222"/>
      <w:bookmarkStart w:id="71" w:name="_Toc414970392"/>
      <w:bookmarkStart w:id="72" w:name="_Toc414971151"/>
      <w:bookmarkStart w:id="73" w:name="_Toc415237584"/>
      <w:bookmarkStart w:id="74" w:name="_Toc144470941"/>
      <w:r w:rsidRPr="009725FF">
        <w:lastRenderedPageBreak/>
        <w:t>Metabolites considered in the assessment</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14:paraId="3F2D9A52" w14:textId="182BF075" w:rsidR="00940FA2" w:rsidRPr="008F032C" w:rsidRDefault="00940FA2" w:rsidP="008F032C">
      <w:pPr>
        <w:pStyle w:val="RepLabel"/>
        <w:spacing w:before="0" w:after="0"/>
        <w:rPr>
          <w:sz w:val="20"/>
          <w:szCs w:val="20"/>
        </w:rPr>
      </w:pPr>
      <w:r w:rsidRPr="008F032C">
        <w:rPr>
          <w:sz w:val="20"/>
          <w:szCs w:val="20"/>
        </w:rPr>
        <w:t>Table </w:t>
      </w:r>
      <w:r w:rsidR="005A4495" w:rsidRPr="008F032C">
        <w:rPr>
          <w:sz w:val="20"/>
          <w:szCs w:val="20"/>
        </w:rPr>
        <w:fldChar w:fldCharType="begin"/>
      </w:r>
      <w:r w:rsidR="005A4495" w:rsidRPr="008F032C">
        <w:rPr>
          <w:sz w:val="20"/>
          <w:szCs w:val="20"/>
        </w:rPr>
        <w:instrText xml:space="preserve"> STYLEREF 2 \s </w:instrText>
      </w:r>
      <w:r w:rsidR="005A4495" w:rsidRPr="008F032C">
        <w:rPr>
          <w:sz w:val="20"/>
          <w:szCs w:val="20"/>
        </w:rPr>
        <w:fldChar w:fldCharType="separate"/>
      </w:r>
      <w:r w:rsidR="007A4C47">
        <w:rPr>
          <w:noProof/>
          <w:sz w:val="20"/>
          <w:szCs w:val="20"/>
        </w:rPr>
        <w:t>8.2</w:t>
      </w:r>
      <w:r w:rsidR="005A4495" w:rsidRPr="008F032C">
        <w:rPr>
          <w:sz w:val="20"/>
          <w:szCs w:val="20"/>
        </w:rPr>
        <w:fldChar w:fldCharType="end"/>
      </w:r>
      <w:r w:rsidR="005A4495" w:rsidRPr="008F032C">
        <w:rPr>
          <w:sz w:val="20"/>
          <w:szCs w:val="20"/>
        </w:rPr>
        <w:noBreakHyphen/>
      </w:r>
      <w:r w:rsidR="005A4495" w:rsidRPr="008F032C">
        <w:rPr>
          <w:sz w:val="20"/>
          <w:szCs w:val="20"/>
        </w:rPr>
        <w:fldChar w:fldCharType="begin"/>
      </w:r>
      <w:r w:rsidR="005A4495" w:rsidRPr="008F032C">
        <w:rPr>
          <w:sz w:val="20"/>
          <w:szCs w:val="20"/>
        </w:rPr>
        <w:instrText xml:space="preserve"> SEQ Table \* ARABIC \s 2 </w:instrText>
      </w:r>
      <w:r w:rsidR="005A4495" w:rsidRPr="008F032C">
        <w:rPr>
          <w:sz w:val="20"/>
          <w:szCs w:val="20"/>
        </w:rPr>
        <w:fldChar w:fldCharType="separate"/>
      </w:r>
      <w:r w:rsidR="007A4C47">
        <w:rPr>
          <w:noProof/>
          <w:sz w:val="20"/>
          <w:szCs w:val="20"/>
        </w:rPr>
        <w:t>1</w:t>
      </w:r>
      <w:r w:rsidR="005A4495" w:rsidRPr="008F032C">
        <w:rPr>
          <w:sz w:val="20"/>
          <w:szCs w:val="20"/>
        </w:rPr>
        <w:fldChar w:fldCharType="end"/>
      </w:r>
      <w:r w:rsidR="00DB5CC0" w:rsidRPr="008F032C">
        <w:rPr>
          <w:sz w:val="20"/>
          <w:szCs w:val="20"/>
        </w:rPr>
        <w:t>:</w:t>
      </w:r>
      <w:r w:rsidR="00DB5CC0" w:rsidRPr="008F032C">
        <w:rPr>
          <w:sz w:val="20"/>
          <w:szCs w:val="20"/>
        </w:rPr>
        <w:tab/>
        <w:t xml:space="preserve">Metabolites of </w:t>
      </w:r>
      <w:r w:rsidR="00013636" w:rsidRPr="008F032C">
        <w:rPr>
          <w:sz w:val="20"/>
          <w:szCs w:val="20"/>
        </w:rPr>
        <w:t>prothioconazole</w:t>
      </w:r>
      <w:r w:rsidRPr="008F032C">
        <w:rPr>
          <w:sz w:val="20"/>
          <w:szCs w:val="20"/>
        </w:rPr>
        <w:t xml:space="preserve"> potentially relevant for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79"/>
        <w:gridCol w:w="813"/>
        <w:gridCol w:w="2802"/>
        <w:gridCol w:w="2190"/>
        <w:gridCol w:w="2188"/>
      </w:tblGrid>
      <w:tr w:rsidR="003B7BD2" w:rsidRPr="00CD5C61" w14:paraId="07A4911E" w14:textId="77777777" w:rsidTr="00CD5C61">
        <w:trPr>
          <w:tblHeader/>
        </w:trPr>
        <w:tc>
          <w:tcPr>
            <w:tcW w:w="781" w:type="pct"/>
            <w:shd w:val="clear" w:color="auto" w:fill="auto"/>
          </w:tcPr>
          <w:p w14:paraId="3245B60B" w14:textId="77777777" w:rsidR="00806579" w:rsidRPr="00CD5C61" w:rsidRDefault="00806579" w:rsidP="002E23C4">
            <w:pPr>
              <w:pStyle w:val="RepStandard"/>
              <w:jc w:val="center"/>
              <w:rPr>
                <w:b/>
                <w:sz w:val="18"/>
                <w:szCs w:val="18"/>
                <w:lang w:eastAsia="de-DE"/>
              </w:rPr>
            </w:pPr>
            <w:r w:rsidRPr="00CD5C61">
              <w:rPr>
                <w:b/>
                <w:sz w:val="18"/>
                <w:szCs w:val="18"/>
                <w:lang w:eastAsia="de-DE"/>
              </w:rPr>
              <w:t>Metabolite</w:t>
            </w:r>
          </w:p>
        </w:tc>
        <w:tc>
          <w:tcPr>
            <w:tcW w:w="429" w:type="pct"/>
            <w:shd w:val="clear" w:color="auto" w:fill="auto"/>
          </w:tcPr>
          <w:p w14:paraId="3765A089" w14:textId="77777777" w:rsidR="00806579" w:rsidRPr="00CD5C61" w:rsidRDefault="00806579" w:rsidP="002E23C4">
            <w:pPr>
              <w:pStyle w:val="RepStandard"/>
              <w:jc w:val="center"/>
              <w:rPr>
                <w:b/>
                <w:sz w:val="18"/>
                <w:szCs w:val="18"/>
                <w:lang w:eastAsia="de-DE"/>
              </w:rPr>
            </w:pPr>
            <w:r w:rsidRPr="00CD5C61">
              <w:rPr>
                <w:b/>
                <w:sz w:val="18"/>
                <w:szCs w:val="18"/>
                <w:lang w:eastAsia="de-DE"/>
              </w:rPr>
              <w:t>Molar mass</w:t>
            </w:r>
          </w:p>
        </w:tc>
        <w:tc>
          <w:tcPr>
            <w:tcW w:w="1479" w:type="pct"/>
            <w:shd w:val="clear" w:color="auto" w:fill="auto"/>
          </w:tcPr>
          <w:p w14:paraId="50CC67C2" w14:textId="77777777" w:rsidR="00806579" w:rsidRPr="00CD5C61" w:rsidRDefault="00806579" w:rsidP="002E23C4">
            <w:pPr>
              <w:pStyle w:val="RepStandard"/>
              <w:jc w:val="center"/>
              <w:rPr>
                <w:b/>
                <w:sz w:val="18"/>
                <w:szCs w:val="18"/>
                <w:lang w:eastAsia="de-DE"/>
              </w:rPr>
            </w:pPr>
            <w:r w:rsidRPr="00CD5C61">
              <w:rPr>
                <w:b/>
                <w:sz w:val="18"/>
                <w:szCs w:val="18"/>
                <w:lang w:eastAsia="de-DE"/>
              </w:rPr>
              <w:t>Chemical structure</w:t>
            </w:r>
          </w:p>
        </w:tc>
        <w:tc>
          <w:tcPr>
            <w:tcW w:w="1156" w:type="pct"/>
            <w:shd w:val="clear" w:color="auto" w:fill="auto"/>
          </w:tcPr>
          <w:p w14:paraId="4CB55BF6" w14:textId="35401F47" w:rsidR="00806579" w:rsidRPr="00CD5C61" w:rsidRDefault="00806579" w:rsidP="002E23C4">
            <w:pPr>
              <w:pStyle w:val="RepStandard"/>
              <w:jc w:val="center"/>
              <w:rPr>
                <w:b/>
                <w:sz w:val="18"/>
                <w:szCs w:val="18"/>
                <w:lang w:eastAsia="de-DE"/>
              </w:rPr>
            </w:pPr>
            <w:r w:rsidRPr="00CD5C61">
              <w:rPr>
                <w:b/>
                <w:sz w:val="18"/>
                <w:szCs w:val="18"/>
                <w:lang w:eastAsia="de-DE"/>
              </w:rPr>
              <w:t>Maximum observed occurrence in compartments</w:t>
            </w:r>
          </w:p>
        </w:tc>
        <w:tc>
          <w:tcPr>
            <w:tcW w:w="1155" w:type="pct"/>
            <w:shd w:val="clear" w:color="auto" w:fill="auto"/>
          </w:tcPr>
          <w:p w14:paraId="6495C814" w14:textId="77777777" w:rsidR="00806579" w:rsidRPr="00CD5C61" w:rsidRDefault="00806579" w:rsidP="002E23C4">
            <w:pPr>
              <w:pStyle w:val="RepStandard"/>
              <w:jc w:val="center"/>
              <w:rPr>
                <w:b/>
                <w:sz w:val="18"/>
                <w:szCs w:val="18"/>
                <w:lang w:eastAsia="de-DE"/>
              </w:rPr>
            </w:pPr>
            <w:r w:rsidRPr="00CD5C61">
              <w:rPr>
                <w:b/>
                <w:sz w:val="18"/>
                <w:szCs w:val="18"/>
                <w:lang w:eastAsia="de-DE"/>
              </w:rPr>
              <w:t>Exposure assessment required due to</w:t>
            </w:r>
          </w:p>
        </w:tc>
      </w:tr>
      <w:tr w:rsidR="003B7BD2" w:rsidRPr="00CD5C61" w14:paraId="64387EC7" w14:textId="77777777" w:rsidTr="00CD5C61">
        <w:tc>
          <w:tcPr>
            <w:tcW w:w="781" w:type="pct"/>
            <w:shd w:val="clear" w:color="auto" w:fill="auto"/>
          </w:tcPr>
          <w:p w14:paraId="122DA4C2" w14:textId="77777777" w:rsidR="00806579" w:rsidRPr="00CD5C61" w:rsidRDefault="00806579" w:rsidP="00806579">
            <w:pPr>
              <w:pStyle w:val="RepStandard"/>
              <w:rPr>
                <w:sz w:val="18"/>
                <w:szCs w:val="18"/>
                <w:lang w:eastAsia="de-DE"/>
              </w:rPr>
            </w:pPr>
            <w:r w:rsidRPr="00CD5C61">
              <w:rPr>
                <w:sz w:val="18"/>
                <w:szCs w:val="18"/>
                <w:lang w:eastAsia="de-DE"/>
              </w:rPr>
              <w:t xml:space="preserve">Prothioconazole-S-methyl </w:t>
            </w:r>
          </w:p>
        </w:tc>
        <w:tc>
          <w:tcPr>
            <w:tcW w:w="429" w:type="pct"/>
            <w:shd w:val="clear" w:color="auto" w:fill="auto"/>
          </w:tcPr>
          <w:p w14:paraId="7C1657B3" w14:textId="77777777" w:rsidR="00806579" w:rsidRPr="00CD5C61" w:rsidRDefault="00806579" w:rsidP="00806579">
            <w:pPr>
              <w:pStyle w:val="RepStandard"/>
              <w:rPr>
                <w:sz w:val="18"/>
                <w:szCs w:val="18"/>
                <w:lang w:eastAsia="de-DE"/>
              </w:rPr>
            </w:pPr>
            <w:r w:rsidRPr="00CD5C61">
              <w:rPr>
                <w:sz w:val="18"/>
                <w:szCs w:val="18"/>
                <w:lang w:eastAsia="de-DE"/>
              </w:rPr>
              <w:t>358.3</w:t>
            </w:r>
          </w:p>
        </w:tc>
        <w:tc>
          <w:tcPr>
            <w:tcW w:w="1479" w:type="pct"/>
            <w:shd w:val="clear" w:color="auto" w:fill="auto"/>
          </w:tcPr>
          <w:p w14:paraId="002F7B32" w14:textId="2574B944" w:rsidR="00806579" w:rsidRPr="00CD5C61" w:rsidRDefault="00806579" w:rsidP="00806579">
            <w:pPr>
              <w:pStyle w:val="RepStandard"/>
              <w:rPr>
                <w:sz w:val="18"/>
                <w:szCs w:val="18"/>
                <w:lang w:eastAsia="de-DE"/>
              </w:rPr>
            </w:pPr>
            <w:r w:rsidRPr="00CD5C61">
              <w:rPr>
                <w:noProof/>
                <w:sz w:val="18"/>
                <w:szCs w:val="18"/>
                <w:lang w:val="pl-PL" w:eastAsia="pl-PL"/>
              </w:rPr>
              <w:drawing>
                <wp:inline distT="0" distB="0" distL="0" distR="0" wp14:anchorId="022178C8" wp14:editId="7014B554">
                  <wp:extent cx="1390650" cy="1609728"/>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24158" cy="1648515"/>
                          </a:xfrm>
                          <a:prstGeom prst="rect">
                            <a:avLst/>
                          </a:prstGeom>
                        </pic:spPr>
                      </pic:pic>
                    </a:graphicData>
                  </a:graphic>
                </wp:inline>
              </w:drawing>
            </w:r>
          </w:p>
        </w:tc>
        <w:tc>
          <w:tcPr>
            <w:tcW w:w="1156" w:type="pct"/>
            <w:shd w:val="clear" w:color="auto" w:fill="auto"/>
          </w:tcPr>
          <w:p w14:paraId="3895E8BC" w14:textId="77777777" w:rsidR="00806579" w:rsidRPr="00CD5C61" w:rsidRDefault="00806579" w:rsidP="00806579">
            <w:pPr>
              <w:pStyle w:val="RepStandard"/>
              <w:rPr>
                <w:sz w:val="18"/>
                <w:szCs w:val="18"/>
                <w:lang w:eastAsia="de-DE"/>
              </w:rPr>
            </w:pPr>
            <w:r w:rsidRPr="00CD5C61">
              <w:rPr>
                <w:sz w:val="18"/>
                <w:szCs w:val="18"/>
                <w:lang w:eastAsia="de-DE"/>
              </w:rPr>
              <w:t>Soil (max. 14.6 % at 7d)</w:t>
            </w:r>
          </w:p>
          <w:p w14:paraId="19AF5AC1" w14:textId="77777777" w:rsidR="00FB3E36" w:rsidRPr="00CD5C61" w:rsidRDefault="00FB3E36" w:rsidP="00806579">
            <w:pPr>
              <w:pStyle w:val="RepStandard"/>
              <w:rPr>
                <w:sz w:val="18"/>
                <w:szCs w:val="18"/>
                <w:lang w:eastAsia="de-DE"/>
              </w:rPr>
            </w:pPr>
          </w:p>
          <w:p w14:paraId="63E992C7" w14:textId="0BC9A745" w:rsidR="00FB3E36" w:rsidRPr="00CD5C61" w:rsidRDefault="00FB3E36" w:rsidP="00FB3E36">
            <w:pPr>
              <w:suppressAutoHyphens/>
              <w:rPr>
                <w:sz w:val="18"/>
                <w:szCs w:val="18"/>
              </w:rPr>
            </w:pPr>
            <w:r w:rsidRPr="00CD5C61">
              <w:rPr>
                <w:sz w:val="18"/>
                <w:szCs w:val="18"/>
                <w:highlight w:val="lightGray"/>
              </w:rPr>
              <w:t xml:space="preserve">water/sediment </w:t>
            </w:r>
            <w:r w:rsidRPr="00CD5C61">
              <w:rPr>
                <w:sz w:val="18"/>
                <w:szCs w:val="18"/>
                <w:highlight w:val="lightGray"/>
                <w:shd w:val="clear" w:color="auto" w:fill="D9D9D9" w:themeFill="background1" w:themeFillShade="D9"/>
              </w:rPr>
              <w:t>(anaerobic)</w:t>
            </w:r>
            <w:r w:rsidRPr="00CD5C61">
              <w:rPr>
                <w:sz w:val="18"/>
                <w:szCs w:val="18"/>
                <w:highlight w:val="lightGray"/>
              </w:rPr>
              <w:t>: 77 % (</w:t>
            </w:r>
            <w:r w:rsidRPr="00CD5C61">
              <w:rPr>
                <w:sz w:val="18"/>
                <w:szCs w:val="18"/>
                <w:highlight w:val="lightGray"/>
                <w:shd w:val="clear" w:color="auto" w:fill="D9D9D9" w:themeFill="background1" w:themeFillShade="D9"/>
              </w:rPr>
              <w:t>in</w:t>
            </w:r>
            <w:r w:rsidRPr="00CD5C61">
              <w:rPr>
                <w:sz w:val="18"/>
                <w:szCs w:val="18"/>
                <w:shd w:val="clear" w:color="auto" w:fill="D9D9D9" w:themeFill="background1" w:themeFillShade="D9"/>
              </w:rPr>
              <w:t xml:space="preserve"> sediment, not detected in water</w:t>
            </w:r>
            <w:r w:rsidRPr="00CD5C61">
              <w:rPr>
                <w:sz w:val="18"/>
                <w:szCs w:val="18"/>
              </w:rPr>
              <w:t>)</w:t>
            </w:r>
          </w:p>
          <w:p w14:paraId="12B0C9C4" w14:textId="77777777" w:rsidR="00FB3E36" w:rsidRPr="00CD5C61" w:rsidRDefault="00FB3E36" w:rsidP="00FB3E36">
            <w:pPr>
              <w:suppressAutoHyphens/>
              <w:rPr>
                <w:sz w:val="18"/>
                <w:szCs w:val="18"/>
              </w:rPr>
            </w:pPr>
          </w:p>
          <w:p w14:paraId="74726715" w14:textId="72EA42B9" w:rsidR="00FB3E36" w:rsidRPr="00CD5C61" w:rsidRDefault="00FB3E36" w:rsidP="00FB3E36">
            <w:pPr>
              <w:suppressAutoHyphens/>
              <w:rPr>
                <w:sz w:val="18"/>
                <w:szCs w:val="18"/>
                <w:lang w:eastAsia="de-DE"/>
              </w:rPr>
            </w:pPr>
            <w:r w:rsidRPr="00CD5C61">
              <w:rPr>
                <w:sz w:val="18"/>
                <w:szCs w:val="18"/>
                <w:highlight w:val="lightGray"/>
              </w:rPr>
              <w:t>water/sediment (aerobic): 12.7</w:t>
            </w:r>
            <w:r w:rsidRPr="00CD5C61">
              <w:rPr>
                <w:sz w:val="18"/>
                <w:szCs w:val="18"/>
                <w:highlight w:val="lightGray"/>
                <w:shd w:val="clear" w:color="auto" w:fill="D9D9D9" w:themeFill="background1" w:themeFillShade="D9"/>
              </w:rPr>
              <w:t>%</w:t>
            </w:r>
            <w:r w:rsidRPr="00CD5C61">
              <w:rPr>
                <w:sz w:val="18"/>
                <w:szCs w:val="18"/>
                <w:shd w:val="clear" w:color="auto" w:fill="D9D9D9" w:themeFill="background1" w:themeFillShade="D9"/>
              </w:rPr>
              <w:t xml:space="preserve"> (whole system); 3.1% (water); 9.6% (sediment)</w:t>
            </w:r>
          </w:p>
          <w:p w14:paraId="6A0E3748" w14:textId="77777777" w:rsidR="00806579" w:rsidRPr="00CD5C61" w:rsidRDefault="00806579" w:rsidP="00806579">
            <w:pPr>
              <w:pStyle w:val="RepStandard"/>
              <w:rPr>
                <w:sz w:val="18"/>
                <w:szCs w:val="18"/>
                <w:lang w:eastAsia="de-DE"/>
              </w:rPr>
            </w:pPr>
          </w:p>
        </w:tc>
        <w:tc>
          <w:tcPr>
            <w:tcW w:w="1155" w:type="pct"/>
            <w:shd w:val="clear" w:color="auto" w:fill="auto"/>
          </w:tcPr>
          <w:p w14:paraId="3E6BBC38"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soil</w:t>
            </w:r>
            <w:r w:rsidRPr="00CD5C61">
              <w:rPr>
                <w:sz w:val="18"/>
                <w:szCs w:val="18"/>
                <w:lang w:eastAsia="de-DE"/>
              </w:rPr>
              <w:t>: GAP different to EU assessment</w:t>
            </w:r>
          </w:p>
          <w:p w14:paraId="46207BDF"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gw</w:t>
            </w:r>
            <w:r w:rsidRPr="00CD5C61">
              <w:rPr>
                <w:sz w:val="18"/>
                <w:szCs w:val="18"/>
                <w:lang w:eastAsia="de-DE"/>
              </w:rPr>
              <w:t>: Model changes since EU assessment</w:t>
            </w:r>
          </w:p>
          <w:p w14:paraId="673CF772"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sw/sed</w:t>
            </w:r>
            <w:r w:rsidRPr="00CD5C61">
              <w:rPr>
                <w:sz w:val="18"/>
                <w:szCs w:val="18"/>
                <w:lang w:eastAsia="de-DE"/>
              </w:rPr>
              <w:t>: Model changes since EU assessment</w:t>
            </w:r>
          </w:p>
        </w:tc>
      </w:tr>
      <w:tr w:rsidR="003B7BD2" w:rsidRPr="00CD5C61" w14:paraId="4B59E0B0" w14:textId="77777777" w:rsidTr="00CD5C61">
        <w:tc>
          <w:tcPr>
            <w:tcW w:w="781" w:type="pct"/>
            <w:shd w:val="clear" w:color="auto" w:fill="auto"/>
          </w:tcPr>
          <w:p w14:paraId="4391CFCA" w14:textId="77777777" w:rsidR="00806579" w:rsidRPr="00CD5C61" w:rsidRDefault="00806579" w:rsidP="00806579">
            <w:pPr>
              <w:pStyle w:val="RepStandard"/>
              <w:rPr>
                <w:sz w:val="18"/>
                <w:szCs w:val="18"/>
                <w:lang w:eastAsia="de-DE"/>
              </w:rPr>
            </w:pPr>
            <w:r w:rsidRPr="00CD5C61">
              <w:rPr>
                <w:sz w:val="18"/>
                <w:szCs w:val="18"/>
                <w:lang w:eastAsia="de-DE"/>
              </w:rPr>
              <w:t xml:space="preserve">Prothioconazole-desthio </w:t>
            </w:r>
          </w:p>
        </w:tc>
        <w:tc>
          <w:tcPr>
            <w:tcW w:w="429" w:type="pct"/>
            <w:shd w:val="clear" w:color="auto" w:fill="auto"/>
          </w:tcPr>
          <w:p w14:paraId="4BDD5897" w14:textId="77777777" w:rsidR="00806579" w:rsidRPr="00CD5C61" w:rsidRDefault="00806579" w:rsidP="00806579">
            <w:pPr>
              <w:pStyle w:val="RepStandard"/>
              <w:rPr>
                <w:sz w:val="18"/>
                <w:szCs w:val="18"/>
                <w:lang w:eastAsia="de-DE"/>
              </w:rPr>
            </w:pPr>
            <w:r w:rsidRPr="00CD5C61">
              <w:rPr>
                <w:sz w:val="18"/>
                <w:szCs w:val="18"/>
                <w:lang w:eastAsia="de-DE"/>
              </w:rPr>
              <w:t>312.2</w:t>
            </w:r>
          </w:p>
        </w:tc>
        <w:tc>
          <w:tcPr>
            <w:tcW w:w="1479" w:type="pct"/>
            <w:shd w:val="clear" w:color="auto" w:fill="auto"/>
          </w:tcPr>
          <w:p w14:paraId="059C7B64" w14:textId="06F5F450" w:rsidR="00806579" w:rsidRPr="00CD5C61" w:rsidRDefault="00806579" w:rsidP="00806579">
            <w:pPr>
              <w:pStyle w:val="RepStandard"/>
              <w:rPr>
                <w:sz w:val="18"/>
                <w:szCs w:val="18"/>
                <w:lang w:eastAsia="de-DE"/>
              </w:rPr>
            </w:pPr>
            <w:r w:rsidRPr="00CD5C61">
              <w:rPr>
                <w:noProof/>
                <w:sz w:val="18"/>
                <w:szCs w:val="18"/>
                <w:lang w:val="pl-PL" w:eastAsia="pl-PL"/>
              </w:rPr>
              <w:drawing>
                <wp:inline distT="0" distB="0" distL="0" distR="0" wp14:anchorId="39A61644" wp14:editId="1F314FC6">
                  <wp:extent cx="1278055" cy="1181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322489" cy="1222163"/>
                          </a:xfrm>
                          <a:prstGeom prst="rect">
                            <a:avLst/>
                          </a:prstGeom>
                        </pic:spPr>
                      </pic:pic>
                    </a:graphicData>
                  </a:graphic>
                </wp:inline>
              </w:drawing>
            </w:r>
          </w:p>
        </w:tc>
        <w:tc>
          <w:tcPr>
            <w:tcW w:w="1156" w:type="pct"/>
            <w:shd w:val="clear" w:color="auto" w:fill="auto"/>
          </w:tcPr>
          <w:p w14:paraId="5F365955" w14:textId="77777777" w:rsidR="00806579" w:rsidRPr="00CD5C61" w:rsidRDefault="00806579" w:rsidP="00806579">
            <w:pPr>
              <w:pStyle w:val="RepStandard"/>
              <w:rPr>
                <w:sz w:val="18"/>
                <w:szCs w:val="18"/>
                <w:lang w:eastAsia="de-DE"/>
              </w:rPr>
            </w:pPr>
            <w:r w:rsidRPr="00CD5C61">
              <w:rPr>
                <w:sz w:val="18"/>
                <w:szCs w:val="18"/>
                <w:lang w:eastAsia="de-DE"/>
              </w:rPr>
              <w:t>Soil (max. 57.1 % at 7d)</w:t>
            </w:r>
          </w:p>
          <w:p w14:paraId="430DFFF3" w14:textId="77777777" w:rsidR="00806579" w:rsidRPr="00CD5C61" w:rsidRDefault="00806579" w:rsidP="00806579">
            <w:pPr>
              <w:pStyle w:val="RepStandard"/>
              <w:rPr>
                <w:sz w:val="18"/>
                <w:szCs w:val="18"/>
                <w:lang w:eastAsia="de-DE"/>
              </w:rPr>
            </w:pPr>
            <w:r w:rsidRPr="00CD5C61">
              <w:rPr>
                <w:sz w:val="18"/>
                <w:szCs w:val="18"/>
                <w:lang w:eastAsia="de-DE"/>
              </w:rPr>
              <w:t>Water (max. 32.3 % at 7d)</w:t>
            </w:r>
          </w:p>
          <w:p w14:paraId="0B20E09A" w14:textId="77777777" w:rsidR="00806579" w:rsidRPr="00CD5C61" w:rsidRDefault="00806579" w:rsidP="00806579">
            <w:pPr>
              <w:pStyle w:val="RepStandard"/>
              <w:rPr>
                <w:sz w:val="18"/>
                <w:szCs w:val="18"/>
                <w:lang w:eastAsia="de-DE"/>
              </w:rPr>
            </w:pPr>
            <w:r w:rsidRPr="00CD5C61">
              <w:rPr>
                <w:sz w:val="18"/>
                <w:szCs w:val="18"/>
                <w:lang w:eastAsia="de-DE"/>
              </w:rPr>
              <w:t>Sediment (max. 26.9 % at 14d)</w:t>
            </w:r>
          </w:p>
          <w:p w14:paraId="075526D3" w14:textId="77777777" w:rsidR="00806579" w:rsidRPr="00CD5C61" w:rsidRDefault="00806579" w:rsidP="00806579">
            <w:pPr>
              <w:pStyle w:val="RepStandard"/>
              <w:rPr>
                <w:sz w:val="18"/>
                <w:szCs w:val="18"/>
                <w:lang w:eastAsia="de-DE"/>
              </w:rPr>
            </w:pPr>
            <w:r w:rsidRPr="00CD5C61">
              <w:rPr>
                <w:sz w:val="18"/>
                <w:szCs w:val="18"/>
                <w:lang w:eastAsia="de-DE"/>
              </w:rPr>
              <w:t>Water/sediment system (54.6% at 7d)</w:t>
            </w:r>
          </w:p>
        </w:tc>
        <w:tc>
          <w:tcPr>
            <w:tcW w:w="1155" w:type="pct"/>
            <w:shd w:val="clear" w:color="auto" w:fill="auto"/>
          </w:tcPr>
          <w:p w14:paraId="68BF2CF0"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soil</w:t>
            </w:r>
            <w:r w:rsidRPr="00CD5C61">
              <w:rPr>
                <w:sz w:val="18"/>
                <w:szCs w:val="18"/>
                <w:lang w:eastAsia="de-DE"/>
              </w:rPr>
              <w:t>: GAP different to EU assessment</w:t>
            </w:r>
          </w:p>
          <w:p w14:paraId="092BED8D"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gw</w:t>
            </w:r>
            <w:r w:rsidRPr="00CD5C61">
              <w:rPr>
                <w:sz w:val="18"/>
                <w:szCs w:val="18"/>
                <w:lang w:eastAsia="de-DE"/>
              </w:rPr>
              <w:t>: Model changes since EU assessment</w:t>
            </w:r>
          </w:p>
          <w:p w14:paraId="7544DF16"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sw/sed</w:t>
            </w:r>
            <w:r w:rsidRPr="00CD5C61">
              <w:rPr>
                <w:sz w:val="18"/>
                <w:szCs w:val="18"/>
                <w:lang w:eastAsia="de-DE"/>
              </w:rPr>
              <w:t>: Model changes since EU assessment</w:t>
            </w:r>
          </w:p>
        </w:tc>
      </w:tr>
      <w:tr w:rsidR="003B7BD2" w:rsidRPr="00CD5C61" w14:paraId="44E15A03" w14:textId="77777777" w:rsidTr="00CD5C61">
        <w:tc>
          <w:tcPr>
            <w:tcW w:w="781" w:type="pct"/>
            <w:shd w:val="clear" w:color="auto" w:fill="auto"/>
          </w:tcPr>
          <w:p w14:paraId="245AACD0" w14:textId="77777777" w:rsidR="00806579" w:rsidRPr="00CD5C61" w:rsidRDefault="00806579" w:rsidP="00806579">
            <w:pPr>
              <w:pStyle w:val="RepStandard"/>
              <w:rPr>
                <w:sz w:val="18"/>
                <w:szCs w:val="18"/>
                <w:lang w:eastAsia="de-DE"/>
              </w:rPr>
            </w:pPr>
            <w:r w:rsidRPr="00CD5C61">
              <w:rPr>
                <w:sz w:val="18"/>
                <w:szCs w:val="18"/>
                <w:lang w:eastAsia="de-DE"/>
              </w:rPr>
              <w:t xml:space="preserve">1,2,4-triazole </w:t>
            </w:r>
          </w:p>
        </w:tc>
        <w:tc>
          <w:tcPr>
            <w:tcW w:w="429" w:type="pct"/>
            <w:shd w:val="clear" w:color="auto" w:fill="auto"/>
          </w:tcPr>
          <w:p w14:paraId="45A48081" w14:textId="77777777" w:rsidR="00806579" w:rsidRPr="00CD5C61" w:rsidRDefault="00806579" w:rsidP="00806579">
            <w:pPr>
              <w:pStyle w:val="RepStandard"/>
              <w:rPr>
                <w:sz w:val="18"/>
                <w:szCs w:val="18"/>
                <w:lang w:eastAsia="de-DE"/>
              </w:rPr>
            </w:pPr>
            <w:r w:rsidRPr="00CD5C61">
              <w:rPr>
                <w:sz w:val="18"/>
                <w:szCs w:val="18"/>
                <w:lang w:eastAsia="de-DE"/>
              </w:rPr>
              <w:t>69.1</w:t>
            </w:r>
          </w:p>
        </w:tc>
        <w:tc>
          <w:tcPr>
            <w:tcW w:w="1479" w:type="pct"/>
            <w:shd w:val="clear" w:color="auto" w:fill="auto"/>
          </w:tcPr>
          <w:p w14:paraId="52E29FA4" w14:textId="3A1C30AD" w:rsidR="00806579" w:rsidRPr="00CD5C61" w:rsidRDefault="00806579" w:rsidP="00806579">
            <w:pPr>
              <w:pStyle w:val="RepStandard"/>
              <w:rPr>
                <w:sz w:val="18"/>
                <w:szCs w:val="18"/>
                <w:lang w:eastAsia="de-DE"/>
              </w:rPr>
            </w:pPr>
            <w:r w:rsidRPr="00CD5C61">
              <w:rPr>
                <w:noProof/>
                <w:sz w:val="18"/>
                <w:szCs w:val="18"/>
                <w:lang w:val="pl-PL" w:eastAsia="pl-PL"/>
              </w:rPr>
              <w:drawing>
                <wp:inline distT="0" distB="0" distL="0" distR="0" wp14:anchorId="2A7364BB" wp14:editId="456EE387">
                  <wp:extent cx="657225" cy="8847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74049" cy="907372"/>
                          </a:xfrm>
                          <a:prstGeom prst="rect">
                            <a:avLst/>
                          </a:prstGeom>
                        </pic:spPr>
                      </pic:pic>
                    </a:graphicData>
                  </a:graphic>
                </wp:inline>
              </w:drawing>
            </w:r>
          </w:p>
        </w:tc>
        <w:tc>
          <w:tcPr>
            <w:tcW w:w="1156" w:type="pct"/>
            <w:shd w:val="clear" w:color="auto" w:fill="auto"/>
          </w:tcPr>
          <w:p w14:paraId="5B133B0E" w14:textId="77777777" w:rsidR="00806579" w:rsidRPr="00CD5C61" w:rsidRDefault="00806579" w:rsidP="00806579">
            <w:pPr>
              <w:pStyle w:val="RepStandard"/>
              <w:rPr>
                <w:sz w:val="18"/>
                <w:szCs w:val="18"/>
                <w:lang w:eastAsia="de-DE"/>
              </w:rPr>
            </w:pPr>
            <w:r w:rsidRPr="00CD5C61">
              <w:rPr>
                <w:sz w:val="18"/>
                <w:szCs w:val="18"/>
                <w:lang w:eastAsia="de-DE"/>
              </w:rPr>
              <w:t>Water (max. 37.2 % at 121d)</w:t>
            </w:r>
          </w:p>
          <w:p w14:paraId="0BCD782F" w14:textId="77777777" w:rsidR="00806579" w:rsidRPr="00CD5C61" w:rsidRDefault="00806579" w:rsidP="00806579">
            <w:pPr>
              <w:pStyle w:val="RepStandard"/>
              <w:rPr>
                <w:sz w:val="18"/>
                <w:szCs w:val="18"/>
                <w:lang w:eastAsia="de-DE"/>
              </w:rPr>
            </w:pPr>
            <w:r w:rsidRPr="00CD5C61">
              <w:rPr>
                <w:sz w:val="18"/>
                <w:szCs w:val="18"/>
                <w:lang w:eastAsia="de-DE"/>
              </w:rPr>
              <w:t xml:space="preserve">Sediment (max. 6.1 % at 121d) </w:t>
            </w:r>
          </w:p>
          <w:p w14:paraId="64884C5C" w14:textId="77777777" w:rsidR="00806579" w:rsidRPr="00CD5C61" w:rsidRDefault="00806579" w:rsidP="00806579">
            <w:pPr>
              <w:pStyle w:val="RepStandard"/>
              <w:rPr>
                <w:sz w:val="18"/>
                <w:szCs w:val="18"/>
                <w:lang w:eastAsia="de-DE"/>
              </w:rPr>
            </w:pPr>
            <w:r w:rsidRPr="00CD5C61">
              <w:rPr>
                <w:sz w:val="18"/>
                <w:szCs w:val="18"/>
                <w:lang w:eastAsia="de-DE"/>
              </w:rPr>
              <w:t>Water/sediment system (max. 41.8 % at 121d)</w:t>
            </w:r>
          </w:p>
        </w:tc>
        <w:tc>
          <w:tcPr>
            <w:tcW w:w="1155" w:type="pct"/>
            <w:shd w:val="clear" w:color="auto" w:fill="auto"/>
          </w:tcPr>
          <w:p w14:paraId="5BE6427B" w14:textId="77777777" w:rsidR="00806579" w:rsidRPr="00CD5C61" w:rsidRDefault="00806579" w:rsidP="00806579">
            <w:pPr>
              <w:pStyle w:val="RepStandard"/>
              <w:rPr>
                <w:sz w:val="18"/>
                <w:szCs w:val="18"/>
                <w:lang w:eastAsia="de-DE"/>
              </w:rPr>
            </w:pPr>
            <w:r w:rsidRPr="00CD5C61">
              <w:rPr>
                <w:sz w:val="18"/>
                <w:szCs w:val="18"/>
                <w:lang w:eastAsia="de-DE"/>
              </w:rPr>
              <w:t>PEC</w:t>
            </w:r>
            <w:r w:rsidRPr="00CD5C61">
              <w:rPr>
                <w:sz w:val="18"/>
                <w:szCs w:val="18"/>
                <w:vertAlign w:val="subscript"/>
                <w:lang w:eastAsia="de-DE"/>
              </w:rPr>
              <w:t>sw/sed</w:t>
            </w:r>
            <w:r w:rsidRPr="00CD5C61">
              <w:rPr>
                <w:sz w:val="18"/>
                <w:szCs w:val="18"/>
                <w:lang w:eastAsia="de-DE"/>
              </w:rPr>
              <w:t>: Model changes since EU assessment</w:t>
            </w:r>
          </w:p>
        </w:tc>
      </w:tr>
      <w:tr w:rsidR="00FB3E36" w:rsidRPr="00CD5C61" w14:paraId="4BE33664" w14:textId="77777777" w:rsidTr="00CD5C61">
        <w:tc>
          <w:tcPr>
            <w:tcW w:w="781" w:type="pct"/>
            <w:shd w:val="clear" w:color="auto" w:fill="D9D9D9" w:themeFill="background1" w:themeFillShade="D9"/>
          </w:tcPr>
          <w:p w14:paraId="1D51E79B" w14:textId="77777777" w:rsidR="00FB3E36" w:rsidRPr="00CD5C61" w:rsidRDefault="00FB3E36" w:rsidP="00FB3E36">
            <w:pPr>
              <w:suppressAutoHyphens/>
              <w:rPr>
                <w:sz w:val="18"/>
                <w:szCs w:val="18"/>
              </w:rPr>
            </w:pPr>
            <w:r w:rsidRPr="00CD5C61">
              <w:rPr>
                <w:sz w:val="18"/>
                <w:szCs w:val="18"/>
              </w:rPr>
              <w:t>JAU 6476-thiazocine</w:t>
            </w:r>
          </w:p>
          <w:p w14:paraId="29036696" w14:textId="6A2EE72B" w:rsidR="00FB3E36" w:rsidRPr="00CD5C61" w:rsidRDefault="00FB3E36" w:rsidP="00FB3E36">
            <w:pPr>
              <w:pStyle w:val="RepStandard"/>
              <w:rPr>
                <w:sz w:val="18"/>
                <w:szCs w:val="18"/>
                <w:lang w:eastAsia="de-DE"/>
              </w:rPr>
            </w:pPr>
            <w:r w:rsidRPr="00CD5C61">
              <w:rPr>
                <w:sz w:val="18"/>
                <w:szCs w:val="18"/>
              </w:rPr>
              <w:t>(prothioconazole-thiazocine, M12)</w:t>
            </w:r>
          </w:p>
        </w:tc>
        <w:tc>
          <w:tcPr>
            <w:tcW w:w="429" w:type="pct"/>
            <w:shd w:val="clear" w:color="auto" w:fill="D9D9D9" w:themeFill="background1" w:themeFillShade="D9"/>
          </w:tcPr>
          <w:p w14:paraId="02835D77" w14:textId="24674FDD" w:rsidR="00FB3E36" w:rsidRPr="00CD5C61" w:rsidRDefault="00FB3E36" w:rsidP="00FB3E36">
            <w:pPr>
              <w:pStyle w:val="RepStandard"/>
              <w:rPr>
                <w:sz w:val="18"/>
                <w:szCs w:val="18"/>
                <w:lang w:eastAsia="de-DE"/>
              </w:rPr>
            </w:pPr>
            <w:r w:rsidRPr="00CD5C61">
              <w:rPr>
                <w:sz w:val="18"/>
                <w:szCs w:val="18"/>
              </w:rPr>
              <w:t>307.8</w:t>
            </w:r>
          </w:p>
        </w:tc>
        <w:tc>
          <w:tcPr>
            <w:tcW w:w="1479" w:type="pct"/>
            <w:shd w:val="clear" w:color="auto" w:fill="D9D9D9" w:themeFill="background1" w:themeFillShade="D9"/>
          </w:tcPr>
          <w:p w14:paraId="04A550F6" w14:textId="155BA676" w:rsidR="00FB3E36" w:rsidRPr="00CD5C61" w:rsidRDefault="00FB3E36" w:rsidP="00FB3E36">
            <w:pPr>
              <w:pStyle w:val="RepStandard"/>
              <w:rPr>
                <w:noProof/>
                <w:sz w:val="18"/>
                <w:szCs w:val="18"/>
                <w:lang w:eastAsia="de-DE"/>
              </w:rPr>
            </w:pPr>
            <w:r w:rsidRPr="00CD5C61">
              <w:rPr>
                <w:noProof/>
                <w:color w:val="4472C4" w:themeColor="accent1"/>
                <w:sz w:val="18"/>
                <w:szCs w:val="18"/>
              </w:rPr>
              <w:object w:dxaOrig="2205" w:dyaOrig="2295" w14:anchorId="2A6F92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6pt;height:92.4pt" o:ole="">
                  <v:imagedata r:id="rId17" o:title=""/>
                </v:shape>
                <o:OLEObject Type="Embed" ProgID="ISISServer" ShapeID="_x0000_i1025" DrawAspect="Content" ObjectID="_1795977080" r:id="rId18"/>
              </w:object>
            </w:r>
          </w:p>
        </w:tc>
        <w:tc>
          <w:tcPr>
            <w:tcW w:w="1156" w:type="pct"/>
            <w:shd w:val="clear" w:color="auto" w:fill="D9D9D9" w:themeFill="background1" w:themeFillShade="D9"/>
          </w:tcPr>
          <w:p w14:paraId="551F9FB8" w14:textId="780DB0A4" w:rsidR="00FB3E36" w:rsidRPr="00CD5C61" w:rsidRDefault="00FB3E36" w:rsidP="00FB3E36">
            <w:pPr>
              <w:pStyle w:val="RepStandard"/>
              <w:rPr>
                <w:sz w:val="18"/>
                <w:szCs w:val="18"/>
                <w:lang w:eastAsia="de-DE"/>
              </w:rPr>
            </w:pPr>
            <w:r w:rsidRPr="00CD5C61">
              <w:rPr>
                <w:sz w:val="18"/>
                <w:szCs w:val="18"/>
              </w:rPr>
              <w:t>Aqueous photolysis study: 14.1% on day 5</w:t>
            </w:r>
          </w:p>
        </w:tc>
        <w:tc>
          <w:tcPr>
            <w:tcW w:w="1155" w:type="pct"/>
            <w:shd w:val="clear" w:color="auto" w:fill="D9D9D9" w:themeFill="background1" w:themeFillShade="D9"/>
          </w:tcPr>
          <w:p w14:paraId="393F4913" w14:textId="403E7120" w:rsidR="00FB3E36" w:rsidRPr="00CD5C61" w:rsidRDefault="00FB3E36" w:rsidP="00FB3E36">
            <w:pPr>
              <w:pStyle w:val="RepStandard"/>
              <w:rPr>
                <w:sz w:val="18"/>
                <w:szCs w:val="18"/>
                <w:lang w:eastAsia="de-DE"/>
              </w:rPr>
            </w:pPr>
            <w:r w:rsidRPr="00CD5C61">
              <w:rPr>
                <w:sz w:val="18"/>
                <w:szCs w:val="18"/>
              </w:rPr>
              <w:t>Considered not relevant in EFSA (2007)</w:t>
            </w:r>
          </w:p>
        </w:tc>
      </w:tr>
    </w:tbl>
    <w:p w14:paraId="60557899" w14:textId="77777777" w:rsidR="00E00F4F" w:rsidRPr="00DF2790" w:rsidRDefault="00E00F4F" w:rsidP="00E00F4F">
      <w:pPr>
        <w:pStyle w:val="RepStandard"/>
        <w:suppressAutoHyphens/>
        <w:rPr>
          <w:color w:val="4472C4" w:themeColor="accen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E00F4F" w:rsidRPr="00DF2790" w14:paraId="38DF178D" w14:textId="77777777" w:rsidTr="006139CE">
        <w:tc>
          <w:tcPr>
            <w:tcW w:w="5000" w:type="pct"/>
            <w:shd w:val="clear" w:color="auto" w:fill="D9D9D9" w:themeFill="background1" w:themeFillShade="D9"/>
          </w:tcPr>
          <w:p w14:paraId="4A005EBF" w14:textId="77777777" w:rsidR="00E00F4F" w:rsidRPr="00DF2790" w:rsidRDefault="00E00F4F" w:rsidP="006139CE">
            <w:pPr>
              <w:pStyle w:val="RepStandard"/>
              <w:suppressAutoHyphens/>
              <w:spacing w:after="120"/>
              <w:rPr>
                <w:b/>
                <w:sz w:val="20"/>
                <w:szCs w:val="20"/>
              </w:rPr>
            </w:pPr>
            <w:r w:rsidRPr="00DF2790">
              <w:rPr>
                <w:b/>
                <w:sz w:val="20"/>
                <w:szCs w:val="20"/>
              </w:rPr>
              <w:t>zRMS comments:</w:t>
            </w:r>
          </w:p>
          <w:p w14:paraId="0B3FA513" w14:textId="1627CCD7" w:rsidR="00E00F4F" w:rsidRPr="00DF2790" w:rsidRDefault="00E00F4F" w:rsidP="006139CE">
            <w:pPr>
              <w:suppressAutoHyphens/>
              <w:rPr>
                <w:sz w:val="20"/>
                <w:szCs w:val="20"/>
              </w:rPr>
            </w:pPr>
            <w:r w:rsidRPr="00DF2790">
              <w:rPr>
                <w:sz w:val="20"/>
                <w:szCs w:val="20"/>
              </w:rPr>
              <w:t xml:space="preserve">Information regarding prothioconazole metabolites is in general </w:t>
            </w:r>
            <w:r w:rsidR="00246CAC">
              <w:rPr>
                <w:sz w:val="20"/>
                <w:szCs w:val="20"/>
              </w:rPr>
              <w:t xml:space="preserve">in </w:t>
            </w:r>
            <w:r w:rsidRPr="00DF2790">
              <w:rPr>
                <w:sz w:val="20"/>
                <w:szCs w:val="20"/>
              </w:rPr>
              <w:t>line with EU agreed endpoints reported in EFSA Scientific Report (2007) 106, with some minor corrections.</w:t>
            </w:r>
          </w:p>
          <w:p w14:paraId="23AC7BA8" w14:textId="77777777" w:rsidR="00E00F4F" w:rsidRPr="00DF2790" w:rsidRDefault="00E00F4F" w:rsidP="006139CE">
            <w:pPr>
              <w:suppressAutoHyphens/>
              <w:rPr>
                <w:sz w:val="20"/>
                <w:szCs w:val="20"/>
              </w:rPr>
            </w:pPr>
          </w:p>
          <w:p w14:paraId="02C55868" w14:textId="77777777" w:rsidR="00E00F4F" w:rsidRDefault="00E00F4F" w:rsidP="006139CE">
            <w:pPr>
              <w:suppressAutoHyphens/>
              <w:rPr>
                <w:sz w:val="20"/>
                <w:szCs w:val="20"/>
              </w:rPr>
            </w:pPr>
            <w:r w:rsidRPr="00DF2790">
              <w:rPr>
                <w:sz w:val="20"/>
                <w:szCs w:val="20"/>
              </w:rPr>
              <w:t>Information on metabolite JAU 6476-thiazocine has been added by the zRMS, as this metabolite was found at &gt;10% in aqueous photolysis study. However, it was considered not relevant for the exposure assessment during EU review.</w:t>
            </w:r>
          </w:p>
          <w:p w14:paraId="2B10A6E3" w14:textId="77777777" w:rsidR="00E00F4F" w:rsidRPr="00DF2790" w:rsidRDefault="00E00F4F" w:rsidP="006139CE">
            <w:pPr>
              <w:suppressAutoHyphens/>
              <w:rPr>
                <w:sz w:val="20"/>
                <w:szCs w:val="20"/>
              </w:rPr>
            </w:pPr>
          </w:p>
        </w:tc>
      </w:tr>
    </w:tbl>
    <w:p w14:paraId="67295709" w14:textId="2479D614" w:rsidR="0036093C" w:rsidRDefault="0036093C" w:rsidP="0036093C">
      <w:pPr>
        <w:pStyle w:val="RepStandard"/>
        <w:rPr>
          <w:lang w:eastAsia="de-DE"/>
        </w:rPr>
      </w:pPr>
    </w:p>
    <w:p w14:paraId="2E11D32B" w14:textId="77777777" w:rsidR="00E00F4F" w:rsidRDefault="00E00F4F" w:rsidP="0036093C">
      <w:pPr>
        <w:pStyle w:val="RepStandard"/>
        <w:rPr>
          <w:lang w:eastAsia="de-DE"/>
        </w:rPr>
      </w:pPr>
    </w:p>
    <w:p w14:paraId="56E6111A" w14:textId="11E17A2D" w:rsidR="00806579" w:rsidRPr="008F032C" w:rsidRDefault="00806579" w:rsidP="00E00F4F">
      <w:pPr>
        <w:pStyle w:val="RepStandard"/>
        <w:keepNext/>
        <w:rPr>
          <w:b/>
          <w:bCs/>
          <w:sz w:val="20"/>
          <w:szCs w:val="20"/>
          <w:lang w:eastAsia="de-DE"/>
        </w:rPr>
      </w:pPr>
      <w:r w:rsidRPr="008F032C">
        <w:rPr>
          <w:b/>
          <w:bCs/>
          <w:sz w:val="20"/>
          <w:szCs w:val="20"/>
          <w:lang w:eastAsia="de-DE"/>
        </w:rPr>
        <w:lastRenderedPageBreak/>
        <w:t>Table </w:t>
      </w:r>
      <w:r w:rsidRPr="008F032C">
        <w:rPr>
          <w:b/>
          <w:bCs/>
          <w:sz w:val="20"/>
          <w:szCs w:val="20"/>
          <w:lang w:eastAsia="de-DE"/>
        </w:rPr>
        <w:fldChar w:fldCharType="begin"/>
      </w:r>
      <w:r w:rsidRPr="008F032C">
        <w:rPr>
          <w:b/>
          <w:bCs/>
          <w:sz w:val="20"/>
          <w:szCs w:val="20"/>
          <w:lang w:eastAsia="de-DE"/>
        </w:rPr>
        <w:instrText xml:space="preserve"> STYLEREF 2 \s </w:instrText>
      </w:r>
      <w:r w:rsidRPr="008F032C">
        <w:rPr>
          <w:b/>
          <w:bCs/>
          <w:sz w:val="20"/>
          <w:szCs w:val="20"/>
          <w:lang w:eastAsia="de-DE"/>
        </w:rPr>
        <w:fldChar w:fldCharType="separate"/>
      </w:r>
      <w:r w:rsidR="007A4C47">
        <w:rPr>
          <w:b/>
          <w:bCs/>
          <w:noProof/>
          <w:sz w:val="20"/>
          <w:szCs w:val="20"/>
          <w:lang w:eastAsia="de-DE"/>
        </w:rPr>
        <w:t>8.2</w:t>
      </w:r>
      <w:r w:rsidRPr="008F032C">
        <w:rPr>
          <w:sz w:val="20"/>
          <w:szCs w:val="20"/>
          <w:lang w:eastAsia="de-DE"/>
        </w:rPr>
        <w:fldChar w:fldCharType="end"/>
      </w:r>
      <w:r w:rsidRPr="008F032C">
        <w:rPr>
          <w:b/>
          <w:bCs/>
          <w:sz w:val="20"/>
          <w:szCs w:val="20"/>
          <w:lang w:eastAsia="de-DE"/>
        </w:rPr>
        <w:noBreakHyphen/>
      </w:r>
      <w:r w:rsidRPr="008F032C">
        <w:rPr>
          <w:b/>
          <w:bCs/>
          <w:sz w:val="20"/>
          <w:szCs w:val="20"/>
          <w:lang w:eastAsia="de-DE"/>
        </w:rPr>
        <w:fldChar w:fldCharType="begin"/>
      </w:r>
      <w:r w:rsidRPr="008F032C">
        <w:rPr>
          <w:b/>
          <w:bCs/>
          <w:sz w:val="20"/>
          <w:szCs w:val="20"/>
          <w:lang w:eastAsia="de-DE"/>
        </w:rPr>
        <w:instrText xml:space="preserve"> SEQ Table \* ARABIC \s 2 </w:instrText>
      </w:r>
      <w:r w:rsidRPr="008F032C">
        <w:rPr>
          <w:b/>
          <w:bCs/>
          <w:sz w:val="20"/>
          <w:szCs w:val="20"/>
          <w:lang w:eastAsia="de-DE"/>
        </w:rPr>
        <w:fldChar w:fldCharType="separate"/>
      </w:r>
      <w:r w:rsidR="007A4C47">
        <w:rPr>
          <w:b/>
          <w:bCs/>
          <w:noProof/>
          <w:sz w:val="20"/>
          <w:szCs w:val="20"/>
          <w:lang w:eastAsia="de-DE"/>
        </w:rPr>
        <w:t>2</w:t>
      </w:r>
      <w:r w:rsidRPr="008F032C">
        <w:rPr>
          <w:sz w:val="20"/>
          <w:szCs w:val="20"/>
          <w:lang w:eastAsia="de-DE"/>
        </w:rPr>
        <w:fldChar w:fldCharType="end"/>
      </w:r>
      <w:r w:rsidRPr="008F032C">
        <w:rPr>
          <w:b/>
          <w:bCs/>
          <w:sz w:val="20"/>
          <w:szCs w:val="20"/>
          <w:lang w:eastAsia="de-DE"/>
        </w:rPr>
        <w:t>:</w:t>
      </w:r>
      <w:r w:rsidRPr="008F032C">
        <w:rPr>
          <w:b/>
          <w:bCs/>
          <w:sz w:val="20"/>
          <w:szCs w:val="20"/>
          <w:lang w:eastAsia="de-DE"/>
        </w:rPr>
        <w:tab/>
        <w:t xml:space="preserve">Metabolites of </w:t>
      </w:r>
      <w:r w:rsidR="004E6F94" w:rsidRPr="008F032C">
        <w:rPr>
          <w:b/>
          <w:bCs/>
          <w:sz w:val="20"/>
          <w:szCs w:val="20"/>
          <w:lang w:eastAsia="de-DE"/>
        </w:rPr>
        <w:t>azoxystrobin</w:t>
      </w:r>
      <w:r w:rsidRPr="008F032C">
        <w:rPr>
          <w:b/>
          <w:bCs/>
          <w:sz w:val="20"/>
          <w:szCs w:val="20"/>
          <w:lang w:eastAsia="de-DE"/>
        </w:rPr>
        <w:t xml:space="preserve"> potentially relevant for exposure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346"/>
        <w:gridCol w:w="908"/>
        <w:gridCol w:w="3490"/>
        <w:gridCol w:w="1866"/>
        <w:gridCol w:w="1862"/>
      </w:tblGrid>
      <w:tr w:rsidR="00B23CEE" w:rsidRPr="009725FF" w14:paraId="4BA95954" w14:textId="77777777" w:rsidTr="00CD5C61">
        <w:trPr>
          <w:tblHeader/>
        </w:trPr>
        <w:tc>
          <w:tcPr>
            <w:tcW w:w="710" w:type="pct"/>
            <w:shd w:val="clear" w:color="auto" w:fill="auto"/>
          </w:tcPr>
          <w:p w14:paraId="68D9EAB9" w14:textId="77777777" w:rsidR="00B23CEE" w:rsidRPr="009725FF" w:rsidRDefault="00B23CEE" w:rsidP="00A76E31">
            <w:pPr>
              <w:pStyle w:val="RepTableHeaderSmall"/>
              <w:jc w:val="center"/>
              <w:rPr>
                <w:sz w:val="18"/>
                <w:szCs w:val="18"/>
              </w:rPr>
            </w:pPr>
            <w:r w:rsidRPr="009725FF">
              <w:rPr>
                <w:sz w:val="18"/>
                <w:szCs w:val="18"/>
              </w:rPr>
              <w:t>Metabolite</w:t>
            </w:r>
          </w:p>
        </w:tc>
        <w:tc>
          <w:tcPr>
            <w:tcW w:w="479" w:type="pct"/>
            <w:shd w:val="clear" w:color="auto" w:fill="auto"/>
          </w:tcPr>
          <w:p w14:paraId="0B0EB651" w14:textId="77777777" w:rsidR="00B23CEE" w:rsidRPr="009725FF" w:rsidRDefault="00B23CEE" w:rsidP="00A76E31">
            <w:pPr>
              <w:pStyle w:val="RepTableHeaderSmall"/>
              <w:jc w:val="center"/>
              <w:rPr>
                <w:sz w:val="18"/>
                <w:szCs w:val="18"/>
              </w:rPr>
            </w:pPr>
            <w:r w:rsidRPr="009725FF">
              <w:rPr>
                <w:sz w:val="18"/>
                <w:szCs w:val="18"/>
              </w:rPr>
              <w:t>Molar mass</w:t>
            </w:r>
          </w:p>
        </w:tc>
        <w:tc>
          <w:tcPr>
            <w:tcW w:w="1842" w:type="pct"/>
            <w:shd w:val="clear" w:color="auto" w:fill="auto"/>
          </w:tcPr>
          <w:p w14:paraId="4E75059C" w14:textId="77777777" w:rsidR="00B23CEE" w:rsidRPr="009725FF" w:rsidRDefault="00B23CEE" w:rsidP="00A76E31">
            <w:pPr>
              <w:pStyle w:val="RepTableHeaderSmall"/>
              <w:jc w:val="center"/>
              <w:rPr>
                <w:sz w:val="18"/>
                <w:szCs w:val="18"/>
              </w:rPr>
            </w:pPr>
            <w:r w:rsidRPr="009725FF">
              <w:rPr>
                <w:sz w:val="18"/>
                <w:szCs w:val="18"/>
              </w:rPr>
              <w:t>Chemical structure</w:t>
            </w:r>
          </w:p>
        </w:tc>
        <w:tc>
          <w:tcPr>
            <w:tcW w:w="985" w:type="pct"/>
            <w:shd w:val="clear" w:color="auto" w:fill="auto"/>
          </w:tcPr>
          <w:p w14:paraId="7A6516BF" w14:textId="77777777" w:rsidR="00B23CEE" w:rsidRPr="009725FF" w:rsidRDefault="00B23CEE" w:rsidP="00A76E31">
            <w:pPr>
              <w:pStyle w:val="RepTableHeaderSmall"/>
              <w:jc w:val="center"/>
              <w:rPr>
                <w:sz w:val="18"/>
                <w:szCs w:val="18"/>
              </w:rPr>
            </w:pPr>
            <w:r w:rsidRPr="009725FF">
              <w:rPr>
                <w:sz w:val="18"/>
                <w:szCs w:val="18"/>
              </w:rPr>
              <w:t xml:space="preserve">Maximum observed occurrence in compartments </w:t>
            </w:r>
          </w:p>
        </w:tc>
        <w:tc>
          <w:tcPr>
            <w:tcW w:w="983" w:type="pct"/>
            <w:shd w:val="clear" w:color="auto" w:fill="auto"/>
          </w:tcPr>
          <w:p w14:paraId="13269EDE" w14:textId="77777777" w:rsidR="00B23CEE" w:rsidRPr="009725FF" w:rsidRDefault="00B23CEE" w:rsidP="00A76E31">
            <w:pPr>
              <w:pStyle w:val="RepTableHeaderSmall"/>
              <w:jc w:val="center"/>
              <w:rPr>
                <w:sz w:val="18"/>
                <w:szCs w:val="18"/>
              </w:rPr>
            </w:pPr>
            <w:r w:rsidRPr="009725FF">
              <w:rPr>
                <w:sz w:val="18"/>
                <w:szCs w:val="18"/>
              </w:rPr>
              <w:t>Exposure assessment required due to</w:t>
            </w:r>
          </w:p>
        </w:tc>
      </w:tr>
      <w:tr w:rsidR="00B23CEE" w:rsidRPr="009725FF" w14:paraId="65F1397C" w14:textId="77777777" w:rsidTr="00CD5C61">
        <w:tc>
          <w:tcPr>
            <w:tcW w:w="710" w:type="pct"/>
            <w:shd w:val="clear" w:color="auto" w:fill="auto"/>
          </w:tcPr>
          <w:p w14:paraId="3AD4CB93" w14:textId="77777777" w:rsidR="00B23CEE" w:rsidRPr="009725FF" w:rsidRDefault="00B23CEE" w:rsidP="00A76E31">
            <w:pPr>
              <w:pStyle w:val="RepTable"/>
              <w:rPr>
                <w:sz w:val="18"/>
                <w:szCs w:val="18"/>
              </w:rPr>
            </w:pPr>
            <w:r w:rsidRPr="009725FF">
              <w:rPr>
                <w:sz w:val="18"/>
                <w:szCs w:val="18"/>
              </w:rPr>
              <w:t>R234886</w:t>
            </w:r>
          </w:p>
          <w:p w14:paraId="10929B00" w14:textId="77777777" w:rsidR="00B23CEE" w:rsidRPr="009725FF" w:rsidRDefault="00B23CEE" w:rsidP="00A76E31">
            <w:pPr>
              <w:pStyle w:val="RepTable"/>
              <w:rPr>
                <w:sz w:val="18"/>
                <w:szCs w:val="18"/>
              </w:rPr>
            </w:pPr>
            <w:r w:rsidRPr="009725FF">
              <w:rPr>
                <w:sz w:val="18"/>
                <w:szCs w:val="18"/>
              </w:rPr>
              <w:t>(M 02)</w:t>
            </w:r>
          </w:p>
          <w:p w14:paraId="6351053F" w14:textId="77777777" w:rsidR="00B23CEE" w:rsidRPr="009725FF" w:rsidRDefault="00B23CEE" w:rsidP="00A76E31">
            <w:pPr>
              <w:pStyle w:val="RepTableSmall"/>
              <w:rPr>
                <w:sz w:val="18"/>
                <w:szCs w:val="18"/>
              </w:rPr>
            </w:pPr>
          </w:p>
        </w:tc>
        <w:tc>
          <w:tcPr>
            <w:tcW w:w="479" w:type="pct"/>
            <w:shd w:val="clear" w:color="auto" w:fill="auto"/>
          </w:tcPr>
          <w:p w14:paraId="36432F35" w14:textId="77777777" w:rsidR="00B23CEE" w:rsidRPr="009725FF" w:rsidRDefault="00B23CEE" w:rsidP="00A76E31">
            <w:pPr>
              <w:pStyle w:val="RepTableSmall"/>
              <w:rPr>
                <w:sz w:val="18"/>
                <w:szCs w:val="18"/>
              </w:rPr>
            </w:pPr>
            <w:r w:rsidRPr="009725FF">
              <w:rPr>
                <w:sz w:val="18"/>
                <w:szCs w:val="18"/>
              </w:rPr>
              <w:t>389.4</w:t>
            </w:r>
          </w:p>
        </w:tc>
        <w:tc>
          <w:tcPr>
            <w:tcW w:w="1842" w:type="pct"/>
            <w:shd w:val="clear" w:color="auto" w:fill="auto"/>
          </w:tcPr>
          <w:p w14:paraId="4A76DE9E" w14:textId="77777777" w:rsidR="00B23CEE" w:rsidRPr="009725FF" w:rsidRDefault="00B23CEE" w:rsidP="00A76E31">
            <w:pPr>
              <w:pStyle w:val="RepTableSmall"/>
              <w:jc w:val="center"/>
              <w:rPr>
                <w:noProof/>
                <w:sz w:val="18"/>
                <w:szCs w:val="18"/>
              </w:rPr>
            </w:pPr>
            <w:r>
              <w:rPr>
                <w:noProof/>
                <w:sz w:val="18"/>
                <w:szCs w:val="18"/>
                <w:lang w:val="pl-PL" w:eastAsia="pl-PL"/>
              </w:rPr>
              <w:drawing>
                <wp:inline distT="0" distB="0" distL="0" distR="0" wp14:anchorId="3DF33967" wp14:editId="36EDFAE3">
                  <wp:extent cx="2105025" cy="9144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05025" cy="914400"/>
                          </a:xfrm>
                          <a:prstGeom prst="rect">
                            <a:avLst/>
                          </a:prstGeom>
                          <a:noFill/>
                          <a:ln>
                            <a:noFill/>
                          </a:ln>
                        </pic:spPr>
                      </pic:pic>
                    </a:graphicData>
                  </a:graphic>
                </wp:inline>
              </w:drawing>
            </w:r>
          </w:p>
        </w:tc>
        <w:tc>
          <w:tcPr>
            <w:tcW w:w="985" w:type="pct"/>
            <w:shd w:val="clear" w:color="auto" w:fill="auto"/>
          </w:tcPr>
          <w:p w14:paraId="4D472F7C" w14:textId="77777777" w:rsidR="00B23CEE" w:rsidRPr="009725FF" w:rsidRDefault="00B23CEE" w:rsidP="00A76E31">
            <w:pPr>
              <w:pStyle w:val="RepTableSmall"/>
              <w:rPr>
                <w:sz w:val="18"/>
                <w:szCs w:val="18"/>
              </w:rPr>
            </w:pPr>
            <w:r w:rsidRPr="009725FF">
              <w:rPr>
                <w:sz w:val="18"/>
                <w:szCs w:val="18"/>
              </w:rPr>
              <w:t>Soil (max. 28.8% at</w:t>
            </w:r>
            <w:r>
              <w:rPr>
                <w:sz w:val="18"/>
                <w:szCs w:val="18"/>
              </w:rPr>
              <w:t xml:space="preserve"> 360</w:t>
            </w:r>
            <w:r w:rsidRPr="009725FF">
              <w:rPr>
                <w:sz w:val="18"/>
                <w:szCs w:val="18"/>
              </w:rPr>
              <w:t xml:space="preserve"> d)</w:t>
            </w:r>
          </w:p>
          <w:p w14:paraId="3EF58AF4" w14:textId="77777777" w:rsidR="00B23CEE" w:rsidRPr="009725FF" w:rsidRDefault="00B23CEE" w:rsidP="00A76E31">
            <w:pPr>
              <w:pStyle w:val="RepTableSmall"/>
              <w:rPr>
                <w:sz w:val="18"/>
                <w:szCs w:val="18"/>
              </w:rPr>
            </w:pPr>
            <w:r w:rsidRPr="009725FF">
              <w:rPr>
                <w:sz w:val="18"/>
                <w:szCs w:val="18"/>
              </w:rPr>
              <w:t>Water/sediment system (max. 18.1 %</w:t>
            </w:r>
            <w:r>
              <w:rPr>
                <w:sz w:val="18"/>
                <w:szCs w:val="18"/>
              </w:rPr>
              <w:t xml:space="preserve"> at unspecified time*</w:t>
            </w:r>
            <w:r w:rsidRPr="009725FF">
              <w:rPr>
                <w:sz w:val="18"/>
                <w:szCs w:val="18"/>
              </w:rPr>
              <w:t>)</w:t>
            </w:r>
          </w:p>
        </w:tc>
        <w:tc>
          <w:tcPr>
            <w:tcW w:w="983" w:type="pct"/>
            <w:shd w:val="clear" w:color="auto" w:fill="auto"/>
          </w:tcPr>
          <w:p w14:paraId="6CE0837C" w14:textId="77777777" w:rsidR="00B23CEE" w:rsidRPr="009725FF" w:rsidRDefault="00B23CEE" w:rsidP="00A76E31">
            <w:pPr>
              <w:pStyle w:val="RepTableSmall"/>
              <w:rPr>
                <w:sz w:val="18"/>
                <w:szCs w:val="18"/>
              </w:rPr>
            </w:pPr>
            <w:r w:rsidRPr="009725FF">
              <w:rPr>
                <w:sz w:val="18"/>
                <w:szCs w:val="18"/>
              </w:rPr>
              <w:t>PEC</w:t>
            </w:r>
            <w:r w:rsidRPr="009725FF">
              <w:rPr>
                <w:sz w:val="18"/>
                <w:szCs w:val="18"/>
                <w:vertAlign w:val="subscript"/>
              </w:rPr>
              <w:t>soil</w:t>
            </w:r>
            <w:r w:rsidRPr="009725FF">
              <w:rPr>
                <w:sz w:val="18"/>
                <w:szCs w:val="18"/>
              </w:rPr>
              <w:t>: GAP different to EU assessment</w:t>
            </w:r>
          </w:p>
          <w:p w14:paraId="7C212BDF" w14:textId="77777777" w:rsidR="00B23CEE" w:rsidRPr="009725FF" w:rsidRDefault="00B23CEE" w:rsidP="00A76E31">
            <w:pPr>
              <w:pStyle w:val="RepTable"/>
              <w:rPr>
                <w:sz w:val="18"/>
                <w:szCs w:val="18"/>
              </w:rPr>
            </w:pPr>
            <w:r w:rsidRPr="009725FF">
              <w:rPr>
                <w:sz w:val="18"/>
                <w:szCs w:val="18"/>
              </w:rPr>
              <w:t>PECgw: Model changes since EU assessment</w:t>
            </w:r>
          </w:p>
          <w:p w14:paraId="1F9D05B8" w14:textId="77777777" w:rsidR="00B23CEE" w:rsidRPr="009725FF" w:rsidRDefault="00B23CEE" w:rsidP="00A76E31">
            <w:pPr>
              <w:pStyle w:val="RepTableSmall"/>
              <w:rPr>
                <w:sz w:val="18"/>
                <w:szCs w:val="18"/>
              </w:rPr>
            </w:pPr>
            <w:r w:rsidRPr="009725FF">
              <w:rPr>
                <w:sz w:val="18"/>
                <w:szCs w:val="18"/>
              </w:rPr>
              <w:t>PECsw/sed: Model changes since EU assessment</w:t>
            </w:r>
          </w:p>
        </w:tc>
      </w:tr>
      <w:tr w:rsidR="00B23CEE" w:rsidRPr="009725FF" w14:paraId="217FC090" w14:textId="77777777" w:rsidTr="00CD5C61">
        <w:tc>
          <w:tcPr>
            <w:tcW w:w="710" w:type="pct"/>
            <w:shd w:val="clear" w:color="auto" w:fill="auto"/>
          </w:tcPr>
          <w:p w14:paraId="72373B7C" w14:textId="77777777" w:rsidR="00B23CEE" w:rsidRPr="009725FF" w:rsidRDefault="00B23CEE" w:rsidP="00A76E31">
            <w:pPr>
              <w:pStyle w:val="RepTable"/>
              <w:rPr>
                <w:sz w:val="18"/>
                <w:szCs w:val="18"/>
              </w:rPr>
            </w:pPr>
            <w:r w:rsidRPr="009725FF">
              <w:rPr>
                <w:sz w:val="18"/>
                <w:szCs w:val="18"/>
              </w:rPr>
              <w:t>R401553</w:t>
            </w:r>
          </w:p>
          <w:p w14:paraId="4BF20466" w14:textId="77777777" w:rsidR="00B23CEE" w:rsidRPr="009725FF" w:rsidRDefault="00B23CEE" w:rsidP="00A76E31">
            <w:pPr>
              <w:pStyle w:val="RepTableSmall"/>
              <w:rPr>
                <w:sz w:val="18"/>
                <w:szCs w:val="18"/>
              </w:rPr>
            </w:pPr>
            <w:r w:rsidRPr="009725FF">
              <w:rPr>
                <w:sz w:val="18"/>
                <w:szCs w:val="18"/>
              </w:rPr>
              <w:t>(M 28)</w:t>
            </w:r>
          </w:p>
        </w:tc>
        <w:tc>
          <w:tcPr>
            <w:tcW w:w="479" w:type="pct"/>
            <w:shd w:val="clear" w:color="auto" w:fill="auto"/>
          </w:tcPr>
          <w:p w14:paraId="1E9F9CBE" w14:textId="77777777" w:rsidR="00B23CEE" w:rsidRPr="009725FF" w:rsidRDefault="00B23CEE" w:rsidP="00A76E31">
            <w:pPr>
              <w:pStyle w:val="RepTableSmall"/>
              <w:rPr>
                <w:sz w:val="18"/>
                <w:szCs w:val="18"/>
              </w:rPr>
            </w:pPr>
            <w:r w:rsidRPr="009725FF">
              <w:rPr>
                <w:sz w:val="18"/>
                <w:szCs w:val="18"/>
              </w:rPr>
              <w:t>213.2</w:t>
            </w:r>
          </w:p>
        </w:tc>
        <w:tc>
          <w:tcPr>
            <w:tcW w:w="1842" w:type="pct"/>
            <w:shd w:val="clear" w:color="auto" w:fill="auto"/>
          </w:tcPr>
          <w:p w14:paraId="6C4CD6C6" w14:textId="77777777" w:rsidR="00B23CEE" w:rsidRPr="009725FF" w:rsidRDefault="00B23CEE" w:rsidP="00A76E31">
            <w:pPr>
              <w:pStyle w:val="RepTableSmall"/>
              <w:jc w:val="center"/>
              <w:rPr>
                <w:noProof/>
                <w:sz w:val="18"/>
                <w:szCs w:val="18"/>
              </w:rPr>
            </w:pPr>
            <w:r>
              <w:rPr>
                <w:noProof/>
                <w:sz w:val="18"/>
                <w:szCs w:val="18"/>
                <w:lang w:val="pl-PL" w:eastAsia="pl-PL"/>
              </w:rPr>
              <w:drawing>
                <wp:inline distT="0" distB="0" distL="0" distR="0" wp14:anchorId="62BEA177" wp14:editId="46454B9D">
                  <wp:extent cx="1552575" cy="9144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2575" cy="914400"/>
                          </a:xfrm>
                          <a:prstGeom prst="rect">
                            <a:avLst/>
                          </a:prstGeom>
                          <a:noFill/>
                          <a:ln>
                            <a:noFill/>
                          </a:ln>
                        </pic:spPr>
                      </pic:pic>
                    </a:graphicData>
                  </a:graphic>
                </wp:inline>
              </w:drawing>
            </w:r>
          </w:p>
        </w:tc>
        <w:tc>
          <w:tcPr>
            <w:tcW w:w="985" w:type="pct"/>
            <w:shd w:val="clear" w:color="auto" w:fill="auto"/>
          </w:tcPr>
          <w:p w14:paraId="5AD85B25" w14:textId="77777777" w:rsidR="00B23CEE" w:rsidRPr="009725FF" w:rsidRDefault="00B23CEE" w:rsidP="00A76E31">
            <w:pPr>
              <w:pStyle w:val="RepTableSmall"/>
              <w:rPr>
                <w:sz w:val="18"/>
                <w:szCs w:val="18"/>
              </w:rPr>
            </w:pPr>
            <w:r w:rsidRPr="009725FF">
              <w:rPr>
                <w:sz w:val="18"/>
                <w:szCs w:val="18"/>
              </w:rPr>
              <w:t xml:space="preserve">Soil (max. 17% at </w:t>
            </w:r>
            <w:r>
              <w:rPr>
                <w:sz w:val="18"/>
                <w:szCs w:val="18"/>
              </w:rPr>
              <w:t>unspecified time**</w:t>
            </w:r>
            <w:r w:rsidRPr="009725FF">
              <w:rPr>
                <w:sz w:val="18"/>
                <w:szCs w:val="18"/>
              </w:rPr>
              <w:t>)</w:t>
            </w:r>
          </w:p>
          <w:p w14:paraId="392D85F7" w14:textId="77777777" w:rsidR="00B23CEE" w:rsidRPr="009725FF" w:rsidRDefault="00B23CEE" w:rsidP="00A76E31">
            <w:pPr>
              <w:pStyle w:val="RepTableSmall"/>
              <w:rPr>
                <w:sz w:val="18"/>
                <w:szCs w:val="18"/>
              </w:rPr>
            </w:pPr>
            <w:r w:rsidRPr="009725FF">
              <w:rPr>
                <w:sz w:val="18"/>
                <w:szCs w:val="18"/>
              </w:rPr>
              <w:t>Water (photolysis, max. 8.9 % at</w:t>
            </w:r>
            <w:r>
              <w:rPr>
                <w:sz w:val="18"/>
                <w:szCs w:val="18"/>
              </w:rPr>
              <w:t xml:space="preserve"> </w:t>
            </w:r>
            <w:r w:rsidRPr="009725FF">
              <w:rPr>
                <w:sz w:val="18"/>
                <w:szCs w:val="18"/>
              </w:rPr>
              <w:t xml:space="preserve"> </w:t>
            </w:r>
            <w:r>
              <w:rPr>
                <w:sz w:val="18"/>
                <w:szCs w:val="18"/>
              </w:rPr>
              <w:t>unspecified time**</w:t>
            </w:r>
            <w:r w:rsidRPr="009725FF">
              <w:rPr>
                <w:sz w:val="18"/>
                <w:szCs w:val="18"/>
              </w:rPr>
              <w:t>)</w:t>
            </w:r>
          </w:p>
        </w:tc>
        <w:tc>
          <w:tcPr>
            <w:tcW w:w="983" w:type="pct"/>
            <w:shd w:val="clear" w:color="auto" w:fill="auto"/>
          </w:tcPr>
          <w:p w14:paraId="2279214F" w14:textId="77777777" w:rsidR="00B23CEE" w:rsidRPr="009725FF" w:rsidRDefault="00B23CEE" w:rsidP="00A76E31">
            <w:pPr>
              <w:pStyle w:val="RepTableSmall"/>
              <w:rPr>
                <w:sz w:val="18"/>
                <w:szCs w:val="18"/>
              </w:rPr>
            </w:pPr>
            <w:r w:rsidRPr="009725FF">
              <w:rPr>
                <w:sz w:val="18"/>
                <w:szCs w:val="18"/>
              </w:rPr>
              <w:t>PEC</w:t>
            </w:r>
            <w:r w:rsidRPr="009725FF">
              <w:rPr>
                <w:sz w:val="18"/>
                <w:szCs w:val="18"/>
                <w:vertAlign w:val="subscript"/>
              </w:rPr>
              <w:t>soil</w:t>
            </w:r>
            <w:r w:rsidRPr="009725FF">
              <w:rPr>
                <w:sz w:val="18"/>
                <w:szCs w:val="18"/>
              </w:rPr>
              <w:t>: GAP different to EU assessment</w:t>
            </w:r>
          </w:p>
          <w:p w14:paraId="1BFF9F9B" w14:textId="77777777" w:rsidR="00B23CEE" w:rsidRPr="009725FF" w:rsidRDefault="00B23CEE" w:rsidP="00A76E31">
            <w:pPr>
              <w:pStyle w:val="RepTable"/>
              <w:rPr>
                <w:sz w:val="18"/>
                <w:szCs w:val="18"/>
              </w:rPr>
            </w:pPr>
            <w:r w:rsidRPr="009725FF">
              <w:rPr>
                <w:sz w:val="18"/>
                <w:szCs w:val="18"/>
              </w:rPr>
              <w:t>PECgw: Model changes since EU assessment</w:t>
            </w:r>
          </w:p>
          <w:p w14:paraId="389AB0DC" w14:textId="77777777" w:rsidR="00B23CEE" w:rsidRPr="009725FF" w:rsidRDefault="00B23CEE" w:rsidP="00A76E31">
            <w:pPr>
              <w:pStyle w:val="RepTableSmall"/>
              <w:rPr>
                <w:sz w:val="18"/>
                <w:szCs w:val="18"/>
              </w:rPr>
            </w:pPr>
            <w:r w:rsidRPr="009725FF">
              <w:rPr>
                <w:sz w:val="18"/>
                <w:szCs w:val="18"/>
              </w:rPr>
              <w:t>PECsw/sed: Model changes since EU assessment</w:t>
            </w:r>
          </w:p>
        </w:tc>
      </w:tr>
      <w:tr w:rsidR="00B23CEE" w:rsidRPr="009725FF" w14:paraId="24EE8FA1" w14:textId="77777777" w:rsidTr="00CD5C61">
        <w:tc>
          <w:tcPr>
            <w:tcW w:w="710" w:type="pct"/>
            <w:shd w:val="clear" w:color="auto" w:fill="auto"/>
          </w:tcPr>
          <w:p w14:paraId="3D0B2995" w14:textId="77777777" w:rsidR="00B23CEE" w:rsidRPr="009725FF" w:rsidRDefault="00B23CEE" w:rsidP="00A76E31">
            <w:pPr>
              <w:pStyle w:val="RepTable"/>
              <w:rPr>
                <w:sz w:val="18"/>
                <w:szCs w:val="18"/>
              </w:rPr>
            </w:pPr>
            <w:r w:rsidRPr="009725FF">
              <w:rPr>
                <w:sz w:val="18"/>
                <w:szCs w:val="18"/>
              </w:rPr>
              <w:t>R402173</w:t>
            </w:r>
          </w:p>
          <w:p w14:paraId="704707BA" w14:textId="77777777" w:rsidR="00B23CEE" w:rsidRPr="009725FF" w:rsidRDefault="00B23CEE" w:rsidP="00A76E31">
            <w:pPr>
              <w:pStyle w:val="RepTableSmall"/>
              <w:rPr>
                <w:sz w:val="18"/>
                <w:szCs w:val="18"/>
              </w:rPr>
            </w:pPr>
            <w:r w:rsidRPr="009725FF">
              <w:rPr>
                <w:sz w:val="18"/>
                <w:szCs w:val="18"/>
              </w:rPr>
              <w:t>(M 30)</w:t>
            </w:r>
          </w:p>
        </w:tc>
        <w:tc>
          <w:tcPr>
            <w:tcW w:w="479" w:type="pct"/>
            <w:shd w:val="clear" w:color="auto" w:fill="auto"/>
          </w:tcPr>
          <w:p w14:paraId="70005929" w14:textId="77777777" w:rsidR="00B23CEE" w:rsidRPr="009725FF" w:rsidRDefault="00B23CEE" w:rsidP="00A76E31">
            <w:pPr>
              <w:pStyle w:val="RepTableSmall"/>
              <w:rPr>
                <w:sz w:val="18"/>
                <w:szCs w:val="18"/>
              </w:rPr>
            </w:pPr>
            <w:r w:rsidRPr="009725FF">
              <w:rPr>
                <w:sz w:val="18"/>
                <w:szCs w:val="18"/>
              </w:rPr>
              <w:t>333.3</w:t>
            </w:r>
          </w:p>
        </w:tc>
        <w:tc>
          <w:tcPr>
            <w:tcW w:w="1842" w:type="pct"/>
            <w:shd w:val="clear" w:color="auto" w:fill="auto"/>
          </w:tcPr>
          <w:p w14:paraId="58697DFE" w14:textId="77777777" w:rsidR="00B23CEE" w:rsidRPr="009725FF" w:rsidRDefault="00B23CEE" w:rsidP="00A76E31">
            <w:pPr>
              <w:pStyle w:val="RepTableSmall"/>
              <w:jc w:val="center"/>
              <w:rPr>
                <w:noProof/>
                <w:sz w:val="18"/>
                <w:szCs w:val="18"/>
              </w:rPr>
            </w:pPr>
            <w:r>
              <w:rPr>
                <w:noProof/>
                <w:sz w:val="18"/>
                <w:szCs w:val="18"/>
                <w:lang w:val="pl-PL" w:eastAsia="pl-PL"/>
              </w:rPr>
              <w:drawing>
                <wp:inline distT="0" distB="0" distL="0" distR="0" wp14:anchorId="6B72A9C3" wp14:editId="28E794FA">
                  <wp:extent cx="2009775" cy="1009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09775" cy="1009650"/>
                          </a:xfrm>
                          <a:prstGeom prst="rect">
                            <a:avLst/>
                          </a:prstGeom>
                          <a:noFill/>
                          <a:ln>
                            <a:noFill/>
                          </a:ln>
                        </pic:spPr>
                      </pic:pic>
                    </a:graphicData>
                  </a:graphic>
                </wp:inline>
              </w:drawing>
            </w:r>
          </w:p>
        </w:tc>
        <w:tc>
          <w:tcPr>
            <w:tcW w:w="985" w:type="pct"/>
            <w:shd w:val="clear" w:color="auto" w:fill="auto"/>
          </w:tcPr>
          <w:p w14:paraId="62135C1A" w14:textId="77777777" w:rsidR="00B23CEE" w:rsidRPr="009725FF" w:rsidRDefault="00B23CEE" w:rsidP="00A76E31">
            <w:pPr>
              <w:pStyle w:val="RepTableSmall"/>
              <w:rPr>
                <w:sz w:val="18"/>
                <w:szCs w:val="18"/>
              </w:rPr>
            </w:pPr>
            <w:r w:rsidRPr="009725FF">
              <w:rPr>
                <w:sz w:val="18"/>
                <w:szCs w:val="18"/>
              </w:rPr>
              <w:t>Soil (max. 17% at</w:t>
            </w:r>
            <w:r>
              <w:rPr>
                <w:sz w:val="18"/>
                <w:szCs w:val="18"/>
              </w:rPr>
              <w:t xml:space="preserve"> </w:t>
            </w:r>
            <w:r w:rsidRPr="009725FF">
              <w:rPr>
                <w:sz w:val="18"/>
                <w:szCs w:val="18"/>
              </w:rPr>
              <w:t xml:space="preserve"> </w:t>
            </w:r>
            <w:r>
              <w:rPr>
                <w:sz w:val="18"/>
                <w:szCs w:val="18"/>
              </w:rPr>
              <w:t>unspecified time**</w:t>
            </w:r>
            <w:r w:rsidRPr="009725FF">
              <w:rPr>
                <w:sz w:val="18"/>
                <w:szCs w:val="18"/>
              </w:rPr>
              <w:t>)</w:t>
            </w:r>
          </w:p>
          <w:p w14:paraId="1BC141B1" w14:textId="77777777" w:rsidR="00B23CEE" w:rsidRPr="009725FF" w:rsidRDefault="00B23CEE" w:rsidP="00A76E31">
            <w:pPr>
              <w:pStyle w:val="RepTableSmall"/>
              <w:rPr>
                <w:sz w:val="18"/>
                <w:szCs w:val="18"/>
              </w:rPr>
            </w:pPr>
            <w:r w:rsidRPr="009725FF">
              <w:rPr>
                <w:sz w:val="18"/>
                <w:szCs w:val="18"/>
              </w:rPr>
              <w:t>Water (photolysis, max. 2.4 % at</w:t>
            </w:r>
            <w:r>
              <w:rPr>
                <w:sz w:val="18"/>
                <w:szCs w:val="18"/>
              </w:rPr>
              <w:t xml:space="preserve"> </w:t>
            </w:r>
            <w:r w:rsidRPr="009725FF">
              <w:rPr>
                <w:sz w:val="18"/>
                <w:szCs w:val="18"/>
              </w:rPr>
              <w:t xml:space="preserve"> </w:t>
            </w:r>
            <w:r>
              <w:rPr>
                <w:sz w:val="18"/>
                <w:szCs w:val="18"/>
              </w:rPr>
              <w:t>unspecified time**</w:t>
            </w:r>
            <w:r w:rsidRPr="009725FF">
              <w:rPr>
                <w:sz w:val="18"/>
                <w:szCs w:val="18"/>
              </w:rPr>
              <w:t>)</w:t>
            </w:r>
          </w:p>
        </w:tc>
        <w:tc>
          <w:tcPr>
            <w:tcW w:w="983" w:type="pct"/>
            <w:shd w:val="clear" w:color="auto" w:fill="auto"/>
          </w:tcPr>
          <w:p w14:paraId="6001DA85" w14:textId="77777777" w:rsidR="00B23CEE" w:rsidRPr="009725FF" w:rsidRDefault="00B23CEE" w:rsidP="00A76E31">
            <w:pPr>
              <w:pStyle w:val="RepTableSmall"/>
              <w:rPr>
                <w:sz w:val="18"/>
                <w:szCs w:val="18"/>
              </w:rPr>
            </w:pPr>
            <w:r w:rsidRPr="009725FF">
              <w:rPr>
                <w:sz w:val="18"/>
                <w:szCs w:val="18"/>
              </w:rPr>
              <w:t>PEC</w:t>
            </w:r>
            <w:r w:rsidRPr="009725FF">
              <w:rPr>
                <w:sz w:val="18"/>
                <w:szCs w:val="18"/>
                <w:vertAlign w:val="subscript"/>
              </w:rPr>
              <w:t>soil</w:t>
            </w:r>
            <w:r w:rsidRPr="009725FF">
              <w:rPr>
                <w:sz w:val="18"/>
                <w:szCs w:val="18"/>
              </w:rPr>
              <w:t>: GAP different to EU assessment</w:t>
            </w:r>
          </w:p>
          <w:p w14:paraId="42291B80" w14:textId="77777777" w:rsidR="00B23CEE" w:rsidRPr="009725FF" w:rsidRDefault="00B23CEE" w:rsidP="00A76E31">
            <w:pPr>
              <w:pStyle w:val="RepTable"/>
              <w:rPr>
                <w:sz w:val="18"/>
                <w:szCs w:val="18"/>
              </w:rPr>
            </w:pPr>
            <w:r w:rsidRPr="009725FF">
              <w:rPr>
                <w:sz w:val="18"/>
                <w:szCs w:val="18"/>
              </w:rPr>
              <w:t>PECgw: Model changes since EU assessment</w:t>
            </w:r>
          </w:p>
          <w:p w14:paraId="3E10C8A7" w14:textId="77777777" w:rsidR="00B23CEE" w:rsidRPr="009725FF" w:rsidRDefault="00B23CEE" w:rsidP="00A76E31">
            <w:pPr>
              <w:pStyle w:val="RepTableSmall"/>
              <w:rPr>
                <w:sz w:val="18"/>
                <w:szCs w:val="18"/>
              </w:rPr>
            </w:pPr>
            <w:r w:rsidRPr="009725FF">
              <w:rPr>
                <w:sz w:val="18"/>
                <w:szCs w:val="18"/>
              </w:rPr>
              <w:t>PECsw/sed: Model changes since EU assessment</w:t>
            </w:r>
          </w:p>
        </w:tc>
      </w:tr>
    </w:tbl>
    <w:p w14:paraId="6F08C89C" w14:textId="77777777" w:rsidR="00B23CEE" w:rsidRPr="00B23CEE" w:rsidRDefault="00B23CEE" w:rsidP="00B23CEE">
      <w:pPr>
        <w:pStyle w:val="RepTable"/>
        <w:jc w:val="both"/>
        <w:rPr>
          <w:sz w:val="18"/>
          <w:szCs w:val="20"/>
        </w:rPr>
      </w:pPr>
      <w:r w:rsidRPr="00B23CEE">
        <w:rPr>
          <w:sz w:val="18"/>
          <w:szCs w:val="20"/>
        </w:rPr>
        <w:t>* According to the EFSA conclusion, the maximum water/sediment concentration for R234886 was agreed to be 18.1% AR (derived by calculating the individual mean for each of 3 label positions from data from 3 TLC solvent systems prior to calculating an overall mean), however no timepoint is specified and no data on metabolite concentrations are provided in study summaries in the 2009 DAR or the 1997 monograph from the previous EU evaluation of azoxystrobin.</w:t>
      </w:r>
    </w:p>
    <w:p w14:paraId="3F05008F" w14:textId="77777777" w:rsidR="00B23CEE" w:rsidRPr="00B23CEE" w:rsidRDefault="00B23CEE" w:rsidP="00B23CEE">
      <w:pPr>
        <w:pStyle w:val="RepTable"/>
        <w:jc w:val="both"/>
        <w:rPr>
          <w:sz w:val="18"/>
          <w:szCs w:val="20"/>
        </w:rPr>
      </w:pPr>
      <w:r w:rsidRPr="00B23CEE">
        <w:rPr>
          <w:sz w:val="18"/>
          <w:szCs w:val="20"/>
        </w:rPr>
        <w:t>* According to the 2009 DAR, the metabolites R401553 and R402173 were found in field studies and aqueous photolysis studies evaluated for the previous approval of azoxystrobin under Dir. 91/414/EEC, but the studies themselves have not been summarised in the DAR. These metabolites are not mentioned in the previous 1998 review report or the 1997 monograph and it was not possible to determine the time at which the peak was reached.</w:t>
      </w:r>
    </w:p>
    <w:p w14:paraId="1E86AB71" w14:textId="77777777" w:rsidR="00FB3E36" w:rsidRPr="00DF2790" w:rsidRDefault="00FB3E36" w:rsidP="00FB3E36">
      <w:pPr>
        <w:pStyle w:val="RepStandard"/>
        <w:suppressAutoHyphens/>
        <w:rPr>
          <w:color w:val="4472C4" w:themeColor="accen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B3E36" w:rsidRPr="00DF2790" w14:paraId="1395CD51" w14:textId="77777777" w:rsidTr="00FB3E36">
        <w:tc>
          <w:tcPr>
            <w:tcW w:w="5000" w:type="pct"/>
            <w:shd w:val="clear" w:color="auto" w:fill="D9D9D9" w:themeFill="background1" w:themeFillShade="D9"/>
          </w:tcPr>
          <w:p w14:paraId="2F6BDEE6" w14:textId="77777777" w:rsidR="00FB3E36" w:rsidRPr="00DF2790" w:rsidRDefault="00FB3E36" w:rsidP="00A76E31">
            <w:pPr>
              <w:pStyle w:val="RepStandard"/>
              <w:suppressAutoHyphens/>
              <w:spacing w:after="120"/>
              <w:rPr>
                <w:b/>
                <w:sz w:val="20"/>
                <w:szCs w:val="20"/>
              </w:rPr>
            </w:pPr>
            <w:r w:rsidRPr="00DF2790">
              <w:rPr>
                <w:b/>
                <w:sz w:val="20"/>
                <w:szCs w:val="20"/>
              </w:rPr>
              <w:t>zRMS comments:</w:t>
            </w:r>
          </w:p>
          <w:p w14:paraId="04117844" w14:textId="77777777" w:rsidR="00FB3E36" w:rsidRDefault="00FB3E36" w:rsidP="00E00F4F">
            <w:pPr>
              <w:suppressAutoHyphens/>
              <w:rPr>
                <w:sz w:val="20"/>
                <w:szCs w:val="20"/>
              </w:rPr>
            </w:pPr>
            <w:r w:rsidRPr="00DF2790">
              <w:rPr>
                <w:sz w:val="20"/>
                <w:szCs w:val="20"/>
              </w:rPr>
              <w:t xml:space="preserve">Information </w:t>
            </w:r>
            <w:r w:rsidRPr="00E00F4F">
              <w:rPr>
                <w:sz w:val="20"/>
                <w:szCs w:val="20"/>
              </w:rPr>
              <w:t xml:space="preserve">regarding </w:t>
            </w:r>
            <w:r w:rsidR="00E00F4F" w:rsidRPr="00E00F4F">
              <w:rPr>
                <w:sz w:val="20"/>
                <w:szCs w:val="20"/>
              </w:rPr>
              <w:t>azoxystrobin</w:t>
            </w:r>
            <w:r w:rsidRPr="00DF2790">
              <w:rPr>
                <w:sz w:val="20"/>
                <w:szCs w:val="20"/>
              </w:rPr>
              <w:t xml:space="preserve"> metabolites is </w:t>
            </w:r>
            <w:r w:rsidR="00246CAC">
              <w:rPr>
                <w:sz w:val="20"/>
                <w:szCs w:val="20"/>
              </w:rPr>
              <w:t>in</w:t>
            </w:r>
            <w:r w:rsidRPr="00DF2790">
              <w:rPr>
                <w:sz w:val="20"/>
                <w:szCs w:val="20"/>
              </w:rPr>
              <w:t xml:space="preserve"> line with EU agreed endpoints </w:t>
            </w:r>
            <w:r w:rsidR="00246CAC">
              <w:rPr>
                <w:sz w:val="20"/>
                <w:szCs w:val="20"/>
              </w:rPr>
              <w:t>r</w:t>
            </w:r>
            <w:r w:rsidR="00246CAC" w:rsidRPr="00246CAC">
              <w:rPr>
                <w:sz w:val="20"/>
                <w:szCs w:val="20"/>
              </w:rPr>
              <w:t>eported in EFSA Journal 2010; 8(4):1542</w:t>
            </w:r>
            <w:r w:rsidR="00FE429A">
              <w:rPr>
                <w:sz w:val="20"/>
                <w:szCs w:val="20"/>
              </w:rPr>
              <w:t>.</w:t>
            </w:r>
          </w:p>
          <w:p w14:paraId="74D4678F" w14:textId="31664076" w:rsidR="00FE429A" w:rsidRPr="00DF2790" w:rsidRDefault="00FE429A" w:rsidP="00E00F4F">
            <w:pPr>
              <w:suppressAutoHyphens/>
              <w:rPr>
                <w:sz w:val="20"/>
                <w:szCs w:val="20"/>
              </w:rPr>
            </w:pPr>
          </w:p>
        </w:tc>
      </w:tr>
    </w:tbl>
    <w:p w14:paraId="6D7E031A" w14:textId="375EF942" w:rsidR="00656C42" w:rsidRPr="009725FF" w:rsidRDefault="00656C42" w:rsidP="008F032C">
      <w:pPr>
        <w:pStyle w:val="Nagwek2"/>
        <w:spacing w:before="240"/>
        <w:ind w:left="1418" w:hanging="1418"/>
      </w:pPr>
      <w:bookmarkStart w:id="75" w:name="_Toc327959908"/>
      <w:bookmarkStart w:id="76" w:name="_Toc327959972"/>
      <w:bookmarkStart w:id="77" w:name="_Toc335827528"/>
      <w:bookmarkStart w:id="78" w:name="_Toc353198391"/>
      <w:bookmarkStart w:id="79" w:name="_Toc405987831"/>
      <w:bookmarkStart w:id="80" w:name="_Toc413768622"/>
      <w:bookmarkStart w:id="81" w:name="_Toc413845891"/>
      <w:bookmarkStart w:id="82" w:name="_Toc413846263"/>
      <w:bookmarkStart w:id="83" w:name="_Toc413846341"/>
      <w:bookmarkStart w:id="84" w:name="_Toc413850759"/>
      <w:bookmarkStart w:id="85" w:name="_Toc413850902"/>
      <w:bookmarkStart w:id="86" w:name="_Toc413851104"/>
      <w:bookmarkStart w:id="87" w:name="_Toc413853211"/>
      <w:bookmarkStart w:id="88" w:name="_Toc413853256"/>
      <w:bookmarkStart w:id="89" w:name="_Toc413853321"/>
      <w:bookmarkStart w:id="90" w:name="_Toc414866332"/>
      <w:bookmarkStart w:id="91" w:name="_Toc414888334"/>
      <w:bookmarkStart w:id="92" w:name="_Toc414960683"/>
      <w:bookmarkStart w:id="93" w:name="_Toc414961179"/>
      <w:bookmarkStart w:id="94" w:name="_Toc414961223"/>
      <w:bookmarkStart w:id="95" w:name="_Toc414970393"/>
      <w:bookmarkStart w:id="96" w:name="_Toc414971152"/>
      <w:bookmarkStart w:id="97" w:name="_Toc415237585"/>
      <w:bookmarkStart w:id="98" w:name="_Toc144470942"/>
      <w:r w:rsidRPr="009725FF">
        <w:t xml:space="preserve">Rate of </w:t>
      </w:r>
      <w:r w:rsidR="005B130D" w:rsidRPr="009725FF">
        <w:t>d</w:t>
      </w:r>
      <w:r w:rsidRPr="009725FF">
        <w:t xml:space="preserve">egradation in </w:t>
      </w:r>
      <w:r w:rsidR="005B130D" w:rsidRPr="009725FF">
        <w:t>s</w:t>
      </w:r>
      <w:r w:rsidRPr="009725FF">
        <w:t>oil (KCP 9.1.1)</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1649DE0B" w14:textId="77777777" w:rsidR="00656C42" w:rsidRPr="009725FF" w:rsidRDefault="00656C42" w:rsidP="00940FA2">
      <w:pPr>
        <w:pStyle w:val="RepStandard"/>
      </w:pPr>
      <w:r w:rsidRPr="009725FF">
        <w:t>Studies on degradation in soil with the formulation were not performed, since it is possible to extrapolate from data obta</w:t>
      </w:r>
      <w:r w:rsidR="00940FA2" w:rsidRPr="009725FF">
        <w:t>ined with the active substance.</w:t>
      </w:r>
    </w:p>
    <w:p w14:paraId="2AD802EC" w14:textId="3A988765" w:rsidR="00656C42" w:rsidRPr="009725FF" w:rsidRDefault="00656C42" w:rsidP="008F032C">
      <w:pPr>
        <w:pStyle w:val="Nagwek3"/>
        <w:spacing w:before="240"/>
        <w:ind w:left="1418" w:hanging="1418"/>
      </w:pPr>
      <w:bookmarkStart w:id="99" w:name="_Toc141579165"/>
      <w:bookmarkStart w:id="100" w:name="_Toc233107916"/>
      <w:bookmarkStart w:id="101" w:name="_Toc236451775"/>
      <w:bookmarkStart w:id="102" w:name="_Toc240626975"/>
      <w:bookmarkStart w:id="103" w:name="_Toc327959909"/>
      <w:bookmarkStart w:id="104" w:name="_Toc327959973"/>
      <w:bookmarkStart w:id="105" w:name="_Toc335827529"/>
      <w:bookmarkStart w:id="106" w:name="_Toc353198392"/>
      <w:bookmarkStart w:id="107" w:name="_Toc405987832"/>
      <w:bookmarkStart w:id="108" w:name="_Toc413768623"/>
      <w:bookmarkStart w:id="109" w:name="_Toc413845892"/>
      <w:bookmarkStart w:id="110" w:name="_Toc413846264"/>
      <w:bookmarkStart w:id="111" w:name="_Toc413846342"/>
      <w:bookmarkStart w:id="112" w:name="_Toc413850760"/>
      <w:bookmarkStart w:id="113" w:name="_Toc413850903"/>
      <w:bookmarkStart w:id="114" w:name="_Toc413851105"/>
      <w:bookmarkStart w:id="115" w:name="_Toc413853212"/>
      <w:bookmarkStart w:id="116" w:name="_Toc413853257"/>
      <w:bookmarkStart w:id="117" w:name="_Toc413853322"/>
      <w:bookmarkStart w:id="118" w:name="_Toc414866333"/>
      <w:bookmarkStart w:id="119" w:name="_Toc414888335"/>
      <w:bookmarkStart w:id="120" w:name="_Toc414960684"/>
      <w:bookmarkStart w:id="121" w:name="_Toc414961180"/>
      <w:bookmarkStart w:id="122" w:name="_Toc414961224"/>
      <w:bookmarkStart w:id="123" w:name="_Toc414970394"/>
      <w:bookmarkStart w:id="124" w:name="_Toc414971153"/>
      <w:bookmarkStart w:id="125" w:name="_Toc415237586"/>
      <w:bookmarkStart w:id="126" w:name="_Toc144470943"/>
      <w:r w:rsidRPr="009725FF">
        <w:t>Aerobic degradation in soil</w:t>
      </w:r>
      <w:bookmarkEnd w:id="99"/>
      <w:bookmarkEnd w:id="100"/>
      <w:bookmarkEnd w:id="101"/>
      <w:bookmarkEnd w:id="102"/>
      <w:r w:rsidRPr="009725FF">
        <w:t xml:space="preserve"> (KCP 9.1.1.1)</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3A446CA0" w14:textId="58569F5D" w:rsidR="00087678" w:rsidRPr="009725FF" w:rsidRDefault="00087678" w:rsidP="008F032C">
      <w:pPr>
        <w:pStyle w:val="Nagwek4"/>
        <w:suppressAutoHyphens/>
        <w:spacing w:before="240"/>
        <w:ind w:left="1418" w:hanging="1418"/>
      </w:pPr>
      <w:bookmarkStart w:id="127" w:name="_Toc413846343"/>
      <w:bookmarkStart w:id="128" w:name="_Toc413850761"/>
      <w:bookmarkStart w:id="129" w:name="_Toc413850904"/>
      <w:bookmarkStart w:id="130" w:name="_Toc413851106"/>
      <w:bookmarkStart w:id="131" w:name="_Toc413853213"/>
      <w:bookmarkStart w:id="132" w:name="_Toc413853258"/>
      <w:bookmarkStart w:id="133" w:name="_Toc413853323"/>
      <w:bookmarkStart w:id="134" w:name="_Toc414866334"/>
      <w:bookmarkStart w:id="135" w:name="_Toc414888336"/>
      <w:bookmarkStart w:id="136" w:name="_Toc414960685"/>
      <w:bookmarkStart w:id="137" w:name="_Toc414961181"/>
      <w:bookmarkStart w:id="138" w:name="_Toc414961225"/>
      <w:bookmarkStart w:id="139" w:name="_Toc414970395"/>
      <w:bookmarkStart w:id="140" w:name="_Toc414971154"/>
      <w:bookmarkStart w:id="141" w:name="_Toc415237587"/>
      <w:bookmarkStart w:id="142" w:name="_Toc415237647"/>
      <w:bookmarkStart w:id="143" w:name="_Toc144470944"/>
      <w:r w:rsidRPr="009725FF">
        <w:t>Prothioconazole and its metabolites</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3BF4D0AE" w14:textId="35B6C493" w:rsidR="00656C42" w:rsidRPr="009725FF" w:rsidRDefault="00FE5133" w:rsidP="00FE5133">
      <w:pPr>
        <w:pStyle w:val="RepStandard"/>
      </w:pPr>
      <w:bookmarkStart w:id="144" w:name="_Hlk88205388"/>
      <w:bookmarkStart w:id="145" w:name="_Toc141579166"/>
      <w:r w:rsidRPr="009725FF">
        <w:t xml:space="preserve">All endpoints are taken from the </w:t>
      </w:r>
      <w:r w:rsidR="002D487E" w:rsidRPr="009725FF">
        <w:t xml:space="preserve">agreed values in the </w:t>
      </w:r>
      <w:r w:rsidRPr="009725FF">
        <w:t xml:space="preserve">EFSA 2007 conclusion (EFSA Scientific Report (2007) 106, 1-98) and </w:t>
      </w:r>
      <w:r w:rsidR="002D487E" w:rsidRPr="009725FF">
        <w:t xml:space="preserve">information taken from the </w:t>
      </w:r>
      <w:r w:rsidRPr="009725FF">
        <w:t>study summaries in the associated DAR</w:t>
      </w:r>
      <w:r w:rsidR="00AB0A55" w:rsidRPr="009725FF">
        <w:t xml:space="preserve">. </w:t>
      </w:r>
      <w:r w:rsidRPr="009725FF">
        <w:t>No formulation studies are submitted or required.</w:t>
      </w:r>
    </w:p>
    <w:bookmarkEnd w:id="144"/>
    <w:p w14:paraId="39F67ED9" w14:textId="77777777" w:rsidR="001F525C" w:rsidRPr="009725FF" w:rsidRDefault="001F525C" w:rsidP="00FE5133">
      <w:pPr>
        <w:pStyle w:val="RepStandard"/>
      </w:pPr>
    </w:p>
    <w:p w14:paraId="406D2A4A" w14:textId="14D9BF8D" w:rsidR="00FE5133" w:rsidRPr="009725FF" w:rsidRDefault="00CA73FC" w:rsidP="00FE5133">
      <w:pPr>
        <w:pStyle w:val="RepStandard"/>
      </w:pPr>
      <w:r w:rsidRPr="009725FF">
        <w:t>Laboratory soil degradation d</w:t>
      </w:r>
      <w:r w:rsidR="00FE5133" w:rsidRPr="009725FF">
        <w:t xml:space="preserve">ata are available </w:t>
      </w:r>
      <w:r w:rsidRPr="009725FF">
        <w:t xml:space="preserve">for </w:t>
      </w:r>
      <w:r w:rsidR="001F525C" w:rsidRPr="009725FF">
        <w:t>4</w:t>
      </w:r>
      <w:r w:rsidR="00D93A4A" w:rsidRPr="009725FF">
        <w:t xml:space="preserve"> soils </w:t>
      </w:r>
      <w:r w:rsidRPr="009725FF">
        <w:t>on prothioconazole and the relevant soil metabolites, prothioconazole-S-methyl and prothioconazole-desthio</w:t>
      </w:r>
      <w:r w:rsidR="00DC0A37" w:rsidRPr="009725FF">
        <w:t>.</w:t>
      </w:r>
      <w:r w:rsidRPr="009725FF">
        <w:t xml:space="preserve"> The endpoints </w:t>
      </w:r>
      <w:r w:rsidR="00D93A4A" w:rsidRPr="009725FF">
        <w:t xml:space="preserve">are summarised below in </w:t>
      </w:r>
      <w:r w:rsidR="00D93A4A" w:rsidRPr="009725FF">
        <w:fldChar w:fldCharType="begin"/>
      </w:r>
      <w:r w:rsidR="00D93A4A" w:rsidRPr="009725FF">
        <w:instrText xml:space="preserve"> REF _Ref83811301 \h </w:instrText>
      </w:r>
      <w:r w:rsidR="00D93A4A" w:rsidRPr="009725FF">
        <w:fldChar w:fldCharType="separate"/>
      </w:r>
      <w:r w:rsidR="007A4C47" w:rsidRPr="008F032C">
        <w:rPr>
          <w:sz w:val="20"/>
          <w:szCs w:val="20"/>
        </w:rPr>
        <w:t>Table </w:t>
      </w:r>
      <w:r w:rsidR="007A4C47">
        <w:rPr>
          <w:noProof/>
          <w:sz w:val="20"/>
          <w:szCs w:val="20"/>
        </w:rPr>
        <w:t>8.3</w:t>
      </w:r>
      <w:r w:rsidR="007A4C47" w:rsidRPr="008F032C">
        <w:rPr>
          <w:sz w:val="20"/>
          <w:szCs w:val="20"/>
        </w:rPr>
        <w:noBreakHyphen/>
      </w:r>
      <w:r w:rsidR="007A4C47">
        <w:rPr>
          <w:noProof/>
          <w:sz w:val="20"/>
          <w:szCs w:val="20"/>
        </w:rPr>
        <w:t>1</w:t>
      </w:r>
      <w:r w:rsidR="00D93A4A" w:rsidRPr="009725FF">
        <w:fldChar w:fldCharType="end"/>
      </w:r>
      <w:r w:rsidRPr="009725FF">
        <w:t xml:space="preserve"> to </w:t>
      </w:r>
      <w:r w:rsidRPr="009725FF">
        <w:fldChar w:fldCharType="begin"/>
      </w:r>
      <w:r w:rsidRPr="009725FF">
        <w:instrText xml:space="preserve"> REF _Ref83818966 \h </w:instrText>
      </w:r>
      <w:r w:rsidRPr="009725FF">
        <w:fldChar w:fldCharType="separate"/>
      </w:r>
      <w:r w:rsidR="007A4C47" w:rsidRPr="008F032C">
        <w:rPr>
          <w:sz w:val="20"/>
          <w:szCs w:val="20"/>
        </w:rPr>
        <w:t>Table </w:t>
      </w:r>
      <w:r w:rsidR="007A4C47">
        <w:rPr>
          <w:noProof/>
          <w:sz w:val="20"/>
          <w:szCs w:val="20"/>
        </w:rPr>
        <w:t>8.3</w:t>
      </w:r>
      <w:r w:rsidR="007A4C47" w:rsidRPr="008F032C">
        <w:rPr>
          <w:sz w:val="20"/>
          <w:szCs w:val="20"/>
        </w:rPr>
        <w:noBreakHyphen/>
      </w:r>
      <w:r w:rsidR="007A4C47">
        <w:rPr>
          <w:noProof/>
          <w:sz w:val="20"/>
          <w:szCs w:val="20"/>
        </w:rPr>
        <w:t>3</w:t>
      </w:r>
      <w:r w:rsidRPr="009725FF">
        <w:fldChar w:fldCharType="end"/>
      </w:r>
      <w:r w:rsidR="00D93A4A" w:rsidRPr="009725FF">
        <w:t>.</w:t>
      </w:r>
      <w:r w:rsidR="003B437F" w:rsidRPr="009725FF">
        <w:t xml:space="preserve"> The agreed endpoints from the 2007 EFSA conclusion are provided</w:t>
      </w:r>
      <w:r w:rsidR="0091518E" w:rsidRPr="009725FF">
        <w:t>, with data from individual studies taken from the DAR</w:t>
      </w:r>
      <w:r w:rsidR="003B437F" w:rsidRPr="009725FF">
        <w:t>.</w:t>
      </w:r>
    </w:p>
    <w:p w14:paraId="36FC4275" w14:textId="5128986E" w:rsidR="00940FA2" w:rsidRPr="008F032C" w:rsidRDefault="00940FA2" w:rsidP="008F032C">
      <w:pPr>
        <w:pStyle w:val="RepLabel"/>
        <w:spacing w:before="0" w:after="0"/>
        <w:rPr>
          <w:sz w:val="20"/>
          <w:szCs w:val="20"/>
        </w:rPr>
      </w:pPr>
      <w:bookmarkStart w:id="146" w:name="_Ref83811301"/>
      <w:r w:rsidRPr="008F032C">
        <w:rPr>
          <w:sz w:val="20"/>
          <w:szCs w:val="20"/>
        </w:rPr>
        <w:lastRenderedPageBreak/>
        <w:t>Table </w:t>
      </w:r>
      <w:r w:rsidR="005A4495" w:rsidRPr="008F032C">
        <w:rPr>
          <w:sz w:val="20"/>
          <w:szCs w:val="20"/>
        </w:rPr>
        <w:fldChar w:fldCharType="begin"/>
      </w:r>
      <w:r w:rsidR="005A4495" w:rsidRPr="008F032C">
        <w:rPr>
          <w:sz w:val="20"/>
          <w:szCs w:val="20"/>
        </w:rPr>
        <w:instrText xml:space="preserve"> STYLEREF 2 \s </w:instrText>
      </w:r>
      <w:r w:rsidR="005A4495" w:rsidRPr="008F032C">
        <w:rPr>
          <w:sz w:val="20"/>
          <w:szCs w:val="20"/>
        </w:rPr>
        <w:fldChar w:fldCharType="separate"/>
      </w:r>
      <w:r w:rsidR="007A4C47">
        <w:rPr>
          <w:noProof/>
          <w:sz w:val="20"/>
          <w:szCs w:val="20"/>
        </w:rPr>
        <w:t>8.3</w:t>
      </w:r>
      <w:r w:rsidR="005A4495" w:rsidRPr="008F032C">
        <w:rPr>
          <w:sz w:val="20"/>
          <w:szCs w:val="20"/>
        </w:rPr>
        <w:fldChar w:fldCharType="end"/>
      </w:r>
      <w:r w:rsidR="005A4495" w:rsidRPr="008F032C">
        <w:rPr>
          <w:sz w:val="20"/>
          <w:szCs w:val="20"/>
        </w:rPr>
        <w:noBreakHyphen/>
      </w:r>
      <w:r w:rsidR="005A4495" w:rsidRPr="008F032C">
        <w:rPr>
          <w:sz w:val="20"/>
          <w:szCs w:val="20"/>
        </w:rPr>
        <w:fldChar w:fldCharType="begin"/>
      </w:r>
      <w:r w:rsidR="005A4495" w:rsidRPr="008F032C">
        <w:rPr>
          <w:sz w:val="20"/>
          <w:szCs w:val="20"/>
        </w:rPr>
        <w:instrText xml:space="preserve"> SEQ Table \* ARABIC \s 2 </w:instrText>
      </w:r>
      <w:r w:rsidR="005A4495" w:rsidRPr="008F032C">
        <w:rPr>
          <w:sz w:val="20"/>
          <w:szCs w:val="20"/>
        </w:rPr>
        <w:fldChar w:fldCharType="separate"/>
      </w:r>
      <w:r w:rsidR="007A4C47">
        <w:rPr>
          <w:noProof/>
          <w:sz w:val="20"/>
          <w:szCs w:val="20"/>
        </w:rPr>
        <w:t>1</w:t>
      </w:r>
      <w:r w:rsidR="005A4495" w:rsidRPr="008F032C">
        <w:rPr>
          <w:sz w:val="20"/>
          <w:szCs w:val="20"/>
        </w:rPr>
        <w:fldChar w:fldCharType="end"/>
      </w:r>
      <w:bookmarkEnd w:id="146"/>
      <w:r w:rsidRPr="008F032C">
        <w:rPr>
          <w:sz w:val="20"/>
          <w:szCs w:val="20"/>
        </w:rPr>
        <w:t>:</w:t>
      </w:r>
      <w:r w:rsidRPr="008F032C">
        <w:rPr>
          <w:sz w:val="20"/>
          <w:szCs w:val="20"/>
        </w:rPr>
        <w:tab/>
        <w:t>Summary of</w:t>
      </w:r>
      <w:r w:rsidR="003571CE" w:rsidRPr="008F032C">
        <w:rPr>
          <w:sz w:val="20"/>
          <w:szCs w:val="20"/>
        </w:rPr>
        <w:t xml:space="preserve"> aerobic degradation rates for </w:t>
      </w:r>
      <w:r w:rsidR="001F525C" w:rsidRPr="008F032C">
        <w:rPr>
          <w:sz w:val="20"/>
          <w:szCs w:val="20"/>
        </w:rPr>
        <w:t>prothioconazole</w:t>
      </w:r>
      <w:r w:rsidRPr="008F032C">
        <w:rPr>
          <w:sz w:val="20"/>
          <w:szCs w:val="20"/>
        </w:rPr>
        <w:t xml:space="preserve"> - laboratory studies</w:t>
      </w:r>
    </w:p>
    <w:tbl>
      <w:tblPr>
        <w:tblW w:w="5000" w:type="pct"/>
        <w:tblCellMar>
          <w:top w:w="15" w:type="dxa"/>
          <w:left w:w="57" w:type="dxa"/>
          <w:bottom w:w="15" w:type="dxa"/>
          <w:right w:w="57" w:type="dxa"/>
        </w:tblCellMar>
        <w:tblLook w:val="04A0" w:firstRow="1" w:lastRow="0" w:firstColumn="1" w:lastColumn="0" w:noHBand="0" w:noVBand="1"/>
      </w:tblPr>
      <w:tblGrid>
        <w:gridCol w:w="2555"/>
        <w:gridCol w:w="1189"/>
        <w:gridCol w:w="575"/>
        <w:gridCol w:w="660"/>
        <w:gridCol w:w="702"/>
        <w:gridCol w:w="751"/>
        <w:gridCol w:w="874"/>
        <w:gridCol w:w="2252"/>
      </w:tblGrid>
      <w:tr w:rsidR="002D487E" w:rsidRPr="00CD5C61" w14:paraId="50B7A8A0" w14:textId="77777777" w:rsidTr="00FE429A">
        <w:tc>
          <w:tcPr>
            <w:tcW w:w="1337"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8E59B9" w14:textId="77777777" w:rsidR="002D487E" w:rsidRPr="00CD5C61" w:rsidRDefault="002D487E" w:rsidP="00077530">
            <w:pPr>
              <w:pStyle w:val="RepTable"/>
              <w:keepNext/>
              <w:rPr>
                <w:b/>
                <w:bCs/>
                <w:sz w:val="18"/>
                <w:szCs w:val="18"/>
              </w:rPr>
            </w:pPr>
            <w:r w:rsidRPr="00CD5C61">
              <w:rPr>
                <w:b/>
                <w:bCs/>
                <w:sz w:val="18"/>
                <w:szCs w:val="18"/>
              </w:rPr>
              <w:t>Incubation conditions </w:t>
            </w:r>
          </w:p>
        </w:tc>
        <w:tc>
          <w:tcPr>
            <w:tcW w:w="1268"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14D22B" w14:textId="77777777" w:rsidR="002D487E" w:rsidRPr="00CD5C61" w:rsidRDefault="002D487E" w:rsidP="00077530">
            <w:pPr>
              <w:pStyle w:val="RepTable"/>
              <w:keepNext/>
              <w:rPr>
                <w:b/>
                <w:bCs/>
                <w:sz w:val="18"/>
                <w:szCs w:val="18"/>
              </w:rPr>
            </w:pPr>
            <w:r w:rsidRPr="00CD5C61">
              <w:rPr>
                <w:b/>
                <w:bCs/>
                <w:sz w:val="18"/>
                <w:szCs w:val="18"/>
              </w:rPr>
              <w:t>Soil </w:t>
            </w:r>
          </w:p>
        </w:tc>
        <w:tc>
          <w:tcPr>
            <w:tcW w:w="1217"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CF8BCC" w14:textId="77777777" w:rsidR="002D487E" w:rsidRPr="00CD5C61" w:rsidRDefault="002D487E" w:rsidP="00077530">
            <w:pPr>
              <w:pStyle w:val="RepTable"/>
              <w:keepNext/>
              <w:rPr>
                <w:b/>
                <w:bCs/>
                <w:sz w:val="18"/>
                <w:szCs w:val="18"/>
              </w:rPr>
            </w:pPr>
            <w:r w:rsidRPr="00CD5C61">
              <w:rPr>
                <w:b/>
                <w:bCs/>
                <w:sz w:val="18"/>
                <w:szCs w:val="18"/>
              </w:rPr>
              <w:t>Statistical evaluation </w:t>
            </w:r>
          </w:p>
        </w:tc>
        <w:tc>
          <w:tcPr>
            <w:tcW w:w="1178"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2D238" w14:textId="77777777" w:rsidR="002D487E" w:rsidRPr="00CD5C61" w:rsidRDefault="002D487E" w:rsidP="00077530">
            <w:pPr>
              <w:pStyle w:val="RepTable"/>
              <w:keepNext/>
              <w:rPr>
                <w:b/>
                <w:bCs/>
                <w:sz w:val="18"/>
                <w:szCs w:val="18"/>
              </w:rPr>
            </w:pPr>
            <w:r w:rsidRPr="00CD5C61">
              <w:rPr>
                <w:rFonts w:ascii="Arial" w:hAnsi="Arial" w:cs="Arial"/>
                <w:b/>
                <w:bCs/>
                <w:color w:val="BABABA"/>
                <w:sz w:val="18"/>
                <w:szCs w:val="18"/>
                <w:vertAlign w:val="subscript"/>
              </w:rPr>
              <w:t xml:space="preserve"> </w:t>
            </w:r>
            <w:r w:rsidRPr="00CD5C61">
              <w:rPr>
                <w:b/>
                <w:bCs/>
                <w:sz w:val="18"/>
                <w:szCs w:val="18"/>
              </w:rPr>
              <w:t>Report </w:t>
            </w:r>
          </w:p>
        </w:tc>
      </w:tr>
      <w:tr w:rsidR="002D487E" w:rsidRPr="00CD5C61" w14:paraId="055902B4" w14:textId="77777777" w:rsidTr="00FE429A">
        <w:tc>
          <w:tcPr>
            <w:tcW w:w="1337" w:type="pct"/>
            <w:vMerge/>
            <w:tcBorders>
              <w:top w:val="single" w:sz="8" w:space="0" w:color="000000"/>
              <w:left w:val="single" w:sz="8" w:space="0" w:color="000000"/>
              <w:bottom w:val="single" w:sz="8" w:space="0" w:color="000000"/>
              <w:right w:val="single" w:sz="8" w:space="0" w:color="000000"/>
            </w:tcBorders>
            <w:hideMark/>
          </w:tcPr>
          <w:p w14:paraId="30CCECC0" w14:textId="77777777" w:rsidR="002D487E" w:rsidRPr="00CD5C61" w:rsidRDefault="002D487E" w:rsidP="00077530">
            <w:pPr>
              <w:pStyle w:val="RepTable"/>
              <w:keepNext/>
              <w:rPr>
                <w:sz w:val="18"/>
                <w:szCs w:val="18"/>
              </w:rPr>
            </w:pPr>
          </w:p>
        </w:tc>
        <w:tc>
          <w:tcPr>
            <w:tcW w:w="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A3476F" w14:textId="77777777" w:rsidR="002D487E" w:rsidRPr="00CD5C61" w:rsidRDefault="002D487E" w:rsidP="00077530">
            <w:pPr>
              <w:pStyle w:val="RepTable"/>
              <w:keepNext/>
              <w:rPr>
                <w:sz w:val="18"/>
                <w:szCs w:val="18"/>
              </w:rPr>
            </w:pPr>
            <w:r w:rsidRPr="00CD5C61">
              <w:rPr>
                <w:sz w:val="18"/>
                <w:szCs w:val="18"/>
              </w:rPr>
              <w:t>Type </w:t>
            </w:r>
          </w:p>
        </w:tc>
        <w:tc>
          <w:tcPr>
            <w:tcW w:w="3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F84451" w14:textId="77777777" w:rsidR="002D487E" w:rsidRPr="00CD5C61" w:rsidRDefault="002D487E" w:rsidP="00077530">
            <w:pPr>
              <w:pStyle w:val="RepTable"/>
              <w:keepNext/>
              <w:rPr>
                <w:sz w:val="18"/>
                <w:szCs w:val="18"/>
              </w:rPr>
            </w:pPr>
            <w:r w:rsidRPr="00CD5C61">
              <w:rPr>
                <w:sz w:val="18"/>
                <w:szCs w:val="18"/>
              </w:rPr>
              <w:t>org.</w:t>
            </w:r>
          </w:p>
          <w:p w14:paraId="1961ACD9" w14:textId="77777777" w:rsidR="002D487E" w:rsidRPr="00CD5C61" w:rsidRDefault="002D487E" w:rsidP="00077530">
            <w:pPr>
              <w:pStyle w:val="RepTable"/>
              <w:keepNext/>
              <w:rPr>
                <w:sz w:val="18"/>
                <w:szCs w:val="18"/>
              </w:rPr>
            </w:pPr>
            <w:r w:rsidRPr="00CD5C61">
              <w:rPr>
                <w:sz w:val="18"/>
                <w:szCs w:val="18"/>
              </w:rPr>
              <w:t>C %</w:t>
            </w:r>
          </w:p>
        </w:tc>
        <w:tc>
          <w:tcPr>
            <w:tcW w:w="3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30B701" w14:textId="77777777" w:rsidR="002D487E" w:rsidRPr="00CD5C61" w:rsidRDefault="002D487E" w:rsidP="00077530">
            <w:pPr>
              <w:pStyle w:val="RepTable"/>
              <w:keepNext/>
              <w:rPr>
                <w:sz w:val="18"/>
                <w:szCs w:val="18"/>
              </w:rPr>
            </w:pPr>
            <w:r w:rsidRPr="00CD5C61">
              <w:rPr>
                <w:sz w:val="18"/>
                <w:szCs w:val="18"/>
              </w:rPr>
              <w:t>pH</w:t>
            </w:r>
          </w:p>
          <w:p w14:paraId="0EE987B8" w14:textId="77777777" w:rsidR="002D487E" w:rsidRPr="00CD5C61" w:rsidRDefault="002D487E" w:rsidP="00077530">
            <w:pPr>
              <w:pStyle w:val="RepTable"/>
              <w:keepNext/>
              <w:rPr>
                <w:sz w:val="18"/>
                <w:szCs w:val="18"/>
              </w:rPr>
            </w:pPr>
            <w:r w:rsidRPr="00CD5C61">
              <w:rPr>
                <w:sz w:val="18"/>
                <w:szCs w:val="18"/>
              </w:rPr>
              <w:t>(H</w:t>
            </w:r>
            <w:r w:rsidRPr="00CD5C61">
              <w:rPr>
                <w:sz w:val="18"/>
                <w:szCs w:val="18"/>
                <w:vertAlign w:val="subscript"/>
              </w:rPr>
              <w:t>2</w:t>
            </w:r>
            <w:r w:rsidRPr="00CD5C61">
              <w:rPr>
                <w:sz w:val="18"/>
                <w:szCs w:val="18"/>
              </w:rPr>
              <w:t>O)</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0855F7" w14:textId="77777777" w:rsidR="002D487E" w:rsidRPr="00CD5C61" w:rsidRDefault="002D487E" w:rsidP="00077530">
            <w:pPr>
              <w:pStyle w:val="RepTable"/>
              <w:keepNext/>
              <w:rPr>
                <w:sz w:val="18"/>
                <w:szCs w:val="18"/>
              </w:rPr>
            </w:pPr>
            <w:r w:rsidRPr="00CD5C61">
              <w:rPr>
                <w:sz w:val="18"/>
                <w:szCs w:val="18"/>
              </w:rPr>
              <w:t>DT</w:t>
            </w:r>
            <w:r w:rsidRPr="00CD5C61">
              <w:rPr>
                <w:sz w:val="18"/>
                <w:szCs w:val="18"/>
                <w:vertAlign w:val="subscript"/>
              </w:rPr>
              <w:t>50</w:t>
            </w:r>
          </w:p>
          <w:p w14:paraId="4AD6C071" w14:textId="77777777" w:rsidR="002D487E" w:rsidRPr="00CD5C61" w:rsidRDefault="002D487E" w:rsidP="00077530">
            <w:pPr>
              <w:pStyle w:val="RepTable"/>
              <w:keepNext/>
              <w:rPr>
                <w:sz w:val="18"/>
                <w:szCs w:val="18"/>
              </w:rPr>
            </w:pPr>
            <w:r w:rsidRPr="00CD5C61">
              <w:rPr>
                <w:sz w:val="18"/>
                <w:szCs w:val="18"/>
              </w:rPr>
              <w:t>(days)</w:t>
            </w:r>
          </w:p>
        </w:tc>
        <w:tc>
          <w:tcPr>
            <w:tcW w:w="3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A1957B" w14:textId="77777777" w:rsidR="002D487E" w:rsidRPr="00CD5C61" w:rsidRDefault="002D487E" w:rsidP="00077530">
            <w:pPr>
              <w:pStyle w:val="RepTable"/>
              <w:keepNext/>
              <w:rPr>
                <w:sz w:val="18"/>
                <w:szCs w:val="18"/>
              </w:rPr>
            </w:pPr>
            <w:r w:rsidRPr="00CD5C61">
              <w:rPr>
                <w:sz w:val="18"/>
                <w:szCs w:val="18"/>
              </w:rPr>
              <w:t>DT</w:t>
            </w:r>
            <w:r w:rsidRPr="00CD5C61">
              <w:rPr>
                <w:sz w:val="18"/>
                <w:szCs w:val="18"/>
                <w:vertAlign w:val="subscript"/>
              </w:rPr>
              <w:t>90</w:t>
            </w:r>
          </w:p>
          <w:p w14:paraId="70F04EC5" w14:textId="77777777" w:rsidR="002D487E" w:rsidRPr="00CD5C61" w:rsidRDefault="002D487E" w:rsidP="00077530">
            <w:pPr>
              <w:pStyle w:val="RepTable"/>
              <w:keepNext/>
              <w:rPr>
                <w:sz w:val="18"/>
                <w:szCs w:val="18"/>
              </w:rPr>
            </w:pPr>
            <w:r w:rsidRPr="00CD5C61">
              <w:rPr>
                <w:sz w:val="18"/>
                <w:szCs w:val="18"/>
              </w:rPr>
              <w:t>(days) </w:t>
            </w:r>
          </w:p>
        </w:tc>
        <w:tc>
          <w:tcPr>
            <w:tcW w:w="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0AD985" w14:textId="77777777" w:rsidR="002D487E" w:rsidRPr="00CD5C61" w:rsidRDefault="002D487E" w:rsidP="00077530">
            <w:pPr>
              <w:pStyle w:val="RepTable"/>
              <w:keepNext/>
              <w:rPr>
                <w:sz w:val="18"/>
                <w:szCs w:val="18"/>
              </w:rPr>
            </w:pPr>
            <w:r w:rsidRPr="00CD5C61">
              <w:rPr>
                <w:sz w:val="18"/>
                <w:szCs w:val="18"/>
              </w:rPr>
              <w:t>Kinetics</w:t>
            </w:r>
          </w:p>
        </w:tc>
        <w:tc>
          <w:tcPr>
            <w:tcW w:w="1178" w:type="pct"/>
            <w:vMerge/>
            <w:tcBorders>
              <w:top w:val="single" w:sz="8" w:space="0" w:color="000000"/>
              <w:left w:val="single" w:sz="8" w:space="0" w:color="000000"/>
              <w:bottom w:val="single" w:sz="8" w:space="0" w:color="000000"/>
              <w:right w:val="single" w:sz="8" w:space="0" w:color="000000"/>
            </w:tcBorders>
            <w:hideMark/>
          </w:tcPr>
          <w:p w14:paraId="1147AA32" w14:textId="77777777" w:rsidR="002D487E" w:rsidRPr="00CD5C61" w:rsidRDefault="002D487E" w:rsidP="00077530">
            <w:pPr>
              <w:pStyle w:val="RepTable"/>
              <w:keepNext/>
              <w:rPr>
                <w:sz w:val="18"/>
                <w:szCs w:val="18"/>
              </w:rPr>
            </w:pPr>
          </w:p>
        </w:tc>
      </w:tr>
      <w:tr w:rsidR="002D487E" w:rsidRPr="00CD5C61" w14:paraId="2A14C757" w14:textId="77777777" w:rsidTr="00FE429A">
        <w:tc>
          <w:tcPr>
            <w:tcW w:w="1337"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C97241" w14:textId="77777777" w:rsidR="002D487E" w:rsidRPr="00CD5C61" w:rsidRDefault="002D487E" w:rsidP="00077530">
            <w:pPr>
              <w:pStyle w:val="RepTable"/>
              <w:keepNext/>
              <w:rPr>
                <w:sz w:val="18"/>
                <w:szCs w:val="18"/>
              </w:rPr>
            </w:pPr>
            <w:r w:rsidRPr="00CD5C61">
              <w:rPr>
                <w:sz w:val="18"/>
                <w:szCs w:val="18"/>
              </w:rPr>
              <w:t>Dark, 20°C, 48% max.  water holding capacity </w:t>
            </w:r>
          </w:p>
        </w:tc>
        <w:tc>
          <w:tcPr>
            <w:tcW w:w="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3110AA" w14:textId="77777777" w:rsidR="002D487E" w:rsidRPr="00CD5C61" w:rsidRDefault="002D487E" w:rsidP="00077530">
            <w:pPr>
              <w:pStyle w:val="RepTable"/>
              <w:keepNext/>
              <w:rPr>
                <w:sz w:val="18"/>
                <w:szCs w:val="18"/>
              </w:rPr>
            </w:pPr>
            <w:r w:rsidRPr="00CD5C61">
              <w:rPr>
                <w:sz w:val="18"/>
                <w:szCs w:val="18"/>
              </w:rPr>
              <w:t>Sandy loam (LH)</w:t>
            </w:r>
          </w:p>
        </w:tc>
        <w:tc>
          <w:tcPr>
            <w:tcW w:w="3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591690" w14:textId="654B3B02" w:rsidR="002D487E" w:rsidRPr="00CD5C61" w:rsidRDefault="002D487E" w:rsidP="00077530">
            <w:pPr>
              <w:pStyle w:val="RepTable"/>
              <w:keepNext/>
              <w:rPr>
                <w:sz w:val="18"/>
                <w:szCs w:val="18"/>
              </w:rPr>
            </w:pPr>
            <w:r w:rsidRPr="00CD5C61">
              <w:rPr>
                <w:sz w:val="18"/>
                <w:szCs w:val="18"/>
              </w:rPr>
              <w:t>2.</w:t>
            </w:r>
            <w:r w:rsidR="008F04A5" w:rsidRPr="00CD5C61">
              <w:rPr>
                <w:sz w:val="18"/>
                <w:szCs w:val="18"/>
              </w:rPr>
              <w:t>0</w:t>
            </w:r>
            <w:r w:rsidRPr="00CD5C61">
              <w:rPr>
                <w:sz w:val="18"/>
                <w:szCs w:val="18"/>
              </w:rPr>
              <w:t>0 </w:t>
            </w:r>
          </w:p>
        </w:tc>
        <w:tc>
          <w:tcPr>
            <w:tcW w:w="3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C34CC2" w14:textId="77777777" w:rsidR="002D487E" w:rsidRPr="00CD5C61" w:rsidRDefault="002D487E" w:rsidP="00077530">
            <w:pPr>
              <w:pStyle w:val="RepTable"/>
              <w:keepNext/>
              <w:rPr>
                <w:sz w:val="18"/>
                <w:szCs w:val="18"/>
              </w:rPr>
            </w:pPr>
            <w:r w:rsidRPr="00CD5C61">
              <w:rPr>
                <w:sz w:val="18"/>
                <w:szCs w:val="18"/>
              </w:rPr>
              <w:t>7.2 </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647C07" w14:textId="77777777" w:rsidR="002D487E" w:rsidRPr="00CD5C61" w:rsidRDefault="002D487E" w:rsidP="00077530">
            <w:pPr>
              <w:pStyle w:val="RepTable"/>
              <w:keepNext/>
              <w:rPr>
                <w:sz w:val="18"/>
                <w:szCs w:val="18"/>
              </w:rPr>
            </w:pPr>
            <w:r w:rsidRPr="00CD5C61">
              <w:rPr>
                <w:sz w:val="18"/>
                <w:szCs w:val="18"/>
              </w:rPr>
              <w:t>0.07</w:t>
            </w:r>
          </w:p>
        </w:tc>
        <w:tc>
          <w:tcPr>
            <w:tcW w:w="3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F6F24E" w14:textId="6243E59D" w:rsidR="002D487E" w:rsidRPr="00CD5C61" w:rsidRDefault="002D487E" w:rsidP="00077530">
            <w:pPr>
              <w:pStyle w:val="RepTable"/>
              <w:keepNext/>
              <w:rPr>
                <w:sz w:val="18"/>
                <w:szCs w:val="18"/>
              </w:rPr>
            </w:pPr>
            <w:r w:rsidRPr="00CD5C61">
              <w:rPr>
                <w:sz w:val="18"/>
                <w:szCs w:val="18"/>
              </w:rPr>
              <w:t>5.3</w:t>
            </w:r>
            <w:r w:rsidR="001A1177" w:rsidRPr="00CD5C61">
              <w:rPr>
                <w:sz w:val="18"/>
                <w:szCs w:val="18"/>
              </w:rPr>
              <w:t>0</w:t>
            </w:r>
            <w:r w:rsidRPr="00CD5C61">
              <w:rPr>
                <w:sz w:val="18"/>
                <w:szCs w:val="18"/>
              </w:rPr>
              <w:t> </w:t>
            </w:r>
          </w:p>
        </w:tc>
        <w:tc>
          <w:tcPr>
            <w:tcW w:w="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BA8B67" w14:textId="77777777" w:rsidR="002D487E" w:rsidRPr="00CD5C61" w:rsidRDefault="002D487E" w:rsidP="00077530">
            <w:pPr>
              <w:pStyle w:val="RepTable"/>
              <w:keepNext/>
              <w:rPr>
                <w:sz w:val="18"/>
                <w:szCs w:val="18"/>
              </w:rPr>
            </w:pPr>
            <w:r w:rsidRPr="00CD5C61">
              <w:rPr>
                <w:rFonts w:ascii="Arial" w:hAnsi="Arial" w:cs="Arial"/>
                <w:b/>
                <w:bCs/>
                <w:color w:val="BABABA"/>
                <w:sz w:val="18"/>
                <w:szCs w:val="18"/>
                <w:vertAlign w:val="subscript"/>
              </w:rPr>
              <w:t xml:space="preserve"> </w:t>
            </w:r>
            <w:r w:rsidRPr="00CD5C61">
              <w:rPr>
                <w:sz w:val="18"/>
                <w:szCs w:val="18"/>
              </w:rPr>
              <w:t>FOMC </w:t>
            </w:r>
          </w:p>
        </w:tc>
        <w:tc>
          <w:tcPr>
            <w:tcW w:w="1178"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82CBEF" w14:textId="77777777" w:rsidR="002D487E" w:rsidRPr="00CD5C61" w:rsidRDefault="002D487E" w:rsidP="00077530">
            <w:pPr>
              <w:pStyle w:val="RepTable"/>
              <w:keepNext/>
              <w:rPr>
                <w:sz w:val="18"/>
                <w:szCs w:val="18"/>
              </w:rPr>
            </w:pPr>
            <w:r w:rsidRPr="00CD5C61">
              <w:rPr>
                <w:sz w:val="18"/>
                <w:szCs w:val="18"/>
              </w:rPr>
              <w:t>Gilges, M. (2000)</w:t>
            </w:r>
          </w:p>
          <w:p w14:paraId="3B0256A3" w14:textId="77777777" w:rsidR="002D487E" w:rsidRDefault="002D487E" w:rsidP="00077530">
            <w:pPr>
              <w:pStyle w:val="RepTable"/>
              <w:keepNext/>
              <w:rPr>
                <w:sz w:val="18"/>
                <w:szCs w:val="18"/>
              </w:rPr>
            </w:pPr>
            <w:r w:rsidRPr="00CD5C61">
              <w:rPr>
                <w:sz w:val="18"/>
                <w:szCs w:val="18"/>
              </w:rPr>
              <w:t>MR-549/99 </w:t>
            </w:r>
          </w:p>
          <w:p w14:paraId="79D6374F" w14:textId="298D640F" w:rsidR="00B869A7" w:rsidRPr="00CD5C61" w:rsidRDefault="00B869A7" w:rsidP="00077530">
            <w:pPr>
              <w:pStyle w:val="RepTable"/>
              <w:keepNext/>
              <w:rPr>
                <w:sz w:val="18"/>
                <w:szCs w:val="18"/>
              </w:rPr>
            </w:pPr>
            <w:r w:rsidRPr="00B869A7">
              <w:rPr>
                <w:sz w:val="18"/>
                <w:szCs w:val="18"/>
                <w:highlight w:val="lightGray"/>
                <w:lang w:val="en-US"/>
              </w:rPr>
              <w:t>DAR, 2005; EFSA, 2007</w:t>
            </w:r>
          </w:p>
        </w:tc>
      </w:tr>
      <w:tr w:rsidR="002D487E" w:rsidRPr="00CD5C61" w14:paraId="5EEAA757" w14:textId="77777777" w:rsidTr="00FE429A">
        <w:tc>
          <w:tcPr>
            <w:tcW w:w="1337" w:type="pct"/>
            <w:vMerge/>
            <w:tcBorders>
              <w:top w:val="single" w:sz="8" w:space="0" w:color="000000"/>
              <w:left w:val="single" w:sz="8" w:space="0" w:color="000000"/>
              <w:bottom w:val="single" w:sz="8" w:space="0" w:color="000000"/>
              <w:right w:val="single" w:sz="8" w:space="0" w:color="000000"/>
            </w:tcBorders>
            <w:hideMark/>
          </w:tcPr>
          <w:p w14:paraId="7A300EF9" w14:textId="77777777" w:rsidR="002D487E" w:rsidRPr="00CD5C61" w:rsidRDefault="002D487E" w:rsidP="00077530">
            <w:pPr>
              <w:pStyle w:val="RepTable"/>
              <w:keepNext/>
              <w:rPr>
                <w:sz w:val="18"/>
                <w:szCs w:val="18"/>
              </w:rPr>
            </w:pPr>
          </w:p>
        </w:tc>
        <w:tc>
          <w:tcPr>
            <w:tcW w:w="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BB5368" w14:textId="77777777" w:rsidR="002D487E" w:rsidRPr="00CD5C61" w:rsidRDefault="002D487E" w:rsidP="00077530">
            <w:pPr>
              <w:pStyle w:val="RepTable"/>
              <w:keepNext/>
              <w:rPr>
                <w:sz w:val="18"/>
                <w:szCs w:val="18"/>
              </w:rPr>
            </w:pPr>
            <w:r w:rsidRPr="00CD5C61">
              <w:rPr>
                <w:sz w:val="18"/>
                <w:szCs w:val="18"/>
              </w:rPr>
              <w:t>Silty clay  loam (ST)</w:t>
            </w:r>
          </w:p>
        </w:tc>
        <w:tc>
          <w:tcPr>
            <w:tcW w:w="3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B7474" w14:textId="77777777" w:rsidR="002D487E" w:rsidRPr="00CD5C61" w:rsidRDefault="002D487E" w:rsidP="00077530">
            <w:pPr>
              <w:pStyle w:val="RepTable"/>
              <w:keepNext/>
              <w:rPr>
                <w:sz w:val="18"/>
                <w:szCs w:val="18"/>
              </w:rPr>
            </w:pPr>
            <w:r w:rsidRPr="00CD5C61">
              <w:rPr>
                <w:sz w:val="18"/>
                <w:szCs w:val="18"/>
              </w:rPr>
              <w:t>1.66</w:t>
            </w:r>
          </w:p>
        </w:tc>
        <w:tc>
          <w:tcPr>
            <w:tcW w:w="3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2F5E69" w14:textId="77777777" w:rsidR="002D487E" w:rsidRPr="00CD5C61" w:rsidRDefault="002D487E" w:rsidP="00077530">
            <w:pPr>
              <w:pStyle w:val="RepTable"/>
              <w:keepNext/>
              <w:rPr>
                <w:sz w:val="18"/>
                <w:szCs w:val="18"/>
              </w:rPr>
            </w:pPr>
            <w:r w:rsidRPr="00CD5C61">
              <w:rPr>
                <w:sz w:val="18"/>
                <w:szCs w:val="18"/>
              </w:rPr>
              <w:t>5.9 </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459491" w14:textId="12E47AB3" w:rsidR="002D487E" w:rsidRPr="00CD5C61" w:rsidRDefault="002D487E" w:rsidP="00077530">
            <w:pPr>
              <w:pStyle w:val="RepTable"/>
              <w:keepNext/>
              <w:rPr>
                <w:sz w:val="18"/>
                <w:szCs w:val="18"/>
              </w:rPr>
            </w:pPr>
            <w:r w:rsidRPr="00CD5C61">
              <w:rPr>
                <w:sz w:val="18"/>
                <w:szCs w:val="18"/>
              </w:rPr>
              <w:t>0.7</w:t>
            </w:r>
            <w:r w:rsidR="001A1177" w:rsidRPr="00CD5C61">
              <w:rPr>
                <w:sz w:val="18"/>
                <w:szCs w:val="18"/>
              </w:rPr>
              <w:t>0</w:t>
            </w:r>
            <w:r w:rsidRPr="00CD5C61">
              <w:rPr>
                <w:sz w:val="18"/>
                <w:szCs w:val="18"/>
              </w:rPr>
              <w:t> </w:t>
            </w:r>
          </w:p>
        </w:tc>
        <w:tc>
          <w:tcPr>
            <w:tcW w:w="3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61883F" w14:textId="61CCA7E7" w:rsidR="002D487E" w:rsidRPr="00CD5C61" w:rsidRDefault="002D487E" w:rsidP="00077530">
            <w:pPr>
              <w:pStyle w:val="RepTable"/>
              <w:keepNext/>
              <w:rPr>
                <w:sz w:val="18"/>
                <w:szCs w:val="18"/>
              </w:rPr>
            </w:pPr>
            <w:r w:rsidRPr="00CD5C61">
              <w:rPr>
                <w:sz w:val="18"/>
                <w:szCs w:val="18"/>
              </w:rPr>
              <w:t>78.2</w:t>
            </w:r>
            <w:r w:rsidR="001A1177" w:rsidRPr="00CD5C61">
              <w:rPr>
                <w:sz w:val="18"/>
                <w:szCs w:val="18"/>
              </w:rPr>
              <w:t>0</w:t>
            </w:r>
            <w:r w:rsidRPr="00CD5C61">
              <w:rPr>
                <w:sz w:val="18"/>
                <w:szCs w:val="18"/>
              </w:rPr>
              <w:t> </w:t>
            </w:r>
          </w:p>
        </w:tc>
        <w:tc>
          <w:tcPr>
            <w:tcW w:w="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B49F3E" w14:textId="77777777" w:rsidR="002D487E" w:rsidRPr="00CD5C61" w:rsidRDefault="002D487E" w:rsidP="00077530">
            <w:pPr>
              <w:pStyle w:val="RepTable"/>
              <w:keepNext/>
              <w:rPr>
                <w:sz w:val="18"/>
                <w:szCs w:val="18"/>
              </w:rPr>
            </w:pPr>
            <w:r w:rsidRPr="00CD5C61">
              <w:rPr>
                <w:rFonts w:ascii="Arial" w:hAnsi="Arial" w:cs="Arial"/>
                <w:b/>
                <w:bCs/>
                <w:color w:val="BABABA"/>
                <w:sz w:val="18"/>
                <w:szCs w:val="18"/>
                <w:vertAlign w:val="subscript"/>
              </w:rPr>
              <w:t xml:space="preserve"> </w:t>
            </w:r>
            <w:r w:rsidRPr="00CD5C61">
              <w:rPr>
                <w:sz w:val="18"/>
                <w:szCs w:val="18"/>
              </w:rPr>
              <w:t>FOMC </w:t>
            </w:r>
          </w:p>
        </w:tc>
        <w:tc>
          <w:tcPr>
            <w:tcW w:w="1178" w:type="pct"/>
            <w:vMerge/>
            <w:tcBorders>
              <w:top w:val="single" w:sz="8" w:space="0" w:color="000000"/>
              <w:left w:val="single" w:sz="8" w:space="0" w:color="000000"/>
              <w:bottom w:val="single" w:sz="8" w:space="0" w:color="000000"/>
              <w:right w:val="single" w:sz="8" w:space="0" w:color="000000"/>
            </w:tcBorders>
            <w:hideMark/>
          </w:tcPr>
          <w:p w14:paraId="244DFCDE" w14:textId="77777777" w:rsidR="002D487E" w:rsidRPr="00CD5C61" w:rsidRDefault="002D487E" w:rsidP="00077530">
            <w:pPr>
              <w:pStyle w:val="RepTable"/>
              <w:keepNext/>
              <w:rPr>
                <w:sz w:val="18"/>
                <w:szCs w:val="18"/>
              </w:rPr>
            </w:pPr>
          </w:p>
        </w:tc>
      </w:tr>
      <w:tr w:rsidR="002D487E" w:rsidRPr="00CD5C61" w14:paraId="7C92F1C5" w14:textId="77777777" w:rsidTr="00FE429A">
        <w:tc>
          <w:tcPr>
            <w:tcW w:w="1337"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229483" w14:textId="77777777" w:rsidR="002D487E" w:rsidRPr="00CD5C61" w:rsidRDefault="002D487E" w:rsidP="00077530">
            <w:pPr>
              <w:pStyle w:val="RepTable"/>
              <w:keepNext/>
              <w:rPr>
                <w:sz w:val="18"/>
                <w:szCs w:val="18"/>
              </w:rPr>
            </w:pPr>
            <w:r w:rsidRPr="00CD5C61">
              <w:rPr>
                <w:sz w:val="18"/>
                <w:szCs w:val="18"/>
              </w:rPr>
              <w:t>Dark, 20°C, 50% max.  water holding capacity </w:t>
            </w:r>
          </w:p>
        </w:tc>
        <w:tc>
          <w:tcPr>
            <w:tcW w:w="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8529D" w14:textId="77777777" w:rsidR="002D487E" w:rsidRPr="00CD5C61" w:rsidRDefault="002D487E" w:rsidP="00077530">
            <w:pPr>
              <w:pStyle w:val="RepTable"/>
              <w:keepNext/>
              <w:rPr>
                <w:sz w:val="18"/>
                <w:szCs w:val="18"/>
              </w:rPr>
            </w:pPr>
            <w:r w:rsidRPr="00CD5C61">
              <w:rPr>
                <w:sz w:val="18"/>
                <w:szCs w:val="18"/>
              </w:rPr>
              <w:t>Silt (HF) </w:t>
            </w:r>
          </w:p>
        </w:tc>
        <w:tc>
          <w:tcPr>
            <w:tcW w:w="3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760F99" w14:textId="77777777" w:rsidR="002D487E" w:rsidRPr="00CD5C61" w:rsidRDefault="002D487E" w:rsidP="00077530">
            <w:pPr>
              <w:pStyle w:val="RepTable"/>
              <w:keepNext/>
              <w:rPr>
                <w:sz w:val="18"/>
                <w:szCs w:val="18"/>
              </w:rPr>
            </w:pPr>
            <w:r w:rsidRPr="00CD5C61">
              <w:rPr>
                <w:sz w:val="18"/>
                <w:szCs w:val="18"/>
              </w:rPr>
              <w:t>2.14</w:t>
            </w:r>
          </w:p>
        </w:tc>
        <w:tc>
          <w:tcPr>
            <w:tcW w:w="3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41541F" w14:textId="77777777" w:rsidR="002D487E" w:rsidRPr="00CD5C61" w:rsidRDefault="002D487E" w:rsidP="00077530">
            <w:pPr>
              <w:pStyle w:val="RepTable"/>
              <w:keepNext/>
              <w:rPr>
                <w:sz w:val="18"/>
                <w:szCs w:val="18"/>
              </w:rPr>
            </w:pPr>
            <w:r w:rsidRPr="00CD5C61">
              <w:rPr>
                <w:sz w:val="18"/>
                <w:szCs w:val="18"/>
              </w:rPr>
              <w:t>7.1 </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45068C" w14:textId="77777777" w:rsidR="002D487E" w:rsidRPr="00CD5C61" w:rsidRDefault="002D487E" w:rsidP="00077530">
            <w:pPr>
              <w:pStyle w:val="RepTable"/>
              <w:keepNext/>
              <w:rPr>
                <w:sz w:val="18"/>
                <w:szCs w:val="18"/>
              </w:rPr>
            </w:pPr>
            <w:r w:rsidRPr="00CD5C61">
              <w:rPr>
                <w:sz w:val="18"/>
                <w:szCs w:val="18"/>
              </w:rPr>
              <w:t>0.30</w:t>
            </w:r>
          </w:p>
        </w:tc>
        <w:tc>
          <w:tcPr>
            <w:tcW w:w="3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9082C" w14:textId="77777777" w:rsidR="002D487E" w:rsidRPr="00CD5C61" w:rsidRDefault="002D487E" w:rsidP="00077530">
            <w:pPr>
              <w:pStyle w:val="RepTable"/>
              <w:keepNext/>
              <w:rPr>
                <w:sz w:val="18"/>
                <w:szCs w:val="18"/>
              </w:rPr>
            </w:pPr>
            <w:r w:rsidRPr="00CD5C61">
              <w:rPr>
                <w:sz w:val="18"/>
                <w:szCs w:val="18"/>
              </w:rPr>
              <w:t>0.99</w:t>
            </w:r>
          </w:p>
        </w:tc>
        <w:tc>
          <w:tcPr>
            <w:tcW w:w="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5B3543" w14:textId="77777777" w:rsidR="002D487E" w:rsidRPr="00CD5C61" w:rsidRDefault="002D487E" w:rsidP="00077530">
            <w:pPr>
              <w:pStyle w:val="RepTable"/>
              <w:keepNext/>
              <w:rPr>
                <w:sz w:val="18"/>
                <w:szCs w:val="18"/>
              </w:rPr>
            </w:pPr>
            <w:r w:rsidRPr="00CD5C61">
              <w:rPr>
                <w:sz w:val="18"/>
                <w:szCs w:val="18"/>
              </w:rPr>
              <w:t>SFO </w:t>
            </w:r>
          </w:p>
        </w:tc>
        <w:tc>
          <w:tcPr>
            <w:tcW w:w="1178"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17046F" w14:textId="77777777" w:rsidR="002D487E" w:rsidRPr="00CD5C61" w:rsidRDefault="002D487E" w:rsidP="00077530">
            <w:pPr>
              <w:pStyle w:val="RepTable"/>
              <w:keepNext/>
              <w:rPr>
                <w:sz w:val="18"/>
                <w:szCs w:val="18"/>
              </w:rPr>
            </w:pPr>
            <w:r w:rsidRPr="00CD5C61">
              <w:rPr>
                <w:sz w:val="18"/>
                <w:szCs w:val="18"/>
              </w:rPr>
              <w:t>Hellpointner,  E. (2001b) </w:t>
            </w:r>
          </w:p>
          <w:p w14:paraId="2F7867AC" w14:textId="77777777" w:rsidR="002D487E" w:rsidRDefault="002D487E" w:rsidP="00077530">
            <w:pPr>
              <w:pStyle w:val="RepTable"/>
              <w:keepNext/>
              <w:rPr>
                <w:sz w:val="18"/>
                <w:szCs w:val="18"/>
              </w:rPr>
            </w:pPr>
            <w:r w:rsidRPr="00CD5C61">
              <w:rPr>
                <w:sz w:val="18"/>
                <w:szCs w:val="18"/>
              </w:rPr>
              <w:t>MR-104/01 </w:t>
            </w:r>
          </w:p>
          <w:p w14:paraId="7B11FFE5" w14:textId="267B9E10" w:rsidR="00B869A7" w:rsidRPr="00CD5C61" w:rsidRDefault="00B869A7" w:rsidP="00077530">
            <w:pPr>
              <w:pStyle w:val="RepTable"/>
              <w:keepNext/>
              <w:rPr>
                <w:sz w:val="18"/>
                <w:szCs w:val="18"/>
              </w:rPr>
            </w:pPr>
            <w:r w:rsidRPr="00B869A7">
              <w:rPr>
                <w:sz w:val="18"/>
                <w:szCs w:val="18"/>
                <w:highlight w:val="lightGray"/>
                <w:lang w:val="en-US"/>
              </w:rPr>
              <w:t>DAR, 2005; EFSA, 2007</w:t>
            </w:r>
          </w:p>
        </w:tc>
      </w:tr>
      <w:tr w:rsidR="002D487E" w:rsidRPr="00CD5C61" w14:paraId="5E5BC42A" w14:textId="77777777" w:rsidTr="00FE429A">
        <w:tc>
          <w:tcPr>
            <w:tcW w:w="1337" w:type="pct"/>
            <w:vMerge/>
            <w:tcBorders>
              <w:top w:val="single" w:sz="8" w:space="0" w:color="000000"/>
              <w:left w:val="single" w:sz="8" w:space="0" w:color="000000"/>
              <w:bottom w:val="single" w:sz="8" w:space="0" w:color="000000"/>
              <w:right w:val="single" w:sz="8" w:space="0" w:color="000000"/>
            </w:tcBorders>
            <w:hideMark/>
          </w:tcPr>
          <w:p w14:paraId="2C51FCE4" w14:textId="77777777" w:rsidR="002D487E" w:rsidRPr="00CD5C61" w:rsidRDefault="002D487E" w:rsidP="00077530">
            <w:pPr>
              <w:pStyle w:val="RepTable"/>
              <w:keepNext/>
              <w:rPr>
                <w:sz w:val="18"/>
                <w:szCs w:val="18"/>
              </w:rPr>
            </w:pPr>
          </w:p>
        </w:tc>
        <w:tc>
          <w:tcPr>
            <w:tcW w:w="62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05F8713" w14:textId="77777777" w:rsidR="002D487E" w:rsidRPr="00CD5C61" w:rsidRDefault="002D487E" w:rsidP="00077530">
            <w:pPr>
              <w:pStyle w:val="RepTable"/>
              <w:keepNext/>
              <w:rPr>
                <w:sz w:val="18"/>
                <w:szCs w:val="18"/>
              </w:rPr>
            </w:pPr>
            <w:r w:rsidRPr="00CD5C61">
              <w:rPr>
                <w:sz w:val="18"/>
                <w:szCs w:val="18"/>
              </w:rPr>
              <w:t>Loamy sand (BV)</w:t>
            </w:r>
          </w:p>
        </w:tc>
        <w:tc>
          <w:tcPr>
            <w:tcW w:w="30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CDD259" w14:textId="77777777" w:rsidR="002D487E" w:rsidRPr="00CD5C61" w:rsidRDefault="002D487E" w:rsidP="00077530">
            <w:pPr>
              <w:pStyle w:val="RepTable"/>
              <w:keepNext/>
              <w:rPr>
                <w:sz w:val="18"/>
                <w:szCs w:val="18"/>
              </w:rPr>
            </w:pPr>
            <w:r w:rsidRPr="00CD5C61">
              <w:rPr>
                <w:sz w:val="18"/>
                <w:szCs w:val="18"/>
              </w:rPr>
              <w:t>0.79</w:t>
            </w:r>
          </w:p>
        </w:tc>
        <w:tc>
          <w:tcPr>
            <w:tcW w:w="34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20B7022" w14:textId="77777777" w:rsidR="002D487E" w:rsidRPr="00CD5C61" w:rsidRDefault="002D487E" w:rsidP="00077530">
            <w:pPr>
              <w:pStyle w:val="RepTable"/>
              <w:keepNext/>
              <w:rPr>
                <w:sz w:val="18"/>
                <w:szCs w:val="18"/>
              </w:rPr>
            </w:pPr>
            <w:r w:rsidRPr="00CD5C61">
              <w:rPr>
                <w:sz w:val="18"/>
                <w:szCs w:val="18"/>
              </w:rPr>
              <w:t>6.8 </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D98CFC" w14:textId="77777777" w:rsidR="002D487E" w:rsidRPr="00CD5C61" w:rsidRDefault="002D487E" w:rsidP="00077530">
            <w:pPr>
              <w:pStyle w:val="RepTable"/>
              <w:keepNext/>
              <w:rPr>
                <w:sz w:val="18"/>
                <w:szCs w:val="18"/>
              </w:rPr>
            </w:pPr>
            <w:r w:rsidRPr="00CD5C61">
              <w:rPr>
                <w:sz w:val="18"/>
                <w:szCs w:val="18"/>
              </w:rPr>
              <w:t>1.27</w:t>
            </w:r>
          </w:p>
        </w:tc>
        <w:tc>
          <w:tcPr>
            <w:tcW w:w="393"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28812" w14:textId="77777777" w:rsidR="002D487E" w:rsidRPr="00CD5C61" w:rsidRDefault="002D487E" w:rsidP="00077530">
            <w:pPr>
              <w:pStyle w:val="RepTable"/>
              <w:keepNext/>
              <w:rPr>
                <w:sz w:val="18"/>
                <w:szCs w:val="18"/>
              </w:rPr>
            </w:pPr>
            <w:r w:rsidRPr="00CD5C61">
              <w:rPr>
                <w:sz w:val="18"/>
                <w:szCs w:val="18"/>
              </w:rPr>
              <w:t>4.22 </w:t>
            </w:r>
          </w:p>
        </w:tc>
        <w:tc>
          <w:tcPr>
            <w:tcW w:w="45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2B035D" w14:textId="77777777" w:rsidR="002D487E" w:rsidRPr="00CD5C61" w:rsidRDefault="002D487E" w:rsidP="00077530">
            <w:pPr>
              <w:pStyle w:val="RepTable"/>
              <w:keepNext/>
              <w:rPr>
                <w:sz w:val="18"/>
                <w:szCs w:val="18"/>
              </w:rPr>
            </w:pPr>
            <w:r w:rsidRPr="00CD5C61">
              <w:rPr>
                <w:sz w:val="18"/>
                <w:szCs w:val="18"/>
              </w:rPr>
              <w:t>SFO </w:t>
            </w:r>
          </w:p>
        </w:tc>
        <w:tc>
          <w:tcPr>
            <w:tcW w:w="1178" w:type="pct"/>
            <w:vMerge/>
            <w:tcBorders>
              <w:top w:val="single" w:sz="8" w:space="0" w:color="000000"/>
              <w:left w:val="single" w:sz="8" w:space="0" w:color="000000"/>
              <w:bottom w:val="single" w:sz="8" w:space="0" w:color="000000"/>
              <w:right w:val="single" w:sz="8" w:space="0" w:color="000000"/>
            </w:tcBorders>
            <w:hideMark/>
          </w:tcPr>
          <w:p w14:paraId="1D2CE50C" w14:textId="77777777" w:rsidR="002D487E" w:rsidRPr="00CD5C61" w:rsidRDefault="002D487E" w:rsidP="00077530">
            <w:pPr>
              <w:pStyle w:val="RepTable"/>
              <w:keepNext/>
              <w:rPr>
                <w:sz w:val="18"/>
                <w:szCs w:val="18"/>
              </w:rPr>
            </w:pPr>
          </w:p>
        </w:tc>
      </w:tr>
      <w:tr w:rsidR="001A233D" w:rsidRPr="00CD5C61" w14:paraId="0E570D5A" w14:textId="77777777" w:rsidTr="00FE429A">
        <w:tc>
          <w:tcPr>
            <w:tcW w:w="2605" w:type="pct"/>
            <w:gridSpan w:val="4"/>
            <w:tcBorders>
              <w:top w:val="single" w:sz="8" w:space="0" w:color="000000"/>
              <w:left w:val="single" w:sz="8" w:space="0" w:color="000000"/>
              <w:bottom w:val="single" w:sz="8" w:space="0" w:color="000000"/>
              <w:right w:val="single" w:sz="8" w:space="0" w:color="000000"/>
            </w:tcBorders>
            <w:vAlign w:val="center"/>
          </w:tcPr>
          <w:p w14:paraId="0181720D" w14:textId="6408E5D2" w:rsidR="001A233D" w:rsidRPr="00CD5C61" w:rsidRDefault="001A233D" w:rsidP="00077530">
            <w:pPr>
              <w:pStyle w:val="RepTable"/>
              <w:keepNext/>
              <w:rPr>
                <w:b/>
                <w:bCs/>
                <w:sz w:val="18"/>
                <w:szCs w:val="18"/>
              </w:rPr>
            </w:pPr>
            <w:r w:rsidRPr="00CD5C61">
              <w:rPr>
                <w:b/>
                <w:bCs/>
                <w:sz w:val="18"/>
                <w:szCs w:val="18"/>
              </w:rPr>
              <w:t>Worst-case (persistence</w:t>
            </w:r>
            <w:r w:rsidR="003B437F" w:rsidRPr="00CD5C61">
              <w:rPr>
                <w:b/>
                <w:bCs/>
                <w:sz w:val="18"/>
                <w:szCs w:val="18"/>
              </w:rPr>
              <w:t>, EFSA Conclusion 2007</w:t>
            </w:r>
            <w:r w:rsidRPr="00CD5C61">
              <w:rPr>
                <w:b/>
                <w:bCs/>
                <w:sz w:val="18"/>
                <w:szCs w:val="18"/>
              </w:rPr>
              <w:t>)</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E011AB0" w14:textId="77777777" w:rsidR="001A233D" w:rsidRPr="00CD5C61" w:rsidRDefault="001A233D" w:rsidP="00077530">
            <w:pPr>
              <w:pStyle w:val="RepTable"/>
              <w:keepNext/>
              <w:rPr>
                <w:b/>
                <w:bCs/>
                <w:sz w:val="18"/>
                <w:szCs w:val="18"/>
              </w:rPr>
            </w:pPr>
            <w:r w:rsidRPr="00CD5C61">
              <w:rPr>
                <w:b/>
                <w:bCs/>
                <w:sz w:val="18"/>
                <w:szCs w:val="18"/>
              </w:rPr>
              <w:t>1.27*</w:t>
            </w:r>
          </w:p>
        </w:tc>
        <w:tc>
          <w:tcPr>
            <w:tcW w:w="393"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6B69B418" w14:textId="03522A07" w:rsidR="001A233D" w:rsidRPr="00CD5C61" w:rsidRDefault="001A233D" w:rsidP="00077530">
            <w:pPr>
              <w:pStyle w:val="RepTable"/>
              <w:keepNext/>
              <w:rPr>
                <w:b/>
                <w:bCs/>
                <w:sz w:val="18"/>
                <w:szCs w:val="18"/>
              </w:rPr>
            </w:pPr>
            <w:r w:rsidRPr="00CD5C61">
              <w:rPr>
                <w:b/>
                <w:bCs/>
                <w:sz w:val="18"/>
                <w:szCs w:val="18"/>
              </w:rPr>
              <w:t>78.2</w:t>
            </w:r>
            <w:r w:rsidR="001A1177" w:rsidRPr="00CD5C61">
              <w:rPr>
                <w:b/>
                <w:bCs/>
                <w:sz w:val="18"/>
                <w:szCs w:val="18"/>
              </w:rPr>
              <w:t>0</w:t>
            </w:r>
          </w:p>
        </w:tc>
        <w:tc>
          <w:tcPr>
            <w:tcW w:w="1635" w:type="pct"/>
            <w:gridSpan w:val="2"/>
            <w:tcBorders>
              <w:top w:val="single" w:sz="8" w:space="0" w:color="000000"/>
              <w:left w:val="single" w:sz="4" w:space="0" w:color="auto"/>
              <w:bottom w:val="single" w:sz="8" w:space="0" w:color="000000"/>
              <w:right w:val="single" w:sz="8" w:space="0" w:color="000000"/>
            </w:tcBorders>
          </w:tcPr>
          <w:p w14:paraId="512EE013" w14:textId="77777777" w:rsidR="001A233D" w:rsidRPr="00CD5C61" w:rsidRDefault="001A233D" w:rsidP="00077530">
            <w:pPr>
              <w:pStyle w:val="RepTable"/>
              <w:keepNext/>
              <w:rPr>
                <w:b/>
                <w:bCs/>
                <w:sz w:val="18"/>
                <w:szCs w:val="18"/>
              </w:rPr>
            </w:pPr>
          </w:p>
        </w:tc>
      </w:tr>
      <w:tr w:rsidR="00F573CC" w:rsidRPr="00CD5C61" w14:paraId="7E530410" w14:textId="77777777" w:rsidTr="00FE429A">
        <w:tc>
          <w:tcPr>
            <w:tcW w:w="2605" w:type="pct"/>
            <w:gridSpan w:val="4"/>
            <w:tcBorders>
              <w:top w:val="single" w:sz="8" w:space="0" w:color="000000"/>
              <w:left w:val="single" w:sz="8" w:space="0" w:color="000000"/>
              <w:bottom w:val="single" w:sz="8" w:space="0" w:color="000000"/>
              <w:right w:val="single" w:sz="8" w:space="0" w:color="000000"/>
            </w:tcBorders>
          </w:tcPr>
          <w:p w14:paraId="20F96FAD" w14:textId="6094C1A5" w:rsidR="00F573CC" w:rsidRPr="00CD5C61" w:rsidRDefault="00F573CC" w:rsidP="00A76E31">
            <w:pPr>
              <w:pStyle w:val="RepTable"/>
              <w:rPr>
                <w:b/>
                <w:bCs/>
                <w:sz w:val="18"/>
                <w:szCs w:val="18"/>
              </w:rPr>
            </w:pPr>
            <w:r w:rsidRPr="00CD5C61">
              <w:rPr>
                <w:b/>
                <w:bCs/>
                <w:sz w:val="18"/>
                <w:szCs w:val="18"/>
              </w:rPr>
              <w:t>Median (EFSA</w:t>
            </w:r>
            <w:r w:rsidR="003B437F" w:rsidRPr="00CD5C61">
              <w:rPr>
                <w:b/>
                <w:bCs/>
                <w:sz w:val="18"/>
                <w:szCs w:val="18"/>
              </w:rPr>
              <w:t xml:space="preserve"> Conclusion</w:t>
            </w:r>
            <w:r w:rsidRPr="00CD5C61">
              <w:rPr>
                <w:b/>
                <w:bCs/>
                <w:sz w:val="18"/>
                <w:szCs w:val="18"/>
              </w:rPr>
              <w:t xml:space="preserve"> 2007)</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3E0263" w14:textId="45C6BB98" w:rsidR="00F573CC" w:rsidRPr="00CD5C61" w:rsidRDefault="00F573CC" w:rsidP="00A76E31">
            <w:pPr>
              <w:pStyle w:val="RepTable"/>
              <w:rPr>
                <w:b/>
                <w:bCs/>
                <w:sz w:val="18"/>
                <w:szCs w:val="18"/>
              </w:rPr>
            </w:pPr>
            <w:r w:rsidRPr="00CD5C61">
              <w:rPr>
                <w:b/>
                <w:bCs/>
                <w:sz w:val="18"/>
                <w:szCs w:val="18"/>
              </w:rPr>
              <w:t>0.50*</w:t>
            </w:r>
          </w:p>
        </w:tc>
        <w:tc>
          <w:tcPr>
            <w:tcW w:w="2028"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EE4ED5" w14:textId="77777777" w:rsidR="00F573CC" w:rsidRPr="00CD5C61" w:rsidRDefault="00F573CC" w:rsidP="00A76E31">
            <w:pPr>
              <w:pStyle w:val="RepTable"/>
              <w:rPr>
                <w:b/>
                <w:bCs/>
                <w:sz w:val="18"/>
                <w:szCs w:val="18"/>
              </w:rPr>
            </w:pPr>
          </w:p>
        </w:tc>
      </w:tr>
      <w:tr w:rsidR="002D487E" w:rsidRPr="00CD5C61" w14:paraId="07787B40" w14:textId="77777777" w:rsidTr="00FE429A">
        <w:tc>
          <w:tcPr>
            <w:tcW w:w="2605" w:type="pct"/>
            <w:gridSpan w:val="4"/>
            <w:tcBorders>
              <w:top w:val="single" w:sz="8" w:space="0" w:color="000000"/>
              <w:left w:val="single" w:sz="8" w:space="0" w:color="000000"/>
              <w:bottom w:val="single" w:sz="8" w:space="0" w:color="000000"/>
              <w:right w:val="single" w:sz="8" w:space="0" w:color="000000"/>
            </w:tcBorders>
          </w:tcPr>
          <w:p w14:paraId="3CA7DE02" w14:textId="695B2446" w:rsidR="002D487E" w:rsidRPr="00CD5C61" w:rsidRDefault="002D487E" w:rsidP="002D487E">
            <w:pPr>
              <w:pStyle w:val="RepTable"/>
              <w:rPr>
                <w:b/>
                <w:bCs/>
                <w:sz w:val="18"/>
                <w:szCs w:val="18"/>
              </w:rPr>
            </w:pPr>
            <w:r w:rsidRPr="00CD5C61">
              <w:rPr>
                <w:b/>
                <w:bCs/>
                <w:sz w:val="18"/>
                <w:szCs w:val="18"/>
              </w:rPr>
              <w:t>Geometric mean</w:t>
            </w:r>
          </w:p>
        </w:tc>
        <w:tc>
          <w:tcPr>
            <w:tcW w:w="36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FCC1EE" w14:textId="77777777" w:rsidR="002D487E" w:rsidRPr="00CD5C61" w:rsidRDefault="002D487E" w:rsidP="00A450E9">
            <w:pPr>
              <w:pStyle w:val="RepTable"/>
              <w:rPr>
                <w:b/>
                <w:bCs/>
                <w:sz w:val="18"/>
                <w:szCs w:val="18"/>
              </w:rPr>
            </w:pPr>
            <w:r w:rsidRPr="00CD5C61">
              <w:rPr>
                <w:b/>
                <w:bCs/>
                <w:sz w:val="18"/>
                <w:szCs w:val="18"/>
              </w:rPr>
              <w:t>0.37*</w:t>
            </w:r>
          </w:p>
        </w:tc>
        <w:tc>
          <w:tcPr>
            <w:tcW w:w="2028"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A87AB7" w14:textId="77777777" w:rsidR="002D487E" w:rsidRPr="00CD5C61" w:rsidRDefault="002D487E" w:rsidP="00A450E9">
            <w:pPr>
              <w:pStyle w:val="RepTable"/>
              <w:rPr>
                <w:b/>
                <w:bCs/>
                <w:sz w:val="18"/>
                <w:szCs w:val="18"/>
              </w:rPr>
            </w:pPr>
          </w:p>
        </w:tc>
      </w:tr>
    </w:tbl>
    <w:p w14:paraId="341D05A4" w14:textId="77777777" w:rsidR="001F525C" w:rsidRPr="00B869A7" w:rsidRDefault="00CA73FC" w:rsidP="00CA73FC">
      <w:pPr>
        <w:pStyle w:val="RepTable"/>
        <w:rPr>
          <w:sz w:val="18"/>
          <w:szCs w:val="18"/>
        </w:rPr>
      </w:pPr>
      <w:r w:rsidRPr="00B869A7">
        <w:rPr>
          <w:sz w:val="18"/>
          <w:szCs w:val="18"/>
        </w:rPr>
        <w:t>*Note that field data showed longer DT</w:t>
      </w:r>
      <w:r w:rsidRPr="00B869A7">
        <w:rPr>
          <w:sz w:val="18"/>
          <w:szCs w:val="18"/>
          <w:vertAlign w:val="subscript"/>
        </w:rPr>
        <w:t>50</w:t>
      </w:r>
      <w:r w:rsidRPr="00B869A7">
        <w:rPr>
          <w:sz w:val="18"/>
          <w:szCs w:val="18"/>
        </w:rPr>
        <w:t xml:space="preserve"> values and was selected by EFSA as a worst-case for risk assessment</w:t>
      </w:r>
    </w:p>
    <w:p w14:paraId="3B5327E5" w14:textId="77777777" w:rsidR="008F032C" w:rsidRPr="009725FF" w:rsidRDefault="008F032C" w:rsidP="00CA73FC">
      <w:pPr>
        <w:pStyle w:val="RepTable"/>
      </w:pPr>
    </w:p>
    <w:p w14:paraId="586E31AE" w14:textId="76BDCBE4" w:rsidR="0085732D" w:rsidRPr="008F032C" w:rsidRDefault="0085732D" w:rsidP="008F032C">
      <w:pPr>
        <w:pStyle w:val="RepLabel"/>
        <w:spacing w:before="0" w:after="0"/>
        <w:rPr>
          <w:sz w:val="20"/>
          <w:szCs w:val="20"/>
        </w:rPr>
      </w:pPr>
      <w:bookmarkStart w:id="147" w:name="_Ref413772236"/>
      <w:r w:rsidRPr="008F032C">
        <w:rPr>
          <w:sz w:val="20"/>
          <w:szCs w:val="20"/>
        </w:rPr>
        <w:t>Table </w:t>
      </w:r>
      <w:r w:rsidR="005A4495" w:rsidRPr="008F032C">
        <w:rPr>
          <w:sz w:val="20"/>
          <w:szCs w:val="20"/>
        </w:rPr>
        <w:fldChar w:fldCharType="begin"/>
      </w:r>
      <w:r w:rsidR="005A4495" w:rsidRPr="008F032C">
        <w:rPr>
          <w:sz w:val="20"/>
          <w:szCs w:val="20"/>
        </w:rPr>
        <w:instrText xml:space="preserve"> STYLEREF 2 \s </w:instrText>
      </w:r>
      <w:r w:rsidR="005A4495" w:rsidRPr="008F032C">
        <w:rPr>
          <w:sz w:val="20"/>
          <w:szCs w:val="20"/>
        </w:rPr>
        <w:fldChar w:fldCharType="separate"/>
      </w:r>
      <w:r w:rsidR="007A4C47">
        <w:rPr>
          <w:noProof/>
          <w:sz w:val="20"/>
          <w:szCs w:val="20"/>
        </w:rPr>
        <w:t>8.3</w:t>
      </w:r>
      <w:r w:rsidR="005A4495" w:rsidRPr="008F032C">
        <w:rPr>
          <w:sz w:val="20"/>
          <w:szCs w:val="20"/>
        </w:rPr>
        <w:fldChar w:fldCharType="end"/>
      </w:r>
      <w:r w:rsidR="005A4495" w:rsidRPr="008F032C">
        <w:rPr>
          <w:sz w:val="20"/>
          <w:szCs w:val="20"/>
        </w:rPr>
        <w:noBreakHyphen/>
      </w:r>
      <w:r w:rsidR="005A4495" w:rsidRPr="008F032C">
        <w:rPr>
          <w:sz w:val="20"/>
          <w:szCs w:val="20"/>
        </w:rPr>
        <w:fldChar w:fldCharType="begin"/>
      </w:r>
      <w:r w:rsidR="005A4495" w:rsidRPr="008F032C">
        <w:rPr>
          <w:sz w:val="20"/>
          <w:szCs w:val="20"/>
        </w:rPr>
        <w:instrText xml:space="preserve"> SEQ Table \* ARABIC \s 2 </w:instrText>
      </w:r>
      <w:r w:rsidR="005A4495" w:rsidRPr="008F032C">
        <w:rPr>
          <w:sz w:val="20"/>
          <w:szCs w:val="20"/>
        </w:rPr>
        <w:fldChar w:fldCharType="separate"/>
      </w:r>
      <w:r w:rsidR="007A4C47">
        <w:rPr>
          <w:noProof/>
          <w:sz w:val="20"/>
          <w:szCs w:val="20"/>
        </w:rPr>
        <w:t>2</w:t>
      </w:r>
      <w:r w:rsidR="005A4495" w:rsidRPr="008F032C">
        <w:rPr>
          <w:sz w:val="20"/>
          <w:szCs w:val="20"/>
        </w:rPr>
        <w:fldChar w:fldCharType="end"/>
      </w:r>
      <w:bookmarkEnd w:id="147"/>
      <w:r w:rsidRPr="008F032C">
        <w:rPr>
          <w:sz w:val="20"/>
          <w:szCs w:val="20"/>
        </w:rPr>
        <w:t>:</w:t>
      </w:r>
      <w:r w:rsidRPr="008F032C">
        <w:rPr>
          <w:sz w:val="20"/>
          <w:szCs w:val="20"/>
        </w:rPr>
        <w:tab/>
      </w:r>
      <w:r w:rsidR="00656C42" w:rsidRPr="008F032C">
        <w:rPr>
          <w:sz w:val="20"/>
          <w:szCs w:val="20"/>
        </w:rPr>
        <w:t>Summary of</w:t>
      </w:r>
      <w:r w:rsidR="003571CE" w:rsidRPr="008F032C">
        <w:rPr>
          <w:sz w:val="20"/>
          <w:szCs w:val="20"/>
        </w:rPr>
        <w:t xml:space="preserve"> aerobic degradation rates for </w:t>
      </w:r>
      <w:r w:rsidR="00CA73FC" w:rsidRPr="008F032C">
        <w:rPr>
          <w:sz w:val="20"/>
          <w:szCs w:val="20"/>
        </w:rPr>
        <w:t>prothioconazole-S-methyl</w:t>
      </w:r>
      <w:r w:rsidR="00656C42" w:rsidRPr="008F032C">
        <w:rPr>
          <w:sz w:val="20"/>
          <w:szCs w:val="20"/>
        </w:rPr>
        <w:t xml:space="preserve"> - laboratory studies</w:t>
      </w:r>
    </w:p>
    <w:tbl>
      <w:tblPr>
        <w:tblW w:w="5000" w:type="pct"/>
        <w:tblCellMar>
          <w:top w:w="15" w:type="dxa"/>
          <w:left w:w="57" w:type="dxa"/>
          <w:bottom w:w="15" w:type="dxa"/>
          <w:right w:w="57" w:type="dxa"/>
        </w:tblCellMar>
        <w:tblLook w:val="04A0" w:firstRow="1" w:lastRow="0" w:firstColumn="1" w:lastColumn="0" w:noHBand="0" w:noVBand="1"/>
      </w:tblPr>
      <w:tblGrid>
        <w:gridCol w:w="2448"/>
        <w:gridCol w:w="1921"/>
        <w:gridCol w:w="703"/>
        <w:gridCol w:w="688"/>
        <w:gridCol w:w="700"/>
        <w:gridCol w:w="774"/>
        <w:gridCol w:w="843"/>
        <w:gridCol w:w="1481"/>
      </w:tblGrid>
      <w:tr w:rsidR="001A233D" w:rsidRPr="00CD5C61" w14:paraId="3513E40B" w14:textId="77777777" w:rsidTr="00FE429A">
        <w:tc>
          <w:tcPr>
            <w:tcW w:w="1280"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74B688" w14:textId="77777777" w:rsidR="002D487E" w:rsidRPr="00CD5C61" w:rsidRDefault="002D487E" w:rsidP="00D23C8F">
            <w:pPr>
              <w:pStyle w:val="RepTable"/>
              <w:keepNext/>
              <w:rPr>
                <w:b/>
                <w:bCs/>
                <w:sz w:val="18"/>
                <w:szCs w:val="18"/>
              </w:rPr>
            </w:pPr>
            <w:r w:rsidRPr="00CD5C61">
              <w:rPr>
                <w:b/>
                <w:bCs/>
                <w:sz w:val="18"/>
                <w:szCs w:val="18"/>
              </w:rPr>
              <w:t>Incubation conditions </w:t>
            </w:r>
          </w:p>
        </w:tc>
        <w:tc>
          <w:tcPr>
            <w:tcW w:w="1733"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8B3C7A" w14:textId="77777777" w:rsidR="002D487E" w:rsidRPr="00CD5C61" w:rsidRDefault="002D487E" w:rsidP="00D23C8F">
            <w:pPr>
              <w:pStyle w:val="RepTable"/>
              <w:keepNext/>
              <w:rPr>
                <w:b/>
                <w:bCs/>
                <w:sz w:val="18"/>
                <w:szCs w:val="18"/>
              </w:rPr>
            </w:pPr>
            <w:r w:rsidRPr="00CD5C61">
              <w:rPr>
                <w:b/>
                <w:bCs/>
                <w:sz w:val="18"/>
                <w:szCs w:val="18"/>
              </w:rPr>
              <w:t>Soil </w:t>
            </w:r>
          </w:p>
        </w:tc>
        <w:tc>
          <w:tcPr>
            <w:tcW w:w="1212"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9BC937" w14:textId="77777777" w:rsidR="002D487E" w:rsidRPr="00CD5C61" w:rsidRDefault="002D487E" w:rsidP="00D23C8F">
            <w:pPr>
              <w:pStyle w:val="RepTable"/>
              <w:keepNext/>
              <w:rPr>
                <w:b/>
                <w:bCs/>
                <w:sz w:val="18"/>
                <w:szCs w:val="18"/>
              </w:rPr>
            </w:pPr>
            <w:r w:rsidRPr="00CD5C61">
              <w:rPr>
                <w:b/>
                <w:bCs/>
                <w:sz w:val="18"/>
                <w:szCs w:val="18"/>
              </w:rPr>
              <w:t>Statistical evaluation </w:t>
            </w:r>
          </w:p>
        </w:tc>
        <w:tc>
          <w:tcPr>
            <w:tcW w:w="776"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834C53" w14:textId="77777777" w:rsidR="002D487E" w:rsidRPr="00CD5C61" w:rsidRDefault="002D487E" w:rsidP="00D23C8F">
            <w:pPr>
              <w:pStyle w:val="RepTable"/>
              <w:keepNext/>
              <w:rPr>
                <w:b/>
                <w:bCs/>
                <w:sz w:val="18"/>
                <w:szCs w:val="18"/>
              </w:rPr>
            </w:pPr>
            <w:r w:rsidRPr="00CD5C61">
              <w:rPr>
                <w:b/>
                <w:bCs/>
                <w:sz w:val="18"/>
                <w:szCs w:val="18"/>
              </w:rPr>
              <w:t>Report </w:t>
            </w:r>
          </w:p>
        </w:tc>
      </w:tr>
      <w:tr w:rsidR="002D487E" w:rsidRPr="00CD5C61" w14:paraId="26D457C4" w14:textId="77777777" w:rsidTr="00FE429A">
        <w:tc>
          <w:tcPr>
            <w:tcW w:w="1280" w:type="pct"/>
            <w:vMerge/>
            <w:tcBorders>
              <w:top w:val="single" w:sz="8" w:space="0" w:color="000000"/>
              <w:left w:val="single" w:sz="8" w:space="0" w:color="000000"/>
              <w:bottom w:val="single" w:sz="8" w:space="0" w:color="000000"/>
              <w:right w:val="single" w:sz="8" w:space="0" w:color="000000"/>
            </w:tcBorders>
            <w:vAlign w:val="center"/>
            <w:hideMark/>
          </w:tcPr>
          <w:p w14:paraId="5720564F" w14:textId="77777777" w:rsidR="002D487E" w:rsidRPr="00CD5C61" w:rsidRDefault="002D487E" w:rsidP="00D23C8F">
            <w:pPr>
              <w:pStyle w:val="RepTable"/>
              <w:keepNext/>
              <w:rPr>
                <w:sz w:val="18"/>
                <w:szCs w:val="18"/>
              </w:rPr>
            </w:pPr>
          </w:p>
        </w:tc>
        <w:tc>
          <w:tcPr>
            <w:tcW w:w="10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9BE626" w14:textId="77777777" w:rsidR="002D487E" w:rsidRPr="00CD5C61" w:rsidRDefault="002D487E" w:rsidP="00D23C8F">
            <w:pPr>
              <w:pStyle w:val="RepTable"/>
              <w:keepNext/>
              <w:rPr>
                <w:sz w:val="18"/>
                <w:szCs w:val="18"/>
              </w:rPr>
            </w:pPr>
            <w:r w:rsidRPr="00CD5C61">
              <w:rPr>
                <w:sz w:val="18"/>
                <w:szCs w:val="18"/>
              </w:rPr>
              <w:t>Type </w:t>
            </w:r>
          </w:p>
        </w:tc>
        <w:tc>
          <w:tcPr>
            <w:tcW w:w="3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D9044B" w14:textId="77777777" w:rsidR="002D487E" w:rsidRPr="00CD5C61" w:rsidRDefault="002D487E" w:rsidP="00D23C8F">
            <w:pPr>
              <w:pStyle w:val="RepTable"/>
              <w:keepNext/>
              <w:rPr>
                <w:sz w:val="18"/>
                <w:szCs w:val="18"/>
              </w:rPr>
            </w:pPr>
            <w:r w:rsidRPr="00CD5C61">
              <w:rPr>
                <w:sz w:val="18"/>
                <w:szCs w:val="18"/>
              </w:rPr>
              <w:t>org.</w:t>
            </w:r>
          </w:p>
          <w:p w14:paraId="59866578" w14:textId="77777777" w:rsidR="002D487E" w:rsidRPr="00CD5C61" w:rsidRDefault="002D487E" w:rsidP="00D23C8F">
            <w:pPr>
              <w:pStyle w:val="RepTable"/>
              <w:keepNext/>
              <w:rPr>
                <w:sz w:val="18"/>
                <w:szCs w:val="18"/>
              </w:rPr>
            </w:pPr>
            <w:r w:rsidRPr="00CD5C61">
              <w:rPr>
                <w:sz w:val="18"/>
                <w:szCs w:val="18"/>
              </w:rPr>
              <w:t>C % </w:t>
            </w:r>
          </w:p>
        </w:tc>
        <w:tc>
          <w:tcPr>
            <w:tcW w:w="3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EF9D97" w14:textId="77777777" w:rsidR="002D487E" w:rsidRPr="00CD5C61" w:rsidRDefault="002D487E" w:rsidP="00D23C8F">
            <w:pPr>
              <w:pStyle w:val="RepTable"/>
              <w:keepNext/>
              <w:rPr>
                <w:sz w:val="18"/>
                <w:szCs w:val="18"/>
              </w:rPr>
            </w:pPr>
            <w:r w:rsidRPr="00CD5C61">
              <w:rPr>
                <w:sz w:val="18"/>
                <w:szCs w:val="18"/>
              </w:rPr>
              <w:t>pH</w:t>
            </w:r>
          </w:p>
          <w:p w14:paraId="6A7D5A08" w14:textId="77777777" w:rsidR="002D487E" w:rsidRPr="00CD5C61" w:rsidRDefault="002D487E" w:rsidP="00D23C8F">
            <w:pPr>
              <w:pStyle w:val="RepTable"/>
              <w:keepNext/>
              <w:rPr>
                <w:sz w:val="18"/>
                <w:szCs w:val="18"/>
              </w:rPr>
            </w:pPr>
            <w:r w:rsidRPr="00CD5C61">
              <w:rPr>
                <w:sz w:val="18"/>
                <w:szCs w:val="18"/>
              </w:rPr>
              <w:t>(H</w:t>
            </w:r>
            <w:r w:rsidRPr="00CD5C61">
              <w:rPr>
                <w:sz w:val="18"/>
                <w:szCs w:val="18"/>
                <w:vertAlign w:val="subscript"/>
              </w:rPr>
              <w:t>2</w:t>
            </w:r>
            <w:r w:rsidRPr="00CD5C61">
              <w:rPr>
                <w:sz w:val="18"/>
                <w:szCs w:val="18"/>
              </w:rPr>
              <w:t>O)</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F3DD3D" w14:textId="77777777" w:rsidR="002D487E" w:rsidRPr="00CD5C61" w:rsidRDefault="002D487E" w:rsidP="00D23C8F">
            <w:pPr>
              <w:pStyle w:val="RepTable"/>
              <w:keepNext/>
              <w:rPr>
                <w:sz w:val="18"/>
                <w:szCs w:val="18"/>
              </w:rPr>
            </w:pPr>
            <w:r w:rsidRPr="00CD5C61">
              <w:rPr>
                <w:sz w:val="18"/>
                <w:szCs w:val="18"/>
              </w:rPr>
              <w:t>DT</w:t>
            </w:r>
            <w:r w:rsidRPr="00CD5C61">
              <w:rPr>
                <w:sz w:val="18"/>
                <w:szCs w:val="18"/>
                <w:vertAlign w:val="subscript"/>
              </w:rPr>
              <w:t>50</w:t>
            </w:r>
          </w:p>
          <w:p w14:paraId="577B626C" w14:textId="77777777" w:rsidR="002D487E" w:rsidRPr="00CD5C61" w:rsidRDefault="002D487E" w:rsidP="00D23C8F">
            <w:pPr>
              <w:pStyle w:val="RepTable"/>
              <w:keepNext/>
              <w:rPr>
                <w:sz w:val="18"/>
                <w:szCs w:val="18"/>
              </w:rPr>
            </w:pPr>
            <w:r w:rsidRPr="00CD5C61">
              <w:rPr>
                <w:sz w:val="18"/>
                <w:szCs w:val="18"/>
              </w:rPr>
              <w:t>(days)</w:t>
            </w:r>
          </w:p>
        </w:tc>
        <w:tc>
          <w:tcPr>
            <w:tcW w:w="4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7BAD57" w14:textId="77777777" w:rsidR="002D487E" w:rsidRPr="00CD5C61" w:rsidRDefault="002D487E" w:rsidP="00D23C8F">
            <w:pPr>
              <w:pStyle w:val="RepTable"/>
              <w:keepNext/>
              <w:rPr>
                <w:sz w:val="18"/>
                <w:szCs w:val="18"/>
              </w:rPr>
            </w:pPr>
            <w:r w:rsidRPr="00CD5C61">
              <w:rPr>
                <w:sz w:val="18"/>
                <w:szCs w:val="18"/>
              </w:rPr>
              <w:t>DT</w:t>
            </w:r>
            <w:r w:rsidRPr="00CD5C61">
              <w:rPr>
                <w:sz w:val="18"/>
                <w:szCs w:val="18"/>
                <w:vertAlign w:val="subscript"/>
              </w:rPr>
              <w:t>90</w:t>
            </w:r>
          </w:p>
          <w:p w14:paraId="2AB5AFDC" w14:textId="77777777" w:rsidR="002D487E" w:rsidRPr="00CD5C61" w:rsidRDefault="002D487E" w:rsidP="00D23C8F">
            <w:pPr>
              <w:pStyle w:val="RepTable"/>
              <w:keepNext/>
              <w:rPr>
                <w:sz w:val="18"/>
                <w:szCs w:val="18"/>
              </w:rPr>
            </w:pPr>
            <w:r w:rsidRPr="00CD5C61">
              <w:rPr>
                <w:sz w:val="18"/>
                <w:szCs w:val="18"/>
              </w:rPr>
              <w:t>(days) </w:t>
            </w:r>
          </w:p>
        </w:tc>
        <w:tc>
          <w:tcPr>
            <w:tcW w:w="4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2848D1" w14:textId="77777777" w:rsidR="002D487E" w:rsidRPr="00CD5C61" w:rsidRDefault="002D487E" w:rsidP="00D23C8F">
            <w:pPr>
              <w:pStyle w:val="RepTable"/>
              <w:keepNext/>
              <w:rPr>
                <w:sz w:val="18"/>
                <w:szCs w:val="18"/>
              </w:rPr>
            </w:pPr>
            <w:r w:rsidRPr="00CD5C61">
              <w:rPr>
                <w:sz w:val="18"/>
                <w:szCs w:val="18"/>
              </w:rPr>
              <w:t>Kinetics</w:t>
            </w:r>
          </w:p>
        </w:tc>
        <w:tc>
          <w:tcPr>
            <w:tcW w:w="776" w:type="pct"/>
            <w:vMerge/>
            <w:tcBorders>
              <w:top w:val="single" w:sz="8" w:space="0" w:color="000000"/>
              <w:left w:val="single" w:sz="8" w:space="0" w:color="000000"/>
              <w:bottom w:val="single" w:sz="8" w:space="0" w:color="000000"/>
              <w:right w:val="single" w:sz="8" w:space="0" w:color="000000"/>
            </w:tcBorders>
            <w:vAlign w:val="center"/>
            <w:hideMark/>
          </w:tcPr>
          <w:p w14:paraId="7F7E2EBF" w14:textId="77777777" w:rsidR="002D487E" w:rsidRPr="00CD5C61" w:rsidRDefault="002D487E" w:rsidP="00D23C8F">
            <w:pPr>
              <w:pStyle w:val="RepTable"/>
              <w:keepNext/>
              <w:rPr>
                <w:sz w:val="18"/>
                <w:szCs w:val="18"/>
              </w:rPr>
            </w:pPr>
          </w:p>
        </w:tc>
      </w:tr>
      <w:tr w:rsidR="002D487E" w:rsidRPr="00CD5C61" w14:paraId="110A705B" w14:textId="77777777" w:rsidTr="00FE429A">
        <w:tc>
          <w:tcPr>
            <w:tcW w:w="1280"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37AFC7" w14:textId="77777777" w:rsidR="002D487E" w:rsidRPr="00CD5C61" w:rsidRDefault="002D487E" w:rsidP="00D23C8F">
            <w:pPr>
              <w:pStyle w:val="RepTable"/>
              <w:keepNext/>
              <w:rPr>
                <w:sz w:val="18"/>
                <w:szCs w:val="18"/>
              </w:rPr>
            </w:pPr>
            <w:r w:rsidRPr="00CD5C61">
              <w:rPr>
                <w:sz w:val="18"/>
                <w:szCs w:val="18"/>
              </w:rPr>
              <w:t>Dark, 20°C, 40% max.  water holding capacity </w:t>
            </w:r>
          </w:p>
        </w:tc>
        <w:tc>
          <w:tcPr>
            <w:tcW w:w="10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5F3A43" w14:textId="77777777" w:rsidR="002D487E" w:rsidRPr="00CD5C61" w:rsidRDefault="002D487E" w:rsidP="00D23C8F">
            <w:pPr>
              <w:pStyle w:val="RepTable"/>
              <w:keepNext/>
              <w:rPr>
                <w:sz w:val="18"/>
                <w:szCs w:val="18"/>
              </w:rPr>
            </w:pPr>
            <w:r w:rsidRPr="00CD5C61">
              <w:rPr>
                <w:sz w:val="18"/>
                <w:szCs w:val="18"/>
              </w:rPr>
              <w:t>Loamy silt   (HF) </w:t>
            </w:r>
          </w:p>
        </w:tc>
        <w:tc>
          <w:tcPr>
            <w:tcW w:w="3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4AF56D" w14:textId="77777777" w:rsidR="002D487E" w:rsidRPr="00CD5C61" w:rsidRDefault="002D487E" w:rsidP="00D23C8F">
            <w:pPr>
              <w:pStyle w:val="RepTable"/>
              <w:keepNext/>
              <w:rPr>
                <w:sz w:val="18"/>
                <w:szCs w:val="18"/>
              </w:rPr>
            </w:pPr>
            <w:r w:rsidRPr="00CD5C61">
              <w:rPr>
                <w:sz w:val="18"/>
                <w:szCs w:val="18"/>
              </w:rPr>
              <w:t>1.55</w:t>
            </w:r>
          </w:p>
        </w:tc>
        <w:tc>
          <w:tcPr>
            <w:tcW w:w="3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B655AE" w14:textId="77777777" w:rsidR="002D487E" w:rsidRPr="00CD5C61" w:rsidRDefault="002D487E" w:rsidP="00D23C8F">
            <w:pPr>
              <w:pStyle w:val="RepTable"/>
              <w:keepNext/>
              <w:rPr>
                <w:sz w:val="18"/>
                <w:szCs w:val="18"/>
              </w:rPr>
            </w:pPr>
            <w:r w:rsidRPr="00CD5C61">
              <w:rPr>
                <w:sz w:val="18"/>
                <w:szCs w:val="18"/>
              </w:rPr>
              <w:t>7.3 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01AA15" w14:textId="77777777" w:rsidR="002D487E" w:rsidRPr="00CD5C61" w:rsidRDefault="002D487E" w:rsidP="00D23C8F">
            <w:pPr>
              <w:pStyle w:val="RepTable"/>
              <w:keepNext/>
              <w:rPr>
                <w:sz w:val="18"/>
                <w:szCs w:val="18"/>
              </w:rPr>
            </w:pPr>
            <w:r w:rsidRPr="00CD5C61">
              <w:rPr>
                <w:sz w:val="18"/>
                <w:szCs w:val="18"/>
              </w:rPr>
              <w:t>5.9 </w:t>
            </w:r>
          </w:p>
        </w:tc>
        <w:tc>
          <w:tcPr>
            <w:tcW w:w="4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E6D879" w14:textId="77777777" w:rsidR="002D487E" w:rsidRPr="00CD5C61" w:rsidRDefault="002D487E" w:rsidP="00D23C8F">
            <w:pPr>
              <w:pStyle w:val="RepTable"/>
              <w:keepNext/>
              <w:rPr>
                <w:sz w:val="18"/>
                <w:szCs w:val="18"/>
              </w:rPr>
            </w:pPr>
            <w:r w:rsidRPr="00CD5C61">
              <w:rPr>
                <w:sz w:val="18"/>
                <w:szCs w:val="18"/>
              </w:rPr>
              <w:t>19.6 </w:t>
            </w:r>
          </w:p>
        </w:tc>
        <w:tc>
          <w:tcPr>
            <w:tcW w:w="4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0B62B7" w14:textId="77777777" w:rsidR="002D487E" w:rsidRPr="00CD5C61" w:rsidRDefault="002D487E" w:rsidP="00D23C8F">
            <w:pPr>
              <w:pStyle w:val="RepTable"/>
              <w:keepNext/>
              <w:rPr>
                <w:sz w:val="18"/>
                <w:szCs w:val="18"/>
              </w:rPr>
            </w:pPr>
            <w:r w:rsidRPr="00CD5C61">
              <w:rPr>
                <w:sz w:val="18"/>
                <w:szCs w:val="18"/>
              </w:rPr>
              <w:t>SFO </w:t>
            </w:r>
          </w:p>
        </w:tc>
        <w:tc>
          <w:tcPr>
            <w:tcW w:w="776"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D6C844" w14:textId="77777777" w:rsidR="002D487E" w:rsidRPr="00CD5C61" w:rsidRDefault="002D487E" w:rsidP="00D23C8F">
            <w:pPr>
              <w:pStyle w:val="RepTable"/>
              <w:keepNext/>
              <w:rPr>
                <w:sz w:val="18"/>
                <w:szCs w:val="18"/>
              </w:rPr>
            </w:pPr>
            <w:r w:rsidRPr="00CD5C61">
              <w:rPr>
                <w:sz w:val="18"/>
                <w:szCs w:val="18"/>
              </w:rPr>
              <w:t>Gilges, M. (2001a)</w:t>
            </w:r>
          </w:p>
          <w:p w14:paraId="4209F93E" w14:textId="77777777" w:rsidR="002D487E" w:rsidRDefault="002D487E" w:rsidP="00D23C8F">
            <w:pPr>
              <w:pStyle w:val="RepTable"/>
              <w:keepNext/>
              <w:rPr>
                <w:sz w:val="18"/>
                <w:szCs w:val="18"/>
              </w:rPr>
            </w:pPr>
            <w:r w:rsidRPr="00CD5C61">
              <w:rPr>
                <w:sz w:val="18"/>
                <w:szCs w:val="18"/>
              </w:rPr>
              <w:t>MR 340/00 </w:t>
            </w:r>
          </w:p>
          <w:p w14:paraId="20CDC4FA" w14:textId="53873135" w:rsidR="00B869A7" w:rsidRPr="00CD5C61" w:rsidRDefault="00B869A7" w:rsidP="00D23C8F">
            <w:pPr>
              <w:pStyle w:val="RepTable"/>
              <w:keepNext/>
              <w:rPr>
                <w:sz w:val="18"/>
                <w:szCs w:val="18"/>
              </w:rPr>
            </w:pPr>
            <w:r w:rsidRPr="00B869A7">
              <w:rPr>
                <w:sz w:val="18"/>
                <w:szCs w:val="18"/>
                <w:highlight w:val="lightGray"/>
                <w:lang w:val="en-US"/>
              </w:rPr>
              <w:t>DAR, 2005; EFSA, 2007</w:t>
            </w:r>
          </w:p>
        </w:tc>
      </w:tr>
      <w:tr w:rsidR="002D487E" w:rsidRPr="00CD5C61" w14:paraId="5ACBFADE" w14:textId="77777777" w:rsidTr="00FE429A">
        <w:tc>
          <w:tcPr>
            <w:tcW w:w="1280" w:type="pct"/>
            <w:vMerge/>
            <w:tcBorders>
              <w:top w:val="single" w:sz="8" w:space="0" w:color="000000"/>
              <w:left w:val="single" w:sz="8" w:space="0" w:color="000000"/>
              <w:bottom w:val="single" w:sz="8" w:space="0" w:color="000000"/>
              <w:right w:val="single" w:sz="8" w:space="0" w:color="000000"/>
            </w:tcBorders>
            <w:vAlign w:val="center"/>
            <w:hideMark/>
          </w:tcPr>
          <w:p w14:paraId="58851C1D" w14:textId="77777777" w:rsidR="002D487E" w:rsidRPr="00CD5C61" w:rsidRDefault="002D487E" w:rsidP="00D23C8F">
            <w:pPr>
              <w:pStyle w:val="RepTable"/>
              <w:keepNext/>
              <w:rPr>
                <w:sz w:val="18"/>
                <w:szCs w:val="18"/>
              </w:rPr>
            </w:pPr>
          </w:p>
        </w:tc>
        <w:tc>
          <w:tcPr>
            <w:tcW w:w="10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946233" w14:textId="77777777" w:rsidR="002D487E" w:rsidRPr="00CD5C61" w:rsidRDefault="002D487E" w:rsidP="00D23C8F">
            <w:pPr>
              <w:pStyle w:val="RepTable"/>
              <w:keepNext/>
              <w:rPr>
                <w:sz w:val="18"/>
                <w:szCs w:val="18"/>
              </w:rPr>
            </w:pPr>
            <w:r w:rsidRPr="00CD5C61">
              <w:rPr>
                <w:sz w:val="18"/>
                <w:szCs w:val="18"/>
              </w:rPr>
              <w:t>Loamy Silt (LH) </w:t>
            </w:r>
          </w:p>
        </w:tc>
        <w:tc>
          <w:tcPr>
            <w:tcW w:w="3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87F3F4" w14:textId="77777777" w:rsidR="002D487E" w:rsidRPr="00CD5C61" w:rsidRDefault="002D487E" w:rsidP="00D23C8F">
            <w:pPr>
              <w:pStyle w:val="RepTable"/>
              <w:keepNext/>
              <w:rPr>
                <w:sz w:val="18"/>
                <w:szCs w:val="18"/>
              </w:rPr>
            </w:pPr>
            <w:r w:rsidRPr="00CD5C61">
              <w:rPr>
                <w:sz w:val="18"/>
                <w:szCs w:val="18"/>
              </w:rPr>
              <w:t>0.98</w:t>
            </w:r>
          </w:p>
        </w:tc>
        <w:tc>
          <w:tcPr>
            <w:tcW w:w="3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A69EAD" w14:textId="77777777" w:rsidR="002D487E" w:rsidRPr="00CD5C61" w:rsidRDefault="002D487E" w:rsidP="00D23C8F">
            <w:pPr>
              <w:pStyle w:val="RepTable"/>
              <w:keepNext/>
              <w:rPr>
                <w:sz w:val="18"/>
                <w:szCs w:val="18"/>
              </w:rPr>
            </w:pPr>
            <w:r w:rsidRPr="00CD5C61">
              <w:rPr>
                <w:sz w:val="18"/>
                <w:szCs w:val="18"/>
              </w:rPr>
              <w:t>7.9 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220DD1" w14:textId="77777777" w:rsidR="002D487E" w:rsidRPr="00CD5C61" w:rsidRDefault="002D487E" w:rsidP="00D23C8F">
            <w:pPr>
              <w:pStyle w:val="RepTable"/>
              <w:keepNext/>
              <w:rPr>
                <w:sz w:val="18"/>
                <w:szCs w:val="18"/>
              </w:rPr>
            </w:pPr>
            <w:r w:rsidRPr="00CD5C61">
              <w:rPr>
                <w:sz w:val="18"/>
                <w:szCs w:val="18"/>
              </w:rPr>
              <w:t>27.2 </w:t>
            </w:r>
          </w:p>
        </w:tc>
        <w:tc>
          <w:tcPr>
            <w:tcW w:w="4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78E2E5" w14:textId="77777777" w:rsidR="002D487E" w:rsidRPr="00CD5C61" w:rsidRDefault="002D487E" w:rsidP="00D23C8F">
            <w:pPr>
              <w:pStyle w:val="RepTable"/>
              <w:keepNext/>
              <w:rPr>
                <w:sz w:val="18"/>
                <w:szCs w:val="18"/>
              </w:rPr>
            </w:pPr>
            <w:r w:rsidRPr="00CD5C61">
              <w:rPr>
                <w:sz w:val="18"/>
                <w:szCs w:val="18"/>
              </w:rPr>
              <w:t>90.2 </w:t>
            </w:r>
          </w:p>
        </w:tc>
        <w:tc>
          <w:tcPr>
            <w:tcW w:w="4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A53F1C" w14:textId="77777777" w:rsidR="002D487E" w:rsidRPr="00CD5C61" w:rsidRDefault="002D487E" w:rsidP="00D23C8F">
            <w:pPr>
              <w:pStyle w:val="RepTable"/>
              <w:keepNext/>
              <w:rPr>
                <w:sz w:val="18"/>
                <w:szCs w:val="18"/>
              </w:rPr>
            </w:pPr>
            <w:r w:rsidRPr="00CD5C61">
              <w:rPr>
                <w:sz w:val="18"/>
                <w:szCs w:val="18"/>
              </w:rPr>
              <w:t>SFO </w:t>
            </w:r>
          </w:p>
        </w:tc>
        <w:tc>
          <w:tcPr>
            <w:tcW w:w="776" w:type="pct"/>
            <w:vMerge/>
            <w:tcBorders>
              <w:top w:val="single" w:sz="8" w:space="0" w:color="000000"/>
              <w:left w:val="single" w:sz="8" w:space="0" w:color="000000"/>
              <w:bottom w:val="single" w:sz="8" w:space="0" w:color="000000"/>
              <w:right w:val="single" w:sz="8" w:space="0" w:color="000000"/>
            </w:tcBorders>
            <w:vAlign w:val="center"/>
            <w:hideMark/>
          </w:tcPr>
          <w:p w14:paraId="5472FFCB" w14:textId="77777777" w:rsidR="002D487E" w:rsidRPr="00CD5C61" w:rsidRDefault="002D487E" w:rsidP="00D23C8F">
            <w:pPr>
              <w:pStyle w:val="RepTable"/>
              <w:keepNext/>
              <w:rPr>
                <w:sz w:val="18"/>
                <w:szCs w:val="18"/>
              </w:rPr>
            </w:pPr>
          </w:p>
        </w:tc>
      </w:tr>
      <w:tr w:rsidR="002D487E" w:rsidRPr="00CD5C61" w14:paraId="1838D9EC" w14:textId="77777777" w:rsidTr="00FE429A">
        <w:tc>
          <w:tcPr>
            <w:tcW w:w="1280" w:type="pct"/>
            <w:vMerge/>
            <w:tcBorders>
              <w:top w:val="single" w:sz="8" w:space="0" w:color="000000"/>
              <w:left w:val="single" w:sz="8" w:space="0" w:color="000000"/>
              <w:bottom w:val="single" w:sz="8" w:space="0" w:color="000000"/>
              <w:right w:val="single" w:sz="8" w:space="0" w:color="000000"/>
            </w:tcBorders>
            <w:vAlign w:val="center"/>
            <w:hideMark/>
          </w:tcPr>
          <w:p w14:paraId="5E63F49B" w14:textId="77777777" w:rsidR="002D487E" w:rsidRPr="00CD5C61" w:rsidRDefault="002D487E" w:rsidP="00D23C8F">
            <w:pPr>
              <w:pStyle w:val="RepTable"/>
              <w:keepNext/>
              <w:rPr>
                <w:sz w:val="18"/>
                <w:szCs w:val="18"/>
              </w:rPr>
            </w:pPr>
          </w:p>
        </w:tc>
        <w:tc>
          <w:tcPr>
            <w:tcW w:w="10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ABD5F8" w14:textId="77777777" w:rsidR="002D487E" w:rsidRPr="00CD5C61" w:rsidRDefault="002D487E" w:rsidP="00D23C8F">
            <w:pPr>
              <w:pStyle w:val="RepTable"/>
              <w:keepNext/>
              <w:rPr>
                <w:sz w:val="18"/>
                <w:szCs w:val="18"/>
              </w:rPr>
            </w:pPr>
            <w:r w:rsidRPr="00CD5C61">
              <w:rPr>
                <w:sz w:val="18"/>
                <w:szCs w:val="18"/>
              </w:rPr>
              <w:t>Sandy  loam (LH)</w:t>
            </w:r>
          </w:p>
        </w:tc>
        <w:tc>
          <w:tcPr>
            <w:tcW w:w="3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3C6801" w14:textId="77777777" w:rsidR="002D487E" w:rsidRPr="00CD5C61" w:rsidRDefault="002D487E" w:rsidP="00D23C8F">
            <w:pPr>
              <w:pStyle w:val="RepTable"/>
              <w:keepNext/>
              <w:rPr>
                <w:sz w:val="18"/>
                <w:szCs w:val="18"/>
              </w:rPr>
            </w:pPr>
            <w:r w:rsidRPr="00CD5C61">
              <w:rPr>
                <w:sz w:val="18"/>
                <w:szCs w:val="18"/>
              </w:rPr>
              <w:t>1.02</w:t>
            </w:r>
          </w:p>
        </w:tc>
        <w:tc>
          <w:tcPr>
            <w:tcW w:w="3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6ED133" w14:textId="77777777" w:rsidR="002D487E" w:rsidRPr="00CD5C61" w:rsidRDefault="002D487E" w:rsidP="00D23C8F">
            <w:pPr>
              <w:pStyle w:val="RepTable"/>
              <w:keepNext/>
              <w:rPr>
                <w:sz w:val="18"/>
                <w:szCs w:val="18"/>
              </w:rPr>
            </w:pPr>
            <w:r w:rsidRPr="00CD5C61">
              <w:rPr>
                <w:sz w:val="18"/>
                <w:szCs w:val="18"/>
              </w:rPr>
              <w:t>7.2 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5C350B" w14:textId="77777777" w:rsidR="002D487E" w:rsidRPr="00CD5C61" w:rsidRDefault="002D487E" w:rsidP="00D23C8F">
            <w:pPr>
              <w:pStyle w:val="RepTable"/>
              <w:keepNext/>
              <w:rPr>
                <w:sz w:val="18"/>
                <w:szCs w:val="18"/>
              </w:rPr>
            </w:pPr>
            <w:r w:rsidRPr="00CD5C61">
              <w:rPr>
                <w:sz w:val="18"/>
                <w:szCs w:val="18"/>
              </w:rPr>
              <w:t>8.2 </w:t>
            </w:r>
          </w:p>
        </w:tc>
        <w:tc>
          <w:tcPr>
            <w:tcW w:w="4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6BC494" w14:textId="77777777" w:rsidR="002D487E" w:rsidRPr="00CD5C61" w:rsidRDefault="002D487E" w:rsidP="00D23C8F">
            <w:pPr>
              <w:pStyle w:val="RepTable"/>
              <w:keepNext/>
              <w:rPr>
                <w:sz w:val="18"/>
                <w:szCs w:val="18"/>
              </w:rPr>
            </w:pPr>
            <w:r w:rsidRPr="00CD5C61">
              <w:rPr>
                <w:sz w:val="18"/>
                <w:szCs w:val="18"/>
              </w:rPr>
              <w:t>27.2 </w:t>
            </w:r>
          </w:p>
        </w:tc>
        <w:tc>
          <w:tcPr>
            <w:tcW w:w="4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615CF3" w14:textId="77777777" w:rsidR="002D487E" w:rsidRPr="00CD5C61" w:rsidRDefault="002D487E" w:rsidP="00D23C8F">
            <w:pPr>
              <w:pStyle w:val="RepTable"/>
              <w:keepNext/>
              <w:rPr>
                <w:sz w:val="18"/>
                <w:szCs w:val="18"/>
              </w:rPr>
            </w:pPr>
            <w:r w:rsidRPr="00CD5C61">
              <w:rPr>
                <w:sz w:val="18"/>
                <w:szCs w:val="18"/>
              </w:rPr>
              <w:t>SFO </w:t>
            </w:r>
          </w:p>
        </w:tc>
        <w:tc>
          <w:tcPr>
            <w:tcW w:w="776" w:type="pct"/>
            <w:vMerge/>
            <w:tcBorders>
              <w:top w:val="single" w:sz="8" w:space="0" w:color="000000"/>
              <w:left w:val="single" w:sz="8" w:space="0" w:color="000000"/>
              <w:bottom w:val="single" w:sz="8" w:space="0" w:color="000000"/>
              <w:right w:val="single" w:sz="8" w:space="0" w:color="000000"/>
            </w:tcBorders>
            <w:vAlign w:val="center"/>
            <w:hideMark/>
          </w:tcPr>
          <w:p w14:paraId="5337A16E" w14:textId="77777777" w:rsidR="002D487E" w:rsidRPr="00CD5C61" w:rsidRDefault="002D487E" w:rsidP="00D23C8F">
            <w:pPr>
              <w:pStyle w:val="RepTable"/>
              <w:keepNext/>
              <w:rPr>
                <w:sz w:val="18"/>
                <w:szCs w:val="18"/>
              </w:rPr>
            </w:pPr>
          </w:p>
        </w:tc>
      </w:tr>
      <w:tr w:rsidR="002D487E" w:rsidRPr="00CD5C61" w14:paraId="4E092238" w14:textId="77777777" w:rsidTr="00FE429A">
        <w:tc>
          <w:tcPr>
            <w:tcW w:w="1280" w:type="pct"/>
            <w:vMerge/>
            <w:tcBorders>
              <w:top w:val="single" w:sz="8" w:space="0" w:color="000000"/>
              <w:left w:val="single" w:sz="8" w:space="0" w:color="000000"/>
              <w:bottom w:val="single" w:sz="8" w:space="0" w:color="000000"/>
              <w:right w:val="single" w:sz="8" w:space="0" w:color="000000"/>
            </w:tcBorders>
            <w:vAlign w:val="center"/>
            <w:hideMark/>
          </w:tcPr>
          <w:p w14:paraId="580CE7DB" w14:textId="77777777" w:rsidR="002D487E" w:rsidRPr="00CD5C61" w:rsidRDefault="002D487E" w:rsidP="00D23C8F">
            <w:pPr>
              <w:pStyle w:val="RepTable"/>
              <w:keepNext/>
              <w:rPr>
                <w:sz w:val="18"/>
                <w:szCs w:val="18"/>
              </w:rPr>
            </w:pPr>
          </w:p>
        </w:tc>
        <w:tc>
          <w:tcPr>
            <w:tcW w:w="10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27B473" w14:textId="77777777" w:rsidR="002D487E" w:rsidRPr="00CD5C61" w:rsidRDefault="002D487E" w:rsidP="00D23C8F">
            <w:pPr>
              <w:pStyle w:val="RepTable"/>
              <w:keepNext/>
              <w:rPr>
                <w:sz w:val="18"/>
                <w:szCs w:val="18"/>
              </w:rPr>
            </w:pPr>
            <w:r w:rsidRPr="00CD5C61">
              <w:rPr>
                <w:sz w:val="18"/>
                <w:szCs w:val="18"/>
              </w:rPr>
              <w:t>Silty clay (ST) </w:t>
            </w:r>
          </w:p>
        </w:tc>
        <w:tc>
          <w:tcPr>
            <w:tcW w:w="368"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4244DE" w14:textId="77777777" w:rsidR="002D487E" w:rsidRPr="00CD5C61" w:rsidRDefault="002D487E" w:rsidP="00D23C8F">
            <w:pPr>
              <w:pStyle w:val="RepTable"/>
              <w:keepNext/>
              <w:rPr>
                <w:sz w:val="18"/>
                <w:szCs w:val="18"/>
              </w:rPr>
            </w:pPr>
            <w:r w:rsidRPr="00CD5C61">
              <w:rPr>
                <w:sz w:val="18"/>
                <w:szCs w:val="18"/>
              </w:rPr>
              <w:t>1.46</w:t>
            </w:r>
          </w:p>
        </w:tc>
        <w:tc>
          <w:tcPr>
            <w:tcW w:w="36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58CF1F" w14:textId="77777777" w:rsidR="002D487E" w:rsidRPr="00CD5C61" w:rsidRDefault="002D487E" w:rsidP="00D23C8F">
            <w:pPr>
              <w:pStyle w:val="RepTable"/>
              <w:keepNext/>
              <w:rPr>
                <w:sz w:val="18"/>
                <w:szCs w:val="18"/>
              </w:rPr>
            </w:pPr>
            <w:r w:rsidRPr="00CD5C61">
              <w:rPr>
                <w:sz w:val="18"/>
                <w:szCs w:val="18"/>
              </w:rPr>
              <w:t>6.3 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0E93E8" w14:textId="77777777" w:rsidR="002D487E" w:rsidRPr="00CD5C61" w:rsidRDefault="002D487E" w:rsidP="00D23C8F">
            <w:pPr>
              <w:pStyle w:val="RepTable"/>
              <w:keepNext/>
              <w:rPr>
                <w:sz w:val="18"/>
                <w:szCs w:val="18"/>
              </w:rPr>
            </w:pPr>
            <w:r w:rsidRPr="00CD5C61">
              <w:rPr>
                <w:sz w:val="18"/>
                <w:szCs w:val="18"/>
              </w:rPr>
              <w:t>46.0 </w:t>
            </w:r>
          </w:p>
        </w:tc>
        <w:tc>
          <w:tcPr>
            <w:tcW w:w="405"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4CF53C" w14:textId="20CC8740" w:rsidR="002D487E" w:rsidRPr="00CD5C61" w:rsidRDefault="002D487E" w:rsidP="00D23C8F">
            <w:pPr>
              <w:pStyle w:val="RepTable"/>
              <w:keepNext/>
              <w:rPr>
                <w:sz w:val="18"/>
                <w:szCs w:val="18"/>
              </w:rPr>
            </w:pPr>
            <w:r w:rsidRPr="00CD5C61">
              <w:rPr>
                <w:sz w:val="18"/>
                <w:szCs w:val="18"/>
              </w:rPr>
              <w:t>153</w:t>
            </w:r>
            <w:r w:rsidR="001A1177" w:rsidRPr="00CD5C61">
              <w:rPr>
                <w:sz w:val="18"/>
                <w:szCs w:val="18"/>
              </w:rPr>
              <w:t>.0</w:t>
            </w:r>
            <w:r w:rsidRPr="00CD5C61">
              <w:rPr>
                <w:sz w:val="18"/>
                <w:szCs w:val="18"/>
              </w:rPr>
              <w:t> </w:t>
            </w:r>
          </w:p>
        </w:tc>
        <w:tc>
          <w:tcPr>
            <w:tcW w:w="44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68E35A" w14:textId="77777777" w:rsidR="002D487E" w:rsidRPr="00CD5C61" w:rsidRDefault="002D487E" w:rsidP="00D23C8F">
            <w:pPr>
              <w:pStyle w:val="RepTable"/>
              <w:keepNext/>
              <w:rPr>
                <w:sz w:val="18"/>
                <w:szCs w:val="18"/>
              </w:rPr>
            </w:pPr>
            <w:r w:rsidRPr="00CD5C61">
              <w:rPr>
                <w:sz w:val="18"/>
                <w:szCs w:val="18"/>
              </w:rPr>
              <w:t>SFO </w:t>
            </w:r>
          </w:p>
        </w:tc>
        <w:tc>
          <w:tcPr>
            <w:tcW w:w="776" w:type="pct"/>
            <w:vMerge/>
            <w:tcBorders>
              <w:top w:val="single" w:sz="8" w:space="0" w:color="000000"/>
              <w:left w:val="single" w:sz="8" w:space="0" w:color="000000"/>
              <w:bottom w:val="single" w:sz="8" w:space="0" w:color="000000"/>
              <w:right w:val="single" w:sz="8" w:space="0" w:color="000000"/>
            </w:tcBorders>
            <w:vAlign w:val="center"/>
            <w:hideMark/>
          </w:tcPr>
          <w:p w14:paraId="36E6C465" w14:textId="77777777" w:rsidR="002D487E" w:rsidRPr="00CD5C61" w:rsidRDefault="002D487E" w:rsidP="00D23C8F">
            <w:pPr>
              <w:pStyle w:val="RepTable"/>
              <w:keepNext/>
              <w:rPr>
                <w:sz w:val="18"/>
                <w:szCs w:val="18"/>
              </w:rPr>
            </w:pPr>
          </w:p>
        </w:tc>
      </w:tr>
      <w:tr w:rsidR="001A233D" w:rsidRPr="00CD5C61" w14:paraId="5BA8B7BA" w14:textId="77777777" w:rsidTr="00FE429A">
        <w:tc>
          <w:tcPr>
            <w:tcW w:w="3012" w:type="pct"/>
            <w:gridSpan w:val="4"/>
            <w:tcBorders>
              <w:top w:val="single" w:sz="8" w:space="0" w:color="000000"/>
              <w:left w:val="single" w:sz="8" w:space="0" w:color="000000"/>
              <w:bottom w:val="single" w:sz="8" w:space="0" w:color="000000"/>
              <w:right w:val="single" w:sz="8" w:space="0" w:color="000000"/>
            </w:tcBorders>
            <w:vAlign w:val="center"/>
          </w:tcPr>
          <w:p w14:paraId="4F729BC7" w14:textId="6F8783F3" w:rsidR="001A233D" w:rsidRPr="00CD5C61" w:rsidRDefault="001A233D" w:rsidP="00A450E9">
            <w:pPr>
              <w:pStyle w:val="RepTable"/>
              <w:rPr>
                <w:b/>
                <w:bCs/>
                <w:sz w:val="18"/>
                <w:szCs w:val="18"/>
              </w:rPr>
            </w:pPr>
            <w:r w:rsidRPr="00CD5C61">
              <w:rPr>
                <w:b/>
                <w:bCs/>
                <w:sz w:val="18"/>
                <w:szCs w:val="18"/>
              </w:rPr>
              <w:t>Worst-case (persistence</w:t>
            </w:r>
            <w:r w:rsidR="003B437F" w:rsidRPr="00CD5C61">
              <w:rPr>
                <w:b/>
                <w:bCs/>
                <w:sz w:val="18"/>
                <w:szCs w:val="18"/>
              </w:rPr>
              <w:t>, EFSA Conclusion 2007</w:t>
            </w:r>
            <w:r w:rsidRPr="00CD5C61">
              <w:rPr>
                <w:b/>
                <w:bCs/>
                <w:sz w:val="18"/>
                <w:szCs w:val="18"/>
              </w:rPr>
              <w:t>)</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CF0E89" w14:textId="77777777" w:rsidR="001A233D" w:rsidRPr="00CD5C61" w:rsidRDefault="001A233D" w:rsidP="00A450E9">
            <w:pPr>
              <w:pStyle w:val="RepTable"/>
              <w:rPr>
                <w:b/>
                <w:bCs/>
                <w:sz w:val="18"/>
                <w:szCs w:val="18"/>
              </w:rPr>
            </w:pPr>
            <w:r w:rsidRPr="00CD5C61">
              <w:rPr>
                <w:b/>
                <w:bCs/>
                <w:sz w:val="18"/>
                <w:szCs w:val="18"/>
              </w:rPr>
              <w:t>46.0</w:t>
            </w:r>
          </w:p>
        </w:tc>
        <w:tc>
          <w:tcPr>
            <w:tcW w:w="405"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746D9786" w14:textId="3B3C49B5" w:rsidR="001A233D" w:rsidRPr="00CD5C61" w:rsidRDefault="001A233D" w:rsidP="00A450E9">
            <w:pPr>
              <w:pStyle w:val="RepTable"/>
              <w:rPr>
                <w:b/>
                <w:bCs/>
                <w:sz w:val="18"/>
                <w:szCs w:val="18"/>
              </w:rPr>
            </w:pPr>
            <w:r w:rsidRPr="00CD5C61">
              <w:rPr>
                <w:b/>
                <w:bCs/>
                <w:sz w:val="18"/>
                <w:szCs w:val="18"/>
              </w:rPr>
              <w:t>153</w:t>
            </w:r>
            <w:r w:rsidR="001A1177" w:rsidRPr="00CD5C61">
              <w:rPr>
                <w:b/>
                <w:bCs/>
                <w:sz w:val="18"/>
                <w:szCs w:val="18"/>
              </w:rPr>
              <w:t>.0</w:t>
            </w:r>
          </w:p>
        </w:tc>
        <w:tc>
          <w:tcPr>
            <w:tcW w:w="1216" w:type="pct"/>
            <w:gridSpan w:val="2"/>
            <w:tcBorders>
              <w:top w:val="single" w:sz="8" w:space="0" w:color="000000"/>
              <w:left w:val="single" w:sz="4" w:space="0" w:color="auto"/>
              <w:bottom w:val="single" w:sz="8" w:space="0" w:color="000000"/>
              <w:right w:val="single" w:sz="8" w:space="0" w:color="000000"/>
            </w:tcBorders>
          </w:tcPr>
          <w:p w14:paraId="2B5AF654" w14:textId="77777777" w:rsidR="001A233D" w:rsidRPr="00CD5C61" w:rsidRDefault="001A233D" w:rsidP="00A450E9">
            <w:pPr>
              <w:pStyle w:val="RepTable"/>
              <w:rPr>
                <w:b/>
                <w:bCs/>
                <w:sz w:val="18"/>
                <w:szCs w:val="18"/>
              </w:rPr>
            </w:pPr>
          </w:p>
        </w:tc>
      </w:tr>
      <w:tr w:rsidR="002D487E" w:rsidRPr="00CD5C61" w14:paraId="0F50326E" w14:textId="77777777" w:rsidTr="00FE429A">
        <w:tc>
          <w:tcPr>
            <w:tcW w:w="3012" w:type="pct"/>
            <w:gridSpan w:val="4"/>
            <w:tcBorders>
              <w:top w:val="single" w:sz="8" w:space="0" w:color="000000"/>
              <w:left w:val="single" w:sz="8" w:space="0" w:color="000000"/>
              <w:bottom w:val="single" w:sz="8" w:space="0" w:color="000000"/>
              <w:right w:val="single" w:sz="8" w:space="0" w:color="000000"/>
            </w:tcBorders>
            <w:vAlign w:val="center"/>
          </w:tcPr>
          <w:p w14:paraId="729D31C9" w14:textId="31D525CF" w:rsidR="002D487E" w:rsidRPr="00CD5C61" w:rsidRDefault="002D487E" w:rsidP="002D487E">
            <w:pPr>
              <w:pStyle w:val="RepTable"/>
              <w:rPr>
                <w:b/>
                <w:bCs/>
                <w:sz w:val="18"/>
                <w:szCs w:val="18"/>
              </w:rPr>
            </w:pPr>
            <w:r w:rsidRPr="00CD5C61">
              <w:rPr>
                <w:b/>
                <w:bCs/>
                <w:sz w:val="18"/>
                <w:szCs w:val="18"/>
              </w:rPr>
              <w:t>Geometric mean</w:t>
            </w:r>
            <w:r w:rsidR="001A233D" w:rsidRPr="00CD5C61">
              <w:rPr>
                <w:b/>
                <w:bCs/>
                <w:sz w:val="18"/>
                <w:szCs w:val="18"/>
              </w:rPr>
              <w:t xml:space="preserve"> (modelling</w:t>
            </w:r>
            <w:r w:rsidR="00F573CC" w:rsidRPr="00CD5C61">
              <w:rPr>
                <w:b/>
                <w:bCs/>
                <w:sz w:val="18"/>
                <w:szCs w:val="18"/>
              </w:rPr>
              <w:t xml:space="preserve">, </w:t>
            </w:r>
            <w:r w:rsidR="003B437F" w:rsidRPr="00CD5C61">
              <w:rPr>
                <w:b/>
                <w:bCs/>
                <w:sz w:val="18"/>
                <w:szCs w:val="18"/>
              </w:rPr>
              <w:t>EFSA Conclusion 2007)</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8BD659" w14:textId="77777777" w:rsidR="002D487E" w:rsidRPr="00CD5C61" w:rsidRDefault="005E40F7" w:rsidP="002D487E">
            <w:pPr>
              <w:pStyle w:val="RepTable"/>
              <w:rPr>
                <w:b/>
                <w:bCs/>
                <w:sz w:val="18"/>
                <w:szCs w:val="18"/>
              </w:rPr>
            </w:pPr>
            <w:r w:rsidRPr="00CD5C61">
              <w:rPr>
                <w:b/>
                <w:bCs/>
                <w:sz w:val="18"/>
                <w:szCs w:val="18"/>
              </w:rPr>
              <w:t>15.7</w:t>
            </w:r>
          </w:p>
        </w:tc>
        <w:tc>
          <w:tcPr>
            <w:tcW w:w="1622"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AABE37" w14:textId="77777777" w:rsidR="002D487E" w:rsidRPr="00CD5C61" w:rsidRDefault="002D487E" w:rsidP="002D487E">
            <w:pPr>
              <w:pStyle w:val="RepTable"/>
              <w:rPr>
                <w:b/>
                <w:bCs/>
                <w:sz w:val="18"/>
                <w:szCs w:val="18"/>
              </w:rPr>
            </w:pPr>
          </w:p>
        </w:tc>
      </w:tr>
    </w:tbl>
    <w:p w14:paraId="12AB4F8D" w14:textId="77777777" w:rsidR="00CA73FC" w:rsidRPr="009725FF" w:rsidRDefault="00CA73FC" w:rsidP="00CA73FC">
      <w:pPr>
        <w:pStyle w:val="RepStandard"/>
        <w:rPr>
          <w:lang w:eastAsia="de-DE"/>
        </w:rPr>
      </w:pPr>
    </w:p>
    <w:p w14:paraId="5117806E" w14:textId="2DF87337" w:rsidR="00CA73FC" w:rsidRPr="008F032C" w:rsidRDefault="00CA73FC" w:rsidP="008F032C">
      <w:pPr>
        <w:pStyle w:val="RepLabel"/>
        <w:spacing w:before="0" w:after="0"/>
        <w:rPr>
          <w:sz w:val="20"/>
          <w:szCs w:val="20"/>
        </w:rPr>
      </w:pPr>
      <w:bookmarkStart w:id="148" w:name="_Ref83818966"/>
      <w:r w:rsidRPr="008F032C">
        <w:rPr>
          <w:sz w:val="20"/>
          <w:szCs w:val="20"/>
        </w:rPr>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8.3</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3</w:t>
      </w:r>
      <w:r w:rsidRPr="008F032C">
        <w:rPr>
          <w:sz w:val="20"/>
          <w:szCs w:val="20"/>
        </w:rPr>
        <w:fldChar w:fldCharType="end"/>
      </w:r>
      <w:bookmarkEnd w:id="148"/>
      <w:r w:rsidRPr="008F032C">
        <w:rPr>
          <w:sz w:val="20"/>
          <w:szCs w:val="20"/>
        </w:rPr>
        <w:t>:</w:t>
      </w:r>
      <w:r w:rsidRPr="008F032C">
        <w:rPr>
          <w:sz w:val="20"/>
          <w:szCs w:val="20"/>
        </w:rPr>
        <w:tab/>
        <w:t>Summary of aerobic degradation rates for prothioconazole-desthio - laboratory studies</w:t>
      </w:r>
    </w:p>
    <w:tbl>
      <w:tblPr>
        <w:tblW w:w="5000" w:type="pct"/>
        <w:tblCellMar>
          <w:top w:w="28" w:type="dxa"/>
          <w:left w:w="57" w:type="dxa"/>
          <w:bottom w:w="28" w:type="dxa"/>
          <w:right w:w="57" w:type="dxa"/>
        </w:tblCellMar>
        <w:tblLook w:val="04A0" w:firstRow="1" w:lastRow="0" w:firstColumn="1" w:lastColumn="0" w:noHBand="0" w:noVBand="1"/>
      </w:tblPr>
      <w:tblGrid>
        <w:gridCol w:w="2343"/>
        <w:gridCol w:w="1961"/>
        <w:gridCol w:w="681"/>
        <w:gridCol w:w="690"/>
        <w:gridCol w:w="700"/>
        <w:gridCol w:w="858"/>
        <w:gridCol w:w="872"/>
        <w:gridCol w:w="1453"/>
      </w:tblGrid>
      <w:tr w:rsidR="002D487E" w:rsidRPr="00CD5C61" w14:paraId="77B6AFCB" w14:textId="77777777" w:rsidTr="00FE429A">
        <w:tc>
          <w:tcPr>
            <w:tcW w:w="1226"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A6DC3F" w14:textId="77777777" w:rsidR="002D487E" w:rsidRPr="00CD5C61" w:rsidRDefault="002D487E" w:rsidP="008F032C">
            <w:pPr>
              <w:pStyle w:val="RepTable"/>
              <w:rPr>
                <w:b/>
                <w:bCs/>
                <w:sz w:val="18"/>
                <w:szCs w:val="18"/>
              </w:rPr>
            </w:pPr>
            <w:r w:rsidRPr="00CD5C61">
              <w:rPr>
                <w:b/>
                <w:bCs/>
                <w:sz w:val="18"/>
                <w:szCs w:val="18"/>
              </w:rPr>
              <w:t>Incubation conditions </w:t>
            </w:r>
          </w:p>
        </w:tc>
        <w:tc>
          <w:tcPr>
            <w:tcW w:w="1743"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5C2006" w14:textId="77777777" w:rsidR="002D487E" w:rsidRPr="00CD5C61" w:rsidRDefault="002D487E" w:rsidP="008F032C">
            <w:pPr>
              <w:pStyle w:val="RepTable"/>
              <w:rPr>
                <w:b/>
                <w:bCs/>
                <w:sz w:val="18"/>
                <w:szCs w:val="18"/>
              </w:rPr>
            </w:pPr>
            <w:r w:rsidRPr="00CD5C61">
              <w:rPr>
                <w:b/>
                <w:bCs/>
                <w:sz w:val="18"/>
                <w:szCs w:val="18"/>
              </w:rPr>
              <w:t>Soil </w:t>
            </w:r>
          </w:p>
        </w:tc>
        <w:tc>
          <w:tcPr>
            <w:tcW w:w="1271"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45566D" w14:textId="77777777" w:rsidR="002D487E" w:rsidRPr="00CD5C61" w:rsidRDefault="002D487E" w:rsidP="008F032C">
            <w:pPr>
              <w:pStyle w:val="RepTable"/>
              <w:rPr>
                <w:b/>
                <w:bCs/>
                <w:sz w:val="18"/>
                <w:szCs w:val="18"/>
              </w:rPr>
            </w:pPr>
            <w:r w:rsidRPr="00CD5C61">
              <w:rPr>
                <w:b/>
                <w:bCs/>
                <w:sz w:val="18"/>
                <w:szCs w:val="18"/>
              </w:rPr>
              <w:t>Statistical evaluation </w:t>
            </w:r>
          </w:p>
        </w:tc>
        <w:tc>
          <w:tcPr>
            <w:tcW w:w="760"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11820A" w14:textId="77777777" w:rsidR="002D487E" w:rsidRPr="00CD5C61" w:rsidRDefault="002D487E" w:rsidP="008F032C">
            <w:pPr>
              <w:pStyle w:val="RepTable"/>
              <w:rPr>
                <w:b/>
                <w:bCs/>
                <w:sz w:val="18"/>
                <w:szCs w:val="18"/>
              </w:rPr>
            </w:pPr>
            <w:r w:rsidRPr="00CD5C61">
              <w:rPr>
                <w:rFonts w:ascii="Arial" w:hAnsi="Arial" w:cs="Arial"/>
                <w:b/>
                <w:bCs/>
                <w:color w:val="BABABA"/>
                <w:sz w:val="18"/>
                <w:szCs w:val="18"/>
                <w:vertAlign w:val="subscript"/>
              </w:rPr>
              <w:t xml:space="preserve"> </w:t>
            </w:r>
            <w:r w:rsidRPr="00CD5C61">
              <w:rPr>
                <w:b/>
                <w:bCs/>
                <w:sz w:val="18"/>
                <w:szCs w:val="18"/>
              </w:rPr>
              <w:t>Report </w:t>
            </w:r>
          </w:p>
        </w:tc>
      </w:tr>
      <w:tr w:rsidR="001A233D" w:rsidRPr="00CD5C61" w14:paraId="1E61DCA9" w14:textId="77777777" w:rsidTr="00FE429A">
        <w:tc>
          <w:tcPr>
            <w:tcW w:w="1226" w:type="pct"/>
            <w:vMerge/>
            <w:tcBorders>
              <w:top w:val="single" w:sz="8" w:space="0" w:color="000000"/>
              <w:left w:val="single" w:sz="8" w:space="0" w:color="000000"/>
              <w:bottom w:val="single" w:sz="8" w:space="0" w:color="000000"/>
              <w:right w:val="single" w:sz="8" w:space="0" w:color="000000"/>
            </w:tcBorders>
            <w:vAlign w:val="center"/>
            <w:hideMark/>
          </w:tcPr>
          <w:p w14:paraId="3682E9BF" w14:textId="77777777" w:rsidR="002D487E" w:rsidRPr="00CD5C61" w:rsidRDefault="002D487E" w:rsidP="008F032C">
            <w:pPr>
              <w:pStyle w:val="RepTable"/>
              <w:rPr>
                <w:sz w:val="18"/>
                <w:szCs w:val="18"/>
              </w:rPr>
            </w:pPr>
          </w:p>
        </w:tc>
        <w:tc>
          <w:tcPr>
            <w:tcW w:w="10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4E068C" w14:textId="77777777" w:rsidR="002D487E" w:rsidRPr="00CD5C61" w:rsidRDefault="002D487E" w:rsidP="008F032C">
            <w:pPr>
              <w:pStyle w:val="RepTable"/>
              <w:rPr>
                <w:sz w:val="18"/>
                <w:szCs w:val="18"/>
              </w:rPr>
            </w:pPr>
            <w:r w:rsidRPr="00CD5C61">
              <w:rPr>
                <w:sz w:val="18"/>
                <w:szCs w:val="18"/>
              </w:rPr>
              <w:t>Type </w:t>
            </w:r>
          </w:p>
        </w:tc>
        <w:tc>
          <w:tcPr>
            <w:tcW w:w="3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5E119B" w14:textId="77777777" w:rsidR="002D487E" w:rsidRPr="00CD5C61" w:rsidRDefault="002D487E" w:rsidP="008F032C">
            <w:pPr>
              <w:pStyle w:val="RepTable"/>
              <w:rPr>
                <w:sz w:val="18"/>
                <w:szCs w:val="18"/>
              </w:rPr>
            </w:pPr>
            <w:r w:rsidRPr="00CD5C61">
              <w:rPr>
                <w:sz w:val="18"/>
                <w:szCs w:val="18"/>
              </w:rPr>
              <w:t>org. </w:t>
            </w:r>
          </w:p>
          <w:p w14:paraId="1ED664F7" w14:textId="77777777" w:rsidR="002D487E" w:rsidRPr="00CD5C61" w:rsidRDefault="002D487E" w:rsidP="008F032C">
            <w:pPr>
              <w:pStyle w:val="RepTable"/>
              <w:rPr>
                <w:sz w:val="18"/>
                <w:szCs w:val="18"/>
              </w:rPr>
            </w:pPr>
            <w:r w:rsidRPr="00CD5C61">
              <w:rPr>
                <w:sz w:val="18"/>
                <w:szCs w:val="18"/>
              </w:rPr>
              <w:t>C % </w:t>
            </w:r>
          </w:p>
        </w:tc>
        <w:tc>
          <w:tcPr>
            <w:tcW w:w="36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EC22A9" w14:textId="77777777" w:rsidR="002D487E" w:rsidRPr="00CD5C61" w:rsidRDefault="002D487E" w:rsidP="008F032C">
            <w:pPr>
              <w:pStyle w:val="RepTable"/>
              <w:rPr>
                <w:sz w:val="18"/>
                <w:szCs w:val="18"/>
              </w:rPr>
            </w:pPr>
            <w:r w:rsidRPr="00CD5C61">
              <w:rPr>
                <w:sz w:val="18"/>
                <w:szCs w:val="18"/>
              </w:rPr>
              <w:t>pH</w:t>
            </w:r>
          </w:p>
          <w:p w14:paraId="7AFA7972" w14:textId="77777777" w:rsidR="002D487E" w:rsidRPr="00CD5C61" w:rsidRDefault="002D487E" w:rsidP="008F032C">
            <w:pPr>
              <w:pStyle w:val="RepTable"/>
              <w:rPr>
                <w:sz w:val="18"/>
                <w:szCs w:val="18"/>
              </w:rPr>
            </w:pPr>
            <w:r w:rsidRPr="00CD5C61">
              <w:rPr>
                <w:sz w:val="18"/>
                <w:szCs w:val="18"/>
              </w:rPr>
              <w:t>(H</w:t>
            </w:r>
            <w:r w:rsidRPr="00CD5C61">
              <w:rPr>
                <w:sz w:val="18"/>
                <w:szCs w:val="18"/>
                <w:vertAlign w:val="subscript"/>
              </w:rPr>
              <w:t>2</w:t>
            </w:r>
            <w:r w:rsidRPr="00CD5C61">
              <w:rPr>
                <w:sz w:val="18"/>
                <w:szCs w:val="18"/>
              </w:rPr>
              <w:t>O)</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11F243" w14:textId="77777777" w:rsidR="002D487E" w:rsidRPr="00CD5C61" w:rsidRDefault="002D487E" w:rsidP="008F032C">
            <w:pPr>
              <w:pStyle w:val="RepTable"/>
              <w:rPr>
                <w:sz w:val="18"/>
                <w:szCs w:val="18"/>
              </w:rPr>
            </w:pPr>
            <w:r w:rsidRPr="00CD5C61">
              <w:rPr>
                <w:sz w:val="18"/>
                <w:szCs w:val="18"/>
              </w:rPr>
              <w:t>DT</w:t>
            </w:r>
            <w:r w:rsidRPr="00CD5C61">
              <w:rPr>
                <w:sz w:val="18"/>
                <w:szCs w:val="18"/>
                <w:vertAlign w:val="subscript"/>
              </w:rPr>
              <w:t>50</w:t>
            </w:r>
          </w:p>
          <w:p w14:paraId="2987EB41" w14:textId="77777777" w:rsidR="002D487E" w:rsidRPr="00CD5C61" w:rsidRDefault="002D487E" w:rsidP="008F032C">
            <w:pPr>
              <w:pStyle w:val="RepTable"/>
              <w:rPr>
                <w:sz w:val="18"/>
                <w:szCs w:val="18"/>
              </w:rPr>
            </w:pPr>
            <w:r w:rsidRPr="00CD5C61">
              <w:rPr>
                <w:sz w:val="18"/>
                <w:szCs w:val="18"/>
              </w:rPr>
              <w:t>(days)</w:t>
            </w:r>
          </w:p>
        </w:tc>
        <w:tc>
          <w:tcPr>
            <w:tcW w:w="4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58DA47" w14:textId="77777777" w:rsidR="002D487E" w:rsidRPr="00CD5C61" w:rsidRDefault="002D487E" w:rsidP="008F032C">
            <w:pPr>
              <w:pStyle w:val="RepTable"/>
              <w:rPr>
                <w:sz w:val="18"/>
                <w:szCs w:val="18"/>
              </w:rPr>
            </w:pPr>
            <w:r w:rsidRPr="00CD5C61">
              <w:rPr>
                <w:sz w:val="18"/>
                <w:szCs w:val="18"/>
              </w:rPr>
              <w:t>DT</w:t>
            </w:r>
            <w:r w:rsidRPr="00CD5C61">
              <w:rPr>
                <w:sz w:val="18"/>
                <w:szCs w:val="18"/>
                <w:vertAlign w:val="subscript"/>
              </w:rPr>
              <w:t>90</w:t>
            </w:r>
          </w:p>
          <w:p w14:paraId="11BAC271" w14:textId="77777777" w:rsidR="002D487E" w:rsidRPr="00CD5C61" w:rsidRDefault="002D487E" w:rsidP="008F032C">
            <w:pPr>
              <w:pStyle w:val="RepTable"/>
              <w:rPr>
                <w:sz w:val="18"/>
                <w:szCs w:val="18"/>
              </w:rPr>
            </w:pPr>
            <w:r w:rsidRPr="00CD5C61">
              <w:rPr>
                <w:sz w:val="18"/>
                <w:szCs w:val="18"/>
              </w:rPr>
              <w:t>(days) </w:t>
            </w:r>
          </w:p>
        </w:tc>
        <w:tc>
          <w:tcPr>
            <w:tcW w:w="4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C22B10" w14:textId="77777777" w:rsidR="002D487E" w:rsidRPr="00CD5C61" w:rsidRDefault="002D487E" w:rsidP="008F032C">
            <w:pPr>
              <w:pStyle w:val="RepTable"/>
              <w:rPr>
                <w:sz w:val="18"/>
                <w:szCs w:val="18"/>
              </w:rPr>
            </w:pPr>
            <w:r w:rsidRPr="00CD5C61">
              <w:rPr>
                <w:sz w:val="18"/>
                <w:szCs w:val="18"/>
              </w:rPr>
              <w:t>Kinetics</w:t>
            </w:r>
          </w:p>
        </w:tc>
        <w:tc>
          <w:tcPr>
            <w:tcW w:w="760" w:type="pct"/>
            <w:vMerge/>
            <w:tcBorders>
              <w:top w:val="single" w:sz="8" w:space="0" w:color="000000"/>
              <w:left w:val="single" w:sz="8" w:space="0" w:color="000000"/>
              <w:bottom w:val="single" w:sz="8" w:space="0" w:color="000000"/>
              <w:right w:val="single" w:sz="8" w:space="0" w:color="000000"/>
            </w:tcBorders>
            <w:vAlign w:val="center"/>
            <w:hideMark/>
          </w:tcPr>
          <w:p w14:paraId="67FADFA0" w14:textId="77777777" w:rsidR="002D487E" w:rsidRPr="00CD5C61" w:rsidRDefault="002D487E" w:rsidP="008F032C">
            <w:pPr>
              <w:pStyle w:val="RepTable"/>
              <w:rPr>
                <w:sz w:val="18"/>
                <w:szCs w:val="18"/>
              </w:rPr>
            </w:pPr>
          </w:p>
        </w:tc>
      </w:tr>
      <w:tr w:rsidR="001A233D" w:rsidRPr="00CD5C61" w14:paraId="08B757C4" w14:textId="77777777" w:rsidTr="00FE429A">
        <w:tc>
          <w:tcPr>
            <w:tcW w:w="1226"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5B0993" w14:textId="77777777" w:rsidR="002D487E" w:rsidRPr="00CD5C61" w:rsidRDefault="005E40F7" w:rsidP="008F032C">
            <w:pPr>
              <w:pStyle w:val="RepTable"/>
              <w:rPr>
                <w:sz w:val="18"/>
                <w:szCs w:val="18"/>
              </w:rPr>
            </w:pPr>
            <w:r w:rsidRPr="00CD5C61">
              <w:rPr>
                <w:sz w:val="18"/>
                <w:szCs w:val="18"/>
              </w:rPr>
              <w:t>Dark, 20°C, 40% max.  water holding capacity </w:t>
            </w:r>
          </w:p>
        </w:tc>
        <w:tc>
          <w:tcPr>
            <w:tcW w:w="10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8B1F7F" w14:textId="77777777" w:rsidR="002D487E" w:rsidRPr="00CD5C61" w:rsidRDefault="002D487E" w:rsidP="008F032C">
            <w:pPr>
              <w:pStyle w:val="RepTable"/>
              <w:rPr>
                <w:sz w:val="18"/>
                <w:szCs w:val="18"/>
              </w:rPr>
            </w:pPr>
            <w:r w:rsidRPr="00CD5C61">
              <w:rPr>
                <w:sz w:val="18"/>
                <w:szCs w:val="18"/>
              </w:rPr>
              <w:t>Loamy silt   (HF) </w:t>
            </w:r>
          </w:p>
        </w:tc>
        <w:tc>
          <w:tcPr>
            <w:tcW w:w="3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4435D6" w14:textId="77777777" w:rsidR="002D487E" w:rsidRPr="00CD5C61" w:rsidRDefault="002D487E" w:rsidP="008F032C">
            <w:pPr>
              <w:pStyle w:val="RepTable"/>
              <w:rPr>
                <w:sz w:val="18"/>
                <w:szCs w:val="18"/>
              </w:rPr>
            </w:pPr>
            <w:r w:rsidRPr="00CD5C61">
              <w:rPr>
                <w:sz w:val="18"/>
                <w:szCs w:val="18"/>
              </w:rPr>
              <w:t>1.55</w:t>
            </w:r>
          </w:p>
        </w:tc>
        <w:tc>
          <w:tcPr>
            <w:tcW w:w="36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21F65" w14:textId="77777777" w:rsidR="002D487E" w:rsidRPr="00CD5C61" w:rsidRDefault="002D487E" w:rsidP="008F032C">
            <w:pPr>
              <w:pStyle w:val="RepTable"/>
              <w:rPr>
                <w:sz w:val="18"/>
                <w:szCs w:val="18"/>
              </w:rPr>
            </w:pPr>
            <w:r w:rsidRPr="00CD5C61">
              <w:rPr>
                <w:sz w:val="18"/>
                <w:szCs w:val="18"/>
              </w:rPr>
              <w:t>7.3 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0B3890" w14:textId="77777777" w:rsidR="002D487E" w:rsidRPr="00CD5C61" w:rsidRDefault="002D487E" w:rsidP="008F032C">
            <w:pPr>
              <w:pStyle w:val="RepTable"/>
              <w:rPr>
                <w:sz w:val="18"/>
                <w:szCs w:val="18"/>
              </w:rPr>
            </w:pPr>
            <w:r w:rsidRPr="00CD5C61">
              <w:rPr>
                <w:sz w:val="18"/>
                <w:szCs w:val="18"/>
              </w:rPr>
              <w:t>34.0 </w:t>
            </w:r>
          </w:p>
        </w:tc>
        <w:tc>
          <w:tcPr>
            <w:tcW w:w="4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5C21B" w14:textId="77777777" w:rsidR="002D487E" w:rsidRPr="00CD5C61" w:rsidRDefault="002D487E" w:rsidP="008F032C">
            <w:pPr>
              <w:pStyle w:val="RepTable"/>
              <w:rPr>
                <w:sz w:val="18"/>
                <w:szCs w:val="18"/>
              </w:rPr>
            </w:pPr>
            <w:r w:rsidRPr="00CD5C61">
              <w:rPr>
                <w:sz w:val="18"/>
                <w:szCs w:val="18"/>
              </w:rPr>
              <w:t>113.0 </w:t>
            </w:r>
          </w:p>
        </w:tc>
        <w:tc>
          <w:tcPr>
            <w:tcW w:w="4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745ED2" w14:textId="77777777" w:rsidR="002D487E" w:rsidRPr="00CD5C61" w:rsidRDefault="002D487E" w:rsidP="008F032C">
            <w:pPr>
              <w:pStyle w:val="RepTable"/>
              <w:rPr>
                <w:sz w:val="18"/>
                <w:szCs w:val="18"/>
              </w:rPr>
            </w:pPr>
            <w:r w:rsidRPr="00CD5C61">
              <w:rPr>
                <w:sz w:val="18"/>
                <w:szCs w:val="18"/>
              </w:rPr>
              <w:t>SFO </w:t>
            </w:r>
          </w:p>
        </w:tc>
        <w:tc>
          <w:tcPr>
            <w:tcW w:w="760" w:type="pct"/>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669665" w14:textId="77777777" w:rsidR="002D487E" w:rsidRPr="00CD5C61" w:rsidRDefault="002D487E" w:rsidP="008F032C">
            <w:pPr>
              <w:pStyle w:val="RepTable"/>
              <w:rPr>
                <w:sz w:val="18"/>
                <w:szCs w:val="18"/>
              </w:rPr>
            </w:pPr>
            <w:r w:rsidRPr="00CD5C61">
              <w:rPr>
                <w:sz w:val="18"/>
                <w:szCs w:val="18"/>
              </w:rPr>
              <w:t xml:space="preserve">Gilges, M. (2001b) </w:t>
            </w:r>
          </w:p>
          <w:p w14:paraId="63B96240" w14:textId="77777777" w:rsidR="002D487E" w:rsidRDefault="002D487E" w:rsidP="008F032C">
            <w:pPr>
              <w:pStyle w:val="RepTable"/>
              <w:rPr>
                <w:sz w:val="18"/>
                <w:szCs w:val="18"/>
              </w:rPr>
            </w:pPr>
            <w:r w:rsidRPr="00CD5C61">
              <w:rPr>
                <w:sz w:val="18"/>
                <w:szCs w:val="18"/>
              </w:rPr>
              <w:t>MR 327/00 </w:t>
            </w:r>
          </w:p>
          <w:p w14:paraId="35A4A76A" w14:textId="5BBA88C6" w:rsidR="00B869A7" w:rsidRPr="00CD5C61" w:rsidRDefault="00B869A7" w:rsidP="008F032C">
            <w:pPr>
              <w:pStyle w:val="RepTable"/>
              <w:rPr>
                <w:sz w:val="18"/>
                <w:szCs w:val="18"/>
              </w:rPr>
            </w:pPr>
            <w:r w:rsidRPr="00B869A7">
              <w:rPr>
                <w:sz w:val="18"/>
                <w:szCs w:val="18"/>
                <w:highlight w:val="lightGray"/>
                <w:lang w:val="en-US"/>
              </w:rPr>
              <w:t>DAR, 2005; EFSA, 2007</w:t>
            </w:r>
          </w:p>
        </w:tc>
      </w:tr>
      <w:tr w:rsidR="001A233D" w:rsidRPr="00CD5C61" w14:paraId="721A4066" w14:textId="77777777" w:rsidTr="00FE429A">
        <w:tc>
          <w:tcPr>
            <w:tcW w:w="1226" w:type="pct"/>
            <w:vMerge/>
            <w:tcBorders>
              <w:top w:val="single" w:sz="8" w:space="0" w:color="000000"/>
              <w:left w:val="single" w:sz="8" w:space="0" w:color="000000"/>
              <w:bottom w:val="single" w:sz="8" w:space="0" w:color="000000"/>
              <w:right w:val="single" w:sz="8" w:space="0" w:color="000000"/>
            </w:tcBorders>
            <w:vAlign w:val="center"/>
            <w:hideMark/>
          </w:tcPr>
          <w:p w14:paraId="7CAEADE6" w14:textId="77777777" w:rsidR="002D487E" w:rsidRPr="00CD5C61" w:rsidRDefault="002D487E" w:rsidP="008F032C">
            <w:pPr>
              <w:pStyle w:val="RepTable"/>
              <w:rPr>
                <w:sz w:val="18"/>
                <w:szCs w:val="18"/>
              </w:rPr>
            </w:pPr>
          </w:p>
        </w:tc>
        <w:tc>
          <w:tcPr>
            <w:tcW w:w="10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525D7E" w14:textId="77777777" w:rsidR="002D487E" w:rsidRPr="00CD5C61" w:rsidRDefault="002D487E" w:rsidP="008F032C">
            <w:pPr>
              <w:pStyle w:val="RepTable"/>
              <w:rPr>
                <w:sz w:val="18"/>
                <w:szCs w:val="18"/>
              </w:rPr>
            </w:pPr>
            <w:r w:rsidRPr="00CD5C61">
              <w:rPr>
                <w:sz w:val="18"/>
                <w:szCs w:val="18"/>
              </w:rPr>
              <w:t>Loamy Silt (LH) </w:t>
            </w:r>
          </w:p>
        </w:tc>
        <w:tc>
          <w:tcPr>
            <w:tcW w:w="3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D99E3C" w14:textId="77777777" w:rsidR="002D487E" w:rsidRPr="00CD5C61" w:rsidRDefault="002D487E" w:rsidP="008F032C">
            <w:pPr>
              <w:pStyle w:val="RepTable"/>
              <w:rPr>
                <w:sz w:val="18"/>
                <w:szCs w:val="18"/>
              </w:rPr>
            </w:pPr>
            <w:r w:rsidRPr="00CD5C61">
              <w:rPr>
                <w:sz w:val="18"/>
                <w:szCs w:val="18"/>
              </w:rPr>
              <w:t>0.98</w:t>
            </w:r>
          </w:p>
        </w:tc>
        <w:tc>
          <w:tcPr>
            <w:tcW w:w="36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98607B" w14:textId="77777777" w:rsidR="002D487E" w:rsidRPr="00CD5C61" w:rsidRDefault="002D487E" w:rsidP="008F032C">
            <w:pPr>
              <w:pStyle w:val="RepTable"/>
              <w:rPr>
                <w:sz w:val="18"/>
                <w:szCs w:val="18"/>
              </w:rPr>
            </w:pPr>
            <w:r w:rsidRPr="00CD5C61">
              <w:rPr>
                <w:sz w:val="18"/>
                <w:szCs w:val="18"/>
              </w:rPr>
              <w:t>7.9 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BA0BC1" w14:textId="77777777" w:rsidR="002D487E" w:rsidRPr="00CD5C61" w:rsidRDefault="002D487E" w:rsidP="008F032C">
            <w:pPr>
              <w:pStyle w:val="RepTable"/>
              <w:rPr>
                <w:sz w:val="18"/>
                <w:szCs w:val="18"/>
              </w:rPr>
            </w:pPr>
            <w:r w:rsidRPr="00CD5C61">
              <w:rPr>
                <w:sz w:val="18"/>
                <w:szCs w:val="18"/>
              </w:rPr>
              <w:t>29.6 </w:t>
            </w:r>
          </w:p>
        </w:tc>
        <w:tc>
          <w:tcPr>
            <w:tcW w:w="4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61A004" w14:textId="77777777" w:rsidR="002D487E" w:rsidRPr="00CD5C61" w:rsidRDefault="002D487E" w:rsidP="008F032C">
            <w:pPr>
              <w:pStyle w:val="RepTable"/>
              <w:rPr>
                <w:sz w:val="18"/>
                <w:szCs w:val="18"/>
              </w:rPr>
            </w:pPr>
            <w:r w:rsidRPr="00CD5C61">
              <w:rPr>
                <w:sz w:val="18"/>
                <w:szCs w:val="18"/>
              </w:rPr>
              <w:t>59.2 </w:t>
            </w:r>
          </w:p>
        </w:tc>
        <w:tc>
          <w:tcPr>
            <w:tcW w:w="4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447613" w14:textId="77777777" w:rsidR="002D487E" w:rsidRPr="00CD5C61" w:rsidRDefault="002D487E" w:rsidP="008F032C">
            <w:pPr>
              <w:pStyle w:val="RepTable"/>
              <w:rPr>
                <w:sz w:val="18"/>
                <w:szCs w:val="18"/>
              </w:rPr>
            </w:pPr>
            <w:r w:rsidRPr="00CD5C61">
              <w:rPr>
                <w:sz w:val="18"/>
                <w:szCs w:val="18"/>
              </w:rPr>
              <w:t>SFO </w:t>
            </w:r>
          </w:p>
        </w:tc>
        <w:tc>
          <w:tcPr>
            <w:tcW w:w="760" w:type="pct"/>
            <w:vMerge/>
            <w:tcBorders>
              <w:top w:val="single" w:sz="8" w:space="0" w:color="000000"/>
              <w:left w:val="single" w:sz="8" w:space="0" w:color="000000"/>
              <w:bottom w:val="single" w:sz="8" w:space="0" w:color="000000"/>
              <w:right w:val="single" w:sz="8" w:space="0" w:color="000000"/>
            </w:tcBorders>
            <w:vAlign w:val="center"/>
            <w:hideMark/>
          </w:tcPr>
          <w:p w14:paraId="5A72685B" w14:textId="77777777" w:rsidR="002D487E" w:rsidRPr="00CD5C61" w:rsidRDefault="002D487E" w:rsidP="008F032C">
            <w:pPr>
              <w:pStyle w:val="RepTable"/>
              <w:rPr>
                <w:sz w:val="18"/>
                <w:szCs w:val="18"/>
              </w:rPr>
            </w:pPr>
          </w:p>
        </w:tc>
      </w:tr>
      <w:tr w:rsidR="001A233D" w:rsidRPr="00CD5C61" w14:paraId="01AA426A" w14:textId="77777777" w:rsidTr="00FE429A">
        <w:tc>
          <w:tcPr>
            <w:tcW w:w="1226" w:type="pct"/>
            <w:vMerge/>
            <w:tcBorders>
              <w:top w:val="single" w:sz="8" w:space="0" w:color="000000"/>
              <w:left w:val="single" w:sz="8" w:space="0" w:color="000000"/>
              <w:bottom w:val="single" w:sz="8" w:space="0" w:color="000000"/>
              <w:right w:val="single" w:sz="8" w:space="0" w:color="000000"/>
            </w:tcBorders>
            <w:vAlign w:val="center"/>
            <w:hideMark/>
          </w:tcPr>
          <w:p w14:paraId="742584FC" w14:textId="77777777" w:rsidR="002D487E" w:rsidRPr="00CD5C61" w:rsidRDefault="002D487E" w:rsidP="008F032C">
            <w:pPr>
              <w:pStyle w:val="RepTable"/>
              <w:rPr>
                <w:sz w:val="18"/>
                <w:szCs w:val="18"/>
              </w:rPr>
            </w:pPr>
          </w:p>
        </w:tc>
        <w:tc>
          <w:tcPr>
            <w:tcW w:w="10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E6BA22B" w14:textId="77777777" w:rsidR="002D487E" w:rsidRPr="00CD5C61" w:rsidRDefault="002D487E" w:rsidP="008F032C">
            <w:pPr>
              <w:pStyle w:val="RepTable"/>
              <w:rPr>
                <w:sz w:val="18"/>
                <w:szCs w:val="18"/>
              </w:rPr>
            </w:pPr>
            <w:r w:rsidRPr="00CD5C61">
              <w:rPr>
                <w:sz w:val="18"/>
                <w:szCs w:val="18"/>
              </w:rPr>
              <w:t>Sandy loam (LH)</w:t>
            </w:r>
          </w:p>
        </w:tc>
        <w:tc>
          <w:tcPr>
            <w:tcW w:w="3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3937BE" w14:textId="77777777" w:rsidR="002D487E" w:rsidRPr="00CD5C61" w:rsidRDefault="002D487E" w:rsidP="008F032C">
            <w:pPr>
              <w:pStyle w:val="RepTable"/>
              <w:rPr>
                <w:sz w:val="18"/>
                <w:szCs w:val="18"/>
              </w:rPr>
            </w:pPr>
            <w:r w:rsidRPr="00CD5C61">
              <w:rPr>
                <w:sz w:val="18"/>
                <w:szCs w:val="18"/>
              </w:rPr>
              <w:t>1.02</w:t>
            </w:r>
          </w:p>
        </w:tc>
        <w:tc>
          <w:tcPr>
            <w:tcW w:w="36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1C51FC" w14:textId="77777777" w:rsidR="002D487E" w:rsidRPr="00CD5C61" w:rsidRDefault="002D487E" w:rsidP="008F032C">
            <w:pPr>
              <w:pStyle w:val="RepTable"/>
              <w:rPr>
                <w:sz w:val="18"/>
                <w:szCs w:val="18"/>
              </w:rPr>
            </w:pPr>
            <w:r w:rsidRPr="00CD5C61">
              <w:rPr>
                <w:sz w:val="18"/>
                <w:szCs w:val="18"/>
              </w:rPr>
              <w:t>7.2 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8201D9" w14:textId="77777777" w:rsidR="002D487E" w:rsidRPr="00CD5C61" w:rsidRDefault="002D487E" w:rsidP="008F032C">
            <w:pPr>
              <w:pStyle w:val="RepTable"/>
              <w:rPr>
                <w:sz w:val="18"/>
                <w:szCs w:val="18"/>
              </w:rPr>
            </w:pPr>
            <w:r w:rsidRPr="00CD5C61">
              <w:rPr>
                <w:sz w:val="18"/>
                <w:szCs w:val="18"/>
              </w:rPr>
              <w:t>7.0 </w:t>
            </w:r>
          </w:p>
        </w:tc>
        <w:tc>
          <w:tcPr>
            <w:tcW w:w="4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8D9861" w14:textId="77777777" w:rsidR="002D487E" w:rsidRPr="00CD5C61" w:rsidRDefault="002D487E" w:rsidP="008F032C">
            <w:pPr>
              <w:pStyle w:val="RepTable"/>
              <w:rPr>
                <w:sz w:val="18"/>
                <w:szCs w:val="18"/>
              </w:rPr>
            </w:pPr>
            <w:r w:rsidRPr="00CD5C61">
              <w:rPr>
                <w:sz w:val="18"/>
                <w:szCs w:val="18"/>
              </w:rPr>
              <w:t>23.2 </w:t>
            </w:r>
          </w:p>
        </w:tc>
        <w:tc>
          <w:tcPr>
            <w:tcW w:w="4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1BA413" w14:textId="77777777" w:rsidR="002D487E" w:rsidRPr="00CD5C61" w:rsidRDefault="002D487E" w:rsidP="008F032C">
            <w:pPr>
              <w:pStyle w:val="RepTable"/>
              <w:rPr>
                <w:sz w:val="18"/>
                <w:szCs w:val="18"/>
              </w:rPr>
            </w:pPr>
            <w:r w:rsidRPr="00CD5C61">
              <w:rPr>
                <w:sz w:val="18"/>
                <w:szCs w:val="18"/>
              </w:rPr>
              <w:t>SFO </w:t>
            </w:r>
          </w:p>
        </w:tc>
        <w:tc>
          <w:tcPr>
            <w:tcW w:w="760" w:type="pct"/>
            <w:vMerge/>
            <w:tcBorders>
              <w:top w:val="single" w:sz="8" w:space="0" w:color="000000"/>
              <w:left w:val="single" w:sz="8" w:space="0" w:color="000000"/>
              <w:bottom w:val="single" w:sz="8" w:space="0" w:color="000000"/>
              <w:right w:val="single" w:sz="8" w:space="0" w:color="000000"/>
            </w:tcBorders>
            <w:vAlign w:val="center"/>
            <w:hideMark/>
          </w:tcPr>
          <w:p w14:paraId="31721C09" w14:textId="77777777" w:rsidR="002D487E" w:rsidRPr="00CD5C61" w:rsidRDefault="002D487E" w:rsidP="008F032C">
            <w:pPr>
              <w:pStyle w:val="RepTable"/>
              <w:rPr>
                <w:sz w:val="18"/>
                <w:szCs w:val="18"/>
              </w:rPr>
            </w:pPr>
          </w:p>
        </w:tc>
      </w:tr>
      <w:tr w:rsidR="001A233D" w:rsidRPr="00CD5C61" w14:paraId="7B0655F4" w14:textId="77777777" w:rsidTr="00FE429A">
        <w:tc>
          <w:tcPr>
            <w:tcW w:w="1226" w:type="pct"/>
            <w:vMerge/>
            <w:tcBorders>
              <w:top w:val="single" w:sz="8" w:space="0" w:color="000000"/>
              <w:left w:val="single" w:sz="8" w:space="0" w:color="000000"/>
              <w:bottom w:val="single" w:sz="8" w:space="0" w:color="000000"/>
              <w:right w:val="single" w:sz="8" w:space="0" w:color="000000"/>
            </w:tcBorders>
            <w:vAlign w:val="center"/>
            <w:hideMark/>
          </w:tcPr>
          <w:p w14:paraId="7BC2985F" w14:textId="77777777" w:rsidR="002D487E" w:rsidRPr="00CD5C61" w:rsidRDefault="002D487E" w:rsidP="008F032C">
            <w:pPr>
              <w:pStyle w:val="RepTable"/>
              <w:rPr>
                <w:sz w:val="18"/>
                <w:szCs w:val="18"/>
              </w:rPr>
            </w:pPr>
          </w:p>
        </w:tc>
        <w:tc>
          <w:tcPr>
            <w:tcW w:w="10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5C79BC" w14:textId="77777777" w:rsidR="002D487E" w:rsidRPr="00CD5C61" w:rsidRDefault="002D487E" w:rsidP="008F032C">
            <w:pPr>
              <w:pStyle w:val="RepTable"/>
              <w:rPr>
                <w:sz w:val="18"/>
                <w:szCs w:val="18"/>
              </w:rPr>
            </w:pPr>
            <w:r w:rsidRPr="00CD5C61">
              <w:rPr>
                <w:sz w:val="18"/>
                <w:szCs w:val="18"/>
              </w:rPr>
              <w:t>Silty clay (ST) </w:t>
            </w:r>
          </w:p>
        </w:tc>
        <w:tc>
          <w:tcPr>
            <w:tcW w:w="3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DB70507" w14:textId="77777777" w:rsidR="002D487E" w:rsidRPr="00CD5C61" w:rsidRDefault="002D487E" w:rsidP="008F032C">
            <w:pPr>
              <w:pStyle w:val="RepTable"/>
              <w:rPr>
                <w:sz w:val="18"/>
                <w:szCs w:val="18"/>
              </w:rPr>
            </w:pPr>
            <w:r w:rsidRPr="00CD5C61">
              <w:rPr>
                <w:sz w:val="18"/>
                <w:szCs w:val="18"/>
              </w:rPr>
              <w:t>1.46</w:t>
            </w:r>
          </w:p>
        </w:tc>
        <w:tc>
          <w:tcPr>
            <w:tcW w:w="36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48AE64" w14:textId="77777777" w:rsidR="002D487E" w:rsidRPr="00CD5C61" w:rsidRDefault="002D487E" w:rsidP="008F032C">
            <w:pPr>
              <w:pStyle w:val="RepTable"/>
              <w:rPr>
                <w:sz w:val="18"/>
                <w:szCs w:val="18"/>
              </w:rPr>
            </w:pPr>
            <w:r w:rsidRPr="00CD5C61">
              <w:rPr>
                <w:sz w:val="18"/>
                <w:szCs w:val="18"/>
              </w:rPr>
              <w:t>6.3 </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570BCB" w14:textId="77777777" w:rsidR="002D487E" w:rsidRPr="00CD5C61" w:rsidRDefault="002D487E" w:rsidP="008F032C">
            <w:pPr>
              <w:pStyle w:val="RepTable"/>
              <w:rPr>
                <w:sz w:val="18"/>
                <w:szCs w:val="18"/>
              </w:rPr>
            </w:pPr>
            <w:r w:rsidRPr="00CD5C61">
              <w:rPr>
                <w:sz w:val="18"/>
                <w:szCs w:val="18"/>
              </w:rPr>
              <w:t>18.6 </w:t>
            </w:r>
          </w:p>
        </w:tc>
        <w:tc>
          <w:tcPr>
            <w:tcW w:w="44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6C3FF1" w14:textId="77777777" w:rsidR="002D487E" w:rsidRPr="00CD5C61" w:rsidRDefault="002D487E" w:rsidP="008F032C">
            <w:pPr>
              <w:pStyle w:val="RepTable"/>
              <w:rPr>
                <w:sz w:val="18"/>
                <w:szCs w:val="18"/>
              </w:rPr>
            </w:pPr>
            <w:r w:rsidRPr="00CD5C61">
              <w:rPr>
                <w:sz w:val="18"/>
                <w:szCs w:val="18"/>
              </w:rPr>
              <w:t>61.9 </w:t>
            </w:r>
          </w:p>
        </w:tc>
        <w:tc>
          <w:tcPr>
            <w:tcW w:w="45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DDC82F" w14:textId="77777777" w:rsidR="002D487E" w:rsidRPr="00CD5C61" w:rsidRDefault="002D487E" w:rsidP="008F032C">
            <w:pPr>
              <w:pStyle w:val="RepTable"/>
              <w:rPr>
                <w:sz w:val="18"/>
                <w:szCs w:val="18"/>
              </w:rPr>
            </w:pPr>
            <w:r w:rsidRPr="00CD5C61">
              <w:rPr>
                <w:sz w:val="18"/>
                <w:szCs w:val="18"/>
              </w:rPr>
              <w:t>SFO </w:t>
            </w:r>
          </w:p>
        </w:tc>
        <w:tc>
          <w:tcPr>
            <w:tcW w:w="760" w:type="pct"/>
            <w:vMerge/>
            <w:tcBorders>
              <w:top w:val="single" w:sz="8" w:space="0" w:color="000000"/>
              <w:left w:val="single" w:sz="8" w:space="0" w:color="000000"/>
              <w:bottom w:val="single" w:sz="8" w:space="0" w:color="000000"/>
              <w:right w:val="single" w:sz="8" w:space="0" w:color="000000"/>
            </w:tcBorders>
            <w:vAlign w:val="center"/>
            <w:hideMark/>
          </w:tcPr>
          <w:p w14:paraId="50557F6D" w14:textId="77777777" w:rsidR="002D487E" w:rsidRPr="00CD5C61" w:rsidRDefault="002D487E" w:rsidP="008F032C">
            <w:pPr>
              <w:pStyle w:val="RepTable"/>
              <w:rPr>
                <w:sz w:val="18"/>
                <w:szCs w:val="18"/>
              </w:rPr>
            </w:pPr>
          </w:p>
        </w:tc>
      </w:tr>
      <w:tr w:rsidR="001A233D" w:rsidRPr="00CD5C61" w14:paraId="2CF31F93" w14:textId="77777777" w:rsidTr="00FE429A">
        <w:tc>
          <w:tcPr>
            <w:tcW w:w="2969" w:type="pct"/>
            <w:gridSpan w:val="4"/>
            <w:tcBorders>
              <w:top w:val="single" w:sz="8" w:space="0" w:color="000000"/>
              <w:left w:val="single" w:sz="8" w:space="0" w:color="000000"/>
              <w:bottom w:val="single" w:sz="8" w:space="0" w:color="000000"/>
              <w:right w:val="single" w:sz="8" w:space="0" w:color="000000"/>
            </w:tcBorders>
            <w:vAlign w:val="center"/>
          </w:tcPr>
          <w:p w14:paraId="3D1C7E48" w14:textId="7DBC09E9" w:rsidR="001A233D" w:rsidRPr="00CD5C61" w:rsidRDefault="001A233D" w:rsidP="008F032C">
            <w:pPr>
              <w:pStyle w:val="RepTable"/>
              <w:rPr>
                <w:b/>
                <w:bCs/>
                <w:sz w:val="18"/>
                <w:szCs w:val="18"/>
              </w:rPr>
            </w:pPr>
            <w:r w:rsidRPr="00CD5C61">
              <w:rPr>
                <w:b/>
                <w:bCs/>
                <w:sz w:val="18"/>
                <w:szCs w:val="18"/>
              </w:rPr>
              <w:t>Worst-case (persistence</w:t>
            </w:r>
            <w:r w:rsidR="003B437F" w:rsidRPr="00CD5C61">
              <w:rPr>
                <w:b/>
                <w:bCs/>
                <w:sz w:val="18"/>
                <w:szCs w:val="18"/>
              </w:rPr>
              <w:t>, EFSA Conclusion 2007</w:t>
            </w:r>
            <w:r w:rsidRPr="00CD5C61">
              <w:rPr>
                <w:b/>
                <w:bCs/>
                <w:sz w:val="18"/>
                <w:szCs w:val="18"/>
              </w:rPr>
              <w:t>)</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567C0" w14:textId="5E9C09F9" w:rsidR="001A233D" w:rsidRPr="00CD5C61" w:rsidRDefault="001A233D" w:rsidP="008F032C">
            <w:pPr>
              <w:pStyle w:val="RepTable"/>
              <w:rPr>
                <w:b/>
                <w:bCs/>
                <w:sz w:val="18"/>
                <w:szCs w:val="18"/>
              </w:rPr>
            </w:pPr>
            <w:r w:rsidRPr="00CD5C61">
              <w:rPr>
                <w:b/>
                <w:bCs/>
                <w:sz w:val="18"/>
                <w:szCs w:val="18"/>
              </w:rPr>
              <w:t>34</w:t>
            </w:r>
            <w:r w:rsidR="001A1177" w:rsidRPr="00CD5C61">
              <w:rPr>
                <w:b/>
                <w:bCs/>
                <w:sz w:val="18"/>
                <w:szCs w:val="18"/>
              </w:rPr>
              <w:t>.0</w:t>
            </w:r>
            <w:r w:rsidRPr="00CD5C61">
              <w:rPr>
                <w:b/>
                <w:bCs/>
                <w:sz w:val="18"/>
                <w:szCs w:val="18"/>
              </w:rPr>
              <w:t>*</w:t>
            </w:r>
          </w:p>
        </w:tc>
        <w:tc>
          <w:tcPr>
            <w:tcW w:w="449" w:type="pct"/>
            <w:tcBorders>
              <w:top w:val="single" w:sz="8" w:space="0" w:color="000000"/>
              <w:left w:val="single" w:sz="8" w:space="0" w:color="000000"/>
              <w:bottom w:val="single" w:sz="8" w:space="0" w:color="000000"/>
              <w:right w:val="single" w:sz="4" w:space="0" w:color="auto"/>
            </w:tcBorders>
            <w:tcMar>
              <w:top w:w="100" w:type="dxa"/>
              <w:left w:w="100" w:type="dxa"/>
              <w:bottom w:w="100" w:type="dxa"/>
              <w:right w:w="100" w:type="dxa"/>
            </w:tcMar>
          </w:tcPr>
          <w:p w14:paraId="7B09F12F" w14:textId="77777777" w:rsidR="001A233D" w:rsidRPr="00CD5C61" w:rsidRDefault="001A233D" w:rsidP="008F032C">
            <w:pPr>
              <w:pStyle w:val="RepTable"/>
              <w:rPr>
                <w:b/>
                <w:bCs/>
                <w:sz w:val="18"/>
                <w:szCs w:val="18"/>
              </w:rPr>
            </w:pPr>
            <w:r w:rsidRPr="00CD5C61">
              <w:rPr>
                <w:b/>
                <w:bCs/>
                <w:sz w:val="18"/>
                <w:szCs w:val="18"/>
              </w:rPr>
              <w:t>113.0*</w:t>
            </w:r>
          </w:p>
        </w:tc>
        <w:tc>
          <w:tcPr>
            <w:tcW w:w="1216" w:type="pct"/>
            <w:gridSpan w:val="2"/>
            <w:tcBorders>
              <w:top w:val="single" w:sz="8" w:space="0" w:color="000000"/>
              <w:left w:val="single" w:sz="4" w:space="0" w:color="auto"/>
              <w:bottom w:val="single" w:sz="8" w:space="0" w:color="000000"/>
              <w:right w:val="single" w:sz="8" w:space="0" w:color="000000"/>
            </w:tcBorders>
          </w:tcPr>
          <w:p w14:paraId="4776A05E" w14:textId="77777777" w:rsidR="001A233D" w:rsidRPr="00CD5C61" w:rsidRDefault="001A233D" w:rsidP="008F032C">
            <w:pPr>
              <w:pStyle w:val="RepTable"/>
              <w:rPr>
                <w:b/>
                <w:bCs/>
                <w:sz w:val="18"/>
                <w:szCs w:val="18"/>
              </w:rPr>
            </w:pPr>
          </w:p>
        </w:tc>
      </w:tr>
      <w:tr w:rsidR="00F573CC" w:rsidRPr="00CD5C61" w14:paraId="1E1F729E" w14:textId="77777777" w:rsidTr="00FE429A">
        <w:tc>
          <w:tcPr>
            <w:tcW w:w="2969" w:type="pct"/>
            <w:gridSpan w:val="4"/>
            <w:tcBorders>
              <w:top w:val="single" w:sz="8" w:space="0" w:color="000000"/>
              <w:left w:val="single" w:sz="8" w:space="0" w:color="000000"/>
              <w:bottom w:val="single" w:sz="8" w:space="0" w:color="000000"/>
              <w:right w:val="single" w:sz="8" w:space="0" w:color="000000"/>
            </w:tcBorders>
            <w:vAlign w:val="center"/>
          </w:tcPr>
          <w:p w14:paraId="070004CB" w14:textId="7C4432BC" w:rsidR="00F573CC" w:rsidRPr="00CD5C61" w:rsidRDefault="00F573CC" w:rsidP="008F032C">
            <w:pPr>
              <w:pStyle w:val="RepTable"/>
              <w:rPr>
                <w:b/>
                <w:bCs/>
                <w:sz w:val="18"/>
                <w:szCs w:val="18"/>
              </w:rPr>
            </w:pPr>
            <w:r w:rsidRPr="00CD5C61">
              <w:rPr>
                <w:b/>
                <w:bCs/>
                <w:sz w:val="18"/>
                <w:szCs w:val="18"/>
              </w:rPr>
              <w:t>Median (</w:t>
            </w:r>
            <w:r w:rsidR="003B437F" w:rsidRPr="00CD5C61">
              <w:rPr>
                <w:b/>
                <w:bCs/>
                <w:sz w:val="18"/>
                <w:szCs w:val="18"/>
              </w:rPr>
              <w:t>EFSA Conclusion 2007</w:t>
            </w:r>
            <w:r w:rsidRPr="00CD5C61">
              <w:rPr>
                <w:b/>
                <w:bCs/>
                <w:sz w:val="18"/>
                <w:szCs w:val="18"/>
              </w:rPr>
              <w:t>)</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C49C24" w14:textId="7A3ED3EF" w:rsidR="00F573CC" w:rsidRPr="00CD5C61" w:rsidRDefault="00F573CC" w:rsidP="008F032C">
            <w:pPr>
              <w:pStyle w:val="RepTable"/>
              <w:rPr>
                <w:b/>
                <w:bCs/>
                <w:sz w:val="18"/>
                <w:szCs w:val="18"/>
              </w:rPr>
            </w:pPr>
            <w:r w:rsidRPr="00CD5C61">
              <w:rPr>
                <w:b/>
                <w:bCs/>
                <w:sz w:val="18"/>
                <w:szCs w:val="18"/>
              </w:rPr>
              <w:t>24.1*</w:t>
            </w:r>
          </w:p>
        </w:tc>
        <w:tc>
          <w:tcPr>
            <w:tcW w:w="1665"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A6D3FD" w14:textId="77777777" w:rsidR="00F573CC" w:rsidRPr="00CD5C61" w:rsidRDefault="00F573CC" w:rsidP="008F032C">
            <w:pPr>
              <w:pStyle w:val="RepTable"/>
              <w:rPr>
                <w:b/>
                <w:bCs/>
                <w:sz w:val="18"/>
                <w:szCs w:val="18"/>
              </w:rPr>
            </w:pPr>
          </w:p>
        </w:tc>
      </w:tr>
      <w:tr w:rsidR="001A233D" w:rsidRPr="00CD5C61" w14:paraId="37022400" w14:textId="77777777" w:rsidTr="00FE429A">
        <w:tc>
          <w:tcPr>
            <w:tcW w:w="2969" w:type="pct"/>
            <w:gridSpan w:val="4"/>
            <w:tcBorders>
              <w:top w:val="single" w:sz="8" w:space="0" w:color="000000"/>
              <w:left w:val="single" w:sz="8" w:space="0" w:color="000000"/>
              <w:bottom w:val="single" w:sz="8" w:space="0" w:color="000000"/>
              <w:right w:val="single" w:sz="8" w:space="0" w:color="000000"/>
            </w:tcBorders>
            <w:vAlign w:val="center"/>
          </w:tcPr>
          <w:p w14:paraId="060F13B0" w14:textId="4B85BB87" w:rsidR="001A233D" w:rsidRPr="00CD5C61" w:rsidRDefault="001A233D" w:rsidP="008F032C">
            <w:pPr>
              <w:pStyle w:val="RepTable"/>
              <w:rPr>
                <w:b/>
                <w:bCs/>
                <w:sz w:val="18"/>
                <w:szCs w:val="18"/>
              </w:rPr>
            </w:pPr>
            <w:r w:rsidRPr="00CD5C61">
              <w:rPr>
                <w:b/>
                <w:bCs/>
                <w:sz w:val="18"/>
                <w:szCs w:val="18"/>
              </w:rPr>
              <w:t>Geometric mean</w:t>
            </w:r>
          </w:p>
        </w:tc>
        <w:tc>
          <w:tcPr>
            <w:tcW w:w="36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72ECC8" w14:textId="77777777" w:rsidR="001A233D" w:rsidRPr="00CD5C61" w:rsidRDefault="001A233D" w:rsidP="008F032C">
            <w:pPr>
              <w:pStyle w:val="RepTable"/>
              <w:rPr>
                <w:b/>
                <w:bCs/>
                <w:sz w:val="18"/>
                <w:szCs w:val="18"/>
              </w:rPr>
            </w:pPr>
            <w:r w:rsidRPr="00CD5C61">
              <w:rPr>
                <w:b/>
                <w:bCs/>
                <w:sz w:val="18"/>
                <w:szCs w:val="18"/>
              </w:rPr>
              <w:t>20.5*</w:t>
            </w:r>
          </w:p>
        </w:tc>
        <w:tc>
          <w:tcPr>
            <w:tcW w:w="1665"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F25DB7" w14:textId="77777777" w:rsidR="001A233D" w:rsidRPr="00CD5C61" w:rsidRDefault="001A233D" w:rsidP="008F032C">
            <w:pPr>
              <w:pStyle w:val="RepTable"/>
              <w:rPr>
                <w:b/>
                <w:bCs/>
                <w:sz w:val="18"/>
                <w:szCs w:val="18"/>
              </w:rPr>
            </w:pPr>
          </w:p>
        </w:tc>
      </w:tr>
    </w:tbl>
    <w:p w14:paraId="682BEAC4" w14:textId="0E2C9B77" w:rsidR="005E40F7" w:rsidRPr="00B869A7" w:rsidRDefault="005E40F7" w:rsidP="005E40F7">
      <w:pPr>
        <w:pStyle w:val="RepTable"/>
        <w:rPr>
          <w:sz w:val="18"/>
          <w:szCs w:val="18"/>
        </w:rPr>
      </w:pPr>
      <w:r w:rsidRPr="00B869A7">
        <w:rPr>
          <w:sz w:val="18"/>
          <w:szCs w:val="18"/>
        </w:rPr>
        <w:t>*Note that field data showed longer DT</w:t>
      </w:r>
      <w:r w:rsidRPr="00B869A7">
        <w:rPr>
          <w:sz w:val="18"/>
          <w:szCs w:val="18"/>
          <w:vertAlign w:val="subscript"/>
        </w:rPr>
        <w:t>50</w:t>
      </w:r>
      <w:r w:rsidRPr="00B869A7">
        <w:rPr>
          <w:sz w:val="18"/>
          <w:szCs w:val="18"/>
        </w:rPr>
        <w:t xml:space="preserve"> values and was selected by EFSA as a worst-case for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B3E36" w:rsidRPr="00DF2790" w14:paraId="1AB4377B" w14:textId="77777777" w:rsidTr="00A76E31">
        <w:tc>
          <w:tcPr>
            <w:tcW w:w="5000" w:type="pct"/>
            <w:shd w:val="clear" w:color="auto" w:fill="D9D9D9"/>
          </w:tcPr>
          <w:p w14:paraId="11011716" w14:textId="77777777" w:rsidR="00FB3E36" w:rsidRPr="00DF2790" w:rsidRDefault="00FB3E36" w:rsidP="00A76E31">
            <w:pPr>
              <w:pStyle w:val="RepStandard"/>
              <w:suppressAutoHyphens/>
              <w:spacing w:after="120"/>
              <w:rPr>
                <w:b/>
                <w:sz w:val="20"/>
                <w:szCs w:val="20"/>
              </w:rPr>
            </w:pPr>
            <w:r w:rsidRPr="00DF2790">
              <w:rPr>
                <w:b/>
                <w:sz w:val="20"/>
                <w:szCs w:val="20"/>
              </w:rPr>
              <w:lastRenderedPageBreak/>
              <w:t>zRMS comments:</w:t>
            </w:r>
          </w:p>
          <w:p w14:paraId="71DF730B" w14:textId="77777777" w:rsidR="00FB3E36" w:rsidRPr="00DF2790" w:rsidRDefault="00FB3E36" w:rsidP="00A76E31">
            <w:pPr>
              <w:suppressAutoHyphens/>
              <w:rPr>
                <w:sz w:val="20"/>
                <w:szCs w:val="20"/>
              </w:rPr>
            </w:pPr>
            <w:r w:rsidRPr="00DF2790">
              <w:rPr>
                <w:sz w:val="20"/>
                <w:szCs w:val="20"/>
              </w:rPr>
              <w:t xml:space="preserve">Soil degradation data for prothioconazole and its metabolites are in line with EU agreed endpoints reported in EFSA Scientific Report (2007) 106 and prothioconazole DAR of 2005. </w:t>
            </w:r>
          </w:p>
          <w:p w14:paraId="244D54D9" w14:textId="77777777" w:rsidR="00FB3E36" w:rsidRPr="00DF2790" w:rsidRDefault="00FB3E36" w:rsidP="00A76E31">
            <w:pPr>
              <w:suppressAutoHyphens/>
              <w:rPr>
                <w:sz w:val="20"/>
                <w:szCs w:val="20"/>
              </w:rPr>
            </w:pPr>
          </w:p>
          <w:p w14:paraId="45BCD961" w14:textId="77777777" w:rsidR="00FB3E36" w:rsidRPr="00DF2790" w:rsidRDefault="00FB3E36" w:rsidP="00A76E31">
            <w:pPr>
              <w:suppressAutoHyphens/>
              <w:rPr>
                <w:sz w:val="20"/>
                <w:szCs w:val="20"/>
              </w:rPr>
            </w:pPr>
            <w:r w:rsidRPr="00DF2790">
              <w:rPr>
                <w:sz w:val="20"/>
                <w:szCs w:val="20"/>
              </w:rPr>
              <w:t>For relevant endpoints considered in exposure assessment, please refer to points 8.7 (soil), 8.8 (groundwater) and 8.9 (surface water) of this document.</w:t>
            </w:r>
          </w:p>
          <w:p w14:paraId="78EC4231" w14:textId="77777777" w:rsidR="00FB3E36" w:rsidRPr="00DF2790" w:rsidRDefault="00FB3E36" w:rsidP="00A76E31">
            <w:pPr>
              <w:suppressAutoHyphens/>
              <w:rPr>
                <w:sz w:val="20"/>
                <w:szCs w:val="20"/>
              </w:rPr>
            </w:pPr>
          </w:p>
        </w:tc>
      </w:tr>
    </w:tbl>
    <w:p w14:paraId="6C3E3065" w14:textId="1FE01E70" w:rsidR="00087678" w:rsidRPr="009725FF" w:rsidRDefault="00087678" w:rsidP="008F032C">
      <w:pPr>
        <w:pStyle w:val="Nagwek4"/>
        <w:suppressAutoHyphens/>
        <w:spacing w:before="240"/>
        <w:ind w:left="1418" w:hanging="1418"/>
      </w:pPr>
      <w:bookmarkStart w:id="149" w:name="_Toc144470945"/>
      <w:r w:rsidRPr="009725FF">
        <w:t>Azoxystrobin and its metabolites</w:t>
      </w:r>
      <w:bookmarkEnd w:id="149"/>
    </w:p>
    <w:p w14:paraId="38E3822A" w14:textId="763D81BD" w:rsidR="00087678" w:rsidRPr="009725FF" w:rsidRDefault="00087678" w:rsidP="00087678">
      <w:pPr>
        <w:pStyle w:val="RepStandard"/>
      </w:pPr>
      <w:r w:rsidRPr="009725FF">
        <w:t>All endpoints are taken from the agreed values in the EFSA 2010 conclusion (EFSA Journal 2010; 8(4):1542), 2014 confirmatory data (EFSA supporting publication 2014:EN-718), and information taken from the study summaries in the associated DAR. No formulation studies are submitted or required.</w:t>
      </w:r>
    </w:p>
    <w:p w14:paraId="0B056565" w14:textId="77777777" w:rsidR="00087678" w:rsidRPr="009725FF" w:rsidRDefault="00087678" w:rsidP="00087678">
      <w:pPr>
        <w:pStyle w:val="RepStandard"/>
      </w:pPr>
    </w:p>
    <w:p w14:paraId="690F88E3" w14:textId="4EFD76BF" w:rsidR="00087678" w:rsidRPr="009725FF" w:rsidRDefault="00087678" w:rsidP="00087678">
      <w:pPr>
        <w:pStyle w:val="RepStandard"/>
      </w:pPr>
      <w:r w:rsidRPr="009725FF">
        <w:t xml:space="preserve">Laboratory soil degradation data are available for azoxystrobin and the relevant soil metabolites, R234886, R401553 and R402173. The endpoints are summarised below in </w:t>
      </w:r>
      <w:r w:rsidR="001963AB" w:rsidRPr="009725FF">
        <w:fldChar w:fldCharType="begin"/>
      </w:r>
      <w:r w:rsidR="001963AB" w:rsidRPr="009725FF">
        <w:instrText xml:space="preserve"> REF _Ref17196648 \h </w:instrText>
      </w:r>
      <w:r w:rsidR="001963AB" w:rsidRPr="009725FF">
        <w:fldChar w:fldCharType="separate"/>
      </w:r>
      <w:r w:rsidR="007A4C47" w:rsidRPr="008F032C">
        <w:rPr>
          <w:sz w:val="20"/>
          <w:szCs w:val="20"/>
        </w:rPr>
        <w:t>Table </w:t>
      </w:r>
      <w:r w:rsidR="007A4C47">
        <w:rPr>
          <w:noProof/>
          <w:sz w:val="20"/>
          <w:szCs w:val="20"/>
        </w:rPr>
        <w:t>8.3</w:t>
      </w:r>
      <w:r w:rsidR="007A4C47" w:rsidRPr="008F032C">
        <w:rPr>
          <w:sz w:val="20"/>
          <w:szCs w:val="20"/>
        </w:rPr>
        <w:noBreakHyphen/>
      </w:r>
      <w:r w:rsidR="007A4C47">
        <w:rPr>
          <w:noProof/>
          <w:sz w:val="20"/>
          <w:szCs w:val="20"/>
        </w:rPr>
        <w:t>4</w:t>
      </w:r>
      <w:r w:rsidR="001963AB" w:rsidRPr="009725FF">
        <w:fldChar w:fldCharType="end"/>
      </w:r>
      <w:r w:rsidR="001963AB" w:rsidRPr="009725FF">
        <w:t xml:space="preserve"> to </w:t>
      </w:r>
      <w:r w:rsidR="001963AB" w:rsidRPr="009725FF">
        <w:fldChar w:fldCharType="begin"/>
      </w:r>
      <w:r w:rsidR="001963AB" w:rsidRPr="009725FF">
        <w:instrText xml:space="preserve"> REF _Ref113626678 \h </w:instrText>
      </w:r>
      <w:r w:rsidR="001963AB" w:rsidRPr="009725FF">
        <w:fldChar w:fldCharType="separate"/>
      </w:r>
      <w:r w:rsidR="007A4C47" w:rsidRPr="008F032C">
        <w:rPr>
          <w:sz w:val="20"/>
          <w:szCs w:val="20"/>
        </w:rPr>
        <w:t>Table </w:t>
      </w:r>
      <w:r w:rsidR="007A4C47">
        <w:rPr>
          <w:noProof/>
          <w:sz w:val="20"/>
          <w:szCs w:val="20"/>
        </w:rPr>
        <w:t>8.3</w:t>
      </w:r>
      <w:r w:rsidR="007A4C47" w:rsidRPr="008F032C">
        <w:rPr>
          <w:sz w:val="20"/>
          <w:szCs w:val="20"/>
        </w:rPr>
        <w:noBreakHyphen/>
      </w:r>
      <w:r w:rsidR="007A4C47">
        <w:rPr>
          <w:noProof/>
          <w:sz w:val="20"/>
          <w:szCs w:val="20"/>
        </w:rPr>
        <w:t>7</w:t>
      </w:r>
      <w:r w:rsidR="001963AB" w:rsidRPr="009725FF">
        <w:fldChar w:fldCharType="end"/>
      </w:r>
      <w:r w:rsidRPr="009725FF">
        <w:t>.</w:t>
      </w:r>
    </w:p>
    <w:p w14:paraId="73FC80BB" w14:textId="77777777" w:rsidR="00087678" w:rsidRPr="009725FF" w:rsidRDefault="00087678" w:rsidP="00087678">
      <w:pPr>
        <w:pStyle w:val="RepStandard"/>
      </w:pPr>
    </w:p>
    <w:p w14:paraId="1B097AC4" w14:textId="35690174" w:rsidR="00087678" w:rsidRPr="008F032C" w:rsidRDefault="00087678" w:rsidP="008F032C">
      <w:pPr>
        <w:pStyle w:val="RepLabel"/>
        <w:keepNext w:val="0"/>
        <w:keepLines w:val="0"/>
        <w:spacing w:before="0" w:after="0"/>
        <w:rPr>
          <w:sz w:val="20"/>
          <w:szCs w:val="20"/>
        </w:rPr>
      </w:pPr>
      <w:bookmarkStart w:id="150" w:name="_Ref17196648"/>
      <w:bookmarkStart w:id="151" w:name="_Ref17196621"/>
      <w:r w:rsidRPr="008F032C">
        <w:rPr>
          <w:sz w:val="20"/>
          <w:szCs w:val="20"/>
        </w:rPr>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8.3</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4</w:t>
      </w:r>
      <w:r w:rsidRPr="008F032C">
        <w:rPr>
          <w:sz w:val="20"/>
          <w:szCs w:val="20"/>
        </w:rPr>
        <w:fldChar w:fldCharType="end"/>
      </w:r>
      <w:bookmarkEnd w:id="150"/>
      <w:r w:rsidRPr="008F032C">
        <w:rPr>
          <w:sz w:val="20"/>
          <w:szCs w:val="20"/>
        </w:rPr>
        <w:t>:</w:t>
      </w:r>
      <w:r w:rsidRPr="008F032C">
        <w:rPr>
          <w:sz w:val="20"/>
          <w:szCs w:val="20"/>
        </w:rPr>
        <w:tab/>
        <w:t>Summary of aerobic degradation rates for azoxystrobin - laboratory studies</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362"/>
        <w:gridCol w:w="816"/>
        <w:gridCol w:w="648"/>
        <w:gridCol w:w="561"/>
        <w:gridCol w:w="864"/>
        <w:gridCol w:w="648"/>
        <w:gridCol w:w="667"/>
        <w:gridCol w:w="1216"/>
        <w:gridCol w:w="568"/>
        <w:gridCol w:w="1055"/>
        <w:gridCol w:w="1067"/>
      </w:tblGrid>
      <w:tr w:rsidR="00087678" w:rsidRPr="00CD5C61" w14:paraId="7ABD54ED" w14:textId="77777777" w:rsidTr="00CD5C61">
        <w:trPr>
          <w:tblHeader/>
        </w:trPr>
        <w:tc>
          <w:tcPr>
            <w:tcW w:w="5000" w:type="pct"/>
            <w:gridSpan w:val="11"/>
            <w:shd w:val="clear" w:color="auto" w:fill="auto"/>
            <w:vAlign w:val="center"/>
          </w:tcPr>
          <w:p w14:paraId="55B77982" w14:textId="77777777" w:rsidR="00087678" w:rsidRPr="00CD5C61" w:rsidDel="009C25C0" w:rsidRDefault="00087678" w:rsidP="00A76E31">
            <w:pPr>
              <w:pStyle w:val="RepTableHeader"/>
              <w:keepNext w:val="0"/>
              <w:keepLines w:val="0"/>
              <w:spacing w:before="0" w:after="0"/>
              <w:jc w:val="center"/>
              <w:rPr>
                <w:sz w:val="18"/>
                <w:szCs w:val="18"/>
              </w:rPr>
            </w:pPr>
            <w:r w:rsidRPr="00CD5C61">
              <w:rPr>
                <w:sz w:val="18"/>
                <w:szCs w:val="18"/>
              </w:rPr>
              <w:t>Azoxystrobin, laboratory studies, aerobic conditions</w:t>
            </w:r>
          </w:p>
        </w:tc>
      </w:tr>
      <w:tr w:rsidR="00087678" w:rsidRPr="00CD5C61" w14:paraId="3A34B737" w14:textId="77777777" w:rsidTr="00CD5C61">
        <w:trPr>
          <w:tblHeader/>
        </w:trPr>
        <w:tc>
          <w:tcPr>
            <w:tcW w:w="719" w:type="pct"/>
            <w:shd w:val="clear" w:color="auto" w:fill="auto"/>
            <w:vAlign w:val="center"/>
          </w:tcPr>
          <w:p w14:paraId="4C700D18"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Soil name</w:t>
            </w:r>
          </w:p>
        </w:tc>
        <w:tc>
          <w:tcPr>
            <w:tcW w:w="431" w:type="pct"/>
            <w:shd w:val="clear" w:color="auto" w:fill="auto"/>
            <w:vAlign w:val="center"/>
          </w:tcPr>
          <w:p w14:paraId="01B33B72"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Soil type</w:t>
            </w:r>
          </w:p>
        </w:tc>
        <w:tc>
          <w:tcPr>
            <w:tcW w:w="342" w:type="pct"/>
            <w:shd w:val="clear" w:color="auto" w:fill="auto"/>
            <w:vAlign w:val="center"/>
          </w:tcPr>
          <w:p w14:paraId="53FC4334"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pH</w:t>
            </w:r>
          </w:p>
        </w:tc>
        <w:tc>
          <w:tcPr>
            <w:tcW w:w="296" w:type="pct"/>
            <w:shd w:val="clear" w:color="auto" w:fill="auto"/>
            <w:vAlign w:val="center"/>
          </w:tcPr>
          <w:p w14:paraId="0FAB03FA"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T.°C</w:t>
            </w:r>
          </w:p>
        </w:tc>
        <w:tc>
          <w:tcPr>
            <w:tcW w:w="456" w:type="pct"/>
            <w:shd w:val="clear" w:color="auto" w:fill="auto"/>
            <w:vAlign w:val="center"/>
          </w:tcPr>
          <w:p w14:paraId="2EC44F62"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MWHC %</w:t>
            </w:r>
          </w:p>
        </w:tc>
        <w:tc>
          <w:tcPr>
            <w:tcW w:w="342" w:type="pct"/>
            <w:shd w:val="clear" w:color="auto" w:fill="auto"/>
            <w:vAlign w:val="center"/>
          </w:tcPr>
          <w:p w14:paraId="3C2639F8"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w:t>
            </w:r>
          </w:p>
        </w:tc>
        <w:tc>
          <w:tcPr>
            <w:tcW w:w="352" w:type="pct"/>
            <w:shd w:val="clear" w:color="auto" w:fill="auto"/>
            <w:vAlign w:val="center"/>
          </w:tcPr>
          <w:p w14:paraId="218AB0FE"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90</w:t>
            </w:r>
            <w:r w:rsidRPr="00CD5C61">
              <w:rPr>
                <w:sz w:val="18"/>
                <w:szCs w:val="18"/>
              </w:rPr>
              <w:t xml:space="preserve"> (d)</w:t>
            </w:r>
          </w:p>
        </w:tc>
        <w:tc>
          <w:tcPr>
            <w:tcW w:w="642" w:type="pct"/>
            <w:shd w:val="clear" w:color="auto" w:fill="auto"/>
            <w:vAlign w:val="center"/>
          </w:tcPr>
          <w:p w14:paraId="60B4C834"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w:t>
            </w:r>
          </w:p>
          <w:p w14:paraId="12715B1E"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pF2/10kPa</w:t>
            </w:r>
          </w:p>
        </w:tc>
        <w:tc>
          <w:tcPr>
            <w:tcW w:w="300" w:type="pct"/>
            <w:shd w:val="clear" w:color="auto" w:fill="auto"/>
            <w:vAlign w:val="center"/>
          </w:tcPr>
          <w:p w14:paraId="21C15AC7"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Chi</w:t>
            </w:r>
            <w:r w:rsidRPr="00CD5C61">
              <w:rPr>
                <w:sz w:val="18"/>
                <w:szCs w:val="18"/>
                <w:vertAlign w:val="superscript"/>
              </w:rPr>
              <w:t>2</w:t>
            </w:r>
            <w:r w:rsidRPr="00CD5C61">
              <w:rPr>
                <w:sz w:val="18"/>
                <w:szCs w:val="18"/>
              </w:rPr>
              <w:t xml:space="preserve"> (%)</w:t>
            </w:r>
          </w:p>
        </w:tc>
        <w:tc>
          <w:tcPr>
            <w:tcW w:w="557" w:type="pct"/>
            <w:shd w:val="clear" w:color="auto" w:fill="auto"/>
            <w:vAlign w:val="center"/>
          </w:tcPr>
          <w:p w14:paraId="11C445B5" w14:textId="77777777" w:rsidR="00087678" w:rsidRPr="00CD5C61" w:rsidRDefault="00087678" w:rsidP="00A76E31">
            <w:pPr>
              <w:pStyle w:val="RepTableHeader"/>
              <w:keepNext w:val="0"/>
              <w:keepLines w:val="0"/>
              <w:spacing w:before="0" w:after="0"/>
              <w:jc w:val="center"/>
              <w:rPr>
                <w:sz w:val="18"/>
                <w:szCs w:val="18"/>
              </w:rPr>
            </w:pPr>
            <w:r w:rsidRPr="00CD5C61">
              <w:rPr>
                <w:sz w:val="18"/>
                <w:szCs w:val="18"/>
              </w:rPr>
              <w:t>Kinetic model</w:t>
            </w:r>
          </w:p>
        </w:tc>
        <w:tc>
          <w:tcPr>
            <w:tcW w:w="563" w:type="pct"/>
            <w:shd w:val="clear" w:color="auto" w:fill="auto"/>
            <w:vAlign w:val="center"/>
          </w:tcPr>
          <w:p w14:paraId="31B2FA2F" w14:textId="77777777" w:rsidR="00087678" w:rsidRPr="00CD5C61" w:rsidDel="009C25C0" w:rsidRDefault="00087678" w:rsidP="00A76E31">
            <w:pPr>
              <w:pStyle w:val="RepTableHeader"/>
              <w:keepNext w:val="0"/>
              <w:keepLines w:val="0"/>
              <w:spacing w:before="0" w:after="0"/>
              <w:jc w:val="center"/>
              <w:rPr>
                <w:sz w:val="18"/>
                <w:szCs w:val="18"/>
              </w:rPr>
            </w:pPr>
            <w:r w:rsidRPr="00CD5C61">
              <w:rPr>
                <w:sz w:val="18"/>
                <w:szCs w:val="18"/>
              </w:rPr>
              <w:t>Evaluated on EU level y/n/ Reference</w:t>
            </w:r>
          </w:p>
        </w:tc>
      </w:tr>
      <w:tr w:rsidR="000C4A3B" w:rsidRPr="00CD5C61" w14:paraId="4BA0970F" w14:textId="77777777" w:rsidTr="00CD5C61">
        <w:tc>
          <w:tcPr>
            <w:tcW w:w="719" w:type="pct"/>
            <w:shd w:val="clear" w:color="auto" w:fill="auto"/>
          </w:tcPr>
          <w:p w14:paraId="1365802A" w14:textId="77777777" w:rsidR="000C4A3B" w:rsidRPr="00CD5C61" w:rsidRDefault="000C4A3B" w:rsidP="000C4A3B">
            <w:pPr>
              <w:pStyle w:val="RepTable"/>
              <w:rPr>
                <w:sz w:val="18"/>
                <w:szCs w:val="18"/>
              </w:rPr>
            </w:pPr>
            <w:r w:rsidRPr="00CD5C61">
              <w:rPr>
                <w:sz w:val="18"/>
                <w:szCs w:val="18"/>
              </w:rPr>
              <w:t>18 Acres</w:t>
            </w:r>
          </w:p>
        </w:tc>
        <w:tc>
          <w:tcPr>
            <w:tcW w:w="431" w:type="pct"/>
            <w:shd w:val="clear" w:color="auto" w:fill="auto"/>
          </w:tcPr>
          <w:p w14:paraId="37F2942A" w14:textId="77777777" w:rsidR="000C4A3B" w:rsidRPr="00CD5C61" w:rsidRDefault="000C4A3B" w:rsidP="000C4A3B">
            <w:pPr>
              <w:pStyle w:val="RepTable"/>
              <w:rPr>
                <w:sz w:val="18"/>
                <w:szCs w:val="18"/>
              </w:rPr>
            </w:pPr>
            <w:r w:rsidRPr="00CD5C61">
              <w:rPr>
                <w:sz w:val="18"/>
                <w:szCs w:val="18"/>
              </w:rPr>
              <w:t>Sandy clay loam</w:t>
            </w:r>
          </w:p>
        </w:tc>
        <w:tc>
          <w:tcPr>
            <w:tcW w:w="342" w:type="pct"/>
            <w:shd w:val="clear" w:color="auto" w:fill="auto"/>
          </w:tcPr>
          <w:p w14:paraId="702ADEFB" w14:textId="77777777" w:rsidR="000C4A3B" w:rsidRPr="00CD5C61" w:rsidRDefault="000C4A3B" w:rsidP="000C4A3B">
            <w:pPr>
              <w:pStyle w:val="RepTable"/>
              <w:rPr>
                <w:sz w:val="18"/>
                <w:szCs w:val="18"/>
              </w:rPr>
            </w:pPr>
            <w:r w:rsidRPr="00CD5C61">
              <w:rPr>
                <w:sz w:val="18"/>
                <w:szCs w:val="18"/>
              </w:rPr>
              <w:t>6.4</w:t>
            </w:r>
          </w:p>
        </w:tc>
        <w:tc>
          <w:tcPr>
            <w:tcW w:w="296" w:type="pct"/>
            <w:shd w:val="clear" w:color="auto" w:fill="auto"/>
          </w:tcPr>
          <w:p w14:paraId="37B92737"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55222F56"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1B7EE597" w14:textId="77777777" w:rsidR="000C4A3B" w:rsidRPr="00CD5C61" w:rsidRDefault="000C4A3B" w:rsidP="000C4A3B">
            <w:pPr>
              <w:pStyle w:val="RepTable"/>
              <w:rPr>
                <w:sz w:val="18"/>
                <w:szCs w:val="18"/>
              </w:rPr>
            </w:pPr>
            <w:r w:rsidRPr="00CD5C61">
              <w:rPr>
                <w:sz w:val="18"/>
                <w:szCs w:val="18"/>
              </w:rPr>
              <w:t>56.4</w:t>
            </w:r>
          </w:p>
        </w:tc>
        <w:tc>
          <w:tcPr>
            <w:tcW w:w="352" w:type="pct"/>
            <w:shd w:val="clear" w:color="auto" w:fill="auto"/>
          </w:tcPr>
          <w:p w14:paraId="6E3A822F" w14:textId="77777777" w:rsidR="000C4A3B" w:rsidRPr="00CD5C61" w:rsidRDefault="000C4A3B" w:rsidP="000C4A3B">
            <w:pPr>
              <w:pStyle w:val="RepTable"/>
              <w:rPr>
                <w:sz w:val="18"/>
                <w:szCs w:val="18"/>
              </w:rPr>
            </w:pPr>
            <w:r w:rsidRPr="00CD5C61">
              <w:rPr>
                <w:sz w:val="18"/>
                <w:szCs w:val="18"/>
              </w:rPr>
              <w:t>187</w:t>
            </w:r>
          </w:p>
        </w:tc>
        <w:tc>
          <w:tcPr>
            <w:tcW w:w="642" w:type="pct"/>
            <w:shd w:val="clear" w:color="auto" w:fill="auto"/>
          </w:tcPr>
          <w:p w14:paraId="55A124FB" w14:textId="77777777" w:rsidR="000C4A3B" w:rsidRPr="00CD5C61" w:rsidRDefault="000C4A3B" w:rsidP="000C4A3B">
            <w:pPr>
              <w:pStyle w:val="RepTable"/>
              <w:rPr>
                <w:sz w:val="18"/>
                <w:szCs w:val="18"/>
              </w:rPr>
            </w:pPr>
            <w:r w:rsidRPr="00CD5C61">
              <w:rPr>
                <w:sz w:val="18"/>
                <w:szCs w:val="18"/>
              </w:rPr>
              <w:t>35.2</w:t>
            </w:r>
          </w:p>
        </w:tc>
        <w:tc>
          <w:tcPr>
            <w:tcW w:w="300" w:type="pct"/>
            <w:shd w:val="clear" w:color="auto" w:fill="auto"/>
          </w:tcPr>
          <w:p w14:paraId="22149E35" w14:textId="77777777" w:rsidR="000C4A3B" w:rsidRPr="00CD5C61" w:rsidRDefault="000C4A3B" w:rsidP="000C4A3B">
            <w:pPr>
              <w:pStyle w:val="RepTable"/>
              <w:rPr>
                <w:sz w:val="18"/>
                <w:szCs w:val="18"/>
              </w:rPr>
            </w:pPr>
            <w:r w:rsidRPr="00CD5C61">
              <w:rPr>
                <w:sz w:val="18"/>
                <w:szCs w:val="18"/>
              </w:rPr>
              <w:t>3.70</w:t>
            </w:r>
          </w:p>
        </w:tc>
        <w:tc>
          <w:tcPr>
            <w:tcW w:w="557" w:type="pct"/>
            <w:shd w:val="clear" w:color="auto" w:fill="auto"/>
          </w:tcPr>
          <w:p w14:paraId="0C0615BF"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3772D6A0" w14:textId="53B1415E" w:rsidR="000C4A3B" w:rsidRPr="00CD5C61" w:rsidRDefault="000C4A3B" w:rsidP="000C4A3B">
            <w:pPr>
              <w:pStyle w:val="RepTable"/>
              <w:rPr>
                <w:sz w:val="18"/>
                <w:szCs w:val="18"/>
              </w:rPr>
            </w:pPr>
            <w:r w:rsidRPr="00CD5C61">
              <w:rPr>
                <w:sz w:val="18"/>
                <w:szCs w:val="18"/>
              </w:rPr>
              <w:t>Y, EFSA (2010)</w:t>
            </w:r>
          </w:p>
        </w:tc>
      </w:tr>
      <w:tr w:rsidR="000C4A3B" w:rsidRPr="00CD5C61" w14:paraId="6FD91DE4" w14:textId="77777777" w:rsidTr="00CD5C61">
        <w:tc>
          <w:tcPr>
            <w:tcW w:w="719" w:type="pct"/>
            <w:shd w:val="clear" w:color="auto" w:fill="auto"/>
          </w:tcPr>
          <w:p w14:paraId="6ACFF99B" w14:textId="77777777" w:rsidR="000C4A3B" w:rsidRPr="00CD5C61" w:rsidRDefault="000C4A3B" w:rsidP="000C4A3B">
            <w:pPr>
              <w:pStyle w:val="RepTable"/>
              <w:rPr>
                <w:sz w:val="18"/>
                <w:szCs w:val="18"/>
              </w:rPr>
            </w:pPr>
            <w:r w:rsidRPr="00CD5C61">
              <w:rPr>
                <w:sz w:val="18"/>
                <w:szCs w:val="18"/>
              </w:rPr>
              <w:t>East Anglia</w:t>
            </w:r>
          </w:p>
        </w:tc>
        <w:tc>
          <w:tcPr>
            <w:tcW w:w="431" w:type="pct"/>
            <w:shd w:val="clear" w:color="auto" w:fill="auto"/>
          </w:tcPr>
          <w:p w14:paraId="47A7A35F" w14:textId="77777777" w:rsidR="000C4A3B" w:rsidRPr="00CD5C61" w:rsidRDefault="000C4A3B" w:rsidP="000C4A3B">
            <w:pPr>
              <w:pStyle w:val="RepTable"/>
              <w:rPr>
                <w:sz w:val="18"/>
                <w:szCs w:val="18"/>
              </w:rPr>
            </w:pPr>
            <w:r w:rsidRPr="00CD5C61">
              <w:rPr>
                <w:sz w:val="18"/>
                <w:szCs w:val="18"/>
              </w:rPr>
              <w:t>Sand</w:t>
            </w:r>
          </w:p>
        </w:tc>
        <w:tc>
          <w:tcPr>
            <w:tcW w:w="342" w:type="pct"/>
            <w:shd w:val="clear" w:color="auto" w:fill="auto"/>
          </w:tcPr>
          <w:p w14:paraId="05335B4B" w14:textId="77777777" w:rsidR="000C4A3B" w:rsidRPr="00CD5C61" w:rsidRDefault="000C4A3B" w:rsidP="000C4A3B">
            <w:pPr>
              <w:pStyle w:val="RepTable"/>
              <w:rPr>
                <w:sz w:val="18"/>
                <w:szCs w:val="18"/>
              </w:rPr>
            </w:pPr>
            <w:r w:rsidRPr="00CD5C61">
              <w:rPr>
                <w:sz w:val="18"/>
                <w:szCs w:val="18"/>
              </w:rPr>
              <w:t>7.9</w:t>
            </w:r>
          </w:p>
        </w:tc>
        <w:tc>
          <w:tcPr>
            <w:tcW w:w="296" w:type="pct"/>
            <w:shd w:val="clear" w:color="auto" w:fill="auto"/>
          </w:tcPr>
          <w:p w14:paraId="1E41EF51"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6286AA33"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633C5412" w14:textId="77777777" w:rsidR="000C4A3B" w:rsidRPr="00CD5C61" w:rsidRDefault="000C4A3B" w:rsidP="000C4A3B">
            <w:pPr>
              <w:pStyle w:val="RepTable"/>
              <w:rPr>
                <w:sz w:val="18"/>
                <w:szCs w:val="18"/>
              </w:rPr>
            </w:pPr>
            <w:r w:rsidRPr="00CD5C61">
              <w:rPr>
                <w:sz w:val="18"/>
                <w:szCs w:val="18"/>
              </w:rPr>
              <w:t>66.9</w:t>
            </w:r>
          </w:p>
        </w:tc>
        <w:tc>
          <w:tcPr>
            <w:tcW w:w="352" w:type="pct"/>
            <w:shd w:val="clear" w:color="auto" w:fill="auto"/>
          </w:tcPr>
          <w:p w14:paraId="1C7225CF" w14:textId="77777777" w:rsidR="000C4A3B" w:rsidRPr="00CD5C61" w:rsidRDefault="000C4A3B" w:rsidP="000C4A3B">
            <w:pPr>
              <w:pStyle w:val="RepTable"/>
              <w:rPr>
                <w:sz w:val="18"/>
                <w:szCs w:val="18"/>
              </w:rPr>
            </w:pPr>
            <w:r w:rsidRPr="00CD5C61">
              <w:rPr>
                <w:sz w:val="18"/>
                <w:szCs w:val="18"/>
              </w:rPr>
              <w:t>222</w:t>
            </w:r>
          </w:p>
        </w:tc>
        <w:tc>
          <w:tcPr>
            <w:tcW w:w="642" w:type="pct"/>
            <w:shd w:val="clear" w:color="auto" w:fill="auto"/>
          </w:tcPr>
          <w:p w14:paraId="622145EC" w14:textId="77777777" w:rsidR="000C4A3B" w:rsidRPr="00CD5C61" w:rsidRDefault="000C4A3B" w:rsidP="000C4A3B">
            <w:pPr>
              <w:pStyle w:val="RepTable"/>
              <w:rPr>
                <w:sz w:val="18"/>
                <w:szCs w:val="18"/>
              </w:rPr>
            </w:pPr>
            <w:r w:rsidRPr="00CD5C61">
              <w:rPr>
                <w:sz w:val="18"/>
                <w:szCs w:val="18"/>
              </w:rPr>
              <w:t>57.2</w:t>
            </w:r>
          </w:p>
        </w:tc>
        <w:tc>
          <w:tcPr>
            <w:tcW w:w="300" w:type="pct"/>
            <w:shd w:val="clear" w:color="auto" w:fill="auto"/>
          </w:tcPr>
          <w:p w14:paraId="318452C4" w14:textId="77777777" w:rsidR="000C4A3B" w:rsidRPr="00CD5C61" w:rsidRDefault="000C4A3B" w:rsidP="000C4A3B">
            <w:pPr>
              <w:pStyle w:val="RepTable"/>
              <w:rPr>
                <w:sz w:val="18"/>
                <w:szCs w:val="18"/>
              </w:rPr>
            </w:pPr>
            <w:r w:rsidRPr="00CD5C61">
              <w:rPr>
                <w:sz w:val="18"/>
                <w:szCs w:val="18"/>
              </w:rPr>
              <w:t>5.34</w:t>
            </w:r>
          </w:p>
        </w:tc>
        <w:tc>
          <w:tcPr>
            <w:tcW w:w="557" w:type="pct"/>
            <w:shd w:val="clear" w:color="auto" w:fill="auto"/>
          </w:tcPr>
          <w:p w14:paraId="3C67EF7D"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1C291A0D" w14:textId="0539FC1D" w:rsidR="000C4A3B" w:rsidRPr="00CD5C61" w:rsidRDefault="000C4A3B" w:rsidP="000C4A3B">
            <w:pPr>
              <w:pStyle w:val="RepTable"/>
              <w:rPr>
                <w:sz w:val="18"/>
                <w:szCs w:val="18"/>
              </w:rPr>
            </w:pPr>
            <w:r w:rsidRPr="00CD5C61">
              <w:rPr>
                <w:sz w:val="18"/>
                <w:szCs w:val="18"/>
              </w:rPr>
              <w:t>Y, EFSA (2010)</w:t>
            </w:r>
          </w:p>
        </w:tc>
      </w:tr>
      <w:tr w:rsidR="000C4A3B" w:rsidRPr="00CD5C61" w14:paraId="27637D41" w14:textId="77777777" w:rsidTr="00CD5C61">
        <w:tc>
          <w:tcPr>
            <w:tcW w:w="719" w:type="pct"/>
            <w:shd w:val="clear" w:color="auto" w:fill="auto"/>
          </w:tcPr>
          <w:p w14:paraId="775CA45E" w14:textId="77777777" w:rsidR="000C4A3B" w:rsidRPr="00CD5C61" w:rsidRDefault="000C4A3B" w:rsidP="000C4A3B">
            <w:pPr>
              <w:pStyle w:val="RepTable"/>
              <w:rPr>
                <w:sz w:val="18"/>
                <w:szCs w:val="18"/>
              </w:rPr>
            </w:pPr>
            <w:r w:rsidRPr="00CD5C61">
              <w:rPr>
                <w:sz w:val="18"/>
                <w:szCs w:val="18"/>
              </w:rPr>
              <w:t>Wisborough Green</w:t>
            </w:r>
          </w:p>
        </w:tc>
        <w:tc>
          <w:tcPr>
            <w:tcW w:w="431" w:type="pct"/>
            <w:shd w:val="clear" w:color="auto" w:fill="auto"/>
          </w:tcPr>
          <w:p w14:paraId="381AA3C2" w14:textId="77777777" w:rsidR="000C4A3B" w:rsidRPr="00CD5C61" w:rsidRDefault="000C4A3B" w:rsidP="000C4A3B">
            <w:pPr>
              <w:pStyle w:val="RepTable"/>
              <w:rPr>
                <w:sz w:val="18"/>
                <w:szCs w:val="18"/>
              </w:rPr>
            </w:pPr>
            <w:r w:rsidRPr="00CD5C61">
              <w:rPr>
                <w:sz w:val="18"/>
                <w:szCs w:val="18"/>
              </w:rPr>
              <w:t>Silty clay loam</w:t>
            </w:r>
          </w:p>
        </w:tc>
        <w:tc>
          <w:tcPr>
            <w:tcW w:w="342" w:type="pct"/>
            <w:shd w:val="clear" w:color="auto" w:fill="auto"/>
          </w:tcPr>
          <w:p w14:paraId="71091BD2" w14:textId="77777777" w:rsidR="000C4A3B" w:rsidRPr="00CD5C61" w:rsidRDefault="000C4A3B" w:rsidP="000C4A3B">
            <w:pPr>
              <w:pStyle w:val="RepTable"/>
              <w:rPr>
                <w:sz w:val="18"/>
                <w:szCs w:val="18"/>
              </w:rPr>
            </w:pPr>
            <w:r w:rsidRPr="00CD5C61">
              <w:rPr>
                <w:sz w:val="18"/>
                <w:szCs w:val="18"/>
              </w:rPr>
              <w:t>5.9</w:t>
            </w:r>
          </w:p>
        </w:tc>
        <w:tc>
          <w:tcPr>
            <w:tcW w:w="296" w:type="pct"/>
            <w:shd w:val="clear" w:color="auto" w:fill="auto"/>
          </w:tcPr>
          <w:p w14:paraId="057D3909"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3001B78E"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4CEB9FA5" w14:textId="77777777" w:rsidR="000C4A3B" w:rsidRPr="00CD5C61" w:rsidRDefault="000C4A3B" w:rsidP="000C4A3B">
            <w:pPr>
              <w:pStyle w:val="RepTable"/>
              <w:rPr>
                <w:sz w:val="18"/>
                <w:szCs w:val="18"/>
              </w:rPr>
            </w:pPr>
            <w:r w:rsidRPr="00CD5C61">
              <w:rPr>
                <w:sz w:val="18"/>
                <w:szCs w:val="18"/>
              </w:rPr>
              <w:t>94.1</w:t>
            </w:r>
          </w:p>
        </w:tc>
        <w:tc>
          <w:tcPr>
            <w:tcW w:w="352" w:type="pct"/>
            <w:shd w:val="clear" w:color="auto" w:fill="auto"/>
          </w:tcPr>
          <w:p w14:paraId="06586DB6" w14:textId="77777777" w:rsidR="000C4A3B" w:rsidRPr="00CD5C61" w:rsidRDefault="000C4A3B" w:rsidP="000C4A3B">
            <w:pPr>
              <w:pStyle w:val="RepTable"/>
              <w:rPr>
                <w:sz w:val="18"/>
                <w:szCs w:val="18"/>
              </w:rPr>
            </w:pPr>
            <w:r w:rsidRPr="00CD5C61">
              <w:rPr>
                <w:sz w:val="18"/>
                <w:szCs w:val="18"/>
              </w:rPr>
              <w:t>313</w:t>
            </w:r>
          </w:p>
        </w:tc>
        <w:tc>
          <w:tcPr>
            <w:tcW w:w="642" w:type="pct"/>
            <w:shd w:val="clear" w:color="auto" w:fill="auto"/>
          </w:tcPr>
          <w:p w14:paraId="0975A0C2" w14:textId="77777777" w:rsidR="000C4A3B" w:rsidRPr="00CD5C61" w:rsidRDefault="000C4A3B" w:rsidP="000C4A3B">
            <w:pPr>
              <w:pStyle w:val="RepTable"/>
              <w:rPr>
                <w:sz w:val="18"/>
                <w:szCs w:val="18"/>
                <w:highlight w:val="yellow"/>
              </w:rPr>
            </w:pPr>
            <w:r w:rsidRPr="00CD5C61">
              <w:rPr>
                <w:sz w:val="18"/>
                <w:szCs w:val="18"/>
              </w:rPr>
              <w:t>54.1</w:t>
            </w:r>
          </w:p>
        </w:tc>
        <w:tc>
          <w:tcPr>
            <w:tcW w:w="300" w:type="pct"/>
            <w:shd w:val="clear" w:color="auto" w:fill="auto"/>
          </w:tcPr>
          <w:p w14:paraId="00A4EA74" w14:textId="77777777" w:rsidR="000C4A3B" w:rsidRPr="00CD5C61" w:rsidRDefault="000C4A3B" w:rsidP="000C4A3B">
            <w:pPr>
              <w:pStyle w:val="RepTable"/>
              <w:rPr>
                <w:sz w:val="18"/>
                <w:szCs w:val="18"/>
              </w:rPr>
            </w:pPr>
            <w:r w:rsidRPr="00CD5C61">
              <w:rPr>
                <w:sz w:val="18"/>
                <w:szCs w:val="18"/>
              </w:rPr>
              <w:t>5.60</w:t>
            </w:r>
          </w:p>
        </w:tc>
        <w:tc>
          <w:tcPr>
            <w:tcW w:w="557" w:type="pct"/>
            <w:shd w:val="clear" w:color="auto" w:fill="auto"/>
          </w:tcPr>
          <w:p w14:paraId="51C30B8D"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6B0B30FE" w14:textId="6426AD71" w:rsidR="000C4A3B" w:rsidRPr="00CD5C61" w:rsidRDefault="000C4A3B" w:rsidP="000C4A3B">
            <w:pPr>
              <w:pStyle w:val="RepTable"/>
              <w:rPr>
                <w:sz w:val="18"/>
                <w:szCs w:val="18"/>
              </w:rPr>
            </w:pPr>
            <w:r w:rsidRPr="00CD5C61">
              <w:rPr>
                <w:sz w:val="18"/>
                <w:szCs w:val="18"/>
              </w:rPr>
              <w:t>Y, EFSA (2010)</w:t>
            </w:r>
          </w:p>
        </w:tc>
      </w:tr>
      <w:tr w:rsidR="000C4A3B" w:rsidRPr="00CD5C61" w14:paraId="74340953" w14:textId="77777777" w:rsidTr="00CD5C61">
        <w:tc>
          <w:tcPr>
            <w:tcW w:w="719" w:type="pct"/>
            <w:shd w:val="clear" w:color="auto" w:fill="auto"/>
          </w:tcPr>
          <w:p w14:paraId="2EC8FF8E" w14:textId="77777777" w:rsidR="000C4A3B" w:rsidRPr="00CD5C61" w:rsidRDefault="000C4A3B" w:rsidP="000C4A3B">
            <w:pPr>
              <w:pStyle w:val="RepTable"/>
              <w:rPr>
                <w:sz w:val="18"/>
                <w:szCs w:val="18"/>
              </w:rPr>
            </w:pPr>
            <w:r w:rsidRPr="00CD5C61">
              <w:rPr>
                <w:sz w:val="18"/>
                <w:szCs w:val="18"/>
              </w:rPr>
              <w:t>18 Acres</w:t>
            </w:r>
          </w:p>
        </w:tc>
        <w:tc>
          <w:tcPr>
            <w:tcW w:w="431" w:type="pct"/>
            <w:shd w:val="clear" w:color="auto" w:fill="auto"/>
          </w:tcPr>
          <w:p w14:paraId="7000B55D" w14:textId="77777777" w:rsidR="000C4A3B" w:rsidRPr="00CD5C61" w:rsidRDefault="000C4A3B" w:rsidP="000C4A3B">
            <w:pPr>
              <w:pStyle w:val="RepTable"/>
              <w:rPr>
                <w:sz w:val="18"/>
                <w:szCs w:val="18"/>
              </w:rPr>
            </w:pPr>
            <w:r w:rsidRPr="00CD5C61">
              <w:rPr>
                <w:sz w:val="18"/>
                <w:szCs w:val="18"/>
              </w:rPr>
              <w:t>Sandy clay loam</w:t>
            </w:r>
          </w:p>
        </w:tc>
        <w:tc>
          <w:tcPr>
            <w:tcW w:w="342" w:type="pct"/>
            <w:shd w:val="clear" w:color="auto" w:fill="auto"/>
          </w:tcPr>
          <w:p w14:paraId="663A9543" w14:textId="77777777" w:rsidR="000C4A3B" w:rsidRPr="00CD5C61" w:rsidRDefault="000C4A3B" w:rsidP="000C4A3B">
            <w:pPr>
              <w:pStyle w:val="RepTable"/>
              <w:rPr>
                <w:sz w:val="18"/>
                <w:szCs w:val="18"/>
              </w:rPr>
            </w:pPr>
            <w:r w:rsidRPr="00CD5C61">
              <w:rPr>
                <w:sz w:val="18"/>
                <w:szCs w:val="18"/>
              </w:rPr>
              <w:t>7</w:t>
            </w:r>
          </w:p>
        </w:tc>
        <w:tc>
          <w:tcPr>
            <w:tcW w:w="296" w:type="pct"/>
            <w:shd w:val="clear" w:color="auto" w:fill="auto"/>
          </w:tcPr>
          <w:p w14:paraId="707D1B81"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0A9520D9" w14:textId="77777777" w:rsidR="000C4A3B" w:rsidRPr="00CD5C61" w:rsidRDefault="000C4A3B" w:rsidP="000C4A3B">
            <w:pPr>
              <w:pStyle w:val="RepTable"/>
              <w:rPr>
                <w:sz w:val="18"/>
                <w:szCs w:val="18"/>
              </w:rPr>
            </w:pPr>
            <w:r w:rsidRPr="00CD5C61">
              <w:rPr>
                <w:sz w:val="18"/>
                <w:szCs w:val="18"/>
              </w:rPr>
              <w:t>75% of 1/3 bar</w:t>
            </w:r>
          </w:p>
        </w:tc>
        <w:tc>
          <w:tcPr>
            <w:tcW w:w="342" w:type="pct"/>
            <w:shd w:val="clear" w:color="auto" w:fill="auto"/>
          </w:tcPr>
          <w:p w14:paraId="1619D769" w14:textId="77777777" w:rsidR="000C4A3B" w:rsidRPr="00CD5C61" w:rsidRDefault="000C4A3B" w:rsidP="000C4A3B">
            <w:pPr>
              <w:pStyle w:val="RepTable"/>
              <w:rPr>
                <w:sz w:val="18"/>
                <w:szCs w:val="18"/>
              </w:rPr>
            </w:pPr>
            <w:r w:rsidRPr="00CD5C61">
              <w:rPr>
                <w:sz w:val="18"/>
                <w:szCs w:val="18"/>
              </w:rPr>
              <w:t>87</w:t>
            </w:r>
          </w:p>
        </w:tc>
        <w:tc>
          <w:tcPr>
            <w:tcW w:w="352" w:type="pct"/>
            <w:shd w:val="clear" w:color="auto" w:fill="auto"/>
          </w:tcPr>
          <w:p w14:paraId="7869A1EB" w14:textId="77777777" w:rsidR="000C4A3B" w:rsidRPr="00CD5C61" w:rsidRDefault="000C4A3B" w:rsidP="000C4A3B">
            <w:pPr>
              <w:pStyle w:val="RepTable"/>
              <w:rPr>
                <w:sz w:val="18"/>
                <w:szCs w:val="18"/>
              </w:rPr>
            </w:pPr>
            <w:r w:rsidRPr="00CD5C61">
              <w:rPr>
                <w:sz w:val="18"/>
                <w:szCs w:val="18"/>
              </w:rPr>
              <w:t>289</w:t>
            </w:r>
          </w:p>
        </w:tc>
        <w:tc>
          <w:tcPr>
            <w:tcW w:w="642" w:type="pct"/>
            <w:shd w:val="clear" w:color="auto" w:fill="auto"/>
          </w:tcPr>
          <w:p w14:paraId="0775BF38" w14:textId="77777777" w:rsidR="000C4A3B" w:rsidRPr="00CD5C61" w:rsidRDefault="000C4A3B" w:rsidP="000C4A3B">
            <w:pPr>
              <w:pStyle w:val="RepTable"/>
              <w:rPr>
                <w:sz w:val="18"/>
                <w:szCs w:val="18"/>
              </w:rPr>
            </w:pPr>
            <w:r w:rsidRPr="00CD5C61">
              <w:rPr>
                <w:sz w:val="18"/>
                <w:szCs w:val="18"/>
              </w:rPr>
              <w:t>65.2</w:t>
            </w:r>
          </w:p>
        </w:tc>
        <w:tc>
          <w:tcPr>
            <w:tcW w:w="300" w:type="pct"/>
            <w:shd w:val="clear" w:color="auto" w:fill="auto"/>
          </w:tcPr>
          <w:p w14:paraId="4B356AC9" w14:textId="77777777" w:rsidR="000C4A3B" w:rsidRPr="00CD5C61" w:rsidRDefault="000C4A3B" w:rsidP="000C4A3B">
            <w:pPr>
              <w:pStyle w:val="RepTable"/>
              <w:rPr>
                <w:sz w:val="18"/>
                <w:szCs w:val="18"/>
              </w:rPr>
            </w:pPr>
            <w:r w:rsidRPr="00CD5C61">
              <w:rPr>
                <w:sz w:val="18"/>
                <w:szCs w:val="18"/>
              </w:rPr>
              <w:t>2.06</w:t>
            </w:r>
          </w:p>
        </w:tc>
        <w:tc>
          <w:tcPr>
            <w:tcW w:w="557" w:type="pct"/>
            <w:shd w:val="clear" w:color="auto" w:fill="auto"/>
          </w:tcPr>
          <w:p w14:paraId="5B4E77A3"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6777A64F" w14:textId="68111A64" w:rsidR="000C4A3B" w:rsidRPr="00CD5C61" w:rsidRDefault="000C4A3B" w:rsidP="000C4A3B">
            <w:pPr>
              <w:pStyle w:val="RepTable"/>
              <w:rPr>
                <w:sz w:val="18"/>
                <w:szCs w:val="18"/>
              </w:rPr>
            </w:pPr>
            <w:r w:rsidRPr="00CD5C61">
              <w:rPr>
                <w:sz w:val="18"/>
                <w:szCs w:val="18"/>
              </w:rPr>
              <w:t>Y, EFSA (2010)</w:t>
            </w:r>
          </w:p>
        </w:tc>
      </w:tr>
      <w:tr w:rsidR="000C4A3B" w:rsidRPr="00CD5C61" w14:paraId="282EE8EA" w14:textId="77777777" w:rsidTr="00CD5C61">
        <w:tc>
          <w:tcPr>
            <w:tcW w:w="719" w:type="pct"/>
            <w:shd w:val="clear" w:color="auto" w:fill="auto"/>
          </w:tcPr>
          <w:p w14:paraId="0B56B32F" w14:textId="77777777" w:rsidR="000C4A3B" w:rsidRPr="00CD5C61" w:rsidRDefault="000C4A3B" w:rsidP="000C4A3B">
            <w:pPr>
              <w:pStyle w:val="RepTable"/>
              <w:rPr>
                <w:sz w:val="18"/>
                <w:szCs w:val="18"/>
              </w:rPr>
            </w:pPr>
            <w:r w:rsidRPr="00CD5C61">
              <w:rPr>
                <w:sz w:val="18"/>
                <w:szCs w:val="18"/>
              </w:rPr>
              <w:t>Hyde Farm</w:t>
            </w:r>
          </w:p>
        </w:tc>
        <w:tc>
          <w:tcPr>
            <w:tcW w:w="431" w:type="pct"/>
            <w:shd w:val="clear" w:color="auto" w:fill="auto"/>
          </w:tcPr>
          <w:p w14:paraId="1824D9A2" w14:textId="77777777" w:rsidR="000C4A3B" w:rsidRPr="00CD5C61" w:rsidRDefault="000C4A3B" w:rsidP="000C4A3B">
            <w:pPr>
              <w:pStyle w:val="RepTable"/>
              <w:rPr>
                <w:sz w:val="18"/>
                <w:szCs w:val="18"/>
              </w:rPr>
            </w:pPr>
            <w:r w:rsidRPr="00CD5C61">
              <w:rPr>
                <w:sz w:val="18"/>
                <w:szCs w:val="18"/>
              </w:rPr>
              <w:t>Sandy clay loam</w:t>
            </w:r>
          </w:p>
        </w:tc>
        <w:tc>
          <w:tcPr>
            <w:tcW w:w="342" w:type="pct"/>
            <w:shd w:val="clear" w:color="auto" w:fill="auto"/>
          </w:tcPr>
          <w:p w14:paraId="58BDE13C" w14:textId="77777777" w:rsidR="000C4A3B" w:rsidRPr="00CD5C61" w:rsidRDefault="000C4A3B" w:rsidP="000C4A3B">
            <w:pPr>
              <w:pStyle w:val="RepTable"/>
              <w:rPr>
                <w:sz w:val="18"/>
                <w:szCs w:val="18"/>
              </w:rPr>
            </w:pPr>
            <w:r w:rsidRPr="00CD5C61">
              <w:rPr>
                <w:sz w:val="18"/>
                <w:szCs w:val="18"/>
              </w:rPr>
              <w:t>7</w:t>
            </w:r>
          </w:p>
        </w:tc>
        <w:tc>
          <w:tcPr>
            <w:tcW w:w="296" w:type="pct"/>
            <w:shd w:val="clear" w:color="auto" w:fill="auto"/>
          </w:tcPr>
          <w:p w14:paraId="07769C48"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6C5635B1" w14:textId="77777777" w:rsidR="000C4A3B" w:rsidRPr="00CD5C61" w:rsidRDefault="000C4A3B" w:rsidP="000C4A3B">
            <w:pPr>
              <w:pStyle w:val="RepTable"/>
              <w:rPr>
                <w:sz w:val="18"/>
                <w:szCs w:val="18"/>
              </w:rPr>
            </w:pPr>
            <w:r w:rsidRPr="00CD5C61">
              <w:rPr>
                <w:sz w:val="18"/>
                <w:szCs w:val="18"/>
              </w:rPr>
              <w:t>75% of 1/3 bar</w:t>
            </w:r>
          </w:p>
        </w:tc>
        <w:tc>
          <w:tcPr>
            <w:tcW w:w="342" w:type="pct"/>
            <w:shd w:val="clear" w:color="auto" w:fill="auto"/>
          </w:tcPr>
          <w:p w14:paraId="4256C8B4" w14:textId="77777777" w:rsidR="000C4A3B" w:rsidRPr="00CD5C61" w:rsidRDefault="000C4A3B" w:rsidP="000C4A3B">
            <w:pPr>
              <w:pStyle w:val="RepTable"/>
              <w:rPr>
                <w:sz w:val="18"/>
                <w:szCs w:val="18"/>
              </w:rPr>
            </w:pPr>
            <w:r w:rsidRPr="00CD5C61">
              <w:rPr>
                <w:sz w:val="18"/>
                <w:szCs w:val="18"/>
              </w:rPr>
              <w:t>72.8</w:t>
            </w:r>
          </w:p>
        </w:tc>
        <w:tc>
          <w:tcPr>
            <w:tcW w:w="352" w:type="pct"/>
            <w:shd w:val="clear" w:color="auto" w:fill="auto"/>
          </w:tcPr>
          <w:p w14:paraId="165E6F8B" w14:textId="77777777" w:rsidR="000C4A3B" w:rsidRPr="00CD5C61" w:rsidRDefault="000C4A3B" w:rsidP="000C4A3B">
            <w:pPr>
              <w:pStyle w:val="RepTable"/>
              <w:rPr>
                <w:sz w:val="18"/>
                <w:szCs w:val="18"/>
              </w:rPr>
            </w:pPr>
            <w:r w:rsidRPr="00CD5C61">
              <w:rPr>
                <w:sz w:val="18"/>
                <w:szCs w:val="18"/>
              </w:rPr>
              <w:t>242</w:t>
            </w:r>
          </w:p>
        </w:tc>
        <w:tc>
          <w:tcPr>
            <w:tcW w:w="642" w:type="pct"/>
            <w:shd w:val="clear" w:color="auto" w:fill="auto"/>
          </w:tcPr>
          <w:p w14:paraId="3FE9EC48" w14:textId="77777777" w:rsidR="000C4A3B" w:rsidRPr="00CD5C61" w:rsidRDefault="000C4A3B" w:rsidP="000C4A3B">
            <w:pPr>
              <w:pStyle w:val="RepTable"/>
              <w:rPr>
                <w:sz w:val="18"/>
                <w:szCs w:val="18"/>
              </w:rPr>
            </w:pPr>
            <w:r w:rsidRPr="00CD5C61">
              <w:rPr>
                <w:sz w:val="18"/>
                <w:szCs w:val="18"/>
              </w:rPr>
              <w:t>48.5</w:t>
            </w:r>
          </w:p>
        </w:tc>
        <w:tc>
          <w:tcPr>
            <w:tcW w:w="300" w:type="pct"/>
            <w:shd w:val="clear" w:color="auto" w:fill="auto"/>
          </w:tcPr>
          <w:p w14:paraId="0C1A5642" w14:textId="77777777" w:rsidR="000C4A3B" w:rsidRPr="00CD5C61" w:rsidRDefault="000C4A3B" w:rsidP="000C4A3B">
            <w:pPr>
              <w:pStyle w:val="RepTable"/>
              <w:rPr>
                <w:sz w:val="18"/>
                <w:szCs w:val="18"/>
              </w:rPr>
            </w:pPr>
            <w:r w:rsidRPr="00CD5C61">
              <w:rPr>
                <w:sz w:val="18"/>
                <w:szCs w:val="18"/>
              </w:rPr>
              <w:t>7.10</w:t>
            </w:r>
          </w:p>
        </w:tc>
        <w:tc>
          <w:tcPr>
            <w:tcW w:w="557" w:type="pct"/>
            <w:shd w:val="clear" w:color="auto" w:fill="auto"/>
          </w:tcPr>
          <w:p w14:paraId="696BDC1E"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141C9939" w14:textId="5245A346" w:rsidR="000C4A3B" w:rsidRPr="00CD5C61" w:rsidRDefault="000C4A3B" w:rsidP="000C4A3B">
            <w:pPr>
              <w:pStyle w:val="RepTable"/>
              <w:rPr>
                <w:sz w:val="18"/>
                <w:szCs w:val="18"/>
              </w:rPr>
            </w:pPr>
            <w:r w:rsidRPr="00CD5C61">
              <w:rPr>
                <w:sz w:val="18"/>
                <w:szCs w:val="18"/>
              </w:rPr>
              <w:t>Y, EFSA (2010)</w:t>
            </w:r>
          </w:p>
        </w:tc>
      </w:tr>
      <w:tr w:rsidR="000C4A3B" w:rsidRPr="00CD5C61" w14:paraId="0085CB81" w14:textId="77777777" w:rsidTr="00CD5C61">
        <w:tc>
          <w:tcPr>
            <w:tcW w:w="719" w:type="pct"/>
            <w:shd w:val="clear" w:color="auto" w:fill="auto"/>
          </w:tcPr>
          <w:p w14:paraId="2AAA1E3E" w14:textId="77777777" w:rsidR="000C4A3B" w:rsidRPr="00CD5C61" w:rsidRDefault="000C4A3B" w:rsidP="000C4A3B">
            <w:pPr>
              <w:pStyle w:val="RepTable"/>
              <w:rPr>
                <w:sz w:val="18"/>
                <w:szCs w:val="18"/>
              </w:rPr>
            </w:pPr>
            <w:r w:rsidRPr="00CD5C61">
              <w:rPr>
                <w:sz w:val="18"/>
                <w:szCs w:val="18"/>
              </w:rPr>
              <w:t>Visalia</w:t>
            </w:r>
          </w:p>
        </w:tc>
        <w:tc>
          <w:tcPr>
            <w:tcW w:w="431" w:type="pct"/>
            <w:shd w:val="clear" w:color="auto" w:fill="auto"/>
          </w:tcPr>
          <w:p w14:paraId="5B570411" w14:textId="77777777" w:rsidR="000C4A3B" w:rsidRPr="00CD5C61" w:rsidRDefault="000C4A3B" w:rsidP="000C4A3B">
            <w:pPr>
              <w:pStyle w:val="RepTable"/>
              <w:rPr>
                <w:sz w:val="18"/>
                <w:szCs w:val="18"/>
              </w:rPr>
            </w:pPr>
            <w:r w:rsidRPr="00CD5C61">
              <w:rPr>
                <w:sz w:val="18"/>
                <w:szCs w:val="18"/>
              </w:rPr>
              <w:t>Sandy loam</w:t>
            </w:r>
          </w:p>
        </w:tc>
        <w:tc>
          <w:tcPr>
            <w:tcW w:w="342" w:type="pct"/>
            <w:shd w:val="clear" w:color="auto" w:fill="auto"/>
          </w:tcPr>
          <w:p w14:paraId="3443EE52" w14:textId="77777777" w:rsidR="000C4A3B" w:rsidRPr="00CD5C61" w:rsidRDefault="000C4A3B" w:rsidP="000C4A3B">
            <w:pPr>
              <w:pStyle w:val="RepTable"/>
              <w:rPr>
                <w:sz w:val="18"/>
                <w:szCs w:val="18"/>
              </w:rPr>
            </w:pPr>
            <w:r w:rsidRPr="00CD5C61">
              <w:rPr>
                <w:sz w:val="18"/>
                <w:szCs w:val="18"/>
              </w:rPr>
              <w:t>8.4</w:t>
            </w:r>
          </w:p>
        </w:tc>
        <w:tc>
          <w:tcPr>
            <w:tcW w:w="296" w:type="pct"/>
            <w:shd w:val="clear" w:color="auto" w:fill="auto"/>
          </w:tcPr>
          <w:p w14:paraId="2D1A9A14"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7095C662" w14:textId="77777777" w:rsidR="000C4A3B" w:rsidRPr="00CD5C61" w:rsidRDefault="000C4A3B" w:rsidP="000C4A3B">
            <w:pPr>
              <w:pStyle w:val="RepTable"/>
              <w:rPr>
                <w:sz w:val="18"/>
                <w:szCs w:val="18"/>
              </w:rPr>
            </w:pPr>
            <w:r w:rsidRPr="00CD5C61">
              <w:rPr>
                <w:sz w:val="18"/>
                <w:szCs w:val="18"/>
              </w:rPr>
              <w:t>75% of 1/3 bar</w:t>
            </w:r>
          </w:p>
        </w:tc>
        <w:tc>
          <w:tcPr>
            <w:tcW w:w="342" w:type="pct"/>
            <w:shd w:val="clear" w:color="auto" w:fill="auto"/>
          </w:tcPr>
          <w:p w14:paraId="3CE884A1" w14:textId="77777777" w:rsidR="000C4A3B" w:rsidRPr="00CD5C61" w:rsidRDefault="000C4A3B" w:rsidP="000C4A3B">
            <w:pPr>
              <w:pStyle w:val="RepTable"/>
              <w:rPr>
                <w:sz w:val="18"/>
                <w:szCs w:val="18"/>
              </w:rPr>
            </w:pPr>
            <w:r w:rsidRPr="00CD5C61">
              <w:rPr>
                <w:sz w:val="18"/>
                <w:szCs w:val="18"/>
              </w:rPr>
              <w:t>141.6</w:t>
            </w:r>
          </w:p>
        </w:tc>
        <w:tc>
          <w:tcPr>
            <w:tcW w:w="352" w:type="pct"/>
            <w:shd w:val="clear" w:color="auto" w:fill="auto"/>
          </w:tcPr>
          <w:p w14:paraId="3F34E509" w14:textId="77777777" w:rsidR="000C4A3B" w:rsidRPr="00CD5C61" w:rsidRDefault="000C4A3B" w:rsidP="000C4A3B">
            <w:pPr>
              <w:pStyle w:val="RepTable"/>
              <w:rPr>
                <w:sz w:val="18"/>
                <w:szCs w:val="18"/>
              </w:rPr>
            </w:pPr>
            <w:r w:rsidRPr="00CD5C61">
              <w:rPr>
                <w:sz w:val="18"/>
                <w:szCs w:val="18"/>
              </w:rPr>
              <w:t>470</w:t>
            </w:r>
          </w:p>
        </w:tc>
        <w:tc>
          <w:tcPr>
            <w:tcW w:w="642" w:type="pct"/>
            <w:shd w:val="clear" w:color="auto" w:fill="auto"/>
          </w:tcPr>
          <w:p w14:paraId="6B436E39" w14:textId="77777777" w:rsidR="000C4A3B" w:rsidRPr="00CD5C61" w:rsidRDefault="000C4A3B" w:rsidP="000C4A3B">
            <w:pPr>
              <w:pStyle w:val="RepTable"/>
              <w:rPr>
                <w:sz w:val="18"/>
                <w:szCs w:val="18"/>
              </w:rPr>
            </w:pPr>
            <w:r w:rsidRPr="00CD5C61">
              <w:rPr>
                <w:sz w:val="18"/>
                <w:szCs w:val="18"/>
              </w:rPr>
              <w:t>79.9</w:t>
            </w:r>
          </w:p>
        </w:tc>
        <w:tc>
          <w:tcPr>
            <w:tcW w:w="300" w:type="pct"/>
            <w:shd w:val="clear" w:color="auto" w:fill="auto"/>
          </w:tcPr>
          <w:p w14:paraId="14E86663" w14:textId="77777777" w:rsidR="000C4A3B" w:rsidRPr="00CD5C61" w:rsidRDefault="000C4A3B" w:rsidP="000C4A3B">
            <w:pPr>
              <w:pStyle w:val="RepTable"/>
              <w:rPr>
                <w:sz w:val="18"/>
                <w:szCs w:val="18"/>
              </w:rPr>
            </w:pPr>
            <w:r w:rsidRPr="00CD5C61">
              <w:rPr>
                <w:sz w:val="18"/>
                <w:szCs w:val="18"/>
              </w:rPr>
              <w:t>2.97</w:t>
            </w:r>
          </w:p>
        </w:tc>
        <w:tc>
          <w:tcPr>
            <w:tcW w:w="557" w:type="pct"/>
            <w:shd w:val="clear" w:color="auto" w:fill="auto"/>
          </w:tcPr>
          <w:p w14:paraId="32ACAA2C"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6E384A43" w14:textId="0A62A904" w:rsidR="000C4A3B" w:rsidRPr="00CD5C61" w:rsidRDefault="000C4A3B" w:rsidP="000C4A3B">
            <w:pPr>
              <w:pStyle w:val="RepTable"/>
              <w:rPr>
                <w:sz w:val="18"/>
                <w:szCs w:val="18"/>
              </w:rPr>
            </w:pPr>
            <w:r w:rsidRPr="00CD5C61">
              <w:rPr>
                <w:sz w:val="18"/>
                <w:szCs w:val="18"/>
              </w:rPr>
              <w:t>Y, EFSA (2010)</w:t>
            </w:r>
          </w:p>
        </w:tc>
      </w:tr>
      <w:tr w:rsidR="000C4A3B" w:rsidRPr="00CD5C61" w14:paraId="0F91E306" w14:textId="77777777" w:rsidTr="00CD5C61">
        <w:tc>
          <w:tcPr>
            <w:tcW w:w="719" w:type="pct"/>
            <w:shd w:val="clear" w:color="auto" w:fill="auto"/>
          </w:tcPr>
          <w:p w14:paraId="27DCBB5A" w14:textId="77777777" w:rsidR="000C4A3B" w:rsidRPr="00CD5C61" w:rsidRDefault="000C4A3B" w:rsidP="000C4A3B">
            <w:pPr>
              <w:pStyle w:val="RepTable"/>
              <w:rPr>
                <w:sz w:val="18"/>
                <w:szCs w:val="18"/>
              </w:rPr>
            </w:pPr>
            <w:r w:rsidRPr="00CD5C61">
              <w:rPr>
                <w:sz w:val="18"/>
                <w:szCs w:val="18"/>
              </w:rPr>
              <w:t>Derbyshire</w:t>
            </w:r>
          </w:p>
        </w:tc>
        <w:tc>
          <w:tcPr>
            <w:tcW w:w="431" w:type="pct"/>
            <w:shd w:val="clear" w:color="auto" w:fill="auto"/>
          </w:tcPr>
          <w:p w14:paraId="5A0C3AF8" w14:textId="77777777" w:rsidR="000C4A3B" w:rsidRPr="00CD5C61" w:rsidRDefault="000C4A3B" w:rsidP="000C4A3B">
            <w:pPr>
              <w:pStyle w:val="RepTable"/>
              <w:rPr>
                <w:sz w:val="18"/>
                <w:szCs w:val="18"/>
              </w:rPr>
            </w:pPr>
            <w:r w:rsidRPr="00CD5C61">
              <w:rPr>
                <w:sz w:val="18"/>
                <w:szCs w:val="18"/>
              </w:rPr>
              <w:t>Clay loam</w:t>
            </w:r>
          </w:p>
        </w:tc>
        <w:tc>
          <w:tcPr>
            <w:tcW w:w="342" w:type="pct"/>
            <w:shd w:val="clear" w:color="auto" w:fill="auto"/>
          </w:tcPr>
          <w:p w14:paraId="223F282E" w14:textId="77777777" w:rsidR="000C4A3B" w:rsidRPr="00CD5C61" w:rsidRDefault="000C4A3B" w:rsidP="000C4A3B">
            <w:pPr>
              <w:pStyle w:val="RepTable"/>
              <w:rPr>
                <w:sz w:val="18"/>
                <w:szCs w:val="18"/>
              </w:rPr>
            </w:pPr>
            <w:r w:rsidRPr="00CD5C61">
              <w:rPr>
                <w:sz w:val="18"/>
                <w:szCs w:val="18"/>
              </w:rPr>
              <w:t>7.5</w:t>
            </w:r>
          </w:p>
        </w:tc>
        <w:tc>
          <w:tcPr>
            <w:tcW w:w="296" w:type="pct"/>
            <w:shd w:val="clear" w:color="auto" w:fill="auto"/>
          </w:tcPr>
          <w:p w14:paraId="6BF5340A"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38DA60D7" w14:textId="77777777" w:rsidR="000C4A3B" w:rsidRPr="00CD5C61" w:rsidRDefault="000C4A3B" w:rsidP="000C4A3B">
            <w:pPr>
              <w:pStyle w:val="RepTable"/>
              <w:rPr>
                <w:sz w:val="18"/>
                <w:szCs w:val="18"/>
              </w:rPr>
            </w:pPr>
            <w:r w:rsidRPr="00CD5C61">
              <w:rPr>
                <w:sz w:val="18"/>
                <w:szCs w:val="18"/>
              </w:rPr>
              <w:t>pF2</w:t>
            </w:r>
          </w:p>
        </w:tc>
        <w:tc>
          <w:tcPr>
            <w:tcW w:w="342" w:type="pct"/>
            <w:shd w:val="clear" w:color="auto" w:fill="auto"/>
          </w:tcPr>
          <w:p w14:paraId="2CC1DFAA" w14:textId="77777777" w:rsidR="000C4A3B" w:rsidRPr="00CD5C61" w:rsidRDefault="000C4A3B" w:rsidP="000C4A3B">
            <w:pPr>
              <w:pStyle w:val="RepTable"/>
              <w:rPr>
                <w:sz w:val="18"/>
                <w:szCs w:val="18"/>
              </w:rPr>
            </w:pPr>
            <w:r w:rsidRPr="00CD5C61">
              <w:rPr>
                <w:sz w:val="18"/>
                <w:szCs w:val="18"/>
              </w:rPr>
              <w:t>118.4</w:t>
            </w:r>
          </w:p>
        </w:tc>
        <w:tc>
          <w:tcPr>
            <w:tcW w:w="352" w:type="pct"/>
            <w:shd w:val="clear" w:color="auto" w:fill="auto"/>
          </w:tcPr>
          <w:p w14:paraId="24AE4225" w14:textId="77777777" w:rsidR="000C4A3B" w:rsidRPr="00CD5C61" w:rsidRDefault="000C4A3B" w:rsidP="000C4A3B">
            <w:pPr>
              <w:pStyle w:val="RepTable"/>
              <w:rPr>
                <w:sz w:val="18"/>
                <w:szCs w:val="18"/>
              </w:rPr>
            </w:pPr>
            <w:r w:rsidRPr="00CD5C61">
              <w:rPr>
                <w:sz w:val="18"/>
                <w:szCs w:val="18"/>
              </w:rPr>
              <w:t>393</w:t>
            </w:r>
          </w:p>
        </w:tc>
        <w:tc>
          <w:tcPr>
            <w:tcW w:w="642" w:type="pct"/>
            <w:shd w:val="clear" w:color="auto" w:fill="auto"/>
          </w:tcPr>
          <w:p w14:paraId="4C2C408F" w14:textId="77777777" w:rsidR="000C4A3B" w:rsidRPr="00CD5C61" w:rsidRDefault="000C4A3B" w:rsidP="000C4A3B">
            <w:pPr>
              <w:pStyle w:val="RepTable"/>
              <w:rPr>
                <w:sz w:val="18"/>
                <w:szCs w:val="18"/>
              </w:rPr>
            </w:pPr>
            <w:r w:rsidRPr="00CD5C61">
              <w:rPr>
                <w:sz w:val="18"/>
                <w:szCs w:val="18"/>
              </w:rPr>
              <w:t>118.4</w:t>
            </w:r>
          </w:p>
        </w:tc>
        <w:tc>
          <w:tcPr>
            <w:tcW w:w="300" w:type="pct"/>
            <w:shd w:val="clear" w:color="auto" w:fill="auto"/>
          </w:tcPr>
          <w:p w14:paraId="58B593DA" w14:textId="77777777" w:rsidR="000C4A3B" w:rsidRPr="00CD5C61" w:rsidRDefault="000C4A3B" w:rsidP="000C4A3B">
            <w:pPr>
              <w:pStyle w:val="RepTable"/>
              <w:rPr>
                <w:sz w:val="18"/>
                <w:szCs w:val="18"/>
              </w:rPr>
            </w:pPr>
            <w:r w:rsidRPr="00CD5C61">
              <w:rPr>
                <w:sz w:val="18"/>
                <w:szCs w:val="18"/>
              </w:rPr>
              <w:t>4.84</w:t>
            </w:r>
          </w:p>
        </w:tc>
        <w:tc>
          <w:tcPr>
            <w:tcW w:w="557" w:type="pct"/>
            <w:shd w:val="clear" w:color="auto" w:fill="auto"/>
          </w:tcPr>
          <w:p w14:paraId="48F5ED3C"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5A4B2331" w14:textId="7D328D02" w:rsidR="000C4A3B" w:rsidRPr="00CD5C61" w:rsidRDefault="000C4A3B" w:rsidP="000C4A3B">
            <w:pPr>
              <w:pStyle w:val="RepTable"/>
              <w:rPr>
                <w:sz w:val="18"/>
                <w:szCs w:val="18"/>
              </w:rPr>
            </w:pPr>
            <w:r w:rsidRPr="00CD5C61">
              <w:rPr>
                <w:sz w:val="18"/>
                <w:szCs w:val="18"/>
              </w:rPr>
              <w:t>Y, EFSA (2010)</w:t>
            </w:r>
          </w:p>
        </w:tc>
      </w:tr>
      <w:tr w:rsidR="000C4A3B" w:rsidRPr="00CD5C61" w14:paraId="19E49A80" w14:textId="77777777" w:rsidTr="00CD5C61">
        <w:tc>
          <w:tcPr>
            <w:tcW w:w="719" w:type="pct"/>
            <w:shd w:val="clear" w:color="auto" w:fill="auto"/>
          </w:tcPr>
          <w:p w14:paraId="6ABF16F2" w14:textId="77777777" w:rsidR="000C4A3B" w:rsidRPr="00CD5C61" w:rsidRDefault="000C4A3B" w:rsidP="000C4A3B">
            <w:pPr>
              <w:pStyle w:val="RepTable"/>
              <w:rPr>
                <w:sz w:val="18"/>
                <w:szCs w:val="18"/>
              </w:rPr>
            </w:pPr>
            <w:r w:rsidRPr="00CD5C61">
              <w:rPr>
                <w:sz w:val="18"/>
                <w:szCs w:val="18"/>
              </w:rPr>
              <w:t>Holland</w:t>
            </w:r>
          </w:p>
        </w:tc>
        <w:tc>
          <w:tcPr>
            <w:tcW w:w="431" w:type="pct"/>
            <w:shd w:val="clear" w:color="auto" w:fill="auto"/>
          </w:tcPr>
          <w:p w14:paraId="3FE043D7" w14:textId="77777777" w:rsidR="000C4A3B" w:rsidRPr="00CD5C61" w:rsidRDefault="000C4A3B" w:rsidP="000C4A3B">
            <w:pPr>
              <w:pStyle w:val="RepTable"/>
              <w:rPr>
                <w:sz w:val="18"/>
                <w:szCs w:val="18"/>
              </w:rPr>
            </w:pPr>
            <w:r w:rsidRPr="00CD5C61">
              <w:rPr>
                <w:sz w:val="18"/>
                <w:szCs w:val="18"/>
              </w:rPr>
              <w:t>Sandy loam</w:t>
            </w:r>
          </w:p>
        </w:tc>
        <w:tc>
          <w:tcPr>
            <w:tcW w:w="342" w:type="pct"/>
            <w:shd w:val="clear" w:color="auto" w:fill="auto"/>
          </w:tcPr>
          <w:p w14:paraId="19976799" w14:textId="77777777" w:rsidR="000C4A3B" w:rsidRPr="00CD5C61" w:rsidRDefault="000C4A3B" w:rsidP="000C4A3B">
            <w:pPr>
              <w:pStyle w:val="RepTable"/>
              <w:rPr>
                <w:sz w:val="18"/>
                <w:szCs w:val="18"/>
              </w:rPr>
            </w:pPr>
            <w:r w:rsidRPr="00CD5C61">
              <w:rPr>
                <w:sz w:val="18"/>
                <w:szCs w:val="18"/>
              </w:rPr>
              <w:t>8.2</w:t>
            </w:r>
          </w:p>
        </w:tc>
        <w:tc>
          <w:tcPr>
            <w:tcW w:w="296" w:type="pct"/>
            <w:shd w:val="clear" w:color="auto" w:fill="auto"/>
          </w:tcPr>
          <w:p w14:paraId="606E1FEA"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7BCB2AD9" w14:textId="77777777" w:rsidR="000C4A3B" w:rsidRPr="00CD5C61" w:rsidRDefault="000C4A3B" w:rsidP="000C4A3B">
            <w:pPr>
              <w:pStyle w:val="RepTable"/>
              <w:rPr>
                <w:sz w:val="18"/>
                <w:szCs w:val="18"/>
              </w:rPr>
            </w:pPr>
            <w:r w:rsidRPr="00CD5C61">
              <w:rPr>
                <w:sz w:val="18"/>
                <w:szCs w:val="18"/>
              </w:rPr>
              <w:t>pF2</w:t>
            </w:r>
          </w:p>
        </w:tc>
        <w:tc>
          <w:tcPr>
            <w:tcW w:w="342" w:type="pct"/>
            <w:shd w:val="clear" w:color="auto" w:fill="auto"/>
          </w:tcPr>
          <w:p w14:paraId="3C37B4AD" w14:textId="77777777" w:rsidR="000C4A3B" w:rsidRPr="00CD5C61" w:rsidRDefault="000C4A3B" w:rsidP="000C4A3B">
            <w:pPr>
              <w:pStyle w:val="RepTable"/>
              <w:rPr>
                <w:sz w:val="18"/>
                <w:szCs w:val="18"/>
              </w:rPr>
            </w:pPr>
            <w:r w:rsidRPr="00CD5C61">
              <w:rPr>
                <w:sz w:val="18"/>
                <w:szCs w:val="18"/>
              </w:rPr>
              <w:t>153.4</w:t>
            </w:r>
          </w:p>
        </w:tc>
        <w:tc>
          <w:tcPr>
            <w:tcW w:w="352" w:type="pct"/>
            <w:shd w:val="clear" w:color="auto" w:fill="auto"/>
          </w:tcPr>
          <w:p w14:paraId="401B35C7" w14:textId="77777777" w:rsidR="000C4A3B" w:rsidRPr="00CD5C61" w:rsidRDefault="000C4A3B" w:rsidP="000C4A3B">
            <w:pPr>
              <w:pStyle w:val="RepTable"/>
              <w:rPr>
                <w:sz w:val="18"/>
                <w:szCs w:val="18"/>
              </w:rPr>
            </w:pPr>
            <w:r w:rsidRPr="00CD5C61">
              <w:rPr>
                <w:sz w:val="18"/>
                <w:szCs w:val="18"/>
              </w:rPr>
              <w:t>510</w:t>
            </w:r>
          </w:p>
        </w:tc>
        <w:tc>
          <w:tcPr>
            <w:tcW w:w="642" w:type="pct"/>
            <w:shd w:val="clear" w:color="auto" w:fill="auto"/>
          </w:tcPr>
          <w:p w14:paraId="6EEAE077" w14:textId="77777777" w:rsidR="000C4A3B" w:rsidRPr="00CD5C61" w:rsidRDefault="000C4A3B" w:rsidP="000C4A3B">
            <w:pPr>
              <w:pStyle w:val="RepTable"/>
              <w:rPr>
                <w:sz w:val="18"/>
                <w:szCs w:val="18"/>
              </w:rPr>
            </w:pPr>
            <w:r w:rsidRPr="00CD5C61">
              <w:rPr>
                <w:sz w:val="18"/>
                <w:szCs w:val="18"/>
              </w:rPr>
              <w:t>153.4</w:t>
            </w:r>
          </w:p>
        </w:tc>
        <w:tc>
          <w:tcPr>
            <w:tcW w:w="300" w:type="pct"/>
            <w:shd w:val="clear" w:color="auto" w:fill="auto"/>
          </w:tcPr>
          <w:p w14:paraId="43B238E1" w14:textId="77777777" w:rsidR="000C4A3B" w:rsidRPr="00CD5C61" w:rsidRDefault="000C4A3B" w:rsidP="000C4A3B">
            <w:pPr>
              <w:pStyle w:val="RepTable"/>
              <w:rPr>
                <w:sz w:val="18"/>
                <w:szCs w:val="18"/>
              </w:rPr>
            </w:pPr>
            <w:r w:rsidRPr="00CD5C61">
              <w:rPr>
                <w:sz w:val="18"/>
                <w:szCs w:val="18"/>
              </w:rPr>
              <w:t>1.92</w:t>
            </w:r>
          </w:p>
        </w:tc>
        <w:tc>
          <w:tcPr>
            <w:tcW w:w="557" w:type="pct"/>
            <w:shd w:val="clear" w:color="auto" w:fill="auto"/>
          </w:tcPr>
          <w:p w14:paraId="273CEF20"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26E0D1FD" w14:textId="3B4D3F3E" w:rsidR="000C4A3B" w:rsidRPr="00CD5C61" w:rsidRDefault="000C4A3B" w:rsidP="000C4A3B">
            <w:pPr>
              <w:pStyle w:val="RepTable"/>
              <w:rPr>
                <w:sz w:val="18"/>
                <w:szCs w:val="18"/>
              </w:rPr>
            </w:pPr>
            <w:r w:rsidRPr="00CD5C61">
              <w:rPr>
                <w:sz w:val="18"/>
                <w:szCs w:val="18"/>
              </w:rPr>
              <w:t>Y, EFSA (2010)</w:t>
            </w:r>
          </w:p>
        </w:tc>
      </w:tr>
      <w:tr w:rsidR="000C4A3B" w:rsidRPr="00CD5C61" w14:paraId="6FC440FE" w14:textId="77777777" w:rsidTr="00CD5C61">
        <w:tc>
          <w:tcPr>
            <w:tcW w:w="719" w:type="pct"/>
            <w:shd w:val="clear" w:color="auto" w:fill="auto"/>
          </w:tcPr>
          <w:p w14:paraId="7207CDD4" w14:textId="77777777" w:rsidR="000C4A3B" w:rsidRPr="00CD5C61" w:rsidRDefault="000C4A3B" w:rsidP="000C4A3B">
            <w:pPr>
              <w:pStyle w:val="RepTable"/>
              <w:rPr>
                <w:sz w:val="18"/>
                <w:szCs w:val="18"/>
              </w:rPr>
            </w:pPr>
            <w:r w:rsidRPr="00CD5C61">
              <w:rPr>
                <w:sz w:val="18"/>
                <w:szCs w:val="18"/>
              </w:rPr>
              <w:t>Lincolnshire</w:t>
            </w:r>
          </w:p>
        </w:tc>
        <w:tc>
          <w:tcPr>
            <w:tcW w:w="431" w:type="pct"/>
            <w:shd w:val="clear" w:color="auto" w:fill="auto"/>
          </w:tcPr>
          <w:p w14:paraId="30703A19" w14:textId="77777777" w:rsidR="000C4A3B" w:rsidRPr="00CD5C61" w:rsidRDefault="000C4A3B" w:rsidP="000C4A3B">
            <w:pPr>
              <w:pStyle w:val="RepTable"/>
              <w:rPr>
                <w:sz w:val="18"/>
                <w:szCs w:val="18"/>
              </w:rPr>
            </w:pPr>
            <w:r w:rsidRPr="00CD5C61">
              <w:rPr>
                <w:sz w:val="18"/>
                <w:szCs w:val="18"/>
              </w:rPr>
              <w:t>Sandy loam</w:t>
            </w:r>
          </w:p>
        </w:tc>
        <w:tc>
          <w:tcPr>
            <w:tcW w:w="342" w:type="pct"/>
            <w:shd w:val="clear" w:color="auto" w:fill="auto"/>
          </w:tcPr>
          <w:p w14:paraId="5C71A321" w14:textId="77777777" w:rsidR="000C4A3B" w:rsidRPr="00CD5C61" w:rsidRDefault="000C4A3B" w:rsidP="000C4A3B">
            <w:pPr>
              <w:pStyle w:val="RepTable"/>
              <w:rPr>
                <w:sz w:val="18"/>
                <w:szCs w:val="18"/>
              </w:rPr>
            </w:pPr>
            <w:r w:rsidRPr="00CD5C61">
              <w:rPr>
                <w:sz w:val="18"/>
                <w:szCs w:val="18"/>
              </w:rPr>
              <w:t>7.4</w:t>
            </w:r>
          </w:p>
        </w:tc>
        <w:tc>
          <w:tcPr>
            <w:tcW w:w="296" w:type="pct"/>
            <w:shd w:val="clear" w:color="auto" w:fill="auto"/>
          </w:tcPr>
          <w:p w14:paraId="0E8BFEDC"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2BBCF78B" w14:textId="77777777" w:rsidR="000C4A3B" w:rsidRPr="00CD5C61" w:rsidRDefault="000C4A3B" w:rsidP="000C4A3B">
            <w:pPr>
              <w:pStyle w:val="RepTable"/>
              <w:rPr>
                <w:sz w:val="18"/>
                <w:szCs w:val="18"/>
              </w:rPr>
            </w:pPr>
            <w:r w:rsidRPr="00CD5C61">
              <w:rPr>
                <w:sz w:val="18"/>
                <w:szCs w:val="18"/>
              </w:rPr>
              <w:t>pF2</w:t>
            </w:r>
          </w:p>
        </w:tc>
        <w:tc>
          <w:tcPr>
            <w:tcW w:w="342" w:type="pct"/>
            <w:shd w:val="clear" w:color="auto" w:fill="auto"/>
          </w:tcPr>
          <w:p w14:paraId="0B715D20" w14:textId="77777777" w:rsidR="000C4A3B" w:rsidRPr="00CD5C61" w:rsidRDefault="000C4A3B" w:rsidP="000C4A3B">
            <w:pPr>
              <w:pStyle w:val="RepTable"/>
              <w:rPr>
                <w:sz w:val="18"/>
                <w:szCs w:val="18"/>
              </w:rPr>
            </w:pPr>
            <w:r w:rsidRPr="00CD5C61">
              <w:rPr>
                <w:sz w:val="18"/>
                <w:szCs w:val="18"/>
              </w:rPr>
              <w:t>248</w:t>
            </w:r>
          </w:p>
        </w:tc>
        <w:tc>
          <w:tcPr>
            <w:tcW w:w="352" w:type="pct"/>
            <w:shd w:val="clear" w:color="auto" w:fill="auto"/>
          </w:tcPr>
          <w:p w14:paraId="170E4EFF" w14:textId="77777777" w:rsidR="000C4A3B" w:rsidRPr="00CD5C61" w:rsidRDefault="000C4A3B" w:rsidP="000C4A3B">
            <w:pPr>
              <w:pStyle w:val="RepTable"/>
              <w:rPr>
                <w:sz w:val="18"/>
                <w:szCs w:val="18"/>
              </w:rPr>
            </w:pPr>
            <w:r w:rsidRPr="00CD5C61">
              <w:rPr>
                <w:sz w:val="18"/>
                <w:szCs w:val="18"/>
              </w:rPr>
              <w:t>824</w:t>
            </w:r>
          </w:p>
        </w:tc>
        <w:tc>
          <w:tcPr>
            <w:tcW w:w="642" w:type="pct"/>
            <w:shd w:val="clear" w:color="auto" w:fill="auto"/>
          </w:tcPr>
          <w:p w14:paraId="1AF95339" w14:textId="77777777" w:rsidR="000C4A3B" w:rsidRPr="00CD5C61" w:rsidRDefault="000C4A3B" w:rsidP="000C4A3B">
            <w:pPr>
              <w:pStyle w:val="RepTable"/>
              <w:rPr>
                <w:sz w:val="18"/>
                <w:szCs w:val="18"/>
              </w:rPr>
            </w:pPr>
            <w:r w:rsidRPr="00CD5C61">
              <w:rPr>
                <w:sz w:val="18"/>
                <w:szCs w:val="18"/>
              </w:rPr>
              <w:t>248</w:t>
            </w:r>
          </w:p>
        </w:tc>
        <w:tc>
          <w:tcPr>
            <w:tcW w:w="300" w:type="pct"/>
            <w:shd w:val="clear" w:color="auto" w:fill="auto"/>
          </w:tcPr>
          <w:p w14:paraId="69FA693A" w14:textId="77777777" w:rsidR="000C4A3B" w:rsidRPr="00CD5C61" w:rsidRDefault="000C4A3B" w:rsidP="000C4A3B">
            <w:pPr>
              <w:pStyle w:val="RepTable"/>
              <w:rPr>
                <w:sz w:val="18"/>
                <w:szCs w:val="18"/>
              </w:rPr>
            </w:pPr>
            <w:r w:rsidRPr="00CD5C61">
              <w:rPr>
                <w:sz w:val="18"/>
                <w:szCs w:val="18"/>
              </w:rPr>
              <w:t>7.5</w:t>
            </w:r>
          </w:p>
        </w:tc>
        <w:tc>
          <w:tcPr>
            <w:tcW w:w="557" w:type="pct"/>
            <w:shd w:val="clear" w:color="auto" w:fill="auto"/>
          </w:tcPr>
          <w:p w14:paraId="46A3C6C3"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52F3D877" w14:textId="512C090A" w:rsidR="000C4A3B" w:rsidRPr="00CD5C61" w:rsidRDefault="000C4A3B" w:rsidP="000C4A3B">
            <w:pPr>
              <w:pStyle w:val="RepTable"/>
              <w:rPr>
                <w:sz w:val="18"/>
                <w:szCs w:val="18"/>
              </w:rPr>
            </w:pPr>
            <w:r w:rsidRPr="00CD5C61">
              <w:rPr>
                <w:sz w:val="18"/>
                <w:szCs w:val="18"/>
              </w:rPr>
              <w:t>Y, EFSA (2010)</w:t>
            </w:r>
          </w:p>
        </w:tc>
      </w:tr>
      <w:tr w:rsidR="00087678" w:rsidRPr="00CD5C61" w14:paraId="4482751C" w14:textId="77777777" w:rsidTr="00CD5C61">
        <w:tc>
          <w:tcPr>
            <w:tcW w:w="2938" w:type="pct"/>
            <w:gridSpan w:val="7"/>
            <w:shd w:val="clear" w:color="auto" w:fill="auto"/>
          </w:tcPr>
          <w:p w14:paraId="56FE4277" w14:textId="77777777" w:rsidR="00087678" w:rsidRPr="00CD5C61" w:rsidRDefault="00087678" w:rsidP="00A76E31">
            <w:pPr>
              <w:pStyle w:val="RepTable"/>
              <w:jc w:val="right"/>
              <w:rPr>
                <w:sz w:val="18"/>
                <w:szCs w:val="18"/>
              </w:rPr>
            </w:pPr>
            <w:r w:rsidRPr="00CD5C61">
              <w:rPr>
                <w:sz w:val="18"/>
                <w:szCs w:val="18"/>
              </w:rPr>
              <w:t>Geometric mean (n=9</w:t>
            </w:r>
            <w:r w:rsidRPr="00CD5C61">
              <w:rPr>
                <w:sz w:val="18"/>
                <w:szCs w:val="18"/>
                <w:vertAlign w:val="superscript"/>
              </w:rPr>
              <w:t>a</w:t>
            </w:r>
            <w:r w:rsidRPr="00CD5C61">
              <w:rPr>
                <w:sz w:val="18"/>
                <w:szCs w:val="18"/>
              </w:rPr>
              <w:t>)</w:t>
            </w:r>
          </w:p>
        </w:tc>
        <w:tc>
          <w:tcPr>
            <w:tcW w:w="2062" w:type="pct"/>
            <w:gridSpan w:val="4"/>
            <w:shd w:val="clear" w:color="auto" w:fill="auto"/>
          </w:tcPr>
          <w:p w14:paraId="7348A22C" w14:textId="77777777" w:rsidR="00087678" w:rsidRPr="00CD5C61" w:rsidRDefault="00087678" w:rsidP="00A76E31">
            <w:pPr>
              <w:pStyle w:val="RepTable"/>
              <w:rPr>
                <w:sz w:val="18"/>
                <w:szCs w:val="18"/>
              </w:rPr>
            </w:pPr>
            <w:r w:rsidRPr="00CD5C61">
              <w:rPr>
                <w:sz w:val="18"/>
                <w:szCs w:val="18"/>
              </w:rPr>
              <w:t>84.5</w:t>
            </w:r>
          </w:p>
        </w:tc>
      </w:tr>
      <w:tr w:rsidR="00087678" w:rsidRPr="00FE429A" w14:paraId="50AC023A" w14:textId="77777777" w:rsidTr="00CD5C61">
        <w:tc>
          <w:tcPr>
            <w:tcW w:w="2938" w:type="pct"/>
            <w:gridSpan w:val="7"/>
            <w:shd w:val="clear" w:color="auto" w:fill="auto"/>
          </w:tcPr>
          <w:p w14:paraId="5BD38837" w14:textId="77777777" w:rsidR="00087678" w:rsidRPr="00FE429A" w:rsidRDefault="00087678" w:rsidP="00A76E31">
            <w:pPr>
              <w:pStyle w:val="RepTable"/>
              <w:jc w:val="right"/>
              <w:rPr>
                <w:sz w:val="18"/>
                <w:szCs w:val="18"/>
              </w:rPr>
            </w:pPr>
            <w:r w:rsidRPr="00FE429A">
              <w:rPr>
                <w:sz w:val="18"/>
                <w:szCs w:val="18"/>
              </w:rPr>
              <w:t>pH-dependency:</w:t>
            </w:r>
          </w:p>
        </w:tc>
        <w:tc>
          <w:tcPr>
            <w:tcW w:w="2062" w:type="pct"/>
            <w:gridSpan w:val="4"/>
            <w:shd w:val="clear" w:color="auto" w:fill="auto"/>
          </w:tcPr>
          <w:p w14:paraId="5D1D8609" w14:textId="77777777" w:rsidR="00087678" w:rsidRPr="00FE429A" w:rsidRDefault="00087678" w:rsidP="00A76E31">
            <w:pPr>
              <w:pStyle w:val="RepTable"/>
              <w:rPr>
                <w:sz w:val="18"/>
                <w:szCs w:val="18"/>
              </w:rPr>
            </w:pPr>
            <w:r w:rsidRPr="00FE429A">
              <w:rPr>
                <w:sz w:val="18"/>
                <w:szCs w:val="18"/>
              </w:rPr>
              <w:t>n</w:t>
            </w:r>
          </w:p>
        </w:tc>
      </w:tr>
    </w:tbl>
    <w:p w14:paraId="71DE47AE" w14:textId="77777777" w:rsidR="00087678" w:rsidRPr="00FE429A" w:rsidRDefault="00087678" w:rsidP="00087678">
      <w:pPr>
        <w:pStyle w:val="RepTableFootnote"/>
        <w:rPr>
          <w:lang w:val="en-GB"/>
        </w:rPr>
      </w:pPr>
      <w:r w:rsidRPr="00FE429A">
        <w:rPr>
          <w:vertAlign w:val="superscript"/>
          <w:lang w:val="en-GB"/>
        </w:rPr>
        <w:t>a</w:t>
      </w:r>
      <w:r w:rsidRPr="00FE429A">
        <w:rPr>
          <w:lang w:val="en-GB"/>
        </w:rPr>
        <w:t xml:space="preserve"> true geometric mean (geometric mean of 18 Acres soils taken first)</w:t>
      </w:r>
    </w:p>
    <w:p w14:paraId="7770CB87" w14:textId="77777777" w:rsidR="00087678" w:rsidRPr="009725FF" w:rsidRDefault="00087678" w:rsidP="00087678">
      <w:pPr>
        <w:pStyle w:val="RepStandard"/>
      </w:pPr>
    </w:p>
    <w:p w14:paraId="3D3CFAD8" w14:textId="63DF2788" w:rsidR="00087678" w:rsidRPr="008F032C" w:rsidRDefault="00087678" w:rsidP="008F032C">
      <w:pPr>
        <w:pStyle w:val="RepLabel"/>
        <w:keepNext w:val="0"/>
        <w:keepLines w:val="0"/>
        <w:spacing w:before="0" w:after="0"/>
        <w:rPr>
          <w:sz w:val="20"/>
          <w:szCs w:val="20"/>
        </w:rPr>
      </w:pPr>
      <w:r w:rsidRPr="008F032C">
        <w:rPr>
          <w:sz w:val="20"/>
          <w:szCs w:val="20"/>
        </w:rPr>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8.3</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5</w:t>
      </w:r>
      <w:r w:rsidRPr="008F032C">
        <w:rPr>
          <w:sz w:val="20"/>
          <w:szCs w:val="20"/>
        </w:rPr>
        <w:fldChar w:fldCharType="end"/>
      </w:r>
      <w:r w:rsidRPr="008F032C">
        <w:rPr>
          <w:sz w:val="20"/>
          <w:szCs w:val="20"/>
        </w:rPr>
        <w:t>:</w:t>
      </w:r>
      <w:r w:rsidRPr="008F032C">
        <w:rPr>
          <w:sz w:val="20"/>
          <w:szCs w:val="20"/>
        </w:rPr>
        <w:tab/>
        <w:t>Summary of aerobic degradation rates for R234886 -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331"/>
        <w:gridCol w:w="922"/>
        <w:gridCol w:w="614"/>
        <w:gridCol w:w="527"/>
        <w:gridCol w:w="832"/>
        <w:gridCol w:w="614"/>
        <w:gridCol w:w="633"/>
        <w:gridCol w:w="1184"/>
        <w:gridCol w:w="1591"/>
        <w:gridCol w:w="1224"/>
      </w:tblGrid>
      <w:tr w:rsidR="00087678" w:rsidRPr="00CD5C61" w14:paraId="51ACBA55" w14:textId="77777777" w:rsidTr="008F032C">
        <w:trPr>
          <w:tblHeader/>
        </w:trPr>
        <w:tc>
          <w:tcPr>
            <w:tcW w:w="5000" w:type="pct"/>
            <w:gridSpan w:val="10"/>
            <w:shd w:val="clear" w:color="auto" w:fill="auto"/>
            <w:vAlign w:val="center"/>
          </w:tcPr>
          <w:p w14:paraId="67701399" w14:textId="77777777" w:rsidR="00087678" w:rsidRPr="00CD5C61" w:rsidDel="009C25C0" w:rsidRDefault="00087678" w:rsidP="008F032C">
            <w:pPr>
              <w:pStyle w:val="RepTableHeader"/>
              <w:keepNext w:val="0"/>
              <w:keepLines w:val="0"/>
              <w:spacing w:before="0" w:after="0"/>
              <w:jc w:val="center"/>
              <w:rPr>
                <w:sz w:val="18"/>
                <w:szCs w:val="18"/>
              </w:rPr>
            </w:pPr>
            <w:r w:rsidRPr="00CD5C61">
              <w:rPr>
                <w:sz w:val="18"/>
                <w:szCs w:val="18"/>
              </w:rPr>
              <w:t>R234886, Laboratory studies, aerobic conditions</w:t>
            </w:r>
          </w:p>
        </w:tc>
      </w:tr>
      <w:tr w:rsidR="000C4A3B" w:rsidRPr="00CD5C61" w14:paraId="61E65525" w14:textId="77777777" w:rsidTr="008F032C">
        <w:trPr>
          <w:tblHeader/>
        </w:trPr>
        <w:tc>
          <w:tcPr>
            <w:tcW w:w="703" w:type="pct"/>
            <w:shd w:val="clear" w:color="auto" w:fill="auto"/>
            <w:vAlign w:val="center"/>
          </w:tcPr>
          <w:p w14:paraId="6A754257"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Soil name</w:t>
            </w:r>
          </w:p>
        </w:tc>
        <w:tc>
          <w:tcPr>
            <w:tcW w:w="487" w:type="pct"/>
            <w:shd w:val="clear" w:color="auto" w:fill="auto"/>
            <w:vAlign w:val="center"/>
          </w:tcPr>
          <w:p w14:paraId="2F7F004A"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Soil type (USDA)</w:t>
            </w:r>
          </w:p>
        </w:tc>
        <w:tc>
          <w:tcPr>
            <w:tcW w:w="324" w:type="pct"/>
            <w:shd w:val="clear" w:color="auto" w:fill="auto"/>
            <w:vAlign w:val="center"/>
          </w:tcPr>
          <w:p w14:paraId="363AD3F3"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pH</w:t>
            </w:r>
          </w:p>
          <w:p w14:paraId="09E1EC8B"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w:t>
            </w:r>
          </w:p>
        </w:tc>
        <w:tc>
          <w:tcPr>
            <w:tcW w:w="278" w:type="pct"/>
            <w:shd w:val="clear" w:color="auto" w:fill="auto"/>
            <w:vAlign w:val="center"/>
          </w:tcPr>
          <w:p w14:paraId="3B3C4D1D"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T</w:t>
            </w:r>
          </w:p>
          <w:p w14:paraId="1367295B"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(°C)</w:t>
            </w:r>
          </w:p>
        </w:tc>
        <w:tc>
          <w:tcPr>
            <w:tcW w:w="439" w:type="pct"/>
            <w:shd w:val="clear" w:color="auto" w:fill="auto"/>
            <w:vAlign w:val="center"/>
          </w:tcPr>
          <w:p w14:paraId="77AA3709"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pF</w:t>
            </w:r>
          </w:p>
        </w:tc>
        <w:tc>
          <w:tcPr>
            <w:tcW w:w="324" w:type="pct"/>
            <w:shd w:val="clear" w:color="auto" w:fill="auto"/>
            <w:vAlign w:val="center"/>
          </w:tcPr>
          <w:p w14:paraId="580E5033"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w:t>
            </w:r>
          </w:p>
        </w:tc>
        <w:tc>
          <w:tcPr>
            <w:tcW w:w="334" w:type="pct"/>
            <w:shd w:val="clear" w:color="auto" w:fill="auto"/>
            <w:vAlign w:val="center"/>
          </w:tcPr>
          <w:p w14:paraId="38279F27"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90</w:t>
            </w:r>
            <w:r w:rsidRPr="00CD5C61">
              <w:rPr>
                <w:sz w:val="18"/>
                <w:szCs w:val="18"/>
              </w:rPr>
              <w:t xml:space="preserve"> (d)</w:t>
            </w:r>
          </w:p>
        </w:tc>
        <w:tc>
          <w:tcPr>
            <w:tcW w:w="625" w:type="pct"/>
            <w:shd w:val="clear" w:color="auto" w:fill="auto"/>
            <w:vAlign w:val="center"/>
          </w:tcPr>
          <w:p w14:paraId="631160D9"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w:t>
            </w:r>
          </w:p>
          <w:p w14:paraId="2CBD6230" w14:textId="77777777" w:rsidR="00087678" w:rsidRPr="00CD5C61" w:rsidRDefault="00087678" w:rsidP="008F032C">
            <w:pPr>
              <w:pStyle w:val="RepTableHeader"/>
              <w:keepNext w:val="0"/>
              <w:keepLines w:val="0"/>
              <w:spacing w:before="0" w:after="0"/>
              <w:jc w:val="center"/>
              <w:rPr>
                <w:sz w:val="18"/>
                <w:szCs w:val="18"/>
                <w:vertAlign w:val="superscript"/>
              </w:rPr>
            </w:pPr>
            <w:r w:rsidRPr="00CD5C61">
              <w:rPr>
                <w:sz w:val="18"/>
                <w:szCs w:val="18"/>
              </w:rPr>
              <w:t>pF2/10kPa</w:t>
            </w:r>
          </w:p>
        </w:tc>
        <w:tc>
          <w:tcPr>
            <w:tcW w:w="840" w:type="pct"/>
            <w:shd w:val="clear" w:color="auto" w:fill="auto"/>
            <w:vAlign w:val="center"/>
          </w:tcPr>
          <w:p w14:paraId="786CA0DA" w14:textId="77777777" w:rsidR="00087678" w:rsidRPr="00CD5C61" w:rsidRDefault="00087678" w:rsidP="008F032C">
            <w:pPr>
              <w:pStyle w:val="RepTableHeader"/>
              <w:keepNext w:val="0"/>
              <w:keepLines w:val="0"/>
              <w:spacing w:before="0" w:after="0"/>
              <w:jc w:val="center"/>
              <w:rPr>
                <w:sz w:val="18"/>
                <w:szCs w:val="18"/>
              </w:rPr>
            </w:pPr>
            <w:r w:rsidRPr="00CD5C61">
              <w:rPr>
                <w:sz w:val="18"/>
                <w:szCs w:val="18"/>
              </w:rPr>
              <w:t>Kinetic model</w:t>
            </w:r>
          </w:p>
        </w:tc>
        <w:tc>
          <w:tcPr>
            <w:tcW w:w="646" w:type="pct"/>
            <w:shd w:val="clear" w:color="auto" w:fill="auto"/>
            <w:vAlign w:val="center"/>
          </w:tcPr>
          <w:p w14:paraId="7A63CE18" w14:textId="77777777" w:rsidR="00087678" w:rsidRPr="00CD5C61" w:rsidDel="009C25C0" w:rsidRDefault="00087678" w:rsidP="008F032C">
            <w:pPr>
              <w:pStyle w:val="RepTableHeader"/>
              <w:keepNext w:val="0"/>
              <w:keepLines w:val="0"/>
              <w:spacing w:before="0" w:after="0"/>
              <w:jc w:val="center"/>
              <w:rPr>
                <w:sz w:val="18"/>
                <w:szCs w:val="18"/>
              </w:rPr>
            </w:pPr>
            <w:r w:rsidRPr="00CD5C61">
              <w:rPr>
                <w:sz w:val="18"/>
                <w:szCs w:val="18"/>
              </w:rPr>
              <w:t>Evaluated on EU level y/n/ Reference</w:t>
            </w:r>
          </w:p>
        </w:tc>
      </w:tr>
      <w:tr w:rsidR="000C4A3B" w:rsidRPr="00CD5C61" w14:paraId="19A9C0A5" w14:textId="77777777" w:rsidTr="008F032C">
        <w:tc>
          <w:tcPr>
            <w:tcW w:w="703" w:type="pct"/>
            <w:shd w:val="clear" w:color="auto" w:fill="auto"/>
          </w:tcPr>
          <w:p w14:paraId="5C5D51F8" w14:textId="77777777" w:rsidR="000C4A3B" w:rsidRPr="00CD5C61" w:rsidRDefault="000C4A3B" w:rsidP="008F032C">
            <w:pPr>
              <w:pStyle w:val="RepTable"/>
              <w:rPr>
                <w:sz w:val="18"/>
                <w:szCs w:val="18"/>
              </w:rPr>
            </w:pPr>
            <w:r w:rsidRPr="00CD5C61">
              <w:rPr>
                <w:sz w:val="18"/>
                <w:szCs w:val="18"/>
              </w:rPr>
              <w:t>Wisborough Green</w:t>
            </w:r>
          </w:p>
        </w:tc>
        <w:tc>
          <w:tcPr>
            <w:tcW w:w="487" w:type="pct"/>
            <w:shd w:val="clear" w:color="auto" w:fill="auto"/>
          </w:tcPr>
          <w:p w14:paraId="031E75A8" w14:textId="77777777" w:rsidR="000C4A3B" w:rsidRPr="00CD5C61" w:rsidRDefault="000C4A3B" w:rsidP="008F032C">
            <w:pPr>
              <w:pStyle w:val="RepTable"/>
              <w:rPr>
                <w:sz w:val="18"/>
                <w:szCs w:val="18"/>
              </w:rPr>
            </w:pPr>
            <w:r w:rsidRPr="00CD5C61">
              <w:rPr>
                <w:sz w:val="18"/>
                <w:szCs w:val="18"/>
              </w:rPr>
              <w:t>Clay loam</w:t>
            </w:r>
          </w:p>
        </w:tc>
        <w:tc>
          <w:tcPr>
            <w:tcW w:w="324" w:type="pct"/>
            <w:shd w:val="clear" w:color="auto" w:fill="auto"/>
          </w:tcPr>
          <w:p w14:paraId="42946A59" w14:textId="77777777" w:rsidR="000C4A3B" w:rsidRPr="00CD5C61" w:rsidRDefault="000C4A3B" w:rsidP="008F032C">
            <w:pPr>
              <w:pStyle w:val="RepTable"/>
              <w:rPr>
                <w:sz w:val="18"/>
                <w:szCs w:val="18"/>
              </w:rPr>
            </w:pPr>
            <w:r w:rsidRPr="00CD5C61">
              <w:rPr>
                <w:sz w:val="18"/>
                <w:szCs w:val="18"/>
              </w:rPr>
              <w:t>5.3</w:t>
            </w:r>
          </w:p>
        </w:tc>
        <w:tc>
          <w:tcPr>
            <w:tcW w:w="278" w:type="pct"/>
            <w:shd w:val="clear" w:color="auto" w:fill="auto"/>
          </w:tcPr>
          <w:p w14:paraId="52C0BAA4"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46C4FC0C"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0E06235E" w14:textId="77777777" w:rsidR="000C4A3B" w:rsidRPr="00CD5C61" w:rsidRDefault="000C4A3B" w:rsidP="008F032C">
            <w:pPr>
              <w:pStyle w:val="RepTable"/>
              <w:rPr>
                <w:sz w:val="18"/>
                <w:szCs w:val="18"/>
              </w:rPr>
            </w:pPr>
            <w:r w:rsidRPr="00CD5C61">
              <w:rPr>
                <w:sz w:val="18"/>
                <w:szCs w:val="18"/>
              </w:rPr>
              <w:t>97.6</w:t>
            </w:r>
          </w:p>
        </w:tc>
        <w:tc>
          <w:tcPr>
            <w:tcW w:w="334" w:type="pct"/>
            <w:shd w:val="clear" w:color="auto" w:fill="auto"/>
          </w:tcPr>
          <w:p w14:paraId="1C8779CF"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1458B792" w14:textId="77777777" w:rsidR="000C4A3B" w:rsidRPr="00CD5C61" w:rsidRDefault="000C4A3B" w:rsidP="008F032C">
            <w:pPr>
              <w:pStyle w:val="RepTable"/>
              <w:rPr>
                <w:sz w:val="18"/>
                <w:szCs w:val="18"/>
              </w:rPr>
            </w:pPr>
            <w:r w:rsidRPr="00CD5C61">
              <w:rPr>
                <w:sz w:val="18"/>
                <w:szCs w:val="18"/>
              </w:rPr>
              <w:t>97.6</w:t>
            </w:r>
          </w:p>
        </w:tc>
        <w:tc>
          <w:tcPr>
            <w:tcW w:w="840" w:type="pct"/>
            <w:shd w:val="clear" w:color="auto" w:fill="auto"/>
          </w:tcPr>
          <w:p w14:paraId="2A870673" w14:textId="77777777" w:rsidR="000C4A3B" w:rsidRPr="00CD5C61" w:rsidRDefault="000C4A3B" w:rsidP="008F032C">
            <w:pPr>
              <w:pStyle w:val="RepTable"/>
              <w:rPr>
                <w:sz w:val="18"/>
                <w:szCs w:val="18"/>
              </w:rPr>
            </w:pPr>
            <w:r w:rsidRPr="00CD5C61">
              <w:rPr>
                <w:sz w:val="18"/>
                <w:szCs w:val="18"/>
              </w:rPr>
              <w:t>DFOP</w:t>
            </w:r>
          </w:p>
        </w:tc>
        <w:tc>
          <w:tcPr>
            <w:tcW w:w="646" w:type="pct"/>
            <w:shd w:val="clear" w:color="auto" w:fill="auto"/>
          </w:tcPr>
          <w:p w14:paraId="788822BE" w14:textId="3D65E169" w:rsidR="000C4A3B" w:rsidRPr="00CD5C61" w:rsidRDefault="000C4A3B" w:rsidP="008F032C">
            <w:pPr>
              <w:pStyle w:val="RepTable"/>
              <w:rPr>
                <w:sz w:val="18"/>
                <w:szCs w:val="18"/>
              </w:rPr>
            </w:pPr>
            <w:r w:rsidRPr="00CD5C61">
              <w:rPr>
                <w:sz w:val="18"/>
                <w:szCs w:val="18"/>
              </w:rPr>
              <w:t xml:space="preserve">Y, </w:t>
            </w:r>
            <w:r w:rsidR="00C21E54" w:rsidRPr="00CD5C61">
              <w:rPr>
                <w:sz w:val="18"/>
                <w:szCs w:val="18"/>
              </w:rPr>
              <w:t>EFSA confirmatory data (2014)</w:t>
            </w:r>
          </w:p>
        </w:tc>
      </w:tr>
      <w:tr w:rsidR="000C4A3B" w:rsidRPr="00CD5C61" w14:paraId="25F81989" w14:textId="77777777" w:rsidTr="008F032C">
        <w:tc>
          <w:tcPr>
            <w:tcW w:w="703" w:type="pct"/>
            <w:shd w:val="clear" w:color="auto" w:fill="auto"/>
          </w:tcPr>
          <w:p w14:paraId="205049E4" w14:textId="77777777" w:rsidR="000C4A3B" w:rsidRPr="00CD5C61" w:rsidRDefault="000C4A3B" w:rsidP="008F032C">
            <w:pPr>
              <w:pStyle w:val="RepTable"/>
              <w:rPr>
                <w:sz w:val="18"/>
                <w:szCs w:val="18"/>
              </w:rPr>
            </w:pPr>
            <w:r w:rsidRPr="00CD5C61">
              <w:rPr>
                <w:sz w:val="18"/>
                <w:szCs w:val="18"/>
              </w:rPr>
              <w:t>Frensham</w:t>
            </w:r>
          </w:p>
        </w:tc>
        <w:tc>
          <w:tcPr>
            <w:tcW w:w="487" w:type="pct"/>
            <w:shd w:val="clear" w:color="auto" w:fill="auto"/>
          </w:tcPr>
          <w:p w14:paraId="432F8266" w14:textId="77777777" w:rsidR="000C4A3B" w:rsidRPr="00CD5C61" w:rsidRDefault="000C4A3B" w:rsidP="008F032C">
            <w:pPr>
              <w:pStyle w:val="RepTable"/>
              <w:rPr>
                <w:sz w:val="18"/>
                <w:szCs w:val="18"/>
              </w:rPr>
            </w:pPr>
            <w:r w:rsidRPr="00CD5C61">
              <w:rPr>
                <w:sz w:val="18"/>
                <w:szCs w:val="18"/>
              </w:rPr>
              <w:t>Sandy loam</w:t>
            </w:r>
          </w:p>
        </w:tc>
        <w:tc>
          <w:tcPr>
            <w:tcW w:w="324" w:type="pct"/>
            <w:shd w:val="clear" w:color="auto" w:fill="auto"/>
          </w:tcPr>
          <w:p w14:paraId="10AA6357" w14:textId="77777777" w:rsidR="000C4A3B" w:rsidRPr="00CD5C61" w:rsidRDefault="000C4A3B" w:rsidP="008F032C">
            <w:pPr>
              <w:pStyle w:val="RepTable"/>
              <w:rPr>
                <w:sz w:val="18"/>
                <w:szCs w:val="18"/>
              </w:rPr>
            </w:pPr>
            <w:r w:rsidRPr="00CD5C61">
              <w:rPr>
                <w:sz w:val="18"/>
                <w:szCs w:val="18"/>
              </w:rPr>
              <w:t>5.4</w:t>
            </w:r>
          </w:p>
        </w:tc>
        <w:tc>
          <w:tcPr>
            <w:tcW w:w="278" w:type="pct"/>
            <w:shd w:val="clear" w:color="auto" w:fill="auto"/>
          </w:tcPr>
          <w:p w14:paraId="73B1C3BD"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05AF2047"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2A75E596" w14:textId="77777777" w:rsidR="000C4A3B" w:rsidRPr="00CD5C61" w:rsidRDefault="000C4A3B" w:rsidP="008F032C">
            <w:pPr>
              <w:pStyle w:val="RepTable"/>
              <w:rPr>
                <w:sz w:val="18"/>
                <w:szCs w:val="18"/>
              </w:rPr>
            </w:pPr>
            <w:r w:rsidRPr="00CD5C61">
              <w:rPr>
                <w:sz w:val="18"/>
                <w:szCs w:val="18"/>
              </w:rPr>
              <w:t>110</w:t>
            </w:r>
          </w:p>
        </w:tc>
        <w:tc>
          <w:tcPr>
            <w:tcW w:w="334" w:type="pct"/>
            <w:shd w:val="clear" w:color="auto" w:fill="auto"/>
          </w:tcPr>
          <w:p w14:paraId="07F58243"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709304DA" w14:textId="77777777" w:rsidR="000C4A3B" w:rsidRPr="00CD5C61" w:rsidRDefault="000C4A3B" w:rsidP="008F032C">
            <w:pPr>
              <w:pStyle w:val="RepTable"/>
              <w:rPr>
                <w:sz w:val="18"/>
                <w:szCs w:val="18"/>
              </w:rPr>
            </w:pPr>
            <w:r w:rsidRPr="00CD5C61">
              <w:rPr>
                <w:sz w:val="18"/>
                <w:szCs w:val="18"/>
              </w:rPr>
              <w:t>110</w:t>
            </w:r>
          </w:p>
        </w:tc>
        <w:tc>
          <w:tcPr>
            <w:tcW w:w="840" w:type="pct"/>
            <w:shd w:val="clear" w:color="auto" w:fill="auto"/>
          </w:tcPr>
          <w:p w14:paraId="532E0818" w14:textId="77777777" w:rsidR="000C4A3B" w:rsidRPr="00CD5C61" w:rsidRDefault="000C4A3B" w:rsidP="008F032C">
            <w:pPr>
              <w:pStyle w:val="RepTable"/>
              <w:rPr>
                <w:sz w:val="18"/>
                <w:szCs w:val="18"/>
              </w:rPr>
            </w:pPr>
            <w:r w:rsidRPr="00CD5C61">
              <w:rPr>
                <w:sz w:val="18"/>
                <w:szCs w:val="18"/>
              </w:rPr>
              <w:t>DFOP</w:t>
            </w:r>
          </w:p>
        </w:tc>
        <w:tc>
          <w:tcPr>
            <w:tcW w:w="646" w:type="pct"/>
            <w:shd w:val="clear" w:color="auto" w:fill="auto"/>
          </w:tcPr>
          <w:p w14:paraId="25C8DDF7" w14:textId="49A44E37" w:rsidR="000C4A3B" w:rsidRPr="00CD5C61" w:rsidRDefault="000C4A3B" w:rsidP="008F032C">
            <w:pPr>
              <w:pStyle w:val="RepTable"/>
              <w:rPr>
                <w:sz w:val="18"/>
                <w:szCs w:val="18"/>
              </w:rPr>
            </w:pPr>
            <w:r w:rsidRPr="00CD5C61">
              <w:rPr>
                <w:sz w:val="18"/>
                <w:szCs w:val="18"/>
              </w:rPr>
              <w:t xml:space="preserve">Y, </w:t>
            </w:r>
            <w:r w:rsidR="00C21E54" w:rsidRPr="00CD5C61">
              <w:rPr>
                <w:sz w:val="18"/>
                <w:szCs w:val="18"/>
              </w:rPr>
              <w:t xml:space="preserve">EFSA confirmatory </w:t>
            </w:r>
            <w:r w:rsidR="00C21E54" w:rsidRPr="00CD5C61">
              <w:rPr>
                <w:sz w:val="18"/>
                <w:szCs w:val="18"/>
              </w:rPr>
              <w:lastRenderedPageBreak/>
              <w:t>data (2014)</w:t>
            </w:r>
          </w:p>
        </w:tc>
      </w:tr>
      <w:tr w:rsidR="000C4A3B" w:rsidRPr="00CD5C61" w14:paraId="6B9AF3F6" w14:textId="77777777" w:rsidTr="008F032C">
        <w:tc>
          <w:tcPr>
            <w:tcW w:w="703" w:type="pct"/>
            <w:shd w:val="clear" w:color="auto" w:fill="auto"/>
          </w:tcPr>
          <w:p w14:paraId="39F85737" w14:textId="77777777" w:rsidR="00087678" w:rsidRPr="00CD5C61" w:rsidRDefault="00087678" w:rsidP="008F032C">
            <w:pPr>
              <w:pStyle w:val="RepTable"/>
              <w:rPr>
                <w:sz w:val="18"/>
                <w:szCs w:val="18"/>
                <w:vertAlign w:val="superscript"/>
              </w:rPr>
            </w:pPr>
            <w:r w:rsidRPr="00CD5C61">
              <w:rPr>
                <w:sz w:val="18"/>
                <w:szCs w:val="18"/>
              </w:rPr>
              <w:lastRenderedPageBreak/>
              <w:t>Ohio</w:t>
            </w:r>
          </w:p>
        </w:tc>
        <w:tc>
          <w:tcPr>
            <w:tcW w:w="487" w:type="pct"/>
            <w:shd w:val="clear" w:color="auto" w:fill="auto"/>
          </w:tcPr>
          <w:p w14:paraId="0736A689" w14:textId="77777777" w:rsidR="00087678" w:rsidRPr="00CD5C61" w:rsidRDefault="00087678" w:rsidP="008F032C">
            <w:pPr>
              <w:pStyle w:val="RepTable"/>
              <w:rPr>
                <w:sz w:val="18"/>
                <w:szCs w:val="18"/>
              </w:rPr>
            </w:pPr>
            <w:r w:rsidRPr="00CD5C61">
              <w:rPr>
                <w:sz w:val="18"/>
                <w:szCs w:val="18"/>
              </w:rPr>
              <w:t>Loamy sand</w:t>
            </w:r>
          </w:p>
        </w:tc>
        <w:tc>
          <w:tcPr>
            <w:tcW w:w="324" w:type="pct"/>
            <w:shd w:val="clear" w:color="auto" w:fill="auto"/>
          </w:tcPr>
          <w:p w14:paraId="569F892B" w14:textId="77777777" w:rsidR="00087678" w:rsidRPr="00CD5C61" w:rsidRDefault="00087678" w:rsidP="008F032C">
            <w:pPr>
              <w:pStyle w:val="RepTable"/>
              <w:rPr>
                <w:sz w:val="18"/>
                <w:szCs w:val="18"/>
              </w:rPr>
            </w:pPr>
            <w:r w:rsidRPr="00CD5C61">
              <w:rPr>
                <w:sz w:val="18"/>
                <w:szCs w:val="18"/>
              </w:rPr>
              <w:t>5.8</w:t>
            </w:r>
          </w:p>
        </w:tc>
        <w:tc>
          <w:tcPr>
            <w:tcW w:w="278" w:type="pct"/>
            <w:shd w:val="clear" w:color="auto" w:fill="auto"/>
          </w:tcPr>
          <w:p w14:paraId="415E27B0" w14:textId="77777777" w:rsidR="00087678" w:rsidRPr="00CD5C61" w:rsidRDefault="00087678" w:rsidP="008F032C">
            <w:pPr>
              <w:pStyle w:val="RepTable"/>
              <w:rPr>
                <w:sz w:val="18"/>
                <w:szCs w:val="18"/>
              </w:rPr>
            </w:pPr>
            <w:r w:rsidRPr="00CD5C61">
              <w:rPr>
                <w:sz w:val="18"/>
                <w:szCs w:val="18"/>
              </w:rPr>
              <w:t>-</w:t>
            </w:r>
          </w:p>
        </w:tc>
        <w:tc>
          <w:tcPr>
            <w:tcW w:w="439" w:type="pct"/>
            <w:shd w:val="clear" w:color="auto" w:fill="auto"/>
          </w:tcPr>
          <w:p w14:paraId="54256872" w14:textId="77777777" w:rsidR="00087678" w:rsidRPr="00CD5C61" w:rsidRDefault="00087678" w:rsidP="008F032C">
            <w:pPr>
              <w:pStyle w:val="RepTable"/>
              <w:rPr>
                <w:sz w:val="18"/>
                <w:szCs w:val="18"/>
              </w:rPr>
            </w:pPr>
            <w:r w:rsidRPr="00CD5C61">
              <w:rPr>
                <w:sz w:val="18"/>
                <w:szCs w:val="18"/>
              </w:rPr>
              <w:t>2</w:t>
            </w:r>
          </w:p>
        </w:tc>
        <w:tc>
          <w:tcPr>
            <w:tcW w:w="324" w:type="pct"/>
            <w:shd w:val="clear" w:color="auto" w:fill="auto"/>
          </w:tcPr>
          <w:p w14:paraId="3A24D1A1" w14:textId="77777777" w:rsidR="00087678" w:rsidRPr="00CD5C61" w:rsidRDefault="00087678" w:rsidP="008F032C">
            <w:pPr>
              <w:pStyle w:val="RepTable"/>
              <w:rPr>
                <w:sz w:val="18"/>
                <w:szCs w:val="18"/>
              </w:rPr>
            </w:pPr>
            <w:r w:rsidRPr="00CD5C61">
              <w:rPr>
                <w:sz w:val="18"/>
                <w:szCs w:val="18"/>
              </w:rPr>
              <w:t>89.9</w:t>
            </w:r>
          </w:p>
        </w:tc>
        <w:tc>
          <w:tcPr>
            <w:tcW w:w="334" w:type="pct"/>
            <w:shd w:val="clear" w:color="auto" w:fill="auto"/>
          </w:tcPr>
          <w:p w14:paraId="318ADCC3" w14:textId="77777777" w:rsidR="00087678" w:rsidRPr="00CD5C61" w:rsidRDefault="00087678" w:rsidP="008F032C">
            <w:pPr>
              <w:pStyle w:val="RepTable"/>
              <w:rPr>
                <w:sz w:val="18"/>
                <w:szCs w:val="18"/>
              </w:rPr>
            </w:pPr>
            <w:r w:rsidRPr="00CD5C61">
              <w:rPr>
                <w:sz w:val="18"/>
                <w:szCs w:val="18"/>
              </w:rPr>
              <w:t>-</w:t>
            </w:r>
          </w:p>
        </w:tc>
        <w:tc>
          <w:tcPr>
            <w:tcW w:w="625" w:type="pct"/>
            <w:shd w:val="clear" w:color="auto" w:fill="auto"/>
          </w:tcPr>
          <w:p w14:paraId="3744056C" w14:textId="77777777" w:rsidR="00087678" w:rsidRPr="00CD5C61" w:rsidRDefault="00087678" w:rsidP="008F032C">
            <w:pPr>
              <w:pStyle w:val="RepTable"/>
              <w:rPr>
                <w:sz w:val="18"/>
                <w:szCs w:val="18"/>
              </w:rPr>
            </w:pPr>
            <w:r w:rsidRPr="00CD5C61">
              <w:rPr>
                <w:sz w:val="18"/>
                <w:szCs w:val="18"/>
              </w:rPr>
              <w:t>89.9</w:t>
            </w:r>
          </w:p>
        </w:tc>
        <w:tc>
          <w:tcPr>
            <w:tcW w:w="840" w:type="pct"/>
            <w:shd w:val="clear" w:color="auto" w:fill="auto"/>
          </w:tcPr>
          <w:p w14:paraId="4790DF3E" w14:textId="77777777" w:rsidR="00087678" w:rsidRPr="00CD5C61" w:rsidRDefault="00087678" w:rsidP="008F032C">
            <w:pPr>
              <w:pStyle w:val="RepTable"/>
              <w:rPr>
                <w:sz w:val="18"/>
                <w:szCs w:val="18"/>
              </w:rPr>
            </w:pPr>
            <w:r w:rsidRPr="00CD5C61">
              <w:rPr>
                <w:sz w:val="18"/>
                <w:szCs w:val="18"/>
              </w:rPr>
              <w:t>SFO</w:t>
            </w:r>
          </w:p>
        </w:tc>
        <w:tc>
          <w:tcPr>
            <w:tcW w:w="646" w:type="pct"/>
            <w:shd w:val="clear" w:color="auto" w:fill="auto"/>
          </w:tcPr>
          <w:p w14:paraId="43B7573F" w14:textId="5B6F8F58" w:rsidR="00087678" w:rsidRPr="00CD5C61" w:rsidRDefault="000C4A3B" w:rsidP="008F032C">
            <w:pPr>
              <w:pStyle w:val="RepTable"/>
              <w:rPr>
                <w:sz w:val="18"/>
                <w:szCs w:val="18"/>
              </w:rPr>
            </w:pPr>
            <w:r w:rsidRPr="00CD5C61">
              <w:rPr>
                <w:sz w:val="18"/>
                <w:szCs w:val="18"/>
              </w:rPr>
              <w:t>Y, EFSA confirmatory data (2014)</w:t>
            </w:r>
          </w:p>
        </w:tc>
      </w:tr>
      <w:tr w:rsidR="000C4A3B" w:rsidRPr="00CD5C61" w14:paraId="28F18DD9" w14:textId="77777777" w:rsidTr="008F032C">
        <w:tc>
          <w:tcPr>
            <w:tcW w:w="703" w:type="pct"/>
            <w:shd w:val="clear" w:color="auto" w:fill="auto"/>
          </w:tcPr>
          <w:p w14:paraId="328E09AC" w14:textId="77777777" w:rsidR="000C4A3B" w:rsidRPr="00CD5C61" w:rsidRDefault="000C4A3B" w:rsidP="008F032C">
            <w:pPr>
              <w:pStyle w:val="RepTable"/>
              <w:rPr>
                <w:sz w:val="18"/>
                <w:szCs w:val="18"/>
              </w:rPr>
            </w:pPr>
            <w:r w:rsidRPr="00CD5C61">
              <w:rPr>
                <w:sz w:val="18"/>
                <w:szCs w:val="18"/>
              </w:rPr>
              <w:t>Nuptown</w:t>
            </w:r>
          </w:p>
        </w:tc>
        <w:tc>
          <w:tcPr>
            <w:tcW w:w="487" w:type="pct"/>
            <w:shd w:val="clear" w:color="auto" w:fill="auto"/>
          </w:tcPr>
          <w:p w14:paraId="0E15D524" w14:textId="77777777" w:rsidR="000C4A3B" w:rsidRPr="00CD5C61" w:rsidRDefault="000C4A3B" w:rsidP="008F032C">
            <w:pPr>
              <w:pStyle w:val="RepTable"/>
              <w:rPr>
                <w:sz w:val="18"/>
                <w:szCs w:val="18"/>
              </w:rPr>
            </w:pPr>
            <w:r w:rsidRPr="00CD5C61">
              <w:rPr>
                <w:sz w:val="18"/>
                <w:szCs w:val="18"/>
              </w:rPr>
              <w:t>Sandy clay loam</w:t>
            </w:r>
          </w:p>
        </w:tc>
        <w:tc>
          <w:tcPr>
            <w:tcW w:w="324" w:type="pct"/>
            <w:shd w:val="clear" w:color="auto" w:fill="auto"/>
          </w:tcPr>
          <w:p w14:paraId="769E8EC1" w14:textId="77777777" w:rsidR="000C4A3B" w:rsidRPr="00CD5C61" w:rsidRDefault="000C4A3B" w:rsidP="008F032C">
            <w:pPr>
              <w:pStyle w:val="RepTable"/>
              <w:rPr>
                <w:sz w:val="18"/>
                <w:szCs w:val="18"/>
              </w:rPr>
            </w:pPr>
            <w:r w:rsidRPr="00CD5C61">
              <w:rPr>
                <w:sz w:val="18"/>
                <w:szCs w:val="18"/>
              </w:rPr>
              <w:t>6.2</w:t>
            </w:r>
          </w:p>
        </w:tc>
        <w:tc>
          <w:tcPr>
            <w:tcW w:w="278" w:type="pct"/>
            <w:shd w:val="clear" w:color="auto" w:fill="auto"/>
          </w:tcPr>
          <w:p w14:paraId="3BD789A9"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56C8E27F"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73A614A0" w14:textId="77777777" w:rsidR="000C4A3B" w:rsidRPr="00CD5C61" w:rsidRDefault="000C4A3B" w:rsidP="008F032C">
            <w:pPr>
              <w:pStyle w:val="RepTable"/>
              <w:rPr>
                <w:sz w:val="18"/>
                <w:szCs w:val="18"/>
              </w:rPr>
            </w:pPr>
            <w:r w:rsidRPr="00CD5C61">
              <w:rPr>
                <w:sz w:val="18"/>
                <w:szCs w:val="18"/>
              </w:rPr>
              <w:t>94.9</w:t>
            </w:r>
          </w:p>
        </w:tc>
        <w:tc>
          <w:tcPr>
            <w:tcW w:w="334" w:type="pct"/>
            <w:shd w:val="clear" w:color="auto" w:fill="auto"/>
          </w:tcPr>
          <w:p w14:paraId="45722CF2"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48330C44" w14:textId="77777777" w:rsidR="000C4A3B" w:rsidRPr="00CD5C61" w:rsidRDefault="000C4A3B" w:rsidP="008F032C">
            <w:pPr>
              <w:pStyle w:val="RepTable"/>
              <w:rPr>
                <w:sz w:val="18"/>
                <w:szCs w:val="18"/>
              </w:rPr>
            </w:pPr>
            <w:r w:rsidRPr="00CD5C61">
              <w:rPr>
                <w:sz w:val="18"/>
                <w:szCs w:val="18"/>
              </w:rPr>
              <w:t>94.9</w:t>
            </w:r>
          </w:p>
        </w:tc>
        <w:tc>
          <w:tcPr>
            <w:tcW w:w="840" w:type="pct"/>
            <w:shd w:val="clear" w:color="auto" w:fill="auto"/>
          </w:tcPr>
          <w:p w14:paraId="696A6A10" w14:textId="77777777" w:rsidR="000C4A3B" w:rsidRPr="00CD5C61" w:rsidRDefault="000C4A3B" w:rsidP="008F032C">
            <w:pPr>
              <w:pStyle w:val="RepTable"/>
              <w:rPr>
                <w:sz w:val="18"/>
                <w:szCs w:val="18"/>
              </w:rPr>
            </w:pPr>
            <w:r w:rsidRPr="00CD5C61">
              <w:rPr>
                <w:sz w:val="18"/>
                <w:szCs w:val="18"/>
              </w:rPr>
              <w:t>DFOP</w:t>
            </w:r>
          </w:p>
        </w:tc>
        <w:tc>
          <w:tcPr>
            <w:tcW w:w="646" w:type="pct"/>
            <w:shd w:val="clear" w:color="auto" w:fill="auto"/>
          </w:tcPr>
          <w:p w14:paraId="1FB61FE0" w14:textId="33637108"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26F3AA22" w14:textId="77777777" w:rsidTr="008F032C">
        <w:tc>
          <w:tcPr>
            <w:tcW w:w="703" w:type="pct"/>
            <w:shd w:val="clear" w:color="auto" w:fill="auto"/>
          </w:tcPr>
          <w:p w14:paraId="55DB7D85" w14:textId="77777777" w:rsidR="000C4A3B" w:rsidRPr="00CD5C61" w:rsidRDefault="000C4A3B" w:rsidP="008F032C">
            <w:pPr>
              <w:pStyle w:val="RepTable"/>
              <w:rPr>
                <w:sz w:val="18"/>
                <w:szCs w:val="18"/>
              </w:rPr>
            </w:pPr>
            <w:r w:rsidRPr="00CD5C61">
              <w:rPr>
                <w:sz w:val="18"/>
                <w:szCs w:val="18"/>
              </w:rPr>
              <w:t>Georgia</w:t>
            </w:r>
          </w:p>
        </w:tc>
        <w:tc>
          <w:tcPr>
            <w:tcW w:w="487" w:type="pct"/>
            <w:shd w:val="clear" w:color="auto" w:fill="auto"/>
          </w:tcPr>
          <w:p w14:paraId="606B404A" w14:textId="77777777" w:rsidR="000C4A3B" w:rsidRPr="00CD5C61" w:rsidRDefault="000C4A3B" w:rsidP="008F032C">
            <w:pPr>
              <w:pStyle w:val="RepTable"/>
              <w:rPr>
                <w:sz w:val="18"/>
                <w:szCs w:val="18"/>
              </w:rPr>
            </w:pPr>
            <w:r w:rsidRPr="00CD5C61">
              <w:rPr>
                <w:sz w:val="18"/>
                <w:szCs w:val="18"/>
              </w:rPr>
              <w:t>Loamy sand</w:t>
            </w:r>
          </w:p>
        </w:tc>
        <w:tc>
          <w:tcPr>
            <w:tcW w:w="324" w:type="pct"/>
            <w:shd w:val="clear" w:color="auto" w:fill="auto"/>
          </w:tcPr>
          <w:p w14:paraId="0D8E4315" w14:textId="77777777" w:rsidR="000C4A3B" w:rsidRPr="00CD5C61" w:rsidRDefault="000C4A3B" w:rsidP="008F032C">
            <w:pPr>
              <w:pStyle w:val="RepTable"/>
              <w:rPr>
                <w:sz w:val="18"/>
                <w:szCs w:val="18"/>
              </w:rPr>
            </w:pPr>
            <w:r w:rsidRPr="00CD5C61">
              <w:rPr>
                <w:sz w:val="18"/>
                <w:szCs w:val="18"/>
              </w:rPr>
              <w:t>7.1</w:t>
            </w:r>
          </w:p>
        </w:tc>
        <w:tc>
          <w:tcPr>
            <w:tcW w:w="278" w:type="pct"/>
            <w:shd w:val="clear" w:color="auto" w:fill="auto"/>
          </w:tcPr>
          <w:p w14:paraId="25B03B32"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74DBBA56"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2C8878E5" w14:textId="77777777" w:rsidR="000C4A3B" w:rsidRPr="00CD5C61" w:rsidRDefault="000C4A3B" w:rsidP="008F032C">
            <w:pPr>
              <w:pStyle w:val="RepTable"/>
              <w:rPr>
                <w:sz w:val="18"/>
                <w:szCs w:val="18"/>
              </w:rPr>
            </w:pPr>
            <w:r w:rsidRPr="00CD5C61">
              <w:rPr>
                <w:sz w:val="18"/>
                <w:szCs w:val="18"/>
              </w:rPr>
              <w:t>102</w:t>
            </w:r>
          </w:p>
        </w:tc>
        <w:tc>
          <w:tcPr>
            <w:tcW w:w="334" w:type="pct"/>
            <w:shd w:val="clear" w:color="auto" w:fill="auto"/>
          </w:tcPr>
          <w:p w14:paraId="0A92A237"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3665D439" w14:textId="77777777" w:rsidR="000C4A3B" w:rsidRPr="00CD5C61" w:rsidRDefault="000C4A3B" w:rsidP="008F032C">
            <w:pPr>
              <w:pStyle w:val="RepTable"/>
              <w:rPr>
                <w:sz w:val="18"/>
                <w:szCs w:val="18"/>
              </w:rPr>
            </w:pPr>
            <w:r w:rsidRPr="00CD5C61">
              <w:rPr>
                <w:sz w:val="18"/>
                <w:szCs w:val="18"/>
              </w:rPr>
              <w:t>102</w:t>
            </w:r>
          </w:p>
        </w:tc>
        <w:tc>
          <w:tcPr>
            <w:tcW w:w="840" w:type="pct"/>
            <w:shd w:val="clear" w:color="auto" w:fill="auto"/>
          </w:tcPr>
          <w:p w14:paraId="7B8B6A0B"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1C6D44C3" w14:textId="183EBE0B"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4F2C616D" w14:textId="77777777" w:rsidTr="008F032C">
        <w:tc>
          <w:tcPr>
            <w:tcW w:w="703" w:type="pct"/>
            <w:shd w:val="clear" w:color="auto" w:fill="auto"/>
          </w:tcPr>
          <w:p w14:paraId="6CD2A427" w14:textId="77777777" w:rsidR="000C4A3B" w:rsidRPr="00CD5C61" w:rsidRDefault="000C4A3B" w:rsidP="008F032C">
            <w:pPr>
              <w:pStyle w:val="RepTable"/>
              <w:rPr>
                <w:sz w:val="18"/>
                <w:szCs w:val="18"/>
              </w:rPr>
            </w:pPr>
            <w:r w:rsidRPr="00CD5C61">
              <w:rPr>
                <w:sz w:val="18"/>
                <w:szCs w:val="18"/>
              </w:rPr>
              <w:t>18 Acres</w:t>
            </w:r>
          </w:p>
        </w:tc>
        <w:tc>
          <w:tcPr>
            <w:tcW w:w="487" w:type="pct"/>
            <w:shd w:val="clear" w:color="auto" w:fill="auto"/>
          </w:tcPr>
          <w:p w14:paraId="67F06925" w14:textId="77777777" w:rsidR="000C4A3B" w:rsidRPr="00CD5C61" w:rsidRDefault="000C4A3B" w:rsidP="008F032C">
            <w:pPr>
              <w:pStyle w:val="RepTable"/>
              <w:rPr>
                <w:sz w:val="18"/>
                <w:szCs w:val="18"/>
              </w:rPr>
            </w:pPr>
            <w:r w:rsidRPr="00CD5C61">
              <w:rPr>
                <w:sz w:val="18"/>
                <w:szCs w:val="18"/>
              </w:rPr>
              <w:t>Sandy clay loam</w:t>
            </w:r>
          </w:p>
        </w:tc>
        <w:tc>
          <w:tcPr>
            <w:tcW w:w="324" w:type="pct"/>
            <w:shd w:val="clear" w:color="auto" w:fill="auto"/>
          </w:tcPr>
          <w:p w14:paraId="0CFEAFBF" w14:textId="77777777" w:rsidR="000C4A3B" w:rsidRPr="00CD5C61" w:rsidRDefault="000C4A3B" w:rsidP="008F032C">
            <w:pPr>
              <w:pStyle w:val="RepTable"/>
              <w:rPr>
                <w:sz w:val="18"/>
                <w:szCs w:val="18"/>
              </w:rPr>
            </w:pPr>
            <w:r w:rsidRPr="00CD5C61">
              <w:rPr>
                <w:sz w:val="18"/>
                <w:szCs w:val="18"/>
              </w:rPr>
              <w:t>7.0</w:t>
            </w:r>
          </w:p>
        </w:tc>
        <w:tc>
          <w:tcPr>
            <w:tcW w:w="278" w:type="pct"/>
            <w:shd w:val="clear" w:color="auto" w:fill="auto"/>
          </w:tcPr>
          <w:p w14:paraId="21A8FD2B"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6B0518BC" w14:textId="77777777" w:rsidR="000C4A3B" w:rsidRPr="00CD5C61" w:rsidRDefault="000C4A3B" w:rsidP="008F032C">
            <w:pPr>
              <w:pStyle w:val="RepTable"/>
              <w:rPr>
                <w:sz w:val="18"/>
                <w:szCs w:val="18"/>
              </w:rPr>
            </w:pPr>
            <w:r w:rsidRPr="00CD5C61">
              <w:rPr>
                <w:sz w:val="18"/>
                <w:szCs w:val="18"/>
              </w:rPr>
              <w:t>75% of 1/3 bar</w:t>
            </w:r>
          </w:p>
        </w:tc>
        <w:tc>
          <w:tcPr>
            <w:tcW w:w="324" w:type="pct"/>
            <w:shd w:val="clear" w:color="auto" w:fill="auto"/>
          </w:tcPr>
          <w:p w14:paraId="3D92D464" w14:textId="77777777" w:rsidR="000C4A3B" w:rsidRPr="00CD5C61" w:rsidRDefault="000C4A3B" w:rsidP="008F032C">
            <w:pPr>
              <w:pStyle w:val="RepTable"/>
              <w:rPr>
                <w:sz w:val="18"/>
                <w:szCs w:val="18"/>
              </w:rPr>
            </w:pPr>
            <w:r w:rsidRPr="00CD5C61">
              <w:rPr>
                <w:sz w:val="18"/>
                <w:szCs w:val="18"/>
              </w:rPr>
              <w:t>23.7</w:t>
            </w:r>
          </w:p>
        </w:tc>
        <w:tc>
          <w:tcPr>
            <w:tcW w:w="334" w:type="pct"/>
            <w:shd w:val="clear" w:color="auto" w:fill="auto"/>
          </w:tcPr>
          <w:p w14:paraId="44EACFFA"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7F3986E1" w14:textId="77777777" w:rsidR="000C4A3B" w:rsidRPr="00CD5C61" w:rsidRDefault="000C4A3B" w:rsidP="008F032C">
            <w:pPr>
              <w:pStyle w:val="RepTable"/>
              <w:rPr>
                <w:sz w:val="18"/>
                <w:szCs w:val="18"/>
              </w:rPr>
            </w:pPr>
            <w:r w:rsidRPr="00CD5C61">
              <w:rPr>
                <w:sz w:val="18"/>
                <w:szCs w:val="18"/>
              </w:rPr>
              <w:t>17.8</w:t>
            </w:r>
          </w:p>
        </w:tc>
        <w:tc>
          <w:tcPr>
            <w:tcW w:w="840" w:type="pct"/>
            <w:shd w:val="clear" w:color="auto" w:fill="auto"/>
          </w:tcPr>
          <w:p w14:paraId="5CF85681"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3F482E7E" w14:textId="497FB1FA" w:rsidR="000C4A3B" w:rsidRPr="00CD5C61" w:rsidRDefault="000C4A3B" w:rsidP="008F032C">
            <w:pPr>
              <w:pStyle w:val="RepTable"/>
              <w:rPr>
                <w:sz w:val="18"/>
                <w:szCs w:val="18"/>
              </w:rPr>
            </w:pPr>
            <w:r w:rsidRPr="00CD5C61">
              <w:rPr>
                <w:sz w:val="18"/>
                <w:szCs w:val="18"/>
              </w:rPr>
              <w:t>Y, EFSA (2010)</w:t>
            </w:r>
          </w:p>
        </w:tc>
      </w:tr>
      <w:tr w:rsidR="000C4A3B" w:rsidRPr="00CD5C61" w14:paraId="032BB915" w14:textId="77777777" w:rsidTr="008F032C">
        <w:tc>
          <w:tcPr>
            <w:tcW w:w="703" w:type="pct"/>
            <w:shd w:val="clear" w:color="auto" w:fill="auto"/>
          </w:tcPr>
          <w:p w14:paraId="74A281A3" w14:textId="77777777" w:rsidR="000C4A3B" w:rsidRPr="00CD5C61" w:rsidRDefault="000C4A3B" w:rsidP="008F032C">
            <w:pPr>
              <w:pStyle w:val="RepTable"/>
              <w:rPr>
                <w:sz w:val="18"/>
                <w:szCs w:val="18"/>
              </w:rPr>
            </w:pPr>
            <w:r w:rsidRPr="00CD5C61">
              <w:rPr>
                <w:sz w:val="18"/>
                <w:szCs w:val="18"/>
              </w:rPr>
              <w:t>Gartenacker</w:t>
            </w:r>
          </w:p>
        </w:tc>
        <w:tc>
          <w:tcPr>
            <w:tcW w:w="487" w:type="pct"/>
            <w:shd w:val="clear" w:color="auto" w:fill="auto"/>
          </w:tcPr>
          <w:p w14:paraId="195451C3" w14:textId="544B435A" w:rsidR="000C4A3B" w:rsidRPr="00CD5C61" w:rsidRDefault="00C21E54" w:rsidP="008F032C">
            <w:pPr>
              <w:pStyle w:val="RepTable"/>
              <w:rPr>
                <w:sz w:val="18"/>
                <w:szCs w:val="18"/>
              </w:rPr>
            </w:pPr>
            <w:r w:rsidRPr="00CD5C61">
              <w:rPr>
                <w:sz w:val="18"/>
                <w:szCs w:val="18"/>
              </w:rPr>
              <w:t>Silt loam</w:t>
            </w:r>
          </w:p>
        </w:tc>
        <w:tc>
          <w:tcPr>
            <w:tcW w:w="324" w:type="pct"/>
            <w:shd w:val="clear" w:color="auto" w:fill="auto"/>
          </w:tcPr>
          <w:p w14:paraId="52D16FF1" w14:textId="77777777" w:rsidR="000C4A3B" w:rsidRPr="00CD5C61" w:rsidRDefault="000C4A3B" w:rsidP="008F032C">
            <w:pPr>
              <w:pStyle w:val="RepTable"/>
              <w:rPr>
                <w:sz w:val="18"/>
                <w:szCs w:val="18"/>
              </w:rPr>
            </w:pPr>
            <w:r w:rsidRPr="00CD5C61">
              <w:rPr>
                <w:sz w:val="18"/>
                <w:szCs w:val="18"/>
              </w:rPr>
              <w:t>7.3</w:t>
            </w:r>
          </w:p>
        </w:tc>
        <w:tc>
          <w:tcPr>
            <w:tcW w:w="278" w:type="pct"/>
            <w:shd w:val="clear" w:color="auto" w:fill="auto"/>
          </w:tcPr>
          <w:p w14:paraId="47C0630B"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3AA46574"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4FD4DF6B" w14:textId="77777777" w:rsidR="000C4A3B" w:rsidRPr="00CD5C61" w:rsidRDefault="000C4A3B" w:rsidP="008F032C">
            <w:pPr>
              <w:pStyle w:val="RepTable"/>
              <w:rPr>
                <w:sz w:val="18"/>
                <w:szCs w:val="18"/>
              </w:rPr>
            </w:pPr>
            <w:r w:rsidRPr="00CD5C61">
              <w:rPr>
                <w:sz w:val="18"/>
                <w:szCs w:val="18"/>
              </w:rPr>
              <w:t>25.7</w:t>
            </w:r>
          </w:p>
        </w:tc>
        <w:tc>
          <w:tcPr>
            <w:tcW w:w="334" w:type="pct"/>
            <w:shd w:val="clear" w:color="auto" w:fill="auto"/>
          </w:tcPr>
          <w:p w14:paraId="348BE244"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75740EBC" w14:textId="77777777" w:rsidR="000C4A3B" w:rsidRPr="00CD5C61" w:rsidRDefault="000C4A3B" w:rsidP="008F032C">
            <w:pPr>
              <w:pStyle w:val="RepTable"/>
              <w:rPr>
                <w:sz w:val="18"/>
                <w:szCs w:val="18"/>
              </w:rPr>
            </w:pPr>
            <w:r w:rsidRPr="00CD5C61">
              <w:rPr>
                <w:sz w:val="18"/>
                <w:szCs w:val="18"/>
              </w:rPr>
              <w:t>25.7</w:t>
            </w:r>
          </w:p>
        </w:tc>
        <w:tc>
          <w:tcPr>
            <w:tcW w:w="840" w:type="pct"/>
            <w:shd w:val="clear" w:color="auto" w:fill="auto"/>
          </w:tcPr>
          <w:p w14:paraId="00663FCE"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40D33F2F" w14:textId="707DB92F"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02B227CF" w14:textId="77777777" w:rsidTr="008F032C">
        <w:tc>
          <w:tcPr>
            <w:tcW w:w="703" w:type="pct"/>
            <w:shd w:val="clear" w:color="auto" w:fill="auto"/>
          </w:tcPr>
          <w:p w14:paraId="3F680749" w14:textId="77777777" w:rsidR="000C4A3B" w:rsidRPr="00CD5C61" w:rsidRDefault="000C4A3B" w:rsidP="008F032C">
            <w:pPr>
              <w:pStyle w:val="RepTable"/>
              <w:rPr>
                <w:sz w:val="18"/>
                <w:szCs w:val="18"/>
              </w:rPr>
            </w:pPr>
            <w:r w:rsidRPr="00CD5C61">
              <w:rPr>
                <w:sz w:val="18"/>
                <w:szCs w:val="18"/>
              </w:rPr>
              <w:t>Pappelacker</w:t>
            </w:r>
          </w:p>
        </w:tc>
        <w:tc>
          <w:tcPr>
            <w:tcW w:w="487" w:type="pct"/>
            <w:shd w:val="clear" w:color="auto" w:fill="auto"/>
          </w:tcPr>
          <w:p w14:paraId="14EC5F41" w14:textId="02E831F4" w:rsidR="000C4A3B" w:rsidRPr="00CD5C61" w:rsidRDefault="00C21E54" w:rsidP="008F032C">
            <w:pPr>
              <w:pStyle w:val="RepTable"/>
              <w:rPr>
                <w:sz w:val="18"/>
                <w:szCs w:val="18"/>
              </w:rPr>
            </w:pPr>
            <w:r w:rsidRPr="00CD5C61">
              <w:rPr>
                <w:sz w:val="18"/>
                <w:szCs w:val="18"/>
              </w:rPr>
              <w:t>Sandy loam</w:t>
            </w:r>
          </w:p>
        </w:tc>
        <w:tc>
          <w:tcPr>
            <w:tcW w:w="324" w:type="pct"/>
            <w:shd w:val="clear" w:color="auto" w:fill="auto"/>
          </w:tcPr>
          <w:p w14:paraId="4B0F0206" w14:textId="77777777" w:rsidR="000C4A3B" w:rsidRPr="00CD5C61" w:rsidRDefault="000C4A3B" w:rsidP="008F032C">
            <w:pPr>
              <w:pStyle w:val="RepTable"/>
              <w:rPr>
                <w:sz w:val="18"/>
                <w:szCs w:val="18"/>
              </w:rPr>
            </w:pPr>
            <w:r w:rsidRPr="00CD5C61">
              <w:rPr>
                <w:sz w:val="18"/>
                <w:szCs w:val="18"/>
              </w:rPr>
              <w:t>7.4</w:t>
            </w:r>
          </w:p>
        </w:tc>
        <w:tc>
          <w:tcPr>
            <w:tcW w:w="278" w:type="pct"/>
            <w:shd w:val="clear" w:color="auto" w:fill="auto"/>
          </w:tcPr>
          <w:p w14:paraId="19CD8FFA"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7E191D98"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24913DC4" w14:textId="77777777" w:rsidR="000C4A3B" w:rsidRPr="00CD5C61" w:rsidRDefault="000C4A3B" w:rsidP="008F032C">
            <w:pPr>
              <w:pStyle w:val="RepTable"/>
              <w:rPr>
                <w:sz w:val="18"/>
                <w:szCs w:val="18"/>
              </w:rPr>
            </w:pPr>
            <w:r w:rsidRPr="00CD5C61">
              <w:rPr>
                <w:sz w:val="18"/>
                <w:szCs w:val="18"/>
              </w:rPr>
              <w:t>47.1</w:t>
            </w:r>
          </w:p>
        </w:tc>
        <w:tc>
          <w:tcPr>
            <w:tcW w:w="334" w:type="pct"/>
            <w:shd w:val="clear" w:color="auto" w:fill="auto"/>
          </w:tcPr>
          <w:p w14:paraId="72FB5141"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2E692EA3" w14:textId="77777777" w:rsidR="000C4A3B" w:rsidRPr="00CD5C61" w:rsidRDefault="000C4A3B" w:rsidP="008F032C">
            <w:pPr>
              <w:pStyle w:val="RepTable"/>
              <w:rPr>
                <w:sz w:val="18"/>
                <w:szCs w:val="18"/>
              </w:rPr>
            </w:pPr>
            <w:r w:rsidRPr="00CD5C61">
              <w:rPr>
                <w:sz w:val="18"/>
                <w:szCs w:val="18"/>
              </w:rPr>
              <w:t>47.1</w:t>
            </w:r>
          </w:p>
        </w:tc>
        <w:tc>
          <w:tcPr>
            <w:tcW w:w="840" w:type="pct"/>
            <w:shd w:val="clear" w:color="auto" w:fill="auto"/>
          </w:tcPr>
          <w:p w14:paraId="142EFF28"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69FF5022" w14:textId="15FC392A"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5D46F7F0" w14:textId="77777777" w:rsidTr="008F032C">
        <w:tc>
          <w:tcPr>
            <w:tcW w:w="703" w:type="pct"/>
            <w:shd w:val="clear" w:color="auto" w:fill="auto"/>
          </w:tcPr>
          <w:p w14:paraId="07ADE28E" w14:textId="77777777" w:rsidR="000C4A3B" w:rsidRPr="00CD5C61" w:rsidRDefault="000C4A3B" w:rsidP="008F032C">
            <w:pPr>
              <w:pStyle w:val="RepTable"/>
              <w:rPr>
                <w:sz w:val="18"/>
                <w:szCs w:val="18"/>
              </w:rPr>
            </w:pPr>
            <w:r w:rsidRPr="00CD5C61">
              <w:rPr>
                <w:sz w:val="18"/>
                <w:szCs w:val="18"/>
              </w:rPr>
              <w:t>Hyde Farm</w:t>
            </w:r>
          </w:p>
        </w:tc>
        <w:tc>
          <w:tcPr>
            <w:tcW w:w="487" w:type="pct"/>
            <w:shd w:val="clear" w:color="auto" w:fill="auto"/>
          </w:tcPr>
          <w:p w14:paraId="34D91776" w14:textId="77777777" w:rsidR="000C4A3B" w:rsidRPr="00CD5C61" w:rsidRDefault="000C4A3B" w:rsidP="008F032C">
            <w:pPr>
              <w:pStyle w:val="RepTable"/>
              <w:rPr>
                <w:sz w:val="18"/>
                <w:szCs w:val="18"/>
              </w:rPr>
            </w:pPr>
            <w:r w:rsidRPr="00CD5C61">
              <w:rPr>
                <w:sz w:val="18"/>
                <w:szCs w:val="18"/>
              </w:rPr>
              <w:t>Sandy loam</w:t>
            </w:r>
          </w:p>
        </w:tc>
        <w:tc>
          <w:tcPr>
            <w:tcW w:w="324" w:type="pct"/>
            <w:shd w:val="clear" w:color="auto" w:fill="auto"/>
          </w:tcPr>
          <w:p w14:paraId="0765EB58" w14:textId="77777777" w:rsidR="000C4A3B" w:rsidRPr="00CD5C61" w:rsidRDefault="000C4A3B" w:rsidP="008F032C">
            <w:pPr>
              <w:pStyle w:val="RepTable"/>
              <w:rPr>
                <w:sz w:val="18"/>
                <w:szCs w:val="18"/>
              </w:rPr>
            </w:pPr>
            <w:r w:rsidRPr="00CD5C61">
              <w:rPr>
                <w:sz w:val="18"/>
                <w:szCs w:val="18"/>
              </w:rPr>
              <w:t>7.5</w:t>
            </w:r>
          </w:p>
        </w:tc>
        <w:tc>
          <w:tcPr>
            <w:tcW w:w="278" w:type="pct"/>
            <w:shd w:val="clear" w:color="auto" w:fill="auto"/>
          </w:tcPr>
          <w:p w14:paraId="6C023F42"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2D41B695" w14:textId="77777777" w:rsidR="000C4A3B" w:rsidRPr="00CD5C61" w:rsidRDefault="000C4A3B" w:rsidP="008F032C">
            <w:pPr>
              <w:pStyle w:val="RepTable"/>
              <w:rPr>
                <w:sz w:val="18"/>
                <w:szCs w:val="18"/>
              </w:rPr>
            </w:pPr>
            <w:r w:rsidRPr="00CD5C61">
              <w:rPr>
                <w:sz w:val="18"/>
                <w:szCs w:val="18"/>
              </w:rPr>
              <w:t>75% of 1/3 bar</w:t>
            </w:r>
          </w:p>
        </w:tc>
        <w:tc>
          <w:tcPr>
            <w:tcW w:w="324" w:type="pct"/>
            <w:shd w:val="clear" w:color="auto" w:fill="auto"/>
          </w:tcPr>
          <w:p w14:paraId="4D064E11" w14:textId="77777777" w:rsidR="000C4A3B" w:rsidRPr="00CD5C61" w:rsidRDefault="000C4A3B" w:rsidP="008F032C">
            <w:pPr>
              <w:pStyle w:val="RepTable"/>
              <w:rPr>
                <w:sz w:val="18"/>
                <w:szCs w:val="18"/>
              </w:rPr>
            </w:pPr>
            <w:r w:rsidRPr="00CD5C61">
              <w:rPr>
                <w:sz w:val="18"/>
                <w:szCs w:val="18"/>
              </w:rPr>
              <w:t>31.8</w:t>
            </w:r>
          </w:p>
        </w:tc>
        <w:tc>
          <w:tcPr>
            <w:tcW w:w="334" w:type="pct"/>
            <w:shd w:val="clear" w:color="auto" w:fill="auto"/>
          </w:tcPr>
          <w:p w14:paraId="05EDB726"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0B97DF89" w14:textId="77777777" w:rsidR="000C4A3B" w:rsidRPr="00CD5C61" w:rsidRDefault="000C4A3B" w:rsidP="008F032C">
            <w:pPr>
              <w:pStyle w:val="RepTable"/>
              <w:rPr>
                <w:sz w:val="18"/>
                <w:szCs w:val="18"/>
              </w:rPr>
            </w:pPr>
            <w:r w:rsidRPr="00CD5C61">
              <w:rPr>
                <w:sz w:val="18"/>
                <w:szCs w:val="18"/>
              </w:rPr>
              <w:t>21.2</w:t>
            </w:r>
          </w:p>
        </w:tc>
        <w:tc>
          <w:tcPr>
            <w:tcW w:w="840" w:type="pct"/>
            <w:shd w:val="clear" w:color="auto" w:fill="auto"/>
          </w:tcPr>
          <w:p w14:paraId="5C673D1F"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51B9BAFA" w14:textId="246D1CEB" w:rsidR="000C4A3B" w:rsidRPr="00CD5C61" w:rsidRDefault="000C4A3B" w:rsidP="008F032C">
            <w:pPr>
              <w:pStyle w:val="RepTable"/>
              <w:rPr>
                <w:sz w:val="18"/>
                <w:szCs w:val="18"/>
              </w:rPr>
            </w:pPr>
            <w:r w:rsidRPr="00CD5C61">
              <w:rPr>
                <w:sz w:val="18"/>
                <w:szCs w:val="18"/>
              </w:rPr>
              <w:t>Y, EFSA (2010)</w:t>
            </w:r>
          </w:p>
        </w:tc>
      </w:tr>
      <w:tr w:rsidR="000C4A3B" w:rsidRPr="00CD5C61" w14:paraId="17DFFDA1" w14:textId="77777777" w:rsidTr="008F032C">
        <w:tc>
          <w:tcPr>
            <w:tcW w:w="703" w:type="pct"/>
            <w:shd w:val="clear" w:color="auto" w:fill="auto"/>
          </w:tcPr>
          <w:p w14:paraId="06A29A57" w14:textId="77777777" w:rsidR="000C4A3B" w:rsidRPr="00CD5C61" w:rsidRDefault="000C4A3B" w:rsidP="008F032C">
            <w:pPr>
              <w:pStyle w:val="RepTable"/>
              <w:rPr>
                <w:sz w:val="18"/>
                <w:szCs w:val="18"/>
              </w:rPr>
            </w:pPr>
            <w:r w:rsidRPr="00CD5C61">
              <w:rPr>
                <w:sz w:val="18"/>
                <w:szCs w:val="18"/>
              </w:rPr>
              <w:t>East Anglia</w:t>
            </w:r>
          </w:p>
        </w:tc>
        <w:tc>
          <w:tcPr>
            <w:tcW w:w="487" w:type="pct"/>
            <w:shd w:val="clear" w:color="auto" w:fill="auto"/>
          </w:tcPr>
          <w:p w14:paraId="2707C184" w14:textId="77777777" w:rsidR="000C4A3B" w:rsidRPr="00CD5C61" w:rsidRDefault="000C4A3B" w:rsidP="008F032C">
            <w:pPr>
              <w:pStyle w:val="RepTable"/>
              <w:rPr>
                <w:sz w:val="18"/>
                <w:szCs w:val="18"/>
              </w:rPr>
            </w:pPr>
            <w:r w:rsidRPr="00CD5C61">
              <w:rPr>
                <w:sz w:val="18"/>
                <w:szCs w:val="18"/>
              </w:rPr>
              <w:t>Loamy sand</w:t>
            </w:r>
          </w:p>
        </w:tc>
        <w:tc>
          <w:tcPr>
            <w:tcW w:w="324" w:type="pct"/>
            <w:shd w:val="clear" w:color="auto" w:fill="auto"/>
          </w:tcPr>
          <w:p w14:paraId="6F97AA7C" w14:textId="743F1E58" w:rsidR="000C4A3B" w:rsidRPr="00CD5C61" w:rsidRDefault="000C4A3B" w:rsidP="008F032C">
            <w:pPr>
              <w:pStyle w:val="RepTable"/>
              <w:rPr>
                <w:sz w:val="18"/>
                <w:szCs w:val="18"/>
              </w:rPr>
            </w:pPr>
            <w:r w:rsidRPr="00CD5C61">
              <w:rPr>
                <w:sz w:val="18"/>
                <w:szCs w:val="18"/>
              </w:rPr>
              <w:t>7.</w:t>
            </w:r>
            <w:r w:rsidR="00C21E54" w:rsidRPr="00CD5C61">
              <w:rPr>
                <w:sz w:val="18"/>
                <w:szCs w:val="18"/>
              </w:rPr>
              <w:t>9</w:t>
            </w:r>
          </w:p>
        </w:tc>
        <w:tc>
          <w:tcPr>
            <w:tcW w:w="278" w:type="pct"/>
            <w:shd w:val="clear" w:color="auto" w:fill="auto"/>
          </w:tcPr>
          <w:p w14:paraId="28744678"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0FC020F8" w14:textId="77777777" w:rsidR="000C4A3B" w:rsidRPr="00CD5C61" w:rsidRDefault="000C4A3B" w:rsidP="008F032C">
            <w:pPr>
              <w:pStyle w:val="RepTable"/>
              <w:rPr>
                <w:sz w:val="18"/>
                <w:szCs w:val="18"/>
              </w:rPr>
            </w:pPr>
            <w:r w:rsidRPr="00CD5C61">
              <w:rPr>
                <w:sz w:val="18"/>
                <w:szCs w:val="18"/>
              </w:rPr>
              <w:t>40% MWHC</w:t>
            </w:r>
          </w:p>
        </w:tc>
        <w:tc>
          <w:tcPr>
            <w:tcW w:w="324" w:type="pct"/>
            <w:shd w:val="clear" w:color="auto" w:fill="auto"/>
          </w:tcPr>
          <w:p w14:paraId="58BD867C" w14:textId="77777777" w:rsidR="000C4A3B" w:rsidRPr="00CD5C61" w:rsidRDefault="000C4A3B" w:rsidP="008F032C">
            <w:pPr>
              <w:pStyle w:val="RepTable"/>
              <w:rPr>
                <w:sz w:val="18"/>
                <w:szCs w:val="18"/>
              </w:rPr>
            </w:pPr>
            <w:r w:rsidRPr="00CD5C61">
              <w:rPr>
                <w:sz w:val="18"/>
                <w:szCs w:val="18"/>
              </w:rPr>
              <w:t>56.5</w:t>
            </w:r>
          </w:p>
        </w:tc>
        <w:tc>
          <w:tcPr>
            <w:tcW w:w="334" w:type="pct"/>
            <w:shd w:val="clear" w:color="auto" w:fill="auto"/>
          </w:tcPr>
          <w:p w14:paraId="79DD2C51"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34FA277F" w14:textId="77777777" w:rsidR="000C4A3B" w:rsidRPr="00CD5C61" w:rsidRDefault="000C4A3B" w:rsidP="008F032C">
            <w:pPr>
              <w:pStyle w:val="RepTable"/>
              <w:rPr>
                <w:sz w:val="18"/>
                <w:szCs w:val="18"/>
              </w:rPr>
            </w:pPr>
            <w:r w:rsidRPr="00CD5C61">
              <w:rPr>
                <w:sz w:val="18"/>
                <w:szCs w:val="18"/>
              </w:rPr>
              <w:t>43.4</w:t>
            </w:r>
          </w:p>
        </w:tc>
        <w:tc>
          <w:tcPr>
            <w:tcW w:w="840" w:type="pct"/>
            <w:shd w:val="clear" w:color="auto" w:fill="auto"/>
          </w:tcPr>
          <w:p w14:paraId="7BCA0794"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3FC5872F" w14:textId="26D0102A" w:rsidR="000C4A3B" w:rsidRPr="00CD5C61" w:rsidRDefault="000C4A3B" w:rsidP="008F032C">
            <w:pPr>
              <w:pStyle w:val="RepTable"/>
              <w:rPr>
                <w:sz w:val="18"/>
                <w:szCs w:val="18"/>
              </w:rPr>
            </w:pPr>
            <w:r w:rsidRPr="00CD5C61">
              <w:rPr>
                <w:sz w:val="18"/>
                <w:szCs w:val="18"/>
              </w:rPr>
              <w:t>Y, EFSA (2010)</w:t>
            </w:r>
          </w:p>
        </w:tc>
      </w:tr>
      <w:tr w:rsidR="000C4A3B" w:rsidRPr="00CD5C61" w14:paraId="03785B59" w14:textId="77777777" w:rsidTr="008F032C">
        <w:tc>
          <w:tcPr>
            <w:tcW w:w="703" w:type="pct"/>
            <w:shd w:val="clear" w:color="auto" w:fill="auto"/>
          </w:tcPr>
          <w:p w14:paraId="0711BE04" w14:textId="77777777" w:rsidR="000C4A3B" w:rsidRPr="00CD5C61" w:rsidRDefault="000C4A3B" w:rsidP="008F032C">
            <w:pPr>
              <w:pStyle w:val="RepTable"/>
              <w:rPr>
                <w:sz w:val="18"/>
                <w:szCs w:val="18"/>
              </w:rPr>
            </w:pPr>
            <w:r w:rsidRPr="00CD5C61">
              <w:rPr>
                <w:sz w:val="18"/>
                <w:szCs w:val="18"/>
              </w:rPr>
              <w:t>North Dakota</w:t>
            </w:r>
          </w:p>
        </w:tc>
        <w:tc>
          <w:tcPr>
            <w:tcW w:w="487" w:type="pct"/>
            <w:shd w:val="clear" w:color="auto" w:fill="auto"/>
          </w:tcPr>
          <w:p w14:paraId="4EB35F97" w14:textId="1A71CACB" w:rsidR="000C4A3B" w:rsidRPr="00CD5C61" w:rsidRDefault="00C21E54" w:rsidP="008F032C">
            <w:pPr>
              <w:pStyle w:val="RepTable"/>
              <w:rPr>
                <w:sz w:val="18"/>
                <w:szCs w:val="18"/>
              </w:rPr>
            </w:pPr>
            <w:r w:rsidRPr="00CD5C61">
              <w:rPr>
                <w:sz w:val="18"/>
                <w:szCs w:val="18"/>
              </w:rPr>
              <w:t>Sandy loam</w:t>
            </w:r>
          </w:p>
        </w:tc>
        <w:tc>
          <w:tcPr>
            <w:tcW w:w="324" w:type="pct"/>
            <w:shd w:val="clear" w:color="auto" w:fill="auto"/>
          </w:tcPr>
          <w:p w14:paraId="52671047" w14:textId="77777777" w:rsidR="000C4A3B" w:rsidRPr="00CD5C61" w:rsidRDefault="000C4A3B" w:rsidP="008F032C">
            <w:pPr>
              <w:pStyle w:val="RepTable"/>
              <w:rPr>
                <w:sz w:val="18"/>
                <w:szCs w:val="18"/>
              </w:rPr>
            </w:pPr>
            <w:r w:rsidRPr="00CD5C61">
              <w:rPr>
                <w:sz w:val="18"/>
                <w:szCs w:val="18"/>
              </w:rPr>
              <w:t>7.8</w:t>
            </w:r>
          </w:p>
        </w:tc>
        <w:tc>
          <w:tcPr>
            <w:tcW w:w="278" w:type="pct"/>
            <w:shd w:val="clear" w:color="auto" w:fill="auto"/>
          </w:tcPr>
          <w:p w14:paraId="56E84743"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2802BC85" w14:textId="77777777" w:rsidR="000C4A3B" w:rsidRPr="00CD5C61" w:rsidRDefault="000C4A3B" w:rsidP="008F032C">
            <w:pPr>
              <w:pStyle w:val="RepTable"/>
              <w:rPr>
                <w:sz w:val="18"/>
                <w:szCs w:val="18"/>
              </w:rPr>
            </w:pPr>
            <w:r w:rsidRPr="00CD5C61">
              <w:rPr>
                <w:sz w:val="18"/>
                <w:szCs w:val="18"/>
              </w:rPr>
              <w:t>2</w:t>
            </w:r>
          </w:p>
        </w:tc>
        <w:tc>
          <w:tcPr>
            <w:tcW w:w="324" w:type="pct"/>
            <w:shd w:val="clear" w:color="auto" w:fill="auto"/>
          </w:tcPr>
          <w:p w14:paraId="0C06F25E" w14:textId="77777777" w:rsidR="000C4A3B" w:rsidRPr="00CD5C61" w:rsidRDefault="000C4A3B" w:rsidP="008F032C">
            <w:pPr>
              <w:pStyle w:val="RepTable"/>
              <w:rPr>
                <w:sz w:val="18"/>
                <w:szCs w:val="18"/>
              </w:rPr>
            </w:pPr>
            <w:r w:rsidRPr="00CD5C61">
              <w:rPr>
                <w:sz w:val="18"/>
                <w:szCs w:val="18"/>
              </w:rPr>
              <w:t>65.4</w:t>
            </w:r>
          </w:p>
        </w:tc>
        <w:tc>
          <w:tcPr>
            <w:tcW w:w="334" w:type="pct"/>
            <w:shd w:val="clear" w:color="auto" w:fill="auto"/>
          </w:tcPr>
          <w:p w14:paraId="018CAE88"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0D105B98" w14:textId="77777777" w:rsidR="000C4A3B" w:rsidRPr="00CD5C61" w:rsidRDefault="000C4A3B" w:rsidP="008F032C">
            <w:pPr>
              <w:pStyle w:val="RepTable"/>
              <w:rPr>
                <w:sz w:val="18"/>
                <w:szCs w:val="18"/>
              </w:rPr>
            </w:pPr>
            <w:r w:rsidRPr="00CD5C61">
              <w:rPr>
                <w:sz w:val="18"/>
                <w:szCs w:val="18"/>
              </w:rPr>
              <w:t>65.4</w:t>
            </w:r>
          </w:p>
        </w:tc>
        <w:tc>
          <w:tcPr>
            <w:tcW w:w="840" w:type="pct"/>
            <w:shd w:val="clear" w:color="auto" w:fill="auto"/>
          </w:tcPr>
          <w:p w14:paraId="479694EF"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76DC7B6F" w14:textId="6349E2B7"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36793F70" w14:textId="77777777" w:rsidTr="008F032C">
        <w:tc>
          <w:tcPr>
            <w:tcW w:w="703" w:type="pct"/>
            <w:shd w:val="clear" w:color="auto" w:fill="auto"/>
          </w:tcPr>
          <w:p w14:paraId="3B5508EC" w14:textId="20D115D7" w:rsidR="000C4A3B" w:rsidRPr="00CD5C61" w:rsidRDefault="000C4A3B" w:rsidP="008F032C">
            <w:pPr>
              <w:pStyle w:val="RepTable"/>
              <w:rPr>
                <w:sz w:val="18"/>
                <w:szCs w:val="18"/>
              </w:rPr>
            </w:pPr>
            <w:r w:rsidRPr="00CD5C61">
              <w:rPr>
                <w:sz w:val="18"/>
                <w:szCs w:val="18"/>
              </w:rPr>
              <w:t>Vetroz</w:t>
            </w:r>
          </w:p>
        </w:tc>
        <w:tc>
          <w:tcPr>
            <w:tcW w:w="487" w:type="pct"/>
            <w:shd w:val="clear" w:color="auto" w:fill="auto"/>
          </w:tcPr>
          <w:p w14:paraId="48442A4A" w14:textId="27690070" w:rsidR="000C4A3B" w:rsidRPr="00CD5C61" w:rsidRDefault="00C21E54" w:rsidP="008F032C">
            <w:pPr>
              <w:pStyle w:val="RepTable"/>
              <w:rPr>
                <w:sz w:val="18"/>
                <w:szCs w:val="18"/>
              </w:rPr>
            </w:pPr>
            <w:r w:rsidRPr="00CD5C61">
              <w:rPr>
                <w:sz w:val="18"/>
                <w:szCs w:val="18"/>
              </w:rPr>
              <w:t>Loam</w:t>
            </w:r>
          </w:p>
        </w:tc>
        <w:tc>
          <w:tcPr>
            <w:tcW w:w="324" w:type="pct"/>
            <w:shd w:val="clear" w:color="auto" w:fill="auto"/>
          </w:tcPr>
          <w:p w14:paraId="7A172994" w14:textId="182D2EC5" w:rsidR="000C4A3B" w:rsidRPr="00CD5C61" w:rsidRDefault="00C21E54" w:rsidP="008F032C">
            <w:pPr>
              <w:pStyle w:val="RepTable"/>
              <w:rPr>
                <w:sz w:val="18"/>
                <w:szCs w:val="18"/>
              </w:rPr>
            </w:pPr>
            <w:r w:rsidRPr="00CD5C61">
              <w:rPr>
                <w:sz w:val="18"/>
                <w:szCs w:val="18"/>
              </w:rPr>
              <w:t>7.9</w:t>
            </w:r>
          </w:p>
        </w:tc>
        <w:tc>
          <w:tcPr>
            <w:tcW w:w="278" w:type="pct"/>
            <w:shd w:val="clear" w:color="auto" w:fill="auto"/>
          </w:tcPr>
          <w:p w14:paraId="65A304A8" w14:textId="77777777" w:rsidR="000C4A3B" w:rsidRPr="00CD5C61" w:rsidRDefault="000C4A3B" w:rsidP="008F032C">
            <w:pPr>
              <w:pStyle w:val="RepTable"/>
              <w:rPr>
                <w:sz w:val="18"/>
                <w:szCs w:val="18"/>
              </w:rPr>
            </w:pPr>
            <w:r w:rsidRPr="00CD5C61">
              <w:rPr>
                <w:sz w:val="18"/>
                <w:szCs w:val="18"/>
              </w:rPr>
              <w:t>-</w:t>
            </w:r>
          </w:p>
        </w:tc>
        <w:tc>
          <w:tcPr>
            <w:tcW w:w="439" w:type="pct"/>
            <w:shd w:val="clear" w:color="auto" w:fill="auto"/>
          </w:tcPr>
          <w:p w14:paraId="39F67E78" w14:textId="103F956E" w:rsidR="000C4A3B" w:rsidRPr="00CD5C61" w:rsidRDefault="00C21E54" w:rsidP="008F032C">
            <w:pPr>
              <w:pStyle w:val="RepTable"/>
              <w:rPr>
                <w:sz w:val="18"/>
                <w:szCs w:val="18"/>
              </w:rPr>
            </w:pPr>
            <w:r w:rsidRPr="00CD5C61">
              <w:rPr>
                <w:sz w:val="18"/>
                <w:szCs w:val="18"/>
              </w:rPr>
              <w:t>2</w:t>
            </w:r>
          </w:p>
        </w:tc>
        <w:tc>
          <w:tcPr>
            <w:tcW w:w="324" w:type="pct"/>
            <w:shd w:val="clear" w:color="auto" w:fill="auto"/>
          </w:tcPr>
          <w:p w14:paraId="405E887A" w14:textId="77777777" w:rsidR="000C4A3B" w:rsidRPr="00CD5C61" w:rsidRDefault="000C4A3B" w:rsidP="008F032C">
            <w:pPr>
              <w:pStyle w:val="RepTable"/>
              <w:rPr>
                <w:sz w:val="18"/>
                <w:szCs w:val="18"/>
              </w:rPr>
            </w:pPr>
            <w:r w:rsidRPr="00CD5C61">
              <w:rPr>
                <w:sz w:val="18"/>
                <w:szCs w:val="18"/>
              </w:rPr>
              <w:t>69.1</w:t>
            </w:r>
          </w:p>
        </w:tc>
        <w:tc>
          <w:tcPr>
            <w:tcW w:w="334" w:type="pct"/>
            <w:shd w:val="clear" w:color="auto" w:fill="auto"/>
          </w:tcPr>
          <w:p w14:paraId="05A683B8" w14:textId="77777777" w:rsidR="000C4A3B" w:rsidRPr="00CD5C61" w:rsidRDefault="000C4A3B" w:rsidP="008F032C">
            <w:pPr>
              <w:pStyle w:val="RepTable"/>
              <w:rPr>
                <w:sz w:val="18"/>
                <w:szCs w:val="18"/>
              </w:rPr>
            </w:pPr>
            <w:r w:rsidRPr="00CD5C61">
              <w:rPr>
                <w:sz w:val="18"/>
                <w:szCs w:val="18"/>
              </w:rPr>
              <w:t>-</w:t>
            </w:r>
          </w:p>
        </w:tc>
        <w:tc>
          <w:tcPr>
            <w:tcW w:w="625" w:type="pct"/>
            <w:shd w:val="clear" w:color="auto" w:fill="auto"/>
          </w:tcPr>
          <w:p w14:paraId="6017E3B0" w14:textId="77777777" w:rsidR="000C4A3B" w:rsidRPr="00CD5C61" w:rsidRDefault="000C4A3B" w:rsidP="008F032C">
            <w:pPr>
              <w:pStyle w:val="RepTable"/>
              <w:rPr>
                <w:sz w:val="18"/>
                <w:szCs w:val="18"/>
              </w:rPr>
            </w:pPr>
            <w:r w:rsidRPr="00CD5C61">
              <w:rPr>
                <w:sz w:val="18"/>
                <w:szCs w:val="18"/>
              </w:rPr>
              <w:t>69.1</w:t>
            </w:r>
          </w:p>
        </w:tc>
        <w:tc>
          <w:tcPr>
            <w:tcW w:w="840" w:type="pct"/>
            <w:shd w:val="clear" w:color="auto" w:fill="auto"/>
          </w:tcPr>
          <w:p w14:paraId="0F86B979" w14:textId="77777777" w:rsidR="000C4A3B" w:rsidRPr="00CD5C61" w:rsidRDefault="000C4A3B" w:rsidP="008F032C">
            <w:pPr>
              <w:pStyle w:val="RepTable"/>
              <w:rPr>
                <w:sz w:val="18"/>
                <w:szCs w:val="18"/>
              </w:rPr>
            </w:pPr>
            <w:r w:rsidRPr="00CD5C61">
              <w:rPr>
                <w:sz w:val="18"/>
                <w:szCs w:val="18"/>
              </w:rPr>
              <w:t>SFO</w:t>
            </w:r>
          </w:p>
        </w:tc>
        <w:tc>
          <w:tcPr>
            <w:tcW w:w="646" w:type="pct"/>
            <w:shd w:val="clear" w:color="auto" w:fill="auto"/>
          </w:tcPr>
          <w:p w14:paraId="3E8604F7" w14:textId="151737A4" w:rsidR="000C4A3B" w:rsidRPr="00CD5C61" w:rsidRDefault="000C4A3B" w:rsidP="008F032C">
            <w:pPr>
              <w:pStyle w:val="RepTable"/>
              <w:rPr>
                <w:sz w:val="18"/>
                <w:szCs w:val="18"/>
              </w:rPr>
            </w:pPr>
            <w:r w:rsidRPr="00CD5C61">
              <w:rPr>
                <w:sz w:val="18"/>
                <w:szCs w:val="18"/>
              </w:rPr>
              <w:t>Y, EFSA confirmatory data (2014)</w:t>
            </w:r>
          </w:p>
        </w:tc>
      </w:tr>
      <w:tr w:rsidR="000C4A3B" w:rsidRPr="00CD5C61" w14:paraId="23781262" w14:textId="77777777" w:rsidTr="008F032C">
        <w:tc>
          <w:tcPr>
            <w:tcW w:w="2889" w:type="pct"/>
            <w:gridSpan w:val="7"/>
            <w:shd w:val="clear" w:color="auto" w:fill="auto"/>
          </w:tcPr>
          <w:p w14:paraId="64837F01" w14:textId="77777777" w:rsidR="000C4A3B" w:rsidRPr="00CD5C61" w:rsidRDefault="000C4A3B" w:rsidP="008F032C">
            <w:pPr>
              <w:pStyle w:val="RepTable"/>
              <w:jc w:val="right"/>
              <w:rPr>
                <w:sz w:val="18"/>
                <w:szCs w:val="18"/>
              </w:rPr>
            </w:pPr>
            <w:r w:rsidRPr="00CD5C61">
              <w:rPr>
                <w:sz w:val="18"/>
                <w:szCs w:val="18"/>
              </w:rPr>
              <w:t>Geometric mean alkaline soils (n=7)</w:t>
            </w:r>
          </w:p>
        </w:tc>
        <w:tc>
          <w:tcPr>
            <w:tcW w:w="2111" w:type="pct"/>
            <w:gridSpan w:val="3"/>
            <w:shd w:val="clear" w:color="auto" w:fill="auto"/>
          </w:tcPr>
          <w:p w14:paraId="23AC48F8" w14:textId="77777777" w:rsidR="000C4A3B" w:rsidRPr="00CD5C61" w:rsidRDefault="000C4A3B" w:rsidP="008F032C">
            <w:pPr>
              <w:pStyle w:val="RepTable"/>
              <w:rPr>
                <w:sz w:val="18"/>
                <w:szCs w:val="18"/>
              </w:rPr>
            </w:pPr>
            <w:r w:rsidRPr="00CD5C61">
              <w:rPr>
                <w:sz w:val="18"/>
                <w:szCs w:val="18"/>
              </w:rPr>
              <w:t>36.7</w:t>
            </w:r>
          </w:p>
        </w:tc>
      </w:tr>
      <w:tr w:rsidR="000C4A3B" w:rsidRPr="00CD5C61" w14:paraId="6F2EFA1F" w14:textId="77777777" w:rsidTr="008F032C">
        <w:tc>
          <w:tcPr>
            <w:tcW w:w="2889" w:type="pct"/>
            <w:gridSpan w:val="7"/>
            <w:shd w:val="clear" w:color="auto" w:fill="auto"/>
          </w:tcPr>
          <w:p w14:paraId="50660D98" w14:textId="77777777" w:rsidR="000C4A3B" w:rsidRPr="00CD5C61" w:rsidRDefault="000C4A3B" w:rsidP="008F032C">
            <w:pPr>
              <w:pStyle w:val="RepTable"/>
              <w:jc w:val="right"/>
              <w:rPr>
                <w:sz w:val="18"/>
                <w:szCs w:val="18"/>
              </w:rPr>
            </w:pPr>
            <w:r w:rsidRPr="00CD5C61">
              <w:rPr>
                <w:sz w:val="18"/>
                <w:szCs w:val="18"/>
              </w:rPr>
              <w:t>Geometric mean acidic soils (n=5)</w:t>
            </w:r>
          </w:p>
        </w:tc>
        <w:tc>
          <w:tcPr>
            <w:tcW w:w="2111" w:type="pct"/>
            <w:gridSpan w:val="3"/>
            <w:shd w:val="clear" w:color="auto" w:fill="auto"/>
          </w:tcPr>
          <w:p w14:paraId="762471CF" w14:textId="77777777" w:rsidR="000C4A3B" w:rsidRPr="00CD5C61" w:rsidRDefault="000C4A3B" w:rsidP="008F032C">
            <w:pPr>
              <w:pStyle w:val="RepTable"/>
              <w:rPr>
                <w:sz w:val="18"/>
                <w:szCs w:val="18"/>
              </w:rPr>
            </w:pPr>
            <w:r w:rsidRPr="00CD5C61">
              <w:rPr>
                <w:sz w:val="18"/>
                <w:szCs w:val="18"/>
              </w:rPr>
              <w:t>98.6</w:t>
            </w:r>
          </w:p>
        </w:tc>
      </w:tr>
      <w:tr w:rsidR="000C4A3B" w:rsidRPr="00CD5C61" w14:paraId="0911D7C1" w14:textId="77777777" w:rsidTr="008F032C">
        <w:tc>
          <w:tcPr>
            <w:tcW w:w="2889" w:type="pct"/>
            <w:gridSpan w:val="7"/>
            <w:shd w:val="clear" w:color="auto" w:fill="auto"/>
          </w:tcPr>
          <w:p w14:paraId="783E7510" w14:textId="77777777" w:rsidR="000C4A3B" w:rsidRPr="00CD5C61" w:rsidRDefault="000C4A3B" w:rsidP="008F032C">
            <w:pPr>
              <w:pStyle w:val="RepTable"/>
              <w:jc w:val="right"/>
              <w:rPr>
                <w:sz w:val="18"/>
                <w:szCs w:val="18"/>
              </w:rPr>
            </w:pPr>
            <w:r w:rsidRPr="00CD5C61">
              <w:rPr>
                <w:sz w:val="18"/>
                <w:szCs w:val="18"/>
              </w:rPr>
              <w:t>pH-dependency:</w:t>
            </w:r>
          </w:p>
        </w:tc>
        <w:tc>
          <w:tcPr>
            <w:tcW w:w="2111" w:type="pct"/>
            <w:gridSpan w:val="3"/>
            <w:shd w:val="clear" w:color="auto" w:fill="auto"/>
          </w:tcPr>
          <w:p w14:paraId="0F1DE61E" w14:textId="77777777" w:rsidR="000C4A3B" w:rsidRPr="00CD5C61" w:rsidRDefault="000C4A3B" w:rsidP="008F032C">
            <w:pPr>
              <w:pStyle w:val="RepTable"/>
              <w:rPr>
                <w:sz w:val="18"/>
                <w:szCs w:val="18"/>
              </w:rPr>
            </w:pPr>
            <w:r w:rsidRPr="00CD5C61">
              <w:rPr>
                <w:sz w:val="18"/>
                <w:szCs w:val="18"/>
              </w:rPr>
              <w:t>y</w:t>
            </w:r>
          </w:p>
        </w:tc>
      </w:tr>
    </w:tbl>
    <w:p w14:paraId="0C8ECC33" w14:textId="77777777" w:rsidR="00087678" w:rsidRPr="009725FF" w:rsidRDefault="00087678" w:rsidP="00087678">
      <w:pPr>
        <w:pStyle w:val="RepStandard"/>
      </w:pPr>
    </w:p>
    <w:p w14:paraId="5D3C8622" w14:textId="49BBE839" w:rsidR="00087678" w:rsidRPr="008F032C" w:rsidRDefault="00087678" w:rsidP="008F032C">
      <w:pPr>
        <w:pStyle w:val="RepLabel"/>
        <w:spacing w:before="0" w:after="0"/>
        <w:rPr>
          <w:sz w:val="20"/>
          <w:szCs w:val="20"/>
        </w:rPr>
      </w:pPr>
      <w:r w:rsidRPr="008F032C">
        <w:rPr>
          <w:sz w:val="20"/>
          <w:szCs w:val="20"/>
        </w:rPr>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8.3</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6</w:t>
      </w:r>
      <w:r w:rsidRPr="008F032C">
        <w:rPr>
          <w:sz w:val="20"/>
          <w:szCs w:val="20"/>
        </w:rPr>
        <w:fldChar w:fldCharType="end"/>
      </w:r>
      <w:r w:rsidRPr="008F032C">
        <w:rPr>
          <w:sz w:val="20"/>
          <w:szCs w:val="20"/>
        </w:rPr>
        <w:t>:</w:t>
      </w:r>
      <w:r w:rsidRPr="008F032C">
        <w:rPr>
          <w:sz w:val="20"/>
          <w:szCs w:val="20"/>
        </w:rPr>
        <w:tab/>
        <w:t>Summary of aerobic degradation rates for R401553 -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362"/>
        <w:gridCol w:w="816"/>
        <w:gridCol w:w="648"/>
        <w:gridCol w:w="561"/>
        <w:gridCol w:w="864"/>
        <w:gridCol w:w="648"/>
        <w:gridCol w:w="667"/>
        <w:gridCol w:w="1216"/>
        <w:gridCol w:w="568"/>
        <w:gridCol w:w="1055"/>
        <w:gridCol w:w="1067"/>
      </w:tblGrid>
      <w:tr w:rsidR="00087678" w:rsidRPr="00CD5C61" w14:paraId="7C3F7832" w14:textId="77777777" w:rsidTr="008F032C">
        <w:trPr>
          <w:tblHeader/>
        </w:trPr>
        <w:tc>
          <w:tcPr>
            <w:tcW w:w="5000" w:type="pct"/>
            <w:gridSpan w:val="11"/>
            <w:shd w:val="clear" w:color="auto" w:fill="auto"/>
            <w:vAlign w:val="center"/>
          </w:tcPr>
          <w:p w14:paraId="75F2BCBC" w14:textId="77777777" w:rsidR="00087678" w:rsidRPr="00CD5C61" w:rsidRDefault="00087678" w:rsidP="00A76E31">
            <w:pPr>
              <w:pStyle w:val="RepTableHeader"/>
              <w:spacing w:before="0" w:after="0"/>
              <w:jc w:val="center"/>
              <w:rPr>
                <w:sz w:val="18"/>
                <w:szCs w:val="18"/>
              </w:rPr>
            </w:pPr>
            <w:r w:rsidRPr="00CD5C61">
              <w:rPr>
                <w:sz w:val="18"/>
                <w:szCs w:val="18"/>
              </w:rPr>
              <w:t>R401553, Laboratory studies, aerobic conditions</w:t>
            </w:r>
          </w:p>
        </w:tc>
      </w:tr>
      <w:tr w:rsidR="00087678" w:rsidRPr="00CD5C61" w14:paraId="3FBF28A2" w14:textId="77777777" w:rsidTr="008F032C">
        <w:trPr>
          <w:tblHeader/>
        </w:trPr>
        <w:tc>
          <w:tcPr>
            <w:tcW w:w="719" w:type="pct"/>
            <w:shd w:val="clear" w:color="auto" w:fill="auto"/>
            <w:vAlign w:val="center"/>
          </w:tcPr>
          <w:p w14:paraId="29F318C4" w14:textId="77777777" w:rsidR="00087678" w:rsidRPr="00CD5C61" w:rsidRDefault="00087678" w:rsidP="00A76E31">
            <w:pPr>
              <w:pStyle w:val="RepTableHeader"/>
              <w:spacing w:before="0" w:after="0"/>
              <w:jc w:val="center"/>
              <w:rPr>
                <w:sz w:val="18"/>
                <w:szCs w:val="18"/>
              </w:rPr>
            </w:pPr>
            <w:r w:rsidRPr="00CD5C61">
              <w:rPr>
                <w:sz w:val="18"/>
                <w:szCs w:val="18"/>
              </w:rPr>
              <w:t>Soil name</w:t>
            </w:r>
          </w:p>
        </w:tc>
        <w:tc>
          <w:tcPr>
            <w:tcW w:w="431" w:type="pct"/>
            <w:shd w:val="clear" w:color="auto" w:fill="auto"/>
            <w:vAlign w:val="center"/>
          </w:tcPr>
          <w:p w14:paraId="6E09E1C1" w14:textId="77777777" w:rsidR="00087678" w:rsidRPr="00CD5C61" w:rsidRDefault="00087678" w:rsidP="00A76E31">
            <w:pPr>
              <w:pStyle w:val="RepTableHeader"/>
              <w:spacing w:before="0" w:after="0"/>
              <w:jc w:val="center"/>
              <w:rPr>
                <w:sz w:val="18"/>
                <w:szCs w:val="18"/>
              </w:rPr>
            </w:pPr>
            <w:r w:rsidRPr="00CD5C61">
              <w:rPr>
                <w:sz w:val="18"/>
                <w:szCs w:val="18"/>
              </w:rPr>
              <w:t>Soil type</w:t>
            </w:r>
          </w:p>
        </w:tc>
        <w:tc>
          <w:tcPr>
            <w:tcW w:w="342" w:type="pct"/>
            <w:shd w:val="clear" w:color="auto" w:fill="auto"/>
            <w:vAlign w:val="center"/>
          </w:tcPr>
          <w:p w14:paraId="0C269F0E" w14:textId="77777777" w:rsidR="00087678" w:rsidRPr="00CD5C61" w:rsidRDefault="00087678" w:rsidP="00A76E31">
            <w:pPr>
              <w:pStyle w:val="RepTableHeader"/>
              <w:spacing w:before="0" w:after="0"/>
              <w:jc w:val="center"/>
              <w:rPr>
                <w:sz w:val="18"/>
                <w:szCs w:val="18"/>
              </w:rPr>
            </w:pPr>
            <w:r w:rsidRPr="00CD5C61">
              <w:rPr>
                <w:sz w:val="18"/>
                <w:szCs w:val="18"/>
              </w:rPr>
              <w:t>pH</w:t>
            </w:r>
          </w:p>
        </w:tc>
        <w:tc>
          <w:tcPr>
            <w:tcW w:w="296" w:type="pct"/>
            <w:shd w:val="clear" w:color="auto" w:fill="auto"/>
            <w:vAlign w:val="center"/>
          </w:tcPr>
          <w:p w14:paraId="40B08BF7" w14:textId="77777777" w:rsidR="00087678" w:rsidRPr="00CD5C61" w:rsidRDefault="00087678" w:rsidP="00A76E31">
            <w:pPr>
              <w:pStyle w:val="RepTableHeader"/>
              <w:spacing w:before="0" w:after="0"/>
              <w:jc w:val="center"/>
              <w:rPr>
                <w:sz w:val="18"/>
                <w:szCs w:val="18"/>
              </w:rPr>
            </w:pPr>
            <w:r w:rsidRPr="00CD5C61">
              <w:rPr>
                <w:sz w:val="18"/>
                <w:szCs w:val="18"/>
              </w:rPr>
              <w:t>T.°C</w:t>
            </w:r>
          </w:p>
        </w:tc>
        <w:tc>
          <w:tcPr>
            <w:tcW w:w="456" w:type="pct"/>
            <w:shd w:val="clear" w:color="auto" w:fill="auto"/>
            <w:vAlign w:val="center"/>
          </w:tcPr>
          <w:p w14:paraId="4FF65F31" w14:textId="77777777" w:rsidR="00087678" w:rsidRPr="00CD5C61" w:rsidRDefault="00087678" w:rsidP="00A76E31">
            <w:pPr>
              <w:pStyle w:val="RepTableHeader"/>
              <w:spacing w:before="0" w:after="0"/>
              <w:jc w:val="center"/>
              <w:rPr>
                <w:sz w:val="18"/>
                <w:szCs w:val="18"/>
              </w:rPr>
            </w:pPr>
            <w:r w:rsidRPr="00CD5C61">
              <w:rPr>
                <w:sz w:val="18"/>
                <w:szCs w:val="18"/>
              </w:rPr>
              <w:t>MWHC %</w:t>
            </w:r>
          </w:p>
        </w:tc>
        <w:tc>
          <w:tcPr>
            <w:tcW w:w="342" w:type="pct"/>
            <w:shd w:val="clear" w:color="auto" w:fill="auto"/>
            <w:vAlign w:val="center"/>
          </w:tcPr>
          <w:p w14:paraId="39AEBA2F"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w:t>
            </w:r>
          </w:p>
        </w:tc>
        <w:tc>
          <w:tcPr>
            <w:tcW w:w="352" w:type="pct"/>
            <w:shd w:val="clear" w:color="auto" w:fill="auto"/>
            <w:vAlign w:val="center"/>
          </w:tcPr>
          <w:p w14:paraId="7F297FAD"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90</w:t>
            </w:r>
            <w:r w:rsidRPr="00CD5C61">
              <w:rPr>
                <w:sz w:val="18"/>
                <w:szCs w:val="18"/>
              </w:rPr>
              <w:t xml:space="preserve"> (d)</w:t>
            </w:r>
          </w:p>
        </w:tc>
        <w:tc>
          <w:tcPr>
            <w:tcW w:w="642" w:type="pct"/>
            <w:shd w:val="clear" w:color="auto" w:fill="auto"/>
            <w:vAlign w:val="center"/>
          </w:tcPr>
          <w:p w14:paraId="7614118C"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w:t>
            </w:r>
          </w:p>
          <w:p w14:paraId="7AF211E1" w14:textId="77777777" w:rsidR="00087678" w:rsidRPr="00CD5C61" w:rsidRDefault="00087678" w:rsidP="00A76E31">
            <w:pPr>
              <w:pStyle w:val="RepTableHeader"/>
              <w:spacing w:before="0" w:after="0"/>
              <w:jc w:val="center"/>
              <w:rPr>
                <w:sz w:val="18"/>
                <w:szCs w:val="18"/>
              </w:rPr>
            </w:pPr>
            <w:r w:rsidRPr="00CD5C61">
              <w:rPr>
                <w:sz w:val="18"/>
                <w:szCs w:val="18"/>
              </w:rPr>
              <w:t>pF2/10kPa</w:t>
            </w:r>
          </w:p>
        </w:tc>
        <w:tc>
          <w:tcPr>
            <w:tcW w:w="300" w:type="pct"/>
            <w:shd w:val="clear" w:color="auto" w:fill="auto"/>
            <w:vAlign w:val="center"/>
          </w:tcPr>
          <w:p w14:paraId="33A4E5D7" w14:textId="77777777" w:rsidR="00087678" w:rsidRPr="00CD5C61" w:rsidRDefault="00087678" w:rsidP="00A76E31">
            <w:pPr>
              <w:pStyle w:val="RepTableHeader"/>
              <w:spacing w:before="0" w:after="0"/>
              <w:jc w:val="center"/>
              <w:rPr>
                <w:sz w:val="18"/>
                <w:szCs w:val="18"/>
              </w:rPr>
            </w:pPr>
            <w:r w:rsidRPr="00CD5C61">
              <w:rPr>
                <w:sz w:val="18"/>
                <w:szCs w:val="18"/>
              </w:rPr>
              <w:t>Chi</w:t>
            </w:r>
            <w:r w:rsidRPr="00CD5C61">
              <w:rPr>
                <w:sz w:val="18"/>
                <w:szCs w:val="18"/>
                <w:vertAlign w:val="superscript"/>
              </w:rPr>
              <w:t>2</w:t>
            </w:r>
            <w:r w:rsidRPr="00CD5C61">
              <w:rPr>
                <w:sz w:val="18"/>
                <w:szCs w:val="18"/>
              </w:rPr>
              <w:t xml:space="preserve"> (%)</w:t>
            </w:r>
          </w:p>
        </w:tc>
        <w:tc>
          <w:tcPr>
            <w:tcW w:w="557" w:type="pct"/>
            <w:shd w:val="clear" w:color="auto" w:fill="auto"/>
            <w:vAlign w:val="center"/>
          </w:tcPr>
          <w:p w14:paraId="581241BF" w14:textId="77777777" w:rsidR="00087678" w:rsidRPr="00CD5C61" w:rsidRDefault="00087678" w:rsidP="00A76E31">
            <w:pPr>
              <w:pStyle w:val="RepTableHeader"/>
              <w:spacing w:before="0" w:after="0"/>
              <w:jc w:val="center"/>
              <w:rPr>
                <w:sz w:val="18"/>
                <w:szCs w:val="18"/>
              </w:rPr>
            </w:pPr>
            <w:r w:rsidRPr="00CD5C61">
              <w:rPr>
                <w:sz w:val="18"/>
                <w:szCs w:val="18"/>
              </w:rPr>
              <w:t>Kinetic model</w:t>
            </w:r>
          </w:p>
        </w:tc>
        <w:tc>
          <w:tcPr>
            <w:tcW w:w="563" w:type="pct"/>
            <w:shd w:val="clear" w:color="auto" w:fill="auto"/>
            <w:vAlign w:val="center"/>
          </w:tcPr>
          <w:p w14:paraId="4F7111A8" w14:textId="77777777" w:rsidR="00087678" w:rsidRPr="00CD5C61" w:rsidDel="009C25C0" w:rsidRDefault="00087678" w:rsidP="00A76E31">
            <w:pPr>
              <w:pStyle w:val="RepTableHeader"/>
              <w:spacing w:before="0" w:after="0"/>
              <w:jc w:val="center"/>
              <w:rPr>
                <w:sz w:val="18"/>
                <w:szCs w:val="18"/>
              </w:rPr>
            </w:pPr>
            <w:r w:rsidRPr="00CD5C61">
              <w:rPr>
                <w:sz w:val="18"/>
                <w:szCs w:val="18"/>
              </w:rPr>
              <w:t>Evaluated on EU level y/n/ Reference</w:t>
            </w:r>
          </w:p>
        </w:tc>
      </w:tr>
      <w:tr w:rsidR="000C4A3B" w:rsidRPr="00CD5C61" w14:paraId="16E8EC25" w14:textId="77777777" w:rsidTr="008F032C">
        <w:tc>
          <w:tcPr>
            <w:tcW w:w="719" w:type="pct"/>
            <w:shd w:val="clear" w:color="auto" w:fill="auto"/>
          </w:tcPr>
          <w:p w14:paraId="23869716" w14:textId="77777777" w:rsidR="000C4A3B" w:rsidRPr="00CD5C61" w:rsidRDefault="000C4A3B" w:rsidP="000C4A3B">
            <w:pPr>
              <w:pStyle w:val="RepTable"/>
              <w:keepNext/>
              <w:keepLines/>
              <w:rPr>
                <w:sz w:val="18"/>
                <w:szCs w:val="18"/>
              </w:rPr>
            </w:pPr>
            <w:r w:rsidRPr="00CD5C61">
              <w:rPr>
                <w:sz w:val="18"/>
                <w:szCs w:val="18"/>
              </w:rPr>
              <w:t>Fresham</w:t>
            </w:r>
          </w:p>
        </w:tc>
        <w:tc>
          <w:tcPr>
            <w:tcW w:w="431" w:type="pct"/>
            <w:shd w:val="clear" w:color="auto" w:fill="auto"/>
          </w:tcPr>
          <w:p w14:paraId="7D5EDE5C" w14:textId="77777777" w:rsidR="000C4A3B" w:rsidRPr="00CD5C61" w:rsidRDefault="000C4A3B" w:rsidP="000C4A3B">
            <w:pPr>
              <w:pStyle w:val="RepTable"/>
              <w:keepNext/>
              <w:keepLines/>
              <w:rPr>
                <w:sz w:val="18"/>
                <w:szCs w:val="18"/>
              </w:rPr>
            </w:pPr>
            <w:r w:rsidRPr="00CD5C61">
              <w:rPr>
                <w:sz w:val="18"/>
                <w:szCs w:val="18"/>
              </w:rPr>
              <w:t>Sandy loam</w:t>
            </w:r>
          </w:p>
        </w:tc>
        <w:tc>
          <w:tcPr>
            <w:tcW w:w="342" w:type="pct"/>
            <w:shd w:val="clear" w:color="auto" w:fill="auto"/>
          </w:tcPr>
          <w:p w14:paraId="3B85788B" w14:textId="77777777" w:rsidR="000C4A3B" w:rsidRPr="00CD5C61" w:rsidRDefault="000C4A3B" w:rsidP="000C4A3B">
            <w:pPr>
              <w:pStyle w:val="RepTable"/>
              <w:keepNext/>
              <w:keepLines/>
              <w:rPr>
                <w:sz w:val="18"/>
                <w:szCs w:val="18"/>
              </w:rPr>
            </w:pPr>
            <w:r w:rsidRPr="00CD5C61">
              <w:rPr>
                <w:sz w:val="18"/>
                <w:szCs w:val="18"/>
              </w:rPr>
              <w:t>6.6</w:t>
            </w:r>
          </w:p>
        </w:tc>
        <w:tc>
          <w:tcPr>
            <w:tcW w:w="296" w:type="pct"/>
            <w:shd w:val="clear" w:color="auto" w:fill="auto"/>
          </w:tcPr>
          <w:p w14:paraId="0A6E2F8F" w14:textId="77777777" w:rsidR="000C4A3B" w:rsidRPr="00CD5C61" w:rsidRDefault="000C4A3B" w:rsidP="000C4A3B">
            <w:pPr>
              <w:pStyle w:val="RepTable"/>
              <w:keepNext/>
              <w:keepLines/>
              <w:rPr>
                <w:sz w:val="18"/>
                <w:szCs w:val="18"/>
              </w:rPr>
            </w:pPr>
            <w:r w:rsidRPr="00CD5C61">
              <w:rPr>
                <w:sz w:val="18"/>
                <w:szCs w:val="18"/>
              </w:rPr>
              <w:t>20</w:t>
            </w:r>
          </w:p>
        </w:tc>
        <w:tc>
          <w:tcPr>
            <w:tcW w:w="456" w:type="pct"/>
            <w:shd w:val="clear" w:color="auto" w:fill="auto"/>
          </w:tcPr>
          <w:p w14:paraId="40234A3B" w14:textId="77777777" w:rsidR="000C4A3B" w:rsidRPr="00CD5C61" w:rsidRDefault="000C4A3B" w:rsidP="000C4A3B">
            <w:pPr>
              <w:pStyle w:val="RepTable"/>
              <w:keepNext/>
              <w:keepLines/>
              <w:rPr>
                <w:sz w:val="18"/>
                <w:szCs w:val="18"/>
              </w:rPr>
            </w:pPr>
            <w:r w:rsidRPr="00CD5C61">
              <w:rPr>
                <w:sz w:val="18"/>
                <w:szCs w:val="18"/>
              </w:rPr>
              <w:t>40</w:t>
            </w:r>
          </w:p>
        </w:tc>
        <w:tc>
          <w:tcPr>
            <w:tcW w:w="342" w:type="pct"/>
            <w:shd w:val="clear" w:color="auto" w:fill="auto"/>
          </w:tcPr>
          <w:p w14:paraId="24E385A3" w14:textId="77777777" w:rsidR="000C4A3B" w:rsidRPr="00CD5C61" w:rsidRDefault="000C4A3B" w:rsidP="000C4A3B">
            <w:pPr>
              <w:pStyle w:val="RepTable"/>
              <w:keepNext/>
              <w:keepLines/>
              <w:rPr>
                <w:sz w:val="18"/>
                <w:szCs w:val="18"/>
              </w:rPr>
            </w:pPr>
            <w:r w:rsidRPr="00CD5C61">
              <w:rPr>
                <w:sz w:val="18"/>
                <w:szCs w:val="18"/>
              </w:rPr>
              <w:t>1.36</w:t>
            </w:r>
          </w:p>
        </w:tc>
        <w:tc>
          <w:tcPr>
            <w:tcW w:w="352" w:type="pct"/>
            <w:shd w:val="clear" w:color="auto" w:fill="auto"/>
          </w:tcPr>
          <w:p w14:paraId="478A8DA4" w14:textId="77777777" w:rsidR="000C4A3B" w:rsidRPr="00CD5C61" w:rsidRDefault="000C4A3B" w:rsidP="000C4A3B">
            <w:pPr>
              <w:pStyle w:val="RepTable"/>
              <w:keepNext/>
              <w:keepLines/>
              <w:rPr>
                <w:sz w:val="18"/>
                <w:szCs w:val="18"/>
              </w:rPr>
            </w:pPr>
            <w:r w:rsidRPr="00CD5C61">
              <w:rPr>
                <w:sz w:val="18"/>
                <w:szCs w:val="18"/>
              </w:rPr>
              <w:t>4.52</w:t>
            </w:r>
          </w:p>
        </w:tc>
        <w:tc>
          <w:tcPr>
            <w:tcW w:w="642" w:type="pct"/>
            <w:shd w:val="clear" w:color="auto" w:fill="auto"/>
          </w:tcPr>
          <w:p w14:paraId="296894BC" w14:textId="77777777" w:rsidR="000C4A3B" w:rsidRPr="00CD5C61" w:rsidRDefault="000C4A3B" w:rsidP="000C4A3B">
            <w:pPr>
              <w:pStyle w:val="RepTable"/>
              <w:keepNext/>
              <w:keepLines/>
              <w:rPr>
                <w:sz w:val="18"/>
                <w:szCs w:val="18"/>
              </w:rPr>
            </w:pPr>
            <w:r w:rsidRPr="00CD5C61">
              <w:rPr>
                <w:sz w:val="18"/>
                <w:szCs w:val="18"/>
              </w:rPr>
              <w:t>0.9</w:t>
            </w:r>
          </w:p>
        </w:tc>
        <w:tc>
          <w:tcPr>
            <w:tcW w:w="300" w:type="pct"/>
            <w:shd w:val="clear" w:color="auto" w:fill="auto"/>
          </w:tcPr>
          <w:p w14:paraId="2C1EC711" w14:textId="77777777" w:rsidR="000C4A3B" w:rsidRPr="00CD5C61" w:rsidRDefault="000C4A3B" w:rsidP="000C4A3B">
            <w:pPr>
              <w:pStyle w:val="RepTable"/>
              <w:keepNext/>
              <w:keepLines/>
              <w:rPr>
                <w:sz w:val="18"/>
                <w:szCs w:val="18"/>
              </w:rPr>
            </w:pPr>
            <w:r w:rsidRPr="00CD5C61">
              <w:rPr>
                <w:sz w:val="18"/>
                <w:szCs w:val="18"/>
              </w:rPr>
              <w:t>9.1</w:t>
            </w:r>
          </w:p>
        </w:tc>
        <w:tc>
          <w:tcPr>
            <w:tcW w:w="557" w:type="pct"/>
            <w:shd w:val="clear" w:color="auto" w:fill="auto"/>
          </w:tcPr>
          <w:p w14:paraId="33C797B1" w14:textId="77777777" w:rsidR="000C4A3B" w:rsidRPr="00CD5C61" w:rsidRDefault="000C4A3B" w:rsidP="000C4A3B">
            <w:pPr>
              <w:pStyle w:val="RepTable"/>
              <w:keepNext/>
              <w:keepLines/>
              <w:rPr>
                <w:sz w:val="18"/>
                <w:szCs w:val="18"/>
              </w:rPr>
            </w:pPr>
            <w:r w:rsidRPr="00CD5C61">
              <w:rPr>
                <w:sz w:val="18"/>
                <w:szCs w:val="18"/>
              </w:rPr>
              <w:t>SFO</w:t>
            </w:r>
          </w:p>
        </w:tc>
        <w:tc>
          <w:tcPr>
            <w:tcW w:w="563" w:type="pct"/>
            <w:shd w:val="clear" w:color="auto" w:fill="auto"/>
          </w:tcPr>
          <w:p w14:paraId="7852ADF8" w14:textId="5F7AF12B" w:rsidR="000C4A3B" w:rsidRPr="00CD5C61" w:rsidRDefault="000C4A3B" w:rsidP="000C4A3B">
            <w:pPr>
              <w:pStyle w:val="RepTable"/>
              <w:rPr>
                <w:sz w:val="18"/>
                <w:szCs w:val="18"/>
              </w:rPr>
            </w:pPr>
            <w:r w:rsidRPr="00CD5C61">
              <w:rPr>
                <w:sz w:val="18"/>
                <w:szCs w:val="18"/>
              </w:rPr>
              <w:t>Y, EFSA (2010)</w:t>
            </w:r>
          </w:p>
        </w:tc>
      </w:tr>
      <w:tr w:rsidR="000C4A3B" w:rsidRPr="00CD5C61" w14:paraId="41C509F5" w14:textId="77777777" w:rsidTr="008F032C">
        <w:tc>
          <w:tcPr>
            <w:tcW w:w="719" w:type="pct"/>
            <w:shd w:val="clear" w:color="auto" w:fill="auto"/>
          </w:tcPr>
          <w:p w14:paraId="00B81466" w14:textId="77777777" w:rsidR="000C4A3B" w:rsidRPr="00CD5C61" w:rsidRDefault="000C4A3B" w:rsidP="000C4A3B">
            <w:pPr>
              <w:pStyle w:val="RepTable"/>
              <w:keepNext/>
              <w:keepLines/>
              <w:rPr>
                <w:sz w:val="18"/>
                <w:szCs w:val="18"/>
              </w:rPr>
            </w:pPr>
            <w:r w:rsidRPr="00CD5C61">
              <w:rPr>
                <w:sz w:val="18"/>
                <w:szCs w:val="18"/>
              </w:rPr>
              <w:t>Wisborough Green</w:t>
            </w:r>
          </w:p>
        </w:tc>
        <w:tc>
          <w:tcPr>
            <w:tcW w:w="431" w:type="pct"/>
            <w:shd w:val="clear" w:color="auto" w:fill="auto"/>
          </w:tcPr>
          <w:p w14:paraId="30F32F13" w14:textId="77777777" w:rsidR="000C4A3B" w:rsidRPr="00CD5C61" w:rsidRDefault="000C4A3B" w:rsidP="000C4A3B">
            <w:pPr>
              <w:pStyle w:val="RepTable"/>
              <w:keepNext/>
              <w:keepLines/>
              <w:rPr>
                <w:sz w:val="18"/>
                <w:szCs w:val="18"/>
              </w:rPr>
            </w:pPr>
            <w:r w:rsidRPr="00CD5C61">
              <w:rPr>
                <w:sz w:val="18"/>
                <w:szCs w:val="18"/>
              </w:rPr>
              <w:t>Silty clay loam</w:t>
            </w:r>
          </w:p>
        </w:tc>
        <w:tc>
          <w:tcPr>
            <w:tcW w:w="342" w:type="pct"/>
            <w:shd w:val="clear" w:color="auto" w:fill="auto"/>
          </w:tcPr>
          <w:p w14:paraId="7C61B135" w14:textId="77777777" w:rsidR="000C4A3B" w:rsidRPr="00CD5C61" w:rsidRDefault="000C4A3B" w:rsidP="000C4A3B">
            <w:pPr>
              <w:pStyle w:val="RepTable"/>
              <w:keepNext/>
              <w:keepLines/>
              <w:rPr>
                <w:sz w:val="18"/>
                <w:szCs w:val="18"/>
              </w:rPr>
            </w:pPr>
            <w:r w:rsidRPr="00CD5C61">
              <w:rPr>
                <w:sz w:val="18"/>
                <w:szCs w:val="18"/>
              </w:rPr>
              <w:t>6.4</w:t>
            </w:r>
          </w:p>
        </w:tc>
        <w:tc>
          <w:tcPr>
            <w:tcW w:w="296" w:type="pct"/>
            <w:shd w:val="clear" w:color="auto" w:fill="auto"/>
          </w:tcPr>
          <w:p w14:paraId="4AD84AA2" w14:textId="77777777" w:rsidR="000C4A3B" w:rsidRPr="00CD5C61" w:rsidRDefault="000C4A3B" w:rsidP="000C4A3B">
            <w:pPr>
              <w:pStyle w:val="RepTable"/>
              <w:keepNext/>
              <w:keepLines/>
              <w:rPr>
                <w:sz w:val="18"/>
                <w:szCs w:val="18"/>
              </w:rPr>
            </w:pPr>
            <w:r w:rsidRPr="00CD5C61">
              <w:rPr>
                <w:sz w:val="18"/>
                <w:szCs w:val="18"/>
              </w:rPr>
              <w:t>20</w:t>
            </w:r>
          </w:p>
        </w:tc>
        <w:tc>
          <w:tcPr>
            <w:tcW w:w="456" w:type="pct"/>
            <w:shd w:val="clear" w:color="auto" w:fill="auto"/>
          </w:tcPr>
          <w:p w14:paraId="66B3FB32" w14:textId="77777777" w:rsidR="000C4A3B" w:rsidRPr="00CD5C61" w:rsidRDefault="000C4A3B" w:rsidP="000C4A3B">
            <w:pPr>
              <w:pStyle w:val="RepTable"/>
              <w:keepNext/>
              <w:keepLines/>
              <w:rPr>
                <w:sz w:val="18"/>
                <w:szCs w:val="18"/>
              </w:rPr>
            </w:pPr>
            <w:r w:rsidRPr="00CD5C61">
              <w:rPr>
                <w:sz w:val="18"/>
                <w:szCs w:val="18"/>
              </w:rPr>
              <w:t>40</w:t>
            </w:r>
          </w:p>
        </w:tc>
        <w:tc>
          <w:tcPr>
            <w:tcW w:w="342" w:type="pct"/>
            <w:shd w:val="clear" w:color="auto" w:fill="auto"/>
          </w:tcPr>
          <w:p w14:paraId="21B89EE8" w14:textId="77777777" w:rsidR="000C4A3B" w:rsidRPr="00CD5C61" w:rsidRDefault="000C4A3B" w:rsidP="000C4A3B">
            <w:pPr>
              <w:pStyle w:val="RepTable"/>
              <w:keepNext/>
              <w:keepLines/>
              <w:rPr>
                <w:sz w:val="18"/>
                <w:szCs w:val="18"/>
              </w:rPr>
            </w:pPr>
            <w:r w:rsidRPr="00CD5C61">
              <w:rPr>
                <w:sz w:val="18"/>
                <w:szCs w:val="18"/>
              </w:rPr>
              <w:t>1.59</w:t>
            </w:r>
          </w:p>
        </w:tc>
        <w:tc>
          <w:tcPr>
            <w:tcW w:w="352" w:type="pct"/>
            <w:shd w:val="clear" w:color="auto" w:fill="auto"/>
          </w:tcPr>
          <w:p w14:paraId="42B4F9C8" w14:textId="77777777" w:rsidR="000C4A3B" w:rsidRPr="00CD5C61" w:rsidRDefault="000C4A3B" w:rsidP="000C4A3B">
            <w:pPr>
              <w:pStyle w:val="RepTable"/>
              <w:keepNext/>
              <w:keepLines/>
              <w:rPr>
                <w:sz w:val="18"/>
                <w:szCs w:val="18"/>
              </w:rPr>
            </w:pPr>
            <w:r w:rsidRPr="00CD5C61">
              <w:rPr>
                <w:sz w:val="18"/>
                <w:szCs w:val="18"/>
              </w:rPr>
              <w:t>5.29</w:t>
            </w:r>
          </w:p>
        </w:tc>
        <w:tc>
          <w:tcPr>
            <w:tcW w:w="642" w:type="pct"/>
            <w:shd w:val="clear" w:color="auto" w:fill="auto"/>
          </w:tcPr>
          <w:p w14:paraId="33DF3CC8" w14:textId="77777777" w:rsidR="000C4A3B" w:rsidRPr="00CD5C61" w:rsidRDefault="000C4A3B" w:rsidP="000C4A3B">
            <w:pPr>
              <w:pStyle w:val="RepTable"/>
              <w:keepNext/>
              <w:keepLines/>
              <w:rPr>
                <w:sz w:val="18"/>
                <w:szCs w:val="18"/>
              </w:rPr>
            </w:pPr>
            <w:r w:rsidRPr="00CD5C61">
              <w:rPr>
                <w:sz w:val="18"/>
                <w:szCs w:val="18"/>
              </w:rPr>
              <w:t>0.9</w:t>
            </w:r>
          </w:p>
        </w:tc>
        <w:tc>
          <w:tcPr>
            <w:tcW w:w="300" w:type="pct"/>
            <w:shd w:val="clear" w:color="auto" w:fill="auto"/>
          </w:tcPr>
          <w:p w14:paraId="162B974E" w14:textId="77777777" w:rsidR="000C4A3B" w:rsidRPr="00CD5C61" w:rsidRDefault="000C4A3B" w:rsidP="000C4A3B">
            <w:pPr>
              <w:pStyle w:val="RepTable"/>
              <w:keepNext/>
              <w:keepLines/>
              <w:rPr>
                <w:sz w:val="18"/>
                <w:szCs w:val="18"/>
              </w:rPr>
            </w:pPr>
            <w:r w:rsidRPr="00CD5C61">
              <w:rPr>
                <w:sz w:val="18"/>
                <w:szCs w:val="18"/>
              </w:rPr>
              <w:t>10.9</w:t>
            </w:r>
          </w:p>
        </w:tc>
        <w:tc>
          <w:tcPr>
            <w:tcW w:w="557" w:type="pct"/>
            <w:shd w:val="clear" w:color="auto" w:fill="auto"/>
          </w:tcPr>
          <w:p w14:paraId="21584C3A" w14:textId="77777777" w:rsidR="000C4A3B" w:rsidRPr="00CD5C61" w:rsidRDefault="000C4A3B" w:rsidP="000C4A3B">
            <w:pPr>
              <w:pStyle w:val="RepTable"/>
              <w:keepNext/>
              <w:keepLines/>
              <w:rPr>
                <w:sz w:val="18"/>
                <w:szCs w:val="18"/>
              </w:rPr>
            </w:pPr>
            <w:r w:rsidRPr="00CD5C61">
              <w:rPr>
                <w:sz w:val="18"/>
                <w:szCs w:val="18"/>
              </w:rPr>
              <w:t>SFO</w:t>
            </w:r>
          </w:p>
        </w:tc>
        <w:tc>
          <w:tcPr>
            <w:tcW w:w="563" w:type="pct"/>
            <w:shd w:val="clear" w:color="auto" w:fill="auto"/>
          </w:tcPr>
          <w:p w14:paraId="32E9789E" w14:textId="5C8E0C4F" w:rsidR="000C4A3B" w:rsidRPr="00CD5C61" w:rsidRDefault="000C4A3B" w:rsidP="000C4A3B">
            <w:pPr>
              <w:pStyle w:val="RepTable"/>
              <w:rPr>
                <w:sz w:val="18"/>
                <w:szCs w:val="18"/>
              </w:rPr>
            </w:pPr>
            <w:r w:rsidRPr="00CD5C61">
              <w:rPr>
                <w:sz w:val="18"/>
                <w:szCs w:val="18"/>
              </w:rPr>
              <w:t>Y, EFSA (2010)</w:t>
            </w:r>
          </w:p>
        </w:tc>
      </w:tr>
      <w:tr w:rsidR="000C4A3B" w:rsidRPr="00CD5C61" w14:paraId="2ECC0D4A" w14:textId="77777777" w:rsidTr="008F032C">
        <w:tc>
          <w:tcPr>
            <w:tcW w:w="719" w:type="pct"/>
            <w:shd w:val="clear" w:color="auto" w:fill="auto"/>
          </w:tcPr>
          <w:p w14:paraId="3F1BDD90" w14:textId="77777777" w:rsidR="000C4A3B" w:rsidRPr="00CD5C61" w:rsidRDefault="000C4A3B" w:rsidP="000C4A3B">
            <w:pPr>
              <w:pStyle w:val="RepTable"/>
              <w:keepNext/>
              <w:keepLines/>
              <w:rPr>
                <w:sz w:val="18"/>
                <w:szCs w:val="18"/>
              </w:rPr>
            </w:pPr>
            <w:r w:rsidRPr="00CD5C61">
              <w:rPr>
                <w:sz w:val="18"/>
                <w:szCs w:val="18"/>
              </w:rPr>
              <w:t>East Anglia</w:t>
            </w:r>
          </w:p>
        </w:tc>
        <w:tc>
          <w:tcPr>
            <w:tcW w:w="431" w:type="pct"/>
            <w:shd w:val="clear" w:color="auto" w:fill="auto"/>
          </w:tcPr>
          <w:p w14:paraId="2B0FA3D2" w14:textId="77777777" w:rsidR="000C4A3B" w:rsidRPr="00CD5C61" w:rsidRDefault="000C4A3B" w:rsidP="000C4A3B">
            <w:pPr>
              <w:pStyle w:val="RepTable"/>
              <w:keepNext/>
              <w:keepLines/>
              <w:rPr>
                <w:sz w:val="18"/>
                <w:szCs w:val="18"/>
              </w:rPr>
            </w:pPr>
            <w:r w:rsidRPr="00CD5C61">
              <w:rPr>
                <w:sz w:val="18"/>
                <w:szCs w:val="18"/>
              </w:rPr>
              <w:t>Loamy sand</w:t>
            </w:r>
          </w:p>
        </w:tc>
        <w:tc>
          <w:tcPr>
            <w:tcW w:w="342" w:type="pct"/>
            <w:shd w:val="clear" w:color="auto" w:fill="auto"/>
          </w:tcPr>
          <w:p w14:paraId="120C8636" w14:textId="77777777" w:rsidR="000C4A3B" w:rsidRPr="00CD5C61" w:rsidRDefault="000C4A3B" w:rsidP="000C4A3B">
            <w:pPr>
              <w:pStyle w:val="RepTable"/>
              <w:keepNext/>
              <w:keepLines/>
              <w:rPr>
                <w:sz w:val="18"/>
                <w:szCs w:val="18"/>
              </w:rPr>
            </w:pPr>
            <w:r w:rsidRPr="00CD5C61">
              <w:rPr>
                <w:sz w:val="18"/>
                <w:szCs w:val="18"/>
              </w:rPr>
              <w:t>7.9</w:t>
            </w:r>
          </w:p>
        </w:tc>
        <w:tc>
          <w:tcPr>
            <w:tcW w:w="296" w:type="pct"/>
            <w:shd w:val="clear" w:color="auto" w:fill="auto"/>
          </w:tcPr>
          <w:p w14:paraId="05856DB5" w14:textId="77777777" w:rsidR="000C4A3B" w:rsidRPr="00CD5C61" w:rsidRDefault="000C4A3B" w:rsidP="000C4A3B">
            <w:pPr>
              <w:pStyle w:val="RepTable"/>
              <w:keepNext/>
              <w:keepLines/>
              <w:rPr>
                <w:sz w:val="18"/>
                <w:szCs w:val="18"/>
              </w:rPr>
            </w:pPr>
            <w:r w:rsidRPr="00CD5C61">
              <w:rPr>
                <w:sz w:val="18"/>
                <w:szCs w:val="18"/>
              </w:rPr>
              <w:t>20</w:t>
            </w:r>
          </w:p>
        </w:tc>
        <w:tc>
          <w:tcPr>
            <w:tcW w:w="456" w:type="pct"/>
            <w:shd w:val="clear" w:color="auto" w:fill="auto"/>
          </w:tcPr>
          <w:p w14:paraId="6ACE730C" w14:textId="77777777" w:rsidR="000C4A3B" w:rsidRPr="00CD5C61" w:rsidRDefault="000C4A3B" w:rsidP="000C4A3B">
            <w:pPr>
              <w:pStyle w:val="RepTable"/>
              <w:keepNext/>
              <w:keepLines/>
              <w:rPr>
                <w:sz w:val="18"/>
                <w:szCs w:val="18"/>
              </w:rPr>
            </w:pPr>
            <w:r w:rsidRPr="00CD5C61">
              <w:rPr>
                <w:sz w:val="18"/>
                <w:szCs w:val="18"/>
              </w:rPr>
              <w:t>40</w:t>
            </w:r>
          </w:p>
        </w:tc>
        <w:tc>
          <w:tcPr>
            <w:tcW w:w="342" w:type="pct"/>
            <w:shd w:val="clear" w:color="auto" w:fill="auto"/>
          </w:tcPr>
          <w:p w14:paraId="0D207957" w14:textId="77777777" w:rsidR="000C4A3B" w:rsidRPr="00CD5C61" w:rsidRDefault="000C4A3B" w:rsidP="000C4A3B">
            <w:pPr>
              <w:pStyle w:val="RepTable"/>
              <w:keepNext/>
              <w:keepLines/>
              <w:rPr>
                <w:sz w:val="18"/>
                <w:szCs w:val="18"/>
              </w:rPr>
            </w:pPr>
            <w:r w:rsidRPr="00CD5C61">
              <w:rPr>
                <w:sz w:val="18"/>
                <w:szCs w:val="18"/>
              </w:rPr>
              <w:t>2.01</w:t>
            </w:r>
          </w:p>
        </w:tc>
        <w:tc>
          <w:tcPr>
            <w:tcW w:w="352" w:type="pct"/>
            <w:shd w:val="clear" w:color="auto" w:fill="auto"/>
          </w:tcPr>
          <w:p w14:paraId="31DBBA53" w14:textId="77777777" w:rsidR="000C4A3B" w:rsidRPr="00CD5C61" w:rsidRDefault="000C4A3B" w:rsidP="000C4A3B">
            <w:pPr>
              <w:pStyle w:val="RepTable"/>
              <w:keepNext/>
              <w:keepLines/>
              <w:rPr>
                <w:sz w:val="18"/>
                <w:szCs w:val="18"/>
              </w:rPr>
            </w:pPr>
            <w:r w:rsidRPr="00CD5C61">
              <w:rPr>
                <w:sz w:val="18"/>
                <w:szCs w:val="18"/>
              </w:rPr>
              <w:t>6.68</w:t>
            </w:r>
          </w:p>
        </w:tc>
        <w:tc>
          <w:tcPr>
            <w:tcW w:w="642" w:type="pct"/>
            <w:shd w:val="clear" w:color="auto" w:fill="auto"/>
          </w:tcPr>
          <w:p w14:paraId="5587D313" w14:textId="77777777" w:rsidR="000C4A3B" w:rsidRPr="00CD5C61" w:rsidRDefault="000C4A3B" w:rsidP="000C4A3B">
            <w:pPr>
              <w:pStyle w:val="RepTable"/>
              <w:keepNext/>
              <w:keepLines/>
              <w:rPr>
                <w:sz w:val="18"/>
                <w:szCs w:val="18"/>
              </w:rPr>
            </w:pPr>
            <w:r w:rsidRPr="00CD5C61">
              <w:rPr>
                <w:sz w:val="18"/>
                <w:szCs w:val="18"/>
              </w:rPr>
              <w:t>1.5</w:t>
            </w:r>
          </w:p>
        </w:tc>
        <w:tc>
          <w:tcPr>
            <w:tcW w:w="300" w:type="pct"/>
            <w:shd w:val="clear" w:color="auto" w:fill="auto"/>
          </w:tcPr>
          <w:p w14:paraId="56B96056" w14:textId="77777777" w:rsidR="000C4A3B" w:rsidRPr="00CD5C61" w:rsidRDefault="000C4A3B" w:rsidP="000C4A3B">
            <w:pPr>
              <w:pStyle w:val="RepTable"/>
              <w:keepNext/>
              <w:keepLines/>
              <w:rPr>
                <w:sz w:val="18"/>
                <w:szCs w:val="18"/>
              </w:rPr>
            </w:pPr>
            <w:r w:rsidRPr="00CD5C61">
              <w:rPr>
                <w:sz w:val="18"/>
                <w:szCs w:val="18"/>
              </w:rPr>
              <w:t>12.3</w:t>
            </w:r>
          </w:p>
        </w:tc>
        <w:tc>
          <w:tcPr>
            <w:tcW w:w="557" w:type="pct"/>
            <w:shd w:val="clear" w:color="auto" w:fill="auto"/>
          </w:tcPr>
          <w:p w14:paraId="20B19451" w14:textId="77777777" w:rsidR="000C4A3B" w:rsidRPr="00CD5C61" w:rsidRDefault="000C4A3B" w:rsidP="000C4A3B">
            <w:pPr>
              <w:pStyle w:val="RepTable"/>
              <w:keepNext/>
              <w:keepLines/>
              <w:rPr>
                <w:sz w:val="18"/>
                <w:szCs w:val="18"/>
              </w:rPr>
            </w:pPr>
            <w:r w:rsidRPr="00CD5C61">
              <w:rPr>
                <w:sz w:val="18"/>
                <w:szCs w:val="18"/>
              </w:rPr>
              <w:t>SFO</w:t>
            </w:r>
          </w:p>
        </w:tc>
        <w:tc>
          <w:tcPr>
            <w:tcW w:w="563" w:type="pct"/>
            <w:shd w:val="clear" w:color="auto" w:fill="auto"/>
          </w:tcPr>
          <w:p w14:paraId="57BDFE27" w14:textId="1D0CCB41" w:rsidR="000C4A3B" w:rsidRPr="00CD5C61" w:rsidRDefault="000C4A3B" w:rsidP="000C4A3B">
            <w:pPr>
              <w:pStyle w:val="RepTable"/>
              <w:rPr>
                <w:sz w:val="18"/>
                <w:szCs w:val="18"/>
              </w:rPr>
            </w:pPr>
            <w:r w:rsidRPr="00CD5C61">
              <w:rPr>
                <w:sz w:val="18"/>
                <w:szCs w:val="18"/>
              </w:rPr>
              <w:t>Y, EFSA (2010)</w:t>
            </w:r>
          </w:p>
        </w:tc>
      </w:tr>
      <w:tr w:rsidR="00087678" w:rsidRPr="00CD5C61" w14:paraId="44399D3A" w14:textId="77777777" w:rsidTr="008F032C">
        <w:tc>
          <w:tcPr>
            <w:tcW w:w="2938" w:type="pct"/>
            <w:gridSpan w:val="7"/>
            <w:shd w:val="clear" w:color="auto" w:fill="auto"/>
          </w:tcPr>
          <w:p w14:paraId="652691AB" w14:textId="77777777" w:rsidR="00087678" w:rsidRPr="00CD5C61" w:rsidRDefault="00087678" w:rsidP="00A76E31">
            <w:pPr>
              <w:pStyle w:val="RepTable"/>
              <w:keepNext/>
              <w:keepLines/>
              <w:jc w:val="right"/>
              <w:rPr>
                <w:sz w:val="18"/>
                <w:szCs w:val="18"/>
              </w:rPr>
            </w:pPr>
            <w:r w:rsidRPr="00CD5C61">
              <w:rPr>
                <w:sz w:val="18"/>
                <w:szCs w:val="18"/>
              </w:rPr>
              <w:t>Geometric mean (n=3)</w:t>
            </w:r>
          </w:p>
        </w:tc>
        <w:tc>
          <w:tcPr>
            <w:tcW w:w="2062" w:type="pct"/>
            <w:gridSpan w:val="4"/>
            <w:shd w:val="clear" w:color="auto" w:fill="auto"/>
          </w:tcPr>
          <w:p w14:paraId="13AF3965" w14:textId="77777777" w:rsidR="00087678" w:rsidRPr="00CD5C61" w:rsidRDefault="00087678" w:rsidP="00A76E31">
            <w:pPr>
              <w:pStyle w:val="RepTable"/>
              <w:keepNext/>
              <w:keepLines/>
              <w:rPr>
                <w:sz w:val="18"/>
                <w:szCs w:val="18"/>
              </w:rPr>
            </w:pPr>
            <w:r w:rsidRPr="00CD5C61">
              <w:rPr>
                <w:sz w:val="18"/>
                <w:szCs w:val="18"/>
              </w:rPr>
              <w:t>1.1</w:t>
            </w:r>
          </w:p>
        </w:tc>
      </w:tr>
      <w:tr w:rsidR="00087678" w:rsidRPr="00CD5C61" w14:paraId="734F0C74" w14:textId="77777777" w:rsidTr="008F032C">
        <w:tc>
          <w:tcPr>
            <w:tcW w:w="2938" w:type="pct"/>
            <w:gridSpan w:val="7"/>
            <w:shd w:val="clear" w:color="auto" w:fill="auto"/>
          </w:tcPr>
          <w:p w14:paraId="7151831F" w14:textId="77777777" w:rsidR="00087678" w:rsidRPr="00CD5C61" w:rsidRDefault="00087678" w:rsidP="00A76E31">
            <w:pPr>
              <w:pStyle w:val="RepTable"/>
              <w:keepNext/>
              <w:keepLines/>
              <w:jc w:val="right"/>
              <w:rPr>
                <w:sz w:val="18"/>
                <w:szCs w:val="18"/>
              </w:rPr>
            </w:pPr>
            <w:r w:rsidRPr="00CD5C61">
              <w:rPr>
                <w:sz w:val="18"/>
                <w:szCs w:val="18"/>
              </w:rPr>
              <w:t>pH-dependency</w:t>
            </w:r>
          </w:p>
        </w:tc>
        <w:tc>
          <w:tcPr>
            <w:tcW w:w="2062" w:type="pct"/>
            <w:gridSpan w:val="4"/>
            <w:shd w:val="clear" w:color="auto" w:fill="auto"/>
          </w:tcPr>
          <w:p w14:paraId="5F204049" w14:textId="77777777" w:rsidR="00087678" w:rsidRPr="00CD5C61" w:rsidRDefault="00087678" w:rsidP="00A76E31">
            <w:pPr>
              <w:pStyle w:val="RepTable"/>
              <w:keepNext/>
              <w:keepLines/>
              <w:rPr>
                <w:sz w:val="18"/>
                <w:szCs w:val="18"/>
              </w:rPr>
            </w:pPr>
            <w:r w:rsidRPr="00CD5C61">
              <w:rPr>
                <w:sz w:val="18"/>
                <w:szCs w:val="18"/>
              </w:rPr>
              <w:t>n</w:t>
            </w:r>
          </w:p>
        </w:tc>
      </w:tr>
    </w:tbl>
    <w:p w14:paraId="3A9DB979" w14:textId="77777777" w:rsidR="00087678" w:rsidRPr="009725FF" w:rsidRDefault="00087678" w:rsidP="00087678">
      <w:pPr>
        <w:pStyle w:val="RepStandard"/>
      </w:pPr>
    </w:p>
    <w:p w14:paraId="4FE13032" w14:textId="0478A952" w:rsidR="00087678" w:rsidRPr="008F032C" w:rsidRDefault="00087678" w:rsidP="008F032C">
      <w:pPr>
        <w:pStyle w:val="RepLabel"/>
        <w:spacing w:before="0" w:after="0"/>
        <w:rPr>
          <w:sz w:val="20"/>
          <w:szCs w:val="20"/>
        </w:rPr>
      </w:pPr>
      <w:bookmarkStart w:id="152" w:name="_Ref113626678"/>
      <w:r w:rsidRPr="008F032C">
        <w:rPr>
          <w:sz w:val="20"/>
          <w:szCs w:val="20"/>
        </w:rPr>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8.3</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7</w:t>
      </w:r>
      <w:r w:rsidRPr="008F032C">
        <w:rPr>
          <w:sz w:val="20"/>
          <w:szCs w:val="20"/>
        </w:rPr>
        <w:fldChar w:fldCharType="end"/>
      </w:r>
      <w:bookmarkEnd w:id="152"/>
      <w:r w:rsidRPr="008F032C">
        <w:rPr>
          <w:sz w:val="20"/>
          <w:szCs w:val="20"/>
        </w:rPr>
        <w:t>:</w:t>
      </w:r>
      <w:r w:rsidRPr="008F032C">
        <w:rPr>
          <w:sz w:val="20"/>
          <w:szCs w:val="20"/>
        </w:rPr>
        <w:tab/>
        <w:t>Summary of aerobic degradation rates for R402173 - laboratory studies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362"/>
        <w:gridCol w:w="816"/>
        <w:gridCol w:w="648"/>
        <w:gridCol w:w="561"/>
        <w:gridCol w:w="864"/>
        <w:gridCol w:w="648"/>
        <w:gridCol w:w="667"/>
        <w:gridCol w:w="1216"/>
        <w:gridCol w:w="568"/>
        <w:gridCol w:w="1055"/>
        <w:gridCol w:w="1067"/>
      </w:tblGrid>
      <w:tr w:rsidR="00087678" w:rsidRPr="00CD5C61" w14:paraId="40AB29EC" w14:textId="77777777" w:rsidTr="008F032C">
        <w:trPr>
          <w:tblHeader/>
        </w:trPr>
        <w:tc>
          <w:tcPr>
            <w:tcW w:w="5000" w:type="pct"/>
            <w:gridSpan w:val="11"/>
            <w:shd w:val="clear" w:color="auto" w:fill="auto"/>
            <w:vAlign w:val="center"/>
          </w:tcPr>
          <w:p w14:paraId="0D02D4D2" w14:textId="77777777" w:rsidR="00087678" w:rsidRPr="00CD5C61" w:rsidRDefault="00087678" w:rsidP="00A76E31">
            <w:pPr>
              <w:pStyle w:val="RepTableHeader"/>
              <w:spacing w:before="0" w:after="0"/>
              <w:jc w:val="center"/>
              <w:rPr>
                <w:sz w:val="18"/>
                <w:szCs w:val="18"/>
              </w:rPr>
            </w:pPr>
            <w:r w:rsidRPr="00CD5C61">
              <w:rPr>
                <w:sz w:val="18"/>
                <w:szCs w:val="18"/>
              </w:rPr>
              <w:t>R402173, Laboratory studies, aerobic conditions</w:t>
            </w:r>
          </w:p>
        </w:tc>
      </w:tr>
      <w:tr w:rsidR="00087678" w:rsidRPr="00CD5C61" w14:paraId="2630F83F" w14:textId="77777777" w:rsidTr="008F032C">
        <w:trPr>
          <w:tblHeader/>
        </w:trPr>
        <w:tc>
          <w:tcPr>
            <w:tcW w:w="719" w:type="pct"/>
            <w:shd w:val="clear" w:color="auto" w:fill="auto"/>
            <w:vAlign w:val="center"/>
          </w:tcPr>
          <w:p w14:paraId="01740DF7" w14:textId="77777777" w:rsidR="00087678" w:rsidRPr="00CD5C61" w:rsidRDefault="00087678" w:rsidP="00A76E31">
            <w:pPr>
              <w:pStyle w:val="RepTableHeader"/>
              <w:spacing w:before="0" w:after="0"/>
              <w:jc w:val="center"/>
              <w:rPr>
                <w:sz w:val="18"/>
                <w:szCs w:val="18"/>
              </w:rPr>
            </w:pPr>
            <w:r w:rsidRPr="00CD5C61">
              <w:rPr>
                <w:sz w:val="18"/>
                <w:szCs w:val="18"/>
              </w:rPr>
              <w:t>Soil name</w:t>
            </w:r>
          </w:p>
        </w:tc>
        <w:tc>
          <w:tcPr>
            <w:tcW w:w="431" w:type="pct"/>
            <w:shd w:val="clear" w:color="auto" w:fill="auto"/>
            <w:vAlign w:val="center"/>
          </w:tcPr>
          <w:p w14:paraId="5C487E4B" w14:textId="77777777" w:rsidR="00087678" w:rsidRPr="00CD5C61" w:rsidRDefault="00087678" w:rsidP="00A76E31">
            <w:pPr>
              <w:pStyle w:val="RepTableHeader"/>
              <w:spacing w:before="0" w:after="0"/>
              <w:jc w:val="center"/>
              <w:rPr>
                <w:sz w:val="18"/>
                <w:szCs w:val="18"/>
              </w:rPr>
            </w:pPr>
            <w:r w:rsidRPr="00CD5C61">
              <w:rPr>
                <w:sz w:val="18"/>
                <w:szCs w:val="18"/>
              </w:rPr>
              <w:t>Soil type</w:t>
            </w:r>
          </w:p>
        </w:tc>
        <w:tc>
          <w:tcPr>
            <w:tcW w:w="342" w:type="pct"/>
            <w:shd w:val="clear" w:color="auto" w:fill="auto"/>
            <w:vAlign w:val="center"/>
          </w:tcPr>
          <w:p w14:paraId="6421DA9D" w14:textId="77777777" w:rsidR="00087678" w:rsidRPr="00CD5C61" w:rsidRDefault="00087678" w:rsidP="00A76E31">
            <w:pPr>
              <w:pStyle w:val="RepTableHeader"/>
              <w:spacing w:before="0" w:after="0"/>
              <w:jc w:val="center"/>
              <w:rPr>
                <w:sz w:val="18"/>
                <w:szCs w:val="18"/>
              </w:rPr>
            </w:pPr>
            <w:r w:rsidRPr="00CD5C61">
              <w:rPr>
                <w:sz w:val="18"/>
                <w:szCs w:val="18"/>
              </w:rPr>
              <w:t>pH</w:t>
            </w:r>
          </w:p>
        </w:tc>
        <w:tc>
          <w:tcPr>
            <w:tcW w:w="296" w:type="pct"/>
            <w:shd w:val="clear" w:color="auto" w:fill="auto"/>
            <w:vAlign w:val="center"/>
          </w:tcPr>
          <w:p w14:paraId="01CC9666" w14:textId="77777777" w:rsidR="00087678" w:rsidRPr="00CD5C61" w:rsidRDefault="00087678" w:rsidP="00A76E31">
            <w:pPr>
              <w:pStyle w:val="RepTableHeader"/>
              <w:spacing w:before="0" w:after="0"/>
              <w:jc w:val="center"/>
              <w:rPr>
                <w:sz w:val="18"/>
                <w:szCs w:val="18"/>
              </w:rPr>
            </w:pPr>
            <w:r w:rsidRPr="00CD5C61">
              <w:rPr>
                <w:sz w:val="18"/>
                <w:szCs w:val="18"/>
              </w:rPr>
              <w:t>T.°C</w:t>
            </w:r>
          </w:p>
        </w:tc>
        <w:tc>
          <w:tcPr>
            <w:tcW w:w="456" w:type="pct"/>
            <w:shd w:val="clear" w:color="auto" w:fill="auto"/>
            <w:vAlign w:val="center"/>
          </w:tcPr>
          <w:p w14:paraId="20B286F9" w14:textId="77777777" w:rsidR="00087678" w:rsidRPr="00CD5C61" w:rsidRDefault="00087678" w:rsidP="00A76E31">
            <w:pPr>
              <w:pStyle w:val="RepTableHeader"/>
              <w:spacing w:before="0" w:after="0"/>
              <w:jc w:val="center"/>
              <w:rPr>
                <w:sz w:val="18"/>
                <w:szCs w:val="18"/>
              </w:rPr>
            </w:pPr>
            <w:r w:rsidRPr="00CD5C61">
              <w:rPr>
                <w:sz w:val="18"/>
                <w:szCs w:val="18"/>
              </w:rPr>
              <w:t>MWHC %</w:t>
            </w:r>
          </w:p>
        </w:tc>
        <w:tc>
          <w:tcPr>
            <w:tcW w:w="342" w:type="pct"/>
            <w:shd w:val="clear" w:color="auto" w:fill="auto"/>
            <w:vAlign w:val="center"/>
          </w:tcPr>
          <w:p w14:paraId="7BF0AF9C"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w:t>
            </w:r>
          </w:p>
        </w:tc>
        <w:tc>
          <w:tcPr>
            <w:tcW w:w="352" w:type="pct"/>
            <w:shd w:val="clear" w:color="auto" w:fill="auto"/>
            <w:vAlign w:val="center"/>
          </w:tcPr>
          <w:p w14:paraId="5B8DEA82"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90</w:t>
            </w:r>
            <w:r w:rsidRPr="00CD5C61">
              <w:rPr>
                <w:sz w:val="18"/>
                <w:szCs w:val="18"/>
              </w:rPr>
              <w:t xml:space="preserve"> (d)</w:t>
            </w:r>
          </w:p>
        </w:tc>
        <w:tc>
          <w:tcPr>
            <w:tcW w:w="642" w:type="pct"/>
            <w:shd w:val="clear" w:color="auto" w:fill="auto"/>
            <w:vAlign w:val="center"/>
          </w:tcPr>
          <w:p w14:paraId="6E6A5A5C" w14:textId="77777777" w:rsidR="00087678" w:rsidRPr="00CD5C61" w:rsidRDefault="00087678"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w:t>
            </w:r>
          </w:p>
          <w:p w14:paraId="01197329" w14:textId="77777777" w:rsidR="00087678" w:rsidRPr="00CD5C61" w:rsidRDefault="00087678" w:rsidP="00A76E31">
            <w:pPr>
              <w:pStyle w:val="RepTableHeader"/>
              <w:spacing w:before="0" w:after="0"/>
              <w:jc w:val="center"/>
              <w:rPr>
                <w:sz w:val="18"/>
                <w:szCs w:val="18"/>
              </w:rPr>
            </w:pPr>
            <w:r w:rsidRPr="00CD5C61">
              <w:rPr>
                <w:sz w:val="18"/>
                <w:szCs w:val="18"/>
              </w:rPr>
              <w:t>pF2/10kPa</w:t>
            </w:r>
          </w:p>
        </w:tc>
        <w:tc>
          <w:tcPr>
            <w:tcW w:w="300" w:type="pct"/>
            <w:shd w:val="clear" w:color="auto" w:fill="auto"/>
            <w:vAlign w:val="center"/>
          </w:tcPr>
          <w:p w14:paraId="4863A98F" w14:textId="77777777" w:rsidR="00087678" w:rsidRPr="00CD5C61" w:rsidRDefault="00087678" w:rsidP="00A76E31">
            <w:pPr>
              <w:pStyle w:val="RepTableHeader"/>
              <w:spacing w:before="0" w:after="0"/>
              <w:jc w:val="center"/>
              <w:rPr>
                <w:sz w:val="18"/>
                <w:szCs w:val="18"/>
              </w:rPr>
            </w:pPr>
            <w:r w:rsidRPr="00CD5C61">
              <w:rPr>
                <w:sz w:val="18"/>
                <w:szCs w:val="18"/>
              </w:rPr>
              <w:t>Chi</w:t>
            </w:r>
            <w:r w:rsidRPr="00CD5C61">
              <w:rPr>
                <w:sz w:val="18"/>
                <w:szCs w:val="18"/>
                <w:vertAlign w:val="superscript"/>
              </w:rPr>
              <w:t>2</w:t>
            </w:r>
            <w:r w:rsidRPr="00CD5C61">
              <w:rPr>
                <w:sz w:val="18"/>
                <w:szCs w:val="18"/>
              </w:rPr>
              <w:t xml:space="preserve"> (%)</w:t>
            </w:r>
          </w:p>
        </w:tc>
        <w:tc>
          <w:tcPr>
            <w:tcW w:w="557" w:type="pct"/>
            <w:shd w:val="clear" w:color="auto" w:fill="auto"/>
            <w:vAlign w:val="center"/>
          </w:tcPr>
          <w:p w14:paraId="326CBF99" w14:textId="77777777" w:rsidR="00087678" w:rsidRPr="00CD5C61" w:rsidRDefault="00087678" w:rsidP="00A76E31">
            <w:pPr>
              <w:pStyle w:val="RepTableHeader"/>
              <w:spacing w:before="0" w:after="0"/>
              <w:jc w:val="center"/>
              <w:rPr>
                <w:sz w:val="18"/>
                <w:szCs w:val="18"/>
              </w:rPr>
            </w:pPr>
            <w:r w:rsidRPr="00CD5C61">
              <w:rPr>
                <w:sz w:val="18"/>
                <w:szCs w:val="18"/>
              </w:rPr>
              <w:t>Kinetic model</w:t>
            </w:r>
          </w:p>
        </w:tc>
        <w:tc>
          <w:tcPr>
            <w:tcW w:w="563" w:type="pct"/>
            <w:shd w:val="clear" w:color="auto" w:fill="auto"/>
            <w:vAlign w:val="center"/>
          </w:tcPr>
          <w:p w14:paraId="10FF1E10" w14:textId="77777777" w:rsidR="00087678" w:rsidRPr="00CD5C61" w:rsidDel="009C25C0" w:rsidRDefault="00087678" w:rsidP="00A76E31">
            <w:pPr>
              <w:pStyle w:val="RepTableHeader"/>
              <w:spacing w:before="0" w:after="0"/>
              <w:jc w:val="center"/>
              <w:rPr>
                <w:sz w:val="18"/>
                <w:szCs w:val="18"/>
              </w:rPr>
            </w:pPr>
            <w:r w:rsidRPr="00CD5C61">
              <w:rPr>
                <w:sz w:val="18"/>
                <w:szCs w:val="18"/>
              </w:rPr>
              <w:t>Evaluated on EU level y/n/ Reference</w:t>
            </w:r>
          </w:p>
        </w:tc>
      </w:tr>
      <w:tr w:rsidR="000C4A3B" w:rsidRPr="00CD5C61" w14:paraId="32FBBA78" w14:textId="77777777" w:rsidTr="008F032C">
        <w:tc>
          <w:tcPr>
            <w:tcW w:w="719" w:type="pct"/>
            <w:shd w:val="clear" w:color="auto" w:fill="auto"/>
          </w:tcPr>
          <w:p w14:paraId="3FB057B6" w14:textId="77777777" w:rsidR="000C4A3B" w:rsidRPr="00CD5C61" w:rsidRDefault="000C4A3B" w:rsidP="000C4A3B">
            <w:pPr>
              <w:pStyle w:val="RepTable"/>
              <w:rPr>
                <w:sz w:val="18"/>
                <w:szCs w:val="18"/>
              </w:rPr>
            </w:pPr>
            <w:r w:rsidRPr="00CD5C61">
              <w:rPr>
                <w:sz w:val="18"/>
                <w:szCs w:val="18"/>
              </w:rPr>
              <w:t>Fresham</w:t>
            </w:r>
          </w:p>
        </w:tc>
        <w:tc>
          <w:tcPr>
            <w:tcW w:w="431" w:type="pct"/>
            <w:shd w:val="clear" w:color="auto" w:fill="auto"/>
          </w:tcPr>
          <w:p w14:paraId="6B21BE40" w14:textId="77777777" w:rsidR="000C4A3B" w:rsidRPr="00CD5C61" w:rsidRDefault="000C4A3B" w:rsidP="000C4A3B">
            <w:pPr>
              <w:pStyle w:val="RepTable"/>
              <w:rPr>
                <w:sz w:val="18"/>
                <w:szCs w:val="18"/>
              </w:rPr>
            </w:pPr>
            <w:r w:rsidRPr="00CD5C61">
              <w:rPr>
                <w:sz w:val="18"/>
                <w:szCs w:val="18"/>
              </w:rPr>
              <w:t>Sandy loam</w:t>
            </w:r>
          </w:p>
        </w:tc>
        <w:tc>
          <w:tcPr>
            <w:tcW w:w="342" w:type="pct"/>
            <w:shd w:val="clear" w:color="auto" w:fill="auto"/>
          </w:tcPr>
          <w:p w14:paraId="088C94FD" w14:textId="77777777" w:rsidR="000C4A3B" w:rsidRPr="00CD5C61" w:rsidRDefault="000C4A3B" w:rsidP="000C4A3B">
            <w:pPr>
              <w:pStyle w:val="RepTable"/>
              <w:rPr>
                <w:sz w:val="18"/>
                <w:szCs w:val="18"/>
              </w:rPr>
            </w:pPr>
            <w:r w:rsidRPr="00CD5C61">
              <w:rPr>
                <w:sz w:val="18"/>
                <w:szCs w:val="18"/>
              </w:rPr>
              <w:t>6.6</w:t>
            </w:r>
          </w:p>
        </w:tc>
        <w:tc>
          <w:tcPr>
            <w:tcW w:w="296" w:type="pct"/>
            <w:shd w:val="clear" w:color="auto" w:fill="auto"/>
          </w:tcPr>
          <w:p w14:paraId="143C6B94"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6CF7D30C"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7A685BBB" w14:textId="77777777" w:rsidR="000C4A3B" w:rsidRPr="00CD5C61" w:rsidRDefault="000C4A3B" w:rsidP="000C4A3B">
            <w:pPr>
              <w:pStyle w:val="RepTable"/>
              <w:rPr>
                <w:sz w:val="18"/>
                <w:szCs w:val="18"/>
              </w:rPr>
            </w:pPr>
            <w:r w:rsidRPr="00CD5C61">
              <w:rPr>
                <w:sz w:val="18"/>
                <w:szCs w:val="18"/>
              </w:rPr>
              <w:t>8.44</w:t>
            </w:r>
          </w:p>
        </w:tc>
        <w:tc>
          <w:tcPr>
            <w:tcW w:w="352" w:type="pct"/>
            <w:shd w:val="clear" w:color="auto" w:fill="auto"/>
          </w:tcPr>
          <w:p w14:paraId="10941630" w14:textId="77777777" w:rsidR="000C4A3B" w:rsidRPr="00CD5C61" w:rsidRDefault="000C4A3B" w:rsidP="000C4A3B">
            <w:pPr>
              <w:pStyle w:val="RepTable"/>
              <w:rPr>
                <w:sz w:val="18"/>
                <w:szCs w:val="18"/>
              </w:rPr>
            </w:pPr>
            <w:r w:rsidRPr="00CD5C61">
              <w:rPr>
                <w:sz w:val="18"/>
                <w:szCs w:val="18"/>
              </w:rPr>
              <w:t>-</w:t>
            </w:r>
          </w:p>
        </w:tc>
        <w:tc>
          <w:tcPr>
            <w:tcW w:w="642" w:type="pct"/>
            <w:shd w:val="clear" w:color="auto" w:fill="auto"/>
          </w:tcPr>
          <w:p w14:paraId="1C23EFA7" w14:textId="77777777" w:rsidR="000C4A3B" w:rsidRPr="00CD5C61" w:rsidRDefault="000C4A3B" w:rsidP="000C4A3B">
            <w:pPr>
              <w:pStyle w:val="RepTable"/>
              <w:rPr>
                <w:sz w:val="18"/>
                <w:szCs w:val="18"/>
              </w:rPr>
            </w:pPr>
            <w:r w:rsidRPr="00CD5C61">
              <w:rPr>
                <w:sz w:val="18"/>
                <w:szCs w:val="18"/>
              </w:rPr>
              <w:t>5.7</w:t>
            </w:r>
          </w:p>
        </w:tc>
        <w:tc>
          <w:tcPr>
            <w:tcW w:w="300" w:type="pct"/>
            <w:shd w:val="clear" w:color="auto" w:fill="auto"/>
          </w:tcPr>
          <w:p w14:paraId="29ADA6B2" w14:textId="77777777" w:rsidR="000C4A3B" w:rsidRPr="00CD5C61" w:rsidRDefault="000C4A3B" w:rsidP="000C4A3B">
            <w:pPr>
              <w:pStyle w:val="RepTable"/>
              <w:rPr>
                <w:sz w:val="18"/>
                <w:szCs w:val="18"/>
              </w:rPr>
            </w:pPr>
            <w:r w:rsidRPr="00CD5C61">
              <w:rPr>
                <w:sz w:val="18"/>
                <w:szCs w:val="18"/>
              </w:rPr>
              <w:t>8.6</w:t>
            </w:r>
          </w:p>
        </w:tc>
        <w:tc>
          <w:tcPr>
            <w:tcW w:w="557" w:type="pct"/>
            <w:shd w:val="clear" w:color="auto" w:fill="auto"/>
          </w:tcPr>
          <w:p w14:paraId="05E0CA04"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1BB2BCA5" w14:textId="42068AB8" w:rsidR="000C4A3B" w:rsidRPr="00CD5C61" w:rsidRDefault="000C4A3B" w:rsidP="000C4A3B">
            <w:pPr>
              <w:pStyle w:val="RepTable"/>
              <w:rPr>
                <w:sz w:val="18"/>
                <w:szCs w:val="18"/>
              </w:rPr>
            </w:pPr>
            <w:r w:rsidRPr="00CD5C61">
              <w:rPr>
                <w:sz w:val="18"/>
                <w:szCs w:val="18"/>
              </w:rPr>
              <w:t>Y, EFSA (2010)</w:t>
            </w:r>
          </w:p>
        </w:tc>
      </w:tr>
      <w:tr w:rsidR="000C4A3B" w:rsidRPr="00CD5C61" w14:paraId="1CC8C0CA" w14:textId="77777777" w:rsidTr="008F032C">
        <w:tc>
          <w:tcPr>
            <w:tcW w:w="719" w:type="pct"/>
            <w:shd w:val="clear" w:color="auto" w:fill="auto"/>
          </w:tcPr>
          <w:p w14:paraId="7E2D4DBB" w14:textId="77777777" w:rsidR="000C4A3B" w:rsidRPr="00CD5C61" w:rsidRDefault="000C4A3B" w:rsidP="000C4A3B">
            <w:pPr>
              <w:pStyle w:val="RepTable"/>
              <w:rPr>
                <w:sz w:val="18"/>
                <w:szCs w:val="18"/>
              </w:rPr>
            </w:pPr>
            <w:r w:rsidRPr="00CD5C61">
              <w:rPr>
                <w:sz w:val="18"/>
                <w:szCs w:val="18"/>
              </w:rPr>
              <w:lastRenderedPageBreak/>
              <w:t>Wisborough Green</w:t>
            </w:r>
          </w:p>
        </w:tc>
        <w:tc>
          <w:tcPr>
            <w:tcW w:w="431" w:type="pct"/>
            <w:shd w:val="clear" w:color="auto" w:fill="auto"/>
          </w:tcPr>
          <w:p w14:paraId="2B0BEB5B" w14:textId="77777777" w:rsidR="000C4A3B" w:rsidRPr="00CD5C61" w:rsidRDefault="000C4A3B" w:rsidP="000C4A3B">
            <w:pPr>
              <w:pStyle w:val="RepTable"/>
              <w:rPr>
                <w:sz w:val="18"/>
                <w:szCs w:val="18"/>
              </w:rPr>
            </w:pPr>
            <w:r w:rsidRPr="00CD5C61">
              <w:rPr>
                <w:sz w:val="18"/>
                <w:szCs w:val="18"/>
              </w:rPr>
              <w:t>Silty clay loam</w:t>
            </w:r>
          </w:p>
        </w:tc>
        <w:tc>
          <w:tcPr>
            <w:tcW w:w="342" w:type="pct"/>
            <w:shd w:val="clear" w:color="auto" w:fill="auto"/>
          </w:tcPr>
          <w:p w14:paraId="0350D59C" w14:textId="77777777" w:rsidR="000C4A3B" w:rsidRPr="00CD5C61" w:rsidRDefault="000C4A3B" w:rsidP="000C4A3B">
            <w:pPr>
              <w:pStyle w:val="RepTable"/>
              <w:rPr>
                <w:sz w:val="18"/>
                <w:szCs w:val="18"/>
              </w:rPr>
            </w:pPr>
            <w:r w:rsidRPr="00CD5C61">
              <w:rPr>
                <w:sz w:val="18"/>
                <w:szCs w:val="18"/>
              </w:rPr>
              <w:t>6.4</w:t>
            </w:r>
          </w:p>
        </w:tc>
        <w:tc>
          <w:tcPr>
            <w:tcW w:w="296" w:type="pct"/>
            <w:shd w:val="clear" w:color="auto" w:fill="auto"/>
          </w:tcPr>
          <w:p w14:paraId="4F1F6317"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022943A7"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0414FD11" w14:textId="77777777" w:rsidR="000C4A3B" w:rsidRPr="00CD5C61" w:rsidRDefault="000C4A3B" w:rsidP="000C4A3B">
            <w:pPr>
              <w:pStyle w:val="RepTable"/>
              <w:rPr>
                <w:sz w:val="18"/>
                <w:szCs w:val="18"/>
              </w:rPr>
            </w:pPr>
            <w:r w:rsidRPr="00CD5C61">
              <w:rPr>
                <w:sz w:val="18"/>
                <w:szCs w:val="18"/>
              </w:rPr>
              <w:t>4.24</w:t>
            </w:r>
          </w:p>
        </w:tc>
        <w:tc>
          <w:tcPr>
            <w:tcW w:w="352" w:type="pct"/>
            <w:shd w:val="clear" w:color="auto" w:fill="auto"/>
          </w:tcPr>
          <w:p w14:paraId="343D2CC7" w14:textId="77777777" w:rsidR="000C4A3B" w:rsidRPr="00CD5C61" w:rsidRDefault="000C4A3B" w:rsidP="000C4A3B">
            <w:pPr>
              <w:pStyle w:val="RepTable"/>
              <w:rPr>
                <w:sz w:val="18"/>
                <w:szCs w:val="18"/>
              </w:rPr>
            </w:pPr>
            <w:r w:rsidRPr="00CD5C61">
              <w:rPr>
                <w:sz w:val="18"/>
                <w:szCs w:val="18"/>
              </w:rPr>
              <w:t>-</w:t>
            </w:r>
          </w:p>
        </w:tc>
        <w:tc>
          <w:tcPr>
            <w:tcW w:w="642" w:type="pct"/>
            <w:shd w:val="clear" w:color="auto" w:fill="auto"/>
          </w:tcPr>
          <w:p w14:paraId="29EB9039" w14:textId="77777777" w:rsidR="000C4A3B" w:rsidRPr="00CD5C61" w:rsidRDefault="000C4A3B" w:rsidP="000C4A3B">
            <w:pPr>
              <w:pStyle w:val="RepTable"/>
              <w:rPr>
                <w:sz w:val="18"/>
                <w:szCs w:val="18"/>
              </w:rPr>
            </w:pPr>
            <w:r w:rsidRPr="00CD5C61">
              <w:rPr>
                <w:sz w:val="18"/>
                <w:szCs w:val="18"/>
              </w:rPr>
              <w:t>2.4</w:t>
            </w:r>
          </w:p>
        </w:tc>
        <w:tc>
          <w:tcPr>
            <w:tcW w:w="300" w:type="pct"/>
            <w:shd w:val="clear" w:color="auto" w:fill="auto"/>
          </w:tcPr>
          <w:p w14:paraId="4D089F4E" w14:textId="77777777" w:rsidR="000C4A3B" w:rsidRPr="00CD5C61" w:rsidRDefault="000C4A3B" w:rsidP="000C4A3B">
            <w:pPr>
              <w:pStyle w:val="RepTable"/>
              <w:rPr>
                <w:sz w:val="18"/>
                <w:szCs w:val="18"/>
              </w:rPr>
            </w:pPr>
            <w:r w:rsidRPr="00CD5C61">
              <w:rPr>
                <w:sz w:val="18"/>
                <w:szCs w:val="18"/>
              </w:rPr>
              <w:t>12.3</w:t>
            </w:r>
          </w:p>
        </w:tc>
        <w:tc>
          <w:tcPr>
            <w:tcW w:w="557" w:type="pct"/>
            <w:shd w:val="clear" w:color="auto" w:fill="auto"/>
          </w:tcPr>
          <w:p w14:paraId="5ED44532"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106F66D5" w14:textId="1B2D3260" w:rsidR="000C4A3B" w:rsidRPr="00CD5C61" w:rsidRDefault="000C4A3B" w:rsidP="000C4A3B">
            <w:pPr>
              <w:pStyle w:val="RepTable"/>
              <w:rPr>
                <w:sz w:val="18"/>
                <w:szCs w:val="18"/>
              </w:rPr>
            </w:pPr>
            <w:r w:rsidRPr="00CD5C61">
              <w:rPr>
                <w:sz w:val="18"/>
                <w:szCs w:val="18"/>
              </w:rPr>
              <w:t>Y, EFSA (2010)</w:t>
            </w:r>
          </w:p>
        </w:tc>
      </w:tr>
      <w:tr w:rsidR="000C4A3B" w:rsidRPr="00CD5C61" w14:paraId="169214D6" w14:textId="77777777" w:rsidTr="008F032C">
        <w:tc>
          <w:tcPr>
            <w:tcW w:w="719" w:type="pct"/>
            <w:shd w:val="clear" w:color="auto" w:fill="auto"/>
          </w:tcPr>
          <w:p w14:paraId="5C98BCD4" w14:textId="77777777" w:rsidR="000C4A3B" w:rsidRPr="00CD5C61" w:rsidRDefault="000C4A3B" w:rsidP="000C4A3B">
            <w:pPr>
              <w:pStyle w:val="RepTable"/>
              <w:rPr>
                <w:sz w:val="18"/>
                <w:szCs w:val="18"/>
              </w:rPr>
            </w:pPr>
            <w:r w:rsidRPr="00CD5C61">
              <w:rPr>
                <w:sz w:val="18"/>
                <w:szCs w:val="18"/>
              </w:rPr>
              <w:t>East Anglia</w:t>
            </w:r>
          </w:p>
        </w:tc>
        <w:tc>
          <w:tcPr>
            <w:tcW w:w="431" w:type="pct"/>
            <w:shd w:val="clear" w:color="auto" w:fill="auto"/>
          </w:tcPr>
          <w:p w14:paraId="6A90FABD" w14:textId="77777777" w:rsidR="000C4A3B" w:rsidRPr="00CD5C61" w:rsidRDefault="000C4A3B" w:rsidP="000C4A3B">
            <w:pPr>
              <w:pStyle w:val="RepTable"/>
              <w:rPr>
                <w:sz w:val="18"/>
                <w:szCs w:val="18"/>
              </w:rPr>
            </w:pPr>
            <w:r w:rsidRPr="00CD5C61">
              <w:rPr>
                <w:sz w:val="18"/>
                <w:szCs w:val="18"/>
              </w:rPr>
              <w:t>Loamy sand</w:t>
            </w:r>
          </w:p>
        </w:tc>
        <w:tc>
          <w:tcPr>
            <w:tcW w:w="342" w:type="pct"/>
            <w:shd w:val="clear" w:color="auto" w:fill="auto"/>
          </w:tcPr>
          <w:p w14:paraId="56F009D0" w14:textId="77777777" w:rsidR="000C4A3B" w:rsidRPr="00CD5C61" w:rsidRDefault="000C4A3B" w:rsidP="000C4A3B">
            <w:pPr>
              <w:pStyle w:val="RepTable"/>
              <w:rPr>
                <w:sz w:val="18"/>
                <w:szCs w:val="18"/>
              </w:rPr>
            </w:pPr>
            <w:r w:rsidRPr="00CD5C61">
              <w:rPr>
                <w:sz w:val="18"/>
                <w:szCs w:val="18"/>
              </w:rPr>
              <w:t>7.9</w:t>
            </w:r>
          </w:p>
        </w:tc>
        <w:tc>
          <w:tcPr>
            <w:tcW w:w="296" w:type="pct"/>
            <w:shd w:val="clear" w:color="auto" w:fill="auto"/>
          </w:tcPr>
          <w:p w14:paraId="51B552A5" w14:textId="77777777" w:rsidR="000C4A3B" w:rsidRPr="00CD5C61" w:rsidRDefault="000C4A3B" w:rsidP="000C4A3B">
            <w:pPr>
              <w:pStyle w:val="RepTable"/>
              <w:rPr>
                <w:sz w:val="18"/>
                <w:szCs w:val="18"/>
              </w:rPr>
            </w:pPr>
            <w:r w:rsidRPr="00CD5C61">
              <w:rPr>
                <w:sz w:val="18"/>
                <w:szCs w:val="18"/>
              </w:rPr>
              <w:t>20</w:t>
            </w:r>
          </w:p>
        </w:tc>
        <w:tc>
          <w:tcPr>
            <w:tcW w:w="456" w:type="pct"/>
            <w:shd w:val="clear" w:color="auto" w:fill="auto"/>
          </w:tcPr>
          <w:p w14:paraId="343054DD" w14:textId="77777777" w:rsidR="000C4A3B" w:rsidRPr="00CD5C61" w:rsidRDefault="000C4A3B" w:rsidP="000C4A3B">
            <w:pPr>
              <w:pStyle w:val="RepTable"/>
              <w:rPr>
                <w:sz w:val="18"/>
                <w:szCs w:val="18"/>
              </w:rPr>
            </w:pPr>
            <w:r w:rsidRPr="00CD5C61">
              <w:rPr>
                <w:sz w:val="18"/>
                <w:szCs w:val="18"/>
              </w:rPr>
              <w:t>40</w:t>
            </w:r>
          </w:p>
        </w:tc>
        <w:tc>
          <w:tcPr>
            <w:tcW w:w="342" w:type="pct"/>
            <w:shd w:val="clear" w:color="auto" w:fill="auto"/>
          </w:tcPr>
          <w:p w14:paraId="3D3482B8" w14:textId="77777777" w:rsidR="000C4A3B" w:rsidRPr="00CD5C61" w:rsidRDefault="000C4A3B" w:rsidP="000C4A3B">
            <w:pPr>
              <w:pStyle w:val="RepTable"/>
              <w:rPr>
                <w:sz w:val="18"/>
                <w:szCs w:val="18"/>
              </w:rPr>
            </w:pPr>
            <w:r w:rsidRPr="00CD5C61">
              <w:rPr>
                <w:sz w:val="18"/>
                <w:szCs w:val="18"/>
              </w:rPr>
              <w:t>9.8</w:t>
            </w:r>
          </w:p>
        </w:tc>
        <w:tc>
          <w:tcPr>
            <w:tcW w:w="352" w:type="pct"/>
            <w:shd w:val="clear" w:color="auto" w:fill="auto"/>
          </w:tcPr>
          <w:p w14:paraId="22879DEB" w14:textId="77777777" w:rsidR="000C4A3B" w:rsidRPr="00CD5C61" w:rsidRDefault="000C4A3B" w:rsidP="000C4A3B">
            <w:pPr>
              <w:pStyle w:val="RepTable"/>
              <w:rPr>
                <w:sz w:val="18"/>
                <w:szCs w:val="18"/>
              </w:rPr>
            </w:pPr>
            <w:r w:rsidRPr="00CD5C61">
              <w:rPr>
                <w:sz w:val="18"/>
                <w:szCs w:val="18"/>
              </w:rPr>
              <w:t>-</w:t>
            </w:r>
          </w:p>
        </w:tc>
        <w:tc>
          <w:tcPr>
            <w:tcW w:w="642" w:type="pct"/>
            <w:shd w:val="clear" w:color="auto" w:fill="auto"/>
          </w:tcPr>
          <w:p w14:paraId="47C20861" w14:textId="77777777" w:rsidR="000C4A3B" w:rsidRPr="00CD5C61" w:rsidRDefault="000C4A3B" w:rsidP="000C4A3B">
            <w:pPr>
              <w:pStyle w:val="RepTable"/>
              <w:rPr>
                <w:sz w:val="18"/>
                <w:szCs w:val="18"/>
              </w:rPr>
            </w:pPr>
            <w:r w:rsidRPr="00CD5C61">
              <w:rPr>
                <w:sz w:val="18"/>
                <w:szCs w:val="18"/>
              </w:rPr>
              <w:t>7.5</w:t>
            </w:r>
          </w:p>
        </w:tc>
        <w:tc>
          <w:tcPr>
            <w:tcW w:w="300" w:type="pct"/>
            <w:shd w:val="clear" w:color="auto" w:fill="auto"/>
          </w:tcPr>
          <w:p w14:paraId="79C83A11" w14:textId="77777777" w:rsidR="000C4A3B" w:rsidRPr="00CD5C61" w:rsidRDefault="000C4A3B" w:rsidP="000C4A3B">
            <w:pPr>
              <w:pStyle w:val="RepTable"/>
              <w:rPr>
                <w:sz w:val="18"/>
                <w:szCs w:val="18"/>
              </w:rPr>
            </w:pPr>
            <w:r w:rsidRPr="00CD5C61">
              <w:rPr>
                <w:sz w:val="18"/>
                <w:szCs w:val="18"/>
              </w:rPr>
              <w:t>12.7</w:t>
            </w:r>
          </w:p>
        </w:tc>
        <w:tc>
          <w:tcPr>
            <w:tcW w:w="557" w:type="pct"/>
            <w:shd w:val="clear" w:color="auto" w:fill="auto"/>
          </w:tcPr>
          <w:p w14:paraId="11688D4C" w14:textId="77777777" w:rsidR="000C4A3B" w:rsidRPr="00CD5C61" w:rsidRDefault="000C4A3B" w:rsidP="000C4A3B">
            <w:pPr>
              <w:pStyle w:val="RepTable"/>
              <w:rPr>
                <w:sz w:val="18"/>
                <w:szCs w:val="18"/>
              </w:rPr>
            </w:pPr>
            <w:r w:rsidRPr="00CD5C61">
              <w:rPr>
                <w:sz w:val="18"/>
                <w:szCs w:val="18"/>
              </w:rPr>
              <w:t>SFO</w:t>
            </w:r>
          </w:p>
        </w:tc>
        <w:tc>
          <w:tcPr>
            <w:tcW w:w="563" w:type="pct"/>
            <w:shd w:val="clear" w:color="auto" w:fill="auto"/>
          </w:tcPr>
          <w:p w14:paraId="73015E78" w14:textId="7F41C455" w:rsidR="000C4A3B" w:rsidRPr="00CD5C61" w:rsidRDefault="000C4A3B" w:rsidP="000C4A3B">
            <w:pPr>
              <w:pStyle w:val="RepTable"/>
              <w:rPr>
                <w:sz w:val="18"/>
                <w:szCs w:val="18"/>
              </w:rPr>
            </w:pPr>
            <w:r w:rsidRPr="00CD5C61">
              <w:rPr>
                <w:sz w:val="18"/>
                <w:szCs w:val="18"/>
              </w:rPr>
              <w:t>Y, EFSA (2010)</w:t>
            </w:r>
          </w:p>
        </w:tc>
      </w:tr>
      <w:tr w:rsidR="00087678" w:rsidRPr="00CD5C61" w14:paraId="7E8DE56F" w14:textId="77777777" w:rsidTr="008F032C">
        <w:tc>
          <w:tcPr>
            <w:tcW w:w="2938" w:type="pct"/>
            <w:gridSpan w:val="7"/>
            <w:shd w:val="clear" w:color="auto" w:fill="auto"/>
          </w:tcPr>
          <w:p w14:paraId="7D36174D" w14:textId="77777777" w:rsidR="00087678" w:rsidRPr="00CD5C61" w:rsidRDefault="00087678" w:rsidP="00A76E31">
            <w:pPr>
              <w:pStyle w:val="RepTable"/>
              <w:keepNext/>
              <w:keepLines/>
              <w:jc w:val="right"/>
              <w:rPr>
                <w:sz w:val="18"/>
                <w:szCs w:val="18"/>
              </w:rPr>
            </w:pPr>
            <w:r w:rsidRPr="00CD5C61">
              <w:rPr>
                <w:sz w:val="18"/>
                <w:szCs w:val="18"/>
              </w:rPr>
              <w:t>Geometric mean (n=3)</w:t>
            </w:r>
          </w:p>
        </w:tc>
        <w:tc>
          <w:tcPr>
            <w:tcW w:w="2062" w:type="pct"/>
            <w:gridSpan w:val="4"/>
            <w:shd w:val="clear" w:color="auto" w:fill="auto"/>
          </w:tcPr>
          <w:p w14:paraId="1F28E2B4" w14:textId="77777777" w:rsidR="00087678" w:rsidRPr="00CD5C61" w:rsidRDefault="00087678" w:rsidP="00A76E31">
            <w:pPr>
              <w:pStyle w:val="RepTable"/>
              <w:rPr>
                <w:sz w:val="18"/>
                <w:szCs w:val="18"/>
              </w:rPr>
            </w:pPr>
            <w:r w:rsidRPr="00CD5C61">
              <w:rPr>
                <w:sz w:val="18"/>
                <w:szCs w:val="18"/>
              </w:rPr>
              <w:t>4.7</w:t>
            </w:r>
          </w:p>
        </w:tc>
      </w:tr>
      <w:tr w:rsidR="00087678" w:rsidRPr="00CD5C61" w14:paraId="24EF2068" w14:textId="77777777" w:rsidTr="008F032C">
        <w:tc>
          <w:tcPr>
            <w:tcW w:w="2938" w:type="pct"/>
            <w:gridSpan w:val="7"/>
            <w:shd w:val="clear" w:color="auto" w:fill="auto"/>
          </w:tcPr>
          <w:p w14:paraId="24A7CF8F" w14:textId="77777777" w:rsidR="00087678" w:rsidRPr="00CD5C61" w:rsidRDefault="00087678" w:rsidP="00A76E31">
            <w:pPr>
              <w:pStyle w:val="RepTable"/>
              <w:keepNext/>
              <w:keepLines/>
              <w:jc w:val="right"/>
              <w:rPr>
                <w:sz w:val="18"/>
                <w:szCs w:val="18"/>
              </w:rPr>
            </w:pPr>
            <w:r w:rsidRPr="00CD5C61">
              <w:rPr>
                <w:sz w:val="18"/>
                <w:szCs w:val="18"/>
              </w:rPr>
              <w:t>pH-dependency</w:t>
            </w:r>
          </w:p>
        </w:tc>
        <w:tc>
          <w:tcPr>
            <w:tcW w:w="2062" w:type="pct"/>
            <w:gridSpan w:val="4"/>
            <w:shd w:val="clear" w:color="auto" w:fill="auto"/>
          </w:tcPr>
          <w:p w14:paraId="54D25AB8" w14:textId="77777777" w:rsidR="00087678" w:rsidRPr="00CD5C61" w:rsidRDefault="00087678" w:rsidP="00A76E31">
            <w:pPr>
              <w:pStyle w:val="RepTable"/>
              <w:rPr>
                <w:sz w:val="18"/>
                <w:szCs w:val="18"/>
              </w:rPr>
            </w:pPr>
            <w:r w:rsidRPr="00CD5C61">
              <w:rPr>
                <w:sz w:val="18"/>
                <w:szCs w:val="18"/>
              </w:rPr>
              <w:t>n</w:t>
            </w:r>
          </w:p>
        </w:tc>
      </w:tr>
    </w:tbl>
    <w:p w14:paraId="2F03EEB2" w14:textId="77777777" w:rsidR="008F032C" w:rsidRPr="00DF2790" w:rsidRDefault="008F032C" w:rsidP="008F032C">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8F032C" w:rsidRPr="00DF2790" w14:paraId="33AF37EC" w14:textId="77777777" w:rsidTr="00A76E31">
        <w:tc>
          <w:tcPr>
            <w:tcW w:w="5000" w:type="pct"/>
            <w:shd w:val="clear" w:color="auto" w:fill="D9D9D9"/>
          </w:tcPr>
          <w:p w14:paraId="44E8EC18" w14:textId="77777777" w:rsidR="008F032C" w:rsidRPr="00DF2790" w:rsidRDefault="008F032C" w:rsidP="00A76E31">
            <w:pPr>
              <w:pStyle w:val="RepStandard"/>
              <w:suppressAutoHyphens/>
              <w:spacing w:after="120"/>
              <w:rPr>
                <w:b/>
                <w:sz w:val="20"/>
                <w:szCs w:val="20"/>
              </w:rPr>
            </w:pPr>
            <w:r w:rsidRPr="00DF2790">
              <w:rPr>
                <w:b/>
                <w:sz w:val="20"/>
                <w:szCs w:val="20"/>
              </w:rPr>
              <w:t>zRMS comments:</w:t>
            </w:r>
          </w:p>
          <w:p w14:paraId="74CA665F" w14:textId="07E98D25" w:rsidR="001B3533" w:rsidRPr="001B3533" w:rsidRDefault="008F032C" w:rsidP="001B3533">
            <w:pPr>
              <w:suppressAutoHyphens/>
              <w:rPr>
                <w:sz w:val="20"/>
                <w:szCs w:val="20"/>
              </w:rPr>
            </w:pPr>
            <w:r w:rsidRPr="00DF2790">
              <w:rPr>
                <w:sz w:val="20"/>
                <w:szCs w:val="20"/>
              </w:rPr>
              <w:t xml:space="preserve">Soil </w:t>
            </w:r>
            <w:r w:rsidRPr="00246CAC">
              <w:rPr>
                <w:sz w:val="20"/>
                <w:szCs w:val="20"/>
              </w:rPr>
              <w:t xml:space="preserve">degradation data for </w:t>
            </w:r>
            <w:r w:rsidR="008B3643" w:rsidRPr="00246CAC">
              <w:rPr>
                <w:sz w:val="20"/>
                <w:szCs w:val="20"/>
              </w:rPr>
              <w:t xml:space="preserve">azoxystrobin </w:t>
            </w:r>
            <w:r w:rsidRPr="00246CAC">
              <w:rPr>
                <w:sz w:val="20"/>
                <w:szCs w:val="20"/>
              </w:rPr>
              <w:t xml:space="preserve">and its metabolites are in line with EU agreed endpoints reported in EFSA </w:t>
            </w:r>
            <w:r w:rsidR="008B3643" w:rsidRPr="00246CAC">
              <w:rPr>
                <w:sz w:val="20"/>
                <w:szCs w:val="20"/>
              </w:rPr>
              <w:t xml:space="preserve">Journal 2010; 8(4):1542 </w:t>
            </w:r>
            <w:r w:rsidRPr="00246CAC">
              <w:rPr>
                <w:sz w:val="20"/>
                <w:szCs w:val="20"/>
              </w:rPr>
              <w:t>and</w:t>
            </w:r>
            <w:r w:rsidR="008B3643" w:rsidRPr="00246CAC">
              <w:t xml:space="preserve"> </w:t>
            </w:r>
            <w:r w:rsidR="001B3533">
              <w:t xml:space="preserve">in </w:t>
            </w:r>
            <w:r w:rsidR="001B3533" w:rsidRPr="001B3533">
              <w:rPr>
                <w:sz w:val="20"/>
                <w:szCs w:val="20"/>
                <w:lang w:val="en-US"/>
              </w:rPr>
              <w:t xml:space="preserve">Addendum with confirmatory data for </w:t>
            </w:r>
            <w:r w:rsidR="001B3533" w:rsidRPr="001B3533">
              <w:rPr>
                <w:sz w:val="20"/>
                <w:szCs w:val="20"/>
              </w:rPr>
              <w:t>azoxystrobin</w:t>
            </w:r>
            <w:r w:rsidR="001B3533" w:rsidRPr="001B3533">
              <w:rPr>
                <w:sz w:val="20"/>
                <w:szCs w:val="20"/>
                <w:lang w:val="en-US"/>
              </w:rPr>
              <w:t xml:space="preserve"> (September, 2014).</w:t>
            </w:r>
            <w:r w:rsidR="001B3533" w:rsidRPr="001B3533">
              <w:rPr>
                <w:sz w:val="20"/>
                <w:szCs w:val="20"/>
              </w:rPr>
              <w:t xml:space="preserve"> </w:t>
            </w:r>
          </w:p>
          <w:p w14:paraId="0630751C" w14:textId="13C64266" w:rsidR="008F032C" w:rsidRPr="00246CAC" w:rsidRDefault="008F032C" w:rsidP="00A76E31">
            <w:pPr>
              <w:suppressAutoHyphens/>
              <w:rPr>
                <w:sz w:val="20"/>
                <w:szCs w:val="20"/>
              </w:rPr>
            </w:pPr>
          </w:p>
          <w:p w14:paraId="0C0955B8" w14:textId="77777777" w:rsidR="008F032C" w:rsidRPr="00DF2790" w:rsidRDefault="008F032C" w:rsidP="00A76E31">
            <w:pPr>
              <w:suppressAutoHyphens/>
              <w:rPr>
                <w:sz w:val="20"/>
                <w:szCs w:val="20"/>
              </w:rPr>
            </w:pPr>
            <w:r w:rsidRPr="00246CAC">
              <w:rPr>
                <w:sz w:val="20"/>
                <w:szCs w:val="20"/>
              </w:rPr>
              <w:t>For relevant endpoints considered in exposure assessment, please refer to points 8.7 (soil), 8.8 (groundwater) and 8.9 (surface water) of this document.</w:t>
            </w:r>
          </w:p>
          <w:p w14:paraId="5D2A1D34" w14:textId="77777777" w:rsidR="008F032C" w:rsidRPr="00DF2790" w:rsidRDefault="008F032C" w:rsidP="00A76E31">
            <w:pPr>
              <w:suppressAutoHyphens/>
              <w:rPr>
                <w:sz w:val="20"/>
                <w:szCs w:val="20"/>
              </w:rPr>
            </w:pPr>
          </w:p>
        </w:tc>
      </w:tr>
    </w:tbl>
    <w:p w14:paraId="77DA4814" w14:textId="77777777" w:rsidR="00656C42" w:rsidRPr="009725FF" w:rsidRDefault="00656C42" w:rsidP="008F032C">
      <w:pPr>
        <w:pStyle w:val="Nagwek3"/>
        <w:spacing w:before="240"/>
        <w:ind w:left="1418" w:hanging="1418"/>
      </w:pPr>
      <w:bookmarkStart w:id="153" w:name="_Toc233107917"/>
      <w:bookmarkStart w:id="154" w:name="_Toc236451776"/>
      <w:bookmarkStart w:id="155" w:name="_Toc240626976"/>
      <w:bookmarkStart w:id="156" w:name="_Toc327959910"/>
      <w:bookmarkStart w:id="157" w:name="_Toc327959974"/>
      <w:bookmarkStart w:id="158" w:name="_Toc335827530"/>
      <w:bookmarkStart w:id="159" w:name="_Toc353198393"/>
      <w:bookmarkStart w:id="160" w:name="_Toc405987833"/>
      <w:bookmarkStart w:id="161" w:name="_Toc413768624"/>
      <w:bookmarkStart w:id="162" w:name="_Toc413845895"/>
      <w:bookmarkStart w:id="163" w:name="_Toc413846267"/>
      <w:bookmarkStart w:id="164" w:name="_Toc413846345"/>
      <w:bookmarkStart w:id="165" w:name="_Toc413850763"/>
      <w:bookmarkStart w:id="166" w:name="_Toc413850906"/>
      <w:bookmarkStart w:id="167" w:name="_Toc413851108"/>
      <w:bookmarkStart w:id="168" w:name="_Toc413853215"/>
      <w:bookmarkStart w:id="169" w:name="_Toc413853260"/>
      <w:bookmarkStart w:id="170" w:name="_Toc413853325"/>
      <w:bookmarkStart w:id="171" w:name="_Toc414866336"/>
      <w:bookmarkStart w:id="172" w:name="_Toc414888338"/>
      <w:bookmarkStart w:id="173" w:name="_Toc414960687"/>
      <w:bookmarkStart w:id="174" w:name="_Toc414961183"/>
      <w:bookmarkStart w:id="175" w:name="_Toc414961227"/>
      <w:bookmarkStart w:id="176" w:name="_Toc414970397"/>
      <w:bookmarkStart w:id="177" w:name="_Toc414971156"/>
      <w:bookmarkStart w:id="178" w:name="_Toc415237589"/>
      <w:bookmarkStart w:id="179" w:name="_Toc144470946"/>
      <w:bookmarkStart w:id="180" w:name="_Toc141579167"/>
      <w:bookmarkStart w:id="181" w:name="_Toc233107918"/>
      <w:bookmarkStart w:id="182" w:name="_Toc236451777"/>
      <w:bookmarkStart w:id="183" w:name="_Toc240626977"/>
      <w:bookmarkEnd w:id="145"/>
      <w:r w:rsidRPr="009725FF">
        <w:t>Anaerobic degradation in soil</w:t>
      </w:r>
      <w:bookmarkEnd w:id="153"/>
      <w:bookmarkEnd w:id="154"/>
      <w:bookmarkEnd w:id="155"/>
      <w:r w:rsidRPr="009725FF">
        <w:t xml:space="preserve"> (KCP 9.1.1.1)</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0C0C102B" w14:textId="31C1E389" w:rsidR="003571CE" w:rsidRDefault="00DC0A37" w:rsidP="003571CE">
      <w:pPr>
        <w:pStyle w:val="RepStandard"/>
      </w:pPr>
      <w:r w:rsidRPr="009725FF">
        <w:t xml:space="preserve">No data were </w:t>
      </w:r>
      <w:r w:rsidR="00087678" w:rsidRPr="009725FF">
        <w:t>required</w:t>
      </w:r>
      <w:r w:rsidRPr="009725FF">
        <w:t xml:space="preserve"> for active substance approval</w:t>
      </w:r>
      <w:r w:rsidR="00087678" w:rsidRPr="009725FF">
        <w:t>s</w:t>
      </w:r>
      <w:r w:rsidRPr="009725FF">
        <w:t>. No studies are required for product assessment.</w:t>
      </w:r>
    </w:p>
    <w:p w14:paraId="1A4F1FE9" w14:textId="77777777" w:rsidR="00112A93" w:rsidRPr="00DF2790" w:rsidRDefault="00112A93" w:rsidP="00112A93">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112A93" w:rsidRPr="008B3643" w14:paraId="61AE16C5" w14:textId="77777777" w:rsidTr="00A76E31">
        <w:tc>
          <w:tcPr>
            <w:tcW w:w="5000" w:type="pct"/>
            <w:shd w:val="clear" w:color="auto" w:fill="D9D9D9"/>
          </w:tcPr>
          <w:p w14:paraId="6887E038" w14:textId="77777777" w:rsidR="00112A93" w:rsidRPr="00DF2790" w:rsidRDefault="00112A93" w:rsidP="00A76E31">
            <w:pPr>
              <w:pStyle w:val="RepStandard"/>
              <w:suppressAutoHyphens/>
              <w:spacing w:after="120"/>
              <w:rPr>
                <w:b/>
                <w:sz w:val="20"/>
                <w:szCs w:val="20"/>
              </w:rPr>
            </w:pPr>
            <w:r w:rsidRPr="00DF2790">
              <w:rPr>
                <w:b/>
                <w:sz w:val="20"/>
                <w:szCs w:val="20"/>
              </w:rPr>
              <w:t>zRMS comments:</w:t>
            </w:r>
          </w:p>
          <w:p w14:paraId="36D76EFC" w14:textId="77777777" w:rsidR="00112A93" w:rsidRDefault="00112A93" w:rsidP="0020712D">
            <w:pPr>
              <w:suppressAutoHyphens/>
              <w:rPr>
                <w:sz w:val="20"/>
                <w:szCs w:val="20"/>
              </w:rPr>
            </w:pPr>
            <w:r w:rsidRPr="00DF2790">
              <w:rPr>
                <w:sz w:val="20"/>
                <w:szCs w:val="20"/>
              </w:rPr>
              <w:t xml:space="preserve">It is noted that in line with information provided in EFSA Scientific Report (2007) 106, prothioconazole might be potentially exposed to anaerobic conditions when applied </w:t>
            </w:r>
            <w:r>
              <w:rPr>
                <w:sz w:val="20"/>
                <w:szCs w:val="20"/>
              </w:rPr>
              <w:t>during</w:t>
            </w:r>
            <w:r w:rsidRPr="00DF2790">
              <w:rPr>
                <w:sz w:val="20"/>
                <w:szCs w:val="20"/>
              </w:rPr>
              <w:t xml:space="preserve"> the winter, following autumn seed treatment. The application pattern of </w:t>
            </w:r>
            <w:r w:rsidR="008B3643">
              <w:rPr>
                <w:sz w:val="20"/>
                <w:szCs w:val="20"/>
              </w:rPr>
              <w:t>CA3642</w:t>
            </w:r>
            <w:r w:rsidRPr="00DF2790">
              <w:t xml:space="preserve"> </w:t>
            </w:r>
            <w:r w:rsidRPr="00DF2790">
              <w:rPr>
                <w:sz w:val="20"/>
                <w:szCs w:val="20"/>
              </w:rPr>
              <w:t xml:space="preserve">does not include application as a seed treatment, so anaerobic route of exposure is not considered further, in line with EU conclusions. </w:t>
            </w:r>
          </w:p>
          <w:p w14:paraId="1F8C3A87" w14:textId="7098E58F" w:rsidR="0020712D" w:rsidRPr="008B3643" w:rsidRDefault="0020712D" w:rsidP="0020712D">
            <w:pPr>
              <w:suppressAutoHyphens/>
              <w:rPr>
                <w:sz w:val="20"/>
                <w:szCs w:val="20"/>
              </w:rPr>
            </w:pPr>
          </w:p>
        </w:tc>
      </w:tr>
    </w:tbl>
    <w:p w14:paraId="45D5007C" w14:textId="4C68E8E8" w:rsidR="00656C42" w:rsidRPr="009725FF" w:rsidRDefault="00656C42" w:rsidP="008F032C">
      <w:pPr>
        <w:pStyle w:val="Nagwek2"/>
        <w:suppressAutoHyphens/>
        <w:spacing w:before="240"/>
        <w:ind w:left="1418" w:hanging="1418"/>
      </w:pPr>
      <w:bookmarkStart w:id="184" w:name="_Toc327959911"/>
      <w:bookmarkStart w:id="185" w:name="_Toc327959975"/>
      <w:bookmarkStart w:id="186" w:name="_Toc335827531"/>
      <w:bookmarkStart w:id="187" w:name="_Toc353198394"/>
      <w:bookmarkStart w:id="188" w:name="_Toc405987834"/>
      <w:bookmarkStart w:id="189" w:name="_Toc413768625"/>
      <w:bookmarkStart w:id="190" w:name="_Toc413845896"/>
      <w:bookmarkStart w:id="191" w:name="_Toc413846268"/>
      <w:bookmarkStart w:id="192" w:name="_Toc413846346"/>
      <w:bookmarkStart w:id="193" w:name="_Toc413850764"/>
      <w:bookmarkStart w:id="194" w:name="_Toc413850907"/>
      <w:bookmarkStart w:id="195" w:name="_Toc413851109"/>
      <w:bookmarkStart w:id="196" w:name="_Toc413853216"/>
      <w:bookmarkStart w:id="197" w:name="_Toc413853261"/>
      <w:bookmarkStart w:id="198" w:name="_Toc413853326"/>
      <w:bookmarkStart w:id="199" w:name="_Toc414866337"/>
      <w:bookmarkStart w:id="200" w:name="_Toc414888339"/>
      <w:bookmarkStart w:id="201" w:name="_Toc414960688"/>
      <w:bookmarkStart w:id="202" w:name="_Toc414961184"/>
      <w:bookmarkStart w:id="203" w:name="_Toc414961228"/>
      <w:bookmarkStart w:id="204" w:name="_Toc414970398"/>
      <w:bookmarkStart w:id="205" w:name="_Toc414971157"/>
      <w:bookmarkStart w:id="206" w:name="_Toc415237590"/>
      <w:bookmarkStart w:id="207" w:name="_Toc144470947"/>
      <w:bookmarkEnd w:id="180"/>
      <w:bookmarkEnd w:id="181"/>
      <w:bookmarkEnd w:id="182"/>
      <w:bookmarkEnd w:id="183"/>
      <w:r w:rsidRPr="009725FF">
        <w:t xml:space="preserve">Field </w:t>
      </w:r>
      <w:r w:rsidR="005B130D" w:rsidRPr="009725FF">
        <w:t>s</w:t>
      </w:r>
      <w:r w:rsidRPr="009725FF">
        <w:t>tudies (KCP 9.1.1.2)</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37BC2BE9" w14:textId="0096CC45" w:rsidR="00656C42" w:rsidRPr="009725FF" w:rsidRDefault="00656C42" w:rsidP="008F032C">
      <w:pPr>
        <w:pStyle w:val="Nagwek3"/>
        <w:spacing w:before="240"/>
        <w:ind w:left="1418" w:hanging="1418"/>
      </w:pPr>
      <w:bookmarkStart w:id="208" w:name="_Toc327959912"/>
      <w:bookmarkStart w:id="209" w:name="_Toc327959976"/>
      <w:bookmarkStart w:id="210" w:name="_Toc335827532"/>
      <w:bookmarkStart w:id="211" w:name="_Toc353198395"/>
      <w:bookmarkStart w:id="212" w:name="_Toc405987835"/>
      <w:bookmarkStart w:id="213" w:name="_Toc413768626"/>
      <w:bookmarkStart w:id="214" w:name="_Toc413845897"/>
      <w:bookmarkStart w:id="215" w:name="_Toc413846269"/>
      <w:bookmarkStart w:id="216" w:name="_Toc413846347"/>
      <w:bookmarkStart w:id="217" w:name="_Toc413850765"/>
      <w:bookmarkStart w:id="218" w:name="_Toc413850908"/>
      <w:bookmarkStart w:id="219" w:name="_Toc413851110"/>
      <w:bookmarkStart w:id="220" w:name="_Toc413853217"/>
      <w:bookmarkStart w:id="221" w:name="_Toc413853262"/>
      <w:bookmarkStart w:id="222" w:name="_Toc413853327"/>
      <w:bookmarkStart w:id="223" w:name="_Toc414866338"/>
      <w:bookmarkStart w:id="224" w:name="_Toc414888340"/>
      <w:bookmarkStart w:id="225" w:name="_Toc414960689"/>
      <w:bookmarkStart w:id="226" w:name="_Toc414961185"/>
      <w:bookmarkStart w:id="227" w:name="_Toc414961229"/>
      <w:bookmarkStart w:id="228" w:name="_Toc414970399"/>
      <w:bookmarkStart w:id="229" w:name="_Toc414971158"/>
      <w:bookmarkStart w:id="230" w:name="_Toc415237591"/>
      <w:bookmarkStart w:id="231" w:name="_Toc144470948"/>
      <w:r w:rsidRPr="009725FF">
        <w:t>Soil dissipation testing on a range of representative soils (KCP 9.1.1.2.1)</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5BD9415C" w14:textId="77777777" w:rsidR="001963AB" w:rsidRPr="009725FF" w:rsidRDefault="001963AB" w:rsidP="008F032C">
      <w:pPr>
        <w:pStyle w:val="Nagwek4"/>
        <w:suppressAutoHyphens/>
        <w:spacing w:before="240"/>
        <w:ind w:left="1418" w:hanging="1418"/>
      </w:pPr>
      <w:bookmarkStart w:id="232" w:name="_Toc144470949"/>
      <w:r w:rsidRPr="009725FF">
        <w:t>Prothioconazole and its metabolites</w:t>
      </w:r>
      <w:bookmarkEnd w:id="232"/>
    </w:p>
    <w:p w14:paraId="2B5464D2" w14:textId="77777777" w:rsidR="001963AB" w:rsidRPr="009725FF" w:rsidRDefault="001963AB" w:rsidP="001963AB">
      <w:pPr>
        <w:pStyle w:val="RepStandard"/>
      </w:pPr>
      <w:bookmarkStart w:id="233" w:name="_Toc141579169"/>
      <w:bookmarkStart w:id="234" w:name="_Toc233107920"/>
      <w:bookmarkStart w:id="235" w:name="_Toc236451779"/>
      <w:bookmarkStart w:id="236" w:name="_Toc240626979"/>
      <w:r w:rsidRPr="009725FF">
        <w:t>All endpoints are taken from the agreed values in the EFSA 2007 conclusion (EFSA Scientific Report (2007) 106, 1-98) and information taken from the study summaries in the associated DAR, though the selection criteria for modelling endpoints has been changed to follow current guidelines (</w:t>
      </w:r>
      <w:r w:rsidRPr="009725FF">
        <w:rPr>
          <w:i/>
          <w:iCs/>
        </w:rPr>
        <w:t>e.g.</w:t>
      </w:r>
      <w:r w:rsidRPr="009725FF">
        <w:t xml:space="preserve"> geometric means). No formulation studies are submitted or required.</w:t>
      </w:r>
    </w:p>
    <w:p w14:paraId="34FDB927" w14:textId="77777777" w:rsidR="001963AB" w:rsidRPr="009725FF" w:rsidRDefault="001963AB" w:rsidP="00D23C8F">
      <w:pPr>
        <w:pStyle w:val="RepStandard"/>
      </w:pPr>
    </w:p>
    <w:p w14:paraId="48ED5732" w14:textId="11661A4C" w:rsidR="00D23C8F" w:rsidRPr="009725FF" w:rsidRDefault="00D23C8F" w:rsidP="00D23C8F">
      <w:pPr>
        <w:pStyle w:val="RepStandard"/>
      </w:pPr>
      <w:r w:rsidRPr="009725FF">
        <w:t xml:space="preserve">Field soil degradation data are available for 8 trials on prothioconazole and the relevant soil metabolite, prothioconazole-desthio. The endpoints are summarised below in </w:t>
      </w:r>
      <w:r w:rsidR="007D6A24" w:rsidRPr="009725FF">
        <w:fldChar w:fldCharType="begin"/>
      </w:r>
      <w:r w:rsidR="007D6A24" w:rsidRPr="009725FF">
        <w:instrText xml:space="preserve"> REF _Ref85702545 \h </w:instrText>
      </w:r>
      <w:r w:rsidR="007D6A24" w:rsidRPr="009725FF">
        <w:fldChar w:fldCharType="separate"/>
      </w:r>
      <w:r w:rsidR="007A4C47" w:rsidRPr="008F032C">
        <w:rPr>
          <w:sz w:val="20"/>
          <w:szCs w:val="20"/>
        </w:rPr>
        <w:t>Table </w:t>
      </w:r>
      <w:r w:rsidR="007A4C47">
        <w:rPr>
          <w:noProof/>
          <w:sz w:val="20"/>
          <w:szCs w:val="20"/>
        </w:rPr>
        <w:t>8.4</w:t>
      </w:r>
      <w:r w:rsidR="007A4C47" w:rsidRPr="008F032C">
        <w:rPr>
          <w:sz w:val="20"/>
          <w:szCs w:val="20"/>
        </w:rPr>
        <w:noBreakHyphen/>
      </w:r>
      <w:r w:rsidR="007A4C47">
        <w:rPr>
          <w:noProof/>
          <w:sz w:val="20"/>
          <w:szCs w:val="20"/>
        </w:rPr>
        <w:t>1</w:t>
      </w:r>
      <w:r w:rsidR="007D6A24" w:rsidRPr="009725FF">
        <w:fldChar w:fldCharType="end"/>
      </w:r>
      <w:r w:rsidR="007D6A24" w:rsidRPr="009725FF">
        <w:t xml:space="preserve"> </w:t>
      </w:r>
      <w:r w:rsidRPr="009725FF">
        <w:t>(as reported in the DAR).</w:t>
      </w:r>
    </w:p>
    <w:p w14:paraId="5436F2ED" w14:textId="77777777" w:rsidR="00D23C8F" w:rsidRPr="009725FF" w:rsidRDefault="00D23C8F" w:rsidP="00D23C8F">
      <w:pPr>
        <w:pStyle w:val="RepStandard"/>
      </w:pPr>
    </w:p>
    <w:p w14:paraId="5B125F2A" w14:textId="77777777" w:rsidR="00D23C8F" w:rsidRPr="009725FF" w:rsidRDefault="00D23C8F" w:rsidP="00D23C8F">
      <w:pPr>
        <w:pStyle w:val="RepStandard"/>
      </w:pPr>
      <w:r w:rsidRPr="009725FF">
        <w:t>Please note that field data was normalised using the time-step method based on measured daily temperatures and used a Q</w:t>
      </w:r>
      <w:r w:rsidRPr="009725FF">
        <w:rPr>
          <w:vertAlign w:val="subscript"/>
        </w:rPr>
        <w:t>10</w:t>
      </w:r>
      <w:r w:rsidRPr="009725FF">
        <w:t xml:space="preserve"> value of 2.2. There is insufficient data in the DAR study summary to perform re-normalisation using a Q</w:t>
      </w:r>
      <w:r w:rsidRPr="009725FF">
        <w:rPr>
          <w:vertAlign w:val="subscript"/>
        </w:rPr>
        <w:t>10</w:t>
      </w:r>
      <w:r w:rsidRPr="009725FF">
        <w:t xml:space="preserve"> of 2.58, therefore the values with a Q</w:t>
      </w:r>
      <w:r w:rsidRPr="009725FF">
        <w:rPr>
          <w:vertAlign w:val="subscript"/>
        </w:rPr>
        <w:t>10</w:t>
      </w:r>
      <w:r w:rsidRPr="009725FF">
        <w:t xml:space="preserve"> of 2.2 were used in modelling, as they are the current agreed EU endpoint.</w:t>
      </w:r>
    </w:p>
    <w:p w14:paraId="6AD9ABC4" w14:textId="77777777" w:rsidR="009A42BE" w:rsidRPr="009725FF" w:rsidRDefault="009A42BE" w:rsidP="00D23C8F">
      <w:pPr>
        <w:pStyle w:val="RepStandard"/>
      </w:pPr>
    </w:p>
    <w:p w14:paraId="3B9F726B" w14:textId="053EACC0" w:rsidR="00D23C8F" w:rsidRPr="008F032C" w:rsidRDefault="00D23C8F" w:rsidP="008F032C">
      <w:pPr>
        <w:pStyle w:val="RepLabel"/>
        <w:spacing w:before="0" w:after="0"/>
        <w:rPr>
          <w:sz w:val="20"/>
          <w:szCs w:val="20"/>
        </w:rPr>
      </w:pPr>
      <w:bookmarkStart w:id="237" w:name="_Ref85702545"/>
      <w:r w:rsidRPr="008F032C">
        <w:rPr>
          <w:sz w:val="20"/>
          <w:szCs w:val="20"/>
        </w:rPr>
        <w:lastRenderedPageBreak/>
        <w:t>Table </w:t>
      </w:r>
      <w:r w:rsidRPr="008F032C">
        <w:rPr>
          <w:sz w:val="20"/>
          <w:szCs w:val="20"/>
        </w:rPr>
        <w:fldChar w:fldCharType="begin"/>
      </w:r>
      <w:r w:rsidRPr="008F032C">
        <w:rPr>
          <w:sz w:val="20"/>
          <w:szCs w:val="20"/>
        </w:rPr>
        <w:instrText xml:space="preserve"> STYLEREF 2 \s </w:instrText>
      </w:r>
      <w:r w:rsidRPr="008F032C">
        <w:rPr>
          <w:sz w:val="20"/>
          <w:szCs w:val="20"/>
        </w:rPr>
        <w:fldChar w:fldCharType="separate"/>
      </w:r>
      <w:r w:rsidR="007A4C47">
        <w:rPr>
          <w:noProof/>
          <w:sz w:val="20"/>
          <w:szCs w:val="20"/>
        </w:rPr>
        <w:t>8.4</w:t>
      </w:r>
      <w:r w:rsidRPr="008F032C">
        <w:rPr>
          <w:sz w:val="20"/>
          <w:szCs w:val="20"/>
        </w:rPr>
        <w:fldChar w:fldCharType="end"/>
      </w:r>
      <w:r w:rsidRPr="008F032C">
        <w:rPr>
          <w:sz w:val="20"/>
          <w:szCs w:val="20"/>
        </w:rPr>
        <w:noBreakHyphen/>
      </w:r>
      <w:r w:rsidRPr="008F032C">
        <w:rPr>
          <w:sz w:val="20"/>
          <w:szCs w:val="20"/>
        </w:rPr>
        <w:fldChar w:fldCharType="begin"/>
      </w:r>
      <w:r w:rsidRPr="008F032C">
        <w:rPr>
          <w:sz w:val="20"/>
          <w:szCs w:val="20"/>
        </w:rPr>
        <w:instrText xml:space="preserve"> SEQ Table \* ARABIC \s 2 </w:instrText>
      </w:r>
      <w:r w:rsidRPr="008F032C">
        <w:rPr>
          <w:sz w:val="20"/>
          <w:szCs w:val="20"/>
        </w:rPr>
        <w:fldChar w:fldCharType="separate"/>
      </w:r>
      <w:r w:rsidR="007A4C47">
        <w:rPr>
          <w:noProof/>
          <w:sz w:val="20"/>
          <w:szCs w:val="20"/>
        </w:rPr>
        <w:t>1</w:t>
      </w:r>
      <w:r w:rsidRPr="008F032C">
        <w:rPr>
          <w:sz w:val="20"/>
          <w:szCs w:val="20"/>
        </w:rPr>
        <w:fldChar w:fldCharType="end"/>
      </w:r>
      <w:bookmarkEnd w:id="237"/>
      <w:r w:rsidRPr="008F032C">
        <w:rPr>
          <w:sz w:val="20"/>
          <w:szCs w:val="20"/>
        </w:rPr>
        <w:t>:</w:t>
      </w:r>
      <w:r w:rsidRPr="008F032C">
        <w:rPr>
          <w:sz w:val="20"/>
          <w:szCs w:val="20"/>
        </w:rPr>
        <w:tab/>
        <w:t>Summary of aerobic degradation rates for prothioconazole and prothioconazole-desthio - field studies</w:t>
      </w:r>
    </w:p>
    <w:tbl>
      <w:tblPr>
        <w:tblW w:w="5000" w:type="pct"/>
        <w:tblCellMar>
          <w:top w:w="15" w:type="dxa"/>
          <w:left w:w="15" w:type="dxa"/>
          <w:bottom w:w="15" w:type="dxa"/>
          <w:right w:w="15" w:type="dxa"/>
        </w:tblCellMar>
        <w:tblLook w:val="04A0" w:firstRow="1" w:lastRow="0" w:firstColumn="1" w:lastColumn="0" w:noHBand="0" w:noVBand="1"/>
      </w:tblPr>
      <w:tblGrid>
        <w:gridCol w:w="1648"/>
        <w:gridCol w:w="979"/>
        <w:gridCol w:w="669"/>
        <w:gridCol w:w="623"/>
        <w:gridCol w:w="614"/>
        <w:gridCol w:w="623"/>
        <w:gridCol w:w="623"/>
        <w:gridCol w:w="562"/>
        <w:gridCol w:w="782"/>
        <w:gridCol w:w="833"/>
        <w:gridCol w:w="843"/>
        <w:gridCol w:w="759"/>
      </w:tblGrid>
      <w:tr w:rsidR="00D23C8F" w:rsidRPr="00CD5C61" w14:paraId="26CC3568" w14:textId="77777777" w:rsidTr="008F032C">
        <w:trPr>
          <w:cantSplit/>
          <w:tblHeader/>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F54238" w14:textId="77777777" w:rsidR="00D23C8F" w:rsidRPr="00CD5C61" w:rsidRDefault="00D23C8F" w:rsidP="001A233D">
            <w:pPr>
              <w:pStyle w:val="RepTable"/>
              <w:keepNext/>
              <w:rPr>
                <w:b/>
                <w:bCs/>
                <w:sz w:val="18"/>
                <w:szCs w:val="18"/>
              </w:rPr>
            </w:pP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FA45E5" w14:textId="77777777" w:rsidR="00D23C8F" w:rsidRPr="00CD5C61" w:rsidRDefault="00D23C8F" w:rsidP="001A233D">
            <w:pPr>
              <w:pStyle w:val="RepTable"/>
              <w:keepNext/>
              <w:rPr>
                <w:b/>
                <w:bCs/>
                <w:sz w:val="18"/>
                <w:szCs w:val="18"/>
              </w:rPr>
            </w:pPr>
          </w:p>
        </w:tc>
        <w:tc>
          <w:tcPr>
            <w:tcW w:w="1943" w:type="pct"/>
            <w:gridSpan w:val="6"/>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583D3C" w14:textId="77777777" w:rsidR="00D23C8F" w:rsidRPr="00CD5C61" w:rsidRDefault="00D23C8F" w:rsidP="001A233D">
            <w:pPr>
              <w:pStyle w:val="RepTable"/>
              <w:keepNext/>
              <w:jc w:val="center"/>
              <w:rPr>
                <w:b/>
                <w:bCs/>
                <w:sz w:val="18"/>
                <w:szCs w:val="18"/>
              </w:rPr>
            </w:pPr>
            <w:r w:rsidRPr="00CD5C61">
              <w:rPr>
                <w:b/>
                <w:bCs/>
                <w:sz w:val="18"/>
                <w:szCs w:val="18"/>
              </w:rPr>
              <w:t>Actual temperatures</w:t>
            </w:r>
          </w:p>
        </w:tc>
        <w:tc>
          <w:tcPr>
            <w:tcW w:w="168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31CE83" w14:textId="77777777" w:rsidR="00D23C8F" w:rsidRPr="00CD5C61" w:rsidRDefault="00D23C8F" w:rsidP="001A233D">
            <w:pPr>
              <w:pStyle w:val="RepTable"/>
              <w:keepNext/>
              <w:jc w:val="center"/>
              <w:rPr>
                <w:b/>
                <w:bCs/>
                <w:sz w:val="18"/>
                <w:szCs w:val="18"/>
              </w:rPr>
            </w:pPr>
            <w:r w:rsidRPr="00CD5C61">
              <w:rPr>
                <w:b/>
                <w:bCs/>
                <w:sz w:val="18"/>
                <w:szCs w:val="18"/>
              </w:rPr>
              <w:t>Normalised for 20°C</w:t>
            </w:r>
          </w:p>
        </w:tc>
      </w:tr>
      <w:tr w:rsidR="00D23C8F" w:rsidRPr="00CD5C61" w14:paraId="39BDAAA4" w14:textId="77777777" w:rsidTr="008F032C">
        <w:trPr>
          <w:cantSplit/>
          <w:tblHeader/>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29AB01" w14:textId="77777777" w:rsidR="00D23C8F" w:rsidRPr="00CD5C61" w:rsidRDefault="00D23C8F" w:rsidP="001A233D">
            <w:pPr>
              <w:pStyle w:val="RepTable"/>
              <w:keepNext/>
              <w:rPr>
                <w:b/>
                <w:bCs/>
                <w:sz w:val="18"/>
                <w:szCs w:val="18"/>
              </w:rPr>
            </w:pP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1FF21" w14:textId="77777777" w:rsidR="00D23C8F" w:rsidRPr="00CD5C61" w:rsidRDefault="00D23C8F" w:rsidP="001A233D">
            <w:pPr>
              <w:pStyle w:val="RepTable"/>
              <w:keepNext/>
              <w:rPr>
                <w:b/>
                <w:bCs/>
                <w:sz w:val="18"/>
                <w:szCs w:val="18"/>
              </w:rPr>
            </w:pPr>
          </w:p>
        </w:tc>
        <w:tc>
          <w:tcPr>
            <w:tcW w:w="997"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F596EB" w14:textId="77777777" w:rsidR="00D23C8F" w:rsidRPr="00CD5C61" w:rsidRDefault="00D23C8F" w:rsidP="001A233D">
            <w:pPr>
              <w:pStyle w:val="RepTable"/>
              <w:keepNext/>
              <w:jc w:val="center"/>
              <w:rPr>
                <w:b/>
                <w:bCs/>
                <w:sz w:val="18"/>
                <w:szCs w:val="18"/>
              </w:rPr>
            </w:pPr>
            <w:r w:rsidRPr="00CD5C61">
              <w:rPr>
                <w:b/>
                <w:bCs/>
                <w:sz w:val="18"/>
                <w:szCs w:val="18"/>
              </w:rPr>
              <w:t>Prothioconazole</w:t>
            </w:r>
          </w:p>
        </w:tc>
        <w:tc>
          <w:tcPr>
            <w:tcW w:w="946" w:type="pct"/>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AB7E94" w14:textId="77777777" w:rsidR="00D23C8F" w:rsidRPr="00CD5C61" w:rsidRDefault="00D23C8F" w:rsidP="001A233D">
            <w:pPr>
              <w:pStyle w:val="RepTable"/>
              <w:keepNext/>
              <w:jc w:val="center"/>
              <w:rPr>
                <w:b/>
                <w:bCs/>
                <w:sz w:val="18"/>
                <w:szCs w:val="18"/>
              </w:rPr>
            </w:pPr>
            <w:r w:rsidRPr="00CD5C61">
              <w:rPr>
                <w:b/>
                <w:bCs/>
                <w:sz w:val="18"/>
                <w:szCs w:val="18"/>
              </w:rPr>
              <w:t>Desthio-prothioconazole</w:t>
            </w:r>
          </w:p>
        </w:tc>
        <w:tc>
          <w:tcPr>
            <w:tcW w:w="845"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23B900" w14:textId="77777777" w:rsidR="00D23C8F" w:rsidRPr="00CD5C61" w:rsidRDefault="00D23C8F" w:rsidP="001A233D">
            <w:pPr>
              <w:pStyle w:val="RepTable"/>
              <w:keepNext/>
              <w:jc w:val="center"/>
              <w:rPr>
                <w:b/>
                <w:bCs/>
                <w:sz w:val="18"/>
                <w:szCs w:val="18"/>
              </w:rPr>
            </w:pPr>
            <w:r w:rsidRPr="00CD5C61">
              <w:rPr>
                <w:b/>
                <w:bCs/>
                <w:sz w:val="18"/>
                <w:szCs w:val="18"/>
              </w:rPr>
              <w:t>Prothioconazole</w:t>
            </w:r>
          </w:p>
        </w:tc>
        <w:tc>
          <w:tcPr>
            <w:tcW w:w="838"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7D088B" w14:textId="77777777" w:rsidR="00D23C8F" w:rsidRPr="00CD5C61" w:rsidRDefault="00D23C8F" w:rsidP="001A233D">
            <w:pPr>
              <w:pStyle w:val="RepTable"/>
              <w:keepNext/>
              <w:jc w:val="center"/>
              <w:rPr>
                <w:b/>
                <w:bCs/>
                <w:sz w:val="18"/>
                <w:szCs w:val="18"/>
              </w:rPr>
            </w:pPr>
            <w:r w:rsidRPr="00CD5C61">
              <w:rPr>
                <w:b/>
                <w:bCs/>
                <w:sz w:val="18"/>
                <w:szCs w:val="18"/>
              </w:rPr>
              <w:t>Desthio-prothioconazole</w:t>
            </w:r>
          </w:p>
        </w:tc>
      </w:tr>
      <w:tr w:rsidR="00481DE8" w:rsidRPr="00CD5C61" w14:paraId="2839D390" w14:textId="77777777" w:rsidTr="008F032C">
        <w:trPr>
          <w:cantSplit/>
          <w:tblHeader/>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82FDE" w14:textId="77777777" w:rsidR="00D23C8F" w:rsidRPr="00CD5C61" w:rsidRDefault="00D23C8F" w:rsidP="001A233D">
            <w:pPr>
              <w:pStyle w:val="RepTable"/>
              <w:keepNext/>
              <w:rPr>
                <w:b/>
                <w:bCs/>
                <w:sz w:val="18"/>
                <w:szCs w:val="18"/>
              </w:rPr>
            </w:pPr>
            <w:r w:rsidRPr="00CD5C61">
              <w:rPr>
                <w:b/>
                <w:bCs/>
                <w:sz w:val="18"/>
                <w:szCs w:val="18"/>
              </w:rPr>
              <w:t>Trial Location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612CC5" w14:textId="77777777" w:rsidR="00D23C8F" w:rsidRPr="00CD5C61" w:rsidRDefault="00D23C8F" w:rsidP="001A233D">
            <w:pPr>
              <w:pStyle w:val="RepTable"/>
              <w:keepNext/>
              <w:rPr>
                <w:b/>
                <w:bCs/>
                <w:sz w:val="18"/>
                <w:szCs w:val="18"/>
              </w:rPr>
            </w:pPr>
            <w:r w:rsidRPr="00CD5C61">
              <w:rPr>
                <w:b/>
                <w:bCs/>
                <w:sz w:val="18"/>
                <w:szCs w:val="18"/>
              </w:rPr>
              <w:t>Cropped or bare </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FF423C"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50</w:t>
            </w:r>
          </w:p>
          <w:p w14:paraId="159CA1E9" w14:textId="77777777" w:rsidR="00D23C8F" w:rsidRPr="00CD5C61" w:rsidRDefault="00D23C8F" w:rsidP="001A233D">
            <w:pPr>
              <w:pStyle w:val="RepTable"/>
              <w:keepNext/>
              <w:rPr>
                <w:b/>
                <w:bCs/>
                <w:sz w:val="18"/>
                <w:szCs w:val="18"/>
              </w:rPr>
            </w:pPr>
            <w:r w:rsidRPr="00CD5C61">
              <w:rPr>
                <w:b/>
                <w:bCs/>
                <w:sz w:val="18"/>
                <w:szCs w:val="18"/>
              </w:rPr>
              <w:t>(d)</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FC1E45"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90</w:t>
            </w:r>
          </w:p>
          <w:p w14:paraId="47221781" w14:textId="77777777" w:rsidR="00D23C8F" w:rsidRPr="00CD5C61" w:rsidRDefault="00D23C8F" w:rsidP="001A233D">
            <w:pPr>
              <w:pStyle w:val="RepTable"/>
              <w:keepNext/>
              <w:rPr>
                <w:b/>
                <w:bCs/>
                <w:sz w:val="18"/>
                <w:szCs w:val="18"/>
              </w:rPr>
            </w:pPr>
            <w:r w:rsidRPr="00CD5C61">
              <w:rPr>
                <w:b/>
                <w:bCs/>
                <w:sz w:val="18"/>
                <w:szCs w:val="18"/>
              </w:rPr>
              <w:t>(d)</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EC92EC" w14:textId="77777777" w:rsidR="00D23C8F" w:rsidRPr="00CD5C61" w:rsidRDefault="00D23C8F" w:rsidP="001A233D">
            <w:pPr>
              <w:pStyle w:val="RepTable"/>
              <w:keepNext/>
              <w:rPr>
                <w:b/>
                <w:bCs/>
                <w:sz w:val="18"/>
                <w:szCs w:val="18"/>
              </w:rPr>
            </w:pPr>
            <w:r w:rsidRPr="00CD5C61">
              <w:rPr>
                <w:b/>
                <w:bCs/>
                <w:sz w:val="18"/>
                <w:szCs w:val="18"/>
              </w:rPr>
              <w:t>R</w:t>
            </w:r>
            <w:r w:rsidRPr="00CD5C61">
              <w:rPr>
                <w:b/>
                <w:bCs/>
                <w:sz w:val="18"/>
                <w:szCs w:val="18"/>
                <w:vertAlign w:val="superscript"/>
              </w:rPr>
              <w:t>2</w:t>
            </w:r>
            <w:r w:rsidRPr="00CD5C61">
              <w:rPr>
                <w:b/>
                <w:bCs/>
                <w:sz w:val="18"/>
                <w:szCs w:val="18"/>
              </w:rPr>
              <w:t> </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D2027"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50</w:t>
            </w:r>
          </w:p>
          <w:p w14:paraId="37576FC2" w14:textId="77777777" w:rsidR="00D23C8F" w:rsidRPr="00CD5C61" w:rsidRDefault="00D23C8F" w:rsidP="001A233D">
            <w:pPr>
              <w:pStyle w:val="RepTable"/>
              <w:keepNext/>
              <w:rPr>
                <w:b/>
                <w:bCs/>
                <w:sz w:val="18"/>
                <w:szCs w:val="18"/>
              </w:rPr>
            </w:pPr>
            <w:r w:rsidRPr="00CD5C61">
              <w:rPr>
                <w:b/>
                <w:bCs/>
                <w:sz w:val="18"/>
                <w:szCs w:val="18"/>
              </w:rPr>
              <w:t>(d)</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672C23"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90</w:t>
            </w:r>
          </w:p>
          <w:p w14:paraId="0114F936" w14:textId="77777777" w:rsidR="00D23C8F" w:rsidRPr="00CD5C61" w:rsidRDefault="00D23C8F" w:rsidP="001A233D">
            <w:pPr>
              <w:pStyle w:val="RepTable"/>
              <w:keepNext/>
              <w:rPr>
                <w:b/>
                <w:bCs/>
                <w:sz w:val="18"/>
                <w:szCs w:val="18"/>
              </w:rPr>
            </w:pPr>
            <w:r w:rsidRPr="00CD5C61">
              <w:rPr>
                <w:b/>
                <w:bCs/>
                <w:sz w:val="18"/>
                <w:szCs w:val="18"/>
              </w:rPr>
              <w:t>(d)</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A92C77" w14:textId="77777777" w:rsidR="00D23C8F" w:rsidRPr="00CD5C61" w:rsidRDefault="00D23C8F" w:rsidP="001A233D">
            <w:pPr>
              <w:pStyle w:val="RepTable"/>
              <w:keepNext/>
              <w:rPr>
                <w:b/>
                <w:bCs/>
                <w:sz w:val="18"/>
                <w:szCs w:val="18"/>
              </w:rPr>
            </w:pPr>
            <w:r w:rsidRPr="00CD5C61">
              <w:rPr>
                <w:b/>
                <w:bCs/>
                <w:sz w:val="18"/>
                <w:szCs w:val="18"/>
              </w:rPr>
              <w:t>R</w:t>
            </w:r>
            <w:r w:rsidRPr="00CD5C61">
              <w:rPr>
                <w:b/>
                <w:bCs/>
                <w:sz w:val="18"/>
                <w:szCs w:val="18"/>
                <w:vertAlign w:val="superscript"/>
              </w:rPr>
              <w:t>2</w:t>
            </w:r>
            <w:r w:rsidRPr="00CD5C61">
              <w:rPr>
                <w:b/>
                <w:bCs/>
                <w:sz w:val="18"/>
                <w:szCs w:val="18"/>
              </w:rPr>
              <w:t> </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1B8C47"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50</w:t>
            </w:r>
          </w:p>
          <w:p w14:paraId="38E143DE" w14:textId="77777777" w:rsidR="00D23C8F" w:rsidRPr="00CD5C61" w:rsidRDefault="00D23C8F" w:rsidP="001A233D">
            <w:pPr>
              <w:pStyle w:val="RepTable"/>
              <w:keepNext/>
              <w:rPr>
                <w:b/>
                <w:bCs/>
                <w:sz w:val="18"/>
                <w:szCs w:val="18"/>
              </w:rPr>
            </w:pPr>
            <w:r w:rsidRPr="00CD5C61">
              <w:rPr>
                <w:b/>
                <w:bCs/>
                <w:sz w:val="18"/>
                <w:szCs w:val="18"/>
              </w:rPr>
              <w:t>(d)</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F56318" w14:textId="77777777" w:rsidR="00D23C8F" w:rsidRPr="00CD5C61" w:rsidRDefault="00D23C8F" w:rsidP="001A233D">
            <w:pPr>
              <w:pStyle w:val="RepTable"/>
              <w:keepNext/>
              <w:rPr>
                <w:b/>
                <w:bCs/>
                <w:sz w:val="18"/>
                <w:szCs w:val="18"/>
              </w:rPr>
            </w:pPr>
            <w:r w:rsidRPr="00CD5C61">
              <w:rPr>
                <w:b/>
                <w:bCs/>
                <w:sz w:val="18"/>
                <w:szCs w:val="18"/>
              </w:rPr>
              <w:t>R</w:t>
            </w:r>
            <w:r w:rsidRPr="00CD5C61">
              <w:rPr>
                <w:b/>
                <w:bCs/>
                <w:sz w:val="18"/>
                <w:szCs w:val="18"/>
                <w:vertAlign w:val="superscript"/>
              </w:rPr>
              <w:t>2</w:t>
            </w:r>
            <w:r w:rsidRPr="00CD5C61">
              <w:rPr>
                <w:b/>
                <w:bCs/>
                <w:sz w:val="18"/>
                <w:szCs w:val="18"/>
              </w:rPr>
              <w:t> </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E75DCB" w14:textId="77777777" w:rsidR="00D23C8F" w:rsidRPr="00CD5C61" w:rsidRDefault="00D23C8F" w:rsidP="001A233D">
            <w:pPr>
              <w:pStyle w:val="RepTable"/>
              <w:keepNext/>
              <w:rPr>
                <w:b/>
                <w:bCs/>
                <w:sz w:val="18"/>
                <w:szCs w:val="18"/>
              </w:rPr>
            </w:pPr>
            <w:r w:rsidRPr="00CD5C61">
              <w:rPr>
                <w:b/>
                <w:bCs/>
                <w:sz w:val="18"/>
                <w:szCs w:val="18"/>
              </w:rPr>
              <w:t>DT</w:t>
            </w:r>
            <w:r w:rsidRPr="00CD5C61">
              <w:rPr>
                <w:b/>
                <w:bCs/>
                <w:sz w:val="18"/>
                <w:szCs w:val="18"/>
                <w:vertAlign w:val="subscript"/>
              </w:rPr>
              <w:t>50</w:t>
            </w:r>
          </w:p>
          <w:p w14:paraId="7B0618EC" w14:textId="77777777" w:rsidR="00D23C8F" w:rsidRPr="00CD5C61" w:rsidRDefault="00D23C8F" w:rsidP="001A233D">
            <w:pPr>
              <w:pStyle w:val="RepTable"/>
              <w:keepNext/>
              <w:rPr>
                <w:b/>
                <w:bCs/>
                <w:sz w:val="18"/>
                <w:szCs w:val="18"/>
              </w:rPr>
            </w:pPr>
            <w:r w:rsidRPr="00CD5C61">
              <w:rPr>
                <w:b/>
                <w:bCs/>
                <w:sz w:val="18"/>
                <w:szCs w:val="18"/>
              </w:rPr>
              <w:t>(d)</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F71051" w14:textId="77777777" w:rsidR="00D23C8F" w:rsidRPr="00CD5C61" w:rsidRDefault="00D23C8F" w:rsidP="001A233D">
            <w:pPr>
              <w:pStyle w:val="RepTable"/>
              <w:keepNext/>
              <w:rPr>
                <w:b/>
                <w:bCs/>
                <w:sz w:val="18"/>
                <w:szCs w:val="18"/>
              </w:rPr>
            </w:pPr>
            <w:r w:rsidRPr="00CD5C61">
              <w:rPr>
                <w:b/>
                <w:bCs/>
                <w:sz w:val="18"/>
                <w:szCs w:val="18"/>
              </w:rPr>
              <w:t>R</w:t>
            </w:r>
            <w:r w:rsidRPr="00CD5C61">
              <w:rPr>
                <w:b/>
                <w:bCs/>
                <w:sz w:val="18"/>
                <w:szCs w:val="18"/>
                <w:vertAlign w:val="superscript"/>
              </w:rPr>
              <w:t>2</w:t>
            </w:r>
            <w:r w:rsidRPr="00CD5C61">
              <w:rPr>
                <w:b/>
                <w:bCs/>
                <w:sz w:val="18"/>
                <w:szCs w:val="18"/>
              </w:rPr>
              <w:t> </w:t>
            </w:r>
          </w:p>
        </w:tc>
      </w:tr>
      <w:tr w:rsidR="00481DE8" w:rsidRPr="00CD5C61" w14:paraId="1E75AC8A"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5F083" w14:textId="77777777" w:rsidR="00D23C8F" w:rsidRPr="00CD5C61" w:rsidRDefault="00D23C8F" w:rsidP="001963AB">
            <w:pPr>
              <w:pStyle w:val="RepTable"/>
              <w:rPr>
                <w:sz w:val="18"/>
                <w:szCs w:val="18"/>
              </w:rPr>
            </w:pPr>
            <w:r w:rsidRPr="00CD5C61">
              <w:rPr>
                <w:sz w:val="18"/>
                <w:szCs w:val="18"/>
              </w:rPr>
              <w:t>51399 Höfchen, Germany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98AA15" w14:textId="77777777" w:rsidR="00D23C8F" w:rsidRPr="00CD5C61" w:rsidRDefault="00D23C8F" w:rsidP="001963AB">
            <w:pPr>
              <w:pStyle w:val="RepTable"/>
              <w:rPr>
                <w:sz w:val="18"/>
                <w:szCs w:val="18"/>
              </w:rPr>
            </w:pPr>
            <w:r w:rsidRPr="00CD5C61">
              <w:rPr>
                <w:sz w:val="18"/>
                <w:szCs w:val="18"/>
              </w:rPr>
              <w:t>Bare </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C1AEF6" w14:textId="77777777" w:rsidR="00D23C8F" w:rsidRPr="00CD5C61" w:rsidRDefault="00D23C8F" w:rsidP="001963AB">
            <w:pPr>
              <w:pStyle w:val="RepTable"/>
              <w:rPr>
                <w:sz w:val="18"/>
                <w:szCs w:val="18"/>
              </w:rPr>
            </w:pPr>
            <w:r w:rsidRPr="00CD5C61">
              <w:rPr>
                <w:sz w:val="18"/>
                <w:szCs w:val="18"/>
              </w:rPr>
              <w:t>1.9</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61EA36" w14:textId="77777777" w:rsidR="00D23C8F" w:rsidRPr="00CD5C61" w:rsidRDefault="00D23C8F" w:rsidP="001963AB">
            <w:pPr>
              <w:pStyle w:val="RepTable"/>
              <w:rPr>
                <w:sz w:val="18"/>
                <w:szCs w:val="18"/>
              </w:rPr>
            </w:pPr>
            <w:r w:rsidRPr="00CD5C61">
              <w:rPr>
                <w:sz w:val="18"/>
                <w:szCs w:val="18"/>
              </w:rPr>
              <w:t>6.4</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2E11A" w14:textId="77777777" w:rsidR="00D23C8F" w:rsidRPr="00CD5C61" w:rsidRDefault="00D23C8F" w:rsidP="001963AB">
            <w:pPr>
              <w:pStyle w:val="RepTable"/>
              <w:rPr>
                <w:sz w:val="18"/>
                <w:szCs w:val="18"/>
              </w:rPr>
            </w:pPr>
            <w:r w:rsidRPr="00CD5C61">
              <w:rPr>
                <w:sz w:val="18"/>
                <w:szCs w:val="18"/>
              </w:rPr>
              <w:t>1.00</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6260DC" w14:textId="77777777" w:rsidR="00D23C8F" w:rsidRPr="00CD5C61" w:rsidRDefault="00D23C8F" w:rsidP="001963AB">
            <w:pPr>
              <w:pStyle w:val="RepTable"/>
              <w:rPr>
                <w:sz w:val="18"/>
                <w:szCs w:val="18"/>
              </w:rPr>
            </w:pPr>
            <w:r w:rsidRPr="00CD5C61">
              <w:rPr>
                <w:sz w:val="18"/>
                <w:szCs w:val="18"/>
              </w:rPr>
              <w:t>16.3</w:t>
            </w:r>
            <w:r w:rsidRPr="00CD5C61">
              <w:rPr>
                <w:sz w:val="18"/>
                <w:szCs w:val="18"/>
                <w:vertAlign w:val="superscript"/>
              </w:rPr>
              <w:t> </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2ABD87" w14:textId="77777777" w:rsidR="00D23C8F" w:rsidRPr="00CD5C61" w:rsidRDefault="00D23C8F" w:rsidP="001963AB">
            <w:pPr>
              <w:pStyle w:val="RepTable"/>
              <w:rPr>
                <w:sz w:val="18"/>
                <w:szCs w:val="18"/>
              </w:rPr>
            </w:pPr>
            <w:r w:rsidRPr="00CD5C61">
              <w:rPr>
                <w:sz w:val="18"/>
                <w:szCs w:val="18"/>
              </w:rPr>
              <w:t>54.1</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B5A336" w14:textId="77777777" w:rsidR="00D23C8F" w:rsidRPr="00CD5C61" w:rsidRDefault="00D23C8F" w:rsidP="001963AB">
            <w:pPr>
              <w:pStyle w:val="RepTable"/>
              <w:rPr>
                <w:sz w:val="18"/>
                <w:szCs w:val="18"/>
              </w:rPr>
            </w:pPr>
            <w:r w:rsidRPr="00CD5C61">
              <w:rPr>
                <w:sz w:val="18"/>
                <w:szCs w:val="18"/>
              </w:rPr>
              <w:t>0.98</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306D0" w14:textId="77777777" w:rsidR="00D23C8F" w:rsidRPr="00CD5C61" w:rsidRDefault="00D23C8F" w:rsidP="001963AB">
            <w:pPr>
              <w:pStyle w:val="RepTable"/>
              <w:rPr>
                <w:sz w:val="18"/>
                <w:szCs w:val="18"/>
              </w:rPr>
            </w:pPr>
            <w:r w:rsidRPr="00CD5C61">
              <w:rPr>
                <w:sz w:val="18"/>
                <w:szCs w:val="18"/>
              </w:rPr>
              <w:t>1.2</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693C3F" w14:textId="06E0D931" w:rsidR="00D23C8F" w:rsidRPr="00CD5C61" w:rsidRDefault="00D23C8F"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38F8D4" w14:textId="77777777" w:rsidR="00D23C8F" w:rsidRPr="00CD5C61" w:rsidRDefault="00D23C8F" w:rsidP="001963AB">
            <w:pPr>
              <w:pStyle w:val="RepTable"/>
              <w:rPr>
                <w:sz w:val="18"/>
                <w:szCs w:val="18"/>
              </w:rPr>
            </w:pPr>
            <w:r w:rsidRPr="00CD5C61">
              <w:rPr>
                <w:sz w:val="18"/>
                <w:szCs w:val="18"/>
              </w:rPr>
              <w:t>10.3</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AEC2D7" w14:textId="3B44F2CC" w:rsidR="00D23C8F" w:rsidRPr="00CD5C61" w:rsidRDefault="00D23C8F" w:rsidP="001963AB">
            <w:pPr>
              <w:pStyle w:val="RepTable"/>
              <w:rPr>
                <w:sz w:val="18"/>
                <w:szCs w:val="18"/>
              </w:rPr>
            </w:pPr>
            <w:r w:rsidRPr="00CD5C61">
              <w:rPr>
                <w:sz w:val="18"/>
                <w:szCs w:val="18"/>
              </w:rPr>
              <w:t>0.99</w:t>
            </w:r>
          </w:p>
        </w:tc>
      </w:tr>
      <w:tr w:rsidR="00481DE8" w:rsidRPr="00CD5C61" w14:paraId="1FCA8E7D"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368FC7B" w14:textId="77777777" w:rsidR="00481DE8" w:rsidRPr="00CD5C61" w:rsidRDefault="00481DE8" w:rsidP="001963AB">
            <w:pPr>
              <w:pStyle w:val="RepTable"/>
              <w:rPr>
                <w:sz w:val="18"/>
                <w:szCs w:val="18"/>
              </w:rPr>
            </w:pPr>
            <w:r w:rsidRPr="00CD5C61">
              <w:rPr>
                <w:sz w:val="18"/>
                <w:szCs w:val="18"/>
              </w:rPr>
              <w:t>IP31 3SH, Thurston, Great Britain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AAC611" w14:textId="77777777" w:rsidR="00481DE8" w:rsidRPr="00CD5C61" w:rsidRDefault="00481DE8" w:rsidP="001963AB">
            <w:pPr>
              <w:pStyle w:val="RepTable"/>
              <w:rPr>
                <w:sz w:val="18"/>
                <w:szCs w:val="18"/>
              </w:rPr>
            </w:pPr>
            <w:r w:rsidRPr="00CD5C61">
              <w:rPr>
                <w:sz w:val="18"/>
                <w:szCs w:val="18"/>
              </w:rPr>
              <w:t>Bare </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7D234F" w14:textId="77777777" w:rsidR="00481DE8" w:rsidRPr="00CD5C61" w:rsidRDefault="00481DE8" w:rsidP="001963AB">
            <w:pPr>
              <w:pStyle w:val="RepTable"/>
              <w:rPr>
                <w:sz w:val="18"/>
                <w:szCs w:val="18"/>
              </w:rPr>
            </w:pPr>
            <w:r w:rsidRPr="00CD5C61">
              <w:rPr>
                <w:sz w:val="18"/>
                <w:szCs w:val="18"/>
              </w:rPr>
              <w:t>1.6</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C08330" w14:textId="77777777" w:rsidR="00481DE8" w:rsidRPr="00CD5C61" w:rsidRDefault="00481DE8" w:rsidP="001963AB">
            <w:pPr>
              <w:pStyle w:val="RepTable"/>
              <w:rPr>
                <w:sz w:val="18"/>
                <w:szCs w:val="18"/>
              </w:rPr>
            </w:pPr>
            <w:r w:rsidRPr="00CD5C61">
              <w:rPr>
                <w:sz w:val="18"/>
                <w:szCs w:val="18"/>
              </w:rPr>
              <w:t>5.5</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759B16" w14:textId="77777777" w:rsidR="00481DE8" w:rsidRPr="00CD5C61" w:rsidRDefault="00481DE8" w:rsidP="001963AB">
            <w:pPr>
              <w:pStyle w:val="RepTable"/>
              <w:rPr>
                <w:sz w:val="18"/>
                <w:szCs w:val="18"/>
              </w:rPr>
            </w:pPr>
            <w:r w:rsidRPr="00CD5C61">
              <w:rPr>
                <w:sz w:val="18"/>
                <w:szCs w:val="18"/>
              </w:rPr>
              <w:t>1.00 </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CB5BE1" w14:textId="77777777" w:rsidR="00481DE8" w:rsidRPr="00CD5C61" w:rsidRDefault="00481DE8" w:rsidP="001963AB">
            <w:pPr>
              <w:pStyle w:val="RepTable"/>
              <w:rPr>
                <w:sz w:val="18"/>
                <w:szCs w:val="18"/>
              </w:rPr>
            </w:pPr>
            <w:r w:rsidRPr="00CD5C61">
              <w:rPr>
                <w:sz w:val="18"/>
                <w:szCs w:val="18"/>
              </w:rPr>
              <w:t>54.7</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90AC1D" w14:textId="77777777" w:rsidR="00481DE8" w:rsidRPr="00CD5C61" w:rsidRDefault="00481DE8" w:rsidP="001963AB">
            <w:pPr>
              <w:pStyle w:val="RepTable"/>
              <w:rPr>
                <w:sz w:val="18"/>
                <w:szCs w:val="18"/>
              </w:rPr>
            </w:pPr>
            <w:r w:rsidRPr="00CD5C61">
              <w:rPr>
                <w:sz w:val="18"/>
                <w:szCs w:val="18"/>
              </w:rPr>
              <w:t>182</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27CB86" w14:textId="77777777" w:rsidR="00481DE8" w:rsidRPr="00CD5C61" w:rsidRDefault="00481DE8" w:rsidP="001963AB">
            <w:pPr>
              <w:pStyle w:val="RepTable"/>
              <w:rPr>
                <w:sz w:val="18"/>
                <w:szCs w:val="18"/>
              </w:rPr>
            </w:pPr>
            <w:r w:rsidRPr="00CD5C61">
              <w:rPr>
                <w:sz w:val="18"/>
                <w:szCs w:val="18"/>
              </w:rPr>
              <w:t>0.96</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B7983D" w14:textId="77777777" w:rsidR="00481DE8" w:rsidRPr="00CD5C61" w:rsidRDefault="00481DE8" w:rsidP="001963AB">
            <w:pPr>
              <w:pStyle w:val="RepTable"/>
              <w:rPr>
                <w:sz w:val="18"/>
                <w:szCs w:val="18"/>
              </w:rPr>
            </w:pPr>
            <w:r w:rsidRPr="00CD5C61">
              <w:rPr>
                <w:sz w:val="18"/>
                <w:szCs w:val="18"/>
              </w:rPr>
              <w:t>0.8</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83DB7" w14:textId="1B098713" w:rsidR="00481DE8" w:rsidRPr="00CD5C61" w:rsidRDefault="00481DE8"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44825B" w14:textId="77777777" w:rsidR="00481DE8" w:rsidRPr="00CD5C61" w:rsidRDefault="00481DE8" w:rsidP="001963AB">
            <w:pPr>
              <w:pStyle w:val="RepTable"/>
              <w:rPr>
                <w:sz w:val="18"/>
                <w:szCs w:val="18"/>
              </w:rPr>
            </w:pPr>
            <w:r w:rsidRPr="00CD5C61">
              <w:rPr>
                <w:sz w:val="18"/>
                <w:szCs w:val="18"/>
              </w:rPr>
              <w:t>27.0</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498D9E" w14:textId="5E3891F9" w:rsidR="00481DE8" w:rsidRPr="00CD5C61" w:rsidRDefault="00481DE8" w:rsidP="001963AB">
            <w:pPr>
              <w:pStyle w:val="RepTable"/>
              <w:rPr>
                <w:sz w:val="18"/>
                <w:szCs w:val="18"/>
              </w:rPr>
            </w:pPr>
            <w:r w:rsidRPr="00CD5C61">
              <w:rPr>
                <w:sz w:val="18"/>
                <w:szCs w:val="18"/>
              </w:rPr>
              <w:t>0.98</w:t>
            </w:r>
          </w:p>
        </w:tc>
      </w:tr>
      <w:tr w:rsidR="00481DE8" w:rsidRPr="00CD5C61" w14:paraId="48A5DC46"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C90BB5" w14:textId="77777777" w:rsidR="00481DE8" w:rsidRPr="00CD5C61" w:rsidRDefault="00481DE8" w:rsidP="001963AB">
            <w:pPr>
              <w:pStyle w:val="RepTable"/>
              <w:rPr>
                <w:sz w:val="18"/>
                <w:szCs w:val="18"/>
              </w:rPr>
            </w:pPr>
            <w:r w:rsidRPr="00CD5C61">
              <w:rPr>
                <w:sz w:val="18"/>
                <w:szCs w:val="18"/>
              </w:rPr>
              <w:t>27700 Fresne l'Archeveque, France (North)</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D2DE5F" w14:textId="77777777" w:rsidR="00481DE8" w:rsidRPr="00CD5C61" w:rsidRDefault="00481DE8" w:rsidP="001963AB">
            <w:pPr>
              <w:pStyle w:val="RepTable"/>
              <w:rPr>
                <w:sz w:val="18"/>
                <w:szCs w:val="18"/>
              </w:rPr>
            </w:pPr>
            <w:r w:rsidRPr="00CD5C61">
              <w:rPr>
                <w:sz w:val="18"/>
                <w:szCs w:val="18"/>
              </w:rPr>
              <w:t>Bare </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A99E28" w14:textId="77777777" w:rsidR="00481DE8" w:rsidRPr="00CD5C61" w:rsidRDefault="00481DE8" w:rsidP="001963AB">
            <w:pPr>
              <w:pStyle w:val="RepTable"/>
              <w:rPr>
                <w:sz w:val="18"/>
                <w:szCs w:val="18"/>
              </w:rPr>
            </w:pPr>
            <w:r w:rsidRPr="00CD5C61">
              <w:rPr>
                <w:sz w:val="18"/>
                <w:szCs w:val="18"/>
              </w:rPr>
              <w:t>1.3</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252E7C" w14:textId="77777777" w:rsidR="00481DE8" w:rsidRPr="00CD5C61" w:rsidRDefault="00481DE8" w:rsidP="001963AB">
            <w:pPr>
              <w:pStyle w:val="RepTable"/>
              <w:rPr>
                <w:sz w:val="18"/>
                <w:szCs w:val="18"/>
              </w:rPr>
            </w:pPr>
            <w:r w:rsidRPr="00CD5C61">
              <w:rPr>
                <w:sz w:val="18"/>
                <w:szCs w:val="18"/>
              </w:rPr>
              <w:t>4.4</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752F9B" w14:textId="77777777" w:rsidR="00481DE8" w:rsidRPr="00CD5C61" w:rsidRDefault="00481DE8" w:rsidP="001963AB">
            <w:pPr>
              <w:pStyle w:val="RepTable"/>
              <w:rPr>
                <w:sz w:val="18"/>
                <w:szCs w:val="18"/>
              </w:rPr>
            </w:pPr>
            <w:r w:rsidRPr="00CD5C61">
              <w:rPr>
                <w:sz w:val="18"/>
                <w:szCs w:val="18"/>
              </w:rPr>
              <w:t>1.00 </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0AFF7A5" w14:textId="77777777" w:rsidR="00481DE8" w:rsidRPr="00CD5C61" w:rsidRDefault="00481DE8" w:rsidP="001963AB">
            <w:pPr>
              <w:pStyle w:val="RepTable"/>
              <w:rPr>
                <w:sz w:val="18"/>
                <w:szCs w:val="18"/>
              </w:rPr>
            </w:pPr>
            <w:r w:rsidRPr="00CD5C61">
              <w:rPr>
                <w:sz w:val="18"/>
                <w:szCs w:val="18"/>
              </w:rPr>
              <w:t>47.6</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BC4078" w14:textId="77777777" w:rsidR="00481DE8" w:rsidRPr="00CD5C61" w:rsidRDefault="00481DE8" w:rsidP="001963AB">
            <w:pPr>
              <w:pStyle w:val="RepTable"/>
              <w:rPr>
                <w:sz w:val="18"/>
                <w:szCs w:val="18"/>
              </w:rPr>
            </w:pPr>
            <w:r w:rsidRPr="00CD5C61">
              <w:rPr>
                <w:sz w:val="18"/>
                <w:szCs w:val="18"/>
              </w:rPr>
              <w:t>158 </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021908" w14:textId="77777777" w:rsidR="00481DE8" w:rsidRPr="00CD5C61" w:rsidRDefault="00481DE8" w:rsidP="001963AB">
            <w:pPr>
              <w:pStyle w:val="RepTable"/>
              <w:rPr>
                <w:sz w:val="18"/>
                <w:szCs w:val="18"/>
              </w:rPr>
            </w:pPr>
            <w:r w:rsidRPr="00CD5C61">
              <w:rPr>
                <w:sz w:val="18"/>
                <w:szCs w:val="18"/>
              </w:rPr>
              <w:t>0.94</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870ECB" w14:textId="77777777" w:rsidR="00481DE8" w:rsidRPr="00CD5C61" w:rsidRDefault="00481DE8" w:rsidP="001963AB">
            <w:pPr>
              <w:pStyle w:val="RepTable"/>
              <w:rPr>
                <w:sz w:val="18"/>
                <w:szCs w:val="18"/>
              </w:rPr>
            </w:pPr>
            <w:r w:rsidRPr="00CD5C61">
              <w:rPr>
                <w:sz w:val="18"/>
                <w:szCs w:val="18"/>
              </w:rPr>
              <w:t>1.6</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4F2EC7" w14:textId="3B3C0F93" w:rsidR="00481DE8" w:rsidRPr="00CD5C61" w:rsidRDefault="00481DE8"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C26881" w14:textId="77777777" w:rsidR="00481DE8" w:rsidRPr="00CD5C61" w:rsidRDefault="00481DE8" w:rsidP="001963AB">
            <w:pPr>
              <w:pStyle w:val="RepTable"/>
              <w:rPr>
                <w:sz w:val="18"/>
                <w:szCs w:val="18"/>
              </w:rPr>
            </w:pPr>
            <w:r w:rsidRPr="00CD5C61">
              <w:rPr>
                <w:sz w:val="18"/>
                <w:szCs w:val="18"/>
              </w:rPr>
              <w:t>27.5</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2FD907" w14:textId="349530E7" w:rsidR="00481DE8" w:rsidRPr="00CD5C61" w:rsidRDefault="00481DE8" w:rsidP="001963AB">
            <w:pPr>
              <w:pStyle w:val="RepTable"/>
              <w:rPr>
                <w:sz w:val="18"/>
                <w:szCs w:val="18"/>
              </w:rPr>
            </w:pPr>
            <w:r w:rsidRPr="00CD5C61">
              <w:rPr>
                <w:sz w:val="18"/>
                <w:szCs w:val="18"/>
              </w:rPr>
              <w:t>0.86</w:t>
            </w:r>
          </w:p>
        </w:tc>
      </w:tr>
      <w:tr w:rsidR="00481DE8" w:rsidRPr="00CD5C61" w14:paraId="38CE418F"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005780" w14:textId="77777777" w:rsidR="00481DE8" w:rsidRPr="00CD5C61" w:rsidRDefault="00481DE8" w:rsidP="001963AB">
            <w:pPr>
              <w:pStyle w:val="RepTable"/>
              <w:rPr>
                <w:sz w:val="18"/>
                <w:szCs w:val="18"/>
              </w:rPr>
            </w:pPr>
            <w:r w:rsidRPr="00CD5C61">
              <w:rPr>
                <w:sz w:val="18"/>
                <w:szCs w:val="18"/>
              </w:rPr>
              <w:t>IP31 3SH Thurston, Great Britain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299CD3" w14:textId="77777777" w:rsidR="00481DE8" w:rsidRPr="00CD5C61" w:rsidRDefault="00481DE8" w:rsidP="001963AB">
            <w:pPr>
              <w:pStyle w:val="RepTable"/>
              <w:rPr>
                <w:sz w:val="18"/>
                <w:szCs w:val="18"/>
              </w:rPr>
            </w:pPr>
            <w:r w:rsidRPr="00CD5C61">
              <w:rPr>
                <w:sz w:val="18"/>
                <w:szCs w:val="18"/>
              </w:rPr>
              <w:t>Cropped</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71FD87" w14:textId="77777777" w:rsidR="00481DE8" w:rsidRPr="00CD5C61" w:rsidRDefault="00481DE8" w:rsidP="001963AB">
            <w:pPr>
              <w:pStyle w:val="RepTable"/>
              <w:rPr>
                <w:sz w:val="18"/>
                <w:szCs w:val="18"/>
              </w:rPr>
            </w:pPr>
            <w:r w:rsidRPr="00CD5C61">
              <w:rPr>
                <w:sz w:val="18"/>
                <w:szCs w:val="18"/>
              </w:rPr>
              <w:t>2.8</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180AB2" w14:textId="77777777" w:rsidR="00481DE8" w:rsidRPr="00CD5C61" w:rsidRDefault="00481DE8" w:rsidP="001963AB">
            <w:pPr>
              <w:pStyle w:val="RepTable"/>
              <w:rPr>
                <w:sz w:val="18"/>
                <w:szCs w:val="18"/>
              </w:rPr>
            </w:pPr>
            <w:r w:rsidRPr="00CD5C61">
              <w:rPr>
                <w:sz w:val="18"/>
                <w:szCs w:val="18"/>
              </w:rPr>
              <w:t>9.3</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5F22CF" w14:textId="77777777" w:rsidR="00481DE8" w:rsidRPr="00CD5C61" w:rsidRDefault="00481DE8" w:rsidP="001963AB">
            <w:pPr>
              <w:pStyle w:val="RepTable"/>
              <w:rPr>
                <w:sz w:val="18"/>
                <w:szCs w:val="18"/>
              </w:rPr>
            </w:pPr>
            <w:r w:rsidRPr="00CD5C61">
              <w:rPr>
                <w:sz w:val="18"/>
                <w:szCs w:val="18"/>
              </w:rPr>
              <w:t>0.99</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C7385D" w14:textId="77777777" w:rsidR="00481DE8" w:rsidRPr="00CD5C61" w:rsidRDefault="00481DE8" w:rsidP="001963AB">
            <w:pPr>
              <w:pStyle w:val="RepTable"/>
              <w:rPr>
                <w:sz w:val="18"/>
                <w:szCs w:val="18"/>
              </w:rPr>
            </w:pPr>
            <w:r w:rsidRPr="00CD5C61">
              <w:rPr>
                <w:sz w:val="18"/>
                <w:szCs w:val="18"/>
              </w:rPr>
              <w:t>50.2</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CA2777" w14:textId="77777777" w:rsidR="00481DE8" w:rsidRPr="00CD5C61" w:rsidRDefault="00481DE8" w:rsidP="001963AB">
            <w:pPr>
              <w:pStyle w:val="RepTable"/>
              <w:rPr>
                <w:sz w:val="18"/>
                <w:szCs w:val="18"/>
              </w:rPr>
            </w:pPr>
            <w:r w:rsidRPr="00CD5C61">
              <w:rPr>
                <w:sz w:val="18"/>
                <w:szCs w:val="18"/>
              </w:rPr>
              <w:t>167 </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58FEC9" w14:textId="77777777" w:rsidR="00481DE8" w:rsidRPr="00CD5C61" w:rsidRDefault="00481DE8" w:rsidP="001963AB">
            <w:pPr>
              <w:pStyle w:val="RepTable"/>
              <w:rPr>
                <w:sz w:val="18"/>
                <w:szCs w:val="18"/>
              </w:rPr>
            </w:pPr>
            <w:r w:rsidRPr="00CD5C61">
              <w:rPr>
                <w:sz w:val="18"/>
                <w:szCs w:val="18"/>
              </w:rPr>
              <w:t>0.91</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3336EC" w14:textId="77777777" w:rsidR="00481DE8" w:rsidRPr="00CD5C61" w:rsidRDefault="00481DE8" w:rsidP="001963AB">
            <w:pPr>
              <w:pStyle w:val="RepTable"/>
              <w:rPr>
                <w:sz w:val="18"/>
                <w:szCs w:val="18"/>
              </w:rPr>
            </w:pPr>
            <w:r w:rsidRPr="00CD5C61">
              <w:rPr>
                <w:sz w:val="18"/>
                <w:szCs w:val="18"/>
              </w:rPr>
              <w:t>1.4</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CE9D4E" w14:textId="2CCD526F" w:rsidR="00481DE8" w:rsidRPr="00CD5C61" w:rsidRDefault="00481DE8"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757B33" w14:textId="77777777" w:rsidR="00481DE8" w:rsidRPr="00CD5C61" w:rsidRDefault="00481DE8" w:rsidP="001963AB">
            <w:pPr>
              <w:pStyle w:val="RepTable"/>
              <w:rPr>
                <w:sz w:val="18"/>
                <w:szCs w:val="18"/>
              </w:rPr>
            </w:pPr>
            <w:r w:rsidRPr="00CD5C61">
              <w:rPr>
                <w:sz w:val="18"/>
                <w:szCs w:val="18"/>
              </w:rPr>
              <w:t>23.4</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043767" w14:textId="1E69A9CF" w:rsidR="00481DE8" w:rsidRPr="00CD5C61" w:rsidRDefault="00481DE8" w:rsidP="001963AB">
            <w:pPr>
              <w:pStyle w:val="RepTable"/>
              <w:rPr>
                <w:sz w:val="18"/>
                <w:szCs w:val="18"/>
              </w:rPr>
            </w:pPr>
            <w:r w:rsidRPr="00CD5C61">
              <w:rPr>
                <w:sz w:val="18"/>
                <w:szCs w:val="18"/>
              </w:rPr>
              <w:t>0.94</w:t>
            </w:r>
          </w:p>
        </w:tc>
      </w:tr>
      <w:tr w:rsidR="00481DE8" w:rsidRPr="00CD5C61" w14:paraId="4C671332"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B5EE4E" w14:textId="77777777" w:rsidR="00481DE8" w:rsidRPr="00CD5C61" w:rsidRDefault="00481DE8" w:rsidP="001963AB">
            <w:pPr>
              <w:pStyle w:val="RepTable"/>
              <w:rPr>
                <w:sz w:val="18"/>
                <w:szCs w:val="18"/>
              </w:rPr>
            </w:pPr>
            <w:r w:rsidRPr="00CD5C61">
              <w:rPr>
                <w:sz w:val="18"/>
                <w:szCs w:val="18"/>
              </w:rPr>
              <w:t>27700 Fresne l'Archeveque France (North)</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83FAA1" w14:textId="77777777" w:rsidR="00481DE8" w:rsidRPr="00CD5C61" w:rsidRDefault="00481DE8" w:rsidP="001963AB">
            <w:pPr>
              <w:pStyle w:val="RepTable"/>
              <w:rPr>
                <w:sz w:val="18"/>
                <w:szCs w:val="18"/>
              </w:rPr>
            </w:pPr>
            <w:r w:rsidRPr="00CD5C61">
              <w:rPr>
                <w:sz w:val="18"/>
                <w:szCs w:val="18"/>
              </w:rPr>
              <w:t>Cropped</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B32D996" w14:textId="77777777" w:rsidR="00481DE8" w:rsidRPr="00CD5C61" w:rsidRDefault="00481DE8" w:rsidP="001963AB">
            <w:pPr>
              <w:pStyle w:val="RepTable"/>
              <w:rPr>
                <w:sz w:val="18"/>
                <w:szCs w:val="18"/>
              </w:rPr>
            </w:pPr>
            <w:r w:rsidRPr="00CD5C61">
              <w:rPr>
                <w:sz w:val="18"/>
                <w:szCs w:val="18"/>
              </w:rPr>
              <w:t>1.4</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D24D4B" w14:textId="77777777" w:rsidR="00481DE8" w:rsidRPr="00CD5C61" w:rsidRDefault="00481DE8" w:rsidP="001963AB">
            <w:pPr>
              <w:pStyle w:val="RepTable"/>
              <w:rPr>
                <w:sz w:val="18"/>
                <w:szCs w:val="18"/>
              </w:rPr>
            </w:pPr>
            <w:r w:rsidRPr="00CD5C61">
              <w:rPr>
                <w:sz w:val="18"/>
                <w:szCs w:val="18"/>
              </w:rPr>
              <w:t>4.5</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EC358C" w14:textId="77777777" w:rsidR="00481DE8" w:rsidRPr="00CD5C61" w:rsidRDefault="00481DE8" w:rsidP="001963AB">
            <w:pPr>
              <w:pStyle w:val="RepTable"/>
              <w:rPr>
                <w:sz w:val="18"/>
                <w:szCs w:val="18"/>
              </w:rPr>
            </w:pPr>
            <w:r w:rsidRPr="00CD5C61">
              <w:rPr>
                <w:sz w:val="18"/>
                <w:szCs w:val="18"/>
              </w:rPr>
              <w:t>1.00</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CF2D01" w14:textId="77777777" w:rsidR="00481DE8" w:rsidRPr="00CD5C61" w:rsidRDefault="00481DE8" w:rsidP="001963AB">
            <w:pPr>
              <w:pStyle w:val="RepTable"/>
              <w:rPr>
                <w:sz w:val="18"/>
                <w:szCs w:val="18"/>
              </w:rPr>
            </w:pPr>
            <w:r w:rsidRPr="00CD5C61">
              <w:rPr>
                <w:sz w:val="18"/>
                <w:szCs w:val="18"/>
              </w:rPr>
              <w:t>36.8</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FE3D7B" w14:textId="77777777" w:rsidR="00481DE8" w:rsidRPr="00CD5C61" w:rsidRDefault="00481DE8" w:rsidP="001963AB">
            <w:pPr>
              <w:pStyle w:val="RepTable"/>
              <w:rPr>
                <w:sz w:val="18"/>
                <w:szCs w:val="18"/>
              </w:rPr>
            </w:pPr>
            <w:r w:rsidRPr="00CD5C61">
              <w:rPr>
                <w:sz w:val="18"/>
                <w:szCs w:val="18"/>
              </w:rPr>
              <w:t>122</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89616B" w14:textId="77777777" w:rsidR="00481DE8" w:rsidRPr="00CD5C61" w:rsidRDefault="00481DE8" w:rsidP="001963AB">
            <w:pPr>
              <w:pStyle w:val="RepTable"/>
              <w:rPr>
                <w:sz w:val="18"/>
                <w:szCs w:val="18"/>
              </w:rPr>
            </w:pPr>
            <w:r w:rsidRPr="00CD5C61">
              <w:rPr>
                <w:sz w:val="18"/>
                <w:szCs w:val="18"/>
              </w:rPr>
              <w:t>0.93</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6AEF28" w14:textId="77777777" w:rsidR="00481DE8" w:rsidRPr="00CD5C61" w:rsidRDefault="00481DE8" w:rsidP="001963AB">
            <w:pPr>
              <w:pStyle w:val="RepTable"/>
              <w:rPr>
                <w:sz w:val="18"/>
                <w:szCs w:val="18"/>
              </w:rPr>
            </w:pPr>
            <w:r w:rsidRPr="00CD5C61">
              <w:rPr>
                <w:sz w:val="18"/>
                <w:szCs w:val="18"/>
              </w:rPr>
              <w:t>1.6</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65AE97" w14:textId="40F72439" w:rsidR="00481DE8" w:rsidRPr="00CD5C61" w:rsidRDefault="00481DE8"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E7D320" w14:textId="77777777" w:rsidR="00481DE8" w:rsidRPr="00CD5C61" w:rsidRDefault="00481DE8" w:rsidP="001963AB">
            <w:pPr>
              <w:pStyle w:val="RepTable"/>
              <w:rPr>
                <w:sz w:val="18"/>
                <w:szCs w:val="18"/>
              </w:rPr>
            </w:pPr>
            <w:r w:rsidRPr="00CD5C61">
              <w:rPr>
                <w:sz w:val="18"/>
                <w:szCs w:val="18"/>
              </w:rPr>
              <w:t>20.1</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9B4306" w14:textId="5C7065BB" w:rsidR="00481DE8" w:rsidRPr="00CD5C61" w:rsidRDefault="00481DE8" w:rsidP="001963AB">
            <w:pPr>
              <w:pStyle w:val="RepTable"/>
              <w:rPr>
                <w:sz w:val="18"/>
                <w:szCs w:val="18"/>
              </w:rPr>
            </w:pPr>
            <w:r w:rsidRPr="00CD5C61">
              <w:rPr>
                <w:sz w:val="18"/>
                <w:szCs w:val="18"/>
              </w:rPr>
              <w:t>0.86</w:t>
            </w:r>
          </w:p>
        </w:tc>
      </w:tr>
      <w:tr w:rsidR="00481DE8" w:rsidRPr="00CD5C61" w14:paraId="4426292C"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585316" w14:textId="77777777" w:rsidR="00D23C8F" w:rsidRPr="00CD5C61" w:rsidRDefault="00D23C8F" w:rsidP="001963AB">
            <w:pPr>
              <w:pStyle w:val="RepTable"/>
              <w:rPr>
                <w:sz w:val="18"/>
                <w:szCs w:val="18"/>
                <w:lang w:val="fr-FR"/>
              </w:rPr>
            </w:pPr>
            <w:r w:rsidRPr="00CD5C61">
              <w:rPr>
                <w:sz w:val="18"/>
                <w:szCs w:val="18"/>
                <w:lang w:val="fr-FR"/>
              </w:rPr>
              <w:t>13103 St. Etienne du Gres, France (South)</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783860" w14:textId="77777777" w:rsidR="00D23C8F" w:rsidRPr="00CD5C61" w:rsidRDefault="00D23C8F" w:rsidP="001963AB">
            <w:pPr>
              <w:pStyle w:val="RepTable"/>
              <w:rPr>
                <w:sz w:val="18"/>
                <w:szCs w:val="18"/>
              </w:rPr>
            </w:pPr>
            <w:r w:rsidRPr="00CD5C61">
              <w:rPr>
                <w:sz w:val="18"/>
                <w:szCs w:val="18"/>
              </w:rPr>
              <w:t>Cropped</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179C5B" w14:textId="77777777" w:rsidR="00D23C8F" w:rsidRPr="00CD5C61" w:rsidRDefault="00D23C8F" w:rsidP="001963AB">
            <w:pPr>
              <w:pStyle w:val="RepTable"/>
              <w:rPr>
                <w:sz w:val="18"/>
                <w:szCs w:val="18"/>
              </w:rPr>
            </w:pPr>
            <w:r w:rsidRPr="00CD5C61">
              <w:rPr>
                <w:sz w:val="18"/>
                <w:szCs w:val="18"/>
              </w:rPr>
              <w:t>1.7</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D634F7" w14:textId="77777777" w:rsidR="00D23C8F" w:rsidRPr="00CD5C61" w:rsidRDefault="00D23C8F" w:rsidP="001963AB">
            <w:pPr>
              <w:pStyle w:val="RepTable"/>
              <w:rPr>
                <w:sz w:val="18"/>
                <w:szCs w:val="18"/>
              </w:rPr>
            </w:pPr>
            <w:r w:rsidRPr="00CD5C61">
              <w:rPr>
                <w:sz w:val="18"/>
                <w:szCs w:val="18"/>
              </w:rPr>
              <w:t>5.6</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BA9C68" w14:textId="77777777" w:rsidR="00D23C8F" w:rsidRPr="00CD5C61" w:rsidRDefault="00D23C8F" w:rsidP="001963AB">
            <w:pPr>
              <w:pStyle w:val="RepTable"/>
              <w:rPr>
                <w:sz w:val="18"/>
                <w:szCs w:val="18"/>
              </w:rPr>
            </w:pPr>
            <w:r w:rsidRPr="00CD5C61">
              <w:rPr>
                <w:sz w:val="18"/>
                <w:szCs w:val="18"/>
              </w:rPr>
              <w:t>0.99</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0F0FDB" w14:textId="77777777" w:rsidR="00D23C8F" w:rsidRPr="00CD5C61" w:rsidRDefault="00D23C8F" w:rsidP="001963AB">
            <w:pPr>
              <w:pStyle w:val="RepTable"/>
              <w:rPr>
                <w:sz w:val="18"/>
                <w:szCs w:val="18"/>
              </w:rPr>
            </w:pPr>
            <w:r w:rsidRPr="00CD5C61">
              <w:rPr>
                <w:sz w:val="18"/>
                <w:szCs w:val="18"/>
              </w:rPr>
              <w:t>72.3</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E028BD" w14:textId="77777777" w:rsidR="00D23C8F" w:rsidRPr="00CD5C61" w:rsidRDefault="00D23C8F" w:rsidP="001963AB">
            <w:pPr>
              <w:pStyle w:val="RepTable"/>
              <w:rPr>
                <w:sz w:val="18"/>
                <w:szCs w:val="18"/>
              </w:rPr>
            </w:pPr>
            <w:r w:rsidRPr="00CD5C61">
              <w:rPr>
                <w:sz w:val="18"/>
                <w:szCs w:val="18"/>
              </w:rPr>
              <w:t>240</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87AEE1" w14:textId="77777777" w:rsidR="00D23C8F" w:rsidRPr="00CD5C61" w:rsidRDefault="00D23C8F" w:rsidP="001963AB">
            <w:pPr>
              <w:pStyle w:val="RepTable"/>
              <w:rPr>
                <w:sz w:val="18"/>
                <w:szCs w:val="18"/>
              </w:rPr>
            </w:pPr>
            <w:r w:rsidRPr="00CD5C61">
              <w:rPr>
                <w:sz w:val="18"/>
                <w:szCs w:val="18"/>
              </w:rPr>
              <w:t>0.91</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CCDDE" w14:textId="77777777" w:rsidR="00D23C8F" w:rsidRPr="00CD5C61" w:rsidRDefault="00D23C8F" w:rsidP="001963AB">
            <w:pPr>
              <w:pStyle w:val="RepTable"/>
              <w:rPr>
                <w:sz w:val="18"/>
                <w:szCs w:val="18"/>
              </w:rPr>
            </w:pPr>
            <w:r w:rsidRPr="00CD5C61">
              <w:rPr>
                <w:sz w:val="18"/>
                <w:szCs w:val="18"/>
              </w:rPr>
              <w:t>1.1</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82BF92" w14:textId="77777777" w:rsidR="00D23C8F" w:rsidRPr="00CD5C61" w:rsidRDefault="00D23C8F" w:rsidP="001963AB">
            <w:pPr>
              <w:pStyle w:val="RepTable"/>
              <w:rPr>
                <w:sz w:val="18"/>
                <w:szCs w:val="18"/>
              </w:rPr>
            </w:pPr>
            <w:r w:rsidRPr="00CD5C61">
              <w:rPr>
                <w:sz w:val="18"/>
                <w:szCs w:val="18"/>
              </w:rPr>
              <w:t>1.000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FC430B" w14:textId="77777777" w:rsidR="00D23C8F" w:rsidRPr="00CD5C61" w:rsidRDefault="00D23C8F" w:rsidP="001963AB">
            <w:pPr>
              <w:pStyle w:val="RepTable"/>
              <w:rPr>
                <w:sz w:val="18"/>
                <w:szCs w:val="18"/>
              </w:rPr>
            </w:pPr>
            <w:r w:rsidRPr="00CD5C61">
              <w:rPr>
                <w:sz w:val="18"/>
                <w:szCs w:val="18"/>
              </w:rPr>
              <w:t>61.9</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A4D256" w14:textId="59EB0AC9" w:rsidR="00D23C8F" w:rsidRPr="00CD5C61" w:rsidRDefault="00481DE8" w:rsidP="001963AB">
            <w:pPr>
              <w:pStyle w:val="RepTable"/>
              <w:rPr>
                <w:sz w:val="18"/>
                <w:szCs w:val="18"/>
              </w:rPr>
            </w:pPr>
            <w:r w:rsidRPr="00CD5C61">
              <w:rPr>
                <w:sz w:val="18"/>
                <w:szCs w:val="18"/>
              </w:rPr>
              <w:t>0.97</w:t>
            </w:r>
          </w:p>
        </w:tc>
      </w:tr>
      <w:tr w:rsidR="00481DE8" w:rsidRPr="00CD5C61" w14:paraId="48B3C738"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06679C" w14:textId="77777777" w:rsidR="00D23C8F" w:rsidRPr="00CD5C61" w:rsidRDefault="00D23C8F" w:rsidP="001963AB">
            <w:pPr>
              <w:pStyle w:val="RepTable"/>
              <w:rPr>
                <w:sz w:val="18"/>
                <w:szCs w:val="18"/>
              </w:rPr>
            </w:pPr>
            <w:r w:rsidRPr="00CD5C61">
              <w:rPr>
                <w:sz w:val="18"/>
                <w:szCs w:val="18"/>
              </w:rPr>
              <w:t>37060 Nogarole Rocca, VR, Italy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C1915C" w14:textId="77777777" w:rsidR="00D23C8F" w:rsidRPr="00CD5C61" w:rsidRDefault="00D23C8F" w:rsidP="001963AB">
            <w:pPr>
              <w:pStyle w:val="RepTable"/>
              <w:rPr>
                <w:sz w:val="18"/>
                <w:szCs w:val="18"/>
              </w:rPr>
            </w:pPr>
            <w:r w:rsidRPr="00CD5C61">
              <w:rPr>
                <w:sz w:val="18"/>
                <w:szCs w:val="18"/>
              </w:rPr>
              <w:t>Cropped</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F2270C" w14:textId="77777777" w:rsidR="00D23C8F" w:rsidRPr="00CD5C61" w:rsidRDefault="00D23C8F" w:rsidP="001963AB">
            <w:pPr>
              <w:pStyle w:val="RepTable"/>
              <w:rPr>
                <w:sz w:val="18"/>
                <w:szCs w:val="18"/>
              </w:rPr>
            </w:pPr>
            <w:r w:rsidRPr="00CD5C61">
              <w:rPr>
                <w:sz w:val="18"/>
                <w:szCs w:val="18"/>
              </w:rPr>
              <w:t>1.6</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3D0F324" w14:textId="77777777" w:rsidR="00D23C8F" w:rsidRPr="00CD5C61" w:rsidRDefault="00D23C8F" w:rsidP="001963AB">
            <w:pPr>
              <w:pStyle w:val="RepTable"/>
              <w:rPr>
                <w:sz w:val="18"/>
                <w:szCs w:val="18"/>
              </w:rPr>
            </w:pPr>
            <w:r w:rsidRPr="00CD5C61">
              <w:rPr>
                <w:sz w:val="18"/>
                <w:szCs w:val="18"/>
              </w:rPr>
              <w:t>5.4</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0C889D" w14:textId="77777777" w:rsidR="00D23C8F" w:rsidRPr="00CD5C61" w:rsidRDefault="00D23C8F" w:rsidP="001963AB">
            <w:pPr>
              <w:pStyle w:val="RepTable"/>
              <w:rPr>
                <w:sz w:val="18"/>
                <w:szCs w:val="18"/>
              </w:rPr>
            </w:pPr>
            <w:r w:rsidRPr="00CD5C61">
              <w:rPr>
                <w:sz w:val="18"/>
                <w:szCs w:val="18"/>
              </w:rPr>
              <w:t>0.99</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5E1D562" w14:textId="77777777" w:rsidR="00D23C8F" w:rsidRPr="00CD5C61" w:rsidRDefault="00D23C8F" w:rsidP="001963AB">
            <w:pPr>
              <w:pStyle w:val="RepTable"/>
              <w:rPr>
                <w:sz w:val="18"/>
                <w:szCs w:val="18"/>
              </w:rPr>
            </w:pPr>
            <w:r w:rsidRPr="00CD5C61">
              <w:rPr>
                <w:sz w:val="18"/>
                <w:szCs w:val="18"/>
              </w:rPr>
              <w:t>30.5</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C41572" w14:textId="77777777" w:rsidR="00D23C8F" w:rsidRPr="00CD5C61" w:rsidRDefault="00D23C8F" w:rsidP="001963AB">
            <w:pPr>
              <w:pStyle w:val="RepTable"/>
              <w:rPr>
                <w:sz w:val="18"/>
                <w:szCs w:val="18"/>
              </w:rPr>
            </w:pPr>
            <w:r w:rsidRPr="00CD5C61">
              <w:rPr>
                <w:sz w:val="18"/>
                <w:szCs w:val="18"/>
              </w:rPr>
              <w:t>101</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7B891" w14:textId="77777777" w:rsidR="00D23C8F" w:rsidRPr="00CD5C61" w:rsidRDefault="00D23C8F" w:rsidP="001963AB">
            <w:pPr>
              <w:pStyle w:val="RepTable"/>
              <w:rPr>
                <w:sz w:val="18"/>
                <w:szCs w:val="18"/>
              </w:rPr>
            </w:pPr>
            <w:r w:rsidRPr="00CD5C61">
              <w:rPr>
                <w:sz w:val="18"/>
                <w:szCs w:val="18"/>
              </w:rPr>
              <w:t>0.98</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F059C8" w14:textId="77777777" w:rsidR="00D23C8F" w:rsidRPr="00CD5C61" w:rsidRDefault="00D23C8F" w:rsidP="001963AB">
            <w:pPr>
              <w:pStyle w:val="RepTable"/>
              <w:rPr>
                <w:sz w:val="18"/>
                <w:szCs w:val="18"/>
              </w:rPr>
            </w:pPr>
            <w:r w:rsidRPr="00CD5C61">
              <w:rPr>
                <w:sz w:val="18"/>
                <w:szCs w:val="18"/>
              </w:rPr>
              <w:t>1.5</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135F6" w14:textId="4322AC66" w:rsidR="00D23C8F" w:rsidRPr="00CD5C61" w:rsidRDefault="00481DE8"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6FCBD9" w14:textId="77777777" w:rsidR="00D23C8F" w:rsidRPr="00CD5C61" w:rsidRDefault="00D23C8F" w:rsidP="001963AB">
            <w:pPr>
              <w:pStyle w:val="RepTable"/>
              <w:rPr>
                <w:sz w:val="18"/>
                <w:szCs w:val="18"/>
              </w:rPr>
            </w:pPr>
            <w:r w:rsidRPr="00CD5C61">
              <w:rPr>
                <w:sz w:val="18"/>
                <w:szCs w:val="18"/>
              </w:rPr>
              <w:t>20.7</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C277D" w14:textId="243CB094" w:rsidR="00D23C8F" w:rsidRPr="00CD5C61" w:rsidRDefault="00D23C8F" w:rsidP="001963AB">
            <w:pPr>
              <w:pStyle w:val="RepTable"/>
              <w:rPr>
                <w:sz w:val="18"/>
                <w:szCs w:val="18"/>
              </w:rPr>
            </w:pPr>
            <w:r w:rsidRPr="00CD5C61">
              <w:rPr>
                <w:sz w:val="18"/>
                <w:szCs w:val="18"/>
              </w:rPr>
              <w:t>0.95</w:t>
            </w:r>
          </w:p>
        </w:tc>
      </w:tr>
      <w:tr w:rsidR="00481DE8" w:rsidRPr="00CD5C61" w14:paraId="083F2E10" w14:textId="77777777" w:rsidTr="008F032C">
        <w:trPr>
          <w:cantSplit/>
        </w:trPr>
        <w:tc>
          <w:tcPr>
            <w:tcW w:w="86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EE7CE5" w14:textId="77777777" w:rsidR="00D23C8F" w:rsidRPr="00CD5C61" w:rsidRDefault="00D23C8F" w:rsidP="001963AB">
            <w:pPr>
              <w:pStyle w:val="RepTable"/>
              <w:rPr>
                <w:sz w:val="18"/>
                <w:szCs w:val="18"/>
              </w:rPr>
            </w:pPr>
            <w:r w:rsidRPr="00CD5C61">
              <w:rPr>
                <w:sz w:val="18"/>
                <w:szCs w:val="18"/>
              </w:rPr>
              <w:t>40789 Laacherhof, Germany </w:t>
            </w:r>
          </w:p>
        </w:tc>
        <w:tc>
          <w:tcPr>
            <w:tcW w:w="512"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3A36F4" w14:textId="77777777" w:rsidR="00D23C8F" w:rsidRPr="00CD5C61" w:rsidRDefault="00D23C8F" w:rsidP="001963AB">
            <w:pPr>
              <w:pStyle w:val="RepTable"/>
              <w:rPr>
                <w:sz w:val="18"/>
                <w:szCs w:val="18"/>
              </w:rPr>
            </w:pPr>
            <w:r w:rsidRPr="00CD5C61">
              <w:rPr>
                <w:sz w:val="18"/>
                <w:szCs w:val="18"/>
              </w:rPr>
              <w:t>Bare</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5B1FB5" w14:textId="77777777" w:rsidR="00D23C8F" w:rsidRPr="00CD5C61" w:rsidRDefault="00D23C8F" w:rsidP="001963AB">
            <w:pPr>
              <w:pStyle w:val="RepTable"/>
              <w:rPr>
                <w:sz w:val="18"/>
                <w:szCs w:val="18"/>
              </w:rPr>
            </w:pPr>
            <w:r w:rsidRPr="00CD5C61">
              <w:rPr>
                <w:sz w:val="18"/>
                <w:szCs w:val="18"/>
              </w:rPr>
              <w:t>1.5</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DC4043" w14:textId="77777777" w:rsidR="00D23C8F" w:rsidRPr="00CD5C61" w:rsidRDefault="00D23C8F" w:rsidP="001963AB">
            <w:pPr>
              <w:pStyle w:val="RepTable"/>
              <w:rPr>
                <w:sz w:val="18"/>
                <w:szCs w:val="18"/>
              </w:rPr>
            </w:pPr>
            <w:r w:rsidRPr="00CD5C61">
              <w:rPr>
                <w:sz w:val="18"/>
                <w:szCs w:val="18"/>
              </w:rPr>
              <w:t>5.1</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9A3E8D" w14:textId="77777777" w:rsidR="00D23C8F" w:rsidRPr="00CD5C61" w:rsidRDefault="00D23C8F" w:rsidP="001963AB">
            <w:pPr>
              <w:pStyle w:val="RepTable"/>
              <w:rPr>
                <w:sz w:val="18"/>
                <w:szCs w:val="18"/>
              </w:rPr>
            </w:pPr>
            <w:r w:rsidRPr="00CD5C61">
              <w:rPr>
                <w:sz w:val="18"/>
                <w:szCs w:val="18"/>
              </w:rPr>
              <w:t>1.00</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5E9CDC" w14:textId="77777777" w:rsidR="00D23C8F" w:rsidRPr="00CD5C61" w:rsidRDefault="00D23C8F" w:rsidP="001963AB">
            <w:pPr>
              <w:pStyle w:val="RepTable"/>
              <w:rPr>
                <w:sz w:val="18"/>
                <w:szCs w:val="18"/>
              </w:rPr>
            </w:pPr>
            <w:r w:rsidRPr="00CD5C61">
              <w:rPr>
                <w:sz w:val="18"/>
                <w:szCs w:val="18"/>
              </w:rPr>
              <w:t>27.9</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B48481" w14:textId="77777777" w:rsidR="00D23C8F" w:rsidRPr="00CD5C61" w:rsidRDefault="00D23C8F" w:rsidP="001963AB">
            <w:pPr>
              <w:pStyle w:val="RepTable"/>
              <w:rPr>
                <w:sz w:val="18"/>
                <w:szCs w:val="18"/>
              </w:rPr>
            </w:pPr>
            <w:r w:rsidRPr="00CD5C61">
              <w:rPr>
                <w:sz w:val="18"/>
                <w:szCs w:val="18"/>
              </w:rPr>
              <w:t>92.6</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C27DF" w14:textId="77777777" w:rsidR="00D23C8F" w:rsidRPr="00CD5C61" w:rsidRDefault="00D23C8F" w:rsidP="001963AB">
            <w:pPr>
              <w:pStyle w:val="RepTable"/>
              <w:rPr>
                <w:sz w:val="18"/>
                <w:szCs w:val="18"/>
              </w:rPr>
            </w:pPr>
            <w:r w:rsidRPr="00CD5C61">
              <w:rPr>
                <w:sz w:val="18"/>
                <w:szCs w:val="18"/>
              </w:rPr>
              <w:t>0.98</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27C24" w14:textId="77777777" w:rsidR="00D23C8F" w:rsidRPr="00CD5C61" w:rsidRDefault="00D23C8F" w:rsidP="001963AB">
            <w:pPr>
              <w:pStyle w:val="RepTable"/>
              <w:rPr>
                <w:sz w:val="18"/>
                <w:szCs w:val="18"/>
              </w:rPr>
            </w:pPr>
            <w:r w:rsidRPr="00CD5C61">
              <w:rPr>
                <w:sz w:val="18"/>
                <w:szCs w:val="18"/>
              </w:rPr>
              <w:t>0.6</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813AA8" w14:textId="2E5BB54B" w:rsidR="00D23C8F" w:rsidRPr="00CD5C61" w:rsidRDefault="00D23C8F" w:rsidP="001963AB">
            <w:pPr>
              <w:pStyle w:val="RepTable"/>
              <w:rPr>
                <w:sz w:val="18"/>
                <w:szCs w:val="18"/>
              </w:rPr>
            </w:pPr>
            <w:r w:rsidRPr="00CD5C61">
              <w:rPr>
                <w:sz w:val="18"/>
                <w:szCs w:val="18"/>
              </w:rPr>
              <w:t>1.00</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B4271C" w14:textId="77777777" w:rsidR="00D23C8F" w:rsidRPr="00CD5C61" w:rsidRDefault="00D23C8F" w:rsidP="001963AB">
            <w:pPr>
              <w:pStyle w:val="RepTable"/>
              <w:rPr>
                <w:sz w:val="18"/>
                <w:szCs w:val="18"/>
              </w:rPr>
            </w:pPr>
            <w:r w:rsidRPr="00CD5C61">
              <w:rPr>
                <w:sz w:val="18"/>
                <w:szCs w:val="18"/>
              </w:rPr>
              <w:t>15.2</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4D1C2F" w14:textId="3980FDDF" w:rsidR="00D23C8F" w:rsidRPr="00CD5C61" w:rsidRDefault="00481DE8" w:rsidP="001963AB">
            <w:pPr>
              <w:pStyle w:val="RepTable"/>
              <w:rPr>
                <w:sz w:val="18"/>
                <w:szCs w:val="18"/>
              </w:rPr>
            </w:pPr>
            <w:r w:rsidRPr="00CD5C61">
              <w:rPr>
                <w:sz w:val="18"/>
                <w:szCs w:val="18"/>
              </w:rPr>
              <w:t>1.00</w:t>
            </w:r>
          </w:p>
        </w:tc>
      </w:tr>
      <w:tr w:rsidR="001A233D" w:rsidRPr="00CD5C61" w14:paraId="1DA9BC2E" w14:textId="77777777" w:rsidTr="008F032C">
        <w:trPr>
          <w:cantSplit/>
        </w:trPr>
        <w:tc>
          <w:tcPr>
            <w:tcW w:w="1374" w:type="pct"/>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D6E05E" w14:textId="77777777" w:rsidR="001A233D" w:rsidRPr="00CD5C61" w:rsidRDefault="001A233D" w:rsidP="001A233D">
            <w:pPr>
              <w:pStyle w:val="RepTable"/>
              <w:keepNext/>
              <w:rPr>
                <w:b/>
                <w:bCs/>
                <w:sz w:val="18"/>
                <w:szCs w:val="18"/>
              </w:rPr>
            </w:pPr>
            <w:r w:rsidRPr="00CD5C61">
              <w:rPr>
                <w:b/>
                <w:bCs/>
                <w:sz w:val="18"/>
                <w:szCs w:val="18"/>
              </w:rPr>
              <w:t>Worst-case (persistence)</w:t>
            </w:r>
          </w:p>
        </w:tc>
        <w:tc>
          <w:tcPr>
            <w:tcW w:w="350"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6A7E12" w14:textId="77777777" w:rsidR="001A233D" w:rsidRPr="00CD5C61" w:rsidRDefault="001A233D" w:rsidP="001A233D">
            <w:pPr>
              <w:pStyle w:val="RepTable"/>
              <w:keepNext/>
              <w:rPr>
                <w:b/>
                <w:bCs/>
                <w:sz w:val="18"/>
                <w:szCs w:val="18"/>
              </w:rPr>
            </w:pPr>
            <w:r w:rsidRPr="00CD5C61">
              <w:rPr>
                <w:rFonts w:ascii="Times" w:hAnsi="Times" w:cs="Times"/>
                <w:b/>
                <w:bCs/>
                <w:sz w:val="18"/>
                <w:szCs w:val="18"/>
              </w:rPr>
              <w:t>2.8</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733F33" w14:textId="77777777" w:rsidR="001A233D" w:rsidRPr="00CD5C61" w:rsidRDefault="001A233D" w:rsidP="001A233D">
            <w:pPr>
              <w:pStyle w:val="RepTable"/>
              <w:keepNext/>
              <w:rPr>
                <w:b/>
                <w:bCs/>
                <w:sz w:val="18"/>
                <w:szCs w:val="18"/>
              </w:rPr>
            </w:pPr>
            <w:r w:rsidRPr="00CD5C61">
              <w:rPr>
                <w:rFonts w:ascii="Times" w:hAnsi="Times" w:cs="Times"/>
                <w:b/>
                <w:bCs/>
                <w:sz w:val="18"/>
                <w:szCs w:val="18"/>
              </w:rPr>
              <w:t>9.3</w:t>
            </w:r>
          </w:p>
        </w:tc>
        <w:tc>
          <w:tcPr>
            <w:tcW w:w="32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C4604" w14:textId="77777777" w:rsidR="001A233D" w:rsidRPr="00CD5C61" w:rsidRDefault="001A233D" w:rsidP="001A233D">
            <w:pPr>
              <w:pStyle w:val="RepTable"/>
              <w:keepNext/>
              <w:rPr>
                <w:b/>
                <w:bCs/>
                <w:sz w:val="18"/>
                <w:szCs w:val="18"/>
              </w:rPr>
            </w:pPr>
            <w:r w:rsidRPr="00CD5C61">
              <w:rPr>
                <w:b/>
                <w:bCs/>
                <w:sz w:val="18"/>
                <w:szCs w:val="18"/>
              </w:rPr>
              <w:t>-</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6F407" w14:textId="77777777" w:rsidR="001A233D" w:rsidRPr="00CD5C61" w:rsidRDefault="001A233D" w:rsidP="001A233D">
            <w:pPr>
              <w:pStyle w:val="RepTable"/>
              <w:keepNext/>
              <w:rPr>
                <w:b/>
                <w:bCs/>
                <w:sz w:val="18"/>
                <w:szCs w:val="18"/>
              </w:rPr>
            </w:pPr>
            <w:r w:rsidRPr="00CD5C61">
              <w:rPr>
                <w:rFonts w:ascii="Times" w:hAnsi="Times" w:cs="Times"/>
                <w:b/>
                <w:bCs/>
                <w:sz w:val="18"/>
                <w:szCs w:val="18"/>
              </w:rPr>
              <w:t>72.3</w:t>
            </w:r>
          </w:p>
        </w:tc>
        <w:tc>
          <w:tcPr>
            <w:tcW w:w="32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6C6B97" w14:textId="77777777" w:rsidR="001A233D" w:rsidRPr="00CD5C61" w:rsidRDefault="001A233D" w:rsidP="001A233D">
            <w:pPr>
              <w:pStyle w:val="RepTable"/>
              <w:keepNext/>
              <w:rPr>
                <w:b/>
                <w:bCs/>
                <w:sz w:val="18"/>
                <w:szCs w:val="18"/>
              </w:rPr>
            </w:pPr>
            <w:r w:rsidRPr="00CD5C61">
              <w:rPr>
                <w:rFonts w:ascii="Times" w:hAnsi="Times" w:cs="Times"/>
                <w:b/>
                <w:bCs/>
                <w:sz w:val="18"/>
                <w:szCs w:val="18"/>
              </w:rPr>
              <w:t>240</w:t>
            </w:r>
          </w:p>
        </w:tc>
        <w:tc>
          <w:tcPr>
            <w:tcW w:w="294"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8386E" w14:textId="77777777" w:rsidR="001A233D" w:rsidRPr="00CD5C61" w:rsidRDefault="001A233D" w:rsidP="001A233D">
            <w:pPr>
              <w:pStyle w:val="RepTable"/>
              <w:keepNext/>
              <w:rPr>
                <w:b/>
                <w:bCs/>
                <w:sz w:val="18"/>
                <w:szCs w:val="18"/>
              </w:rPr>
            </w:pPr>
            <w:r w:rsidRPr="00CD5C61">
              <w:rPr>
                <w:b/>
                <w:bCs/>
                <w:sz w:val="18"/>
                <w:szCs w:val="18"/>
              </w:rPr>
              <w:t>-</w:t>
            </w:r>
          </w:p>
        </w:tc>
        <w:tc>
          <w:tcPr>
            <w:tcW w:w="1683" w:type="pct"/>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498CC2" w14:textId="77777777" w:rsidR="001A233D" w:rsidRPr="00CD5C61" w:rsidRDefault="001A233D" w:rsidP="001A233D">
            <w:pPr>
              <w:pStyle w:val="RepTable"/>
              <w:keepNext/>
              <w:rPr>
                <w:b/>
                <w:bCs/>
                <w:sz w:val="18"/>
                <w:szCs w:val="18"/>
              </w:rPr>
            </w:pPr>
          </w:p>
        </w:tc>
      </w:tr>
      <w:tr w:rsidR="001A233D" w:rsidRPr="00CD5C61" w14:paraId="3F1CCF22" w14:textId="77777777" w:rsidTr="008F032C">
        <w:trPr>
          <w:cantSplit/>
        </w:trPr>
        <w:tc>
          <w:tcPr>
            <w:tcW w:w="3317" w:type="pct"/>
            <w:gridSpan w:val="8"/>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A4F20D" w14:textId="50C3B5BE" w:rsidR="001A233D" w:rsidRPr="00CD5C61" w:rsidRDefault="001A233D" w:rsidP="00A450E9">
            <w:pPr>
              <w:pStyle w:val="RepTable"/>
              <w:rPr>
                <w:b/>
                <w:bCs/>
                <w:sz w:val="18"/>
                <w:szCs w:val="18"/>
              </w:rPr>
            </w:pPr>
            <w:r w:rsidRPr="00CD5C61">
              <w:rPr>
                <w:b/>
                <w:bCs/>
                <w:sz w:val="18"/>
                <w:szCs w:val="18"/>
              </w:rPr>
              <w:t>Geometric mean (modelling</w:t>
            </w:r>
            <w:r w:rsidR="003B437F" w:rsidRPr="00CD5C61">
              <w:rPr>
                <w:b/>
                <w:bCs/>
                <w:sz w:val="18"/>
                <w:szCs w:val="18"/>
              </w:rPr>
              <w:t>, EFSA Conclusion 2007)</w:t>
            </w:r>
            <w:r w:rsidRPr="00CD5C61">
              <w:rPr>
                <w:b/>
                <w:bCs/>
                <w:sz w:val="18"/>
                <w:szCs w:val="18"/>
              </w:rPr>
              <w:t>)</w:t>
            </w:r>
          </w:p>
        </w:tc>
        <w:tc>
          <w:tcPr>
            <w:tcW w:w="409"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E69F2F" w14:textId="77777777" w:rsidR="001A233D" w:rsidRPr="00CD5C61" w:rsidRDefault="001A233D" w:rsidP="00A450E9">
            <w:pPr>
              <w:pStyle w:val="RepTable"/>
              <w:rPr>
                <w:b/>
                <w:bCs/>
                <w:sz w:val="18"/>
                <w:szCs w:val="18"/>
              </w:rPr>
            </w:pPr>
            <w:r w:rsidRPr="00CD5C61">
              <w:rPr>
                <w:rFonts w:ascii="Times" w:hAnsi="Times" w:cs="Times"/>
                <w:b/>
                <w:bCs/>
                <w:sz w:val="18"/>
                <w:szCs w:val="18"/>
              </w:rPr>
              <w:t>1.2</w:t>
            </w:r>
          </w:p>
        </w:tc>
        <w:tc>
          <w:tcPr>
            <w:tcW w:w="436"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75AC55" w14:textId="77777777" w:rsidR="001A233D" w:rsidRPr="00CD5C61" w:rsidRDefault="001A233D" w:rsidP="00A450E9">
            <w:pPr>
              <w:pStyle w:val="RepTable"/>
              <w:rPr>
                <w:b/>
                <w:bCs/>
                <w:sz w:val="18"/>
                <w:szCs w:val="18"/>
              </w:rPr>
            </w:pPr>
            <w:r w:rsidRPr="00CD5C61">
              <w:rPr>
                <w:rFonts w:ascii="Times" w:hAnsi="Times" w:cs="Times"/>
                <w:b/>
                <w:bCs/>
                <w:sz w:val="18"/>
                <w:szCs w:val="18"/>
              </w:rPr>
              <w:t>-</w:t>
            </w:r>
          </w:p>
        </w:tc>
        <w:tc>
          <w:tcPr>
            <w:tcW w:w="441"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1260D" w14:textId="77777777" w:rsidR="001A233D" w:rsidRPr="00CD5C61" w:rsidRDefault="001A233D" w:rsidP="00A450E9">
            <w:pPr>
              <w:pStyle w:val="RepTable"/>
              <w:rPr>
                <w:b/>
                <w:bCs/>
                <w:sz w:val="18"/>
                <w:szCs w:val="18"/>
              </w:rPr>
            </w:pPr>
            <w:r w:rsidRPr="00CD5C61">
              <w:rPr>
                <w:b/>
                <w:bCs/>
                <w:sz w:val="18"/>
                <w:szCs w:val="18"/>
              </w:rPr>
              <w:t>22.7</w:t>
            </w:r>
          </w:p>
        </w:tc>
        <w:tc>
          <w:tcPr>
            <w:tcW w:w="397" w:type="pc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FD8D26" w14:textId="77777777" w:rsidR="001A233D" w:rsidRPr="00CD5C61" w:rsidRDefault="001A233D" w:rsidP="00A450E9">
            <w:pPr>
              <w:pStyle w:val="RepTable"/>
              <w:rPr>
                <w:b/>
                <w:bCs/>
                <w:sz w:val="18"/>
                <w:szCs w:val="18"/>
              </w:rPr>
            </w:pPr>
            <w:r w:rsidRPr="00CD5C61">
              <w:rPr>
                <w:b/>
                <w:bCs/>
                <w:sz w:val="18"/>
                <w:szCs w:val="18"/>
              </w:rPr>
              <w:t>-</w:t>
            </w:r>
          </w:p>
        </w:tc>
      </w:tr>
    </w:tbl>
    <w:p w14:paraId="3BF0B83C" w14:textId="77777777" w:rsidR="00112A93" w:rsidRPr="00DF2790" w:rsidRDefault="00112A93" w:rsidP="00112A93">
      <w:pPr>
        <w:pStyle w:val="RepStandard"/>
        <w:suppressAutoHyphens/>
      </w:pPr>
      <w:bookmarkStart w:id="238" w:name="_Toc413845899"/>
      <w:bookmarkStart w:id="239" w:name="_Toc413846271"/>
      <w:bookmarkStart w:id="240" w:name="_Toc327959914"/>
      <w:bookmarkStart w:id="241" w:name="_Toc327959978"/>
      <w:bookmarkStart w:id="242" w:name="_Toc335827534"/>
      <w:bookmarkStart w:id="243" w:name="_Toc353198397"/>
      <w:bookmarkStart w:id="244" w:name="_Toc405987836"/>
      <w:bookmarkStart w:id="245" w:name="_Toc413768627"/>
      <w:bookmarkStart w:id="246" w:name="_Toc413845900"/>
      <w:bookmarkStart w:id="247" w:name="_Toc413846272"/>
      <w:bookmarkStart w:id="248" w:name="_Toc413846350"/>
      <w:bookmarkEnd w:id="233"/>
      <w:bookmarkEnd w:id="234"/>
      <w:bookmarkEnd w:id="235"/>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112A93" w:rsidRPr="00DF2790" w14:paraId="6A9DA57D" w14:textId="77777777" w:rsidTr="00A76E31">
        <w:tc>
          <w:tcPr>
            <w:tcW w:w="5000" w:type="pct"/>
            <w:shd w:val="clear" w:color="auto" w:fill="D9D9D9"/>
          </w:tcPr>
          <w:p w14:paraId="1CD8B2A3" w14:textId="77777777" w:rsidR="00112A93" w:rsidRPr="00DF2790" w:rsidRDefault="00112A93" w:rsidP="00A76E31">
            <w:pPr>
              <w:pStyle w:val="RepStandard"/>
              <w:suppressAutoHyphens/>
              <w:spacing w:after="120"/>
              <w:rPr>
                <w:b/>
                <w:sz w:val="20"/>
                <w:szCs w:val="20"/>
              </w:rPr>
            </w:pPr>
            <w:r w:rsidRPr="00DF2790">
              <w:rPr>
                <w:b/>
                <w:sz w:val="20"/>
                <w:szCs w:val="20"/>
              </w:rPr>
              <w:t>zRMS comments:</w:t>
            </w:r>
          </w:p>
          <w:p w14:paraId="4049CCB7" w14:textId="586B8FD2" w:rsidR="00112A93" w:rsidRDefault="00112A93" w:rsidP="00A76E31">
            <w:pPr>
              <w:suppressAutoHyphens/>
              <w:rPr>
                <w:sz w:val="20"/>
                <w:szCs w:val="20"/>
              </w:rPr>
            </w:pPr>
            <w:r w:rsidRPr="00DF2790">
              <w:rPr>
                <w:sz w:val="20"/>
                <w:szCs w:val="20"/>
              </w:rPr>
              <w:t>The triggering endpoints for prothioconazole and metabolite JAU 5479-desthio provided in Tables 8.4-1 above are in line with data reported in EFSA Scientific Report (2007) 106 and prothioconazole DAR of 2005.</w:t>
            </w:r>
          </w:p>
          <w:p w14:paraId="6A3F567B" w14:textId="77777777" w:rsidR="00112A93" w:rsidRDefault="00112A93" w:rsidP="00A76E31">
            <w:pPr>
              <w:suppressAutoHyphens/>
              <w:rPr>
                <w:sz w:val="20"/>
                <w:szCs w:val="20"/>
              </w:rPr>
            </w:pPr>
          </w:p>
          <w:p w14:paraId="178AD033" w14:textId="77777777" w:rsidR="00112A93" w:rsidRDefault="00112A93" w:rsidP="00A76E31">
            <w:pPr>
              <w:suppressAutoHyphens/>
              <w:rPr>
                <w:sz w:val="20"/>
                <w:szCs w:val="20"/>
              </w:rPr>
            </w:pPr>
            <w:r w:rsidRPr="00DF2790">
              <w:rPr>
                <w:sz w:val="20"/>
                <w:szCs w:val="20"/>
              </w:rPr>
              <w:t>For relevant endpoints considered in exposure assessment, please refer to points 8.7 (soil), 8.8 (groundwater) and 8.9 (surface water) of this document.</w:t>
            </w:r>
          </w:p>
          <w:p w14:paraId="46B6B72A" w14:textId="77777777" w:rsidR="00775770" w:rsidRPr="00DF2790" w:rsidRDefault="00775770" w:rsidP="00A76E31">
            <w:pPr>
              <w:suppressAutoHyphens/>
              <w:rPr>
                <w:sz w:val="20"/>
                <w:szCs w:val="20"/>
              </w:rPr>
            </w:pPr>
          </w:p>
        </w:tc>
      </w:tr>
    </w:tbl>
    <w:p w14:paraId="497F9577" w14:textId="67042116" w:rsidR="001963AB" w:rsidRPr="009725FF" w:rsidRDefault="001963AB" w:rsidP="008F032C">
      <w:pPr>
        <w:pStyle w:val="Nagwek4"/>
        <w:suppressAutoHyphens/>
        <w:spacing w:before="240"/>
        <w:ind w:left="1418" w:hanging="1418"/>
      </w:pPr>
      <w:bookmarkStart w:id="249" w:name="_Toc144470950"/>
      <w:bookmarkEnd w:id="238"/>
      <w:bookmarkEnd w:id="239"/>
      <w:r w:rsidRPr="009725FF">
        <w:t>Azoxystrobin and its metabolites</w:t>
      </w:r>
      <w:bookmarkEnd w:id="249"/>
    </w:p>
    <w:p w14:paraId="2C68D078" w14:textId="77777777" w:rsidR="001963AB" w:rsidRPr="009725FF" w:rsidRDefault="001963AB" w:rsidP="001963AB">
      <w:pPr>
        <w:pStyle w:val="RepStandard"/>
      </w:pPr>
      <w:r w:rsidRPr="009725FF">
        <w:t>All endpoints are taken from the agreed values in the EFSA 2010 conclusion (EFSA Journal 2010; 8(4):1542), 2014 confirmatory data (EFSA supporting publication 2014:EN-718), and information taken from the study summaries in the associated DAR. No formulation studies are submitted or required.</w:t>
      </w:r>
    </w:p>
    <w:p w14:paraId="4C12673B" w14:textId="77777777" w:rsidR="001963AB" w:rsidRPr="009725FF" w:rsidRDefault="001963AB" w:rsidP="001963AB">
      <w:pPr>
        <w:pStyle w:val="RepStandard"/>
      </w:pPr>
    </w:p>
    <w:p w14:paraId="790F21E4" w14:textId="20BF0B8A" w:rsidR="001963AB" w:rsidRPr="009725FF" w:rsidRDefault="001963AB" w:rsidP="001963AB">
      <w:pPr>
        <w:pStyle w:val="RepStandard"/>
      </w:pPr>
      <w:r w:rsidRPr="009725FF">
        <w:t xml:space="preserve">Field soil dissipation data are available for azoxystrobin. The endpoints for persistence triggers and modelling are summarised below in </w:t>
      </w:r>
      <w:r w:rsidRPr="009725FF">
        <w:fldChar w:fldCharType="begin"/>
      </w:r>
      <w:r w:rsidRPr="009725FF">
        <w:instrText xml:space="preserve"> REF _Ref413772552 \h </w:instrText>
      </w:r>
      <w:r w:rsidRPr="009725FF">
        <w:fldChar w:fldCharType="separate"/>
      </w:r>
      <w:r w:rsidR="007A4C47" w:rsidRPr="00775770">
        <w:rPr>
          <w:sz w:val="20"/>
          <w:szCs w:val="20"/>
          <w:lang w:eastAsia="en-US"/>
        </w:rPr>
        <w:t>Table </w:t>
      </w:r>
      <w:r w:rsidR="007A4C47">
        <w:rPr>
          <w:noProof/>
          <w:sz w:val="20"/>
          <w:szCs w:val="20"/>
          <w:lang w:eastAsia="en-US"/>
        </w:rPr>
        <w:t>8.4</w:t>
      </w:r>
      <w:r w:rsidR="007A4C47" w:rsidRPr="00775770">
        <w:rPr>
          <w:sz w:val="20"/>
          <w:szCs w:val="20"/>
          <w:lang w:eastAsia="en-US"/>
        </w:rPr>
        <w:noBreakHyphen/>
      </w:r>
      <w:r w:rsidR="007A4C47">
        <w:rPr>
          <w:noProof/>
          <w:sz w:val="20"/>
          <w:szCs w:val="20"/>
          <w:lang w:eastAsia="en-US"/>
        </w:rPr>
        <w:t>2</w:t>
      </w:r>
      <w:r w:rsidRPr="009725FF">
        <w:fldChar w:fldCharType="end"/>
      </w:r>
      <w:r w:rsidRPr="009725FF">
        <w:t xml:space="preserve"> and </w:t>
      </w:r>
      <w:r w:rsidRPr="009725FF">
        <w:fldChar w:fldCharType="begin"/>
      </w:r>
      <w:r w:rsidRPr="009725FF">
        <w:instrText xml:space="preserve"> REF _Ref113627039 \h </w:instrText>
      </w:r>
      <w:r w:rsidRPr="009725FF">
        <w:fldChar w:fldCharType="separate"/>
      </w:r>
      <w:r w:rsidR="007A4C47" w:rsidRPr="00775770">
        <w:rPr>
          <w:sz w:val="20"/>
          <w:szCs w:val="20"/>
          <w:lang w:eastAsia="en-US"/>
        </w:rPr>
        <w:t>Table </w:t>
      </w:r>
      <w:r w:rsidR="007A4C47">
        <w:rPr>
          <w:noProof/>
          <w:sz w:val="20"/>
          <w:szCs w:val="20"/>
          <w:lang w:eastAsia="en-US"/>
        </w:rPr>
        <w:t>8.4</w:t>
      </w:r>
      <w:r w:rsidR="007A4C47" w:rsidRPr="00775770">
        <w:rPr>
          <w:sz w:val="20"/>
          <w:szCs w:val="20"/>
          <w:lang w:eastAsia="en-US"/>
        </w:rPr>
        <w:noBreakHyphen/>
      </w:r>
      <w:r w:rsidR="007A4C47">
        <w:rPr>
          <w:noProof/>
          <w:sz w:val="20"/>
          <w:szCs w:val="20"/>
          <w:lang w:eastAsia="en-US"/>
        </w:rPr>
        <w:t>3</w:t>
      </w:r>
      <w:r w:rsidRPr="009725FF">
        <w:fldChar w:fldCharType="end"/>
      </w:r>
      <w:r w:rsidRPr="009725FF">
        <w:t>, respectively.</w:t>
      </w:r>
    </w:p>
    <w:p w14:paraId="02AA4CD3" w14:textId="5A51F552" w:rsidR="001963AB" w:rsidRPr="009725FF" w:rsidRDefault="001963AB" w:rsidP="001963AB">
      <w:pPr>
        <w:pStyle w:val="RepStandard"/>
      </w:pPr>
    </w:p>
    <w:p w14:paraId="7C60EAD2" w14:textId="1B4C57A8" w:rsidR="001963AB" w:rsidRPr="00775770" w:rsidRDefault="001963AB" w:rsidP="00775770">
      <w:pPr>
        <w:pStyle w:val="RepLabel"/>
        <w:spacing w:before="0" w:after="0"/>
        <w:rPr>
          <w:sz w:val="20"/>
          <w:szCs w:val="20"/>
          <w:lang w:eastAsia="en-US"/>
        </w:rPr>
      </w:pPr>
      <w:bookmarkStart w:id="250" w:name="_Ref413772552"/>
      <w:r w:rsidRPr="00775770">
        <w:rPr>
          <w:sz w:val="20"/>
          <w:szCs w:val="20"/>
          <w:lang w:eastAsia="en-US"/>
        </w:rPr>
        <w:lastRenderedPageBreak/>
        <w:t>Table </w:t>
      </w:r>
      <w:r w:rsidRPr="00775770">
        <w:rPr>
          <w:sz w:val="20"/>
          <w:szCs w:val="20"/>
          <w:lang w:eastAsia="en-US"/>
        </w:rPr>
        <w:fldChar w:fldCharType="begin"/>
      </w:r>
      <w:r w:rsidRPr="00775770">
        <w:rPr>
          <w:sz w:val="20"/>
          <w:szCs w:val="20"/>
          <w:lang w:eastAsia="en-US"/>
        </w:rPr>
        <w:instrText xml:space="preserve"> STYLEREF 2 \s </w:instrText>
      </w:r>
      <w:r w:rsidRPr="00775770">
        <w:rPr>
          <w:sz w:val="20"/>
          <w:szCs w:val="20"/>
          <w:lang w:eastAsia="en-US"/>
        </w:rPr>
        <w:fldChar w:fldCharType="separate"/>
      </w:r>
      <w:r w:rsidR="007A4C47">
        <w:rPr>
          <w:noProof/>
          <w:sz w:val="20"/>
          <w:szCs w:val="20"/>
          <w:lang w:eastAsia="en-US"/>
        </w:rPr>
        <w:t>8.4</w:t>
      </w:r>
      <w:r w:rsidRPr="00775770">
        <w:rPr>
          <w:sz w:val="20"/>
          <w:szCs w:val="20"/>
          <w:lang w:eastAsia="en-US"/>
        </w:rPr>
        <w:fldChar w:fldCharType="end"/>
      </w:r>
      <w:r w:rsidRPr="00775770">
        <w:rPr>
          <w:sz w:val="20"/>
          <w:szCs w:val="20"/>
          <w:lang w:eastAsia="en-US"/>
        </w:rPr>
        <w:noBreakHyphen/>
      </w:r>
      <w:r w:rsidRPr="00775770">
        <w:rPr>
          <w:sz w:val="20"/>
          <w:szCs w:val="20"/>
          <w:lang w:eastAsia="en-US"/>
        </w:rPr>
        <w:fldChar w:fldCharType="begin"/>
      </w:r>
      <w:r w:rsidRPr="00775770">
        <w:rPr>
          <w:sz w:val="20"/>
          <w:szCs w:val="20"/>
          <w:lang w:eastAsia="en-US"/>
        </w:rPr>
        <w:instrText xml:space="preserve"> SEQ Table \* ARABIC \s 2 </w:instrText>
      </w:r>
      <w:r w:rsidRPr="00775770">
        <w:rPr>
          <w:sz w:val="20"/>
          <w:szCs w:val="20"/>
          <w:lang w:eastAsia="en-US"/>
        </w:rPr>
        <w:fldChar w:fldCharType="separate"/>
      </w:r>
      <w:r w:rsidR="007A4C47">
        <w:rPr>
          <w:noProof/>
          <w:sz w:val="20"/>
          <w:szCs w:val="20"/>
          <w:lang w:eastAsia="en-US"/>
        </w:rPr>
        <w:t>2</w:t>
      </w:r>
      <w:r w:rsidRPr="00775770">
        <w:rPr>
          <w:sz w:val="20"/>
          <w:szCs w:val="20"/>
          <w:lang w:eastAsia="en-US"/>
        </w:rPr>
        <w:fldChar w:fldCharType="end"/>
      </w:r>
      <w:bookmarkEnd w:id="250"/>
      <w:r w:rsidRPr="00775770">
        <w:rPr>
          <w:sz w:val="20"/>
          <w:szCs w:val="20"/>
          <w:lang w:eastAsia="en-US"/>
        </w:rPr>
        <w:t>:</w:t>
      </w:r>
      <w:r w:rsidRPr="00775770">
        <w:rPr>
          <w:sz w:val="20"/>
          <w:szCs w:val="20"/>
          <w:lang w:eastAsia="en-US"/>
        </w:rPr>
        <w:tab/>
      </w:r>
      <w:r w:rsidRPr="00775770">
        <w:rPr>
          <w:sz w:val="20"/>
          <w:szCs w:val="20"/>
        </w:rPr>
        <w:t xml:space="preserve">Summary of aerobic degradation rates for azoxystrobin - field studies: </w:t>
      </w:r>
      <w:r w:rsidRPr="00775770">
        <w:rPr>
          <w:sz w:val="20"/>
          <w:szCs w:val="20"/>
          <w:lang w:eastAsia="en-US"/>
        </w:rPr>
        <w:t>Triggering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297"/>
        <w:gridCol w:w="1298"/>
        <w:gridCol w:w="415"/>
        <w:gridCol w:w="595"/>
        <w:gridCol w:w="684"/>
        <w:gridCol w:w="682"/>
        <w:gridCol w:w="1292"/>
        <w:gridCol w:w="434"/>
        <w:gridCol w:w="1199"/>
        <w:gridCol w:w="1576"/>
      </w:tblGrid>
      <w:tr w:rsidR="001963AB" w:rsidRPr="00CD5C61" w14:paraId="5D2AD9F4" w14:textId="77777777" w:rsidTr="00775770">
        <w:trPr>
          <w:cantSplit/>
          <w:tblHeader/>
        </w:trPr>
        <w:tc>
          <w:tcPr>
            <w:tcW w:w="5000" w:type="pct"/>
            <w:gridSpan w:val="10"/>
            <w:shd w:val="clear" w:color="auto" w:fill="auto"/>
            <w:vAlign w:val="center"/>
          </w:tcPr>
          <w:p w14:paraId="2D1D6EA7" w14:textId="77777777" w:rsidR="001963AB" w:rsidRPr="00CD5C61" w:rsidRDefault="001963AB" w:rsidP="00A76E31">
            <w:pPr>
              <w:pStyle w:val="RepTableHeader"/>
              <w:spacing w:before="0" w:after="0"/>
              <w:jc w:val="center"/>
              <w:rPr>
                <w:sz w:val="18"/>
                <w:szCs w:val="18"/>
              </w:rPr>
            </w:pPr>
            <w:r w:rsidRPr="00CD5C61">
              <w:rPr>
                <w:sz w:val="18"/>
                <w:szCs w:val="18"/>
              </w:rPr>
              <w:t>Azoxystrobin, Field studies – Triggering endpoints</w:t>
            </w:r>
          </w:p>
        </w:tc>
      </w:tr>
      <w:tr w:rsidR="001963AB" w:rsidRPr="00CD5C61" w14:paraId="4CF30176" w14:textId="77777777" w:rsidTr="00207267">
        <w:trPr>
          <w:cantSplit/>
          <w:tblHeader/>
        </w:trPr>
        <w:tc>
          <w:tcPr>
            <w:tcW w:w="685" w:type="pct"/>
            <w:shd w:val="clear" w:color="auto" w:fill="auto"/>
            <w:vAlign w:val="center"/>
          </w:tcPr>
          <w:p w14:paraId="4FF844F3" w14:textId="77777777" w:rsidR="001963AB" w:rsidRPr="00CD5C61" w:rsidRDefault="001963AB" w:rsidP="00A76E31">
            <w:pPr>
              <w:pStyle w:val="RepTableHeader"/>
              <w:spacing w:before="0" w:after="0"/>
              <w:jc w:val="center"/>
              <w:rPr>
                <w:sz w:val="18"/>
                <w:szCs w:val="18"/>
              </w:rPr>
            </w:pPr>
            <w:r w:rsidRPr="00CD5C61">
              <w:rPr>
                <w:sz w:val="18"/>
                <w:szCs w:val="18"/>
              </w:rPr>
              <w:t>Soil type</w:t>
            </w:r>
          </w:p>
        </w:tc>
        <w:tc>
          <w:tcPr>
            <w:tcW w:w="685" w:type="pct"/>
            <w:shd w:val="clear" w:color="auto" w:fill="auto"/>
            <w:vAlign w:val="center"/>
          </w:tcPr>
          <w:p w14:paraId="0279F9EB" w14:textId="77777777" w:rsidR="001963AB" w:rsidRPr="00CD5C61" w:rsidRDefault="001963AB" w:rsidP="00A76E31">
            <w:pPr>
              <w:pStyle w:val="RepTableHeader"/>
              <w:spacing w:before="0" w:after="0"/>
              <w:jc w:val="center"/>
              <w:rPr>
                <w:sz w:val="18"/>
                <w:szCs w:val="18"/>
              </w:rPr>
            </w:pPr>
            <w:r w:rsidRPr="00CD5C61">
              <w:rPr>
                <w:sz w:val="18"/>
                <w:szCs w:val="18"/>
              </w:rPr>
              <w:t>Location</w:t>
            </w:r>
          </w:p>
        </w:tc>
        <w:tc>
          <w:tcPr>
            <w:tcW w:w="219" w:type="pct"/>
            <w:shd w:val="clear" w:color="auto" w:fill="auto"/>
            <w:vAlign w:val="center"/>
          </w:tcPr>
          <w:p w14:paraId="1C756578" w14:textId="77777777" w:rsidR="001963AB" w:rsidRPr="00CD5C61" w:rsidRDefault="001963AB" w:rsidP="00A76E31">
            <w:pPr>
              <w:pStyle w:val="RepTableHeader"/>
              <w:spacing w:before="0" w:after="0"/>
              <w:jc w:val="center"/>
              <w:rPr>
                <w:sz w:val="18"/>
                <w:szCs w:val="18"/>
              </w:rPr>
            </w:pPr>
            <w:r w:rsidRPr="00CD5C61">
              <w:rPr>
                <w:sz w:val="18"/>
                <w:szCs w:val="18"/>
              </w:rPr>
              <w:t>pH</w:t>
            </w:r>
          </w:p>
        </w:tc>
        <w:tc>
          <w:tcPr>
            <w:tcW w:w="314" w:type="pct"/>
            <w:shd w:val="clear" w:color="auto" w:fill="auto"/>
            <w:vAlign w:val="center"/>
          </w:tcPr>
          <w:p w14:paraId="5EC26FCE" w14:textId="77777777" w:rsidR="001963AB" w:rsidRPr="00CD5C61" w:rsidRDefault="001963AB" w:rsidP="00A76E31">
            <w:pPr>
              <w:pStyle w:val="RepTableHeader"/>
              <w:spacing w:before="0" w:after="0"/>
              <w:jc w:val="center"/>
              <w:rPr>
                <w:sz w:val="18"/>
                <w:szCs w:val="18"/>
              </w:rPr>
            </w:pPr>
            <w:r w:rsidRPr="00CD5C61">
              <w:rPr>
                <w:sz w:val="18"/>
                <w:szCs w:val="18"/>
              </w:rPr>
              <w:t>Depth (cm)</w:t>
            </w:r>
          </w:p>
        </w:tc>
        <w:tc>
          <w:tcPr>
            <w:tcW w:w="361" w:type="pct"/>
            <w:shd w:val="clear" w:color="auto" w:fill="auto"/>
            <w:vAlign w:val="center"/>
          </w:tcPr>
          <w:p w14:paraId="6448200E" w14:textId="77777777" w:rsidR="001963AB" w:rsidRPr="00CD5C61" w:rsidRDefault="001963AB" w:rsidP="00A76E31">
            <w:pPr>
              <w:pStyle w:val="RepTableHeader"/>
              <w:spacing w:before="0" w:after="0"/>
              <w:jc w:val="center"/>
              <w:rPr>
                <w:sz w:val="18"/>
                <w:szCs w:val="18"/>
              </w:rPr>
            </w:pPr>
            <w:r w:rsidRPr="00CD5C61">
              <w:rPr>
                <w:sz w:val="18"/>
                <w:szCs w:val="18"/>
              </w:rPr>
              <w:t>DissT</w:t>
            </w:r>
            <w:r w:rsidRPr="00CD5C61">
              <w:rPr>
                <w:sz w:val="18"/>
                <w:szCs w:val="18"/>
                <w:vertAlign w:val="subscript"/>
              </w:rPr>
              <w:t>50</w:t>
            </w:r>
            <w:r w:rsidRPr="00CD5C61">
              <w:rPr>
                <w:sz w:val="18"/>
                <w:szCs w:val="18"/>
              </w:rPr>
              <w:t xml:space="preserve"> (d)</w:t>
            </w:r>
          </w:p>
          <w:p w14:paraId="3E029A58" w14:textId="77777777" w:rsidR="001963AB" w:rsidRPr="00CD5C61" w:rsidRDefault="001963AB" w:rsidP="00A76E31">
            <w:pPr>
              <w:pStyle w:val="RepTableHeader"/>
              <w:spacing w:before="0" w:after="0"/>
              <w:jc w:val="center"/>
              <w:rPr>
                <w:sz w:val="18"/>
                <w:szCs w:val="18"/>
              </w:rPr>
            </w:pPr>
            <w:r w:rsidRPr="00CD5C61">
              <w:rPr>
                <w:sz w:val="18"/>
                <w:szCs w:val="18"/>
              </w:rPr>
              <w:t>actual</w:t>
            </w:r>
          </w:p>
        </w:tc>
        <w:tc>
          <w:tcPr>
            <w:tcW w:w="360" w:type="pct"/>
            <w:shd w:val="clear" w:color="auto" w:fill="auto"/>
            <w:vAlign w:val="center"/>
          </w:tcPr>
          <w:p w14:paraId="04E7F2F8" w14:textId="77777777" w:rsidR="001963AB" w:rsidRPr="00CD5C61" w:rsidRDefault="001963AB" w:rsidP="00A76E31">
            <w:pPr>
              <w:pStyle w:val="RepTableHeader"/>
              <w:spacing w:before="0" w:after="0"/>
              <w:jc w:val="center"/>
              <w:rPr>
                <w:sz w:val="18"/>
                <w:szCs w:val="18"/>
              </w:rPr>
            </w:pPr>
            <w:r w:rsidRPr="00CD5C61">
              <w:rPr>
                <w:sz w:val="18"/>
                <w:szCs w:val="18"/>
              </w:rPr>
              <w:t>DT</w:t>
            </w:r>
            <w:r w:rsidRPr="00CD5C61">
              <w:rPr>
                <w:sz w:val="18"/>
                <w:szCs w:val="18"/>
                <w:vertAlign w:val="subscript"/>
              </w:rPr>
              <w:t>90</w:t>
            </w:r>
            <w:r w:rsidRPr="00CD5C61">
              <w:rPr>
                <w:sz w:val="18"/>
                <w:szCs w:val="18"/>
              </w:rPr>
              <w:t xml:space="preserve"> (d) actual</w:t>
            </w:r>
          </w:p>
        </w:tc>
        <w:tc>
          <w:tcPr>
            <w:tcW w:w="682" w:type="pct"/>
            <w:shd w:val="clear" w:color="auto" w:fill="auto"/>
            <w:vAlign w:val="center"/>
          </w:tcPr>
          <w:p w14:paraId="5160D521" w14:textId="77777777" w:rsidR="001963AB" w:rsidRPr="00CD5C61" w:rsidRDefault="001963AB" w:rsidP="00A76E31">
            <w:pPr>
              <w:pStyle w:val="RepTableHeader"/>
              <w:spacing w:before="0" w:after="0"/>
              <w:jc w:val="center"/>
              <w:rPr>
                <w:sz w:val="18"/>
                <w:szCs w:val="18"/>
              </w:rPr>
            </w:pPr>
            <w:r w:rsidRPr="00CD5C61">
              <w:rPr>
                <w:sz w:val="18"/>
                <w:szCs w:val="18"/>
              </w:rPr>
              <w:t>Kinetic</w:t>
            </w:r>
          </w:p>
          <w:p w14:paraId="0ADD464E" w14:textId="77777777" w:rsidR="001963AB" w:rsidRPr="00CD5C61" w:rsidRDefault="001963AB" w:rsidP="00A76E31">
            <w:pPr>
              <w:pStyle w:val="RepTableHeader"/>
              <w:spacing w:before="0" w:after="0"/>
              <w:jc w:val="center"/>
              <w:rPr>
                <w:sz w:val="18"/>
                <w:szCs w:val="18"/>
              </w:rPr>
            </w:pPr>
            <w:r w:rsidRPr="00CD5C61">
              <w:rPr>
                <w:sz w:val="18"/>
                <w:szCs w:val="18"/>
              </w:rPr>
              <w:t>parameters</w:t>
            </w:r>
          </w:p>
        </w:tc>
        <w:tc>
          <w:tcPr>
            <w:tcW w:w="229" w:type="pct"/>
            <w:shd w:val="clear" w:color="auto" w:fill="auto"/>
            <w:vAlign w:val="center"/>
          </w:tcPr>
          <w:p w14:paraId="65DEE6B7" w14:textId="77777777" w:rsidR="001963AB" w:rsidRPr="00CD5C61" w:rsidRDefault="001963AB" w:rsidP="00A76E31">
            <w:pPr>
              <w:pStyle w:val="RepTableHeader"/>
              <w:spacing w:before="0" w:after="0"/>
              <w:jc w:val="center"/>
              <w:rPr>
                <w:sz w:val="18"/>
                <w:szCs w:val="18"/>
              </w:rPr>
            </w:pPr>
            <w:r w:rsidRPr="00CD5C61">
              <w:rPr>
                <w:sz w:val="18"/>
                <w:szCs w:val="18"/>
              </w:rPr>
              <w:t>St.</w:t>
            </w:r>
          </w:p>
          <w:p w14:paraId="3345E627" w14:textId="0142571C" w:rsidR="001963AB" w:rsidRPr="00CD5C61" w:rsidRDefault="001963AB" w:rsidP="00A76E31">
            <w:pPr>
              <w:pStyle w:val="RepTableHeader"/>
              <w:spacing w:before="0" w:after="0"/>
              <w:jc w:val="center"/>
              <w:rPr>
                <w:sz w:val="18"/>
                <w:szCs w:val="18"/>
              </w:rPr>
            </w:pPr>
            <w:r w:rsidRPr="00CD5C61">
              <w:rPr>
                <w:sz w:val="18"/>
                <w:szCs w:val="18"/>
              </w:rPr>
              <w:t>(</w:t>
            </w:r>
            <m:oMath>
              <m:r>
                <m:rPr>
                  <m:sty m:val="bi"/>
                </m:rPr>
                <w:rPr>
                  <w:rFonts w:ascii="Cambria Math" w:hAnsi="Cambria Math"/>
                  <w:sz w:val="18"/>
                  <w:szCs w:val="18"/>
                </w:rPr>
                <m:t>x</m:t>
              </m:r>
            </m:oMath>
            <w:r w:rsidRPr="00CD5C61">
              <w:rPr>
                <w:sz w:val="18"/>
                <w:szCs w:val="18"/>
                <w:vertAlign w:val="superscript"/>
              </w:rPr>
              <w:t>2</w:t>
            </w:r>
            <w:r w:rsidRPr="00CD5C61">
              <w:rPr>
                <w:sz w:val="18"/>
                <w:szCs w:val="18"/>
              </w:rPr>
              <w:t>)</w:t>
            </w:r>
          </w:p>
        </w:tc>
        <w:tc>
          <w:tcPr>
            <w:tcW w:w="633" w:type="pct"/>
            <w:shd w:val="clear" w:color="auto" w:fill="auto"/>
            <w:vAlign w:val="center"/>
          </w:tcPr>
          <w:p w14:paraId="1B9B40AF" w14:textId="77777777" w:rsidR="001963AB" w:rsidRPr="00CD5C61" w:rsidDel="009C25C0" w:rsidRDefault="001963AB" w:rsidP="00A76E31">
            <w:pPr>
              <w:pStyle w:val="RepTableHeader"/>
              <w:spacing w:before="0" w:after="0"/>
              <w:jc w:val="center"/>
              <w:rPr>
                <w:sz w:val="18"/>
                <w:szCs w:val="18"/>
              </w:rPr>
            </w:pPr>
            <w:r w:rsidRPr="00CD5C61">
              <w:rPr>
                <w:sz w:val="18"/>
                <w:szCs w:val="18"/>
              </w:rPr>
              <w:t>Method of calculation</w:t>
            </w:r>
          </w:p>
        </w:tc>
        <w:tc>
          <w:tcPr>
            <w:tcW w:w="832" w:type="pct"/>
            <w:shd w:val="clear" w:color="auto" w:fill="auto"/>
            <w:vAlign w:val="center"/>
          </w:tcPr>
          <w:p w14:paraId="2E0D3D3C" w14:textId="77777777" w:rsidR="001963AB" w:rsidRPr="00CD5C61" w:rsidDel="009C25C0" w:rsidRDefault="001963AB" w:rsidP="00A76E31">
            <w:pPr>
              <w:pStyle w:val="RepTableHeader"/>
              <w:spacing w:before="0" w:after="0"/>
              <w:jc w:val="center"/>
              <w:rPr>
                <w:sz w:val="18"/>
                <w:szCs w:val="18"/>
              </w:rPr>
            </w:pPr>
            <w:r w:rsidRPr="00CD5C61">
              <w:rPr>
                <w:sz w:val="18"/>
                <w:szCs w:val="18"/>
              </w:rPr>
              <w:t>Evaluated on EU level y/n/ Reference</w:t>
            </w:r>
          </w:p>
        </w:tc>
      </w:tr>
      <w:tr w:rsidR="007C565F" w:rsidRPr="00CD5C61" w14:paraId="5BE24172" w14:textId="77777777" w:rsidTr="00207267">
        <w:trPr>
          <w:cantSplit/>
        </w:trPr>
        <w:tc>
          <w:tcPr>
            <w:tcW w:w="685" w:type="pct"/>
            <w:shd w:val="clear" w:color="auto" w:fill="auto"/>
          </w:tcPr>
          <w:p w14:paraId="218BDD77" w14:textId="77777777" w:rsidR="007C565F" w:rsidRPr="00CD5C61" w:rsidRDefault="007C565F" w:rsidP="007C565F">
            <w:pPr>
              <w:pStyle w:val="RepTable"/>
              <w:rPr>
                <w:sz w:val="18"/>
                <w:szCs w:val="18"/>
              </w:rPr>
            </w:pPr>
            <w:r w:rsidRPr="00CD5C61">
              <w:rPr>
                <w:sz w:val="18"/>
                <w:szCs w:val="18"/>
              </w:rPr>
              <w:t>Sandy clay loam</w:t>
            </w:r>
          </w:p>
        </w:tc>
        <w:tc>
          <w:tcPr>
            <w:tcW w:w="685" w:type="pct"/>
            <w:shd w:val="clear" w:color="auto" w:fill="auto"/>
          </w:tcPr>
          <w:p w14:paraId="0DBBF0A8" w14:textId="77777777" w:rsidR="007C565F" w:rsidRPr="00CD5C61" w:rsidRDefault="007C565F" w:rsidP="007C565F">
            <w:pPr>
              <w:pStyle w:val="RepTable"/>
              <w:rPr>
                <w:sz w:val="18"/>
                <w:szCs w:val="18"/>
              </w:rPr>
            </w:pPr>
            <w:r w:rsidRPr="00CD5C61">
              <w:rPr>
                <w:sz w:val="18"/>
                <w:szCs w:val="18"/>
              </w:rPr>
              <w:t>Spalding</w:t>
            </w:r>
          </w:p>
        </w:tc>
        <w:tc>
          <w:tcPr>
            <w:tcW w:w="219" w:type="pct"/>
            <w:shd w:val="clear" w:color="auto" w:fill="auto"/>
          </w:tcPr>
          <w:p w14:paraId="7E0C0903" w14:textId="77777777" w:rsidR="007C565F" w:rsidRPr="00CD5C61" w:rsidRDefault="007C565F" w:rsidP="007C565F">
            <w:pPr>
              <w:pStyle w:val="RepTable"/>
              <w:rPr>
                <w:sz w:val="18"/>
                <w:szCs w:val="18"/>
              </w:rPr>
            </w:pPr>
            <w:r w:rsidRPr="00CD5C61">
              <w:rPr>
                <w:sz w:val="18"/>
                <w:szCs w:val="18"/>
              </w:rPr>
              <w:t>7.5</w:t>
            </w:r>
          </w:p>
        </w:tc>
        <w:tc>
          <w:tcPr>
            <w:tcW w:w="314" w:type="pct"/>
            <w:shd w:val="clear" w:color="auto" w:fill="auto"/>
          </w:tcPr>
          <w:p w14:paraId="2EC2A9D5" w14:textId="77777777" w:rsidR="007C565F" w:rsidRPr="00CD5C61" w:rsidRDefault="007C565F" w:rsidP="007C565F">
            <w:pPr>
              <w:pStyle w:val="RepTable"/>
              <w:rPr>
                <w:sz w:val="18"/>
                <w:szCs w:val="18"/>
              </w:rPr>
            </w:pPr>
            <w:r w:rsidRPr="00CD5C61">
              <w:rPr>
                <w:sz w:val="18"/>
                <w:szCs w:val="18"/>
              </w:rPr>
              <w:t>30</w:t>
            </w:r>
          </w:p>
        </w:tc>
        <w:tc>
          <w:tcPr>
            <w:tcW w:w="361" w:type="pct"/>
            <w:shd w:val="clear" w:color="auto" w:fill="auto"/>
          </w:tcPr>
          <w:p w14:paraId="7CFA2006" w14:textId="77777777" w:rsidR="007C565F" w:rsidRPr="00CD5C61" w:rsidRDefault="007C565F" w:rsidP="007C565F">
            <w:pPr>
              <w:pStyle w:val="RepTable"/>
              <w:rPr>
                <w:sz w:val="18"/>
                <w:szCs w:val="18"/>
              </w:rPr>
            </w:pPr>
            <w:r w:rsidRPr="00CD5C61">
              <w:rPr>
                <w:sz w:val="18"/>
                <w:szCs w:val="18"/>
              </w:rPr>
              <w:t>261.9</w:t>
            </w:r>
          </w:p>
        </w:tc>
        <w:tc>
          <w:tcPr>
            <w:tcW w:w="360" w:type="pct"/>
            <w:shd w:val="clear" w:color="auto" w:fill="auto"/>
          </w:tcPr>
          <w:p w14:paraId="22AB899B" w14:textId="77777777" w:rsidR="007C565F" w:rsidRPr="00CD5C61" w:rsidRDefault="007C565F" w:rsidP="007C565F">
            <w:pPr>
              <w:pStyle w:val="RepTable"/>
              <w:rPr>
                <w:sz w:val="18"/>
                <w:szCs w:val="18"/>
              </w:rPr>
            </w:pPr>
            <w:r w:rsidRPr="00CD5C61">
              <w:rPr>
                <w:sz w:val="18"/>
                <w:szCs w:val="18"/>
              </w:rPr>
              <w:t>869.9</w:t>
            </w:r>
          </w:p>
        </w:tc>
        <w:tc>
          <w:tcPr>
            <w:tcW w:w="682" w:type="pct"/>
            <w:shd w:val="clear" w:color="auto" w:fill="auto"/>
          </w:tcPr>
          <w:p w14:paraId="29CAC9DD" w14:textId="77777777" w:rsidR="007C565F" w:rsidRPr="00CD5C61" w:rsidRDefault="007C565F" w:rsidP="007C565F">
            <w:pPr>
              <w:pStyle w:val="RepTable"/>
              <w:rPr>
                <w:sz w:val="18"/>
                <w:szCs w:val="18"/>
              </w:rPr>
            </w:pPr>
            <w:r w:rsidRPr="00CD5C61">
              <w:rPr>
                <w:sz w:val="18"/>
                <w:szCs w:val="18"/>
              </w:rPr>
              <w:t>not available</w:t>
            </w:r>
          </w:p>
        </w:tc>
        <w:tc>
          <w:tcPr>
            <w:tcW w:w="229" w:type="pct"/>
            <w:shd w:val="clear" w:color="auto" w:fill="auto"/>
          </w:tcPr>
          <w:p w14:paraId="63AEF2DB" w14:textId="77777777" w:rsidR="007C565F" w:rsidRPr="00CD5C61" w:rsidRDefault="007C565F" w:rsidP="007C565F">
            <w:pPr>
              <w:pStyle w:val="RepTable"/>
              <w:rPr>
                <w:sz w:val="18"/>
                <w:szCs w:val="18"/>
              </w:rPr>
            </w:pPr>
            <w:r w:rsidRPr="00CD5C61">
              <w:rPr>
                <w:sz w:val="18"/>
                <w:szCs w:val="18"/>
              </w:rPr>
              <w:t>10.6</w:t>
            </w:r>
          </w:p>
        </w:tc>
        <w:tc>
          <w:tcPr>
            <w:tcW w:w="633" w:type="pct"/>
            <w:shd w:val="clear" w:color="auto" w:fill="auto"/>
          </w:tcPr>
          <w:p w14:paraId="49A7B804"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424B3FFA" w14:textId="62501171" w:rsidR="007C565F" w:rsidRPr="00CD5C61" w:rsidRDefault="007C565F" w:rsidP="007C565F">
            <w:pPr>
              <w:pStyle w:val="RepTable"/>
              <w:rPr>
                <w:sz w:val="18"/>
                <w:szCs w:val="18"/>
              </w:rPr>
            </w:pPr>
            <w:r w:rsidRPr="00CD5C61">
              <w:rPr>
                <w:sz w:val="18"/>
                <w:szCs w:val="18"/>
              </w:rPr>
              <w:t>Y, EFSA (2010)</w:t>
            </w:r>
          </w:p>
        </w:tc>
      </w:tr>
      <w:tr w:rsidR="007C565F" w:rsidRPr="00CD5C61" w14:paraId="6E89CF28" w14:textId="77777777" w:rsidTr="00207267">
        <w:trPr>
          <w:cantSplit/>
        </w:trPr>
        <w:tc>
          <w:tcPr>
            <w:tcW w:w="685" w:type="pct"/>
            <w:shd w:val="clear" w:color="auto" w:fill="auto"/>
          </w:tcPr>
          <w:p w14:paraId="11F59446" w14:textId="77777777" w:rsidR="007C565F" w:rsidRPr="00CD5C61" w:rsidRDefault="007C565F" w:rsidP="007C565F">
            <w:pPr>
              <w:pStyle w:val="RepTable"/>
              <w:rPr>
                <w:sz w:val="18"/>
                <w:szCs w:val="18"/>
              </w:rPr>
            </w:pPr>
            <w:r w:rsidRPr="00CD5C61">
              <w:rPr>
                <w:sz w:val="18"/>
                <w:szCs w:val="18"/>
              </w:rPr>
              <w:t>Silty clay loam</w:t>
            </w:r>
          </w:p>
        </w:tc>
        <w:tc>
          <w:tcPr>
            <w:tcW w:w="685" w:type="pct"/>
            <w:shd w:val="clear" w:color="auto" w:fill="auto"/>
          </w:tcPr>
          <w:p w14:paraId="1545FD73" w14:textId="77777777" w:rsidR="007C565F" w:rsidRPr="00CD5C61" w:rsidRDefault="007C565F" w:rsidP="007C565F">
            <w:pPr>
              <w:pStyle w:val="RepTable"/>
              <w:rPr>
                <w:sz w:val="18"/>
                <w:szCs w:val="18"/>
              </w:rPr>
            </w:pPr>
            <w:r w:rsidRPr="00CD5C61">
              <w:rPr>
                <w:sz w:val="18"/>
                <w:szCs w:val="18"/>
              </w:rPr>
              <w:t>Nagele</w:t>
            </w:r>
          </w:p>
        </w:tc>
        <w:tc>
          <w:tcPr>
            <w:tcW w:w="219" w:type="pct"/>
            <w:shd w:val="clear" w:color="auto" w:fill="auto"/>
          </w:tcPr>
          <w:p w14:paraId="3918EB36" w14:textId="77777777" w:rsidR="007C565F" w:rsidRPr="00CD5C61" w:rsidRDefault="007C565F" w:rsidP="007C565F">
            <w:pPr>
              <w:pStyle w:val="RepTable"/>
              <w:rPr>
                <w:sz w:val="18"/>
                <w:szCs w:val="18"/>
              </w:rPr>
            </w:pPr>
            <w:r w:rsidRPr="00CD5C61">
              <w:rPr>
                <w:sz w:val="18"/>
                <w:szCs w:val="18"/>
              </w:rPr>
              <w:t>7.9</w:t>
            </w:r>
          </w:p>
        </w:tc>
        <w:tc>
          <w:tcPr>
            <w:tcW w:w="314" w:type="pct"/>
            <w:shd w:val="clear" w:color="auto" w:fill="auto"/>
          </w:tcPr>
          <w:p w14:paraId="0C044692" w14:textId="77777777" w:rsidR="007C565F" w:rsidRPr="00CD5C61" w:rsidRDefault="007C565F" w:rsidP="007C565F">
            <w:pPr>
              <w:pStyle w:val="RepTable"/>
              <w:rPr>
                <w:sz w:val="18"/>
                <w:szCs w:val="18"/>
              </w:rPr>
            </w:pPr>
            <w:r w:rsidRPr="00CD5C61">
              <w:rPr>
                <w:sz w:val="18"/>
                <w:szCs w:val="18"/>
              </w:rPr>
              <w:t>30</w:t>
            </w:r>
          </w:p>
        </w:tc>
        <w:tc>
          <w:tcPr>
            <w:tcW w:w="361" w:type="pct"/>
            <w:shd w:val="clear" w:color="auto" w:fill="auto"/>
          </w:tcPr>
          <w:p w14:paraId="1B13FB40" w14:textId="77777777" w:rsidR="007C565F" w:rsidRPr="00CD5C61" w:rsidRDefault="007C565F" w:rsidP="007C565F">
            <w:pPr>
              <w:pStyle w:val="RepTable"/>
              <w:rPr>
                <w:sz w:val="18"/>
                <w:szCs w:val="18"/>
              </w:rPr>
            </w:pPr>
            <w:r w:rsidRPr="00CD5C61">
              <w:rPr>
                <w:sz w:val="18"/>
                <w:szCs w:val="18"/>
              </w:rPr>
              <w:t>186.4</w:t>
            </w:r>
          </w:p>
        </w:tc>
        <w:tc>
          <w:tcPr>
            <w:tcW w:w="360" w:type="pct"/>
            <w:shd w:val="clear" w:color="auto" w:fill="auto"/>
          </w:tcPr>
          <w:p w14:paraId="689A802B" w14:textId="77777777" w:rsidR="007C565F" w:rsidRPr="00CD5C61" w:rsidRDefault="007C565F" w:rsidP="007C565F">
            <w:pPr>
              <w:pStyle w:val="RepTable"/>
              <w:rPr>
                <w:sz w:val="18"/>
                <w:szCs w:val="18"/>
              </w:rPr>
            </w:pPr>
            <w:r w:rsidRPr="00CD5C61">
              <w:rPr>
                <w:sz w:val="18"/>
                <w:szCs w:val="18"/>
              </w:rPr>
              <w:t>619.3</w:t>
            </w:r>
          </w:p>
        </w:tc>
        <w:tc>
          <w:tcPr>
            <w:tcW w:w="682" w:type="pct"/>
            <w:shd w:val="clear" w:color="auto" w:fill="auto"/>
          </w:tcPr>
          <w:p w14:paraId="0A33DB20" w14:textId="77777777" w:rsidR="007C565F" w:rsidRPr="00CD5C61" w:rsidRDefault="007C565F" w:rsidP="007C565F">
            <w:pPr>
              <w:pStyle w:val="RepTable"/>
              <w:rPr>
                <w:sz w:val="18"/>
                <w:szCs w:val="18"/>
              </w:rPr>
            </w:pPr>
            <w:r w:rsidRPr="00CD5C61">
              <w:rPr>
                <w:sz w:val="18"/>
                <w:szCs w:val="18"/>
              </w:rPr>
              <w:t>not available</w:t>
            </w:r>
          </w:p>
        </w:tc>
        <w:tc>
          <w:tcPr>
            <w:tcW w:w="229" w:type="pct"/>
            <w:shd w:val="clear" w:color="auto" w:fill="auto"/>
          </w:tcPr>
          <w:p w14:paraId="026A0484" w14:textId="77777777" w:rsidR="007C565F" w:rsidRPr="00CD5C61" w:rsidRDefault="007C565F" w:rsidP="007C565F">
            <w:pPr>
              <w:pStyle w:val="RepTable"/>
              <w:rPr>
                <w:sz w:val="18"/>
                <w:szCs w:val="18"/>
              </w:rPr>
            </w:pPr>
            <w:r w:rsidRPr="00CD5C61">
              <w:rPr>
                <w:sz w:val="18"/>
                <w:szCs w:val="18"/>
              </w:rPr>
              <w:t>10.2</w:t>
            </w:r>
          </w:p>
        </w:tc>
        <w:tc>
          <w:tcPr>
            <w:tcW w:w="633" w:type="pct"/>
            <w:shd w:val="clear" w:color="auto" w:fill="auto"/>
          </w:tcPr>
          <w:p w14:paraId="383BDDAC"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6BB3DF48" w14:textId="623402C9" w:rsidR="007C565F" w:rsidRPr="00CD5C61" w:rsidRDefault="007C565F" w:rsidP="007C565F">
            <w:pPr>
              <w:pStyle w:val="RepTable"/>
              <w:rPr>
                <w:sz w:val="18"/>
                <w:szCs w:val="18"/>
              </w:rPr>
            </w:pPr>
            <w:r w:rsidRPr="00CD5C61">
              <w:rPr>
                <w:sz w:val="18"/>
                <w:szCs w:val="18"/>
              </w:rPr>
              <w:t>Y, EFSA (2010)</w:t>
            </w:r>
          </w:p>
        </w:tc>
      </w:tr>
      <w:tr w:rsidR="007C565F" w:rsidRPr="00CD5C61" w14:paraId="03AF1AE7" w14:textId="77777777" w:rsidTr="00207267">
        <w:trPr>
          <w:cantSplit/>
        </w:trPr>
        <w:tc>
          <w:tcPr>
            <w:tcW w:w="685" w:type="pct"/>
            <w:shd w:val="clear" w:color="auto" w:fill="auto"/>
          </w:tcPr>
          <w:p w14:paraId="37DD1111" w14:textId="77777777" w:rsidR="007C565F" w:rsidRPr="00CD5C61" w:rsidRDefault="007C565F" w:rsidP="007C565F">
            <w:pPr>
              <w:pStyle w:val="RepTable"/>
              <w:rPr>
                <w:sz w:val="18"/>
                <w:szCs w:val="18"/>
              </w:rPr>
            </w:pPr>
            <w:r w:rsidRPr="00CD5C61">
              <w:rPr>
                <w:sz w:val="18"/>
                <w:szCs w:val="18"/>
              </w:rPr>
              <w:t>Sandy clay loam</w:t>
            </w:r>
          </w:p>
        </w:tc>
        <w:tc>
          <w:tcPr>
            <w:tcW w:w="685" w:type="pct"/>
            <w:shd w:val="clear" w:color="auto" w:fill="auto"/>
          </w:tcPr>
          <w:p w14:paraId="36E4836E" w14:textId="77777777" w:rsidR="007C565F" w:rsidRPr="00CD5C61" w:rsidRDefault="007C565F" w:rsidP="007C565F">
            <w:pPr>
              <w:pStyle w:val="RepTable"/>
              <w:rPr>
                <w:sz w:val="18"/>
                <w:szCs w:val="18"/>
              </w:rPr>
            </w:pPr>
            <w:r w:rsidRPr="00CD5C61">
              <w:rPr>
                <w:sz w:val="18"/>
                <w:szCs w:val="18"/>
              </w:rPr>
              <w:t>Shirebrook</w:t>
            </w:r>
          </w:p>
        </w:tc>
        <w:tc>
          <w:tcPr>
            <w:tcW w:w="219" w:type="pct"/>
            <w:shd w:val="clear" w:color="auto" w:fill="auto"/>
          </w:tcPr>
          <w:p w14:paraId="7792ED06" w14:textId="77777777" w:rsidR="007C565F" w:rsidRPr="00CD5C61" w:rsidRDefault="007C565F" w:rsidP="007C565F">
            <w:pPr>
              <w:pStyle w:val="RepTable"/>
              <w:rPr>
                <w:sz w:val="18"/>
                <w:szCs w:val="18"/>
              </w:rPr>
            </w:pPr>
            <w:r w:rsidRPr="00CD5C61">
              <w:rPr>
                <w:sz w:val="18"/>
                <w:szCs w:val="18"/>
              </w:rPr>
              <w:t>6.7</w:t>
            </w:r>
          </w:p>
        </w:tc>
        <w:tc>
          <w:tcPr>
            <w:tcW w:w="314" w:type="pct"/>
            <w:shd w:val="clear" w:color="auto" w:fill="auto"/>
          </w:tcPr>
          <w:p w14:paraId="5A9BE5C1" w14:textId="77777777" w:rsidR="007C565F" w:rsidRPr="00CD5C61" w:rsidRDefault="007C565F" w:rsidP="007C565F">
            <w:pPr>
              <w:pStyle w:val="RepTable"/>
              <w:rPr>
                <w:sz w:val="18"/>
                <w:szCs w:val="18"/>
              </w:rPr>
            </w:pPr>
            <w:r w:rsidRPr="00CD5C61">
              <w:rPr>
                <w:sz w:val="18"/>
                <w:szCs w:val="18"/>
              </w:rPr>
              <w:t>30</w:t>
            </w:r>
          </w:p>
        </w:tc>
        <w:tc>
          <w:tcPr>
            <w:tcW w:w="361" w:type="pct"/>
            <w:shd w:val="clear" w:color="auto" w:fill="auto"/>
          </w:tcPr>
          <w:p w14:paraId="29CA1094" w14:textId="77777777" w:rsidR="007C565F" w:rsidRPr="00CD5C61" w:rsidRDefault="007C565F" w:rsidP="007C565F">
            <w:pPr>
              <w:pStyle w:val="RepTable"/>
              <w:rPr>
                <w:sz w:val="18"/>
                <w:szCs w:val="18"/>
              </w:rPr>
            </w:pPr>
            <w:r w:rsidRPr="00CD5C61">
              <w:rPr>
                <w:sz w:val="18"/>
                <w:szCs w:val="18"/>
              </w:rPr>
              <w:t>120.9</w:t>
            </w:r>
          </w:p>
        </w:tc>
        <w:tc>
          <w:tcPr>
            <w:tcW w:w="360" w:type="pct"/>
            <w:shd w:val="clear" w:color="auto" w:fill="auto"/>
          </w:tcPr>
          <w:p w14:paraId="47EAD415" w14:textId="77777777" w:rsidR="007C565F" w:rsidRPr="00CD5C61" w:rsidRDefault="007C565F" w:rsidP="007C565F">
            <w:pPr>
              <w:pStyle w:val="RepTable"/>
              <w:rPr>
                <w:sz w:val="18"/>
                <w:szCs w:val="18"/>
              </w:rPr>
            </w:pPr>
            <w:r w:rsidRPr="00CD5C61">
              <w:rPr>
                <w:sz w:val="18"/>
                <w:szCs w:val="18"/>
              </w:rPr>
              <w:t>401.7</w:t>
            </w:r>
          </w:p>
        </w:tc>
        <w:tc>
          <w:tcPr>
            <w:tcW w:w="682" w:type="pct"/>
            <w:shd w:val="clear" w:color="auto" w:fill="auto"/>
          </w:tcPr>
          <w:p w14:paraId="16D70D10" w14:textId="77777777" w:rsidR="007C565F" w:rsidRPr="00CD5C61" w:rsidRDefault="007C565F" w:rsidP="007C565F">
            <w:pPr>
              <w:pStyle w:val="RepTable"/>
              <w:rPr>
                <w:sz w:val="18"/>
                <w:szCs w:val="18"/>
              </w:rPr>
            </w:pPr>
            <w:r w:rsidRPr="00CD5C61">
              <w:rPr>
                <w:sz w:val="18"/>
                <w:szCs w:val="18"/>
              </w:rPr>
              <w:t>not available</w:t>
            </w:r>
          </w:p>
        </w:tc>
        <w:tc>
          <w:tcPr>
            <w:tcW w:w="229" w:type="pct"/>
            <w:shd w:val="clear" w:color="auto" w:fill="auto"/>
          </w:tcPr>
          <w:p w14:paraId="531CD3B6" w14:textId="77777777" w:rsidR="007C565F" w:rsidRPr="00CD5C61" w:rsidRDefault="007C565F" w:rsidP="007C565F">
            <w:pPr>
              <w:pStyle w:val="RepTable"/>
              <w:rPr>
                <w:sz w:val="18"/>
                <w:szCs w:val="18"/>
              </w:rPr>
            </w:pPr>
            <w:r w:rsidRPr="00CD5C61">
              <w:rPr>
                <w:sz w:val="18"/>
                <w:szCs w:val="18"/>
              </w:rPr>
              <w:t>17.2</w:t>
            </w:r>
          </w:p>
        </w:tc>
        <w:tc>
          <w:tcPr>
            <w:tcW w:w="633" w:type="pct"/>
            <w:shd w:val="clear" w:color="auto" w:fill="auto"/>
          </w:tcPr>
          <w:p w14:paraId="13F2D01A"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652626E5" w14:textId="5A2B651C" w:rsidR="007C565F" w:rsidRPr="00CD5C61" w:rsidRDefault="007C565F" w:rsidP="007C565F">
            <w:pPr>
              <w:pStyle w:val="RepTable"/>
              <w:rPr>
                <w:sz w:val="18"/>
                <w:szCs w:val="18"/>
              </w:rPr>
            </w:pPr>
            <w:r w:rsidRPr="00CD5C61">
              <w:rPr>
                <w:sz w:val="18"/>
                <w:szCs w:val="18"/>
              </w:rPr>
              <w:t>Y, EFSA (2010)</w:t>
            </w:r>
          </w:p>
        </w:tc>
      </w:tr>
      <w:tr w:rsidR="001963AB" w:rsidRPr="00CD5C61" w14:paraId="4757700B" w14:textId="77777777" w:rsidTr="00207267">
        <w:trPr>
          <w:cantSplit/>
        </w:trPr>
        <w:tc>
          <w:tcPr>
            <w:tcW w:w="1903" w:type="pct"/>
            <w:gridSpan w:val="4"/>
            <w:shd w:val="clear" w:color="auto" w:fill="auto"/>
          </w:tcPr>
          <w:p w14:paraId="6FA7BF1F" w14:textId="77777777" w:rsidR="001963AB" w:rsidRPr="00CD5C61" w:rsidRDefault="001963AB" w:rsidP="00A76E31">
            <w:pPr>
              <w:pStyle w:val="RepTable"/>
              <w:jc w:val="right"/>
              <w:rPr>
                <w:sz w:val="18"/>
                <w:szCs w:val="18"/>
              </w:rPr>
            </w:pPr>
            <w:r w:rsidRPr="00CD5C61">
              <w:rPr>
                <w:sz w:val="18"/>
                <w:szCs w:val="18"/>
              </w:rPr>
              <w:t>Maximum (n=3)</w:t>
            </w:r>
          </w:p>
        </w:tc>
        <w:tc>
          <w:tcPr>
            <w:tcW w:w="361" w:type="pct"/>
            <w:shd w:val="clear" w:color="auto" w:fill="auto"/>
          </w:tcPr>
          <w:p w14:paraId="115BF2BD" w14:textId="77777777" w:rsidR="001963AB" w:rsidRPr="00CD5C61" w:rsidRDefault="001963AB" w:rsidP="00A76E31">
            <w:pPr>
              <w:pStyle w:val="RepTable"/>
              <w:rPr>
                <w:sz w:val="18"/>
                <w:szCs w:val="18"/>
              </w:rPr>
            </w:pPr>
            <w:r w:rsidRPr="00CD5C61">
              <w:rPr>
                <w:sz w:val="18"/>
                <w:szCs w:val="18"/>
              </w:rPr>
              <w:t>261.9</w:t>
            </w:r>
          </w:p>
        </w:tc>
        <w:tc>
          <w:tcPr>
            <w:tcW w:w="360" w:type="pct"/>
            <w:shd w:val="clear" w:color="auto" w:fill="auto"/>
          </w:tcPr>
          <w:p w14:paraId="0F7BF47C" w14:textId="77777777" w:rsidR="001963AB" w:rsidRPr="00CD5C61" w:rsidRDefault="001963AB" w:rsidP="00A76E31">
            <w:pPr>
              <w:pStyle w:val="RepTable"/>
              <w:rPr>
                <w:sz w:val="18"/>
                <w:szCs w:val="18"/>
              </w:rPr>
            </w:pPr>
            <w:r w:rsidRPr="00CD5C61">
              <w:rPr>
                <w:sz w:val="18"/>
                <w:szCs w:val="18"/>
              </w:rPr>
              <w:t>869.9</w:t>
            </w:r>
          </w:p>
        </w:tc>
        <w:tc>
          <w:tcPr>
            <w:tcW w:w="1544" w:type="pct"/>
            <w:gridSpan w:val="3"/>
            <w:shd w:val="clear" w:color="auto" w:fill="auto"/>
          </w:tcPr>
          <w:p w14:paraId="215EF8E3" w14:textId="77777777" w:rsidR="001963AB" w:rsidRPr="00CD5C61" w:rsidRDefault="001963AB" w:rsidP="00A76E31">
            <w:pPr>
              <w:pStyle w:val="RepTable"/>
              <w:rPr>
                <w:sz w:val="18"/>
                <w:szCs w:val="18"/>
              </w:rPr>
            </w:pPr>
          </w:p>
        </w:tc>
        <w:tc>
          <w:tcPr>
            <w:tcW w:w="832" w:type="pct"/>
            <w:shd w:val="clear" w:color="auto" w:fill="auto"/>
          </w:tcPr>
          <w:p w14:paraId="537EED03" w14:textId="77777777" w:rsidR="001963AB" w:rsidRPr="00CD5C61" w:rsidRDefault="001963AB" w:rsidP="00A76E31">
            <w:pPr>
              <w:pStyle w:val="RepTable"/>
              <w:rPr>
                <w:sz w:val="18"/>
                <w:szCs w:val="18"/>
              </w:rPr>
            </w:pPr>
          </w:p>
        </w:tc>
      </w:tr>
    </w:tbl>
    <w:p w14:paraId="00723BAE" w14:textId="77777777" w:rsidR="001963AB" w:rsidRPr="009725FF" w:rsidRDefault="001963AB" w:rsidP="001963AB">
      <w:pPr>
        <w:pStyle w:val="RepStandard"/>
        <w:rPr>
          <w:lang w:eastAsia="en-US"/>
        </w:rPr>
      </w:pPr>
      <w:bookmarkStart w:id="251" w:name="_Ref413772661"/>
    </w:p>
    <w:p w14:paraId="6AEC749F" w14:textId="00F776CB" w:rsidR="001963AB" w:rsidRPr="00775770" w:rsidRDefault="001963AB" w:rsidP="00775770">
      <w:pPr>
        <w:pStyle w:val="RepLabel"/>
        <w:spacing w:before="0" w:after="0"/>
        <w:rPr>
          <w:sz w:val="20"/>
          <w:szCs w:val="20"/>
          <w:lang w:eastAsia="en-US"/>
        </w:rPr>
      </w:pPr>
      <w:bookmarkStart w:id="252" w:name="_Ref113627039"/>
      <w:bookmarkEnd w:id="251"/>
      <w:r w:rsidRPr="00775770">
        <w:rPr>
          <w:sz w:val="20"/>
          <w:szCs w:val="20"/>
          <w:lang w:eastAsia="en-US"/>
        </w:rPr>
        <w:t>Table </w:t>
      </w:r>
      <w:r w:rsidRPr="00775770">
        <w:rPr>
          <w:sz w:val="20"/>
          <w:szCs w:val="20"/>
          <w:lang w:eastAsia="en-US"/>
        </w:rPr>
        <w:fldChar w:fldCharType="begin"/>
      </w:r>
      <w:r w:rsidRPr="00775770">
        <w:rPr>
          <w:sz w:val="20"/>
          <w:szCs w:val="20"/>
          <w:lang w:eastAsia="en-US"/>
        </w:rPr>
        <w:instrText xml:space="preserve"> STYLEREF 2 \s </w:instrText>
      </w:r>
      <w:r w:rsidRPr="00775770">
        <w:rPr>
          <w:sz w:val="20"/>
          <w:szCs w:val="20"/>
          <w:lang w:eastAsia="en-US"/>
        </w:rPr>
        <w:fldChar w:fldCharType="separate"/>
      </w:r>
      <w:r w:rsidR="007A4C47">
        <w:rPr>
          <w:noProof/>
          <w:sz w:val="20"/>
          <w:szCs w:val="20"/>
          <w:lang w:eastAsia="en-US"/>
        </w:rPr>
        <w:t>8.4</w:t>
      </w:r>
      <w:r w:rsidRPr="00775770">
        <w:rPr>
          <w:sz w:val="20"/>
          <w:szCs w:val="20"/>
          <w:lang w:eastAsia="en-US"/>
        </w:rPr>
        <w:fldChar w:fldCharType="end"/>
      </w:r>
      <w:r w:rsidRPr="00775770">
        <w:rPr>
          <w:sz w:val="20"/>
          <w:szCs w:val="20"/>
          <w:lang w:eastAsia="en-US"/>
        </w:rPr>
        <w:noBreakHyphen/>
      </w:r>
      <w:r w:rsidRPr="00775770">
        <w:rPr>
          <w:sz w:val="20"/>
          <w:szCs w:val="20"/>
          <w:lang w:eastAsia="en-US"/>
        </w:rPr>
        <w:fldChar w:fldCharType="begin"/>
      </w:r>
      <w:r w:rsidRPr="00775770">
        <w:rPr>
          <w:sz w:val="20"/>
          <w:szCs w:val="20"/>
          <w:lang w:eastAsia="en-US"/>
        </w:rPr>
        <w:instrText xml:space="preserve"> SEQ Table \* ARABIC \s 2 </w:instrText>
      </w:r>
      <w:r w:rsidRPr="00775770">
        <w:rPr>
          <w:sz w:val="20"/>
          <w:szCs w:val="20"/>
          <w:lang w:eastAsia="en-US"/>
        </w:rPr>
        <w:fldChar w:fldCharType="separate"/>
      </w:r>
      <w:r w:rsidR="007A4C47">
        <w:rPr>
          <w:noProof/>
          <w:sz w:val="20"/>
          <w:szCs w:val="20"/>
          <w:lang w:eastAsia="en-US"/>
        </w:rPr>
        <w:t>3</w:t>
      </w:r>
      <w:r w:rsidRPr="00775770">
        <w:rPr>
          <w:sz w:val="20"/>
          <w:szCs w:val="20"/>
          <w:lang w:eastAsia="en-US"/>
        </w:rPr>
        <w:fldChar w:fldCharType="end"/>
      </w:r>
      <w:bookmarkEnd w:id="252"/>
      <w:r w:rsidRPr="00775770">
        <w:rPr>
          <w:sz w:val="20"/>
          <w:szCs w:val="20"/>
          <w:lang w:eastAsia="en-US"/>
        </w:rPr>
        <w:t>:</w:t>
      </w:r>
      <w:r w:rsidRPr="00775770">
        <w:rPr>
          <w:sz w:val="20"/>
          <w:szCs w:val="20"/>
          <w:lang w:eastAsia="en-US"/>
        </w:rPr>
        <w:tab/>
      </w:r>
      <w:r w:rsidRPr="00775770">
        <w:rPr>
          <w:sz w:val="20"/>
          <w:szCs w:val="20"/>
        </w:rPr>
        <w:t xml:space="preserve">Summary of aerobic degradation rates for azoxystrobin - field studies: Modelling endpoints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045"/>
        <w:gridCol w:w="1591"/>
        <w:gridCol w:w="561"/>
        <w:gridCol w:w="841"/>
        <w:gridCol w:w="911"/>
        <w:gridCol w:w="913"/>
        <w:gridCol w:w="841"/>
        <w:gridCol w:w="1193"/>
        <w:gridCol w:w="1576"/>
      </w:tblGrid>
      <w:tr w:rsidR="001963AB" w:rsidRPr="00CD5C61" w14:paraId="7D892EFF" w14:textId="77777777" w:rsidTr="00207267">
        <w:trPr>
          <w:cantSplit/>
          <w:tblHeader/>
        </w:trPr>
        <w:tc>
          <w:tcPr>
            <w:tcW w:w="5000" w:type="pct"/>
            <w:gridSpan w:val="9"/>
            <w:shd w:val="clear" w:color="auto" w:fill="auto"/>
            <w:vAlign w:val="center"/>
          </w:tcPr>
          <w:p w14:paraId="0C42E649" w14:textId="77777777" w:rsidR="001963AB" w:rsidRPr="00CD5C61" w:rsidRDefault="001963AB" w:rsidP="00A76E31">
            <w:pPr>
              <w:pStyle w:val="RepTableHeader"/>
              <w:spacing w:before="0" w:after="0"/>
              <w:jc w:val="center"/>
              <w:rPr>
                <w:sz w:val="18"/>
                <w:szCs w:val="18"/>
              </w:rPr>
            </w:pPr>
            <w:r w:rsidRPr="00CD5C61">
              <w:rPr>
                <w:sz w:val="18"/>
                <w:szCs w:val="18"/>
              </w:rPr>
              <w:t>Azoxystrobin, Field studies – Modelling endpoints</w:t>
            </w:r>
          </w:p>
        </w:tc>
      </w:tr>
      <w:tr w:rsidR="001963AB" w:rsidRPr="00CD5C61" w14:paraId="1D79BCC7" w14:textId="77777777" w:rsidTr="00207267">
        <w:trPr>
          <w:cantSplit/>
          <w:tblHeader/>
        </w:trPr>
        <w:tc>
          <w:tcPr>
            <w:tcW w:w="551" w:type="pct"/>
            <w:shd w:val="clear" w:color="auto" w:fill="auto"/>
            <w:vAlign w:val="center"/>
          </w:tcPr>
          <w:p w14:paraId="12DCDA7C" w14:textId="77777777" w:rsidR="001963AB" w:rsidRPr="00CD5C61" w:rsidRDefault="001963AB" w:rsidP="00A76E31">
            <w:pPr>
              <w:pStyle w:val="RepTableHeader"/>
              <w:spacing w:before="0" w:after="0"/>
              <w:jc w:val="center"/>
              <w:rPr>
                <w:sz w:val="18"/>
                <w:szCs w:val="18"/>
              </w:rPr>
            </w:pPr>
            <w:r w:rsidRPr="00CD5C61">
              <w:rPr>
                <w:sz w:val="18"/>
                <w:szCs w:val="18"/>
              </w:rPr>
              <w:t>Soil type</w:t>
            </w:r>
          </w:p>
        </w:tc>
        <w:tc>
          <w:tcPr>
            <w:tcW w:w="840" w:type="pct"/>
            <w:shd w:val="clear" w:color="auto" w:fill="auto"/>
            <w:vAlign w:val="center"/>
          </w:tcPr>
          <w:p w14:paraId="3DB6859D" w14:textId="77777777" w:rsidR="001963AB" w:rsidRPr="00CD5C61" w:rsidRDefault="001963AB" w:rsidP="00A76E31">
            <w:pPr>
              <w:pStyle w:val="RepTableHeader"/>
              <w:spacing w:before="0" w:after="0"/>
              <w:jc w:val="center"/>
              <w:rPr>
                <w:sz w:val="18"/>
                <w:szCs w:val="18"/>
              </w:rPr>
            </w:pPr>
            <w:r w:rsidRPr="00CD5C61">
              <w:rPr>
                <w:sz w:val="18"/>
                <w:szCs w:val="18"/>
              </w:rPr>
              <w:t>Location</w:t>
            </w:r>
          </w:p>
        </w:tc>
        <w:tc>
          <w:tcPr>
            <w:tcW w:w="296" w:type="pct"/>
            <w:shd w:val="clear" w:color="auto" w:fill="auto"/>
            <w:vAlign w:val="center"/>
          </w:tcPr>
          <w:p w14:paraId="1E30A537" w14:textId="77777777" w:rsidR="001963AB" w:rsidRPr="00CD5C61" w:rsidRDefault="001963AB" w:rsidP="00A76E31">
            <w:pPr>
              <w:pStyle w:val="RepTableHeader"/>
              <w:spacing w:before="0" w:after="0"/>
              <w:jc w:val="center"/>
              <w:rPr>
                <w:sz w:val="18"/>
                <w:szCs w:val="18"/>
              </w:rPr>
            </w:pPr>
            <w:r w:rsidRPr="00CD5C61">
              <w:rPr>
                <w:sz w:val="18"/>
                <w:szCs w:val="18"/>
              </w:rPr>
              <w:t>pH</w:t>
            </w:r>
          </w:p>
        </w:tc>
        <w:tc>
          <w:tcPr>
            <w:tcW w:w="444" w:type="pct"/>
            <w:shd w:val="clear" w:color="auto" w:fill="auto"/>
            <w:vAlign w:val="center"/>
          </w:tcPr>
          <w:p w14:paraId="4B3EE5E7" w14:textId="77777777" w:rsidR="001963AB" w:rsidRPr="00CD5C61" w:rsidRDefault="001963AB" w:rsidP="00A76E31">
            <w:pPr>
              <w:pStyle w:val="RepTableHeader"/>
              <w:spacing w:before="0" w:after="0"/>
              <w:jc w:val="center"/>
              <w:rPr>
                <w:sz w:val="18"/>
                <w:szCs w:val="18"/>
              </w:rPr>
            </w:pPr>
            <w:r w:rsidRPr="00CD5C61">
              <w:rPr>
                <w:sz w:val="18"/>
                <w:szCs w:val="18"/>
              </w:rPr>
              <w:t>Depth (cm)</w:t>
            </w:r>
          </w:p>
        </w:tc>
        <w:tc>
          <w:tcPr>
            <w:tcW w:w="481" w:type="pct"/>
            <w:shd w:val="clear" w:color="auto" w:fill="auto"/>
            <w:vAlign w:val="center"/>
          </w:tcPr>
          <w:p w14:paraId="4706AE3A" w14:textId="77777777" w:rsidR="001963AB" w:rsidRPr="00CD5C61" w:rsidRDefault="001963AB"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 pF2</w:t>
            </w:r>
          </w:p>
        </w:tc>
        <w:tc>
          <w:tcPr>
            <w:tcW w:w="482" w:type="pct"/>
            <w:shd w:val="clear" w:color="auto" w:fill="auto"/>
            <w:vAlign w:val="center"/>
          </w:tcPr>
          <w:p w14:paraId="6656C2B5" w14:textId="77777777" w:rsidR="001963AB" w:rsidRPr="00CD5C61" w:rsidRDefault="001963AB"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 pF2 quick</w:t>
            </w:r>
          </w:p>
        </w:tc>
        <w:tc>
          <w:tcPr>
            <w:tcW w:w="444" w:type="pct"/>
            <w:shd w:val="clear" w:color="auto" w:fill="auto"/>
            <w:vAlign w:val="center"/>
          </w:tcPr>
          <w:p w14:paraId="29787937" w14:textId="77777777" w:rsidR="001963AB" w:rsidRPr="00CD5C61" w:rsidRDefault="001963AB" w:rsidP="00A76E31">
            <w:pPr>
              <w:pStyle w:val="RepTableHeader"/>
              <w:spacing w:before="0" w:after="0"/>
              <w:jc w:val="center"/>
              <w:rPr>
                <w:sz w:val="18"/>
                <w:szCs w:val="18"/>
              </w:rPr>
            </w:pPr>
            <w:r w:rsidRPr="00CD5C61">
              <w:rPr>
                <w:sz w:val="18"/>
                <w:szCs w:val="18"/>
              </w:rPr>
              <w:t>DT</w:t>
            </w:r>
            <w:r w:rsidRPr="00CD5C61">
              <w:rPr>
                <w:sz w:val="18"/>
                <w:szCs w:val="18"/>
                <w:vertAlign w:val="subscript"/>
              </w:rPr>
              <w:t>50</w:t>
            </w:r>
            <w:r w:rsidRPr="00CD5C61">
              <w:rPr>
                <w:sz w:val="18"/>
                <w:szCs w:val="18"/>
              </w:rPr>
              <w:t xml:space="preserve"> (d) 20°C, pF2 slow</w:t>
            </w:r>
          </w:p>
        </w:tc>
        <w:tc>
          <w:tcPr>
            <w:tcW w:w="630" w:type="pct"/>
            <w:shd w:val="clear" w:color="auto" w:fill="auto"/>
            <w:vAlign w:val="center"/>
          </w:tcPr>
          <w:p w14:paraId="0DCEF632" w14:textId="77777777" w:rsidR="001963AB" w:rsidRPr="00CD5C61" w:rsidRDefault="001963AB" w:rsidP="00A76E31">
            <w:pPr>
              <w:pStyle w:val="RepTableHeader"/>
              <w:spacing w:before="0" w:after="0"/>
              <w:jc w:val="center"/>
              <w:rPr>
                <w:sz w:val="18"/>
                <w:szCs w:val="18"/>
              </w:rPr>
            </w:pPr>
            <w:r w:rsidRPr="00CD5C61">
              <w:rPr>
                <w:sz w:val="18"/>
                <w:szCs w:val="18"/>
              </w:rPr>
              <w:t>Fit</w:t>
            </w:r>
          </w:p>
        </w:tc>
        <w:tc>
          <w:tcPr>
            <w:tcW w:w="832" w:type="pct"/>
            <w:shd w:val="clear" w:color="auto" w:fill="auto"/>
            <w:vAlign w:val="center"/>
          </w:tcPr>
          <w:p w14:paraId="57C78D04" w14:textId="77777777" w:rsidR="001963AB" w:rsidRPr="00CD5C61" w:rsidRDefault="001963AB" w:rsidP="00A76E31">
            <w:pPr>
              <w:pStyle w:val="RepTableHeader"/>
              <w:spacing w:before="0" w:after="0"/>
              <w:jc w:val="center"/>
              <w:rPr>
                <w:sz w:val="18"/>
                <w:szCs w:val="18"/>
              </w:rPr>
            </w:pPr>
            <w:r w:rsidRPr="00CD5C61">
              <w:rPr>
                <w:sz w:val="18"/>
                <w:szCs w:val="18"/>
              </w:rPr>
              <w:t>Evaluated on EU level y/n/ Reference</w:t>
            </w:r>
          </w:p>
        </w:tc>
      </w:tr>
      <w:tr w:rsidR="007C565F" w:rsidRPr="00CD5C61" w14:paraId="0BC183D3" w14:textId="77777777" w:rsidTr="00207267">
        <w:trPr>
          <w:cantSplit/>
        </w:trPr>
        <w:tc>
          <w:tcPr>
            <w:tcW w:w="551" w:type="pct"/>
            <w:shd w:val="clear" w:color="auto" w:fill="auto"/>
          </w:tcPr>
          <w:p w14:paraId="624BEE77" w14:textId="77777777" w:rsidR="007C565F" w:rsidRPr="00CD5C61" w:rsidRDefault="007C565F" w:rsidP="007C565F">
            <w:pPr>
              <w:pStyle w:val="RepTable"/>
              <w:rPr>
                <w:sz w:val="18"/>
                <w:szCs w:val="18"/>
              </w:rPr>
            </w:pPr>
            <w:r w:rsidRPr="00CD5C61">
              <w:rPr>
                <w:sz w:val="18"/>
                <w:szCs w:val="18"/>
              </w:rPr>
              <w:t>Sandy clay loam</w:t>
            </w:r>
          </w:p>
        </w:tc>
        <w:tc>
          <w:tcPr>
            <w:tcW w:w="840" w:type="pct"/>
            <w:shd w:val="clear" w:color="auto" w:fill="auto"/>
          </w:tcPr>
          <w:p w14:paraId="160832B6" w14:textId="77777777" w:rsidR="007C565F" w:rsidRPr="00CD5C61" w:rsidRDefault="007C565F" w:rsidP="007C565F">
            <w:pPr>
              <w:pStyle w:val="RepTable"/>
              <w:rPr>
                <w:sz w:val="18"/>
                <w:szCs w:val="18"/>
              </w:rPr>
            </w:pPr>
            <w:r w:rsidRPr="00CD5C61">
              <w:rPr>
                <w:sz w:val="18"/>
                <w:szCs w:val="18"/>
              </w:rPr>
              <w:t>Spalding</w:t>
            </w:r>
          </w:p>
        </w:tc>
        <w:tc>
          <w:tcPr>
            <w:tcW w:w="296" w:type="pct"/>
            <w:shd w:val="clear" w:color="auto" w:fill="auto"/>
          </w:tcPr>
          <w:p w14:paraId="538E1DAC" w14:textId="77777777" w:rsidR="007C565F" w:rsidRPr="00CD5C61" w:rsidRDefault="007C565F" w:rsidP="007C565F">
            <w:pPr>
              <w:pStyle w:val="RepTable"/>
              <w:rPr>
                <w:sz w:val="18"/>
                <w:szCs w:val="18"/>
              </w:rPr>
            </w:pPr>
            <w:r w:rsidRPr="00CD5C61">
              <w:rPr>
                <w:sz w:val="18"/>
                <w:szCs w:val="18"/>
              </w:rPr>
              <w:t>7.5</w:t>
            </w:r>
          </w:p>
        </w:tc>
        <w:tc>
          <w:tcPr>
            <w:tcW w:w="444" w:type="pct"/>
            <w:shd w:val="clear" w:color="auto" w:fill="auto"/>
          </w:tcPr>
          <w:p w14:paraId="0E153A1C"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5F6309DB" w14:textId="77777777" w:rsidR="007C565F" w:rsidRPr="00CD5C61" w:rsidRDefault="007C565F" w:rsidP="007C565F">
            <w:pPr>
              <w:pStyle w:val="RepTable"/>
              <w:rPr>
                <w:sz w:val="18"/>
                <w:szCs w:val="18"/>
              </w:rPr>
            </w:pPr>
            <w:r w:rsidRPr="00CD5C61">
              <w:rPr>
                <w:sz w:val="18"/>
                <w:szCs w:val="18"/>
              </w:rPr>
              <w:t>106.7</w:t>
            </w:r>
          </w:p>
        </w:tc>
        <w:tc>
          <w:tcPr>
            <w:tcW w:w="482" w:type="pct"/>
            <w:shd w:val="clear" w:color="auto" w:fill="auto"/>
          </w:tcPr>
          <w:p w14:paraId="757DED8C" w14:textId="77777777" w:rsidR="007C565F" w:rsidRPr="00CD5C61" w:rsidRDefault="007C565F" w:rsidP="007C565F">
            <w:pPr>
              <w:pStyle w:val="RepTable"/>
              <w:rPr>
                <w:sz w:val="18"/>
                <w:szCs w:val="18"/>
              </w:rPr>
            </w:pPr>
            <w:r w:rsidRPr="00CD5C61">
              <w:rPr>
                <w:sz w:val="18"/>
                <w:szCs w:val="18"/>
              </w:rPr>
              <w:t>-</w:t>
            </w:r>
          </w:p>
        </w:tc>
        <w:tc>
          <w:tcPr>
            <w:tcW w:w="444" w:type="pct"/>
            <w:shd w:val="clear" w:color="auto" w:fill="auto"/>
          </w:tcPr>
          <w:p w14:paraId="7B0F0FA3" w14:textId="77777777" w:rsidR="007C565F" w:rsidRPr="00CD5C61" w:rsidRDefault="007C565F" w:rsidP="007C565F">
            <w:pPr>
              <w:pStyle w:val="RepTable"/>
              <w:rPr>
                <w:sz w:val="18"/>
                <w:szCs w:val="18"/>
              </w:rPr>
            </w:pPr>
            <w:r w:rsidRPr="00CD5C61">
              <w:rPr>
                <w:sz w:val="18"/>
                <w:szCs w:val="18"/>
              </w:rPr>
              <w:t>-</w:t>
            </w:r>
          </w:p>
        </w:tc>
        <w:tc>
          <w:tcPr>
            <w:tcW w:w="630" w:type="pct"/>
            <w:shd w:val="clear" w:color="auto" w:fill="auto"/>
          </w:tcPr>
          <w:p w14:paraId="0BD7E31E"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7430B5F6" w14:textId="7F006E10" w:rsidR="007C565F" w:rsidRPr="00CD5C61" w:rsidRDefault="007C565F" w:rsidP="007C565F">
            <w:pPr>
              <w:pStyle w:val="RepTable"/>
              <w:rPr>
                <w:sz w:val="18"/>
                <w:szCs w:val="18"/>
              </w:rPr>
            </w:pPr>
            <w:r w:rsidRPr="00CD5C61">
              <w:rPr>
                <w:sz w:val="18"/>
                <w:szCs w:val="18"/>
              </w:rPr>
              <w:t>Y, EFSA (2010)</w:t>
            </w:r>
          </w:p>
        </w:tc>
      </w:tr>
      <w:tr w:rsidR="007C565F" w:rsidRPr="00CD5C61" w14:paraId="1A5E647B" w14:textId="77777777" w:rsidTr="00207267">
        <w:trPr>
          <w:cantSplit/>
        </w:trPr>
        <w:tc>
          <w:tcPr>
            <w:tcW w:w="551" w:type="pct"/>
            <w:shd w:val="clear" w:color="auto" w:fill="auto"/>
          </w:tcPr>
          <w:p w14:paraId="19EAE708" w14:textId="77777777" w:rsidR="007C565F" w:rsidRPr="00CD5C61" w:rsidRDefault="007C565F" w:rsidP="007C565F">
            <w:pPr>
              <w:pStyle w:val="RepTable"/>
              <w:rPr>
                <w:sz w:val="18"/>
                <w:szCs w:val="18"/>
              </w:rPr>
            </w:pPr>
            <w:r w:rsidRPr="00CD5C61">
              <w:rPr>
                <w:sz w:val="18"/>
                <w:szCs w:val="18"/>
              </w:rPr>
              <w:t>Silty clay loam</w:t>
            </w:r>
          </w:p>
        </w:tc>
        <w:tc>
          <w:tcPr>
            <w:tcW w:w="840" w:type="pct"/>
            <w:shd w:val="clear" w:color="auto" w:fill="auto"/>
          </w:tcPr>
          <w:p w14:paraId="63ADEC48" w14:textId="77777777" w:rsidR="007C565F" w:rsidRPr="00CD5C61" w:rsidRDefault="007C565F" w:rsidP="007C565F">
            <w:pPr>
              <w:pStyle w:val="RepTable"/>
              <w:rPr>
                <w:sz w:val="18"/>
                <w:szCs w:val="18"/>
              </w:rPr>
            </w:pPr>
            <w:r w:rsidRPr="00CD5C61">
              <w:rPr>
                <w:sz w:val="18"/>
                <w:szCs w:val="18"/>
              </w:rPr>
              <w:t>Nagele</w:t>
            </w:r>
          </w:p>
        </w:tc>
        <w:tc>
          <w:tcPr>
            <w:tcW w:w="296" w:type="pct"/>
            <w:shd w:val="clear" w:color="auto" w:fill="auto"/>
          </w:tcPr>
          <w:p w14:paraId="224E5FD9" w14:textId="77777777" w:rsidR="007C565F" w:rsidRPr="00CD5C61" w:rsidRDefault="007C565F" w:rsidP="007C565F">
            <w:pPr>
              <w:pStyle w:val="RepTable"/>
              <w:rPr>
                <w:sz w:val="18"/>
                <w:szCs w:val="18"/>
              </w:rPr>
            </w:pPr>
            <w:r w:rsidRPr="00CD5C61">
              <w:rPr>
                <w:sz w:val="18"/>
                <w:szCs w:val="18"/>
              </w:rPr>
              <w:t>7.9</w:t>
            </w:r>
          </w:p>
        </w:tc>
        <w:tc>
          <w:tcPr>
            <w:tcW w:w="444" w:type="pct"/>
            <w:shd w:val="clear" w:color="auto" w:fill="auto"/>
          </w:tcPr>
          <w:p w14:paraId="33BFCB91"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5FF15B4E" w14:textId="77777777" w:rsidR="007C565F" w:rsidRPr="00CD5C61" w:rsidRDefault="007C565F" w:rsidP="007C565F">
            <w:pPr>
              <w:pStyle w:val="RepTable"/>
              <w:rPr>
                <w:sz w:val="18"/>
                <w:szCs w:val="18"/>
              </w:rPr>
            </w:pPr>
            <w:r w:rsidRPr="00CD5C61">
              <w:rPr>
                <w:sz w:val="18"/>
                <w:szCs w:val="18"/>
              </w:rPr>
              <w:t>86.3</w:t>
            </w:r>
          </w:p>
        </w:tc>
        <w:tc>
          <w:tcPr>
            <w:tcW w:w="482" w:type="pct"/>
            <w:shd w:val="clear" w:color="auto" w:fill="auto"/>
          </w:tcPr>
          <w:p w14:paraId="4948B32D" w14:textId="77777777" w:rsidR="007C565F" w:rsidRPr="00CD5C61" w:rsidRDefault="007C565F" w:rsidP="007C565F">
            <w:pPr>
              <w:pStyle w:val="RepTable"/>
              <w:rPr>
                <w:sz w:val="18"/>
                <w:szCs w:val="18"/>
              </w:rPr>
            </w:pPr>
            <w:r w:rsidRPr="00CD5C61">
              <w:rPr>
                <w:sz w:val="18"/>
                <w:szCs w:val="18"/>
              </w:rPr>
              <w:t>-</w:t>
            </w:r>
          </w:p>
        </w:tc>
        <w:tc>
          <w:tcPr>
            <w:tcW w:w="444" w:type="pct"/>
            <w:shd w:val="clear" w:color="auto" w:fill="auto"/>
          </w:tcPr>
          <w:p w14:paraId="050E9826" w14:textId="77777777" w:rsidR="007C565F" w:rsidRPr="00CD5C61" w:rsidRDefault="007C565F" w:rsidP="007C565F">
            <w:pPr>
              <w:pStyle w:val="RepTable"/>
              <w:rPr>
                <w:sz w:val="18"/>
                <w:szCs w:val="18"/>
              </w:rPr>
            </w:pPr>
            <w:r w:rsidRPr="00CD5C61">
              <w:rPr>
                <w:sz w:val="18"/>
                <w:szCs w:val="18"/>
              </w:rPr>
              <w:t>-</w:t>
            </w:r>
          </w:p>
        </w:tc>
        <w:tc>
          <w:tcPr>
            <w:tcW w:w="630" w:type="pct"/>
            <w:shd w:val="clear" w:color="auto" w:fill="auto"/>
          </w:tcPr>
          <w:p w14:paraId="1BEF9245"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50CB17D7" w14:textId="526FE18C" w:rsidR="007C565F" w:rsidRPr="00CD5C61" w:rsidRDefault="007C565F" w:rsidP="007C565F">
            <w:pPr>
              <w:pStyle w:val="RepTable"/>
              <w:rPr>
                <w:sz w:val="18"/>
                <w:szCs w:val="18"/>
              </w:rPr>
            </w:pPr>
            <w:r w:rsidRPr="00CD5C61">
              <w:rPr>
                <w:sz w:val="18"/>
                <w:szCs w:val="18"/>
              </w:rPr>
              <w:t>Y, EFSA (2010)</w:t>
            </w:r>
          </w:p>
        </w:tc>
      </w:tr>
      <w:tr w:rsidR="007C565F" w:rsidRPr="00CD5C61" w14:paraId="356E3DC5" w14:textId="77777777" w:rsidTr="00207267">
        <w:trPr>
          <w:cantSplit/>
        </w:trPr>
        <w:tc>
          <w:tcPr>
            <w:tcW w:w="551" w:type="pct"/>
            <w:shd w:val="clear" w:color="auto" w:fill="auto"/>
          </w:tcPr>
          <w:p w14:paraId="32418033" w14:textId="77777777" w:rsidR="007C565F" w:rsidRPr="00CD5C61" w:rsidRDefault="007C565F" w:rsidP="007C565F">
            <w:pPr>
              <w:pStyle w:val="RepTable"/>
              <w:rPr>
                <w:sz w:val="18"/>
                <w:szCs w:val="18"/>
              </w:rPr>
            </w:pPr>
            <w:r w:rsidRPr="00CD5C61">
              <w:rPr>
                <w:sz w:val="18"/>
                <w:szCs w:val="18"/>
              </w:rPr>
              <w:t>Sandy clay loam</w:t>
            </w:r>
          </w:p>
        </w:tc>
        <w:tc>
          <w:tcPr>
            <w:tcW w:w="840" w:type="pct"/>
            <w:shd w:val="clear" w:color="auto" w:fill="auto"/>
          </w:tcPr>
          <w:p w14:paraId="15E0033D" w14:textId="77777777" w:rsidR="007C565F" w:rsidRPr="00CD5C61" w:rsidRDefault="007C565F" w:rsidP="007C565F">
            <w:pPr>
              <w:pStyle w:val="RepTable"/>
              <w:rPr>
                <w:sz w:val="18"/>
                <w:szCs w:val="18"/>
              </w:rPr>
            </w:pPr>
            <w:r w:rsidRPr="00CD5C61">
              <w:rPr>
                <w:sz w:val="18"/>
                <w:szCs w:val="18"/>
              </w:rPr>
              <w:t>Shirebrook</w:t>
            </w:r>
          </w:p>
        </w:tc>
        <w:tc>
          <w:tcPr>
            <w:tcW w:w="296" w:type="pct"/>
            <w:shd w:val="clear" w:color="auto" w:fill="auto"/>
          </w:tcPr>
          <w:p w14:paraId="4DE9056A" w14:textId="77777777" w:rsidR="007C565F" w:rsidRPr="00CD5C61" w:rsidRDefault="007C565F" w:rsidP="007C565F">
            <w:pPr>
              <w:pStyle w:val="RepTable"/>
              <w:rPr>
                <w:sz w:val="18"/>
                <w:szCs w:val="18"/>
              </w:rPr>
            </w:pPr>
            <w:r w:rsidRPr="00CD5C61">
              <w:rPr>
                <w:sz w:val="18"/>
                <w:szCs w:val="18"/>
              </w:rPr>
              <w:t>6.7</w:t>
            </w:r>
          </w:p>
        </w:tc>
        <w:tc>
          <w:tcPr>
            <w:tcW w:w="444" w:type="pct"/>
            <w:shd w:val="clear" w:color="auto" w:fill="auto"/>
          </w:tcPr>
          <w:p w14:paraId="7F818D91"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2821009E" w14:textId="77777777" w:rsidR="007C565F" w:rsidRPr="00CD5C61" w:rsidRDefault="007C565F" w:rsidP="007C565F">
            <w:pPr>
              <w:pStyle w:val="RepTable"/>
              <w:rPr>
                <w:sz w:val="18"/>
                <w:szCs w:val="18"/>
              </w:rPr>
            </w:pPr>
            <w:r w:rsidRPr="00CD5C61">
              <w:rPr>
                <w:sz w:val="18"/>
                <w:szCs w:val="18"/>
              </w:rPr>
              <w:t>56.1</w:t>
            </w:r>
          </w:p>
        </w:tc>
        <w:tc>
          <w:tcPr>
            <w:tcW w:w="482" w:type="pct"/>
            <w:shd w:val="clear" w:color="auto" w:fill="auto"/>
          </w:tcPr>
          <w:p w14:paraId="15217A81" w14:textId="77777777" w:rsidR="007C565F" w:rsidRPr="00CD5C61" w:rsidRDefault="007C565F" w:rsidP="007C565F">
            <w:pPr>
              <w:pStyle w:val="RepTable"/>
              <w:rPr>
                <w:sz w:val="18"/>
                <w:szCs w:val="18"/>
              </w:rPr>
            </w:pPr>
            <w:r w:rsidRPr="00CD5C61">
              <w:rPr>
                <w:sz w:val="18"/>
                <w:szCs w:val="18"/>
              </w:rPr>
              <w:t>-</w:t>
            </w:r>
          </w:p>
        </w:tc>
        <w:tc>
          <w:tcPr>
            <w:tcW w:w="444" w:type="pct"/>
            <w:shd w:val="clear" w:color="auto" w:fill="auto"/>
          </w:tcPr>
          <w:p w14:paraId="406556D1" w14:textId="77777777" w:rsidR="007C565F" w:rsidRPr="00CD5C61" w:rsidRDefault="007C565F" w:rsidP="007C565F">
            <w:pPr>
              <w:pStyle w:val="RepTable"/>
              <w:rPr>
                <w:sz w:val="18"/>
                <w:szCs w:val="18"/>
              </w:rPr>
            </w:pPr>
            <w:r w:rsidRPr="00CD5C61">
              <w:rPr>
                <w:sz w:val="18"/>
                <w:szCs w:val="18"/>
              </w:rPr>
              <w:t>-</w:t>
            </w:r>
          </w:p>
        </w:tc>
        <w:tc>
          <w:tcPr>
            <w:tcW w:w="630" w:type="pct"/>
            <w:shd w:val="clear" w:color="auto" w:fill="auto"/>
          </w:tcPr>
          <w:p w14:paraId="0AC0735C" w14:textId="77777777" w:rsidR="007C565F" w:rsidRPr="00CD5C61" w:rsidRDefault="007C565F" w:rsidP="007C565F">
            <w:pPr>
              <w:pStyle w:val="RepTable"/>
              <w:rPr>
                <w:sz w:val="18"/>
                <w:szCs w:val="18"/>
              </w:rPr>
            </w:pPr>
            <w:r w:rsidRPr="00CD5C61">
              <w:rPr>
                <w:sz w:val="18"/>
                <w:szCs w:val="18"/>
              </w:rPr>
              <w:t>SFO</w:t>
            </w:r>
          </w:p>
        </w:tc>
        <w:tc>
          <w:tcPr>
            <w:tcW w:w="832" w:type="pct"/>
            <w:shd w:val="clear" w:color="auto" w:fill="auto"/>
          </w:tcPr>
          <w:p w14:paraId="14164553" w14:textId="2C828159" w:rsidR="007C565F" w:rsidRPr="00CD5C61" w:rsidRDefault="007C565F" w:rsidP="007C565F">
            <w:pPr>
              <w:pStyle w:val="RepTable"/>
              <w:rPr>
                <w:sz w:val="18"/>
                <w:szCs w:val="18"/>
              </w:rPr>
            </w:pPr>
            <w:r w:rsidRPr="00CD5C61">
              <w:rPr>
                <w:sz w:val="18"/>
                <w:szCs w:val="18"/>
              </w:rPr>
              <w:t>Y, EFSA (2010)</w:t>
            </w:r>
          </w:p>
        </w:tc>
      </w:tr>
      <w:tr w:rsidR="007C565F" w:rsidRPr="00CD5C61" w14:paraId="3042619B" w14:textId="77777777" w:rsidTr="00207267">
        <w:trPr>
          <w:cantSplit/>
        </w:trPr>
        <w:tc>
          <w:tcPr>
            <w:tcW w:w="551" w:type="pct"/>
            <w:shd w:val="clear" w:color="auto" w:fill="auto"/>
          </w:tcPr>
          <w:p w14:paraId="61448661" w14:textId="77777777" w:rsidR="007C565F" w:rsidRPr="00CD5C61" w:rsidRDefault="007C565F" w:rsidP="007C565F">
            <w:pPr>
              <w:pStyle w:val="RepTable"/>
              <w:rPr>
                <w:sz w:val="18"/>
                <w:szCs w:val="18"/>
              </w:rPr>
            </w:pPr>
            <w:r w:rsidRPr="00CD5C61">
              <w:rPr>
                <w:sz w:val="18"/>
                <w:szCs w:val="18"/>
              </w:rPr>
              <w:t>Clay loam</w:t>
            </w:r>
          </w:p>
        </w:tc>
        <w:tc>
          <w:tcPr>
            <w:tcW w:w="840" w:type="pct"/>
            <w:shd w:val="clear" w:color="auto" w:fill="auto"/>
          </w:tcPr>
          <w:p w14:paraId="1CE432F3" w14:textId="77777777" w:rsidR="007C565F" w:rsidRPr="00CD5C61" w:rsidRDefault="007C565F" w:rsidP="007C565F">
            <w:pPr>
              <w:pStyle w:val="RepTable"/>
              <w:rPr>
                <w:sz w:val="18"/>
                <w:szCs w:val="18"/>
              </w:rPr>
            </w:pPr>
            <w:r w:rsidRPr="00CD5C61">
              <w:rPr>
                <w:sz w:val="18"/>
                <w:szCs w:val="18"/>
              </w:rPr>
              <w:t>Volpedo</w:t>
            </w:r>
          </w:p>
        </w:tc>
        <w:tc>
          <w:tcPr>
            <w:tcW w:w="296" w:type="pct"/>
            <w:shd w:val="clear" w:color="auto" w:fill="auto"/>
          </w:tcPr>
          <w:p w14:paraId="7983437B" w14:textId="77777777" w:rsidR="007C565F" w:rsidRPr="00CD5C61" w:rsidRDefault="007C565F" w:rsidP="007C565F">
            <w:pPr>
              <w:pStyle w:val="RepTable"/>
              <w:rPr>
                <w:sz w:val="18"/>
                <w:szCs w:val="18"/>
              </w:rPr>
            </w:pPr>
            <w:r w:rsidRPr="00CD5C61">
              <w:rPr>
                <w:sz w:val="18"/>
                <w:szCs w:val="18"/>
              </w:rPr>
              <w:t>8.2</w:t>
            </w:r>
          </w:p>
        </w:tc>
        <w:tc>
          <w:tcPr>
            <w:tcW w:w="444" w:type="pct"/>
            <w:shd w:val="clear" w:color="auto" w:fill="auto"/>
          </w:tcPr>
          <w:p w14:paraId="3BC0B028"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6A32CCB7"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39E46EAF" w14:textId="77777777" w:rsidR="007C565F" w:rsidRPr="00CD5C61" w:rsidRDefault="007C565F" w:rsidP="007C565F">
            <w:pPr>
              <w:pStyle w:val="RepTable"/>
              <w:rPr>
                <w:sz w:val="18"/>
                <w:szCs w:val="18"/>
              </w:rPr>
            </w:pPr>
            <w:r w:rsidRPr="00CD5C61">
              <w:rPr>
                <w:sz w:val="18"/>
                <w:szCs w:val="18"/>
              </w:rPr>
              <w:t>2.62</w:t>
            </w:r>
          </w:p>
        </w:tc>
        <w:tc>
          <w:tcPr>
            <w:tcW w:w="444" w:type="pct"/>
            <w:shd w:val="clear" w:color="auto" w:fill="auto"/>
          </w:tcPr>
          <w:p w14:paraId="0B770020" w14:textId="77777777" w:rsidR="007C565F" w:rsidRPr="00CD5C61" w:rsidRDefault="007C565F" w:rsidP="007C565F">
            <w:pPr>
              <w:pStyle w:val="RepTable"/>
              <w:rPr>
                <w:sz w:val="18"/>
                <w:szCs w:val="18"/>
              </w:rPr>
            </w:pPr>
            <w:r w:rsidRPr="00CD5C61">
              <w:rPr>
                <w:sz w:val="18"/>
                <w:szCs w:val="18"/>
              </w:rPr>
              <w:t>80.6</w:t>
            </w:r>
          </w:p>
        </w:tc>
        <w:tc>
          <w:tcPr>
            <w:tcW w:w="630" w:type="pct"/>
            <w:shd w:val="clear" w:color="auto" w:fill="auto"/>
          </w:tcPr>
          <w:p w14:paraId="6F4C8937"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6638E8A8" w14:textId="6157038F" w:rsidR="007C565F" w:rsidRPr="00CD5C61" w:rsidRDefault="007C565F" w:rsidP="007C565F">
            <w:pPr>
              <w:pStyle w:val="RepTable"/>
              <w:rPr>
                <w:sz w:val="18"/>
                <w:szCs w:val="18"/>
              </w:rPr>
            </w:pPr>
            <w:r w:rsidRPr="00CD5C61">
              <w:rPr>
                <w:sz w:val="18"/>
                <w:szCs w:val="18"/>
              </w:rPr>
              <w:t>Y, EFSA (2010)</w:t>
            </w:r>
          </w:p>
        </w:tc>
      </w:tr>
      <w:tr w:rsidR="007C565F" w:rsidRPr="00CD5C61" w14:paraId="694FE9C2" w14:textId="77777777" w:rsidTr="00207267">
        <w:trPr>
          <w:cantSplit/>
        </w:trPr>
        <w:tc>
          <w:tcPr>
            <w:tcW w:w="551" w:type="pct"/>
            <w:shd w:val="clear" w:color="auto" w:fill="auto"/>
          </w:tcPr>
          <w:p w14:paraId="7DA73259" w14:textId="77777777" w:rsidR="007C565F" w:rsidRPr="00CD5C61" w:rsidRDefault="007C565F" w:rsidP="007C565F">
            <w:pPr>
              <w:pStyle w:val="RepTable"/>
              <w:rPr>
                <w:sz w:val="18"/>
                <w:szCs w:val="18"/>
              </w:rPr>
            </w:pPr>
            <w:r w:rsidRPr="00CD5C61">
              <w:rPr>
                <w:sz w:val="18"/>
                <w:szCs w:val="18"/>
              </w:rPr>
              <w:t>Sandy loam</w:t>
            </w:r>
          </w:p>
        </w:tc>
        <w:tc>
          <w:tcPr>
            <w:tcW w:w="840" w:type="pct"/>
            <w:shd w:val="clear" w:color="auto" w:fill="auto"/>
          </w:tcPr>
          <w:p w14:paraId="124385A2" w14:textId="77777777" w:rsidR="007C565F" w:rsidRPr="00CD5C61" w:rsidRDefault="007C565F" w:rsidP="007C565F">
            <w:pPr>
              <w:pStyle w:val="RepTable"/>
              <w:rPr>
                <w:sz w:val="18"/>
                <w:szCs w:val="18"/>
              </w:rPr>
            </w:pPr>
            <w:r w:rsidRPr="00CD5C61">
              <w:rPr>
                <w:sz w:val="18"/>
                <w:szCs w:val="18"/>
              </w:rPr>
              <w:t>Bienenbuttel-Varendorf</w:t>
            </w:r>
          </w:p>
        </w:tc>
        <w:tc>
          <w:tcPr>
            <w:tcW w:w="296" w:type="pct"/>
            <w:shd w:val="clear" w:color="auto" w:fill="auto"/>
          </w:tcPr>
          <w:p w14:paraId="436A50B9" w14:textId="77777777" w:rsidR="007C565F" w:rsidRPr="00CD5C61" w:rsidRDefault="007C565F" w:rsidP="007C565F">
            <w:pPr>
              <w:pStyle w:val="RepTable"/>
              <w:rPr>
                <w:sz w:val="18"/>
                <w:szCs w:val="18"/>
              </w:rPr>
            </w:pPr>
            <w:r w:rsidRPr="00CD5C61">
              <w:rPr>
                <w:sz w:val="18"/>
                <w:szCs w:val="18"/>
              </w:rPr>
              <w:t>6.4</w:t>
            </w:r>
          </w:p>
        </w:tc>
        <w:tc>
          <w:tcPr>
            <w:tcW w:w="444" w:type="pct"/>
            <w:shd w:val="clear" w:color="auto" w:fill="auto"/>
          </w:tcPr>
          <w:p w14:paraId="60A79DE0"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19607DF5"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25CCE2D8" w14:textId="77777777" w:rsidR="007C565F" w:rsidRPr="00CD5C61" w:rsidRDefault="007C565F" w:rsidP="007C565F">
            <w:pPr>
              <w:pStyle w:val="RepTable"/>
              <w:rPr>
                <w:sz w:val="18"/>
                <w:szCs w:val="18"/>
              </w:rPr>
            </w:pPr>
            <w:r w:rsidRPr="00CD5C61">
              <w:rPr>
                <w:sz w:val="18"/>
                <w:szCs w:val="18"/>
              </w:rPr>
              <w:t>2.95</w:t>
            </w:r>
          </w:p>
        </w:tc>
        <w:tc>
          <w:tcPr>
            <w:tcW w:w="444" w:type="pct"/>
            <w:shd w:val="clear" w:color="auto" w:fill="auto"/>
          </w:tcPr>
          <w:p w14:paraId="40272CD8" w14:textId="77777777" w:rsidR="007C565F" w:rsidRPr="00CD5C61" w:rsidRDefault="007C565F" w:rsidP="007C565F">
            <w:pPr>
              <w:pStyle w:val="RepTable"/>
              <w:rPr>
                <w:sz w:val="18"/>
                <w:szCs w:val="18"/>
              </w:rPr>
            </w:pPr>
            <w:r w:rsidRPr="00CD5C61">
              <w:rPr>
                <w:sz w:val="18"/>
                <w:szCs w:val="18"/>
              </w:rPr>
              <w:t>61.3</w:t>
            </w:r>
          </w:p>
        </w:tc>
        <w:tc>
          <w:tcPr>
            <w:tcW w:w="630" w:type="pct"/>
            <w:shd w:val="clear" w:color="auto" w:fill="auto"/>
          </w:tcPr>
          <w:p w14:paraId="39F03309"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4EE2AE92" w14:textId="78F2AC09" w:rsidR="007C565F" w:rsidRPr="00CD5C61" w:rsidRDefault="007C565F" w:rsidP="007C565F">
            <w:pPr>
              <w:pStyle w:val="RepTable"/>
              <w:rPr>
                <w:sz w:val="18"/>
                <w:szCs w:val="18"/>
              </w:rPr>
            </w:pPr>
            <w:r w:rsidRPr="00CD5C61">
              <w:rPr>
                <w:sz w:val="18"/>
                <w:szCs w:val="18"/>
              </w:rPr>
              <w:t>Y, EFSA (2010)</w:t>
            </w:r>
          </w:p>
        </w:tc>
      </w:tr>
      <w:tr w:rsidR="007C565F" w:rsidRPr="00CD5C61" w14:paraId="473D79E8" w14:textId="77777777" w:rsidTr="00207267">
        <w:trPr>
          <w:cantSplit/>
        </w:trPr>
        <w:tc>
          <w:tcPr>
            <w:tcW w:w="551" w:type="pct"/>
            <w:shd w:val="clear" w:color="auto" w:fill="auto"/>
          </w:tcPr>
          <w:p w14:paraId="39C7A5B2" w14:textId="77777777" w:rsidR="007C565F" w:rsidRPr="00CD5C61" w:rsidRDefault="007C565F" w:rsidP="007C565F">
            <w:pPr>
              <w:pStyle w:val="RepTable"/>
              <w:rPr>
                <w:sz w:val="18"/>
                <w:szCs w:val="18"/>
              </w:rPr>
            </w:pPr>
            <w:r w:rsidRPr="00CD5C61">
              <w:rPr>
                <w:sz w:val="18"/>
                <w:szCs w:val="18"/>
              </w:rPr>
              <w:t>Sandy clay loam</w:t>
            </w:r>
          </w:p>
        </w:tc>
        <w:tc>
          <w:tcPr>
            <w:tcW w:w="840" w:type="pct"/>
            <w:shd w:val="clear" w:color="auto" w:fill="auto"/>
          </w:tcPr>
          <w:p w14:paraId="3B2C7EEC" w14:textId="77777777" w:rsidR="007C565F" w:rsidRPr="00CD5C61" w:rsidRDefault="007C565F" w:rsidP="007C565F">
            <w:pPr>
              <w:pStyle w:val="RepTable"/>
              <w:rPr>
                <w:sz w:val="18"/>
                <w:szCs w:val="18"/>
              </w:rPr>
            </w:pPr>
            <w:r w:rsidRPr="00CD5C61">
              <w:rPr>
                <w:sz w:val="18"/>
                <w:szCs w:val="18"/>
              </w:rPr>
              <w:t>Saxa-Anhalt</w:t>
            </w:r>
          </w:p>
        </w:tc>
        <w:tc>
          <w:tcPr>
            <w:tcW w:w="296" w:type="pct"/>
            <w:shd w:val="clear" w:color="auto" w:fill="auto"/>
          </w:tcPr>
          <w:p w14:paraId="350DF4BC" w14:textId="77777777" w:rsidR="007C565F" w:rsidRPr="00CD5C61" w:rsidRDefault="007C565F" w:rsidP="007C565F">
            <w:pPr>
              <w:pStyle w:val="RepTable"/>
              <w:rPr>
                <w:sz w:val="18"/>
                <w:szCs w:val="18"/>
              </w:rPr>
            </w:pPr>
            <w:r w:rsidRPr="00CD5C61">
              <w:rPr>
                <w:sz w:val="18"/>
                <w:szCs w:val="18"/>
              </w:rPr>
              <w:t>6.6</w:t>
            </w:r>
          </w:p>
        </w:tc>
        <w:tc>
          <w:tcPr>
            <w:tcW w:w="444" w:type="pct"/>
            <w:shd w:val="clear" w:color="auto" w:fill="auto"/>
          </w:tcPr>
          <w:p w14:paraId="73729155"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0D3E5D32"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2C8A0F9F" w14:textId="77777777" w:rsidR="007C565F" w:rsidRPr="00CD5C61" w:rsidRDefault="007C565F" w:rsidP="007C565F">
            <w:pPr>
              <w:pStyle w:val="RepTable"/>
              <w:rPr>
                <w:sz w:val="18"/>
                <w:szCs w:val="18"/>
              </w:rPr>
            </w:pPr>
            <w:r w:rsidRPr="00CD5C61">
              <w:rPr>
                <w:sz w:val="18"/>
                <w:szCs w:val="18"/>
              </w:rPr>
              <w:t>1.64</w:t>
            </w:r>
          </w:p>
        </w:tc>
        <w:tc>
          <w:tcPr>
            <w:tcW w:w="444" w:type="pct"/>
            <w:shd w:val="clear" w:color="auto" w:fill="auto"/>
          </w:tcPr>
          <w:p w14:paraId="4786130A" w14:textId="77777777" w:rsidR="007C565F" w:rsidRPr="00CD5C61" w:rsidRDefault="007C565F" w:rsidP="007C565F">
            <w:pPr>
              <w:pStyle w:val="RepTable"/>
              <w:rPr>
                <w:sz w:val="18"/>
                <w:szCs w:val="18"/>
              </w:rPr>
            </w:pPr>
            <w:r w:rsidRPr="00CD5C61">
              <w:rPr>
                <w:sz w:val="18"/>
                <w:szCs w:val="18"/>
              </w:rPr>
              <w:t>93.7</w:t>
            </w:r>
          </w:p>
        </w:tc>
        <w:tc>
          <w:tcPr>
            <w:tcW w:w="630" w:type="pct"/>
            <w:shd w:val="clear" w:color="auto" w:fill="auto"/>
          </w:tcPr>
          <w:p w14:paraId="7D953D06"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6152F993" w14:textId="05A5A266" w:rsidR="007C565F" w:rsidRPr="00CD5C61" w:rsidRDefault="007C565F" w:rsidP="007C565F">
            <w:pPr>
              <w:pStyle w:val="RepTable"/>
              <w:rPr>
                <w:sz w:val="18"/>
                <w:szCs w:val="18"/>
              </w:rPr>
            </w:pPr>
            <w:r w:rsidRPr="00CD5C61">
              <w:rPr>
                <w:sz w:val="18"/>
                <w:szCs w:val="18"/>
              </w:rPr>
              <w:t>Y, EFSA (2010)</w:t>
            </w:r>
          </w:p>
        </w:tc>
      </w:tr>
      <w:tr w:rsidR="007C565F" w:rsidRPr="00CD5C61" w14:paraId="308DF237" w14:textId="77777777" w:rsidTr="00207267">
        <w:trPr>
          <w:cantSplit/>
        </w:trPr>
        <w:tc>
          <w:tcPr>
            <w:tcW w:w="551" w:type="pct"/>
            <w:shd w:val="clear" w:color="auto" w:fill="auto"/>
          </w:tcPr>
          <w:p w14:paraId="1C7A9CA3" w14:textId="77777777" w:rsidR="007C565F" w:rsidRPr="00CD5C61" w:rsidRDefault="007C565F" w:rsidP="007C565F">
            <w:pPr>
              <w:pStyle w:val="RepTable"/>
              <w:rPr>
                <w:sz w:val="18"/>
                <w:szCs w:val="18"/>
              </w:rPr>
            </w:pPr>
            <w:r w:rsidRPr="00CD5C61">
              <w:rPr>
                <w:sz w:val="18"/>
                <w:szCs w:val="18"/>
              </w:rPr>
              <w:t>Clay loam</w:t>
            </w:r>
          </w:p>
        </w:tc>
        <w:tc>
          <w:tcPr>
            <w:tcW w:w="840" w:type="pct"/>
            <w:shd w:val="clear" w:color="auto" w:fill="auto"/>
          </w:tcPr>
          <w:p w14:paraId="26D7ED83" w14:textId="77777777" w:rsidR="007C565F" w:rsidRPr="00CD5C61" w:rsidRDefault="007C565F" w:rsidP="007C565F">
            <w:pPr>
              <w:pStyle w:val="RepTable"/>
              <w:rPr>
                <w:sz w:val="18"/>
                <w:szCs w:val="18"/>
              </w:rPr>
            </w:pPr>
            <w:r w:rsidRPr="00CD5C61">
              <w:rPr>
                <w:sz w:val="18"/>
                <w:szCs w:val="18"/>
              </w:rPr>
              <w:t>Isle/Sorgue</w:t>
            </w:r>
          </w:p>
        </w:tc>
        <w:tc>
          <w:tcPr>
            <w:tcW w:w="296" w:type="pct"/>
            <w:shd w:val="clear" w:color="auto" w:fill="auto"/>
          </w:tcPr>
          <w:p w14:paraId="44BF7B54" w14:textId="77777777" w:rsidR="007C565F" w:rsidRPr="00CD5C61" w:rsidRDefault="007C565F" w:rsidP="007C565F">
            <w:pPr>
              <w:pStyle w:val="RepTable"/>
              <w:rPr>
                <w:sz w:val="18"/>
                <w:szCs w:val="18"/>
              </w:rPr>
            </w:pPr>
            <w:r w:rsidRPr="00CD5C61">
              <w:rPr>
                <w:sz w:val="18"/>
                <w:szCs w:val="18"/>
              </w:rPr>
              <w:t>8.5</w:t>
            </w:r>
          </w:p>
        </w:tc>
        <w:tc>
          <w:tcPr>
            <w:tcW w:w="444" w:type="pct"/>
            <w:shd w:val="clear" w:color="auto" w:fill="auto"/>
          </w:tcPr>
          <w:p w14:paraId="00EB1CF6"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56C2BBDE"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07AE1DD4" w14:textId="77777777" w:rsidR="007C565F" w:rsidRPr="00CD5C61" w:rsidRDefault="007C565F" w:rsidP="007C565F">
            <w:pPr>
              <w:pStyle w:val="RepTable"/>
              <w:rPr>
                <w:sz w:val="18"/>
                <w:szCs w:val="18"/>
              </w:rPr>
            </w:pPr>
            <w:r w:rsidRPr="00CD5C61">
              <w:rPr>
                <w:sz w:val="18"/>
                <w:szCs w:val="18"/>
              </w:rPr>
              <w:t>4.65</w:t>
            </w:r>
          </w:p>
        </w:tc>
        <w:tc>
          <w:tcPr>
            <w:tcW w:w="444" w:type="pct"/>
            <w:shd w:val="clear" w:color="auto" w:fill="auto"/>
          </w:tcPr>
          <w:p w14:paraId="3DBAF55A" w14:textId="77777777" w:rsidR="007C565F" w:rsidRPr="00CD5C61" w:rsidRDefault="007C565F" w:rsidP="007C565F">
            <w:pPr>
              <w:pStyle w:val="RepTable"/>
              <w:rPr>
                <w:sz w:val="18"/>
                <w:szCs w:val="18"/>
              </w:rPr>
            </w:pPr>
            <w:r w:rsidRPr="00CD5C61">
              <w:rPr>
                <w:sz w:val="18"/>
                <w:szCs w:val="18"/>
              </w:rPr>
              <w:t>121.6</w:t>
            </w:r>
          </w:p>
        </w:tc>
        <w:tc>
          <w:tcPr>
            <w:tcW w:w="630" w:type="pct"/>
            <w:shd w:val="clear" w:color="auto" w:fill="auto"/>
          </w:tcPr>
          <w:p w14:paraId="48636565"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2835BC85" w14:textId="30711B8E" w:rsidR="007C565F" w:rsidRPr="00CD5C61" w:rsidRDefault="007C565F" w:rsidP="007C565F">
            <w:pPr>
              <w:pStyle w:val="RepTable"/>
              <w:rPr>
                <w:sz w:val="18"/>
                <w:szCs w:val="18"/>
              </w:rPr>
            </w:pPr>
            <w:r w:rsidRPr="00CD5C61">
              <w:rPr>
                <w:sz w:val="18"/>
                <w:szCs w:val="18"/>
              </w:rPr>
              <w:t>Y, EFSA (2010)</w:t>
            </w:r>
          </w:p>
        </w:tc>
      </w:tr>
      <w:tr w:rsidR="007C565F" w:rsidRPr="00CD5C61" w14:paraId="66BB8D45" w14:textId="77777777" w:rsidTr="00207267">
        <w:trPr>
          <w:cantSplit/>
        </w:trPr>
        <w:tc>
          <w:tcPr>
            <w:tcW w:w="551" w:type="pct"/>
            <w:shd w:val="clear" w:color="auto" w:fill="auto"/>
          </w:tcPr>
          <w:p w14:paraId="5091EEC9" w14:textId="77777777" w:rsidR="007C565F" w:rsidRPr="00CD5C61" w:rsidRDefault="007C565F" w:rsidP="007C565F">
            <w:pPr>
              <w:pStyle w:val="RepTable"/>
              <w:rPr>
                <w:sz w:val="18"/>
                <w:szCs w:val="18"/>
              </w:rPr>
            </w:pPr>
            <w:r w:rsidRPr="00CD5C61">
              <w:rPr>
                <w:sz w:val="18"/>
                <w:szCs w:val="18"/>
              </w:rPr>
              <w:t>Sandy loam</w:t>
            </w:r>
          </w:p>
        </w:tc>
        <w:tc>
          <w:tcPr>
            <w:tcW w:w="840" w:type="pct"/>
            <w:shd w:val="clear" w:color="auto" w:fill="auto"/>
          </w:tcPr>
          <w:p w14:paraId="098287D0" w14:textId="77777777" w:rsidR="007C565F" w:rsidRPr="00CD5C61" w:rsidRDefault="007C565F" w:rsidP="007C565F">
            <w:pPr>
              <w:pStyle w:val="RepTable"/>
              <w:rPr>
                <w:sz w:val="18"/>
                <w:szCs w:val="18"/>
              </w:rPr>
            </w:pPr>
            <w:r w:rsidRPr="00CD5C61">
              <w:rPr>
                <w:sz w:val="18"/>
                <w:szCs w:val="18"/>
              </w:rPr>
              <w:t>Monteux Vaucluse</w:t>
            </w:r>
          </w:p>
        </w:tc>
        <w:tc>
          <w:tcPr>
            <w:tcW w:w="296" w:type="pct"/>
            <w:shd w:val="clear" w:color="auto" w:fill="auto"/>
          </w:tcPr>
          <w:p w14:paraId="6FA0F487" w14:textId="77777777" w:rsidR="007C565F" w:rsidRPr="00CD5C61" w:rsidRDefault="007C565F" w:rsidP="007C565F">
            <w:pPr>
              <w:pStyle w:val="RepTable"/>
              <w:rPr>
                <w:sz w:val="18"/>
                <w:szCs w:val="18"/>
              </w:rPr>
            </w:pPr>
            <w:r w:rsidRPr="00CD5C61">
              <w:rPr>
                <w:sz w:val="18"/>
                <w:szCs w:val="18"/>
              </w:rPr>
              <w:t>8.5</w:t>
            </w:r>
          </w:p>
        </w:tc>
        <w:tc>
          <w:tcPr>
            <w:tcW w:w="444" w:type="pct"/>
            <w:shd w:val="clear" w:color="auto" w:fill="auto"/>
          </w:tcPr>
          <w:p w14:paraId="0CD1C134"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65ED9991"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672939EC" w14:textId="77777777" w:rsidR="007C565F" w:rsidRPr="00CD5C61" w:rsidRDefault="007C565F" w:rsidP="007C565F">
            <w:pPr>
              <w:pStyle w:val="RepTable"/>
              <w:rPr>
                <w:sz w:val="18"/>
                <w:szCs w:val="18"/>
              </w:rPr>
            </w:pPr>
            <w:r w:rsidRPr="00CD5C61">
              <w:rPr>
                <w:sz w:val="18"/>
                <w:szCs w:val="18"/>
              </w:rPr>
              <w:t>4.03</w:t>
            </w:r>
          </w:p>
        </w:tc>
        <w:tc>
          <w:tcPr>
            <w:tcW w:w="444" w:type="pct"/>
            <w:shd w:val="clear" w:color="auto" w:fill="auto"/>
          </w:tcPr>
          <w:p w14:paraId="33A0024E" w14:textId="77777777" w:rsidR="007C565F" w:rsidRPr="00CD5C61" w:rsidRDefault="007C565F" w:rsidP="007C565F">
            <w:pPr>
              <w:pStyle w:val="RepTable"/>
              <w:rPr>
                <w:sz w:val="18"/>
                <w:szCs w:val="18"/>
              </w:rPr>
            </w:pPr>
            <w:r w:rsidRPr="00CD5C61">
              <w:rPr>
                <w:sz w:val="18"/>
                <w:szCs w:val="18"/>
              </w:rPr>
              <w:t>68</w:t>
            </w:r>
          </w:p>
        </w:tc>
        <w:tc>
          <w:tcPr>
            <w:tcW w:w="630" w:type="pct"/>
            <w:shd w:val="clear" w:color="auto" w:fill="auto"/>
          </w:tcPr>
          <w:p w14:paraId="1C852F92"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3C7EC796" w14:textId="345D4BD5" w:rsidR="007C565F" w:rsidRPr="00CD5C61" w:rsidRDefault="007C565F" w:rsidP="007C565F">
            <w:pPr>
              <w:pStyle w:val="RepTable"/>
              <w:rPr>
                <w:sz w:val="18"/>
                <w:szCs w:val="18"/>
              </w:rPr>
            </w:pPr>
            <w:r w:rsidRPr="00CD5C61">
              <w:rPr>
                <w:sz w:val="18"/>
                <w:szCs w:val="18"/>
              </w:rPr>
              <w:t>Y, EFSA (2010)</w:t>
            </w:r>
          </w:p>
        </w:tc>
      </w:tr>
      <w:tr w:rsidR="007C565F" w:rsidRPr="00CD5C61" w14:paraId="0DF68939" w14:textId="77777777" w:rsidTr="00207267">
        <w:trPr>
          <w:cantSplit/>
        </w:trPr>
        <w:tc>
          <w:tcPr>
            <w:tcW w:w="551" w:type="pct"/>
            <w:shd w:val="clear" w:color="auto" w:fill="auto"/>
          </w:tcPr>
          <w:p w14:paraId="442790B8" w14:textId="77777777" w:rsidR="007C565F" w:rsidRPr="00CD5C61" w:rsidRDefault="007C565F" w:rsidP="007C565F">
            <w:pPr>
              <w:pStyle w:val="RepTable"/>
              <w:rPr>
                <w:sz w:val="18"/>
                <w:szCs w:val="18"/>
              </w:rPr>
            </w:pPr>
            <w:r w:rsidRPr="00CD5C61">
              <w:rPr>
                <w:sz w:val="18"/>
                <w:szCs w:val="18"/>
              </w:rPr>
              <w:t>Silt loam</w:t>
            </w:r>
          </w:p>
        </w:tc>
        <w:tc>
          <w:tcPr>
            <w:tcW w:w="840" w:type="pct"/>
            <w:shd w:val="clear" w:color="auto" w:fill="auto"/>
          </w:tcPr>
          <w:p w14:paraId="3CE7B7F6" w14:textId="77777777" w:rsidR="007C565F" w:rsidRPr="00CD5C61" w:rsidRDefault="007C565F" w:rsidP="007C565F">
            <w:pPr>
              <w:pStyle w:val="RepTable"/>
              <w:rPr>
                <w:sz w:val="18"/>
                <w:szCs w:val="18"/>
              </w:rPr>
            </w:pPr>
            <w:r w:rsidRPr="00CD5C61">
              <w:rPr>
                <w:sz w:val="18"/>
                <w:szCs w:val="18"/>
              </w:rPr>
              <w:t>St Vigor</w:t>
            </w:r>
          </w:p>
        </w:tc>
        <w:tc>
          <w:tcPr>
            <w:tcW w:w="296" w:type="pct"/>
            <w:shd w:val="clear" w:color="auto" w:fill="auto"/>
          </w:tcPr>
          <w:p w14:paraId="20893F65" w14:textId="77777777" w:rsidR="007C565F" w:rsidRPr="00CD5C61" w:rsidRDefault="007C565F" w:rsidP="007C565F">
            <w:pPr>
              <w:pStyle w:val="RepTable"/>
              <w:rPr>
                <w:sz w:val="18"/>
                <w:szCs w:val="18"/>
              </w:rPr>
            </w:pPr>
            <w:r w:rsidRPr="00CD5C61">
              <w:rPr>
                <w:sz w:val="18"/>
                <w:szCs w:val="18"/>
              </w:rPr>
              <w:t>6.1</w:t>
            </w:r>
          </w:p>
        </w:tc>
        <w:tc>
          <w:tcPr>
            <w:tcW w:w="444" w:type="pct"/>
            <w:shd w:val="clear" w:color="auto" w:fill="auto"/>
          </w:tcPr>
          <w:p w14:paraId="4C51D62A"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7A91E63E"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4A3AC252" w14:textId="77777777" w:rsidR="007C565F" w:rsidRPr="00CD5C61" w:rsidRDefault="007C565F" w:rsidP="007C565F">
            <w:pPr>
              <w:pStyle w:val="RepTable"/>
              <w:rPr>
                <w:sz w:val="18"/>
                <w:szCs w:val="18"/>
              </w:rPr>
            </w:pPr>
            <w:r w:rsidRPr="00CD5C61">
              <w:rPr>
                <w:sz w:val="18"/>
                <w:szCs w:val="18"/>
              </w:rPr>
              <w:t>3.02</w:t>
            </w:r>
          </w:p>
        </w:tc>
        <w:tc>
          <w:tcPr>
            <w:tcW w:w="444" w:type="pct"/>
            <w:shd w:val="clear" w:color="auto" w:fill="auto"/>
          </w:tcPr>
          <w:p w14:paraId="4B3DAFE9" w14:textId="77777777" w:rsidR="007C565F" w:rsidRPr="00CD5C61" w:rsidRDefault="007C565F" w:rsidP="007C565F">
            <w:pPr>
              <w:pStyle w:val="RepTable"/>
              <w:rPr>
                <w:sz w:val="18"/>
                <w:szCs w:val="18"/>
              </w:rPr>
            </w:pPr>
            <w:r w:rsidRPr="00CD5C61">
              <w:rPr>
                <w:sz w:val="18"/>
                <w:szCs w:val="18"/>
              </w:rPr>
              <w:t>34.5</w:t>
            </w:r>
          </w:p>
        </w:tc>
        <w:tc>
          <w:tcPr>
            <w:tcW w:w="630" w:type="pct"/>
            <w:shd w:val="clear" w:color="auto" w:fill="auto"/>
          </w:tcPr>
          <w:p w14:paraId="18925B9B"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41D11A9B" w14:textId="129D255D" w:rsidR="007C565F" w:rsidRPr="00CD5C61" w:rsidRDefault="007C565F" w:rsidP="007C565F">
            <w:pPr>
              <w:pStyle w:val="RepTable"/>
              <w:rPr>
                <w:sz w:val="18"/>
                <w:szCs w:val="18"/>
              </w:rPr>
            </w:pPr>
            <w:r w:rsidRPr="00CD5C61">
              <w:rPr>
                <w:sz w:val="18"/>
                <w:szCs w:val="18"/>
              </w:rPr>
              <w:t>Y, EFSA (2010)</w:t>
            </w:r>
          </w:p>
        </w:tc>
      </w:tr>
      <w:tr w:rsidR="007C565F" w:rsidRPr="00CD5C61" w14:paraId="2FDFA3AD" w14:textId="77777777" w:rsidTr="00207267">
        <w:trPr>
          <w:cantSplit/>
        </w:trPr>
        <w:tc>
          <w:tcPr>
            <w:tcW w:w="551" w:type="pct"/>
            <w:shd w:val="clear" w:color="auto" w:fill="auto"/>
          </w:tcPr>
          <w:p w14:paraId="45FB0C2D" w14:textId="77777777" w:rsidR="007C565F" w:rsidRPr="00CD5C61" w:rsidRDefault="007C565F" w:rsidP="007C565F">
            <w:pPr>
              <w:pStyle w:val="RepTable"/>
              <w:rPr>
                <w:sz w:val="18"/>
                <w:szCs w:val="18"/>
              </w:rPr>
            </w:pPr>
            <w:r w:rsidRPr="00CD5C61">
              <w:rPr>
                <w:sz w:val="18"/>
                <w:szCs w:val="18"/>
              </w:rPr>
              <w:t>Silty clay loam</w:t>
            </w:r>
          </w:p>
        </w:tc>
        <w:tc>
          <w:tcPr>
            <w:tcW w:w="840" w:type="pct"/>
            <w:shd w:val="clear" w:color="auto" w:fill="auto"/>
          </w:tcPr>
          <w:p w14:paraId="4B0EE43A" w14:textId="77777777" w:rsidR="007C565F" w:rsidRPr="00CD5C61" w:rsidRDefault="007C565F" w:rsidP="007C565F">
            <w:pPr>
              <w:pStyle w:val="RepTable"/>
              <w:rPr>
                <w:sz w:val="18"/>
                <w:szCs w:val="18"/>
              </w:rPr>
            </w:pPr>
            <w:r w:rsidRPr="00CD5C61">
              <w:rPr>
                <w:sz w:val="18"/>
                <w:szCs w:val="18"/>
              </w:rPr>
              <w:t>Massalombarda</w:t>
            </w:r>
          </w:p>
        </w:tc>
        <w:tc>
          <w:tcPr>
            <w:tcW w:w="296" w:type="pct"/>
            <w:shd w:val="clear" w:color="auto" w:fill="auto"/>
          </w:tcPr>
          <w:p w14:paraId="155662A9" w14:textId="77777777" w:rsidR="007C565F" w:rsidRPr="00CD5C61" w:rsidRDefault="007C565F" w:rsidP="007C565F">
            <w:pPr>
              <w:pStyle w:val="RepTable"/>
              <w:rPr>
                <w:sz w:val="18"/>
                <w:szCs w:val="18"/>
              </w:rPr>
            </w:pPr>
            <w:r w:rsidRPr="00CD5C61">
              <w:rPr>
                <w:sz w:val="18"/>
                <w:szCs w:val="18"/>
              </w:rPr>
              <w:t>8.3</w:t>
            </w:r>
          </w:p>
        </w:tc>
        <w:tc>
          <w:tcPr>
            <w:tcW w:w="444" w:type="pct"/>
            <w:shd w:val="clear" w:color="auto" w:fill="auto"/>
          </w:tcPr>
          <w:p w14:paraId="2E139BDA"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414EC559"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05F5C84B" w14:textId="77777777" w:rsidR="007C565F" w:rsidRPr="00CD5C61" w:rsidRDefault="007C565F" w:rsidP="007C565F">
            <w:pPr>
              <w:pStyle w:val="RepTable"/>
              <w:rPr>
                <w:sz w:val="18"/>
                <w:szCs w:val="18"/>
              </w:rPr>
            </w:pPr>
            <w:r w:rsidRPr="00CD5C61">
              <w:rPr>
                <w:sz w:val="18"/>
                <w:szCs w:val="18"/>
              </w:rPr>
              <w:t>1.39</w:t>
            </w:r>
          </w:p>
        </w:tc>
        <w:tc>
          <w:tcPr>
            <w:tcW w:w="444" w:type="pct"/>
            <w:shd w:val="clear" w:color="auto" w:fill="auto"/>
          </w:tcPr>
          <w:p w14:paraId="41119A5F" w14:textId="77777777" w:rsidR="007C565F" w:rsidRPr="00CD5C61" w:rsidRDefault="007C565F" w:rsidP="007C565F">
            <w:pPr>
              <w:pStyle w:val="RepTable"/>
              <w:rPr>
                <w:sz w:val="18"/>
                <w:szCs w:val="18"/>
              </w:rPr>
            </w:pPr>
            <w:r w:rsidRPr="00CD5C61">
              <w:rPr>
                <w:sz w:val="18"/>
                <w:szCs w:val="18"/>
              </w:rPr>
              <w:t>105</w:t>
            </w:r>
          </w:p>
        </w:tc>
        <w:tc>
          <w:tcPr>
            <w:tcW w:w="630" w:type="pct"/>
            <w:shd w:val="clear" w:color="auto" w:fill="auto"/>
          </w:tcPr>
          <w:p w14:paraId="5B5C0008"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737A24B8" w14:textId="00FFF500" w:rsidR="007C565F" w:rsidRPr="00CD5C61" w:rsidRDefault="007C565F" w:rsidP="007C565F">
            <w:pPr>
              <w:pStyle w:val="RepTable"/>
              <w:rPr>
                <w:sz w:val="18"/>
                <w:szCs w:val="18"/>
              </w:rPr>
            </w:pPr>
            <w:r w:rsidRPr="00CD5C61">
              <w:rPr>
                <w:sz w:val="18"/>
                <w:szCs w:val="18"/>
              </w:rPr>
              <w:t>Y, EFSA (2010)</w:t>
            </w:r>
          </w:p>
        </w:tc>
      </w:tr>
      <w:tr w:rsidR="007C565F" w:rsidRPr="00CD5C61" w14:paraId="71C03D6F" w14:textId="77777777" w:rsidTr="00207267">
        <w:trPr>
          <w:cantSplit/>
        </w:trPr>
        <w:tc>
          <w:tcPr>
            <w:tcW w:w="551" w:type="pct"/>
            <w:shd w:val="clear" w:color="auto" w:fill="auto"/>
          </w:tcPr>
          <w:p w14:paraId="3196EF00" w14:textId="77777777" w:rsidR="007C565F" w:rsidRPr="00CD5C61" w:rsidRDefault="007C565F" w:rsidP="007C565F">
            <w:pPr>
              <w:pStyle w:val="RepTable"/>
              <w:rPr>
                <w:sz w:val="18"/>
                <w:szCs w:val="18"/>
              </w:rPr>
            </w:pPr>
            <w:r w:rsidRPr="00CD5C61">
              <w:rPr>
                <w:sz w:val="18"/>
                <w:szCs w:val="18"/>
              </w:rPr>
              <w:t>Clay loam</w:t>
            </w:r>
          </w:p>
        </w:tc>
        <w:tc>
          <w:tcPr>
            <w:tcW w:w="840" w:type="pct"/>
            <w:shd w:val="clear" w:color="auto" w:fill="auto"/>
          </w:tcPr>
          <w:p w14:paraId="065BB3F6" w14:textId="77777777" w:rsidR="007C565F" w:rsidRPr="00CD5C61" w:rsidRDefault="007C565F" w:rsidP="007C565F">
            <w:pPr>
              <w:pStyle w:val="RepTable"/>
              <w:rPr>
                <w:sz w:val="18"/>
                <w:szCs w:val="18"/>
              </w:rPr>
            </w:pPr>
            <w:r w:rsidRPr="00CD5C61">
              <w:rPr>
                <w:sz w:val="18"/>
                <w:szCs w:val="18"/>
              </w:rPr>
              <w:t>Grisolles</w:t>
            </w:r>
          </w:p>
        </w:tc>
        <w:tc>
          <w:tcPr>
            <w:tcW w:w="296" w:type="pct"/>
            <w:shd w:val="clear" w:color="auto" w:fill="auto"/>
          </w:tcPr>
          <w:p w14:paraId="0713997F" w14:textId="77777777" w:rsidR="007C565F" w:rsidRPr="00CD5C61" w:rsidRDefault="007C565F" w:rsidP="007C565F">
            <w:pPr>
              <w:pStyle w:val="RepTable"/>
              <w:rPr>
                <w:sz w:val="18"/>
                <w:szCs w:val="18"/>
              </w:rPr>
            </w:pPr>
            <w:r w:rsidRPr="00CD5C61">
              <w:rPr>
                <w:sz w:val="18"/>
                <w:szCs w:val="18"/>
              </w:rPr>
              <w:t>7.7</w:t>
            </w:r>
          </w:p>
        </w:tc>
        <w:tc>
          <w:tcPr>
            <w:tcW w:w="444" w:type="pct"/>
            <w:shd w:val="clear" w:color="auto" w:fill="auto"/>
          </w:tcPr>
          <w:p w14:paraId="15F4484C"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57865710"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57C6D747" w14:textId="77777777" w:rsidR="007C565F" w:rsidRPr="00CD5C61" w:rsidRDefault="007C565F" w:rsidP="007C565F">
            <w:pPr>
              <w:pStyle w:val="RepTable"/>
              <w:rPr>
                <w:sz w:val="18"/>
                <w:szCs w:val="18"/>
              </w:rPr>
            </w:pPr>
            <w:r w:rsidRPr="00CD5C61">
              <w:rPr>
                <w:sz w:val="18"/>
                <w:szCs w:val="18"/>
              </w:rPr>
              <w:t>13.3</w:t>
            </w:r>
          </w:p>
        </w:tc>
        <w:tc>
          <w:tcPr>
            <w:tcW w:w="444" w:type="pct"/>
            <w:shd w:val="clear" w:color="auto" w:fill="auto"/>
          </w:tcPr>
          <w:p w14:paraId="023DB02A" w14:textId="77777777" w:rsidR="007C565F" w:rsidRPr="00CD5C61" w:rsidRDefault="007C565F" w:rsidP="007C565F">
            <w:pPr>
              <w:pStyle w:val="RepTable"/>
              <w:rPr>
                <w:sz w:val="18"/>
                <w:szCs w:val="18"/>
              </w:rPr>
            </w:pPr>
            <w:r w:rsidRPr="00CD5C61">
              <w:rPr>
                <w:sz w:val="18"/>
                <w:szCs w:val="18"/>
              </w:rPr>
              <w:t>66</w:t>
            </w:r>
          </w:p>
        </w:tc>
        <w:tc>
          <w:tcPr>
            <w:tcW w:w="630" w:type="pct"/>
            <w:shd w:val="clear" w:color="auto" w:fill="auto"/>
          </w:tcPr>
          <w:p w14:paraId="139BE7EB"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5F1CDFBD" w14:textId="5E90ADB2" w:rsidR="007C565F" w:rsidRPr="00CD5C61" w:rsidRDefault="007C565F" w:rsidP="007C565F">
            <w:pPr>
              <w:pStyle w:val="RepTable"/>
              <w:rPr>
                <w:sz w:val="18"/>
                <w:szCs w:val="18"/>
              </w:rPr>
            </w:pPr>
            <w:r w:rsidRPr="00CD5C61">
              <w:rPr>
                <w:sz w:val="18"/>
                <w:szCs w:val="18"/>
              </w:rPr>
              <w:t>Y, EFSA (2010)</w:t>
            </w:r>
          </w:p>
        </w:tc>
      </w:tr>
      <w:tr w:rsidR="007C565F" w:rsidRPr="00CD5C61" w14:paraId="6BEB9E66" w14:textId="77777777" w:rsidTr="00207267">
        <w:trPr>
          <w:cantSplit/>
        </w:trPr>
        <w:tc>
          <w:tcPr>
            <w:tcW w:w="551" w:type="pct"/>
            <w:shd w:val="clear" w:color="auto" w:fill="auto"/>
          </w:tcPr>
          <w:p w14:paraId="7701BB1D" w14:textId="77777777" w:rsidR="007C565F" w:rsidRPr="00CD5C61" w:rsidRDefault="007C565F" w:rsidP="007C565F">
            <w:pPr>
              <w:pStyle w:val="RepTable"/>
              <w:rPr>
                <w:sz w:val="18"/>
                <w:szCs w:val="18"/>
              </w:rPr>
            </w:pPr>
            <w:r w:rsidRPr="00CD5C61">
              <w:rPr>
                <w:sz w:val="18"/>
                <w:szCs w:val="18"/>
              </w:rPr>
              <w:t>Clay</w:t>
            </w:r>
          </w:p>
        </w:tc>
        <w:tc>
          <w:tcPr>
            <w:tcW w:w="840" w:type="pct"/>
            <w:shd w:val="clear" w:color="auto" w:fill="auto"/>
          </w:tcPr>
          <w:p w14:paraId="1874480A" w14:textId="77777777" w:rsidR="007C565F" w:rsidRPr="00CD5C61" w:rsidRDefault="007C565F" w:rsidP="007C565F">
            <w:pPr>
              <w:pStyle w:val="RepTable"/>
              <w:rPr>
                <w:sz w:val="18"/>
                <w:szCs w:val="18"/>
              </w:rPr>
            </w:pPr>
            <w:r w:rsidRPr="00CD5C61">
              <w:rPr>
                <w:sz w:val="18"/>
                <w:szCs w:val="18"/>
              </w:rPr>
              <w:t>Cambridgeshire</w:t>
            </w:r>
          </w:p>
        </w:tc>
        <w:tc>
          <w:tcPr>
            <w:tcW w:w="296" w:type="pct"/>
            <w:shd w:val="clear" w:color="auto" w:fill="auto"/>
          </w:tcPr>
          <w:p w14:paraId="3FFC6EE4" w14:textId="77777777" w:rsidR="007C565F" w:rsidRPr="00CD5C61" w:rsidRDefault="007C565F" w:rsidP="007C565F">
            <w:pPr>
              <w:pStyle w:val="RepTable"/>
              <w:rPr>
                <w:sz w:val="18"/>
                <w:szCs w:val="18"/>
              </w:rPr>
            </w:pPr>
            <w:r w:rsidRPr="00CD5C61">
              <w:rPr>
                <w:sz w:val="18"/>
                <w:szCs w:val="18"/>
              </w:rPr>
              <w:t>8</w:t>
            </w:r>
          </w:p>
        </w:tc>
        <w:tc>
          <w:tcPr>
            <w:tcW w:w="444" w:type="pct"/>
            <w:shd w:val="clear" w:color="auto" w:fill="auto"/>
          </w:tcPr>
          <w:p w14:paraId="5236F0B3"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20BCF4FF"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0C0F98AE" w14:textId="77777777" w:rsidR="007C565F" w:rsidRPr="00CD5C61" w:rsidRDefault="007C565F" w:rsidP="007C565F">
            <w:pPr>
              <w:pStyle w:val="RepTable"/>
              <w:rPr>
                <w:sz w:val="18"/>
                <w:szCs w:val="18"/>
              </w:rPr>
            </w:pPr>
            <w:r w:rsidRPr="00CD5C61">
              <w:rPr>
                <w:sz w:val="18"/>
                <w:szCs w:val="18"/>
              </w:rPr>
              <w:t>2.09</w:t>
            </w:r>
          </w:p>
        </w:tc>
        <w:tc>
          <w:tcPr>
            <w:tcW w:w="444" w:type="pct"/>
            <w:shd w:val="clear" w:color="auto" w:fill="auto"/>
          </w:tcPr>
          <w:p w14:paraId="4D610DF9" w14:textId="77777777" w:rsidR="007C565F" w:rsidRPr="00CD5C61" w:rsidRDefault="007C565F" w:rsidP="007C565F">
            <w:pPr>
              <w:pStyle w:val="RepTable"/>
              <w:rPr>
                <w:sz w:val="18"/>
                <w:szCs w:val="18"/>
              </w:rPr>
            </w:pPr>
            <w:r w:rsidRPr="00CD5C61">
              <w:rPr>
                <w:sz w:val="18"/>
                <w:szCs w:val="18"/>
              </w:rPr>
              <w:t>93.7</w:t>
            </w:r>
          </w:p>
        </w:tc>
        <w:tc>
          <w:tcPr>
            <w:tcW w:w="630" w:type="pct"/>
            <w:shd w:val="clear" w:color="auto" w:fill="auto"/>
          </w:tcPr>
          <w:p w14:paraId="1F61DD3B"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0870D6C3" w14:textId="7D06379D" w:rsidR="007C565F" w:rsidRPr="00CD5C61" w:rsidRDefault="007C565F" w:rsidP="007C565F">
            <w:pPr>
              <w:pStyle w:val="RepTable"/>
              <w:rPr>
                <w:sz w:val="18"/>
                <w:szCs w:val="18"/>
              </w:rPr>
            </w:pPr>
            <w:r w:rsidRPr="00CD5C61">
              <w:rPr>
                <w:sz w:val="18"/>
                <w:szCs w:val="18"/>
              </w:rPr>
              <w:t>Y, EFSA (2010)</w:t>
            </w:r>
          </w:p>
        </w:tc>
      </w:tr>
      <w:tr w:rsidR="007C565F" w:rsidRPr="00CD5C61" w14:paraId="1987A6E2" w14:textId="77777777" w:rsidTr="00207267">
        <w:trPr>
          <w:cantSplit/>
        </w:trPr>
        <w:tc>
          <w:tcPr>
            <w:tcW w:w="551" w:type="pct"/>
            <w:shd w:val="clear" w:color="auto" w:fill="auto"/>
          </w:tcPr>
          <w:p w14:paraId="4928ABA9" w14:textId="77777777" w:rsidR="007C565F" w:rsidRPr="00CD5C61" w:rsidRDefault="007C565F" w:rsidP="007C565F">
            <w:pPr>
              <w:pStyle w:val="RepTable"/>
              <w:rPr>
                <w:sz w:val="18"/>
                <w:szCs w:val="18"/>
              </w:rPr>
            </w:pPr>
            <w:r w:rsidRPr="00CD5C61">
              <w:rPr>
                <w:sz w:val="18"/>
                <w:szCs w:val="18"/>
              </w:rPr>
              <w:t>Clay</w:t>
            </w:r>
          </w:p>
        </w:tc>
        <w:tc>
          <w:tcPr>
            <w:tcW w:w="840" w:type="pct"/>
            <w:shd w:val="clear" w:color="auto" w:fill="auto"/>
          </w:tcPr>
          <w:p w14:paraId="384E4EEF" w14:textId="77777777" w:rsidR="007C565F" w:rsidRPr="00CD5C61" w:rsidRDefault="007C565F" w:rsidP="007C565F">
            <w:pPr>
              <w:pStyle w:val="RepTable"/>
              <w:rPr>
                <w:sz w:val="18"/>
                <w:szCs w:val="18"/>
              </w:rPr>
            </w:pPr>
            <w:r w:rsidRPr="00CD5C61">
              <w:rPr>
                <w:sz w:val="18"/>
                <w:szCs w:val="18"/>
              </w:rPr>
              <w:t>Somerset</w:t>
            </w:r>
          </w:p>
        </w:tc>
        <w:tc>
          <w:tcPr>
            <w:tcW w:w="296" w:type="pct"/>
            <w:shd w:val="clear" w:color="auto" w:fill="auto"/>
          </w:tcPr>
          <w:p w14:paraId="2F36E6D0" w14:textId="77777777" w:rsidR="007C565F" w:rsidRPr="00CD5C61" w:rsidRDefault="007C565F" w:rsidP="007C565F">
            <w:pPr>
              <w:pStyle w:val="RepTable"/>
              <w:rPr>
                <w:sz w:val="18"/>
                <w:szCs w:val="18"/>
              </w:rPr>
            </w:pPr>
            <w:r w:rsidRPr="00CD5C61">
              <w:rPr>
                <w:sz w:val="18"/>
                <w:szCs w:val="18"/>
              </w:rPr>
              <w:t>8.1</w:t>
            </w:r>
          </w:p>
        </w:tc>
        <w:tc>
          <w:tcPr>
            <w:tcW w:w="444" w:type="pct"/>
            <w:shd w:val="clear" w:color="auto" w:fill="auto"/>
          </w:tcPr>
          <w:p w14:paraId="6841980C" w14:textId="77777777" w:rsidR="007C565F" w:rsidRPr="00CD5C61" w:rsidRDefault="007C565F" w:rsidP="007C565F">
            <w:pPr>
              <w:pStyle w:val="RepTable"/>
              <w:rPr>
                <w:sz w:val="18"/>
                <w:szCs w:val="18"/>
              </w:rPr>
            </w:pPr>
            <w:r w:rsidRPr="00CD5C61">
              <w:rPr>
                <w:sz w:val="18"/>
                <w:szCs w:val="18"/>
              </w:rPr>
              <w:t>30</w:t>
            </w:r>
          </w:p>
        </w:tc>
        <w:tc>
          <w:tcPr>
            <w:tcW w:w="481" w:type="pct"/>
            <w:shd w:val="clear" w:color="auto" w:fill="auto"/>
          </w:tcPr>
          <w:p w14:paraId="3772E013" w14:textId="77777777" w:rsidR="007C565F" w:rsidRPr="00CD5C61" w:rsidRDefault="007C565F" w:rsidP="007C565F">
            <w:pPr>
              <w:pStyle w:val="RepTable"/>
              <w:rPr>
                <w:sz w:val="18"/>
                <w:szCs w:val="18"/>
              </w:rPr>
            </w:pPr>
            <w:r w:rsidRPr="00CD5C61">
              <w:rPr>
                <w:sz w:val="18"/>
                <w:szCs w:val="18"/>
              </w:rPr>
              <w:t>-</w:t>
            </w:r>
          </w:p>
        </w:tc>
        <w:tc>
          <w:tcPr>
            <w:tcW w:w="482" w:type="pct"/>
            <w:shd w:val="clear" w:color="auto" w:fill="auto"/>
          </w:tcPr>
          <w:p w14:paraId="4D0AF8F7" w14:textId="77777777" w:rsidR="007C565F" w:rsidRPr="00CD5C61" w:rsidRDefault="007C565F" w:rsidP="007C565F">
            <w:pPr>
              <w:pStyle w:val="RepTable"/>
              <w:rPr>
                <w:sz w:val="18"/>
                <w:szCs w:val="18"/>
              </w:rPr>
            </w:pPr>
            <w:r w:rsidRPr="00CD5C61">
              <w:rPr>
                <w:sz w:val="18"/>
                <w:szCs w:val="18"/>
              </w:rPr>
              <w:t>0.42</w:t>
            </w:r>
          </w:p>
        </w:tc>
        <w:tc>
          <w:tcPr>
            <w:tcW w:w="444" w:type="pct"/>
            <w:shd w:val="clear" w:color="auto" w:fill="auto"/>
          </w:tcPr>
          <w:p w14:paraId="38FE012F" w14:textId="77777777" w:rsidR="007C565F" w:rsidRPr="00CD5C61" w:rsidRDefault="007C565F" w:rsidP="007C565F">
            <w:pPr>
              <w:pStyle w:val="RepTable"/>
              <w:rPr>
                <w:sz w:val="18"/>
                <w:szCs w:val="18"/>
              </w:rPr>
            </w:pPr>
            <w:r w:rsidRPr="00CD5C61">
              <w:rPr>
                <w:sz w:val="18"/>
                <w:szCs w:val="18"/>
              </w:rPr>
              <w:t>73.7</w:t>
            </w:r>
          </w:p>
        </w:tc>
        <w:tc>
          <w:tcPr>
            <w:tcW w:w="630" w:type="pct"/>
            <w:shd w:val="clear" w:color="auto" w:fill="auto"/>
          </w:tcPr>
          <w:p w14:paraId="03803FAB" w14:textId="77777777" w:rsidR="007C565F" w:rsidRPr="00CD5C61" w:rsidRDefault="007C565F" w:rsidP="007C565F">
            <w:pPr>
              <w:pStyle w:val="RepTable"/>
              <w:rPr>
                <w:sz w:val="18"/>
                <w:szCs w:val="18"/>
              </w:rPr>
            </w:pPr>
            <w:r w:rsidRPr="00CD5C61">
              <w:rPr>
                <w:sz w:val="18"/>
                <w:szCs w:val="18"/>
              </w:rPr>
              <w:t>DFOP</w:t>
            </w:r>
          </w:p>
        </w:tc>
        <w:tc>
          <w:tcPr>
            <w:tcW w:w="832" w:type="pct"/>
            <w:shd w:val="clear" w:color="auto" w:fill="auto"/>
          </w:tcPr>
          <w:p w14:paraId="6A17438F" w14:textId="2A23CF77" w:rsidR="007C565F" w:rsidRPr="00CD5C61" w:rsidRDefault="007C565F" w:rsidP="007C565F">
            <w:pPr>
              <w:pStyle w:val="RepTable"/>
              <w:rPr>
                <w:sz w:val="18"/>
                <w:szCs w:val="18"/>
              </w:rPr>
            </w:pPr>
            <w:r w:rsidRPr="00CD5C61">
              <w:rPr>
                <w:sz w:val="18"/>
                <w:szCs w:val="18"/>
              </w:rPr>
              <w:t>Y, EFSA (2010)</w:t>
            </w:r>
          </w:p>
        </w:tc>
      </w:tr>
      <w:tr w:rsidR="001963AB" w:rsidRPr="00CD5C61" w14:paraId="35AD94AD" w14:textId="77777777" w:rsidTr="00207267">
        <w:trPr>
          <w:cantSplit/>
        </w:trPr>
        <w:tc>
          <w:tcPr>
            <w:tcW w:w="2131" w:type="pct"/>
            <w:gridSpan w:val="4"/>
            <w:shd w:val="clear" w:color="auto" w:fill="auto"/>
          </w:tcPr>
          <w:p w14:paraId="0419EF17" w14:textId="77777777" w:rsidR="001963AB" w:rsidRPr="00CD5C61" w:rsidRDefault="001963AB" w:rsidP="00A76E31">
            <w:pPr>
              <w:pStyle w:val="RepTable"/>
              <w:jc w:val="right"/>
              <w:rPr>
                <w:sz w:val="18"/>
                <w:szCs w:val="18"/>
              </w:rPr>
            </w:pPr>
            <w:r w:rsidRPr="00CD5C61">
              <w:rPr>
                <w:sz w:val="18"/>
                <w:szCs w:val="18"/>
              </w:rPr>
              <w:t>Geometric mean (n=x)</w:t>
            </w:r>
          </w:p>
        </w:tc>
        <w:tc>
          <w:tcPr>
            <w:tcW w:w="481" w:type="pct"/>
            <w:shd w:val="clear" w:color="auto" w:fill="auto"/>
          </w:tcPr>
          <w:p w14:paraId="71F607AA" w14:textId="77777777" w:rsidR="001963AB" w:rsidRPr="00CD5C61" w:rsidRDefault="001963AB" w:rsidP="00A76E31">
            <w:pPr>
              <w:pStyle w:val="RepTable"/>
              <w:rPr>
                <w:sz w:val="18"/>
                <w:szCs w:val="18"/>
              </w:rPr>
            </w:pPr>
            <w:r w:rsidRPr="00CD5C61">
              <w:rPr>
                <w:sz w:val="18"/>
                <w:szCs w:val="18"/>
              </w:rPr>
              <w:t>80.2</w:t>
            </w:r>
          </w:p>
        </w:tc>
        <w:tc>
          <w:tcPr>
            <w:tcW w:w="482" w:type="pct"/>
            <w:shd w:val="clear" w:color="auto" w:fill="auto"/>
          </w:tcPr>
          <w:p w14:paraId="0690FB73" w14:textId="77777777" w:rsidR="001963AB" w:rsidRPr="00CD5C61" w:rsidRDefault="001963AB" w:rsidP="00A76E31">
            <w:pPr>
              <w:pStyle w:val="RepTable"/>
              <w:rPr>
                <w:sz w:val="18"/>
                <w:szCs w:val="18"/>
              </w:rPr>
            </w:pPr>
            <w:r w:rsidRPr="00CD5C61">
              <w:rPr>
                <w:sz w:val="18"/>
                <w:szCs w:val="18"/>
              </w:rPr>
              <w:t>2.55</w:t>
            </w:r>
          </w:p>
        </w:tc>
        <w:tc>
          <w:tcPr>
            <w:tcW w:w="444" w:type="pct"/>
            <w:shd w:val="clear" w:color="auto" w:fill="auto"/>
          </w:tcPr>
          <w:p w14:paraId="030B1378" w14:textId="77777777" w:rsidR="001963AB" w:rsidRPr="00CD5C61" w:rsidRDefault="001963AB" w:rsidP="00A76E31">
            <w:pPr>
              <w:pStyle w:val="RepTable"/>
              <w:rPr>
                <w:sz w:val="18"/>
                <w:szCs w:val="18"/>
              </w:rPr>
            </w:pPr>
            <w:r w:rsidRPr="00CD5C61">
              <w:rPr>
                <w:sz w:val="18"/>
                <w:szCs w:val="18"/>
              </w:rPr>
              <w:t>75.9</w:t>
            </w:r>
          </w:p>
        </w:tc>
        <w:tc>
          <w:tcPr>
            <w:tcW w:w="630" w:type="pct"/>
            <w:shd w:val="clear" w:color="auto" w:fill="auto"/>
          </w:tcPr>
          <w:p w14:paraId="5AF687E8" w14:textId="77777777" w:rsidR="001963AB" w:rsidRPr="00CD5C61" w:rsidRDefault="001963AB" w:rsidP="00A76E31">
            <w:pPr>
              <w:pStyle w:val="RepTable"/>
              <w:rPr>
                <w:sz w:val="18"/>
                <w:szCs w:val="18"/>
                <w:vertAlign w:val="superscript"/>
              </w:rPr>
            </w:pPr>
          </w:p>
        </w:tc>
        <w:tc>
          <w:tcPr>
            <w:tcW w:w="832" w:type="pct"/>
            <w:shd w:val="clear" w:color="auto" w:fill="auto"/>
          </w:tcPr>
          <w:p w14:paraId="3EC8BAA8" w14:textId="77777777" w:rsidR="001963AB" w:rsidRPr="00CD5C61" w:rsidRDefault="001963AB" w:rsidP="00A76E31">
            <w:pPr>
              <w:pStyle w:val="RepTable"/>
              <w:rPr>
                <w:sz w:val="18"/>
                <w:szCs w:val="18"/>
              </w:rPr>
            </w:pPr>
          </w:p>
        </w:tc>
      </w:tr>
      <w:tr w:rsidR="001963AB" w:rsidRPr="00CD5C61" w14:paraId="0E6CB502" w14:textId="77777777" w:rsidTr="00207267">
        <w:trPr>
          <w:cantSplit/>
        </w:trPr>
        <w:tc>
          <w:tcPr>
            <w:tcW w:w="2131" w:type="pct"/>
            <w:gridSpan w:val="4"/>
            <w:shd w:val="clear" w:color="auto" w:fill="auto"/>
          </w:tcPr>
          <w:p w14:paraId="5F2D7BED" w14:textId="77777777" w:rsidR="001963AB" w:rsidRPr="00CD5C61" w:rsidRDefault="001963AB" w:rsidP="00A76E31">
            <w:pPr>
              <w:pStyle w:val="RepTable"/>
              <w:jc w:val="right"/>
              <w:rPr>
                <w:sz w:val="18"/>
                <w:szCs w:val="18"/>
              </w:rPr>
            </w:pPr>
          </w:p>
        </w:tc>
        <w:tc>
          <w:tcPr>
            <w:tcW w:w="481" w:type="pct"/>
            <w:shd w:val="clear" w:color="auto" w:fill="auto"/>
          </w:tcPr>
          <w:p w14:paraId="6EF80D16" w14:textId="77777777" w:rsidR="001963AB" w:rsidRPr="00CD5C61" w:rsidRDefault="001963AB" w:rsidP="00A76E31">
            <w:pPr>
              <w:pStyle w:val="RepTable"/>
              <w:rPr>
                <w:b/>
                <w:sz w:val="18"/>
                <w:szCs w:val="18"/>
              </w:rPr>
            </w:pPr>
            <w:r w:rsidRPr="00CD5C61">
              <w:rPr>
                <w:b/>
                <w:sz w:val="18"/>
                <w:szCs w:val="18"/>
              </w:rPr>
              <w:t>78.0</w:t>
            </w:r>
            <w:r w:rsidRPr="00CD5C61">
              <w:rPr>
                <w:b/>
                <w:sz w:val="18"/>
                <w:szCs w:val="18"/>
                <w:vertAlign w:val="superscript"/>
              </w:rPr>
              <w:t>a</w:t>
            </w:r>
          </w:p>
        </w:tc>
        <w:tc>
          <w:tcPr>
            <w:tcW w:w="482" w:type="pct"/>
            <w:shd w:val="clear" w:color="auto" w:fill="auto"/>
          </w:tcPr>
          <w:p w14:paraId="3D1AE49A" w14:textId="77777777" w:rsidR="001963AB" w:rsidRPr="00CD5C61" w:rsidRDefault="001963AB" w:rsidP="00A76E31">
            <w:pPr>
              <w:pStyle w:val="RepTable"/>
              <w:rPr>
                <w:sz w:val="18"/>
                <w:szCs w:val="18"/>
              </w:rPr>
            </w:pPr>
          </w:p>
        </w:tc>
        <w:tc>
          <w:tcPr>
            <w:tcW w:w="444" w:type="pct"/>
            <w:shd w:val="clear" w:color="auto" w:fill="auto"/>
          </w:tcPr>
          <w:p w14:paraId="4BC0B918" w14:textId="77777777" w:rsidR="001963AB" w:rsidRPr="00CD5C61" w:rsidRDefault="001963AB" w:rsidP="00A76E31">
            <w:pPr>
              <w:pStyle w:val="RepTable"/>
              <w:rPr>
                <w:sz w:val="18"/>
                <w:szCs w:val="18"/>
              </w:rPr>
            </w:pPr>
          </w:p>
        </w:tc>
        <w:tc>
          <w:tcPr>
            <w:tcW w:w="630" w:type="pct"/>
            <w:shd w:val="clear" w:color="auto" w:fill="auto"/>
          </w:tcPr>
          <w:p w14:paraId="3B899CB2" w14:textId="77777777" w:rsidR="001963AB" w:rsidRPr="00CD5C61" w:rsidRDefault="001963AB" w:rsidP="00A76E31">
            <w:pPr>
              <w:pStyle w:val="RepTable"/>
              <w:rPr>
                <w:sz w:val="18"/>
                <w:szCs w:val="18"/>
              </w:rPr>
            </w:pPr>
          </w:p>
        </w:tc>
        <w:tc>
          <w:tcPr>
            <w:tcW w:w="832" w:type="pct"/>
            <w:shd w:val="clear" w:color="auto" w:fill="auto"/>
          </w:tcPr>
          <w:p w14:paraId="294D1D60" w14:textId="77777777" w:rsidR="001963AB" w:rsidRPr="00CD5C61" w:rsidRDefault="001963AB" w:rsidP="00A76E31">
            <w:pPr>
              <w:pStyle w:val="RepTable"/>
              <w:rPr>
                <w:sz w:val="18"/>
                <w:szCs w:val="18"/>
              </w:rPr>
            </w:pPr>
          </w:p>
        </w:tc>
      </w:tr>
      <w:tr w:rsidR="001963AB" w:rsidRPr="00CD5C61" w14:paraId="1EF87EA2" w14:textId="77777777" w:rsidTr="00207267">
        <w:trPr>
          <w:cantSplit/>
        </w:trPr>
        <w:tc>
          <w:tcPr>
            <w:tcW w:w="2131" w:type="pct"/>
            <w:gridSpan w:val="4"/>
            <w:shd w:val="clear" w:color="auto" w:fill="auto"/>
          </w:tcPr>
          <w:p w14:paraId="7B68CBFD" w14:textId="77777777" w:rsidR="001963AB" w:rsidRPr="00CD5C61" w:rsidRDefault="001963AB" w:rsidP="00A76E31">
            <w:pPr>
              <w:pStyle w:val="RepTable"/>
              <w:jc w:val="right"/>
              <w:rPr>
                <w:sz w:val="18"/>
                <w:szCs w:val="18"/>
              </w:rPr>
            </w:pPr>
            <w:r w:rsidRPr="00CD5C61">
              <w:rPr>
                <w:sz w:val="18"/>
                <w:szCs w:val="18"/>
              </w:rPr>
              <w:t>pH-dependency</w:t>
            </w:r>
          </w:p>
        </w:tc>
        <w:tc>
          <w:tcPr>
            <w:tcW w:w="963" w:type="pct"/>
            <w:gridSpan w:val="2"/>
            <w:shd w:val="clear" w:color="auto" w:fill="auto"/>
          </w:tcPr>
          <w:p w14:paraId="7E66A6F0" w14:textId="77777777" w:rsidR="001963AB" w:rsidRPr="00CD5C61" w:rsidRDefault="001963AB" w:rsidP="00A76E31">
            <w:pPr>
              <w:pStyle w:val="RepTable"/>
              <w:rPr>
                <w:sz w:val="18"/>
                <w:szCs w:val="18"/>
              </w:rPr>
            </w:pPr>
            <w:r w:rsidRPr="00CD5C61">
              <w:rPr>
                <w:sz w:val="18"/>
                <w:szCs w:val="18"/>
              </w:rPr>
              <w:t>n</w:t>
            </w:r>
          </w:p>
        </w:tc>
        <w:tc>
          <w:tcPr>
            <w:tcW w:w="1906" w:type="pct"/>
            <w:gridSpan w:val="3"/>
            <w:shd w:val="clear" w:color="auto" w:fill="auto"/>
          </w:tcPr>
          <w:p w14:paraId="431F331C" w14:textId="77777777" w:rsidR="001963AB" w:rsidRPr="00CD5C61" w:rsidRDefault="001963AB" w:rsidP="00A76E31">
            <w:pPr>
              <w:pStyle w:val="RepTable"/>
              <w:rPr>
                <w:sz w:val="18"/>
                <w:szCs w:val="18"/>
              </w:rPr>
            </w:pPr>
          </w:p>
        </w:tc>
      </w:tr>
    </w:tbl>
    <w:p w14:paraId="3E1ECEF0" w14:textId="77777777" w:rsidR="001963AB" w:rsidRPr="009725FF" w:rsidRDefault="001963AB" w:rsidP="001963AB">
      <w:pPr>
        <w:pStyle w:val="RepTableFootnote"/>
        <w:rPr>
          <w:lang w:val="en-GB" w:eastAsia="en-US"/>
        </w:rPr>
      </w:pPr>
      <w:bookmarkStart w:id="253" w:name="_Ref413845394"/>
      <w:r w:rsidRPr="009725FF">
        <w:rPr>
          <w:vertAlign w:val="superscript"/>
          <w:lang w:val="en-GB" w:eastAsia="en-US"/>
        </w:rPr>
        <w:t>a</w:t>
      </w:r>
      <w:r w:rsidRPr="009725FF">
        <w:rPr>
          <w:lang w:val="en-GB" w:eastAsia="en-US"/>
        </w:rPr>
        <w:t xml:space="preserve"> geometric mean (80.2 and 75.9 days)</w:t>
      </w:r>
    </w:p>
    <w:bookmarkEnd w:id="253"/>
    <w:p w14:paraId="5195AF46" w14:textId="77777777" w:rsidR="00775770" w:rsidRPr="00DF2790" w:rsidRDefault="00775770" w:rsidP="00775770">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775770" w:rsidRPr="00DF2790" w14:paraId="65325B96" w14:textId="77777777" w:rsidTr="00A76E31">
        <w:tc>
          <w:tcPr>
            <w:tcW w:w="5000" w:type="pct"/>
            <w:shd w:val="clear" w:color="auto" w:fill="D9D9D9"/>
          </w:tcPr>
          <w:p w14:paraId="7671F2BC" w14:textId="77777777" w:rsidR="00775770" w:rsidRPr="00DF2790" w:rsidRDefault="00775770" w:rsidP="00A76E31">
            <w:pPr>
              <w:pStyle w:val="RepStandard"/>
              <w:suppressAutoHyphens/>
              <w:spacing w:after="120"/>
              <w:rPr>
                <w:b/>
                <w:sz w:val="20"/>
                <w:szCs w:val="20"/>
              </w:rPr>
            </w:pPr>
            <w:r w:rsidRPr="00DF2790">
              <w:rPr>
                <w:b/>
                <w:sz w:val="20"/>
                <w:szCs w:val="20"/>
              </w:rPr>
              <w:t>zRMS comments:</w:t>
            </w:r>
          </w:p>
          <w:p w14:paraId="48DD2A35" w14:textId="1D044059" w:rsidR="00207267" w:rsidRPr="00207267" w:rsidRDefault="00207267" w:rsidP="00207267">
            <w:pPr>
              <w:suppressAutoHyphens/>
              <w:rPr>
                <w:sz w:val="20"/>
                <w:szCs w:val="20"/>
              </w:rPr>
            </w:pPr>
            <w:r w:rsidRPr="00207267">
              <w:rPr>
                <w:sz w:val="20"/>
                <w:szCs w:val="20"/>
              </w:rPr>
              <w:t>Field degradation data presented in Tables 8.4</w:t>
            </w:r>
            <w:r>
              <w:rPr>
                <w:sz w:val="20"/>
                <w:szCs w:val="20"/>
              </w:rPr>
              <w:t>-2 and</w:t>
            </w:r>
            <w:r w:rsidRPr="00207267">
              <w:rPr>
                <w:sz w:val="20"/>
                <w:szCs w:val="20"/>
              </w:rPr>
              <w:t xml:space="preserve"> 8.4</w:t>
            </w:r>
            <w:r>
              <w:rPr>
                <w:sz w:val="20"/>
                <w:szCs w:val="20"/>
              </w:rPr>
              <w:t xml:space="preserve">-3 </w:t>
            </w:r>
            <w:r w:rsidRPr="00207267">
              <w:rPr>
                <w:sz w:val="20"/>
                <w:szCs w:val="20"/>
              </w:rPr>
              <w:t xml:space="preserve">above are in with EU agreed endpoints presented in </w:t>
            </w:r>
            <w:r w:rsidR="002C25F4" w:rsidRPr="002C25F4">
              <w:rPr>
                <w:sz w:val="20"/>
                <w:szCs w:val="20"/>
              </w:rPr>
              <w:t>EFSA Journal 2010; 8(4):1542</w:t>
            </w:r>
            <w:r w:rsidRPr="00207267">
              <w:rPr>
                <w:sz w:val="20"/>
                <w:szCs w:val="20"/>
              </w:rPr>
              <w:t xml:space="preserve">. </w:t>
            </w:r>
          </w:p>
          <w:p w14:paraId="3ECA2BC5" w14:textId="77777777" w:rsidR="00775770" w:rsidRDefault="00775770" w:rsidP="00A76E31">
            <w:pPr>
              <w:suppressAutoHyphens/>
              <w:rPr>
                <w:sz w:val="20"/>
                <w:szCs w:val="20"/>
              </w:rPr>
            </w:pPr>
          </w:p>
          <w:p w14:paraId="6CFDFDBB" w14:textId="77777777" w:rsidR="00775770" w:rsidRDefault="00775770" w:rsidP="00A76E31">
            <w:pPr>
              <w:suppressAutoHyphens/>
              <w:rPr>
                <w:sz w:val="20"/>
                <w:szCs w:val="20"/>
              </w:rPr>
            </w:pPr>
            <w:r w:rsidRPr="00DF2790">
              <w:rPr>
                <w:sz w:val="20"/>
                <w:szCs w:val="20"/>
              </w:rPr>
              <w:t>For relevant endpoints considered in exposure assessment, please refer to points 8.7 (soil), 8.8 (groundwater) and 8.9 (surface water) of this document.</w:t>
            </w:r>
          </w:p>
          <w:p w14:paraId="66FBCE9D" w14:textId="77777777" w:rsidR="00775770" w:rsidRPr="00DF2790" w:rsidRDefault="00775770" w:rsidP="00A76E31">
            <w:pPr>
              <w:suppressAutoHyphens/>
              <w:rPr>
                <w:sz w:val="20"/>
                <w:szCs w:val="20"/>
              </w:rPr>
            </w:pPr>
          </w:p>
        </w:tc>
      </w:tr>
    </w:tbl>
    <w:p w14:paraId="29E4E959" w14:textId="77777777" w:rsidR="007626FD" w:rsidRDefault="007626FD" w:rsidP="007626FD">
      <w:pPr>
        <w:pStyle w:val="RepStandard"/>
        <w:suppressAutoHyphens/>
      </w:pPr>
      <w:bookmarkStart w:id="254" w:name="_Toc413850768"/>
      <w:bookmarkStart w:id="255" w:name="_Toc413850911"/>
      <w:bookmarkStart w:id="256" w:name="_Toc413851113"/>
      <w:bookmarkStart w:id="257" w:name="_Toc413853220"/>
      <w:bookmarkStart w:id="258" w:name="_Toc413853265"/>
      <w:bookmarkStart w:id="259" w:name="_Toc413853330"/>
      <w:bookmarkStart w:id="260" w:name="_Toc414866341"/>
      <w:bookmarkStart w:id="261" w:name="_Toc414888343"/>
      <w:bookmarkStart w:id="262" w:name="_Toc414960692"/>
      <w:bookmarkStart w:id="263" w:name="_Toc414961188"/>
      <w:bookmarkStart w:id="264" w:name="_Toc414961232"/>
      <w:bookmarkStart w:id="265" w:name="_Toc414970402"/>
      <w:bookmarkStart w:id="266" w:name="_Toc414971161"/>
      <w:bookmarkStart w:id="267" w:name="_Toc415237594"/>
    </w:p>
    <w:p w14:paraId="126B4B2D" w14:textId="77777777" w:rsidR="007626FD" w:rsidRDefault="007626FD">
      <w:pPr>
        <w:widowControl/>
        <w:jc w:val="left"/>
        <w:rPr>
          <w:rFonts w:eastAsia="Lucida Sans Unicode" w:cs="Tahoma"/>
          <w:b/>
          <w:bCs/>
          <w:kern w:val="24"/>
          <w:sz w:val="24"/>
          <w:szCs w:val="28"/>
        </w:rPr>
      </w:pPr>
      <w:r>
        <w:br w:type="page"/>
      </w:r>
    </w:p>
    <w:p w14:paraId="5F35AC1E" w14:textId="4DD8D4DF" w:rsidR="00656C42" w:rsidRPr="009725FF" w:rsidRDefault="00656C42" w:rsidP="008F032C">
      <w:pPr>
        <w:pStyle w:val="Nagwek3"/>
        <w:spacing w:before="240"/>
        <w:ind w:left="1418" w:hanging="1418"/>
      </w:pPr>
      <w:bookmarkStart w:id="268" w:name="_Toc144470951"/>
      <w:r w:rsidRPr="009725FF">
        <w:lastRenderedPageBreak/>
        <w:t>Soil accumulation testing (KCP 9.1.1.2.2)</w:t>
      </w:r>
      <w:bookmarkEnd w:id="240"/>
      <w:bookmarkEnd w:id="241"/>
      <w:bookmarkEnd w:id="242"/>
      <w:bookmarkEnd w:id="243"/>
      <w:bookmarkEnd w:id="244"/>
      <w:bookmarkEnd w:id="245"/>
      <w:bookmarkEnd w:id="246"/>
      <w:bookmarkEnd w:id="247"/>
      <w:bookmarkEnd w:id="248"/>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2918D736" w14:textId="1EAC7161" w:rsidR="00A56FB0" w:rsidRDefault="009A42BE" w:rsidP="009A42BE">
      <w:pPr>
        <w:pStyle w:val="RepStandard"/>
      </w:pPr>
      <w:bookmarkStart w:id="269" w:name="_Toc141579173"/>
      <w:bookmarkStart w:id="270" w:name="_Toc233107924"/>
      <w:bookmarkStart w:id="271" w:name="_Toc236451783"/>
      <w:bookmarkStart w:id="272" w:name="_Toc240626983"/>
      <w:bookmarkStart w:id="273" w:name="_Toc327959915"/>
      <w:bookmarkStart w:id="274" w:name="_Toc327959979"/>
      <w:bookmarkStart w:id="275" w:name="_Toc335827535"/>
      <w:bookmarkStart w:id="276" w:name="_Toc353198398"/>
      <w:bookmarkStart w:id="277" w:name="_Toc405987837"/>
      <w:bookmarkStart w:id="278" w:name="_Toc413768628"/>
      <w:bookmarkStart w:id="279" w:name="_Toc413845901"/>
      <w:bookmarkStart w:id="280" w:name="_Toc413846273"/>
      <w:bookmarkStart w:id="281" w:name="_Toc413846351"/>
      <w:bookmarkStart w:id="282" w:name="_Toc413850769"/>
      <w:bookmarkStart w:id="283" w:name="_Toc413850912"/>
      <w:bookmarkStart w:id="284" w:name="_Toc413851114"/>
      <w:bookmarkStart w:id="285" w:name="_Toc413853221"/>
      <w:bookmarkStart w:id="286" w:name="_Toc413853266"/>
      <w:bookmarkStart w:id="287" w:name="_Toc413853331"/>
      <w:bookmarkStart w:id="288" w:name="_Toc414866342"/>
      <w:bookmarkStart w:id="289" w:name="_Toc414888344"/>
      <w:bookmarkStart w:id="290" w:name="_Toc414960693"/>
      <w:bookmarkStart w:id="291" w:name="_Toc414961189"/>
      <w:bookmarkStart w:id="292" w:name="_Toc414961233"/>
      <w:bookmarkStart w:id="293" w:name="_Toc414970403"/>
      <w:bookmarkStart w:id="294" w:name="_Toc414971162"/>
      <w:r w:rsidRPr="009725FF">
        <w:t>No soil accumulation testing was required.</w:t>
      </w:r>
    </w:p>
    <w:p w14:paraId="742DFAFB" w14:textId="77777777" w:rsidR="00112A93" w:rsidRPr="00DF2790" w:rsidRDefault="00112A93" w:rsidP="00112A93">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112A93" w:rsidRPr="00DF2790" w14:paraId="3FE87EE5" w14:textId="77777777" w:rsidTr="00A76E31">
        <w:tc>
          <w:tcPr>
            <w:tcW w:w="5000" w:type="pct"/>
            <w:shd w:val="clear" w:color="auto" w:fill="D9D9D9"/>
          </w:tcPr>
          <w:p w14:paraId="230268DF" w14:textId="77777777" w:rsidR="00112A93" w:rsidRPr="00DF2790" w:rsidRDefault="00112A93" w:rsidP="00A76E31">
            <w:pPr>
              <w:pStyle w:val="RepStandard"/>
              <w:suppressAutoHyphens/>
              <w:spacing w:after="120"/>
              <w:rPr>
                <w:b/>
                <w:sz w:val="20"/>
                <w:szCs w:val="20"/>
              </w:rPr>
            </w:pPr>
            <w:r w:rsidRPr="00DF2790">
              <w:rPr>
                <w:b/>
                <w:sz w:val="20"/>
                <w:szCs w:val="20"/>
              </w:rPr>
              <w:t>zRMS comments:</w:t>
            </w:r>
          </w:p>
          <w:p w14:paraId="751FE779" w14:textId="507D1BCD" w:rsidR="002C25F4" w:rsidRPr="00DF2790" w:rsidRDefault="002C25F4" w:rsidP="002C25F4">
            <w:pPr>
              <w:pStyle w:val="RepStandard"/>
              <w:rPr>
                <w:sz w:val="20"/>
                <w:szCs w:val="20"/>
              </w:rPr>
            </w:pPr>
            <w:r w:rsidRPr="002C25F4">
              <w:rPr>
                <w:sz w:val="20"/>
                <w:szCs w:val="20"/>
              </w:rPr>
              <w:t xml:space="preserve">No EU agreed data from soil accumulation studies </w:t>
            </w:r>
            <w:r>
              <w:rPr>
                <w:sz w:val="20"/>
                <w:szCs w:val="20"/>
              </w:rPr>
              <w:t>with</w:t>
            </w:r>
            <w:r w:rsidRPr="002C25F4">
              <w:rPr>
                <w:sz w:val="20"/>
                <w:szCs w:val="20"/>
              </w:rPr>
              <w:t xml:space="preserve"> and prothioconazole </w:t>
            </w:r>
            <w:r>
              <w:rPr>
                <w:sz w:val="20"/>
                <w:szCs w:val="20"/>
              </w:rPr>
              <w:t xml:space="preserve">and </w:t>
            </w:r>
            <w:r w:rsidRPr="002C25F4">
              <w:rPr>
                <w:sz w:val="20"/>
                <w:szCs w:val="20"/>
              </w:rPr>
              <w:t>azoxystrobin are available in EFSA Scientific Report (2007) 106</w:t>
            </w:r>
            <w:r>
              <w:rPr>
                <w:sz w:val="20"/>
                <w:szCs w:val="20"/>
              </w:rPr>
              <w:t xml:space="preserve"> and </w:t>
            </w:r>
            <w:r w:rsidRPr="002C25F4">
              <w:rPr>
                <w:sz w:val="20"/>
                <w:szCs w:val="20"/>
              </w:rPr>
              <w:t>EFSA Journal 2010; 8(4):1542</w:t>
            </w:r>
            <w:r>
              <w:rPr>
                <w:sz w:val="20"/>
                <w:szCs w:val="20"/>
              </w:rPr>
              <w:t xml:space="preserve">, </w:t>
            </w:r>
            <w:r w:rsidRPr="002C25F4">
              <w:rPr>
                <w:sz w:val="20"/>
                <w:szCs w:val="20"/>
              </w:rPr>
              <w:t>respectively. Potential for soil accumulation is thus addressed in calculation of soil exposure in point 8.7 of this report.</w:t>
            </w:r>
          </w:p>
          <w:p w14:paraId="2EE91C1E" w14:textId="77777777" w:rsidR="00112A93" w:rsidRPr="00DF2790" w:rsidRDefault="00112A93" w:rsidP="00A76E31">
            <w:pPr>
              <w:pStyle w:val="RepStandard"/>
              <w:suppressAutoHyphens/>
              <w:rPr>
                <w:sz w:val="20"/>
                <w:szCs w:val="20"/>
              </w:rPr>
            </w:pPr>
          </w:p>
        </w:tc>
      </w:tr>
    </w:tbl>
    <w:p w14:paraId="39050411" w14:textId="248650C3" w:rsidR="00656C42" w:rsidRPr="009725FF" w:rsidRDefault="00656C42" w:rsidP="008F032C">
      <w:pPr>
        <w:pStyle w:val="Nagwek2"/>
        <w:suppressAutoHyphens/>
        <w:spacing w:before="240"/>
        <w:ind w:left="1418" w:hanging="1418"/>
      </w:pPr>
      <w:bookmarkStart w:id="295" w:name="_Toc415237595"/>
      <w:bookmarkStart w:id="296" w:name="_Toc144470952"/>
      <w:r w:rsidRPr="009725FF">
        <w:t xml:space="preserve">Mobility in </w:t>
      </w:r>
      <w:r w:rsidR="005B130D" w:rsidRPr="009725FF">
        <w:t>s</w:t>
      </w:r>
      <w:r w:rsidRPr="009725FF">
        <w:t>oil</w:t>
      </w:r>
      <w:bookmarkEnd w:id="269"/>
      <w:bookmarkEnd w:id="270"/>
      <w:bookmarkEnd w:id="271"/>
      <w:bookmarkEnd w:id="272"/>
      <w:r w:rsidRPr="009725FF">
        <w:t xml:space="preserve"> (KCP 9.1.2)</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4FD50D8C" w14:textId="34793E05" w:rsidR="00CB7FFB" w:rsidRPr="009725FF" w:rsidRDefault="00CB7FFB" w:rsidP="00CB7FFB">
      <w:pPr>
        <w:pStyle w:val="RepStandard"/>
      </w:pPr>
      <w:r w:rsidRPr="009725FF">
        <w:t>Studies on mobility in soil with the formulation were not performed, since it is possible to extrapolate from data obtained with the active substance</w:t>
      </w:r>
      <w:r w:rsidR="00565141">
        <w:t>s</w:t>
      </w:r>
      <w:r w:rsidRPr="009725FF">
        <w:t>.</w:t>
      </w:r>
    </w:p>
    <w:p w14:paraId="38F459E7" w14:textId="77777777" w:rsidR="00440AB0" w:rsidRPr="009725FF" w:rsidRDefault="00440AB0" w:rsidP="008F032C">
      <w:pPr>
        <w:pStyle w:val="Nagwek3"/>
        <w:spacing w:before="240"/>
        <w:ind w:left="1418" w:hanging="1418"/>
      </w:pPr>
      <w:bookmarkStart w:id="297" w:name="_Toc144470953"/>
      <w:r w:rsidRPr="009725FF">
        <w:t>Prothioconazole and its metabolites</w:t>
      </w:r>
      <w:bookmarkEnd w:id="297"/>
    </w:p>
    <w:p w14:paraId="25CAA47F" w14:textId="32FCBA5D" w:rsidR="00E26E5F" w:rsidRPr="009725FF" w:rsidRDefault="00E26E5F" w:rsidP="001663F5">
      <w:pPr>
        <w:pStyle w:val="RepStandard"/>
        <w:widowControl/>
      </w:pPr>
      <w:r w:rsidRPr="009725FF">
        <w:t>All endpoints are taken from the agreed values in the EFSA 2007 conclusion (EFSA Scientific Report (2007) 106, 1-98) and information taken from the study summaries in the associated DAR, though the selection criteria for modelling endpoints has been changed to follow current guidelines (e.g. geometric means, which in all cases were more conservative if compared with the mean values). No formulation studies are submitted or required.</w:t>
      </w:r>
    </w:p>
    <w:p w14:paraId="6A157034" w14:textId="77777777" w:rsidR="00E26E5F" w:rsidRPr="009725FF" w:rsidRDefault="00E26E5F" w:rsidP="001663F5">
      <w:pPr>
        <w:pStyle w:val="RepStandard"/>
        <w:widowControl/>
      </w:pPr>
    </w:p>
    <w:p w14:paraId="537E7373" w14:textId="53DB6BA7" w:rsidR="00E26E5F" w:rsidRDefault="00E26E5F" w:rsidP="001663F5">
      <w:pPr>
        <w:pStyle w:val="RepStandard"/>
        <w:widowControl/>
      </w:pPr>
      <w:r w:rsidRPr="009725FF">
        <w:t>No batch equilibrium data could be obtained for prothioconazole due to its instability in soil. The K</w:t>
      </w:r>
      <w:r w:rsidRPr="009725FF">
        <w:rPr>
          <w:vertAlign w:val="subscript"/>
        </w:rPr>
        <w:t>oc</w:t>
      </w:r>
      <w:r w:rsidRPr="009725FF">
        <w:t xml:space="preserve"> was estimated from column leaching studies. Data are available on 4 soils for each of the relevant</w:t>
      </w:r>
      <w:r w:rsidR="001663F5" w:rsidRPr="009725FF">
        <w:t xml:space="preserve"> </w:t>
      </w:r>
      <w:r w:rsidRPr="009725FF">
        <w:t>metabolites</w:t>
      </w:r>
      <w:r w:rsidR="001663F5" w:rsidRPr="009725FF">
        <w:t xml:space="preserve"> in soil and surface water (</w:t>
      </w:r>
      <w:r w:rsidRPr="009725FF">
        <w:t>prothioconazole-S-methyl</w:t>
      </w:r>
      <w:r w:rsidR="001663F5" w:rsidRPr="009725FF">
        <w:t xml:space="preserve">, </w:t>
      </w:r>
      <w:r w:rsidRPr="009725FF">
        <w:t>prothioconazole-desthio,</w:t>
      </w:r>
      <w:r w:rsidR="001663F5" w:rsidRPr="009725FF">
        <w:t xml:space="preserve"> and 1,2,4-triazole), </w:t>
      </w:r>
      <w:r w:rsidRPr="009725FF">
        <w:t>which are summarised below.</w:t>
      </w:r>
    </w:p>
    <w:p w14:paraId="13782064" w14:textId="77777777" w:rsidR="002C25F4" w:rsidRPr="009725FF" w:rsidRDefault="002C25F4" w:rsidP="001663F5">
      <w:pPr>
        <w:pStyle w:val="RepStandard"/>
        <w:widowControl/>
      </w:pPr>
    </w:p>
    <w:p w14:paraId="23DDB9DF" w14:textId="55018DFC" w:rsidR="00E26E5F" w:rsidRPr="002C25F4" w:rsidRDefault="00E26E5F" w:rsidP="002C25F4">
      <w:pPr>
        <w:pStyle w:val="RepLabel"/>
        <w:spacing w:before="0" w:after="0"/>
        <w:rPr>
          <w:sz w:val="20"/>
          <w:szCs w:val="20"/>
        </w:rPr>
      </w:pPr>
      <w:r w:rsidRPr="002C25F4">
        <w:rPr>
          <w:sz w:val="20"/>
          <w:szCs w:val="20"/>
        </w:rPr>
        <w:t>Table </w:t>
      </w:r>
      <w:r w:rsidRPr="002C25F4">
        <w:rPr>
          <w:sz w:val="20"/>
          <w:szCs w:val="20"/>
        </w:rPr>
        <w:fldChar w:fldCharType="begin"/>
      </w:r>
      <w:r w:rsidRPr="002C25F4">
        <w:rPr>
          <w:sz w:val="20"/>
          <w:szCs w:val="20"/>
        </w:rPr>
        <w:instrText xml:space="preserve"> STYLEREF 2 \s </w:instrText>
      </w:r>
      <w:r w:rsidRPr="002C25F4">
        <w:rPr>
          <w:sz w:val="20"/>
          <w:szCs w:val="20"/>
        </w:rPr>
        <w:fldChar w:fldCharType="separate"/>
      </w:r>
      <w:r w:rsidR="007A4C47">
        <w:rPr>
          <w:noProof/>
          <w:sz w:val="20"/>
          <w:szCs w:val="20"/>
        </w:rPr>
        <w:t>8.5</w:t>
      </w:r>
      <w:r w:rsidRPr="002C25F4">
        <w:rPr>
          <w:sz w:val="20"/>
          <w:szCs w:val="20"/>
        </w:rPr>
        <w:fldChar w:fldCharType="end"/>
      </w:r>
      <w:r w:rsidRPr="002C25F4">
        <w:rPr>
          <w:sz w:val="20"/>
          <w:szCs w:val="20"/>
        </w:rPr>
        <w:noBreakHyphen/>
      </w:r>
      <w:r w:rsidRPr="002C25F4">
        <w:rPr>
          <w:sz w:val="20"/>
          <w:szCs w:val="20"/>
        </w:rPr>
        <w:fldChar w:fldCharType="begin"/>
      </w:r>
      <w:r w:rsidRPr="002C25F4">
        <w:rPr>
          <w:sz w:val="20"/>
          <w:szCs w:val="20"/>
        </w:rPr>
        <w:instrText xml:space="preserve"> SEQ Table \* ARABIC \s 2 </w:instrText>
      </w:r>
      <w:r w:rsidRPr="002C25F4">
        <w:rPr>
          <w:sz w:val="20"/>
          <w:szCs w:val="20"/>
        </w:rPr>
        <w:fldChar w:fldCharType="separate"/>
      </w:r>
      <w:r w:rsidR="007A4C47">
        <w:rPr>
          <w:noProof/>
          <w:sz w:val="20"/>
          <w:szCs w:val="20"/>
        </w:rPr>
        <w:t>1</w:t>
      </w:r>
      <w:r w:rsidRPr="002C25F4">
        <w:rPr>
          <w:sz w:val="20"/>
          <w:szCs w:val="20"/>
        </w:rPr>
        <w:fldChar w:fldCharType="end"/>
      </w:r>
      <w:r w:rsidRPr="002C25F4">
        <w:rPr>
          <w:sz w:val="20"/>
          <w:szCs w:val="20"/>
        </w:rPr>
        <w:t>:</w:t>
      </w:r>
      <w:r w:rsidRPr="002C25F4">
        <w:rPr>
          <w:sz w:val="20"/>
          <w:szCs w:val="20"/>
        </w:rPr>
        <w:tab/>
        <w:t>Summary of soil adsorption/desorption for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76"/>
        <w:gridCol w:w="1167"/>
        <w:gridCol w:w="1010"/>
        <w:gridCol w:w="1008"/>
        <w:gridCol w:w="1157"/>
        <w:gridCol w:w="1156"/>
        <w:gridCol w:w="1006"/>
        <w:gridCol w:w="1392"/>
      </w:tblGrid>
      <w:tr w:rsidR="00E26E5F" w:rsidRPr="00CD5C61" w14:paraId="3907A5A8" w14:textId="77777777" w:rsidTr="00CD5C61">
        <w:trPr>
          <w:tblHeader/>
        </w:trPr>
        <w:tc>
          <w:tcPr>
            <w:tcW w:w="5000" w:type="pct"/>
            <w:gridSpan w:val="8"/>
            <w:shd w:val="clear" w:color="auto" w:fill="auto"/>
          </w:tcPr>
          <w:p w14:paraId="0C306E64" w14:textId="1CE97871" w:rsidR="00E26E5F" w:rsidRPr="00CD5C61" w:rsidRDefault="00E26E5F" w:rsidP="00A76E31">
            <w:pPr>
              <w:pStyle w:val="RepTableHeader"/>
              <w:jc w:val="center"/>
              <w:rPr>
                <w:sz w:val="18"/>
                <w:szCs w:val="18"/>
                <w:highlight w:val="yellow"/>
              </w:rPr>
            </w:pPr>
            <w:r w:rsidRPr="00CD5C61">
              <w:rPr>
                <w:sz w:val="18"/>
                <w:szCs w:val="18"/>
              </w:rPr>
              <w:t>Prothioconazole</w:t>
            </w:r>
          </w:p>
        </w:tc>
      </w:tr>
      <w:tr w:rsidR="00E26E5F" w:rsidRPr="00CD5C61" w14:paraId="54420B5F" w14:textId="77777777" w:rsidTr="00CD5C61">
        <w:trPr>
          <w:tblHeader/>
        </w:trPr>
        <w:tc>
          <w:tcPr>
            <w:tcW w:w="832" w:type="pct"/>
            <w:shd w:val="clear" w:color="auto" w:fill="auto"/>
          </w:tcPr>
          <w:p w14:paraId="756AE1C3" w14:textId="77777777" w:rsidR="00E26E5F" w:rsidRPr="00CD5C61" w:rsidRDefault="00E26E5F" w:rsidP="00A76E31">
            <w:pPr>
              <w:pStyle w:val="RepTableHeader"/>
              <w:jc w:val="center"/>
              <w:rPr>
                <w:sz w:val="18"/>
                <w:szCs w:val="18"/>
              </w:rPr>
            </w:pPr>
            <w:r w:rsidRPr="00CD5C61">
              <w:rPr>
                <w:sz w:val="18"/>
                <w:szCs w:val="18"/>
              </w:rPr>
              <w:t>Soil name</w:t>
            </w:r>
          </w:p>
        </w:tc>
        <w:tc>
          <w:tcPr>
            <w:tcW w:w="616" w:type="pct"/>
            <w:shd w:val="clear" w:color="auto" w:fill="auto"/>
          </w:tcPr>
          <w:p w14:paraId="2063FDD6" w14:textId="77777777" w:rsidR="00E26E5F" w:rsidRPr="00CD5C61" w:rsidRDefault="00E26E5F" w:rsidP="00A76E31">
            <w:pPr>
              <w:pStyle w:val="RepTableHeader"/>
              <w:jc w:val="center"/>
              <w:rPr>
                <w:sz w:val="18"/>
                <w:szCs w:val="18"/>
              </w:rPr>
            </w:pPr>
            <w:r w:rsidRPr="00CD5C61">
              <w:rPr>
                <w:sz w:val="18"/>
                <w:szCs w:val="18"/>
              </w:rPr>
              <w:t>Soil type</w:t>
            </w:r>
          </w:p>
        </w:tc>
        <w:tc>
          <w:tcPr>
            <w:tcW w:w="533" w:type="pct"/>
            <w:shd w:val="clear" w:color="auto" w:fill="auto"/>
          </w:tcPr>
          <w:p w14:paraId="370DC84B" w14:textId="77777777" w:rsidR="00E26E5F" w:rsidRPr="00CD5C61" w:rsidRDefault="00E26E5F" w:rsidP="00A76E31">
            <w:pPr>
              <w:pStyle w:val="RepTableHeader"/>
              <w:jc w:val="center"/>
              <w:rPr>
                <w:sz w:val="18"/>
                <w:szCs w:val="18"/>
              </w:rPr>
            </w:pPr>
            <w:r w:rsidRPr="00CD5C61">
              <w:rPr>
                <w:sz w:val="18"/>
                <w:szCs w:val="18"/>
              </w:rPr>
              <w:t>OC</w:t>
            </w:r>
          </w:p>
          <w:p w14:paraId="26C9BF03" w14:textId="77777777" w:rsidR="00E26E5F" w:rsidRPr="00CD5C61" w:rsidRDefault="00E26E5F" w:rsidP="00A76E31">
            <w:pPr>
              <w:pStyle w:val="RepTableHeader"/>
              <w:jc w:val="center"/>
              <w:rPr>
                <w:sz w:val="18"/>
                <w:szCs w:val="18"/>
              </w:rPr>
            </w:pPr>
            <w:r w:rsidRPr="00CD5C61">
              <w:rPr>
                <w:sz w:val="18"/>
                <w:szCs w:val="18"/>
              </w:rPr>
              <w:t>(%)</w:t>
            </w:r>
          </w:p>
        </w:tc>
        <w:tc>
          <w:tcPr>
            <w:tcW w:w="532" w:type="pct"/>
            <w:shd w:val="clear" w:color="auto" w:fill="auto"/>
          </w:tcPr>
          <w:p w14:paraId="24B1A0CC" w14:textId="77777777" w:rsidR="00E26E5F" w:rsidRPr="00CD5C61" w:rsidRDefault="00E26E5F" w:rsidP="00A76E31">
            <w:pPr>
              <w:pStyle w:val="RepTableHeader"/>
              <w:jc w:val="center"/>
              <w:rPr>
                <w:sz w:val="18"/>
                <w:szCs w:val="18"/>
              </w:rPr>
            </w:pPr>
            <w:r w:rsidRPr="00CD5C61">
              <w:rPr>
                <w:sz w:val="18"/>
                <w:szCs w:val="18"/>
              </w:rPr>
              <w:t>pH</w:t>
            </w:r>
          </w:p>
          <w:p w14:paraId="4D726942" w14:textId="77777777" w:rsidR="00E26E5F" w:rsidRPr="00CD5C61" w:rsidRDefault="00E26E5F" w:rsidP="00A76E31">
            <w:pPr>
              <w:pStyle w:val="RepTableHeader"/>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611" w:type="pct"/>
            <w:shd w:val="clear" w:color="auto" w:fill="auto"/>
          </w:tcPr>
          <w:p w14:paraId="393CD6D4" w14:textId="77777777" w:rsidR="00E26E5F" w:rsidRPr="00CD5C61" w:rsidRDefault="00E26E5F" w:rsidP="00A76E31">
            <w:pPr>
              <w:pStyle w:val="RepTableHeader"/>
              <w:jc w:val="center"/>
              <w:rPr>
                <w:sz w:val="18"/>
                <w:szCs w:val="18"/>
              </w:rPr>
            </w:pPr>
            <w:r w:rsidRPr="00CD5C61">
              <w:rPr>
                <w:sz w:val="18"/>
                <w:szCs w:val="18"/>
              </w:rPr>
              <w:t>K</w:t>
            </w:r>
            <w:r w:rsidRPr="00CD5C61">
              <w:rPr>
                <w:sz w:val="18"/>
                <w:szCs w:val="18"/>
                <w:vertAlign w:val="subscript"/>
              </w:rPr>
              <w:t>d</w:t>
            </w:r>
          </w:p>
          <w:p w14:paraId="6E0A524A" w14:textId="77777777" w:rsidR="00E26E5F" w:rsidRPr="00CD5C61" w:rsidRDefault="00E26E5F" w:rsidP="00A76E31">
            <w:pPr>
              <w:pStyle w:val="RepTableHeader"/>
              <w:jc w:val="center"/>
              <w:rPr>
                <w:sz w:val="18"/>
                <w:szCs w:val="18"/>
              </w:rPr>
            </w:pPr>
            <w:r w:rsidRPr="00CD5C61">
              <w:rPr>
                <w:sz w:val="18"/>
                <w:szCs w:val="18"/>
              </w:rPr>
              <w:t>(mL/g)</w:t>
            </w:r>
          </w:p>
        </w:tc>
        <w:tc>
          <w:tcPr>
            <w:tcW w:w="610" w:type="pct"/>
            <w:shd w:val="clear" w:color="auto" w:fill="auto"/>
          </w:tcPr>
          <w:p w14:paraId="1D03C178" w14:textId="77777777" w:rsidR="00E26E5F" w:rsidRPr="00CD5C61" w:rsidRDefault="00E26E5F" w:rsidP="00A76E31">
            <w:pPr>
              <w:pStyle w:val="RepTableHeader"/>
              <w:jc w:val="center"/>
              <w:rPr>
                <w:sz w:val="18"/>
                <w:szCs w:val="18"/>
              </w:rPr>
            </w:pPr>
            <w:r w:rsidRPr="00CD5C61">
              <w:rPr>
                <w:sz w:val="18"/>
                <w:szCs w:val="18"/>
              </w:rPr>
              <w:t>K</w:t>
            </w:r>
            <w:r w:rsidRPr="00CD5C61">
              <w:rPr>
                <w:sz w:val="18"/>
                <w:szCs w:val="18"/>
                <w:vertAlign w:val="subscript"/>
              </w:rPr>
              <w:t>oc</w:t>
            </w:r>
          </w:p>
          <w:p w14:paraId="3421D151" w14:textId="77777777" w:rsidR="00E26E5F" w:rsidRPr="00CD5C61" w:rsidRDefault="00E26E5F" w:rsidP="00A76E31">
            <w:pPr>
              <w:pStyle w:val="RepTableHeader"/>
              <w:jc w:val="center"/>
              <w:rPr>
                <w:sz w:val="18"/>
                <w:szCs w:val="18"/>
              </w:rPr>
            </w:pPr>
            <w:r w:rsidRPr="00CD5C61">
              <w:rPr>
                <w:sz w:val="18"/>
                <w:szCs w:val="18"/>
              </w:rPr>
              <w:t>(mL/g)</w:t>
            </w:r>
          </w:p>
        </w:tc>
        <w:tc>
          <w:tcPr>
            <w:tcW w:w="531" w:type="pct"/>
            <w:shd w:val="clear" w:color="auto" w:fill="auto"/>
          </w:tcPr>
          <w:p w14:paraId="1067D729" w14:textId="77777777" w:rsidR="00E26E5F" w:rsidRPr="00CD5C61" w:rsidRDefault="00E26E5F" w:rsidP="00A76E31">
            <w:pPr>
              <w:pStyle w:val="RepTableHeader"/>
              <w:jc w:val="center"/>
              <w:rPr>
                <w:sz w:val="18"/>
                <w:szCs w:val="18"/>
              </w:rPr>
            </w:pPr>
            <w:r w:rsidRPr="00CD5C61">
              <w:rPr>
                <w:sz w:val="18"/>
                <w:szCs w:val="18"/>
              </w:rPr>
              <w:t>1/n</w:t>
            </w:r>
          </w:p>
          <w:p w14:paraId="7AB6055A" w14:textId="77777777" w:rsidR="00E26E5F" w:rsidRPr="00CD5C61" w:rsidRDefault="00E26E5F" w:rsidP="00A76E31">
            <w:pPr>
              <w:pStyle w:val="RepTableHeader"/>
              <w:jc w:val="center"/>
              <w:rPr>
                <w:sz w:val="18"/>
                <w:szCs w:val="18"/>
              </w:rPr>
            </w:pPr>
            <w:r w:rsidRPr="00CD5C61">
              <w:rPr>
                <w:sz w:val="18"/>
                <w:szCs w:val="18"/>
              </w:rPr>
              <w:t>(-)</w:t>
            </w:r>
          </w:p>
        </w:tc>
        <w:tc>
          <w:tcPr>
            <w:tcW w:w="736" w:type="pct"/>
            <w:shd w:val="clear" w:color="auto" w:fill="auto"/>
          </w:tcPr>
          <w:p w14:paraId="33F83625" w14:textId="77777777" w:rsidR="00E26E5F" w:rsidRPr="00CD5C61" w:rsidRDefault="00E26E5F" w:rsidP="00A76E31">
            <w:pPr>
              <w:pStyle w:val="RepTableHeader"/>
              <w:jc w:val="center"/>
              <w:rPr>
                <w:sz w:val="18"/>
                <w:szCs w:val="18"/>
              </w:rPr>
            </w:pPr>
            <w:r w:rsidRPr="00CD5C61">
              <w:rPr>
                <w:sz w:val="18"/>
                <w:szCs w:val="18"/>
              </w:rPr>
              <w:t>Evaluated on EU level y/n/ Reference</w:t>
            </w:r>
          </w:p>
        </w:tc>
      </w:tr>
      <w:tr w:rsidR="00E26E5F" w:rsidRPr="00CD5C61" w14:paraId="471EF240" w14:textId="77777777" w:rsidTr="00CD5C61">
        <w:tc>
          <w:tcPr>
            <w:tcW w:w="832" w:type="pct"/>
            <w:shd w:val="clear" w:color="auto" w:fill="auto"/>
          </w:tcPr>
          <w:p w14:paraId="04BB24DD" w14:textId="77777777" w:rsidR="00E26E5F" w:rsidRPr="00CD5C61" w:rsidRDefault="00E26E5F" w:rsidP="00A76E31">
            <w:pPr>
              <w:pStyle w:val="RepTable"/>
              <w:keepNext/>
              <w:rPr>
                <w:sz w:val="18"/>
                <w:szCs w:val="18"/>
              </w:rPr>
            </w:pPr>
            <w:r w:rsidRPr="00CD5C61">
              <w:rPr>
                <w:sz w:val="18"/>
                <w:szCs w:val="18"/>
              </w:rPr>
              <w:t>Byromville, Georgia, USA</w:t>
            </w:r>
          </w:p>
        </w:tc>
        <w:tc>
          <w:tcPr>
            <w:tcW w:w="616" w:type="pct"/>
            <w:shd w:val="clear" w:color="auto" w:fill="auto"/>
          </w:tcPr>
          <w:p w14:paraId="1A81F499" w14:textId="77777777" w:rsidR="00E26E5F" w:rsidRPr="00CD5C61" w:rsidRDefault="00E26E5F" w:rsidP="00A76E31">
            <w:pPr>
              <w:pStyle w:val="RepTable"/>
              <w:keepNext/>
              <w:rPr>
                <w:sz w:val="18"/>
                <w:szCs w:val="18"/>
              </w:rPr>
            </w:pPr>
            <w:r w:rsidRPr="00CD5C61">
              <w:rPr>
                <w:sz w:val="18"/>
                <w:szCs w:val="18"/>
              </w:rPr>
              <w:t>loamy sand </w:t>
            </w:r>
          </w:p>
        </w:tc>
        <w:tc>
          <w:tcPr>
            <w:tcW w:w="533" w:type="pct"/>
            <w:shd w:val="clear" w:color="auto" w:fill="auto"/>
          </w:tcPr>
          <w:p w14:paraId="069161E9" w14:textId="77777777" w:rsidR="00E26E5F" w:rsidRPr="00CD5C61" w:rsidRDefault="00E26E5F" w:rsidP="00A76E31">
            <w:pPr>
              <w:pStyle w:val="RepTable"/>
              <w:keepNext/>
              <w:rPr>
                <w:sz w:val="18"/>
                <w:szCs w:val="18"/>
              </w:rPr>
            </w:pPr>
            <w:r w:rsidRPr="00CD5C61">
              <w:rPr>
                <w:sz w:val="18"/>
                <w:szCs w:val="18"/>
              </w:rPr>
              <w:t>0.86</w:t>
            </w:r>
          </w:p>
        </w:tc>
        <w:tc>
          <w:tcPr>
            <w:tcW w:w="532" w:type="pct"/>
            <w:shd w:val="clear" w:color="auto" w:fill="auto"/>
          </w:tcPr>
          <w:p w14:paraId="1265D055" w14:textId="77777777" w:rsidR="00E26E5F" w:rsidRPr="00CD5C61" w:rsidRDefault="00E26E5F" w:rsidP="00A76E31">
            <w:pPr>
              <w:pStyle w:val="RepTable"/>
              <w:keepNext/>
              <w:rPr>
                <w:sz w:val="18"/>
                <w:szCs w:val="18"/>
              </w:rPr>
            </w:pPr>
            <w:r w:rsidRPr="00CD5C61">
              <w:rPr>
                <w:sz w:val="18"/>
                <w:szCs w:val="18"/>
              </w:rPr>
              <w:t>6.7</w:t>
            </w:r>
          </w:p>
        </w:tc>
        <w:tc>
          <w:tcPr>
            <w:tcW w:w="611" w:type="pct"/>
            <w:shd w:val="clear" w:color="auto" w:fill="auto"/>
          </w:tcPr>
          <w:p w14:paraId="66F6188E" w14:textId="77777777" w:rsidR="00E26E5F" w:rsidRPr="00CD5C61" w:rsidRDefault="00E26E5F" w:rsidP="00A76E31">
            <w:pPr>
              <w:pStyle w:val="RepTable"/>
              <w:keepNext/>
              <w:rPr>
                <w:sz w:val="18"/>
                <w:szCs w:val="18"/>
              </w:rPr>
            </w:pPr>
            <w:r w:rsidRPr="00CD5C61">
              <w:rPr>
                <w:color w:val="000000"/>
                <w:sz w:val="18"/>
                <w:szCs w:val="18"/>
              </w:rPr>
              <w:t>15.2</w:t>
            </w:r>
          </w:p>
        </w:tc>
        <w:tc>
          <w:tcPr>
            <w:tcW w:w="610" w:type="pct"/>
            <w:shd w:val="clear" w:color="auto" w:fill="auto"/>
          </w:tcPr>
          <w:p w14:paraId="0A18EAF6" w14:textId="77777777" w:rsidR="00E26E5F" w:rsidRPr="00CD5C61" w:rsidRDefault="00E26E5F" w:rsidP="00A76E31">
            <w:pPr>
              <w:pStyle w:val="RepTable"/>
              <w:keepNext/>
              <w:rPr>
                <w:sz w:val="18"/>
                <w:szCs w:val="18"/>
              </w:rPr>
            </w:pPr>
            <w:r w:rsidRPr="00CD5C61">
              <w:rPr>
                <w:sz w:val="18"/>
                <w:szCs w:val="18"/>
              </w:rPr>
              <w:t>1765</w:t>
            </w:r>
          </w:p>
        </w:tc>
        <w:tc>
          <w:tcPr>
            <w:tcW w:w="531" w:type="pct"/>
            <w:shd w:val="clear" w:color="auto" w:fill="auto"/>
          </w:tcPr>
          <w:p w14:paraId="78FA9E01" w14:textId="77777777" w:rsidR="00E26E5F" w:rsidRPr="00CD5C61" w:rsidRDefault="00E26E5F" w:rsidP="00A76E31">
            <w:pPr>
              <w:pStyle w:val="RepTable"/>
              <w:keepNext/>
              <w:rPr>
                <w:sz w:val="18"/>
                <w:szCs w:val="18"/>
              </w:rPr>
            </w:pPr>
            <w:r w:rsidRPr="00CD5C61">
              <w:rPr>
                <w:sz w:val="18"/>
                <w:szCs w:val="18"/>
              </w:rPr>
              <w:t xml:space="preserve"> N/A*</w:t>
            </w:r>
          </w:p>
        </w:tc>
        <w:tc>
          <w:tcPr>
            <w:tcW w:w="736" w:type="pct"/>
            <w:shd w:val="clear" w:color="auto" w:fill="auto"/>
          </w:tcPr>
          <w:p w14:paraId="418C86DF" w14:textId="2DC5ACDC" w:rsidR="00E26E5F" w:rsidRPr="00CD5C61" w:rsidRDefault="00E26E5F" w:rsidP="00A76E31">
            <w:pPr>
              <w:pStyle w:val="RepTable"/>
              <w:keepNext/>
              <w:rPr>
                <w:sz w:val="18"/>
                <w:szCs w:val="18"/>
              </w:rPr>
            </w:pPr>
            <w:r w:rsidRPr="00CD5C61">
              <w:rPr>
                <w:sz w:val="18"/>
                <w:szCs w:val="18"/>
              </w:rPr>
              <w:t>Y, EFSA (2007)</w:t>
            </w:r>
          </w:p>
        </w:tc>
      </w:tr>
      <w:tr w:rsidR="00E26E5F" w:rsidRPr="00CD5C61" w14:paraId="2ECDC83D" w14:textId="77777777" w:rsidTr="00CD5C61">
        <w:tc>
          <w:tcPr>
            <w:tcW w:w="3123" w:type="pct"/>
            <w:gridSpan w:val="5"/>
            <w:shd w:val="clear" w:color="auto" w:fill="auto"/>
          </w:tcPr>
          <w:p w14:paraId="094067E8" w14:textId="77777777" w:rsidR="00E26E5F" w:rsidRPr="00CD5C61" w:rsidRDefault="00E26E5F" w:rsidP="00A76E31">
            <w:pPr>
              <w:pStyle w:val="RepTable"/>
              <w:jc w:val="right"/>
              <w:rPr>
                <w:sz w:val="18"/>
                <w:szCs w:val="18"/>
              </w:rPr>
            </w:pPr>
            <w:r w:rsidRPr="00CD5C61">
              <w:rPr>
                <w:sz w:val="18"/>
                <w:szCs w:val="18"/>
              </w:rPr>
              <w:t>pH-dependency</w:t>
            </w:r>
          </w:p>
        </w:tc>
        <w:tc>
          <w:tcPr>
            <w:tcW w:w="1877" w:type="pct"/>
            <w:gridSpan w:val="3"/>
            <w:shd w:val="clear" w:color="auto" w:fill="auto"/>
          </w:tcPr>
          <w:p w14:paraId="06DEDCEB" w14:textId="77777777" w:rsidR="00E26E5F" w:rsidRPr="00CD5C61" w:rsidRDefault="00E26E5F" w:rsidP="00A76E31">
            <w:pPr>
              <w:pStyle w:val="RepTable"/>
              <w:rPr>
                <w:sz w:val="18"/>
                <w:szCs w:val="18"/>
              </w:rPr>
            </w:pPr>
            <w:r w:rsidRPr="00CD5C61">
              <w:rPr>
                <w:sz w:val="18"/>
                <w:szCs w:val="18"/>
              </w:rPr>
              <w:t>No</w:t>
            </w:r>
          </w:p>
        </w:tc>
      </w:tr>
    </w:tbl>
    <w:p w14:paraId="27878DB9" w14:textId="77777777" w:rsidR="00E26E5F" w:rsidRPr="002C25F4" w:rsidRDefault="00E26E5F" w:rsidP="00E26E5F">
      <w:pPr>
        <w:pStyle w:val="RepTable"/>
        <w:rPr>
          <w:sz w:val="18"/>
          <w:szCs w:val="18"/>
        </w:rPr>
      </w:pPr>
      <w:r w:rsidRPr="002C25F4">
        <w:rPr>
          <w:sz w:val="18"/>
          <w:szCs w:val="18"/>
        </w:rPr>
        <w:t>* Data were taken from a column leaching study so no Freundlich coefficient is available. A worst-case value of 1 is recommended for use in modelling.</w:t>
      </w:r>
    </w:p>
    <w:p w14:paraId="103853E5" w14:textId="77777777" w:rsidR="00656C42" w:rsidRPr="009725FF" w:rsidRDefault="00656C42" w:rsidP="00940FA2">
      <w:pPr>
        <w:pStyle w:val="RepStandard"/>
      </w:pPr>
    </w:p>
    <w:p w14:paraId="5BF723CC" w14:textId="713B335A" w:rsidR="00057036" w:rsidRPr="002C25F4" w:rsidRDefault="00057036" w:rsidP="002C25F4">
      <w:pPr>
        <w:pStyle w:val="RepLabel"/>
        <w:spacing w:before="0" w:after="0"/>
        <w:rPr>
          <w:sz w:val="20"/>
          <w:szCs w:val="20"/>
        </w:rPr>
      </w:pPr>
      <w:bookmarkStart w:id="298" w:name="_Toc141579174"/>
      <w:r w:rsidRPr="002C25F4">
        <w:rPr>
          <w:sz w:val="20"/>
          <w:szCs w:val="20"/>
        </w:rPr>
        <w:t>Table </w:t>
      </w:r>
      <w:r w:rsidR="005A4495" w:rsidRPr="002C25F4">
        <w:rPr>
          <w:sz w:val="20"/>
          <w:szCs w:val="20"/>
        </w:rPr>
        <w:fldChar w:fldCharType="begin"/>
      </w:r>
      <w:r w:rsidR="005A4495" w:rsidRPr="002C25F4">
        <w:rPr>
          <w:sz w:val="20"/>
          <w:szCs w:val="20"/>
        </w:rPr>
        <w:instrText xml:space="preserve"> STYLEREF 2 \s </w:instrText>
      </w:r>
      <w:r w:rsidR="005A4495" w:rsidRPr="002C25F4">
        <w:rPr>
          <w:sz w:val="20"/>
          <w:szCs w:val="20"/>
        </w:rPr>
        <w:fldChar w:fldCharType="separate"/>
      </w:r>
      <w:r w:rsidR="007A4C47">
        <w:rPr>
          <w:noProof/>
          <w:sz w:val="20"/>
          <w:szCs w:val="20"/>
        </w:rPr>
        <w:t>8.5</w:t>
      </w:r>
      <w:r w:rsidR="005A4495" w:rsidRPr="002C25F4">
        <w:rPr>
          <w:sz w:val="20"/>
          <w:szCs w:val="20"/>
        </w:rPr>
        <w:fldChar w:fldCharType="end"/>
      </w:r>
      <w:r w:rsidR="005A4495" w:rsidRPr="002C25F4">
        <w:rPr>
          <w:sz w:val="20"/>
          <w:szCs w:val="20"/>
        </w:rPr>
        <w:noBreakHyphen/>
      </w:r>
      <w:r w:rsidR="005A4495" w:rsidRPr="002C25F4">
        <w:rPr>
          <w:sz w:val="20"/>
          <w:szCs w:val="20"/>
        </w:rPr>
        <w:fldChar w:fldCharType="begin"/>
      </w:r>
      <w:r w:rsidR="005A4495" w:rsidRPr="002C25F4">
        <w:rPr>
          <w:sz w:val="20"/>
          <w:szCs w:val="20"/>
        </w:rPr>
        <w:instrText xml:space="preserve"> SEQ Table \* ARABIC \s 2 </w:instrText>
      </w:r>
      <w:r w:rsidR="005A4495" w:rsidRPr="002C25F4">
        <w:rPr>
          <w:sz w:val="20"/>
          <w:szCs w:val="20"/>
        </w:rPr>
        <w:fldChar w:fldCharType="separate"/>
      </w:r>
      <w:r w:rsidR="007A4C47">
        <w:rPr>
          <w:noProof/>
          <w:sz w:val="20"/>
          <w:szCs w:val="20"/>
        </w:rPr>
        <w:t>2</w:t>
      </w:r>
      <w:r w:rsidR="005A4495" w:rsidRPr="002C25F4">
        <w:rPr>
          <w:sz w:val="20"/>
          <w:szCs w:val="20"/>
        </w:rPr>
        <w:fldChar w:fldCharType="end"/>
      </w:r>
      <w:r w:rsidRPr="002C25F4">
        <w:rPr>
          <w:sz w:val="20"/>
          <w:szCs w:val="20"/>
        </w:rPr>
        <w:t>:</w:t>
      </w:r>
      <w:r w:rsidRPr="002C25F4">
        <w:rPr>
          <w:sz w:val="20"/>
          <w:szCs w:val="20"/>
        </w:rPr>
        <w:tab/>
        <w:t xml:space="preserve">Summary of </w:t>
      </w:r>
      <w:r w:rsidR="003571CE" w:rsidRPr="002C25F4">
        <w:rPr>
          <w:sz w:val="20"/>
          <w:szCs w:val="20"/>
        </w:rPr>
        <w:t xml:space="preserve">soil adsorption/desorption for </w:t>
      </w:r>
      <w:r w:rsidR="00913606" w:rsidRPr="002C25F4">
        <w:rPr>
          <w:sz w:val="20"/>
          <w:szCs w:val="20"/>
        </w:rPr>
        <w:t>prothioconazole-S-methyl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8"/>
        <w:gridCol w:w="1457"/>
        <w:gridCol w:w="1010"/>
        <w:gridCol w:w="1008"/>
        <w:gridCol w:w="1157"/>
        <w:gridCol w:w="1156"/>
        <w:gridCol w:w="1006"/>
        <w:gridCol w:w="1390"/>
      </w:tblGrid>
      <w:tr w:rsidR="00656C42" w:rsidRPr="00CD5C61" w14:paraId="36D6A69E" w14:textId="77777777" w:rsidTr="00CD5C61">
        <w:trPr>
          <w:tblHeader/>
        </w:trPr>
        <w:tc>
          <w:tcPr>
            <w:tcW w:w="5000" w:type="pct"/>
            <w:gridSpan w:val="8"/>
            <w:shd w:val="clear" w:color="auto" w:fill="auto"/>
          </w:tcPr>
          <w:p w14:paraId="33253E60" w14:textId="77777777" w:rsidR="00656C42" w:rsidRPr="00CD5C61" w:rsidRDefault="00913606" w:rsidP="0071363D">
            <w:pPr>
              <w:pStyle w:val="RepTableHeader"/>
              <w:jc w:val="center"/>
              <w:rPr>
                <w:sz w:val="18"/>
                <w:szCs w:val="18"/>
                <w:highlight w:val="yellow"/>
              </w:rPr>
            </w:pPr>
            <w:r w:rsidRPr="00CD5C61">
              <w:rPr>
                <w:sz w:val="18"/>
                <w:szCs w:val="18"/>
              </w:rPr>
              <w:t>Prothioconazole-S-methyl</w:t>
            </w:r>
          </w:p>
        </w:tc>
      </w:tr>
      <w:tr w:rsidR="00656C42" w:rsidRPr="00CD5C61" w14:paraId="0A4E3AEE" w14:textId="77777777" w:rsidTr="00CD5C61">
        <w:trPr>
          <w:tblHeader/>
        </w:trPr>
        <w:tc>
          <w:tcPr>
            <w:tcW w:w="680" w:type="pct"/>
            <w:shd w:val="clear" w:color="auto" w:fill="auto"/>
          </w:tcPr>
          <w:p w14:paraId="63C2C8A6" w14:textId="77777777" w:rsidR="00656C42" w:rsidRPr="00CD5C61" w:rsidRDefault="00656C42" w:rsidP="0071363D">
            <w:pPr>
              <w:pStyle w:val="RepTableHeader"/>
              <w:jc w:val="center"/>
              <w:rPr>
                <w:sz w:val="18"/>
                <w:szCs w:val="18"/>
              </w:rPr>
            </w:pPr>
            <w:r w:rsidRPr="00CD5C61">
              <w:rPr>
                <w:sz w:val="18"/>
                <w:szCs w:val="18"/>
              </w:rPr>
              <w:t>Soil name</w:t>
            </w:r>
          </w:p>
        </w:tc>
        <w:tc>
          <w:tcPr>
            <w:tcW w:w="769" w:type="pct"/>
            <w:shd w:val="clear" w:color="auto" w:fill="auto"/>
          </w:tcPr>
          <w:p w14:paraId="42986C8F" w14:textId="77777777" w:rsidR="00656C42" w:rsidRPr="00CD5C61" w:rsidRDefault="00656C42" w:rsidP="0071363D">
            <w:pPr>
              <w:pStyle w:val="RepTableHeader"/>
              <w:jc w:val="center"/>
              <w:rPr>
                <w:sz w:val="18"/>
                <w:szCs w:val="18"/>
              </w:rPr>
            </w:pPr>
            <w:r w:rsidRPr="00CD5C61">
              <w:rPr>
                <w:sz w:val="18"/>
                <w:szCs w:val="18"/>
              </w:rPr>
              <w:t>Soil type</w:t>
            </w:r>
          </w:p>
        </w:tc>
        <w:tc>
          <w:tcPr>
            <w:tcW w:w="533" w:type="pct"/>
            <w:shd w:val="clear" w:color="auto" w:fill="auto"/>
          </w:tcPr>
          <w:p w14:paraId="6C898522" w14:textId="77777777" w:rsidR="00656C42" w:rsidRPr="00CD5C61" w:rsidRDefault="00656C42" w:rsidP="0071363D">
            <w:pPr>
              <w:pStyle w:val="RepTableHeader"/>
              <w:jc w:val="center"/>
              <w:rPr>
                <w:sz w:val="18"/>
                <w:szCs w:val="18"/>
              </w:rPr>
            </w:pPr>
            <w:r w:rsidRPr="00CD5C61">
              <w:rPr>
                <w:sz w:val="18"/>
                <w:szCs w:val="18"/>
              </w:rPr>
              <w:t>OC</w:t>
            </w:r>
          </w:p>
          <w:p w14:paraId="72C56BB9" w14:textId="77777777" w:rsidR="00656C42" w:rsidRPr="00CD5C61" w:rsidRDefault="00656C42" w:rsidP="0071363D">
            <w:pPr>
              <w:pStyle w:val="RepTableHeader"/>
              <w:jc w:val="center"/>
              <w:rPr>
                <w:sz w:val="18"/>
                <w:szCs w:val="18"/>
              </w:rPr>
            </w:pPr>
            <w:r w:rsidRPr="00CD5C61">
              <w:rPr>
                <w:sz w:val="18"/>
                <w:szCs w:val="18"/>
              </w:rPr>
              <w:t>(%)</w:t>
            </w:r>
          </w:p>
        </w:tc>
        <w:tc>
          <w:tcPr>
            <w:tcW w:w="532" w:type="pct"/>
            <w:shd w:val="clear" w:color="auto" w:fill="auto"/>
          </w:tcPr>
          <w:p w14:paraId="1AC29A83" w14:textId="77777777" w:rsidR="00656C42" w:rsidRPr="00CD5C61" w:rsidRDefault="00656C42" w:rsidP="0071363D">
            <w:pPr>
              <w:pStyle w:val="RepTableHeader"/>
              <w:jc w:val="center"/>
              <w:rPr>
                <w:sz w:val="18"/>
                <w:szCs w:val="18"/>
              </w:rPr>
            </w:pPr>
            <w:r w:rsidRPr="00CD5C61">
              <w:rPr>
                <w:sz w:val="18"/>
                <w:szCs w:val="18"/>
              </w:rPr>
              <w:t>pH</w:t>
            </w:r>
          </w:p>
          <w:p w14:paraId="36AE4245" w14:textId="77777777" w:rsidR="00656C42" w:rsidRPr="00CD5C61" w:rsidRDefault="00656C42" w:rsidP="0071363D">
            <w:pPr>
              <w:pStyle w:val="RepTableHeader"/>
              <w:jc w:val="center"/>
              <w:rPr>
                <w:sz w:val="18"/>
                <w:szCs w:val="18"/>
              </w:rPr>
            </w:pPr>
            <w:r w:rsidRPr="00CD5C61">
              <w:rPr>
                <w:sz w:val="18"/>
                <w:szCs w:val="18"/>
              </w:rPr>
              <w:t>(</w:t>
            </w:r>
            <w:r w:rsidR="00913606" w:rsidRPr="00CD5C61">
              <w:rPr>
                <w:sz w:val="18"/>
                <w:szCs w:val="18"/>
              </w:rPr>
              <w:t>H</w:t>
            </w:r>
            <w:r w:rsidR="00913606" w:rsidRPr="00CD5C61">
              <w:rPr>
                <w:sz w:val="18"/>
                <w:szCs w:val="18"/>
                <w:vertAlign w:val="subscript"/>
              </w:rPr>
              <w:t>2</w:t>
            </w:r>
            <w:r w:rsidR="00913606" w:rsidRPr="00CD5C61">
              <w:rPr>
                <w:sz w:val="18"/>
                <w:szCs w:val="18"/>
              </w:rPr>
              <w:t>O</w:t>
            </w:r>
            <w:r w:rsidRPr="00CD5C61">
              <w:rPr>
                <w:sz w:val="18"/>
                <w:szCs w:val="18"/>
              </w:rPr>
              <w:t>)</w:t>
            </w:r>
          </w:p>
        </w:tc>
        <w:tc>
          <w:tcPr>
            <w:tcW w:w="611" w:type="pct"/>
            <w:shd w:val="clear" w:color="auto" w:fill="auto"/>
          </w:tcPr>
          <w:p w14:paraId="56313120" w14:textId="77777777" w:rsidR="00656C42" w:rsidRPr="00CD5C61" w:rsidRDefault="00656C42" w:rsidP="0071363D">
            <w:pPr>
              <w:pStyle w:val="RepTableHeader"/>
              <w:jc w:val="center"/>
              <w:rPr>
                <w:sz w:val="18"/>
                <w:szCs w:val="18"/>
              </w:rPr>
            </w:pPr>
            <w:r w:rsidRPr="00CD5C61">
              <w:rPr>
                <w:sz w:val="18"/>
                <w:szCs w:val="18"/>
              </w:rPr>
              <w:t>K</w:t>
            </w:r>
            <w:r w:rsidRPr="00CD5C61">
              <w:rPr>
                <w:sz w:val="18"/>
                <w:szCs w:val="18"/>
                <w:vertAlign w:val="subscript"/>
              </w:rPr>
              <w:t>f</w:t>
            </w:r>
          </w:p>
          <w:p w14:paraId="38366D38" w14:textId="77777777" w:rsidR="00656C42" w:rsidRPr="00CD5C61" w:rsidRDefault="00656C42" w:rsidP="0071363D">
            <w:pPr>
              <w:pStyle w:val="RepTableHeader"/>
              <w:jc w:val="center"/>
              <w:rPr>
                <w:sz w:val="18"/>
                <w:szCs w:val="18"/>
              </w:rPr>
            </w:pPr>
            <w:r w:rsidRPr="00CD5C61">
              <w:rPr>
                <w:sz w:val="18"/>
                <w:szCs w:val="18"/>
              </w:rPr>
              <w:t>(mL/g)</w:t>
            </w:r>
          </w:p>
        </w:tc>
        <w:tc>
          <w:tcPr>
            <w:tcW w:w="610" w:type="pct"/>
            <w:shd w:val="clear" w:color="auto" w:fill="auto"/>
          </w:tcPr>
          <w:p w14:paraId="1B08D9F5" w14:textId="77777777" w:rsidR="00656C42" w:rsidRPr="00CD5C61" w:rsidRDefault="00656C42" w:rsidP="0071363D">
            <w:pPr>
              <w:pStyle w:val="RepTableHeader"/>
              <w:jc w:val="center"/>
              <w:rPr>
                <w:sz w:val="18"/>
                <w:szCs w:val="18"/>
              </w:rPr>
            </w:pPr>
            <w:r w:rsidRPr="00CD5C61">
              <w:rPr>
                <w:sz w:val="18"/>
                <w:szCs w:val="18"/>
              </w:rPr>
              <w:t>K</w:t>
            </w:r>
            <w:r w:rsidRPr="00CD5C61">
              <w:rPr>
                <w:sz w:val="18"/>
                <w:szCs w:val="18"/>
                <w:vertAlign w:val="subscript"/>
              </w:rPr>
              <w:t>foc</w:t>
            </w:r>
          </w:p>
          <w:p w14:paraId="3D9E52F6" w14:textId="77777777" w:rsidR="00656C42" w:rsidRPr="00CD5C61" w:rsidRDefault="00656C42" w:rsidP="0071363D">
            <w:pPr>
              <w:pStyle w:val="RepTableHeader"/>
              <w:jc w:val="center"/>
              <w:rPr>
                <w:sz w:val="18"/>
                <w:szCs w:val="18"/>
              </w:rPr>
            </w:pPr>
            <w:r w:rsidRPr="00CD5C61">
              <w:rPr>
                <w:sz w:val="18"/>
                <w:szCs w:val="18"/>
              </w:rPr>
              <w:t>(mL/g)</w:t>
            </w:r>
          </w:p>
        </w:tc>
        <w:tc>
          <w:tcPr>
            <w:tcW w:w="531" w:type="pct"/>
            <w:shd w:val="clear" w:color="auto" w:fill="auto"/>
          </w:tcPr>
          <w:p w14:paraId="7DE181BA" w14:textId="77777777" w:rsidR="00656C42" w:rsidRPr="00CD5C61" w:rsidRDefault="00656C42" w:rsidP="0071363D">
            <w:pPr>
              <w:pStyle w:val="RepTableHeader"/>
              <w:jc w:val="center"/>
              <w:rPr>
                <w:sz w:val="18"/>
                <w:szCs w:val="18"/>
              </w:rPr>
            </w:pPr>
            <w:r w:rsidRPr="00CD5C61">
              <w:rPr>
                <w:sz w:val="18"/>
                <w:szCs w:val="18"/>
              </w:rPr>
              <w:t>1/n</w:t>
            </w:r>
          </w:p>
          <w:p w14:paraId="4F3ABF05" w14:textId="77777777" w:rsidR="00656C42" w:rsidRPr="00CD5C61" w:rsidRDefault="00656C42" w:rsidP="0071363D">
            <w:pPr>
              <w:pStyle w:val="RepTableHeader"/>
              <w:jc w:val="center"/>
              <w:rPr>
                <w:sz w:val="18"/>
                <w:szCs w:val="18"/>
              </w:rPr>
            </w:pPr>
            <w:r w:rsidRPr="00CD5C61">
              <w:rPr>
                <w:sz w:val="18"/>
                <w:szCs w:val="18"/>
              </w:rPr>
              <w:t>(-)</w:t>
            </w:r>
          </w:p>
        </w:tc>
        <w:tc>
          <w:tcPr>
            <w:tcW w:w="735" w:type="pct"/>
            <w:shd w:val="clear" w:color="auto" w:fill="auto"/>
          </w:tcPr>
          <w:p w14:paraId="1BBF05CD" w14:textId="77777777" w:rsidR="00656C42" w:rsidRPr="00CD5C61" w:rsidRDefault="00656C42" w:rsidP="0071363D">
            <w:pPr>
              <w:pStyle w:val="RepTableHeader"/>
              <w:jc w:val="center"/>
              <w:rPr>
                <w:sz w:val="18"/>
                <w:szCs w:val="18"/>
              </w:rPr>
            </w:pPr>
            <w:r w:rsidRPr="00CD5C61">
              <w:rPr>
                <w:sz w:val="18"/>
                <w:szCs w:val="18"/>
              </w:rPr>
              <w:t>Evaluated on EU level y/n/ Reference</w:t>
            </w:r>
          </w:p>
        </w:tc>
      </w:tr>
      <w:tr w:rsidR="0071363D" w:rsidRPr="00CD5C61" w14:paraId="556FFD8A" w14:textId="77777777" w:rsidTr="00CD5C61">
        <w:tc>
          <w:tcPr>
            <w:tcW w:w="680" w:type="pct"/>
            <w:shd w:val="clear" w:color="auto" w:fill="auto"/>
          </w:tcPr>
          <w:p w14:paraId="76376B70" w14:textId="77777777" w:rsidR="0071363D" w:rsidRPr="00CD5C61" w:rsidRDefault="0071363D" w:rsidP="0071363D">
            <w:pPr>
              <w:pStyle w:val="RepTable"/>
              <w:keepNext/>
              <w:rPr>
                <w:sz w:val="18"/>
                <w:szCs w:val="18"/>
              </w:rPr>
            </w:pPr>
            <w:r w:rsidRPr="00CD5C61">
              <w:rPr>
                <w:sz w:val="18"/>
                <w:szCs w:val="18"/>
              </w:rPr>
              <w:t>Laacher Hof</w:t>
            </w:r>
          </w:p>
        </w:tc>
        <w:tc>
          <w:tcPr>
            <w:tcW w:w="769" w:type="pct"/>
            <w:shd w:val="clear" w:color="auto" w:fill="auto"/>
          </w:tcPr>
          <w:p w14:paraId="4721A39E" w14:textId="77777777" w:rsidR="0071363D" w:rsidRPr="00CD5C61" w:rsidRDefault="0071363D" w:rsidP="0071363D">
            <w:pPr>
              <w:pStyle w:val="RepTable"/>
              <w:keepNext/>
              <w:rPr>
                <w:sz w:val="18"/>
                <w:szCs w:val="18"/>
              </w:rPr>
            </w:pPr>
            <w:r w:rsidRPr="00CD5C61">
              <w:rPr>
                <w:sz w:val="18"/>
                <w:szCs w:val="18"/>
              </w:rPr>
              <w:t>sandy loam </w:t>
            </w:r>
          </w:p>
        </w:tc>
        <w:tc>
          <w:tcPr>
            <w:tcW w:w="533" w:type="pct"/>
            <w:shd w:val="clear" w:color="auto" w:fill="auto"/>
          </w:tcPr>
          <w:p w14:paraId="708ECF05" w14:textId="77777777" w:rsidR="0071363D" w:rsidRPr="00CD5C61" w:rsidRDefault="0071363D" w:rsidP="0071363D">
            <w:pPr>
              <w:pStyle w:val="RepTable"/>
              <w:keepNext/>
              <w:rPr>
                <w:sz w:val="18"/>
                <w:szCs w:val="18"/>
              </w:rPr>
            </w:pPr>
            <w:r w:rsidRPr="00CD5C61">
              <w:rPr>
                <w:sz w:val="18"/>
                <w:szCs w:val="18"/>
              </w:rPr>
              <w:t>2.02</w:t>
            </w:r>
          </w:p>
        </w:tc>
        <w:tc>
          <w:tcPr>
            <w:tcW w:w="532" w:type="pct"/>
            <w:shd w:val="clear" w:color="auto" w:fill="auto"/>
          </w:tcPr>
          <w:p w14:paraId="31A8DEDD" w14:textId="77777777" w:rsidR="0071363D" w:rsidRPr="00CD5C61" w:rsidRDefault="0071363D" w:rsidP="0071363D">
            <w:pPr>
              <w:pStyle w:val="RepTable"/>
              <w:keepNext/>
              <w:rPr>
                <w:sz w:val="18"/>
                <w:szCs w:val="18"/>
              </w:rPr>
            </w:pPr>
            <w:r w:rsidRPr="00CD5C61">
              <w:rPr>
                <w:sz w:val="18"/>
                <w:szCs w:val="18"/>
              </w:rPr>
              <w:t>7.2</w:t>
            </w:r>
          </w:p>
        </w:tc>
        <w:tc>
          <w:tcPr>
            <w:tcW w:w="611" w:type="pct"/>
            <w:shd w:val="clear" w:color="auto" w:fill="auto"/>
          </w:tcPr>
          <w:p w14:paraId="367A9B6D" w14:textId="77777777" w:rsidR="0071363D" w:rsidRPr="00CD5C61" w:rsidRDefault="0071363D" w:rsidP="0071363D">
            <w:pPr>
              <w:pStyle w:val="RepTable"/>
              <w:keepNext/>
              <w:rPr>
                <w:sz w:val="18"/>
                <w:szCs w:val="18"/>
              </w:rPr>
            </w:pPr>
            <w:r w:rsidRPr="00CD5C61">
              <w:rPr>
                <w:color w:val="000000"/>
                <w:sz w:val="18"/>
                <w:szCs w:val="18"/>
              </w:rPr>
              <w:t>56.0</w:t>
            </w:r>
          </w:p>
        </w:tc>
        <w:tc>
          <w:tcPr>
            <w:tcW w:w="610" w:type="pct"/>
            <w:shd w:val="clear" w:color="auto" w:fill="auto"/>
          </w:tcPr>
          <w:p w14:paraId="18A987F5" w14:textId="77777777" w:rsidR="0071363D" w:rsidRPr="00CD5C61" w:rsidRDefault="0071363D" w:rsidP="0071363D">
            <w:pPr>
              <w:pStyle w:val="RepTable"/>
              <w:keepNext/>
              <w:rPr>
                <w:sz w:val="18"/>
                <w:szCs w:val="18"/>
              </w:rPr>
            </w:pPr>
            <w:r w:rsidRPr="00CD5C61">
              <w:rPr>
                <w:sz w:val="18"/>
                <w:szCs w:val="18"/>
              </w:rPr>
              <w:t>2772.4</w:t>
            </w:r>
          </w:p>
        </w:tc>
        <w:tc>
          <w:tcPr>
            <w:tcW w:w="531" w:type="pct"/>
            <w:shd w:val="clear" w:color="auto" w:fill="auto"/>
          </w:tcPr>
          <w:p w14:paraId="3AD16FF0" w14:textId="77777777" w:rsidR="0071363D" w:rsidRPr="00CD5C61" w:rsidRDefault="0071363D" w:rsidP="0071363D">
            <w:pPr>
              <w:pStyle w:val="RepTable"/>
              <w:keepNext/>
              <w:rPr>
                <w:sz w:val="18"/>
                <w:szCs w:val="18"/>
              </w:rPr>
            </w:pPr>
            <w:r w:rsidRPr="00CD5C61">
              <w:rPr>
                <w:sz w:val="18"/>
                <w:szCs w:val="18"/>
              </w:rPr>
              <w:t>0.8</w:t>
            </w:r>
            <w:r w:rsidR="00B724D1" w:rsidRPr="00CD5C61">
              <w:rPr>
                <w:sz w:val="18"/>
                <w:szCs w:val="18"/>
              </w:rPr>
              <w:t>7</w:t>
            </w:r>
          </w:p>
        </w:tc>
        <w:tc>
          <w:tcPr>
            <w:tcW w:w="735" w:type="pct"/>
            <w:vMerge w:val="restart"/>
            <w:shd w:val="clear" w:color="auto" w:fill="auto"/>
          </w:tcPr>
          <w:p w14:paraId="0FC00AEE" w14:textId="4DF04E82" w:rsidR="0071363D" w:rsidRPr="00CD5C61" w:rsidRDefault="0071363D" w:rsidP="0071363D">
            <w:pPr>
              <w:pStyle w:val="RepTable"/>
              <w:keepNext/>
              <w:rPr>
                <w:sz w:val="18"/>
                <w:szCs w:val="18"/>
              </w:rPr>
            </w:pPr>
            <w:r w:rsidRPr="00CD5C61">
              <w:rPr>
                <w:sz w:val="18"/>
                <w:szCs w:val="18"/>
              </w:rPr>
              <w:t>Y, EFSA (2007)</w:t>
            </w:r>
          </w:p>
        </w:tc>
      </w:tr>
      <w:tr w:rsidR="0071363D" w:rsidRPr="00CD5C61" w14:paraId="4D9B3DB9" w14:textId="77777777" w:rsidTr="00CD5C61">
        <w:tc>
          <w:tcPr>
            <w:tcW w:w="680" w:type="pct"/>
            <w:shd w:val="clear" w:color="auto" w:fill="auto"/>
          </w:tcPr>
          <w:p w14:paraId="445E6FFF" w14:textId="77777777" w:rsidR="0071363D" w:rsidRPr="00CD5C61" w:rsidRDefault="0071363D" w:rsidP="0071363D">
            <w:pPr>
              <w:pStyle w:val="RepTable"/>
              <w:keepNext/>
              <w:rPr>
                <w:sz w:val="18"/>
                <w:szCs w:val="18"/>
              </w:rPr>
            </w:pPr>
            <w:r w:rsidRPr="00CD5C61">
              <w:rPr>
                <w:sz w:val="18"/>
                <w:szCs w:val="18"/>
              </w:rPr>
              <w:t>Höfchen,</w:t>
            </w:r>
          </w:p>
        </w:tc>
        <w:tc>
          <w:tcPr>
            <w:tcW w:w="769" w:type="pct"/>
            <w:shd w:val="clear" w:color="auto" w:fill="auto"/>
          </w:tcPr>
          <w:p w14:paraId="75FB73CF" w14:textId="77777777" w:rsidR="0071363D" w:rsidRPr="00CD5C61" w:rsidRDefault="0071363D" w:rsidP="0071363D">
            <w:pPr>
              <w:pStyle w:val="RepTable"/>
              <w:keepNext/>
              <w:rPr>
                <w:sz w:val="18"/>
                <w:szCs w:val="18"/>
              </w:rPr>
            </w:pPr>
            <w:r w:rsidRPr="00CD5C61">
              <w:rPr>
                <w:sz w:val="18"/>
                <w:szCs w:val="18"/>
              </w:rPr>
              <w:t>silt </w:t>
            </w:r>
          </w:p>
        </w:tc>
        <w:tc>
          <w:tcPr>
            <w:tcW w:w="533" w:type="pct"/>
            <w:shd w:val="clear" w:color="auto" w:fill="auto"/>
          </w:tcPr>
          <w:p w14:paraId="4A96B4CC" w14:textId="77777777" w:rsidR="0071363D" w:rsidRPr="00CD5C61" w:rsidRDefault="0071363D" w:rsidP="0071363D">
            <w:pPr>
              <w:pStyle w:val="RepTable"/>
              <w:keepNext/>
              <w:rPr>
                <w:sz w:val="18"/>
                <w:szCs w:val="18"/>
              </w:rPr>
            </w:pPr>
            <w:r w:rsidRPr="00CD5C61">
              <w:rPr>
                <w:sz w:val="18"/>
                <w:szCs w:val="18"/>
              </w:rPr>
              <w:t>2.14</w:t>
            </w:r>
          </w:p>
        </w:tc>
        <w:tc>
          <w:tcPr>
            <w:tcW w:w="532" w:type="pct"/>
            <w:shd w:val="clear" w:color="auto" w:fill="auto"/>
          </w:tcPr>
          <w:p w14:paraId="12A2E5D5" w14:textId="77777777" w:rsidR="0071363D" w:rsidRPr="00CD5C61" w:rsidRDefault="0071363D" w:rsidP="0071363D">
            <w:pPr>
              <w:pStyle w:val="RepTable"/>
              <w:keepNext/>
              <w:rPr>
                <w:sz w:val="18"/>
                <w:szCs w:val="18"/>
              </w:rPr>
            </w:pPr>
            <w:r w:rsidRPr="00CD5C61">
              <w:rPr>
                <w:sz w:val="18"/>
                <w:szCs w:val="18"/>
              </w:rPr>
              <w:t>7.1</w:t>
            </w:r>
          </w:p>
        </w:tc>
        <w:tc>
          <w:tcPr>
            <w:tcW w:w="611" w:type="pct"/>
            <w:shd w:val="clear" w:color="auto" w:fill="auto"/>
          </w:tcPr>
          <w:p w14:paraId="0E57C930" w14:textId="77777777" w:rsidR="0071363D" w:rsidRPr="00CD5C61" w:rsidRDefault="0071363D" w:rsidP="0071363D">
            <w:pPr>
              <w:pStyle w:val="RepTable"/>
              <w:keepNext/>
              <w:rPr>
                <w:sz w:val="18"/>
                <w:szCs w:val="18"/>
              </w:rPr>
            </w:pPr>
            <w:r w:rsidRPr="00CD5C61">
              <w:rPr>
                <w:color w:val="000000"/>
                <w:sz w:val="18"/>
                <w:szCs w:val="18"/>
              </w:rPr>
              <w:t>64.1</w:t>
            </w:r>
          </w:p>
        </w:tc>
        <w:tc>
          <w:tcPr>
            <w:tcW w:w="610" w:type="pct"/>
            <w:shd w:val="clear" w:color="auto" w:fill="auto"/>
          </w:tcPr>
          <w:p w14:paraId="58CE01BD" w14:textId="77777777" w:rsidR="0071363D" w:rsidRPr="00CD5C61" w:rsidRDefault="0071363D" w:rsidP="0071363D">
            <w:pPr>
              <w:pStyle w:val="RepTable"/>
              <w:keepNext/>
              <w:rPr>
                <w:sz w:val="18"/>
                <w:szCs w:val="18"/>
              </w:rPr>
            </w:pPr>
            <w:r w:rsidRPr="00CD5C61">
              <w:rPr>
                <w:sz w:val="18"/>
                <w:szCs w:val="18"/>
              </w:rPr>
              <w:t>2995.0</w:t>
            </w:r>
          </w:p>
        </w:tc>
        <w:tc>
          <w:tcPr>
            <w:tcW w:w="531" w:type="pct"/>
            <w:shd w:val="clear" w:color="auto" w:fill="auto"/>
          </w:tcPr>
          <w:p w14:paraId="72259E8D" w14:textId="77777777" w:rsidR="0071363D" w:rsidRPr="00CD5C61" w:rsidRDefault="0071363D" w:rsidP="0071363D">
            <w:pPr>
              <w:pStyle w:val="RepTable"/>
              <w:keepNext/>
              <w:rPr>
                <w:sz w:val="18"/>
                <w:szCs w:val="18"/>
              </w:rPr>
            </w:pPr>
            <w:r w:rsidRPr="00CD5C61">
              <w:rPr>
                <w:sz w:val="18"/>
                <w:szCs w:val="18"/>
              </w:rPr>
              <w:t>0.88</w:t>
            </w:r>
          </w:p>
        </w:tc>
        <w:tc>
          <w:tcPr>
            <w:tcW w:w="735" w:type="pct"/>
            <w:vMerge/>
            <w:shd w:val="clear" w:color="auto" w:fill="auto"/>
          </w:tcPr>
          <w:p w14:paraId="284080D5" w14:textId="77777777" w:rsidR="0071363D" w:rsidRPr="00CD5C61" w:rsidRDefault="0071363D" w:rsidP="0071363D">
            <w:pPr>
              <w:pStyle w:val="RepTable"/>
              <w:keepNext/>
              <w:rPr>
                <w:sz w:val="18"/>
                <w:szCs w:val="18"/>
              </w:rPr>
            </w:pPr>
          </w:p>
        </w:tc>
      </w:tr>
      <w:tr w:rsidR="0071363D" w:rsidRPr="00CD5C61" w14:paraId="1D94817B" w14:textId="77777777" w:rsidTr="00CD5C61">
        <w:tc>
          <w:tcPr>
            <w:tcW w:w="680" w:type="pct"/>
            <w:shd w:val="clear" w:color="auto" w:fill="auto"/>
          </w:tcPr>
          <w:p w14:paraId="579BD3F2" w14:textId="77777777" w:rsidR="0071363D" w:rsidRPr="00CD5C61" w:rsidRDefault="0071363D" w:rsidP="0071363D">
            <w:pPr>
              <w:pStyle w:val="RepTable"/>
              <w:keepNext/>
              <w:rPr>
                <w:sz w:val="18"/>
                <w:szCs w:val="18"/>
              </w:rPr>
            </w:pPr>
            <w:r w:rsidRPr="00CD5C61">
              <w:rPr>
                <w:sz w:val="18"/>
                <w:szCs w:val="18"/>
              </w:rPr>
              <w:t>Stanley</w:t>
            </w:r>
          </w:p>
        </w:tc>
        <w:tc>
          <w:tcPr>
            <w:tcW w:w="769" w:type="pct"/>
            <w:shd w:val="clear" w:color="auto" w:fill="auto"/>
          </w:tcPr>
          <w:p w14:paraId="101EE0C8" w14:textId="77777777" w:rsidR="0071363D" w:rsidRPr="00CD5C61" w:rsidRDefault="0071363D" w:rsidP="0071363D">
            <w:pPr>
              <w:pStyle w:val="RepTable"/>
              <w:keepNext/>
              <w:rPr>
                <w:sz w:val="18"/>
                <w:szCs w:val="18"/>
              </w:rPr>
            </w:pPr>
            <w:r w:rsidRPr="00CD5C61">
              <w:rPr>
                <w:sz w:val="18"/>
                <w:szCs w:val="18"/>
              </w:rPr>
              <w:t>silty clay loam </w:t>
            </w:r>
          </w:p>
        </w:tc>
        <w:tc>
          <w:tcPr>
            <w:tcW w:w="533" w:type="pct"/>
            <w:shd w:val="clear" w:color="auto" w:fill="auto"/>
          </w:tcPr>
          <w:p w14:paraId="0BA2016C" w14:textId="77777777" w:rsidR="0071363D" w:rsidRPr="00CD5C61" w:rsidRDefault="0071363D" w:rsidP="0071363D">
            <w:pPr>
              <w:pStyle w:val="RepTable"/>
              <w:keepNext/>
              <w:rPr>
                <w:sz w:val="18"/>
                <w:szCs w:val="18"/>
              </w:rPr>
            </w:pPr>
            <w:r w:rsidRPr="00CD5C61">
              <w:rPr>
                <w:sz w:val="18"/>
                <w:szCs w:val="18"/>
              </w:rPr>
              <w:t>1.66</w:t>
            </w:r>
          </w:p>
        </w:tc>
        <w:tc>
          <w:tcPr>
            <w:tcW w:w="532" w:type="pct"/>
            <w:shd w:val="clear" w:color="auto" w:fill="auto"/>
          </w:tcPr>
          <w:p w14:paraId="611D3884" w14:textId="77777777" w:rsidR="0071363D" w:rsidRPr="00CD5C61" w:rsidRDefault="0071363D" w:rsidP="0071363D">
            <w:pPr>
              <w:pStyle w:val="RepTable"/>
              <w:keepNext/>
              <w:rPr>
                <w:sz w:val="18"/>
                <w:szCs w:val="18"/>
              </w:rPr>
            </w:pPr>
            <w:r w:rsidRPr="00CD5C61">
              <w:rPr>
                <w:sz w:val="18"/>
                <w:szCs w:val="18"/>
              </w:rPr>
              <w:t>5.9</w:t>
            </w:r>
          </w:p>
        </w:tc>
        <w:tc>
          <w:tcPr>
            <w:tcW w:w="611" w:type="pct"/>
            <w:shd w:val="clear" w:color="auto" w:fill="auto"/>
          </w:tcPr>
          <w:p w14:paraId="390E0734" w14:textId="77777777" w:rsidR="0071363D" w:rsidRPr="00CD5C61" w:rsidRDefault="0071363D" w:rsidP="0071363D">
            <w:pPr>
              <w:pStyle w:val="RepTable"/>
              <w:keepNext/>
              <w:rPr>
                <w:sz w:val="18"/>
                <w:szCs w:val="18"/>
              </w:rPr>
            </w:pPr>
            <w:r w:rsidRPr="00CD5C61">
              <w:rPr>
                <w:color w:val="000000"/>
                <w:sz w:val="18"/>
                <w:szCs w:val="18"/>
              </w:rPr>
              <w:t>41.2</w:t>
            </w:r>
          </w:p>
        </w:tc>
        <w:tc>
          <w:tcPr>
            <w:tcW w:w="610" w:type="pct"/>
            <w:shd w:val="clear" w:color="auto" w:fill="auto"/>
          </w:tcPr>
          <w:p w14:paraId="6A373B44" w14:textId="77777777" w:rsidR="0071363D" w:rsidRPr="00CD5C61" w:rsidRDefault="0071363D" w:rsidP="0071363D">
            <w:pPr>
              <w:pStyle w:val="RepTable"/>
              <w:keepNext/>
              <w:rPr>
                <w:sz w:val="18"/>
                <w:szCs w:val="18"/>
              </w:rPr>
            </w:pPr>
            <w:r w:rsidRPr="00CD5C61">
              <w:rPr>
                <w:sz w:val="18"/>
                <w:szCs w:val="18"/>
              </w:rPr>
              <w:t>2484.0</w:t>
            </w:r>
          </w:p>
        </w:tc>
        <w:tc>
          <w:tcPr>
            <w:tcW w:w="531" w:type="pct"/>
            <w:shd w:val="clear" w:color="auto" w:fill="auto"/>
          </w:tcPr>
          <w:p w14:paraId="63E996B0" w14:textId="77777777" w:rsidR="0071363D" w:rsidRPr="00CD5C61" w:rsidRDefault="0071363D" w:rsidP="0071363D">
            <w:pPr>
              <w:pStyle w:val="RepTable"/>
              <w:keepNext/>
              <w:rPr>
                <w:sz w:val="18"/>
                <w:szCs w:val="18"/>
              </w:rPr>
            </w:pPr>
            <w:r w:rsidRPr="00CD5C61">
              <w:rPr>
                <w:sz w:val="18"/>
                <w:szCs w:val="18"/>
              </w:rPr>
              <w:t>0.91</w:t>
            </w:r>
          </w:p>
        </w:tc>
        <w:tc>
          <w:tcPr>
            <w:tcW w:w="735" w:type="pct"/>
            <w:vMerge/>
            <w:shd w:val="clear" w:color="auto" w:fill="auto"/>
          </w:tcPr>
          <w:p w14:paraId="1346C8DD" w14:textId="77777777" w:rsidR="0071363D" w:rsidRPr="00CD5C61" w:rsidRDefault="0071363D" w:rsidP="0071363D">
            <w:pPr>
              <w:pStyle w:val="RepTable"/>
              <w:keepNext/>
              <w:rPr>
                <w:sz w:val="18"/>
                <w:szCs w:val="18"/>
              </w:rPr>
            </w:pPr>
          </w:p>
        </w:tc>
      </w:tr>
      <w:tr w:rsidR="0071363D" w:rsidRPr="00CD5C61" w14:paraId="2DF9D5DC" w14:textId="77777777" w:rsidTr="00CD5C61">
        <w:tc>
          <w:tcPr>
            <w:tcW w:w="680" w:type="pct"/>
            <w:shd w:val="clear" w:color="auto" w:fill="auto"/>
          </w:tcPr>
          <w:p w14:paraId="65381230" w14:textId="77777777" w:rsidR="0071363D" w:rsidRPr="00CD5C61" w:rsidRDefault="0071363D" w:rsidP="0071363D">
            <w:pPr>
              <w:pStyle w:val="RepTable"/>
              <w:keepNext/>
              <w:rPr>
                <w:sz w:val="18"/>
                <w:szCs w:val="18"/>
              </w:rPr>
            </w:pPr>
            <w:r w:rsidRPr="00CD5C61">
              <w:rPr>
                <w:sz w:val="18"/>
                <w:szCs w:val="18"/>
              </w:rPr>
              <w:t>Byromville</w:t>
            </w:r>
          </w:p>
        </w:tc>
        <w:tc>
          <w:tcPr>
            <w:tcW w:w="769" w:type="pct"/>
            <w:shd w:val="clear" w:color="auto" w:fill="auto"/>
          </w:tcPr>
          <w:p w14:paraId="331EB8B8" w14:textId="77777777" w:rsidR="0071363D" w:rsidRPr="00CD5C61" w:rsidRDefault="0071363D" w:rsidP="0071363D">
            <w:pPr>
              <w:pStyle w:val="RepTable"/>
              <w:keepNext/>
              <w:rPr>
                <w:sz w:val="18"/>
                <w:szCs w:val="18"/>
              </w:rPr>
            </w:pPr>
            <w:r w:rsidRPr="00CD5C61">
              <w:rPr>
                <w:sz w:val="18"/>
                <w:szCs w:val="18"/>
              </w:rPr>
              <w:t>loamy sand </w:t>
            </w:r>
          </w:p>
        </w:tc>
        <w:tc>
          <w:tcPr>
            <w:tcW w:w="533" w:type="pct"/>
            <w:shd w:val="clear" w:color="auto" w:fill="auto"/>
          </w:tcPr>
          <w:p w14:paraId="3CA1394B" w14:textId="77777777" w:rsidR="0071363D" w:rsidRPr="00CD5C61" w:rsidRDefault="0071363D" w:rsidP="0071363D">
            <w:pPr>
              <w:pStyle w:val="RepTable"/>
              <w:keepNext/>
              <w:rPr>
                <w:sz w:val="18"/>
                <w:szCs w:val="18"/>
              </w:rPr>
            </w:pPr>
            <w:r w:rsidRPr="00CD5C61">
              <w:rPr>
                <w:sz w:val="18"/>
                <w:szCs w:val="18"/>
              </w:rPr>
              <w:t>0.79</w:t>
            </w:r>
          </w:p>
        </w:tc>
        <w:tc>
          <w:tcPr>
            <w:tcW w:w="532" w:type="pct"/>
            <w:shd w:val="clear" w:color="auto" w:fill="auto"/>
          </w:tcPr>
          <w:p w14:paraId="101FD2E8" w14:textId="77777777" w:rsidR="0071363D" w:rsidRPr="00CD5C61" w:rsidRDefault="0071363D" w:rsidP="0071363D">
            <w:pPr>
              <w:pStyle w:val="RepTable"/>
              <w:keepNext/>
              <w:rPr>
                <w:sz w:val="18"/>
                <w:szCs w:val="18"/>
              </w:rPr>
            </w:pPr>
            <w:r w:rsidRPr="00CD5C61">
              <w:rPr>
                <w:sz w:val="18"/>
                <w:szCs w:val="18"/>
              </w:rPr>
              <w:t>6.8</w:t>
            </w:r>
          </w:p>
        </w:tc>
        <w:tc>
          <w:tcPr>
            <w:tcW w:w="611" w:type="pct"/>
            <w:shd w:val="clear" w:color="auto" w:fill="auto"/>
          </w:tcPr>
          <w:p w14:paraId="2FEACDE6" w14:textId="77777777" w:rsidR="0071363D" w:rsidRPr="00CD5C61" w:rsidRDefault="0071363D" w:rsidP="0071363D">
            <w:pPr>
              <w:pStyle w:val="RepTable"/>
              <w:keepNext/>
              <w:rPr>
                <w:sz w:val="18"/>
                <w:szCs w:val="18"/>
              </w:rPr>
            </w:pPr>
            <w:r w:rsidRPr="00CD5C61">
              <w:rPr>
                <w:color w:val="000000"/>
                <w:sz w:val="18"/>
                <w:szCs w:val="18"/>
              </w:rPr>
              <w:t>15.6</w:t>
            </w:r>
          </w:p>
        </w:tc>
        <w:tc>
          <w:tcPr>
            <w:tcW w:w="610" w:type="pct"/>
            <w:shd w:val="clear" w:color="auto" w:fill="auto"/>
          </w:tcPr>
          <w:p w14:paraId="5DE9AC32" w14:textId="77777777" w:rsidR="0071363D" w:rsidRPr="00CD5C61" w:rsidRDefault="0071363D" w:rsidP="0071363D">
            <w:pPr>
              <w:pStyle w:val="RepTable"/>
              <w:keepNext/>
              <w:rPr>
                <w:sz w:val="18"/>
                <w:szCs w:val="18"/>
              </w:rPr>
            </w:pPr>
            <w:r w:rsidRPr="00CD5C61">
              <w:rPr>
                <w:sz w:val="18"/>
                <w:szCs w:val="18"/>
              </w:rPr>
              <w:t>1973.6</w:t>
            </w:r>
          </w:p>
        </w:tc>
        <w:tc>
          <w:tcPr>
            <w:tcW w:w="531" w:type="pct"/>
            <w:shd w:val="clear" w:color="auto" w:fill="auto"/>
          </w:tcPr>
          <w:p w14:paraId="687FEA7B" w14:textId="77777777" w:rsidR="0071363D" w:rsidRPr="00CD5C61" w:rsidRDefault="0071363D" w:rsidP="0071363D">
            <w:pPr>
              <w:pStyle w:val="RepTable"/>
              <w:keepNext/>
              <w:rPr>
                <w:sz w:val="18"/>
                <w:szCs w:val="18"/>
              </w:rPr>
            </w:pPr>
            <w:r w:rsidRPr="00CD5C61">
              <w:rPr>
                <w:sz w:val="18"/>
                <w:szCs w:val="18"/>
              </w:rPr>
              <w:t>0.85</w:t>
            </w:r>
          </w:p>
        </w:tc>
        <w:tc>
          <w:tcPr>
            <w:tcW w:w="735" w:type="pct"/>
            <w:vMerge/>
            <w:shd w:val="clear" w:color="auto" w:fill="auto"/>
          </w:tcPr>
          <w:p w14:paraId="0E53553E" w14:textId="77777777" w:rsidR="0071363D" w:rsidRPr="00CD5C61" w:rsidRDefault="0071363D" w:rsidP="0071363D">
            <w:pPr>
              <w:pStyle w:val="RepTable"/>
              <w:keepNext/>
              <w:rPr>
                <w:sz w:val="18"/>
                <w:szCs w:val="18"/>
              </w:rPr>
            </w:pPr>
          </w:p>
        </w:tc>
      </w:tr>
      <w:tr w:rsidR="00913606" w:rsidRPr="00CD5C61" w14:paraId="7EB7856A" w14:textId="77777777" w:rsidTr="00CD5C61">
        <w:tc>
          <w:tcPr>
            <w:tcW w:w="3124" w:type="pct"/>
            <w:gridSpan w:val="5"/>
            <w:shd w:val="clear" w:color="auto" w:fill="auto"/>
          </w:tcPr>
          <w:p w14:paraId="648E2473" w14:textId="77777777" w:rsidR="00913606" w:rsidRPr="00CD5C61" w:rsidRDefault="00913606" w:rsidP="0071363D">
            <w:pPr>
              <w:pStyle w:val="RepTable"/>
              <w:keepNext/>
              <w:jc w:val="right"/>
              <w:rPr>
                <w:sz w:val="18"/>
                <w:szCs w:val="18"/>
              </w:rPr>
            </w:pPr>
            <w:r w:rsidRPr="00CD5C61">
              <w:rPr>
                <w:sz w:val="18"/>
                <w:szCs w:val="18"/>
              </w:rPr>
              <w:t>Arithmetic mean</w:t>
            </w:r>
            <w:r w:rsidR="0071363D" w:rsidRPr="00CD5C61">
              <w:rPr>
                <w:sz w:val="18"/>
                <w:szCs w:val="18"/>
              </w:rPr>
              <w:t xml:space="preserve"> </w:t>
            </w:r>
            <w:r w:rsidRPr="00CD5C61">
              <w:rPr>
                <w:sz w:val="18"/>
                <w:szCs w:val="18"/>
              </w:rPr>
              <w:t>(n=4)</w:t>
            </w:r>
          </w:p>
        </w:tc>
        <w:tc>
          <w:tcPr>
            <w:tcW w:w="610" w:type="pct"/>
            <w:shd w:val="clear" w:color="auto" w:fill="auto"/>
          </w:tcPr>
          <w:p w14:paraId="3C192D37" w14:textId="77777777" w:rsidR="00913606" w:rsidRPr="00CD5C61" w:rsidRDefault="0071363D" w:rsidP="0071363D">
            <w:pPr>
              <w:pStyle w:val="RepTable"/>
              <w:keepNext/>
              <w:overflowPunct w:val="0"/>
              <w:autoSpaceDE w:val="0"/>
              <w:autoSpaceDN w:val="0"/>
              <w:adjustRightInd w:val="0"/>
              <w:textAlignment w:val="baseline"/>
              <w:rPr>
                <w:sz w:val="18"/>
                <w:szCs w:val="18"/>
              </w:rPr>
            </w:pPr>
            <w:r w:rsidRPr="00CD5C61">
              <w:rPr>
                <w:sz w:val="18"/>
                <w:szCs w:val="18"/>
              </w:rPr>
              <w:t>2556.3</w:t>
            </w:r>
          </w:p>
        </w:tc>
        <w:tc>
          <w:tcPr>
            <w:tcW w:w="531" w:type="pct"/>
            <w:shd w:val="clear" w:color="auto" w:fill="auto"/>
          </w:tcPr>
          <w:p w14:paraId="2CE85DDD" w14:textId="77777777" w:rsidR="00913606" w:rsidRPr="00CD5C61" w:rsidRDefault="0071363D" w:rsidP="0071363D">
            <w:pPr>
              <w:pStyle w:val="RepTable"/>
              <w:keepNext/>
              <w:overflowPunct w:val="0"/>
              <w:autoSpaceDE w:val="0"/>
              <w:autoSpaceDN w:val="0"/>
              <w:adjustRightInd w:val="0"/>
              <w:textAlignment w:val="baseline"/>
              <w:rPr>
                <w:b/>
                <w:bCs/>
                <w:sz w:val="18"/>
                <w:szCs w:val="18"/>
              </w:rPr>
            </w:pPr>
            <w:r w:rsidRPr="00CD5C61">
              <w:rPr>
                <w:b/>
                <w:bCs/>
                <w:sz w:val="18"/>
                <w:szCs w:val="18"/>
              </w:rPr>
              <w:t>0.88*</w:t>
            </w:r>
          </w:p>
        </w:tc>
        <w:tc>
          <w:tcPr>
            <w:tcW w:w="735" w:type="pct"/>
            <w:shd w:val="clear" w:color="auto" w:fill="auto"/>
          </w:tcPr>
          <w:p w14:paraId="6965BAAE" w14:textId="77777777" w:rsidR="00913606" w:rsidRPr="00CD5C61" w:rsidRDefault="00913606" w:rsidP="0071363D">
            <w:pPr>
              <w:pStyle w:val="RepTable"/>
              <w:keepNext/>
              <w:rPr>
                <w:sz w:val="18"/>
                <w:szCs w:val="18"/>
              </w:rPr>
            </w:pPr>
          </w:p>
        </w:tc>
      </w:tr>
      <w:tr w:rsidR="0071363D" w:rsidRPr="00CD5C61" w14:paraId="2A0F2FB8" w14:textId="77777777" w:rsidTr="00CD5C61">
        <w:tc>
          <w:tcPr>
            <w:tcW w:w="3124" w:type="pct"/>
            <w:gridSpan w:val="5"/>
            <w:shd w:val="clear" w:color="auto" w:fill="auto"/>
          </w:tcPr>
          <w:p w14:paraId="61863C66" w14:textId="77777777" w:rsidR="0071363D" w:rsidRPr="00CD5C61" w:rsidRDefault="0071363D" w:rsidP="0071363D">
            <w:pPr>
              <w:pStyle w:val="RepTable"/>
              <w:keepNext/>
              <w:jc w:val="right"/>
              <w:rPr>
                <w:b/>
                <w:bCs/>
                <w:sz w:val="18"/>
                <w:szCs w:val="18"/>
              </w:rPr>
            </w:pPr>
            <w:r w:rsidRPr="00CD5C61">
              <w:rPr>
                <w:sz w:val="18"/>
                <w:szCs w:val="18"/>
              </w:rPr>
              <w:t>Geometric mean (n=4)</w:t>
            </w:r>
          </w:p>
        </w:tc>
        <w:tc>
          <w:tcPr>
            <w:tcW w:w="610" w:type="pct"/>
            <w:shd w:val="clear" w:color="auto" w:fill="auto"/>
          </w:tcPr>
          <w:p w14:paraId="75C80FDC" w14:textId="77777777" w:rsidR="0071363D" w:rsidRPr="00CD5C61" w:rsidRDefault="0071363D" w:rsidP="0071363D">
            <w:pPr>
              <w:pStyle w:val="RepTable"/>
              <w:keepNext/>
              <w:overflowPunct w:val="0"/>
              <w:autoSpaceDE w:val="0"/>
              <w:autoSpaceDN w:val="0"/>
              <w:adjustRightInd w:val="0"/>
              <w:textAlignment w:val="baseline"/>
              <w:rPr>
                <w:b/>
                <w:bCs/>
                <w:sz w:val="18"/>
                <w:szCs w:val="18"/>
              </w:rPr>
            </w:pPr>
            <w:r w:rsidRPr="00CD5C61">
              <w:rPr>
                <w:b/>
                <w:bCs/>
                <w:sz w:val="18"/>
                <w:szCs w:val="18"/>
              </w:rPr>
              <w:t>2525.9*</w:t>
            </w:r>
          </w:p>
        </w:tc>
        <w:tc>
          <w:tcPr>
            <w:tcW w:w="1266" w:type="pct"/>
            <w:gridSpan w:val="2"/>
            <w:shd w:val="clear" w:color="auto" w:fill="auto"/>
          </w:tcPr>
          <w:p w14:paraId="17155FF6" w14:textId="77777777" w:rsidR="0071363D" w:rsidRPr="00CD5C61" w:rsidRDefault="0071363D" w:rsidP="0071363D">
            <w:pPr>
              <w:pStyle w:val="RepTable"/>
              <w:keepNext/>
              <w:rPr>
                <w:b/>
                <w:bCs/>
                <w:sz w:val="18"/>
                <w:szCs w:val="18"/>
              </w:rPr>
            </w:pPr>
          </w:p>
        </w:tc>
      </w:tr>
      <w:tr w:rsidR="00656C42" w:rsidRPr="00CD5C61" w14:paraId="35E5EA40" w14:textId="77777777" w:rsidTr="00CD5C61">
        <w:tc>
          <w:tcPr>
            <w:tcW w:w="3124" w:type="pct"/>
            <w:gridSpan w:val="5"/>
            <w:shd w:val="clear" w:color="auto" w:fill="auto"/>
          </w:tcPr>
          <w:p w14:paraId="23A66709" w14:textId="77777777" w:rsidR="00656C42" w:rsidRPr="00CD5C61" w:rsidRDefault="00656C42" w:rsidP="008C1951">
            <w:pPr>
              <w:pStyle w:val="RepTable"/>
              <w:jc w:val="right"/>
              <w:rPr>
                <w:sz w:val="18"/>
                <w:szCs w:val="18"/>
              </w:rPr>
            </w:pPr>
            <w:r w:rsidRPr="00CD5C61">
              <w:rPr>
                <w:sz w:val="18"/>
                <w:szCs w:val="18"/>
              </w:rPr>
              <w:t>pH-dependency</w:t>
            </w:r>
          </w:p>
        </w:tc>
        <w:tc>
          <w:tcPr>
            <w:tcW w:w="1876" w:type="pct"/>
            <w:gridSpan w:val="3"/>
            <w:shd w:val="clear" w:color="auto" w:fill="auto"/>
          </w:tcPr>
          <w:p w14:paraId="41CB78CB" w14:textId="77777777" w:rsidR="00656C42" w:rsidRPr="00CD5C61" w:rsidRDefault="00913606" w:rsidP="00057036">
            <w:pPr>
              <w:pStyle w:val="RepTable"/>
              <w:rPr>
                <w:sz w:val="18"/>
                <w:szCs w:val="18"/>
              </w:rPr>
            </w:pPr>
            <w:r w:rsidRPr="00CD5C61">
              <w:rPr>
                <w:sz w:val="18"/>
                <w:szCs w:val="18"/>
              </w:rPr>
              <w:t>No</w:t>
            </w:r>
          </w:p>
        </w:tc>
      </w:tr>
    </w:tbl>
    <w:p w14:paraId="50585F4F" w14:textId="1C232039" w:rsidR="00656C42" w:rsidRPr="002C25F4" w:rsidRDefault="0071363D" w:rsidP="0071363D">
      <w:pPr>
        <w:pStyle w:val="RepTable"/>
        <w:rPr>
          <w:sz w:val="18"/>
          <w:szCs w:val="18"/>
        </w:rPr>
      </w:pPr>
      <w:r w:rsidRPr="002C25F4">
        <w:rPr>
          <w:sz w:val="18"/>
          <w:szCs w:val="18"/>
        </w:rPr>
        <w:t>*</w:t>
      </w:r>
      <w:r w:rsidR="00844071" w:rsidRPr="002C25F4">
        <w:rPr>
          <w:sz w:val="18"/>
          <w:szCs w:val="18"/>
        </w:rPr>
        <w:t xml:space="preserve"> U</w:t>
      </w:r>
      <w:r w:rsidRPr="002C25F4">
        <w:rPr>
          <w:sz w:val="18"/>
          <w:szCs w:val="18"/>
        </w:rPr>
        <w:t>sed for modelling</w:t>
      </w:r>
    </w:p>
    <w:p w14:paraId="46B5DB16" w14:textId="6DB34CEA" w:rsidR="001663F5" w:rsidRPr="009725FF" w:rsidRDefault="001663F5" w:rsidP="0071363D">
      <w:pPr>
        <w:pStyle w:val="RepTable"/>
      </w:pPr>
    </w:p>
    <w:p w14:paraId="2B6FE46A" w14:textId="043BF671" w:rsidR="001663F5" w:rsidRPr="002C25F4" w:rsidRDefault="001663F5" w:rsidP="002C25F4">
      <w:pPr>
        <w:pStyle w:val="RepLabel"/>
        <w:spacing w:before="0" w:after="0"/>
        <w:rPr>
          <w:sz w:val="20"/>
          <w:szCs w:val="20"/>
        </w:rPr>
      </w:pPr>
      <w:r w:rsidRPr="002C25F4">
        <w:rPr>
          <w:sz w:val="20"/>
          <w:szCs w:val="20"/>
        </w:rPr>
        <w:lastRenderedPageBreak/>
        <w:t>Table </w:t>
      </w:r>
      <w:r w:rsidRPr="002C25F4">
        <w:rPr>
          <w:sz w:val="20"/>
          <w:szCs w:val="20"/>
        </w:rPr>
        <w:fldChar w:fldCharType="begin"/>
      </w:r>
      <w:r w:rsidRPr="002C25F4">
        <w:rPr>
          <w:sz w:val="20"/>
          <w:szCs w:val="20"/>
        </w:rPr>
        <w:instrText xml:space="preserve"> STYLEREF 2 \s </w:instrText>
      </w:r>
      <w:r w:rsidRPr="002C25F4">
        <w:rPr>
          <w:sz w:val="20"/>
          <w:szCs w:val="20"/>
        </w:rPr>
        <w:fldChar w:fldCharType="separate"/>
      </w:r>
      <w:r w:rsidR="007A4C47">
        <w:rPr>
          <w:noProof/>
          <w:sz w:val="20"/>
          <w:szCs w:val="20"/>
        </w:rPr>
        <w:t>8.5</w:t>
      </w:r>
      <w:r w:rsidRPr="002C25F4">
        <w:rPr>
          <w:sz w:val="20"/>
          <w:szCs w:val="20"/>
        </w:rPr>
        <w:fldChar w:fldCharType="end"/>
      </w:r>
      <w:r w:rsidRPr="002C25F4">
        <w:rPr>
          <w:sz w:val="20"/>
          <w:szCs w:val="20"/>
        </w:rPr>
        <w:noBreakHyphen/>
      </w:r>
      <w:r w:rsidRPr="002C25F4">
        <w:rPr>
          <w:sz w:val="20"/>
          <w:szCs w:val="20"/>
        </w:rPr>
        <w:fldChar w:fldCharType="begin"/>
      </w:r>
      <w:r w:rsidRPr="002C25F4">
        <w:rPr>
          <w:sz w:val="20"/>
          <w:szCs w:val="20"/>
        </w:rPr>
        <w:instrText xml:space="preserve"> SEQ Table \* ARABIC \s 2 </w:instrText>
      </w:r>
      <w:r w:rsidRPr="002C25F4">
        <w:rPr>
          <w:sz w:val="20"/>
          <w:szCs w:val="20"/>
        </w:rPr>
        <w:fldChar w:fldCharType="separate"/>
      </w:r>
      <w:r w:rsidR="007A4C47">
        <w:rPr>
          <w:noProof/>
          <w:sz w:val="20"/>
          <w:szCs w:val="20"/>
        </w:rPr>
        <w:t>3</w:t>
      </w:r>
      <w:r w:rsidRPr="002C25F4">
        <w:rPr>
          <w:sz w:val="20"/>
          <w:szCs w:val="20"/>
        </w:rPr>
        <w:fldChar w:fldCharType="end"/>
      </w:r>
      <w:r w:rsidRPr="002C25F4">
        <w:rPr>
          <w:sz w:val="20"/>
          <w:szCs w:val="20"/>
        </w:rPr>
        <w:t>:</w:t>
      </w:r>
      <w:r w:rsidRPr="002C25F4">
        <w:rPr>
          <w:sz w:val="20"/>
          <w:szCs w:val="20"/>
        </w:rPr>
        <w:tab/>
        <w:t>Summary of soil adsorption/desorption for prothioconazole-desthio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32"/>
        <w:gridCol w:w="1315"/>
        <w:gridCol w:w="1008"/>
        <w:gridCol w:w="1008"/>
        <w:gridCol w:w="1161"/>
        <w:gridCol w:w="1148"/>
        <w:gridCol w:w="1010"/>
        <w:gridCol w:w="1390"/>
      </w:tblGrid>
      <w:tr w:rsidR="001663F5" w:rsidRPr="00CD5C61" w14:paraId="06B54524" w14:textId="77777777" w:rsidTr="00CD5C61">
        <w:trPr>
          <w:tblHeader/>
        </w:trPr>
        <w:tc>
          <w:tcPr>
            <w:tcW w:w="5000" w:type="pct"/>
            <w:gridSpan w:val="8"/>
            <w:shd w:val="clear" w:color="auto" w:fill="auto"/>
          </w:tcPr>
          <w:p w14:paraId="7E9A7632" w14:textId="77777777" w:rsidR="001663F5" w:rsidRPr="00CD5C61" w:rsidRDefault="001663F5" w:rsidP="002C25F4">
            <w:pPr>
              <w:pStyle w:val="RepTableHeader"/>
              <w:keepNext w:val="0"/>
              <w:keepLines w:val="0"/>
              <w:jc w:val="center"/>
              <w:rPr>
                <w:sz w:val="18"/>
                <w:szCs w:val="18"/>
                <w:highlight w:val="yellow"/>
              </w:rPr>
            </w:pPr>
            <w:r w:rsidRPr="00CD5C61">
              <w:rPr>
                <w:sz w:val="18"/>
                <w:szCs w:val="18"/>
              </w:rPr>
              <w:t>Prothioconazole-desthio</w:t>
            </w:r>
          </w:p>
        </w:tc>
      </w:tr>
      <w:tr w:rsidR="001663F5" w:rsidRPr="00CD5C61" w14:paraId="5ABAB302" w14:textId="77777777" w:rsidTr="00CD5C61">
        <w:trPr>
          <w:tblHeader/>
        </w:trPr>
        <w:tc>
          <w:tcPr>
            <w:tcW w:w="756" w:type="pct"/>
            <w:shd w:val="clear" w:color="auto" w:fill="auto"/>
          </w:tcPr>
          <w:p w14:paraId="732A3BFC" w14:textId="77777777" w:rsidR="001663F5" w:rsidRPr="00CD5C61" w:rsidRDefault="001663F5" w:rsidP="002C25F4">
            <w:pPr>
              <w:pStyle w:val="RepTableHeader"/>
              <w:keepNext w:val="0"/>
              <w:keepLines w:val="0"/>
              <w:jc w:val="center"/>
              <w:rPr>
                <w:sz w:val="18"/>
                <w:szCs w:val="18"/>
              </w:rPr>
            </w:pPr>
            <w:r w:rsidRPr="00CD5C61">
              <w:rPr>
                <w:sz w:val="18"/>
                <w:szCs w:val="18"/>
              </w:rPr>
              <w:t>Soil Name</w:t>
            </w:r>
          </w:p>
        </w:tc>
        <w:tc>
          <w:tcPr>
            <w:tcW w:w="694" w:type="pct"/>
            <w:shd w:val="clear" w:color="auto" w:fill="auto"/>
          </w:tcPr>
          <w:p w14:paraId="364C1E72" w14:textId="77777777" w:rsidR="001663F5" w:rsidRPr="00CD5C61" w:rsidRDefault="001663F5" w:rsidP="002C25F4">
            <w:pPr>
              <w:pStyle w:val="RepTableHeader"/>
              <w:keepNext w:val="0"/>
              <w:keepLines w:val="0"/>
              <w:jc w:val="center"/>
              <w:rPr>
                <w:sz w:val="18"/>
                <w:szCs w:val="18"/>
              </w:rPr>
            </w:pPr>
            <w:r w:rsidRPr="00CD5C61">
              <w:rPr>
                <w:sz w:val="18"/>
                <w:szCs w:val="18"/>
              </w:rPr>
              <w:t>Soil Type</w:t>
            </w:r>
          </w:p>
        </w:tc>
        <w:tc>
          <w:tcPr>
            <w:tcW w:w="532" w:type="pct"/>
            <w:shd w:val="clear" w:color="auto" w:fill="auto"/>
          </w:tcPr>
          <w:p w14:paraId="2138C479" w14:textId="77777777" w:rsidR="001663F5" w:rsidRPr="00CD5C61" w:rsidRDefault="001663F5" w:rsidP="002C25F4">
            <w:pPr>
              <w:pStyle w:val="RepTableHeader"/>
              <w:keepNext w:val="0"/>
              <w:keepLines w:val="0"/>
              <w:jc w:val="center"/>
              <w:rPr>
                <w:sz w:val="18"/>
                <w:szCs w:val="18"/>
              </w:rPr>
            </w:pPr>
            <w:r w:rsidRPr="00CD5C61">
              <w:rPr>
                <w:sz w:val="18"/>
                <w:szCs w:val="18"/>
              </w:rPr>
              <w:t>OC</w:t>
            </w:r>
          </w:p>
          <w:p w14:paraId="19D60D42" w14:textId="77777777" w:rsidR="001663F5" w:rsidRPr="00CD5C61" w:rsidRDefault="001663F5" w:rsidP="002C25F4">
            <w:pPr>
              <w:pStyle w:val="RepTableHeader"/>
              <w:keepNext w:val="0"/>
              <w:keepLines w:val="0"/>
              <w:jc w:val="center"/>
              <w:rPr>
                <w:sz w:val="18"/>
                <w:szCs w:val="18"/>
              </w:rPr>
            </w:pPr>
            <w:r w:rsidRPr="00CD5C61">
              <w:rPr>
                <w:sz w:val="18"/>
                <w:szCs w:val="18"/>
              </w:rPr>
              <w:t>(%)</w:t>
            </w:r>
          </w:p>
        </w:tc>
        <w:tc>
          <w:tcPr>
            <w:tcW w:w="532" w:type="pct"/>
            <w:shd w:val="clear" w:color="auto" w:fill="auto"/>
          </w:tcPr>
          <w:p w14:paraId="43C75267" w14:textId="77777777" w:rsidR="001663F5" w:rsidRPr="00CD5C61" w:rsidRDefault="001663F5" w:rsidP="002C25F4">
            <w:pPr>
              <w:pStyle w:val="RepTableHeader"/>
              <w:keepNext w:val="0"/>
              <w:keepLines w:val="0"/>
              <w:jc w:val="center"/>
              <w:rPr>
                <w:sz w:val="18"/>
                <w:szCs w:val="18"/>
              </w:rPr>
            </w:pPr>
            <w:r w:rsidRPr="00CD5C61">
              <w:rPr>
                <w:sz w:val="18"/>
                <w:szCs w:val="18"/>
              </w:rPr>
              <w:t>pH</w:t>
            </w:r>
          </w:p>
          <w:p w14:paraId="50B10073" w14:textId="77777777" w:rsidR="001663F5" w:rsidRPr="00CD5C61" w:rsidRDefault="001663F5" w:rsidP="002C25F4">
            <w:pPr>
              <w:pStyle w:val="RepTableHeader"/>
              <w:keepNext w:val="0"/>
              <w:keepLines w:val="0"/>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613" w:type="pct"/>
            <w:shd w:val="clear" w:color="auto" w:fill="auto"/>
          </w:tcPr>
          <w:p w14:paraId="316B1D1C" w14:textId="77777777" w:rsidR="001663F5" w:rsidRPr="00CD5C61" w:rsidRDefault="001663F5" w:rsidP="002C25F4">
            <w:pPr>
              <w:pStyle w:val="RepTableHeader"/>
              <w:keepNext w:val="0"/>
              <w:keepLines w:val="0"/>
              <w:jc w:val="center"/>
              <w:rPr>
                <w:sz w:val="18"/>
                <w:szCs w:val="18"/>
              </w:rPr>
            </w:pPr>
            <w:r w:rsidRPr="00CD5C61">
              <w:rPr>
                <w:sz w:val="18"/>
                <w:szCs w:val="18"/>
              </w:rPr>
              <w:t>K</w:t>
            </w:r>
            <w:r w:rsidRPr="00CD5C61">
              <w:rPr>
                <w:sz w:val="18"/>
                <w:szCs w:val="18"/>
                <w:vertAlign w:val="subscript"/>
              </w:rPr>
              <w:t>f</w:t>
            </w:r>
          </w:p>
          <w:p w14:paraId="75489322" w14:textId="77777777" w:rsidR="001663F5" w:rsidRPr="00CD5C61" w:rsidRDefault="001663F5" w:rsidP="002C25F4">
            <w:pPr>
              <w:pStyle w:val="RepTableHeader"/>
              <w:keepNext w:val="0"/>
              <w:keepLines w:val="0"/>
              <w:jc w:val="center"/>
              <w:rPr>
                <w:sz w:val="18"/>
                <w:szCs w:val="18"/>
              </w:rPr>
            </w:pPr>
            <w:r w:rsidRPr="00CD5C61">
              <w:rPr>
                <w:sz w:val="18"/>
                <w:szCs w:val="18"/>
              </w:rPr>
              <w:t>(mL/g)</w:t>
            </w:r>
          </w:p>
        </w:tc>
        <w:tc>
          <w:tcPr>
            <w:tcW w:w="606" w:type="pct"/>
            <w:shd w:val="clear" w:color="auto" w:fill="auto"/>
          </w:tcPr>
          <w:p w14:paraId="7C4188FE" w14:textId="77777777" w:rsidR="001663F5" w:rsidRPr="00CD5C61" w:rsidRDefault="001663F5" w:rsidP="002C25F4">
            <w:pPr>
              <w:pStyle w:val="RepTableHeader"/>
              <w:keepNext w:val="0"/>
              <w:keepLines w:val="0"/>
              <w:jc w:val="center"/>
              <w:rPr>
                <w:sz w:val="18"/>
                <w:szCs w:val="18"/>
              </w:rPr>
            </w:pPr>
            <w:r w:rsidRPr="00CD5C61">
              <w:rPr>
                <w:sz w:val="18"/>
                <w:szCs w:val="18"/>
              </w:rPr>
              <w:t>K</w:t>
            </w:r>
            <w:r w:rsidRPr="00CD5C61">
              <w:rPr>
                <w:sz w:val="18"/>
                <w:szCs w:val="18"/>
                <w:vertAlign w:val="subscript"/>
              </w:rPr>
              <w:t>foc</w:t>
            </w:r>
          </w:p>
          <w:p w14:paraId="79316C09" w14:textId="77777777" w:rsidR="001663F5" w:rsidRPr="00CD5C61" w:rsidRDefault="001663F5" w:rsidP="002C25F4">
            <w:pPr>
              <w:pStyle w:val="RepTableHeader"/>
              <w:keepNext w:val="0"/>
              <w:keepLines w:val="0"/>
              <w:jc w:val="center"/>
              <w:rPr>
                <w:sz w:val="18"/>
                <w:szCs w:val="18"/>
              </w:rPr>
            </w:pPr>
            <w:r w:rsidRPr="00CD5C61">
              <w:rPr>
                <w:sz w:val="18"/>
                <w:szCs w:val="18"/>
              </w:rPr>
              <w:t>(mL/g)</w:t>
            </w:r>
          </w:p>
        </w:tc>
        <w:tc>
          <w:tcPr>
            <w:tcW w:w="533" w:type="pct"/>
            <w:shd w:val="clear" w:color="auto" w:fill="auto"/>
          </w:tcPr>
          <w:p w14:paraId="780A8788" w14:textId="77777777" w:rsidR="001663F5" w:rsidRPr="00CD5C61" w:rsidRDefault="001663F5" w:rsidP="002C25F4">
            <w:pPr>
              <w:pStyle w:val="RepTableHeader"/>
              <w:keepNext w:val="0"/>
              <w:keepLines w:val="0"/>
              <w:jc w:val="center"/>
              <w:rPr>
                <w:sz w:val="18"/>
                <w:szCs w:val="18"/>
              </w:rPr>
            </w:pPr>
            <w:r w:rsidRPr="00CD5C61">
              <w:rPr>
                <w:sz w:val="18"/>
                <w:szCs w:val="18"/>
              </w:rPr>
              <w:t>1/n</w:t>
            </w:r>
          </w:p>
          <w:p w14:paraId="46FE6CC2" w14:textId="77777777" w:rsidR="001663F5" w:rsidRPr="00CD5C61" w:rsidRDefault="001663F5" w:rsidP="002C25F4">
            <w:pPr>
              <w:pStyle w:val="RepTableHeader"/>
              <w:keepNext w:val="0"/>
              <w:keepLines w:val="0"/>
              <w:jc w:val="center"/>
              <w:rPr>
                <w:sz w:val="18"/>
                <w:szCs w:val="18"/>
              </w:rPr>
            </w:pPr>
            <w:r w:rsidRPr="00CD5C61">
              <w:rPr>
                <w:sz w:val="18"/>
                <w:szCs w:val="18"/>
              </w:rPr>
              <w:t>(-)</w:t>
            </w:r>
          </w:p>
        </w:tc>
        <w:tc>
          <w:tcPr>
            <w:tcW w:w="734" w:type="pct"/>
            <w:shd w:val="clear" w:color="auto" w:fill="auto"/>
          </w:tcPr>
          <w:p w14:paraId="299F2E29" w14:textId="77777777" w:rsidR="001663F5" w:rsidRPr="00CD5C61" w:rsidRDefault="001663F5" w:rsidP="002C25F4">
            <w:pPr>
              <w:pStyle w:val="RepTableHeader"/>
              <w:keepNext w:val="0"/>
              <w:keepLines w:val="0"/>
              <w:jc w:val="center"/>
              <w:rPr>
                <w:sz w:val="18"/>
                <w:szCs w:val="18"/>
              </w:rPr>
            </w:pPr>
            <w:r w:rsidRPr="00CD5C61">
              <w:rPr>
                <w:sz w:val="18"/>
                <w:szCs w:val="18"/>
              </w:rPr>
              <w:t>Evaluated on EU level y/n/ Reference</w:t>
            </w:r>
          </w:p>
        </w:tc>
      </w:tr>
      <w:tr w:rsidR="001663F5" w:rsidRPr="00CD5C61" w14:paraId="4AECD58A" w14:textId="77777777" w:rsidTr="00CD5C61">
        <w:tc>
          <w:tcPr>
            <w:tcW w:w="756" w:type="pct"/>
            <w:shd w:val="clear" w:color="auto" w:fill="auto"/>
          </w:tcPr>
          <w:p w14:paraId="477244F1" w14:textId="77777777" w:rsidR="001663F5" w:rsidRPr="00CD5C61" w:rsidRDefault="001663F5" w:rsidP="002C25F4">
            <w:pPr>
              <w:pStyle w:val="RepTable"/>
              <w:rPr>
                <w:sz w:val="18"/>
                <w:szCs w:val="18"/>
              </w:rPr>
            </w:pPr>
            <w:r w:rsidRPr="00CD5C61">
              <w:rPr>
                <w:sz w:val="18"/>
                <w:szCs w:val="18"/>
              </w:rPr>
              <w:t>Laacher Hof</w:t>
            </w:r>
          </w:p>
        </w:tc>
        <w:tc>
          <w:tcPr>
            <w:tcW w:w="694" w:type="pct"/>
            <w:shd w:val="clear" w:color="auto" w:fill="auto"/>
          </w:tcPr>
          <w:p w14:paraId="05CBBD00" w14:textId="77777777" w:rsidR="001663F5" w:rsidRPr="00CD5C61" w:rsidRDefault="001663F5" w:rsidP="002C25F4">
            <w:pPr>
              <w:pStyle w:val="RepTable"/>
              <w:rPr>
                <w:sz w:val="18"/>
                <w:szCs w:val="18"/>
              </w:rPr>
            </w:pPr>
            <w:r w:rsidRPr="00CD5C61">
              <w:rPr>
                <w:sz w:val="18"/>
                <w:szCs w:val="18"/>
              </w:rPr>
              <w:t>sandy loam </w:t>
            </w:r>
          </w:p>
        </w:tc>
        <w:tc>
          <w:tcPr>
            <w:tcW w:w="532" w:type="pct"/>
            <w:shd w:val="clear" w:color="auto" w:fill="auto"/>
          </w:tcPr>
          <w:p w14:paraId="741E6E9B" w14:textId="77777777" w:rsidR="001663F5" w:rsidRPr="00CD5C61" w:rsidRDefault="001663F5" w:rsidP="002C25F4">
            <w:pPr>
              <w:pStyle w:val="RepTable"/>
              <w:rPr>
                <w:sz w:val="18"/>
                <w:szCs w:val="18"/>
              </w:rPr>
            </w:pPr>
            <w:r w:rsidRPr="00CD5C61">
              <w:rPr>
                <w:sz w:val="18"/>
                <w:szCs w:val="18"/>
              </w:rPr>
              <w:t>2.02</w:t>
            </w:r>
          </w:p>
        </w:tc>
        <w:tc>
          <w:tcPr>
            <w:tcW w:w="532" w:type="pct"/>
            <w:shd w:val="clear" w:color="auto" w:fill="auto"/>
          </w:tcPr>
          <w:p w14:paraId="4E8626B2" w14:textId="77777777" w:rsidR="001663F5" w:rsidRPr="00CD5C61" w:rsidRDefault="001663F5" w:rsidP="002C25F4">
            <w:pPr>
              <w:pStyle w:val="RepTable"/>
              <w:rPr>
                <w:sz w:val="18"/>
                <w:szCs w:val="18"/>
              </w:rPr>
            </w:pPr>
            <w:r w:rsidRPr="00CD5C61">
              <w:rPr>
                <w:sz w:val="18"/>
                <w:szCs w:val="18"/>
              </w:rPr>
              <w:t>7.2</w:t>
            </w:r>
          </w:p>
        </w:tc>
        <w:tc>
          <w:tcPr>
            <w:tcW w:w="613" w:type="pct"/>
            <w:shd w:val="clear" w:color="auto" w:fill="auto"/>
          </w:tcPr>
          <w:p w14:paraId="0B875435" w14:textId="77777777" w:rsidR="001663F5" w:rsidRPr="00CD5C61" w:rsidRDefault="001663F5" w:rsidP="002C25F4">
            <w:pPr>
              <w:pStyle w:val="RepTable"/>
              <w:rPr>
                <w:sz w:val="18"/>
                <w:szCs w:val="18"/>
              </w:rPr>
            </w:pPr>
            <w:r w:rsidRPr="00CD5C61">
              <w:rPr>
                <w:sz w:val="18"/>
                <w:szCs w:val="18"/>
              </w:rPr>
              <w:t>12.46</w:t>
            </w:r>
          </w:p>
        </w:tc>
        <w:tc>
          <w:tcPr>
            <w:tcW w:w="606" w:type="pct"/>
            <w:shd w:val="clear" w:color="auto" w:fill="auto"/>
          </w:tcPr>
          <w:p w14:paraId="61B62B0D" w14:textId="77777777" w:rsidR="001663F5" w:rsidRPr="00CD5C61" w:rsidRDefault="001663F5" w:rsidP="002C25F4">
            <w:pPr>
              <w:pStyle w:val="RepTable"/>
              <w:rPr>
                <w:sz w:val="18"/>
                <w:szCs w:val="18"/>
              </w:rPr>
            </w:pPr>
            <w:r w:rsidRPr="00CD5C61">
              <w:rPr>
                <w:sz w:val="18"/>
                <w:szCs w:val="18"/>
              </w:rPr>
              <w:t>616.8</w:t>
            </w:r>
          </w:p>
        </w:tc>
        <w:tc>
          <w:tcPr>
            <w:tcW w:w="533" w:type="pct"/>
            <w:shd w:val="clear" w:color="auto" w:fill="auto"/>
          </w:tcPr>
          <w:p w14:paraId="249E7B99" w14:textId="77777777" w:rsidR="001663F5" w:rsidRPr="00CD5C61" w:rsidRDefault="001663F5" w:rsidP="002C25F4">
            <w:pPr>
              <w:pStyle w:val="RepTable"/>
              <w:rPr>
                <w:sz w:val="18"/>
                <w:szCs w:val="18"/>
              </w:rPr>
            </w:pPr>
            <w:r w:rsidRPr="00CD5C61">
              <w:rPr>
                <w:sz w:val="18"/>
                <w:szCs w:val="18"/>
              </w:rPr>
              <w:t>0.79</w:t>
            </w:r>
          </w:p>
        </w:tc>
        <w:tc>
          <w:tcPr>
            <w:tcW w:w="734" w:type="pct"/>
            <w:vMerge w:val="restart"/>
            <w:shd w:val="clear" w:color="auto" w:fill="auto"/>
          </w:tcPr>
          <w:p w14:paraId="6EF8694E" w14:textId="0F5380FD" w:rsidR="001663F5" w:rsidRPr="00CD5C61" w:rsidRDefault="001663F5" w:rsidP="002C25F4">
            <w:pPr>
              <w:pStyle w:val="RepTable"/>
              <w:rPr>
                <w:sz w:val="18"/>
                <w:szCs w:val="18"/>
              </w:rPr>
            </w:pPr>
            <w:r w:rsidRPr="00CD5C61">
              <w:rPr>
                <w:sz w:val="18"/>
                <w:szCs w:val="18"/>
              </w:rPr>
              <w:t>Y, EFSA (2007)</w:t>
            </w:r>
          </w:p>
        </w:tc>
      </w:tr>
      <w:tr w:rsidR="001663F5" w:rsidRPr="00CD5C61" w14:paraId="02CD3F72" w14:textId="77777777" w:rsidTr="00CD5C61">
        <w:tc>
          <w:tcPr>
            <w:tcW w:w="756" w:type="pct"/>
            <w:shd w:val="clear" w:color="auto" w:fill="auto"/>
          </w:tcPr>
          <w:p w14:paraId="7AC8E0E0" w14:textId="77777777" w:rsidR="001663F5" w:rsidRPr="00CD5C61" w:rsidRDefault="001663F5" w:rsidP="002C25F4">
            <w:pPr>
              <w:pStyle w:val="RepTable"/>
              <w:rPr>
                <w:sz w:val="18"/>
                <w:szCs w:val="18"/>
              </w:rPr>
            </w:pPr>
            <w:r w:rsidRPr="00CD5C61">
              <w:rPr>
                <w:sz w:val="18"/>
                <w:szCs w:val="18"/>
              </w:rPr>
              <w:t>Höfchen,</w:t>
            </w:r>
          </w:p>
        </w:tc>
        <w:tc>
          <w:tcPr>
            <w:tcW w:w="694" w:type="pct"/>
            <w:shd w:val="clear" w:color="auto" w:fill="auto"/>
          </w:tcPr>
          <w:p w14:paraId="0767F81A" w14:textId="77777777" w:rsidR="001663F5" w:rsidRPr="00CD5C61" w:rsidRDefault="001663F5" w:rsidP="002C25F4">
            <w:pPr>
              <w:pStyle w:val="RepTable"/>
              <w:rPr>
                <w:sz w:val="18"/>
                <w:szCs w:val="18"/>
              </w:rPr>
            </w:pPr>
            <w:r w:rsidRPr="00CD5C61">
              <w:rPr>
                <w:sz w:val="18"/>
                <w:szCs w:val="18"/>
              </w:rPr>
              <w:t>silt </w:t>
            </w:r>
          </w:p>
        </w:tc>
        <w:tc>
          <w:tcPr>
            <w:tcW w:w="532" w:type="pct"/>
            <w:shd w:val="clear" w:color="auto" w:fill="auto"/>
          </w:tcPr>
          <w:p w14:paraId="3AA5A156" w14:textId="77777777" w:rsidR="001663F5" w:rsidRPr="00CD5C61" w:rsidRDefault="001663F5" w:rsidP="002C25F4">
            <w:pPr>
              <w:pStyle w:val="RepTable"/>
              <w:rPr>
                <w:sz w:val="18"/>
                <w:szCs w:val="18"/>
              </w:rPr>
            </w:pPr>
            <w:r w:rsidRPr="00CD5C61">
              <w:rPr>
                <w:sz w:val="18"/>
                <w:szCs w:val="18"/>
              </w:rPr>
              <w:t>2.14</w:t>
            </w:r>
          </w:p>
        </w:tc>
        <w:tc>
          <w:tcPr>
            <w:tcW w:w="532" w:type="pct"/>
            <w:shd w:val="clear" w:color="auto" w:fill="auto"/>
          </w:tcPr>
          <w:p w14:paraId="7F2B3A4D" w14:textId="77777777" w:rsidR="001663F5" w:rsidRPr="00CD5C61" w:rsidRDefault="001663F5" w:rsidP="002C25F4">
            <w:pPr>
              <w:pStyle w:val="RepTable"/>
              <w:rPr>
                <w:sz w:val="18"/>
                <w:szCs w:val="18"/>
              </w:rPr>
            </w:pPr>
            <w:r w:rsidRPr="00CD5C61">
              <w:rPr>
                <w:sz w:val="18"/>
                <w:szCs w:val="18"/>
              </w:rPr>
              <w:t>7.1</w:t>
            </w:r>
          </w:p>
        </w:tc>
        <w:tc>
          <w:tcPr>
            <w:tcW w:w="613" w:type="pct"/>
            <w:shd w:val="clear" w:color="auto" w:fill="auto"/>
          </w:tcPr>
          <w:p w14:paraId="3868A8EA" w14:textId="77777777" w:rsidR="001663F5" w:rsidRPr="00CD5C61" w:rsidRDefault="001663F5" w:rsidP="002C25F4">
            <w:pPr>
              <w:pStyle w:val="RepTable"/>
              <w:rPr>
                <w:sz w:val="18"/>
                <w:szCs w:val="18"/>
              </w:rPr>
            </w:pPr>
            <w:r w:rsidRPr="00CD5C61">
              <w:rPr>
                <w:sz w:val="18"/>
                <w:szCs w:val="18"/>
              </w:rPr>
              <w:t>13.38</w:t>
            </w:r>
          </w:p>
        </w:tc>
        <w:tc>
          <w:tcPr>
            <w:tcW w:w="606" w:type="pct"/>
            <w:shd w:val="clear" w:color="auto" w:fill="auto"/>
          </w:tcPr>
          <w:p w14:paraId="2224E61C" w14:textId="77777777" w:rsidR="001663F5" w:rsidRPr="00CD5C61" w:rsidRDefault="001663F5" w:rsidP="002C25F4">
            <w:pPr>
              <w:pStyle w:val="RepTable"/>
              <w:rPr>
                <w:sz w:val="18"/>
                <w:szCs w:val="18"/>
              </w:rPr>
            </w:pPr>
            <w:r w:rsidRPr="00CD5C61">
              <w:rPr>
                <w:sz w:val="18"/>
                <w:szCs w:val="18"/>
              </w:rPr>
              <w:t>625.3</w:t>
            </w:r>
          </w:p>
        </w:tc>
        <w:tc>
          <w:tcPr>
            <w:tcW w:w="533" w:type="pct"/>
            <w:shd w:val="clear" w:color="auto" w:fill="auto"/>
          </w:tcPr>
          <w:p w14:paraId="7C9C967C" w14:textId="77777777" w:rsidR="001663F5" w:rsidRPr="00CD5C61" w:rsidRDefault="001663F5" w:rsidP="002C25F4">
            <w:pPr>
              <w:pStyle w:val="RepTable"/>
              <w:rPr>
                <w:sz w:val="18"/>
                <w:szCs w:val="18"/>
              </w:rPr>
            </w:pPr>
            <w:r w:rsidRPr="00CD5C61">
              <w:rPr>
                <w:sz w:val="18"/>
                <w:szCs w:val="18"/>
              </w:rPr>
              <w:t>0.83</w:t>
            </w:r>
          </w:p>
        </w:tc>
        <w:tc>
          <w:tcPr>
            <w:tcW w:w="734" w:type="pct"/>
            <w:vMerge/>
            <w:shd w:val="clear" w:color="auto" w:fill="auto"/>
          </w:tcPr>
          <w:p w14:paraId="1E461CD8" w14:textId="77777777" w:rsidR="001663F5" w:rsidRPr="00CD5C61" w:rsidRDefault="001663F5" w:rsidP="002C25F4">
            <w:pPr>
              <w:pStyle w:val="RepTable"/>
              <w:rPr>
                <w:sz w:val="18"/>
                <w:szCs w:val="18"/>
              </w:rPr>
            </w:pPr>
          </w:p>
        </w:tc>
      </w:tr>
      <w:tr w:rsidR="001663F5" w:rsidRPr="00CD5C61" w14:paraId="545DFD0B" w14:textId="77777777" w:rsidTr="00CD5C61">
        <w:tc>
          <w:tcPr>
            <w:tcW w:w="756" w:type="pct"/>
            <w:shd w:val="clear" w:color="auto" w:fill="auto"/>
          </w:tcPr>
          <w:p w14:paraId="1707BC01" w14:textId="77777777" w:rsidR="001663F5" w:rsidRPr="00CD5C61" w:rsidRDefault="001663F5" w:rsidP="002C25F4">
            <w:pPr>
              <w:pStyle w:val="RepTable"/>
              <w:rPr>
                <w:sz w:val="18"/>
                <w:szCs w:val="18"/>
              </w:rPr>
            </w:pPr>
            <w:r w:rsidRPr="00CD5C61">
              <w:rPr>
                <w:sz w:val="18"/>
                <w:szCs w:val="18"/>
              </w:rPr>
              <w:t>Stanley</w:t>
            </w:r>
          </w:p>
        </w:tc>
        <w:tc>
          <w:tcPr>
            <w:tcW w:w="694" w:type="pct"/>
            <w:shd w:val="clear" w:color="auto" w:fill="auto"/>
          </w:tcPr>
          <w:p w14:paraId="1EC41FB3" w14:textId="77777777" w:rsidR="001663F5" w:rsidRPr="00CD5C61" w:rsidRDefault="001663F5" w:rsidP="002C25F4">
            <w:pPr>
              <w:pStyle w:val="RepTable"/>
              <w:rPr>
                <w:sz w:val="18"/>
                <w:szCs w:val="18"/>
              </w:rPr>
            </w:pPr>
            <w:r w:rsidRPr="00CD5C61">
              <w:rPr>
                <w:sz w:val="18"/>
                <w:szCs w:val="18"/>
              </w:rPr>
              <w:t>silty clay loam </w:t>
            </w:r>
          </w:p>
        </w:tc>
        <w:tc>
          <w:tcPr>
            <w:tcW w:w="532" w:type="pct"/>
            <w:shd w:val="clear" w:color="auto" w:fill="auto"/>
          </w:tcPr>
          <w:p w14:paraId="6500DC62" w14:textId="77777777" w:rsidR="001663F5" w:rsidRPr="00CD5C61" w:rsidRDefault="001663F5" w:rsidP="002C25F4">
            <w:pPr>
              <w:pStyle w:val="RepTable"/>
              <w:rPr>
                <w:sz w:val="18"/>
                <w:szCs w:val="18"/>
              </w:rPr>
            </w:pPr>
            <w:r w:rsidRPr="00CD5C61">
              <w:rPr>
                <w:sz w:val="18"/>
                <w:szCs w:val="18"/>
              </w:rPr>
              <w:t>1.66</w:t>
            </w:r>
          </w:p>
        </w:tc>
        <w:tc>
          <w:tcPr>
            <w:tcW w:w="532" w:type="pct"/>
            <w:shd w:val="clear" w:color="auto" w:fill="auto"/>
          </w:tcPr>
          <w:p w14:paraId="6D138AF1" w14:textId="77777777" w:rsidR="001663F5" w:rsidRPr="00CD5C61" w:rsidRDefault="001663F5" w:rsidP="002C25F4">
            <w:pPr>
              <w:pStyle w:val="RepTable"/>
              <w:rPr>
                <w:sz w:val="18"/>
                <w:szCs w:val="18"/>
              </w:rPr>
            </w:pPr>
            <w:r w:rsidRPr="00CD5C61">
              <w:rPr>
                <w:sz w:val="18"/>
                <w:szCs w:val="18"/>
              </w:rPr>
              <w:t>5.9</w:t>
            </w:r>
          </w:p>
        </w:tc>
        <w:tc>
          <w:tcPr>
            <w:tcW w:w="613" w:type="pct"/>
            <w:shd w:val="clear" w:color="auto" w:fill="auto"/>
          </w:tcPr>
          <w:p w14:paraId="21C63C9C" w14:textId="77777777" w:rsidR="001663F5" w:rsidRPr="00CD5C61" w:rsidRDefault="001663F5" w:rsidP="002C25F4">
            <w:pPr>
              <w:pStyle w:val="RepTable"/>
              <w:rPr>
                <w:sz w:val="18"/>
                <w:szCs w:val="18"/>
              </w:rPr>
            </w:pPr>
            <w:r w:rsidRPr="00CD5C61">
              <w:rPr>
                <w:sz w:val="18"/>
                <w:szCs w:val="18"/>
              </w:rPr>
              <w:t>8.90</w:t>
            </w:r>
          </w:p>
        </w:tc>
        <w:tc>
          <w:tcPr>
            <w:tcW w:w="606" w:type="pct"/>
            <w:shd w:val="clear" w:color="auto" w:fill="auto"/>
          </w:tcPr>
          <w:p w14:paraId="4D0FE64B" w14:textId="77777777" w:rsidR="001663F5" w:rsidRPr="00CD5C61" w:rsidRDefault="001663F5" w:rsidP="002C25F4">
            <w:pPr>
              <w:pStyle w:val="RepTable"/>
              <w:rPr>
                <w:sz w:val="18"/>
                <w:szCs w:val="18"/>
              </w:rPr>
            </w:pPr>
            <w:r w:rsidRPr="00CD5C61">
              <w:rPr>
                <w:sz w:val="18"/>
                <w:szCs w:val="18"/>
              </w:rPr>
              <w:t>536.4</w:t>
            </w:r>
          </w:p>
        </w:tc>
        <w:tc>
          <w:tcPr>
            <w:tcW w:w="533" w:type="pct"/>
            <w:shd w:val="clear" w:color="auto" w:fill="auto"/>
          </w:tcPr>
          <w:p w14:paraId="760298DE" w14:textId="77777777" w:rsidR="001663F5" w:rsidRPr="00CD5C61" w:rsidRDefault="001663F5" w:rsidP="002C25F4">
            <w:pPr>
              <w:pStyle w:val="RepTable"/>
              <w:rPr>
                <w:sz w:val="18"/>
                <w:szCs w:val="18"/>
              </w:rPr>
            </w:pPr>
            <w:r w:rsidRPr="00CD5C61">
              <w:rPr>
                <w:sz w:val="18"/>
                <w:szCs w:val="18"/>
              </w:rPr>
              <w:t>0.83</w:t>
            </w:r>
          </w:p>
        </w:tc>
        <w:tc>
          <w:tcPr>
            <w:tcW w:w="734" w:type="pct"/>
            <w:vMerge/>
            <w:shd w:val="clear" w:color="auto" w:fill="auto"/>
          </w:tcPr>
          <w:p w14:paraId="5CAF83BE" w14:textId="77777777" w:rsidR="001663F5" w:rsidRPr="00CD5C61" w:rsidRDefault="001663F5" w:rsidP="002C25F4">
            <w:pPr>
              <w:pStyle w:val="RepTable"/>
              <w:rPr>
                <w:sz w:val="18"/>
                <w:szCs w:val="18"/>
              </w:rPr>
            </w:pPr>
          </w:p>
        </w:tc>
      </w:tr>
      <w:tr w:rsidR="001663F5" w:rsidRPr="00CD5C61" w14:paraId="25E0374B" w14:textId="77777777" w:rsidTr="00CD5C61">
        <w:tc>
          <w:tcPr>
            <w:tcW w:w="756" w:type="pct"/>
            <w:shd w:val="clear" w:color="auto" w:fill="auto"/>
          </w:tcPr>
          <w:p w14:paraId="34C173DA" w14:textId="77777777" w:rsidR="001663F5" w:rsidRPr="00CD5C61" w:rsidRDefault="001663F5" w:rsidP="002C25F4">
            <w:pPr>
              <w:pStyle w:val="RepTable"/>
              <w:rPr>
                <w:sz w:val="18"/>
                <w:szCs w:val="18"/>
              </w:rPr>
            </w:pPr>
            <w:r w:rsidRPr="00CD5C61">
              <w:rPr>
                <w:sz w:val="18"/>
                <w:szCs w:val="18"/>
              </w:rPr>
              <w:t>Byromville</w:t>
            </w:r>
          </w:p>
        </w:tc>
        <w:tc>
          <w:tcPr>
            <w:tcW w:w="694" w:type="pct"/>
            <w:shd w:val="clear" w:color="auto" w:fill="auto"/>
          </w:tcPr>
          <w:p w14:paraId="7C863866" w14:textId="77777777" w:rsidR="001663F5" w:rsidRPr="00CD5C61" w:rsidRDefault="001663F5" w:rsidP="002C25F4">
            <w:pPr>
              <w:pStyle w:val="RepTable"/>
              <w:rPr>
                <w:sz w:val="18"/>
                <w:szCs w:val="18"/>
              </w:rPr>
            </w:pPr>
            <w:r w:rsidRPr="00CD5C61">
              <w:rPr>
                <w:sz w:val="18"/>
                <w:szCs w:val="18"/>
              </w:rPr>
              <w:t>loamy sand </w:t>
            </w:r>
          </w:p>
        </w:tc>
        <w:tc>
          <w:tcPr>
            <w:tcW w:w="532" w:type="pct"/>
            <w:shd w:val="clear" w:color="auto" w:fill="auto"/>
          </w:tcPr>
          <w:p w14:paraId="442EA8D3" w14:textId="77777777" w:rsidR="001663F5" w:rsidRPr="00CD5C61" w:rsidRDefault="001663F5" w:rsidP="002C25F4">
            <w:pPr>
              <w:pStyle w:val="RepTable"/>
              <w:rPr>
                <w:sz w:val="18"/>
                <w:szCs w:val="18"/>
              </w:rPr>
            </w:pPr>
            <w:r w:rsidRPr="00CD5C61">
              <w:rPr>
                <w:sz w:val="18"/>
                <w:szCs w:val="18"/>
              </w:rPr>
              <w:t>0.79</w:t>
            </w:r>
          </w:p>
        </w:tc>
        <w:tc>
          <w:tcPr>
            <w:tcW w:w="532" w:type="pct"/>
            <w:shd w:val="clear" w:color="auto" w:fill="auto"/>
          </w:tcPr>
          <w:p w14:paraId="4D0F8596" w14:textId="77777777" w:rsidR="001663F5" w:rsidRPr="00CD5C61" w:rsidRDefault="001663F5" w:rsidP="002C25F4">
            <w:pPr>
              <w:pStyle w:val="RepTable"/>
              <w:rPr>
                <w:sz w:val="18"/>
                <w:szCs w:val="18"/>
              </w:rPr>
            </w:pPr>
            <w:r w:rsidRPr="00CD5C61">
              <w:rPr>
                <w:sz w:val="18"/>
                <w:szCs w:val="18"/>
              </w:rPr>
              <w:t>6.8</w:t>
            </w:r>
          </w:p>
        </w:tc>
        <w:tc>
          <w:tcPr>
            <w:tcW w:w="613" w:type="pct"/>
            <w:shd w:val="clear" w:color="auto" w:fill="auto"/>
          </w:tcPr>
          <w:p w14:paraId="6784AAA6" w14:textId="77777777" w:rsidR="001663F5" w:rsidRPr="00CD5C61" w:rsidRDefault="001663F5" w:rsidP="002C25F4">
            <w:pPr>
              <w:pStyle w:val="RepTable"/>
              <w:rPr>
                <w:sz w:val="18"/>
                <w:szCs w:val="18"/>
              </w:rPr>
            </w:pPr>
            <w:r w:rsidRPr="00CD5C61">
              <w:rPr>
                <w:sz w:val="18"/>
                <w:szCs w:val="18"/>
              </w:rPr>
              <w:t>4.13</w:t>
            </w:r>
          </w:p>
        </w:tc>
        <w:tc>
          <w:tcPr>
            <w:tcW w:w="606" w:type="pct"/>
            <w:shd w:val="clear" w:color="auto" w:fill="auto"/>
          </w:tcPr>
          <w:p w14:paraId="6793965E" w14:textId="77777777" w:rsidR="001663F5" w:rsidRPr="00CD5C61" w:rsidRDefault="001663F5" w:rsidP="002C25F4">
            <w:pPr>
              <w:pStyle w:val="RepTable"/>
              <w:rPr>
                <w:sz w:val="18"/>
                <w:szCs w:val="18"/>
              </w:rPr>
            </w:pPr>
            <w:r w:rsidRPr="00CD5C61">
              <w:rPr>
                <w:sz w:val="18"/>
                <w:szCs w:val="18"/>
              </w:rPr>
              <w:t>523.0</w:t>
            </w:r>
          </w:p>
        </w:tc>
        <w:tc>
          <w:tcPr>
            <w:tcW w:w="533" w:type="pct"/>
            <w:shd w:val="clear" w:color="auto" w:fill="auto"/>
          </w:tcPr>
          <w:p w14:paraId="23FC7BDA" w14:textId="77777777" w:rsidR="001663F5" w:rsidRPr="00CD5C61" w:rsidRDefault="001663F5" w:rsidP="002C25F4">
            <w:pPr>
              <w:pStyle w:val="RepTable"/>
              <w:rPr>
                <w:sz w:val="18"/>
                <w:szCs w:val="18"/>
              </w:rPr>
            </w:pPr>
            <w:r w:rsidRPr="00CD5C61">
              <w:rPr>
                <w:sz w:val="18"/>
                <w:szCs w:val="18"/>
              </w:rPr>
              <w:t>0.80</w:t>
            </w:r>
          </w:p>
        </w:tc>
        <w:tc>
          <w:tcPr>
            <w:tcW w:w="734" w:type="pct"/>
            <w:vMerge/>
            <w:shd w:val="clear" w:color="auto" w:fill="auto"/>
          </w:tcPr>
          <w:p w14:paraId="28281CA9" w14:textId="77777777" w:rsidR="001663F5" w:rsidRPr="00CD5C61" w:rsidRDefault="001663F5" w:rsidP="002C25F4">
            <w:pPr>
              <w:pStyle w:val="RepTable"/>
              <w:rPr>
                <w:sz w:val="18"/>
                <w:szCs w:val="18"/>
              </w:rPr>
            </w:pPr>
          </w:p>
        </w:tc>
      </w:tr>
      <w:tr w:rsidR="001663F5" w:rsidRPr="00CD5C61" w14:paraId="756A3CEE" w14:textId="77777777" w:rsidTr="00CD5C61">
        <w:tc>
          <w:tcPr>
            <w:tcW w:w="3127" w:type="pct"/>
            <w:gridSpan w:val="5"/>
            <w:shd w:val="clear" w:color="auto" w:fill="auto"/>
          </w:tcPr>
          <w:p w14:paraId="25B5FF0E" w14:textId="77777777" w:rsidR="001663F5" w:rsidRPr="00CD5C61" w:rsidRDefault="001663F5" w:rsidP="002C25F4">
            <w:pPr>
              <w:pStyle w:val="RepTable"/>
              <w:jc w:val="right"/>
              <w:rPr>
                <w:sz w:val="18"/>
                <w:szCs w:val="18"/>
              </w:rPr>
            </w:pPr>
            <w:r w:rsidRPr="00CD5C61">
              <w:rPr>
                <w:sz w:val="18"/>
                <w:szCs w:val="18"/>
              </w:rPr>
              <w:t>Arithmetic mean (n=4)</w:t>
            </w:r>
          </w:p>
        </w:tc>
        <w:tc>
          <w:tcPr>
            <w:tcW w:w="606" w:type="pct"/>
            <w:shd w:val="clear" w:color="auto" w:fill="auto"/>
          </w:tcPr>
          <w:p w14:paraId="52068883" w14:textId="77777777" w:rsidR="001663F5" w:rsidRPr="00CD5C61" w:rsidRDefault="001663F5" w:rsidP="002C25F4">
            <w:pPr>
              <w:pStyle w:val="RepTable"/>
              <w:overflowPunct w:val="0"/>
              <w:autoSpaceDE w:val="0"/>
              <w:autoSpaceDN w:val="0"/>
              <w:adjustRightInd w:val="0"/>
              <w:textAlignment w:val="baseline"/>
              <w:rPr>
                <w:sz w:val="18"/>
                <w:szCs w:val="18"/>
              </w:rPr>
            </w:pPr>
            <w:r w:rsidRPr="00CD5C61">
              <w:rPr>
                <w:sz w:val="18"/>
                <w:szCs w:val="18"/>
              </w:rPr>
              <w:t>575.4</w:t>
            </w:r>
          </w:p>
        </w:tc>
        <w:tc>
          <w:tcPr>
            <w:tcW w:w="533" w:type="pct"/>
            <w:shd w:val="clear" w:color="auto" w:fill="auto"/>
          </w:tcPr>
          <w:p w14:paraId="5FAFEDEB" w14:textId="77777777" w:rsidR="001663F5" w:rsidRPr="00CD5C61" w:rsidRDefault="001663F5" w:rsidP="002C25F4">
            <w:pPr>
              <w:pStyle w:val="RepTable"/>
              <w:overflowPunct w:val="0"/>
              <w:autoSpaceDE w:val="0"/>
              <w:autoSpaceDN w:val="0"/>
              <w:adjustRightInd w:val="0"/>
              <w:textAlignment w:val="baseline"/>
              <w:rPr>
                <w:b/>
                <w:bCs/>
                <w:sz w:val="18"/>
                <w:szCs w:val="18"/>
              </w:rPr>
            </w:pPr>
            <w:r w:rsidRPr="00CD5C61">
              <w:rPr>
                <w:b/>
                <w:bCs/>
                <w:sz w:val="18"/>
                <w:szCs w:val="18"/>
              </w:rPr>
              <w:t>0.81*</w:t>
            </w:r>
          </w:p>
        </w:tc>
        <w:tc>
          <w:tcPr>
            <w:tcW w:w="734" w:type="pct"/>
            <w:shd w:val="clear" w:color="auto" w:fill="auto"/>
          </w:tcPr>
          <w:p w14:paraId="7B473286" w14:textId="77777777" w:rsidR="001663F5" w:rsidRPr="00CD5C61" w:rsidRDefault="001663F5" w:rsidP="002C25F4">
            <w:pPr>
              <w:pStyle w:val="RepTable"/>
              <w:rPr>
                <w:sz w:val="18"/>
                <w:szCs w:val="18"/>
              </w:rPr>
            </w:pPr>
          </w:p>
        </w:tc>
      </w:tr>
      <w:tr w:rsidR="001663F5" w:rsidRPr="00CD5C61" w14:paraId="7DDB6DB4" w14:textId="77777777" w:rsidTr="00CD5C61">
        <w:tc>
          <w:tcPr>
            <w:tcW w:w="3127" w:type="pct"/>
            <w:gridSpan w:val="5"/>
            <w:shd w:val="clear" w:color="auto" w:fill="auto"/>
          </w:tcPr>
          <w:p w14:paraId="07B07937" w14:textId="77777777" w:rsidR="001663F5" w:rsidRPr="00CD5C61" w:rsidRDefault="001663F5" w:rsidP="002C25F4">
            <w:pPr>
              <w:pStyle w:val="RepTable"/>
              <w:jc w:val="right"/>
              <w:rPr>
                <w:b/>
                <w:bCs/>
                <w:sz w:val="18"/>
                <w:szCs w:val="18"/>
              </w:rPr>
            </w:pPr>
            <w:r w:rsidRPr="00CD5C61">
              <w:rPr>
                <w:b/>
                <w:bCs/>
                <w:sz w:val="18"/>
                <w:szCs w:val="18"/>
              </w:rPr>
              <w:t>Geometric mean (used for modelling) (n=4)</w:t>
            </w:r>
          </w:p>
        </w:tc>
        <w:tc>
          <w:tcPr>
            <w:tcW w:w="606" w:type="pct"/>
            <w:shd w:val="clear" w:color="auto" w:fill="auto"/>
          </w:tcPr>
          <w:p w14:paraId="1826E51C" w14:textId="77777777" w:rsidR="001663F5" w:rsidRPr="00CD5C61" w:rsidRDefault="001663F5" w:rsidP="002C25F4">
            <w:pPr>
              <w:pStyle w:val="RepTable"/>
              <w:overflowPunct w:val="0"/>
              <w:autoSpaceDE w:val="0"/>
              <w:autoSpaceDN w:val="0"/>
              <w:adjustRightInd w:val="0"/>
              <w:textAlignment w:val="baseline"/>
              <w:rPr>
                <w:b/>
                <w:bCs/>
                <w:sz w:val="18"/>
                <w:szCs w:val="18"/>
              </w:rPr>
            </w:pPr>
            <w:r w:rsidRPr="00CD5C61">
              <w:rPr>
                <w:b/>
                <w:bCs/>
                <w:sz w:val="18"/>
                <w:szCs w:val="18"/>
              </w:rPr>
              <w:t>573.5*</w:t>
            </w:r>
          </w:p>
        </w:tc>
        <w:tc>
          <w:tcPr>
            <w:tcW w:w="1267" w:type="pct"/>
            <w:gridSpan w:val="2"/>
            <w:shd w:val="clear" w:color="auto" w:fill="auto"/>
          </w:tcPr>
          <w:p w14:paraId="27302A81" w14:textId="77777777" w:rsidR="001663F5" w:rsidRPr="00CD5C61" w:rsidRDefault="001663F5" w:rsidP="002C25F4">
            <w:pPr>
              <w:pStyle w:val="RepTable"/>
              <w:rPr>
                <w:b/>
                <w:bCs/>
                <w:sz w:val="18"/>
                <w:szCs w:val="18"/>
              </w:rPr>
            </w:pPr>
          </w:p>
        </w:tc>
      </w:tr>
      <w:tr w:rsidR="001663F5" w:rsidRPr="00CD5C61" w14:paraId="0BF846C0" w14:textId="77777777" w:rsidTr="00CD5C61">
        <w:tc>
          <w:tcPr>
            <w:tcW w:w="3127" w:type="pct"/>
            <w:gridSpan w:val="5"/>
            <w:shd w:val="clear" w:color="auto" w:fill="auto"/>
          </w:tcPr>
          <w:p w14:paraId="660C803C" w14:textId="77777777" w:rsidR="001663F5" w:rsidRPr="00CD5C61" w:rsidRDefault="001663F5" w:rsidP="002C25F4">
            <w:pPr>
              <w:pStyle w:val="RepTable"/>
              <w:jc w:val="right"/>
              <w:rPr>
                <w:sz w:val="18"/>
                <w:szCs w:val="18"/>
              </w:rPr>
            </w:pPr>
            <w:r w:rsidRPr="00CD5C61">
              <w:rPr>
                <w:sz w:val="18"/>
                <w:szCs w:val="18"/>
              </w:rPr>
              <w:t>pH-dependency</w:t>
            </w:r>
          </w:p>
        </w:tc>
        <w:tc>
          <w:tcPr>
            <w:tcW w:w="1873" w:type="pct"/>
            <w:gridSpan w:val="3"/>
            <w:shd w:val="clear" w:color="auto" w:fill="auto"/>
          </w:tcPr>
          <w:p w14:paraId="08A062BB" w14:textId="77777777" w:rsidR="001663F5" w:rsidRPr="00CD5C61" w:rsidRDefault="001663F5" w:rsidP="002C25F4">
            <w:pPr>
              <w:pStyle w:val="RepTable"/>
              <w:rPr>
                <w:sz w:val="18"/>
                <w:szCs w:val="18"/>
              </w:rPr>
            </w:pPr>
            <w:r w:rsidRPr="00CD5C61">
              <w:rPr>
                <w:sz w:val="18"/>
                <w:szCs w:val="18"/>
              </w:rPr>
              <w:t>No</w:t>
            </w:r>
          </w:p>
        </w:tc>
      </w:tr>
    </w:tbl>
    <w:p w14:paraId="4EBEEAAC" w14:textId="6DB95EF9" w:rsidR="001663F5" w:rsidRPr="002C25F4" w:rsidRDefault="001663F5" w:rsidP="001663F5">
      <w:pPr>
        <w:pStyle w:val="RepTable"/>
        <w:rPr>
          <w:sz w:val="18"/>
          <w:szCs w:val="18"/>
        </w:rPr>
      </w:pPr>
      <w:r w:rsidRPr="002C25F4">
        <w:rPr>
          <w:sz w:val="18"/>
          <w:szCs w:val="18"/>
        </w:rPr>
        <w:t>*</w:t>
      </w:r>
      <w:r w:rsidR="00844071" w:rsidRPr="002C25F4">
        <w:rPr>
          <w:sz w:val="18"/>
          <w:szCs w:val="18"/>
        </w:rPr>
        <w:t xml:space="preserve"> U</w:t>
      </w:r>
      <w:r w:rsidRPr="002C25F4">
        <w:rPr>
          <w:sz w:val="18"/>
          <w:szCs w:val="18"/>
        </w:rPr>
        <w:t>sed for modelling</w:t>
      </w:r>
    </w:p>
    <w:p w14:paraId="129A9CA7" w14:textId="77777777" w:rsidR="001663F5" w:rsidRPr="009725FF" w:rsidRDefault="001663F5" w:rsidP="0071363D">
      <w:pPr>
        <w:pStyle w:val="RepTable"/>
      </w:pPr>
    </w:p>
    <w:p w14:paraId="694D2D2B" w14:textId="699EC636" w:rsidR="00057036" w:rsidRPr="002C25F4" w:rsidRDefault="00057036" w:rsidP="002C25F4">
      <w:pPr>
        <w:pStyle w:val="RepLabel"/>
        <w:spacing w:before="0" w:after="0"/>
        <w:rPr>
          <w:sz w:val="20"/>
          <w:szCs w:val="20"/>
        </w:rPr>
      </w:pPr>
      <w:bookmarkStart w:id="299" w:name="_Ref413846569"/>
      <w:bookmarkStart w:id="300" w:name="_Hlk88215856"/>
      <w:r w:rsidRPr="002C25F4">
        <w:rPr>
          <w:sz w:val="20"/>
          <w:szCs w:val="20"/>
        </w:rPr>
        <w:t>Table </w:t>
      </w:r>
      <w:r w:rsidR="005A4495" w:rsidRPr="002C25F4">
        <w:rPr>
          <w:sz w:val="20"/>
          <w:szCs w:val="20"/>
        </w:rPr>
        <w:fldChar w:fldCharType="begin"/>
      </w:r>
      <w:r w:rsidR="005A4495" w:rsidRPr="002C25F4">
        <w:rPr>
          <w:sz w:val="20"/>
          <w:szCs w:val="20"/>
        </w:rPr>
        <w:instrText xml:space="preserve"> STYLEREF 2 \s </w:instrText>
      </w:r>
      <w:r w:rsidR="005A4495" w:rsidRPr="002C25F4">
        <w:rPr>
          <w:sz w:val="20"/>
          <w:szCs w:val="20"/>
        </w:rPr>
        <w:fldChar w:fldCharType="separate"/>
      </w:r>
      <w:r w:rsidR="007A4C47">
        <w:rPr>
          <w:noProof/>
          <w:sz w:val="20"/>
          <w:szCs w:val="20"/>
        </w:rPr>
        <w:t>8.5</w:t>
      </w:r>
      <w:r w:rsidR="005A4495" w:rsidRPr="002C25F4">
        <w:rPr>
          <w:sz w:val="20"/>
          <w:szCs w:val="20"/>
        </w:rPr>
        <w:fldChar w:fldCharType="end"/>
      </w:r>
      <w:r w:rsidR="005A4495" w:rsidRPr="002C25F4">
        <w:rPr>
          <w:sz w:val="20"/>
          <w:szCs w:val="20"/>
        </w:rPr>
        <w:noBreakHyphen/>
      </w:r>
      <w:r w:rsidR="005A4495" w:rsidRPr="002C25F4">
        <w:rPr>
          <w:sz w:val="20"/>
          <w:szCs w:val="20"/>
        </w:rPr>
        <w:fldChar w:fldCharType="begin"/>
      </w:r>
      <w:r w:rsidR="005A4495" w:rsidRPr="002C25F4">
        <w:rPr>
          <w:sz w:val="20"/>
          <w:szCs w:val="20"/>
        </w:rPr>
        <w:instrText xml:space="preserve"> SEQ Table \* ARABIC \s 2 </w:instrText>
      </w:r>
      <w:r w:rsidR="005A4495" w:rsidRPr="002C25F4">
        <w:rPr>
          <w:sz w:val="20"/>
          <w:szCs w:val="20"/>
        </w:rPr>
        <w:fldChar w:fldCharType="separate"/>
      </w:r>
      <w:r w:rsidR="007A4C47">
        <w:rPr>
          <w:noProof/>
          <w:sz w:val="20"/>
          <w:szCs w:val="20"/>
        </w:rPr>
        <w:t>4</w:t>
      </w:r>
      <w:r w:rsidR="005A4495" w:rsidRPr="002C25F4">
        <w:rPr>
          <w:sz w:val="20"/>
          <w:szCs w:val="20"/>
        </w:rPr>
        <w:fldChar w:fldCharType="end"/>
      </w:r>
      <w:bookmarkEnd w:id="299"/>
      <w:r w:rsidRPr="002C25F4">
        <w:rPr>
          <w:sz w:val="20"/>
          <w:szCs w:val="20"/>
        </w:rPr>
        <w:t>:</w:t>
      </w:r>
      <w:r w:rsidRPr="002C25F4">
        <w:rPr>
          <w:sz w:val="20"/>
          <w:szCs w:val="20"/>
        </w:rPr>
        <w:tab/>
        <w:t xml:space="preserve">Summary of </w:t>
      </w:r>
      <w:r w:rsidR="001764D9" w:rsidRPr="002C25F4">
        <w:rPr>
          <w:sz w:val="20"/>
          <w:szCs w:val="20"/>
        </w:rPr>
        <w:t xml:space="preserve">soil adsorption/desorption for </w:t>
      </w:r>
      <w:r w:rsidR="001663F5" w:rsidRPr="002C25F4">
        <w:rPr>
          <w:sz w:val="20"/>
          <w:szCs w:val="20"/>
        </w:rPr>
        <w:t>1,2,4-triazole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32"/>
        <w:gridCol w:w="1315"/>
        <w:gridCol w:w="1008"/>
        <w:gridCol w:w="1008"/>
        <w:gridCol w:w="1161"/>
        <w:gridCol w:w="1148"/>
        <w:gridCol w:w="1010"/>
        <w:gridCol w:w="1390"/>
      </w:tblGrid>
      <w:tr w:rsidR="00656C42" w:rsidRPr="00CD5C61" w14:paraId="0B13BD86" w14:textId="77777777" w:rsidTr="00CD5C61">
        <w:trPr>
          <w:tblHeader/>
        </w:trPr>
        <w:tc>
          <w:tcPr>
            <w:tcW w:w="5000" w:type="pct"/>
            <w:gridSpan w:val="8"/>
            <w:shd w:val="clear" w:color="auto" w:fill="auto"/>
          </w:tcPr>
          <w:p w14:paraId="50CAB1CC" w14:textId="3947D0A6" w:rsidR="00656C42" w:rsidRPr="00CD5C61" w:rsidRDefault="0051771C" w:rsidP="0071363D">
            <w:pPr>
              <w:pStyle w:val="RepTableHeader"/>
              <w:jc w:val="center"/>
              <w:rPr>
                <w:sz w:val="18"/>
                <w:szCs w:val="18"/>
                <w:highlight w:val="yellow"/>
              </w:rPr>
            </w:pPr>
            <w:r w:rsidRPr="00CD5C61">
              <w:rPr>
                <w:sz w:val="18"/>
                <w:szCs w:val="18"/>
              </w:rPr>
              <w:t>1,2,4-triazole</w:t>
            </w:r>
          </w:p>
        </w:tc>
      </w:tr>
      <w:tr w:rsidR="0071363D" w:rsidRPr="00CD5C61" w14:paraId="5E01C777" w14:textId="77777777" w:rsidTr="00CD5C61">
        <w:trPr>
          <w:tblHeader/>
        </w:trPr>
        <w:tc>
          <w:tcPr>
            <w:tcW w:w="756" w:type="pct"/>
            <w:shd w:val="clear" w:color="auto" w:fill="auto"/>
          </w:tcPr>
          <w:p w14:paraId="0F5A6C10" w14:textId="77777777" w:rsidR="0071363D" w:rsidRPr="00CD5C61" w:rsidRDefault="0071363D" w:rsidP="0071363D">
            <w:pPr>
              <w:pStyle w:val="RepTableHeader"/>
              <w:jc w:val="center"/>
              <w:rPr>
                <w:sz w:val="18"/>
                <w:szCs w:val="18"/>
              </w:rPr>
            </w:pPr>
            <w:r w:rsidRPr="00CD5C61">
              <w:rPr>
                <w:sz w:val="18"/>
                <w:szCs w:val="18"/>
              </w:rPr>
              <w:t>Soil Name</w:t>
            </w:r>
          </w:p>
        </w:tc>
        <w:tc>
          <w:tcPr>
            <w:tcW w:w="694" w:type="pct"/>
            <w:shd w:val="clear" w:color="auto" w:fill="auto"/>
          </w:tcPr>
          <w:p w14:paraId="1AF06600" w14:textId="77777777" w:rsidR="0071363D" w:rsidRPr="00CD5C61" w:rsidRDefault="0071363D" w:rsidP="0071363D">
            <w:pPr>
              <w:pStyle w:val="RepTableHeader"/>
              <w:jc w:val="center"/>
              <w:rPr>
                <w:sz w:val="18"/>
                <w:szCs w:val="18"/>
              </w:rPr>
            </w:pPr>
            <w:r w:rsidRPr="00CD5C61">
              <w:rPr>
                <w:sz w:val="18"/>
                <w:szCs w:val="18"/>
              </w:rPr>
              <w:t>Soil Type</w:t>
            </w:r>
          </w:p>
        </w:tc>
        <w:tc>
          <w:tcPr>
            <w:tcW w:w="532" w:type="pct"/>
            <w:shd w:val="clear" w:color="auto" w:fill="auto"/>
          </w:tcPr>
          <w:p w14:paraId="1385CCB8" w14:textId="77777777" w:rsidR="0071363D" w:rsidRPr="00CD5C61" w:rsidRDefault="0071363D" w:rsidP="0071363D">
            <w:pPr>
              <w:pStyle w:val="RepTableHeader"/>
              <w:jc w:val="center"/>
              <w:rPr>
                <w:sz w:val="18"/>
                <w:szCs w:val="18"/>
              </w:rPr>
            </w:pPr>
            <w:r w:rsidRPr="00CD5C61">
              <w:rPr>
                <w:sz w:val="18"/>
                <w:szCs w:val="18"/>
              </w:rPr>
              <w:t>OC</w:t>
            </w:r>
          </w:p>
          <w:p w14:paraId="0F0B6399" w14:textId="77777777" w:rsidR="0071363D" w:rsidRPr="00CD5C61" w:rsidRDefault="0071363D" w:rsidP="0071363D">
            <w:pPr>
              <w:pStyle w:val="RepTableHeader"/>
              <w:jc w:val="center"/>
              <w:rPr>
                <w:sz w:val="18"/>
                <w:szCs w:val="18"/>
              </w:rPr>
            </w:pPr>
            <w:r w:rsidRPr="00CD5C61">
              <w:rPr>
                <w:sz w:val="18"/>
                <w:szCs w:val="18"/>
              </w:rPr>
              <w:t>(%)</w:t>
            </w:r>
          </w:p>
        </w:tc>
        <w:tc>
          <w:tcPr>
            <w:tcW w:w="532" w:type="pct"/>
            <w:shd w:val="clear" w:color="auto" w:fill="auto"/>
          </w:tcPr>
          <w:p w14:paraId="42F89343" w14:textId="77777777" w:rsidR="0071363D" w:rsidRPr="00CD5C61" w:rsidRDefault="0071363D" w:rsidP="0071363D">
            <w:pPr>
              <w:pStyle w:val="RepTableHeader"/>
              <w:jc w:val="center"/>
              <w:rPr>
                <w:sz w:val="18"/>
                <w:szCs w:val="18"/>
              </w:rPr>
            </w:pPr>
            <w:r w:rsidRPr="00CD5C61">
              <w:rPr>
                <w:sz w:val="18"/>
                <w:szCs w:val="18"/>
              </w:rPr>
              <w:t>pH</w:t>
            </w:r>
          </w:p>
          <w:p w14:paraId="55365166" w14:textId="77777777" w:rsidR="0071363D" w:rsidRPr="00CD5C61" w:rsidRDefault="0071363D" w:rsidP="0071363D">
            <w:pPr>
              <w:pStyle w:val="RepTableHeader"/>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613" w:type="pct"/>
            <w:shd w:val="clear" w:color="auto" w:fill="auto"/>
          </w:tcPr>
          <w:p w14:paraId="1FDD8AA7" w14:textId="77777777" w:rsidR="0071363D" w:rsidRPr="00CD5C61" w:rsidRDefault="0071363D" w:rsidP="0071363D">
            <w:pPr>
              <w:pStyle w:val="RepTableHeader"/>
              <w:jc w:val="center"/>
              <w:rPr>
                <w:sz w:val="18"/>
                <w:szCs w:val="18"/>
              </w:rPr>
            </w:pPr>
            <w:r w:rsidRPr="00CD5C61">
              <w:rPr>
                <w:sz w:val="18"/>
                <w:szCs w:val="18"/>
              </w:rPr>
              <w:t>K</w:t>
            </w:r>
            <w:r w:rsidRPr="00CD5C61">
              <w:rPr>
                <w:sz w:val="18"/>
                <w:szCs w:val="18"/>
                <w:vertAlign w:val="subscript"/>
              </w:rPr>
              <w:t>f</w:t>
            </w:r>
          </w:p>
          <w:p w14:paraId="111CDEEB" w14:textId="77777777" w:rsidR="0071363D" w:rsidRPr="00CD5C61" w:rsidRDefault="0071363D" w:rsidP="0071363D">
            <w:pPr>
              <w:pStyle w:val="RepTableHeader"/>
              <w:jc w:val="center"/>
              <w:rPr>
                <w:sz w:val="18"/>
                <w:szCs w:val="18"/>
              </w:rPr>
            </w:pPr>
            <w:r w:rsidRPr="00CD5C61">
              <w:rPr>
                <w:sz w:val="18"/>
                <w:szCs w:val="18"/>
              </w:rPr>
              <w:t>(mL/g)</w:t>
            </w:r>
          </w:p>
        </w:tc>
        <w:tc>
          <w:tcPr>
            <w:tcW w:w="606" w:type="pct"/>
            <w:shd w:val="clear" w:color="auto" w:fill="auto"/>
          </w:tcPr>
          <w:p w14:paraId="1BA0A455" w14:textId="77777777" w:rsidR="0071363D" w:rsidRPr="00CD5C61" w:rsidRDefault="0071363D" w:rsidP="0071363D">
            <w:pPr>
              <w:pStyle w:val="RepTableHeader"/>
              <w:jc w:val="center"/>
              <w:rPr>
                <w:sz w:val="18"/>
                <w:szCs w:val="18"/>
              </w:rPr>
            </w:pPr>
            <w:r w:rsidRPr="00CD5C61">
              <w:rPr>
                <w:sz w:val="18"/>
                <w:szCs w:val="18"/>
              </w:rPr>
              <w:t>K</w:t>
            </w:r>
            <w:r w:rsidRPr="00CD5C61">
              <w:rPr>
                <w:sz w:val="18"/>
                <w:szCs w:val="18"/>
                <w:vertAlign w:val="subscript"/>
              </w:rPr>
              <w:t>foc</w:t>
            </w:r>
          </w:p>
          <w:p w14:paraId="7CCD04E0" w14:textId="77777777" w:rsidR="0071363D" w:rsidRPr="00CD5C61" w:rsidRDefault="0071363D" w:rsidP="0071363D">
            <w:pPr>
              <w:pStyle w:val="RepTableHeader"/>
              <w:jc w:val="center"/>
              <w:rPr>
                <w:sz w:val="18"/>
                <w:szCs w:val="18"/>
              </w:rPr>
            </w:pPr>
            <w:r w:rsidRPr="00CD5C61">
              <w:rPr>
                <w:sz w:val="18"/>
                <w:szCs w:val="18"/>
              </w:rPr>
              <w:t>(mL/g)</w:t>
            </w:r>
          </w:p>
        </w:tc>
        <w:tc>
          <w:tcPr>
            <w:tcW w:w="533" w:type="pct"/>
            <w:shd w:val="clear" w:color="auto" w:fill="auto"/>
          </w:tcPr>
          <w:p w14:paraId="604107D3" w14:textId="77777777" w:rsidR="0071363D" w:rsidRPr="00CD5C61" w:rsidRDefault="0071363D" w:rsidP="0071363D">
            <w:pPr>
              <w:pStyle w:val="RepTableHeader"/>
              <w:jc w:val="center"/>
              <w:rPr>
                <w:sz w:val="18"/>
                <w:szCs w:val="18"/>
              </w:rPr>
            </w:pPr>
            <w:r w:rsidRPr="00CD5C61">
              <w:rPr>
                <w:sz w:val="18"/>
                <w:szCs w:val="18"/>
              </w:rPr>
              <w:t>1/n</w:t>
            </w:r>
          </w:p>
          <w:p w14:paraId="39D60CA2" w14:textId="77777777" w:rsidR="0071363D" w:rsidRPr="00CD5C61" w:rsidRDefault="0071363D" w:rsidP="0071363D">
            <w:pPr>
              <w:pStyle w:val="RepTableHeader"/>
              <w:jc w:val="center"/>
              <w:rPr>
                <w:sz w:val="18"/>
                <w:szCs w:val="18"/>
              </w:rPr>
            </w:pPr>
            <w:r w:rsidRPr="00CD5C61">
              <w:rPr>
                <w:sz w:val="18"/>
                <w:szCs w:val="18"/>
              </w:rPr>
              <w:t>(-)</w:t>
            </w:r>
          </w:p>
        </w:tc>
        <w:tc>
          <w:tcPr>
            <w:tcW w:w="734" w:type="pct"/>
            <w:shd w:val="clear" w:color="auto" w:fill="auto"/>
          </w:tcPr>
          <w:p w14:paraId="63AF7AAA" w14:textId="77777777" w:rsidR="0071363D" w:rsidRPr="00CD5C61" w:rsidRDefault="0071363D" w:rsidP="0071363D">
            <w:pPr>
              <w:pStyle w:val="RepTableHeader"/>
              <w:jc w:val="center"/>
              <w:rPr>
                <w:sz w:val="18"/>
                <w:szCs w:val="18"/>
              </w:rPr>
            </w:pPr>
            <w:r w:rsidRPr="00CD5C61">
              <w:rPr>
                <w:sz w:val="18"/>
                <w:szCs w:val="18"/>
              </w:rPr>
              <w:t>Evaluated on EU level y/n/ Reference</w:t>
            </w:r>
          </w:p>
        </w:tc>
      </w:tr>
      <w:tr w:rsidR="00844071" w:rsidRPr="00CD5C61" w14:paraId="474AC682" w14:textId="77777777" w:rsidTr="00CD5C61">
        <w:tc>
          <w:tcPr>
            <w:tcW w:w="756" w:type="pct"/>
            <w:shd w:val="clear" w:color="auto" w:fill="auto"/>
          </w:tcPr>
          <w:p w14:paraId="054DF5CD" w14:textId="07E5CA55" w:rsidR="00844071" w:rsidRPr="00CD5C61" w:rsidRDefault="00844071" w:rsidP="00844071">
            <w:pPr>
              <w:pStyle w:val="RepTable"/>
              <w:keepNext/>
              <w:rPr>
                <w:sz w:val="18"/>
                <w:szCs w:val="18"/>
              </w:rPr>
            </w:pPr>
            <w:r w:rsidRPr="00CD5C61">
              <w:rPr>
                <w:sz w:val="18"/>
                <w:szCs w:val="18"/>
              </w:rPr>
              <w:t>Alpaugh</w:t>
            </w:r>
          </w:p>
        </w:tc>
        <w:tc>
          <w:tcPr>
            <w:tcW w:w="694" w:type="pct"/>
            <w:shd w:val="clear" w:color="auto" w:fill="auto"/>
          </w:tcPr>
          <w:p w14:paraId="1ADB7D96" w14:textId="7086B0E4" w:rsidR="00844071" w:rsidRPr="00CD5C61" w:rsidRDefault="00844071" w:rsidP="00844071">
            <w:pPr>
              <w:pStyle w:val="RepTable"/>
              <w:keepNext/>
              <w:rPr>
                <w:sz w:val="18"/>
                <w:szCs w:val="18"/>
              </w:rPr>
            </w:pPr>
            <w:r w:rsidRPr="00CD5C61">
              <w:rPr>
                <w:bCs/>
                <w:sz w:val="18"/>
                <w:szCs w:val="18"/>
              </w:rPr>
              <w:t>silty clay</w:t>
            </w:r>
          </w:p>
        </w:tc>
        <w:tc>
          <w:tcPr>
            <w:tcW w:w="532" w:type="pct"/>
            <w:shd w:val="clear" w:color="auto" w:fill="auto"/>
          </w:tcPr>
          <w:p w14:paraId="716D9B3C" w14:textId="225B3BE9" w:rsidR="00844071" w:rsidRPr="00CD5C61" w:rsidRDefault="00844071" w:rsidP="00844071">
            <w:pPr>
              <w:pStyle w:val="RepTable"/>
              <w:keepNext/>
              <w:rPr>
                <w:sz w:val="18"/>
                <w:szCs w:val="18"/>
              </w:rPr>
            </w:pPr>
            <w:r w:rsidRPr="00CD5C61">
              <w:rPr>
                <w:snapToGrid w:val="0"/>
                <w:color w:val="000000"/>
                <w:sz w:val="18"/>
                <w:szCs w:val="18"/>
              </w:rPr>
              <w:t>0.70</w:t>
            </w:r>
          </w:p>
        </w:tc>
        <w:tc>
          <w:tcPr>
            <w:tcW w:w="532" w:type="pct"/>
            <w:shd w:val="clear" w:color="auto" w:fill="auto"/>
          </w:tcPr>
          <w:p w14:paraId="14E95266" w14:textId="696C089E" w:rsidR="00844071" w:rsidRPr="00CD5C61" w:rsidRDefault="00844071" w:rsidP="00844071">
            <w:pPr>
              <w:pStyle w:val="RepTable"/>
              <w:keepNext/>
              <w:rPr>
                <w:sz w:val="18"/>
                <w:szCs w:val="18"/>
              </w:rPr>
            </w:pPr>
            <w:r w:rsidRPr="00CD5C61">
              <w:rPr>
                <w:sz w:val="18"/>
                <w:szCs w:val="18"/>
              </w:rPr>
              <w:t>8.8</w:t>
            </w:r>
          </w:p>
        </w:tc>
        <w:tc>
          <w:tcPr>
            <w:tcW w:w="613" w:type="pct"/>
            <w:shd w:val="clear" w:color="auto" w:fill="auto"/>
          </w:tcPr>
          <w:p w14:paraId="560AC16F" w14:textId="6507F2D8" w:rsidR="00844071" w:rsidRPr="00CD5C61" w:rsidRDefault="00844071" w:rsidP="00844071">
            <w:pPr>
              <w:pStyle w:val="RepTable"/>
              <w:keepNext/>
              <w:rPr>
                <w:sz w:val="18"/>
                <w:szCs w:val="18"/>
              </w:rPr>
            </w:pPr>
            <w:r w:rsidRPr="00CD5C61">
              <w:rPr>
                <w:sz w:val="18"/>
                <w:szCs w:val="18"/>
              </w:rPr>
              <w:t>0.833</w:t>
            </w:r>
          </w:p>
        </w:tc>
        <w:tc>
          <w:tcPr>
            <w:tcW w:w="606" w:type="pct"/>
            <w:shd w:val="clear" w:color="auto" w:fill="auto"/>
          </w:tcPr>
          <w:p w14:paraId="75ABA9DF" w14:textId="73EA5242" w:rsidR="00844071" w:rsidRPr="00CD5C61" w:rsidRDefault="00844071" w:rsidP="00844071">
            <w:pPr>
              <w:pStyle w:val="RepTable"/>
              <w:keepNext/>
              <w:rPr>
                <w:sz w:val="18"/>
                <w:szCs w:val="18"/>
              </w:rPr>
            </w:pPr>
            <w:r w:rsidRPr="00CD5C61">
              <w:rPr>
                <w:sz w:val="18"/>
                <w:szCs w:val="18"/>
              </w:rPr>
              <w:t>120</w:t>
            </w:r>
          </w:p>
        </w:tc>
        <w:tc>
          <w:tcPr>
            <w:tcW w:w="533" w:type="pct"/>
            <w:shd w:val="clear" w:color="auto" w:fill="auto"/>
          </w:tcPr>
          <w:p w14:paraId="55A0B517" w14:textId="07EEEA64" w:rsidR="00844071" w:rsidRPr="00CD5C61" w:rsidRDefault="00844071" w:rsidP="00844071">
            <w:pPr>
              <w:pStyle w:val="RepTable"/>
              <w:keepNext/>
              <w:rPr>
                <w:sz w:val="18"/>
                <w:szCs w:val="18"/>
              </w:rPr>
            </w:pPr>
            <w:r w:rsidRPr="00CD5C61">
              <w:rPr>
                <w:sz w:val="18"/>
                <w:szCs w:val="18"/>
              </w:rPr>
              <w:t>0.833</w:t>
            </w:r>
          </w:p>
        </w:tc>
        <w:tc>
          <w:tcPr>
            <w:tcW w:w="734" w:type="pct"/>
            <w:vMerge w:val="restart"/>
            <w:shd w:val="clear" w:color="auto" w:fill="auto"/>
          </w:tcPr>
          <w:p w14:paraId="271E3B47" w14:textId="77777777" w:rsidR="0091518E" w:rsidRPr="00CD5C61" w:rsidRDefault="0091518E" w:rsidP="00844071">
            <w:pPr>
              <w:pStyle w:val="RepTable"/>
              <w:keepNext/>
              <w:rPr>
                <w:sz w:val="18"/>
                <w:szCs w:val="18"/>
              </w:rPr>
            </w:pPr>
            <w:r w:rsidRPr="00CD5C61">
              <w:rPr>
                <w:sz w:val="18"/>
                <w:szCs w:val="18"/>
              </w:rPr>
              <w:t>Y, EFSA (2007)</w:t>
            </w:r>
          </w:p>
          <w:p w14:paraId="11500E8C" w14:textId="7200E355" w:rsidR="008A14AE" w:rsidRPr="00CD5C61" w:rsidRDefault="008A14AE" w:rsidP="00844071">
            <w:pPr>
              <w:pStyle w:val="RepTable"/>
              <w:keepNext/>
              <w:rPr>
                <w:sz w:val="18"/>
                <w:szCs w:val="18"/>
              </w:rPr>
            </w:pPr>
            <w:r w:rsidRPr="00CD5C61">
              <w:rPr>
                <w:sz w:val="18"/>
                <w:szCs w:val="18"/>
              </w:rPr>
              <w:t>Experts’ meeting PRAPeR 12 (2007)</w:t>
            </w:r>
          </w:p>
        </w:tc>
      </w:tr>
      <w:tr w:rsidR="00844071" w:rsidRPr="00CD5C61" w14:paraId="4B97BCA8" w14:textId="77777777" w:rsidTr="00CD5C61">
        <w:tc>
          <w:tcPr>
            <w:tcW w:w="756" w:type="pct"/>
            <w:shd w:val="clear" w:color="auto" w:fill="auto"/>
          </w:tcPr>
          <w:p w14:paraId="1AAE452B" w14:textId="4B182CA0" w:rsidR="00844071" w:rsidRPr="00CD5C61" w:rsidRDefault="00844071" w:rsidP="00844071">
            <w:pPr>
              <w:pStyle w:val="RepTable"/>
              <w:keepNext/>
              <w:rPr>
                <w:sz w:val="18"/>
                <w:szCs w:val="18"/>
              </w:rPr>
            </w:pPr>
            <w:r w:rsidRPr="00CD5C61">
              <w:rPr>
                <w:sz w:val="18"/>
                <w:szCs w:val="18"/>
              </w:rPr>
              <w:t>Hollister</w:t>
            </w:r>
          </w:p>
        </w:tc>
        <w:tc>
          <w:tcPr>
            <w:tcW w:w="694" w:type="pct"/>
            <w:shd w:val="clear" w:color="auto" w:fill="auto"/>
          </w:tcPr>
          <w:p w14:paraId="2AA0313A" w14:textId="0DDF80AA" w:rsidR="00844071" w:rsidRPr="00CD5C61" w:rsidRDefault="00844071" w:rsidP="00844071">
            <w:pPr>
              <w:pStyle w:val="RepTable"/>
              <w:keepNext/>
              <w:rPr>
                <w:sz w:val="18"/>
                <w:szCs w:val="18"/>
              </w:rPr>
            </w:pPr>
            <w:r w:rsidRPr="00CD5C61">
              <w:rPr>
                <w:bCs/>
                <w:sz w:val="18"/>
                <w:szCs w:val="18"/>
              </w:rPr>
              <w:t>clay loam</w:t>
            </w:r>
          </w:p>
        </w:tc>
        <w:tc>
          <w:tcPr>
            <w:tcW w:w="532" w:type="pct"/>
            <w:shd w:val="clear" w:color="auto" w:fill="auto"/>
          </w:tcPr>
          <w:p w14:paraId="5E8D5729" w14:textId="4626DF81" w:rsidR="00844071" w:rsidRPr="00CD5C61" w:rsidRDefault="00844071" w:rsidP="00844071">
            <w:pPr>
              <w:pStyle w:val="RepTable"/>
              <w:keepNext/>
              <w:rPr>
                <w:sz w:val="18"/>
                <w:szCs w:val="18"/>
              </w:rPr>
            </w:pPr>
            <w:r w:rsidRPr="00CD5C61">
              <w:rPr>
                <w:snapToGrid w:val="0"/>
                <w:color w:val="000000"/>
                <w:sz w:val="18"/>
                <w:szCs w:val="18"/>
              </w:rPr>
              <w:t>1.74</w:t>
            </w:r>
          </w:p>
        </w:tc>
        <w:tc>
          <w:tcPr>
            <w:tcW w:w="532" w:type="pct"/>
            <w:shd w:val="clear" w:color="auto" w:fill="auto"/>
          </w:tcPr>
          <w:p w14:paraId="6F55989B" w14:textId="653C1368" w:rsidR="00844071" w:rsidRPr="00CD5C61" w:rsidRDefault="00844071" w:rsidP="00844071">
            <w:pPr>
              <w:pStyle w:val="RepTable"/>
              <w:keepNext/>
              <w:rPr>
                <w:sz w:val="18"/>
                <w:szCs w:val="18"/>
              </w:rPr>
            </w:pPr>
            <w:r w:rsidRPr="00CD5C61">
              <w:rPr>
                <w:sz w:val="18"/>
                <w:szCs w:val="18"/>
              </w:rPr>
              <w:t>6.9</w:t>
            </w:r>
          </w:p>
        </w:tc>
        <w:tc>
          <w:tcPr>
            <w:tcW w:w="613" w:type="pct"/>
            <w:shd w:val="clear" w:color="auto" w:fill="auto"/>
          </w:tcPr>
          <w:p w14:paraId="41CC74E9" w14:textId="30D71B6B" w:rsidR="00844071" w:rsidRPr="00CD5C61" w:rsidRDefault="00844071" w:rsidP="00844071">
            <w:pPr>
              <w:pStyle w:val="RepTable"/>
              <w:keepNext/>
              <w:rPr>
                <w:sz w:val="18"/>
                <w:szCs w:val="18"/>
              </w:rPr>
            </w:pPr>
            <w:r w:rsidRPr="00CD5C61">
              <w:rPr>
                <w:sz w:val="18"/>
                <w:szCs w:val="18"/>
              </w:rPr>
              <w:t>0.748</w:t>
            </w:r>
          </w:p>
        </w:tc>
        <w:tc>
          <w:tcPr>
            <w:tcW w:w="606" w:type="pct"/>
            <w:shd w:val="clear" w:color="auto" w:fill="auto"/>
          </w:tcPr>
          <w:p w14:paraId="5BADD932" w14:textId="07289148" w:rsidR="00844071" w:rsidRPr="00CD5C61" w:rsidRDefault="00844071" w:rsidP="00844071">
            <w:pPr>
              <w:pStyle w:val="RepTable"/>
              <w:keepNext/>
              <w:rPr>
                <w:sz w:val="18"/>
                <w:szCs w:val="18"/>
              </w:rPr>
            </w:pPr>
            <w:r w:rsidRPr="00CD5C61">
              <w:rPr>
                <w:sz w:val="18"/>
                <w:szCs w:val="18"/>
              </w:rPr>
              <w:t>43</w:t>
            </w:r>
          </w:p>
        </w:tc>
        <w:tc>
          <w:tcPr>
            <w:tcW w:w="533" w:type="pct"/>
            <w:shd w:val="clear" w:color="auto" w:fill="auto"/>
          </w:tcPr>
          <w:p w14:paraId="3772491A" w14:textId="2FCC1E68" w:rsidR="00844071" w:rsidRPr="00CD5C61" w:rsidRDefault="00844071" w:rsidP="00844071">
            <w:pPr>
              <w:pStyle w:val="RepTable"/>
              <w:keepNext/>
              <w:rPr>
                <w:sz w:val="18"/>
                <w:szCs w:val="18"/>
              </w:rPr>
            </w:pPr>
            <w:r w:rsidRPr="00CD5C61">
              <w:rPr>
                <w:sz w:val="18"/>
                <w:szCs w:val="18"/>
              </w:rPr>
              <w:t>0.748</w:t>
            </w:r>
          </w:p>
        </w:tc>
        <w:tc>
          <w:tcPr>
            <w:tcW w:w="734" w:type="pct"/>
            <w:vMerge/>
            <w:shd w:val="clear" w:color="auto" w:fill="auto"/>
          </w:tcPr>
          <w:p w14:paraId="366B408A" w14:textId="77777777" w:rsidR="00844071" w:rsidRPr="00CD5C61" w:rsidRDefault="00844071" w:rsidP="00844071">
            <w:pPr>
              <w:pStyle w:val="RepTable"/>
              <w:keepNext/>
              <w:rPr>
                <w:sz w:val="18"/>
                <w:szCs w:val="18"/>
              </w:rPr>
            </w:pPr>
          </w:p>
        </w:tc>
      </w:tr>
      <w:tr w:rsidR="00844071" w:rsidRPr="00CD5C61" w14:paraId="12C43579" w14:textId="77777777" w:rsidTr="00CD5C61">
        <w:tc>
          <w:tcPr>
            <w:tcW w:w="756" w:type="pct"/>
            <w:shd w:val="clear" w:color="auto" w:fill="auto"/>
          </w:tcPr>
          <w:p w14:paraId="172D60A9" w14:textId="11104BC5" w:rsidR="00844071" w:rsidRPr="00CD5C61" w:rsidRDefault="00844071" w:rsidP="00844071">
            <w:pPr>
              <w:pStyle w:val="RepTable"/>
              <w:keepNext/>
              <w:rPr>
                <w:sz w:val="18"/>
                <w:szCs w:val="18"/>
              </w:rPr>
            </w:pPr>
            <w:r w:rsidRPr="00CD5C61">
              <w:rPr>
                <w:sz w:val="18"/>
                <w:szCs w:val="18"/>
              </w:rPr>
              <w:t>Lakeland</w:t>
            </w:r>
          </w:p>
        </w:tc>
        <w:tc>
          <w:tcPr>
            <w:tcW w:w="694" w:type="pct"/>
            <w:shd w:val="clear" w:color="auto" w:fill="auto"/>
          </w:tcPr>
          <w:p w14:paraId="42E1EEE3" w14:textId="33554E60" w:rsidR="00844071" w:rsidRPr="00CD5C61" w:rsidRDefault="00844071" w:rsidP="00844071">
            <w:pPr>
              <w:pStyle w:val="RepTable"/>
              <w:keepNext/>
              <w:rPr>
                <w:sz w:val="18"/>
                <w:szCs w:val="18"/>
              </w:rPr>
            </w:pPr>
            <w:r w:rsidRPr="00CD5C61">
              <w:rPr>
                <w:bCs/>
                <w:sz w:val="18"/>
                <w:szCs w:val="18"/>
              </w:rPr>
              <w:t>sand</w:t>
            </w:r>
          </w:p>
        </w:tc>
        <w:tc>
          <w:tcPr>
            <w:tcW w:w="532" w:type="pct"/>
            <w:shd w:val="clear" w:color="auto" w:fill="auto"/>
          </w:tcPr>
          <w:p w14:paraId="70965CD8" w14:textId="43D33AAE" w:rsidR="00844071" w:rsidRPr="00CD5C61" w:rsidRDefault="00844071" w:rsidP="00844071">
            <w:pPr>
              <w:pStyle w:val="RepTable"/>
              <w:keepNext/>
              <w:rPr>
                <w:sz w:val="18"/>
                <w:szCs w:val="18"/>
              </w:rPr>
            </w:pPr>
            <w:r w:rsidRPr="00CD5C61">
              <w:rPr>
                <w:snapToGrid w:val="0"/>
                <w:color w:val="000000"/>
                <w:sz w:val="18"/>
                <w:szCs w:val="18"/>
              </w:rPr>
              <w:t>0.12</w:t>
            </w:r>
          </w:p>
        </w:tc>
        <w:tc>
          <w:tcPr>
            <w:tcW w:w="532" w:type="pct"/>
            <w:shd w:val="clear" w:color="auto" w:fill="auto"/>
          </w:tcPr>
          <w:p w14:paraId="5374B744" w14:textId="3A448DCA" w:rsidR="00844071" w:rsidRPr="00CD5C61" w:rsidRDefault="00844071" w:rsidP="00844071">
            <w:pPr>
              <w:pStyle w:val="RepTable"/>
              <w:keepNext/>
              <w:rPr>
                <w:sz w:val="18"/>
                <w:szCs w:val="18"/>
              </w:rPr>
            </w:pPr>
            <w:r w:rsidRPr="00CD5C61">
              <w:rPr>
                <w:sz w:val="18"/>
                <w:szCs w:val="18"/>
              </w:rPr>
              <w:t>4.8</w:t>
            </w:r>
          </w:p>
        </w:tc>
        <w:tc>
          <w:tcPr>
            <w:tcW w:w="613" w:type="pct"/>
            <w:shd w:val="clear" w:color="auto" w:fill="auto"/>
          </w:tcPr>
          <w:p w14:paraId="3FA77BA7" w14:textId="6DA76700" w:rsidR="00844071" w:rsidRPr="00CD5C61" w:rsidRDefault="00844071" w:rsidP="00844071">
            <w:pPr>
              <w:pStyle w:val="RepTable"/>
              <w:keepNext/>
              <w:rPr>
                <w:sz w:val="18"/>
                <w:szCs w:val="18"/>
              </w:rPr>
            </w:pPr>
            <w:r w:rsidRPr="00CD5C61">
              <w:rPr>
                <w:sz w:val="18"/>
                <w:szCs w:val="18"/>
              </w:rPr>
              <w:t>0.234</w:t>
            </w:r>
          </w:p>
        </w:tc>
        <w:tc>
          <w:tcPr>
            <w:tcW w:w="606" w:type="pct"/>
            <w:shd w:val="clear" w:color="auto" w:fill="auto"/>
          </w:tcPr>
          <w:p w14:paraId="173F883E" w14:textId="481FDE40" w:rsidR="00844071" w:rsidRPr="00CD5C61" w:rsidRDefault="00844071" w:rsidP="00844071">
            <w:pPr>
              <w:pStyle w:val="RepTable"/>
              <w:keepNext/>
              <w:rPr>
                <w:sz w:val="18"/>
                <w:szCs w:val="18"/>
                <w:vertAlign w:val="superscript"/>
              </w:rPr>
            </w:pPr>
            <w:r w:rsidRPr="00CD5C61">
              <w:rPr>
                <w:sz w:val="18"/>
                <w:szCs w:val="18"/>
              </w:rPr>
              <w:t>202</w:t>
            </w:r>
            <w:r w:rsidRPr="00CD5C61">
              <w:rPr>
                <w:sz w:val="18"/>
                <w:szCs w:val="18"/>
                <w:vertAlign w:val="superscript"/>
              </w:rPr>
              <w:t>†</w:t>
            </w:r>
          </w:p>
        </w:tc>
        <w:tc>
          <w:tcPr>
            <w:tcW w:w="533" w:type="pct"/>
            <w:shd w:val="clear" w:color="auto" w:fill="auto"/>
          </w:tcPr>
          <w:p w14:paraId="7B5A6C71" w14:textId="5FE7723D" w:rsidR="00844071" w:rsidRPr="00CD5C61" w:rsidRDefault="00844071" w:rsidP="00844071">
            <w:pPr>
              <w:pStyle w:val="RepTable"/>
              <w:keepNext/>
              <w:rPr>
                <w:sz w:val="18"/>
                <w:szCs w:val="18"/>
              </w:rPr>
            </w:pPr>
            <w:r w:rsidRPr="00CD5C61">
              <w:rPr>
                <w:sz w:val="18"/>
                <w:szCs w:val="18"/>
              </w:rPr>
              <w:t>0.234</w:t>
            </w:r>
            <w:r w:rsidRPr="00CD5C61">
              <w:rPr>
                <w:sz w:val="18"/>
                <w:szCs w:val="18"/>
                <w:vertAlign w:val="superscript"/>
              </w:rPr>
              <w:t>†</w:t>
            </w:r>
          </w:p>
        </w:tc>
        <w:tc>
          <w:tcPr>
            <w:tcW w:w="734" w:type="pct"/>
            <w:vMerge/>
            <w:shd w:val="clear" w:color="auto" w:fill="auto"/>
          </w:tcPr>
          <w:p w14:paraId="56FF148C" w14:textId="77777777" w:rsidR="00844071" w:rsidRPr="00CD5C61" w:rsidRDefault="00844071" w:rsidP="00844071">
            <w:pPr>
              <w:pStyle w:val="RepTable"/>
              <w:keepNext/>
              <w:rPr>
                <w:sz w:val="18"/>
                <w:szCs w:val="18"/>
              </w:rPr>
            </w:pPr>
          </w:p>
        </w:tc>
      </w:tr>
      <w:tr w:rsidR="00844071" w:rsidRPr="00CD5C61" w14:paraId="206650CA" w14:textId="77777777" w:rsidTr="00CD5C61">
        <w:tc>
          <w:tcPr>
            <w:tcW w:w="756" w:type="pct"/>
            <w:shd w:val="clear" w:color="auto" w:fill="auto"/>
          </w:tcPr>
          <w:p w14:paraId="0C442B0B" w14:textId="1EC31E28" w:rsidR="00844071" w:rsidRPr="00CD5C61" w:rsidRDefault="00844071" w:rsidP="00844071">
            <w:pPr>
              <w:pStyle w:val="RepTable"/>
              <w:keepNext/>
              <w:rPr>
                <w:sz w:val="18"/>
                <w:szCs w:val="18"/>
              </w:rPr>
            </w:pPr>
            <w:r w:rsidRPr="00CD5C61">
              <w:rPr>
                <w:sz w:val="18"/>
                <w:szCs w:val="18"/>
              </w:rPr>
              <w:t>Lawrenceville</w:t>
            </w:r>
          </w:p>
        </w:tc>
        <w:tc>
          <w:tcPr>
            <w:tcW w:w="694" w:type="pct"/>
            <w:shd w:val="clear" w:color="auto" w:fill="auto"/>
          </w:tcPr>
          <w:p w14:paraId="2E33EE6F" w14:textId="5D11A682" w:rsidR="00844071" w:rsidRPr="00CD5C61" w:rsidRDefault="00844071" w:rsidP="00844071">
            <w:pPr>
              <w:pStyle w:val="RepTable"/>
              <w:keepNext/>
              <w:rPr>
                <w:sz w:val="18"/>
                <w:szCs w:val="18"/>
              </w:rPr>
            </w:pPr>
            <w:r w:rsidRPr="00CD5C61">
              <w:rPr>
                <w:bCs/>
                <w:sz w:val="18"/>
                <w:szCs w:val="18"/>
              </w:rPr>
              <w:t>silty clay loam</w:t>
            </w:r>
          </w:p>
        </w:tc>
        <w:tc>
          <w:tcPr>
            <w:tcW w:w="532" w:type="pct"/>
            <w:shd w:val="clear" w:color="auto" w:fill="auto"/>
          </w:tcPr>
          <w:p w14:paraId="194EDCF6" w14:textId="004D1957" w:rsidR="00844071" w:rsidRPr="00CD5C61" w:rsidRDefault="00844071" w:rsidP="00844071">
            <w:pPr>
              <w:pStyle w:val="RepTable"/>
              <w:keepNext/>
              <w:rPr>
                <w:sz w:val="18"/>
                <w:szCs w:val="18"/>
              </w:rPr>
            </w:pPr>
            <w:r w:rsidRPr="00CD5C61">
              <w:rPr>
                <w:snapToGrid w:val="0"/>
                <w:color w:val="000000"/>
                <w:sz w:val="18"/>
                <w:szCs w:val="18"/>
              </w:rPr>
              <w:t>0.70</w:t>
            </w:r>
          </w:p>
        </w:tc>
        <w:tc>
          <w:tcPr>
            <w:tcW w:w="532" w:type="pct"/>
            <w:shd w:val="clear" w:color="auto" w:fill="auto"/>
          </w:tcPr>
          <w:p w14:paraId="017F8B88" w14:textId="156F560E" w:rsidR="00844071" w:rsidRPr="00CD5C61" w:rsidRDefault="00844071" w:rsidP="00844071">
            <w:pPr>
              <w:pStyle w:val="RepTable"/>
              <w:keepNext/>
              <w:rPr>
                <w:sz w:val="18"/>
                <w:szCs w:val="18"/>
              </w:rPr>
            </w:pPr>
            <w:r w:rsidRPr="00CD5C61">
              <w:rPr>
                <w:sz w:val="18"/>
                <w:szCs w:val="18"/>
              </w:rPr>
              <w:t>7.0</w:t>
            </w:r>
          </w:p>
        </w:tc>
        <w:tc>
          <w:tcPr>
            <w:tcW w:w="613" w:type="pct"/>
            <w:shd w:val="clear" w:color="auto" w:fill="auto"/>
          </w:tcPr>
          <w:p w14:paraId="1518A2CC" w14:textId="52CCE6D2" w:rsidR="00844071" w:rsidRPr="00CD5C61" w:rsidRDefault="00844071" w:rsidP="00844071">
            <w:pPr>
              <w:pStyle w:val="RepTable"/>
              <w:keepNext/>
              <w:rPr>
                <w:sz w:val="18"/>
                <w:szCs w:val="18"/>
              </w:rPr>
            </w:pPr>
            <w:r w:rsidRPr="00CD5C61">
              <w:rPr>
                <w:sz w:val="18"/>
                <w:szCs w:val="18"/>
              </w:rPr>
              <w:t>0.722</w:t>
            </w:r>
          </w:p>
        </w:tc>
        <w:tc>
          <w:tcPr>
            <w:tcW w:w="606" w:type="pct"/>
            <w:shd w:val="clear" w:color="auto" w:fill="auto"/>
          </w:tcPr>
          <w:p w14:paraId="6D2A1D09" w14:textId="7128A21B" w:rsidR="00844071" w:rsidRPr="00CD5C61" w:rsidRDefault="00844071" w:rsidP="00844071">
            <w:pPr>
              <w:pStyle w:val="RepTable"/>
              <w:keepNext/>
              <w:rPr>
                <w:sz w:val="18"/>
                <w:szCs w:val="18"/>
              </w:rPr>
            </w:pPr>
            <w:r w:rsidRPr="00CD5C61">
              <w:rPr>
                <w:sz w:val="18"/>
                <w:szCs w:val="18"/>
              </w:rPr>
              <w:t>104</w:t>
            </w:r>
          </w:p>
        </w:tc>
        <w:tc>
          <w:tcPr>
            <w:tcW w:w="533" w:type="pct"/>
            <w:shd w:val="clear" w:color="auto" w:fill="auto"/>
          </w:tcPr>
          <w:p w14:paraId="03A8DF11" w14:textId="2CCD26C1" w:rsidR="00844071" w:rsidRPr="00CD5C61" w:rsidRDefault="00844071" w:rsidP="00844071">
            <w:pPr>
              <w:pStyle w:val="RepTable"/>
              <w:keepNext/>
              <w:rPr>
                <w:sz w:val="18"/>
                <w:szCs w:val="18"/>
              </w:rPr>
            </w:pPr>
            <w:r w:rsidRPr="00CD5C61">
              <w:rPr>
                <w:sz w:val="18"/>
                <w:szCs w:val="18"/>
              </w:rPr>
              <w:t>0.722</w:t>
            </w:r>
          </w:p>
        </w:tc>
        <w:tc>
          <w:tcPr>
            <w:tcW w:w="734" w:type="pct"/>
            <w:vMerge/>
            <w:shd w:val="clear" w:color="auto" w:fill="auto"/>
          </w:tcPr>
          <w:p w14:paraId="0082438E" w14:textId="77777777" w:rsidR="00844071" w:rsidRPr="00CD5C61" w:rsidRDefault="00844071" w:rsidP="00844071">
            <w:pPr>
              <w:pStyle w:val="RepTable"/>
              <w:keepNext/>
              <w:rPr>
                <w:sz w:val="18"/>
                <w:szCs w:val="18"/>
              </w:rPr>
            </w:pPr>
          </w:p>
        </w:tc>
      </w:tr>
      <w:tr w:rsidR="00844071" w:rsidRPr="00CD5C61" w14:paraId="32DE4B61" w14:textId="77777777" w:rsidTr="00CD5C61">
        <w:tc>
          <w:tcPr>
            <w:tcW w:w="756" w:type="pct"/>
            <w:shd w:val="clear" w:color="auto" w:fill="auto"/>
          </w:tcPr>
          <w:p w14:paraId="4026DB13" w14:textId="5B810DA8" w:rsidR="00844071" w:rsidRPr="00CD5C61" w:rsidRDefault="00844071" w:rsidP="00844071">
            <w:pPr>
              <w:pStyle w:val="RepTable"/>
              <w:keepNext/>
              <w:rPr>
                <w:sz w:val="18"/>
                <w:szCs w:val="18"/>
              </w:rPr>
            </w:pPr>
            <w:r w:rsidRPr="00CD5C61">
              <w:rPr>
                <w:sz w:val="18"/>
                <w:szCs w:val="18"/>
              </w:rPr>
              <w:t>Pachappa</w:t>
            </w:r>
          </w:p>
        </w:tc>
        <w:tc>
          <w:tcPr>
            <w:tcW w:w="694" w:type="pct"/>
            <w:shd w:val="clear" w:color="auto" w:fill="auto"/>
          </w:tcPr>
          <w:p w14:paraId="2DAF4830" w14:textId="71317899" w:rsidR="00844071" w:rsidRPr="00CD5C61" w:rsidRDefault="00844071" w:rsidP="00844071">
            <w:pPr>
              <w:pStyle w:val="RepTable"/>
              <w:keepNext/>
              <w:rPr>
                <w:sz w:val="18"/>
                <w:szCs w:val="18"/>
              </w:rPr>
            </w:pPr>
            <w:r w:rsidRPr="00CD5C61">
              <w:rPr>
                <w:bCs/>
                <w:sz w:val="18"/>
                <w:szCs w:val="18"/>
              </w:rPr>
              <w:t>sandy loam</w:t>
            </w:r>
          </w:p>
        </w:tc>
        <w:tc>
          <w:tcPr>
            <w:tcW w:w="532" w:type="pct"/>
            <w:shd w:val="clear" w:color="auto" w:fill="auto"/>
          </w:tcPr>
          <w:p w14:paraId="38711C93" w14:textId="7F257018" w:rsidR="00844071" w:rsidRPr="00CD5C61" w:rsidRDefault="00844071" w:rsidP="00844071">
            <w:pPr>
              <w:pStyle w:val="RepTable"/>
              <w:keepNext/>
              <w:rPr>
                <w:snapToGrid w:val="0"/>
                <w:color w:val="000000"/>
                <w:sz w:val="18"/>
                <w:szCs w:val="18"/>
              </w:rPr>
            </w:pPr>
            <w:r w:rsidRPr="00CD5C61">
              <w:rPr>
                <w:snapToGrid w:val="0"/>
                <w:color w:val="000000"/>
                <w:sz w:val="18"/>
                <w:szCs w:val="18"/>
              </w:rPr>
              <w:t>0.81</w:t>
            </w:r>
          </w:p>
        </w:tc>
        <w:tc>
          <w:tcPr>
            <w:tcW w:w="532" w:type="pct"/>
            <w:shd w:val="clear" w:color="auto" w:fill="auto"/>
          </w:tcPr>
          <w:p w14:paraId="666203A6" w14:textId="5A4A4240" w:rsidR="00844071" w:rsidRPr="00CD5C61" w:rsidRDefault="00844071" w:rsidP="00844071">
            <w:pPr>
              <w:pStyle w:val="RepTable"/>
              <w:keepNext/>
              <w:rPr>
                <w:sz w:val="18"/>
                <w:szCs w:val="18"/>
              </w:rPr>
            </w:pPr>
            <w:r w:rsidRPr="00CD5C61">
              <w:rPr>
                <w:sz w:val="18"/>
                <w:szCs w:val="18"/>
              </w:rPr>
              <w:t>6.9</w:t>
            </w:r>
          </w:p>
        </w:tc>
        <w:tc>
          <w:tcPr>
            <w:tcW w:w="613" w:type="pct"/>
            <w:shd w:val="clear" w:color="auto" w:fill="auto"/>
          </w:tcPr>
          <w:p w14:paraId="5932E5BF" w14:textId="6DDC8310" w:rsidR="00844071" w:rsidRPr="00CD5C61" w:rsidRDefault="00844071" w:rsidP="00844071">
            <w:pPr>
              <w:pStyle w:val="RepTable"/>
              <w:keepNext/>
              <w:rPr>
                <w:sz w:val="18"/>
                <w:szCs w:val="18"/>
              </w:rPr>
            </w:pPr>
            <w:r w:rsidRPr="00CD5C61">
              <w:rPr>
                <w:sz w:val="18"/>
                <w:szCs w:val="18"/>
              </w:rPr>
              <w:t>0.719</w:t>
            </w:r>
          </w:p>
        </w:tc>
        <w:tc>
          <w:tcPr>
            <w:tcW w:w="606" w:type="pct"/>
            <w:shd w:val="clear" w:color="auto" w:fill="auto"/>
          </w:tcPr>
          <w:p w14:paraId="10A4C68D" w14:textId="3F9CF9A5" w:rsidR="00844071" w:rsidRPr="00CD5C61" w:rsidRDefault="00844071" w:rsidP="00844071">
            <w:pPr>
              <w:pStyle w:val="RepTable"/>
              <w:keepNext/>
              <w:rPr>
                <w:sz w:val="18"/>
                <w:szCs w:val="18"/>
              </w:rPr>
            </w:pPr>
            <w:r w:rsidRPr="00CD5C61">
              <w:rPr>
                <w:sz w:val="18"/>
                <w:szCs w:val="18"/>
              </w:rPr>
              <w:t>89</w:t>
            </w:r>
          </w:p>
        </w:tc>
        <w:tc>
          <w:tcPr>
            <w:tcW w:w="533" w:type="pct"/>
            <w:shd w:val="clear" w:color="auto" w:fill="auto"/>
          </w:tcPr>
          <w:p w14:paraId="1C61D3DC" w14:textId="0421FA19" w:rsidR="00844071" w:rsidRPr="00CD5C61" w:rsidRDefault="00844071" w:rsidP="00844071">
            <w:pPr>
              <w:pStyle w:val="RepTable"/>
              <w:keepNext/>
              <w:rPr>
                <w:sz w:val="18"/>
                <w:szCs w:val="18"/>
              </w:rPr>
            </w:pPr>
            <w:r w:rsidRPr="00CD5C61">
              <w:rPr>
                <w:sz w:val="18"/>
                <w:szCs w:val="18"/>
              </w:rPr>
              <w:t>0.720</w:t>
            </w:r>
          </w:p>
        </w:tc>
        <w:tc>
          <w:tcPr>
            <w:tcW w:w="734" w:type="pct"/>
            <w:vMerge/>
            <w:shd w:val="clear" w:color="auto" w:fill="auto"/>
          </w:tcPr>
          <w:p w14:paraId="70096115" w14:textId="77777777" w:rsidR="00844071" w:rsidRPr="00CD5C61" w:rsidRDefault="00844071" w:rsidP="00844071">
            <w:pPr>
              <w:pStyle w:val="RepTable"/>
              <w:keepNext/>
              <w:rPr>
                <w:sz w:val="18"/>
                <w:szCs w:val="18"/>
              </w:rPr>
            </w:pPr>
          </w:p>
        </w:tc>
      </w:tr>
      <w:tr w:rsidR="0071363D" w:rsidRPr="00CD5C61" w14:paraId="42B15388" w14:textId="77777777" w:rsidTr="00CD5C61">
        <w:tc>
          <w:tcPr>
            <w:tcW w:w="3127" w:type="pct"/>
            <w:gridSpan w:val="5"/>
            <w:shd w:val="clear" w:color="auto" w:fill="auto"/>
          </w:tcPr>
          <w:p w14:paraId="103623B0" w14:textId="77777777" w:rsidR="0071363D" w:rsidRPr="00CD5C61" w:rsidRDefault="0071363D" w:rsidP="0071363D">
            <w:pPr>
              <w:pStyle w:val="RepTable"/>
              <w:keepNext/>
              <w:jc w:val="right"/>
              <w:rPr>
                <w:sz w:val="18"/>
                <w:szCs w:val="18"/>
              </w:rPr>
            </w:pPr>
            <w:r w:rsidRPr="00CD5C61">
              <w:rPr>
                <w:sz w:val="18"/>
                <w:szCs w:val="18"/>
              </w:rPr>
              <w:t>Arithmetic mean (n=4)</w:t>
            </w:r>
          </w:p>
        </w:tc>
        <w:tc>
          <w:tcPr>
            <w:tcW w:w="606" w:type="pct"/>
            <w:shd w:val="clear" w:color="auto" w:fill="auto"/>
          </w:tcPr>
          <w:p w14:paraId="0803CECD" w14:textId="1D8964CF" w:rsidR="0071363D" w:rsidRPr="00CD5C61" w:rsidRDefault="00B72D11" w:rsidP="0071363D">
            <w:pPr>
              <w:pStyle w:val="RepTable"/>
              <w:keepNext/>
              <w:overflowPunct w:val="0"/>
              <w:autoSpaceDE w:val="0"/>
              <w:autoSpaceDN w:val="0"/>
              <w:adjustRightInd w:val="0"/>
              <w:textAlignment w:val="baseline"/>
              <w:rPr>
                <w:sz w:val="18"/>
                <w:szCs w:val="18"/>
              </w:rPr>
            </w:pPr>
            <w:r w:rsidRPr="00CD5C61">
              <w:rPr>
                <w:sz w:val="18"/>
                <w:szCs w:val="18"/>
              </w:rPr>
              <w:t>89</w:t>
            </w:r>
          </w:p>
        </w:tc>
        <w:tc>
          <w:tcPr>
            <w:tcW w:w="533" w:type="pct"/>
            <w:shd w:val="clear" w:color="auto" w:fill="auto"/>
          </w:tcPr>
          <w:p w14:paraId="15213E9E" w14:textId="2C5C7DF6" w:rsidR="0071363D" w:rsidRPr="00CD5C61" w:rsidRDefault="0071363D" w:rsidP="0071363D">
            <w:pPr>
              <w:pStyle w:val="RepTable"/>
              <w:keepNext/>
              <w:overflowPunct w:val="0"/>
              <w:autoSpaceDE w:val="0"/>
              <w:autoSpaceDN w:val="0"/>
              <w:adjustRightInd w:val="0"/>
              <w:textAlignment w:val="baseline"/>
              <w:rPr>
                <w:b/>
                <w:bCs/>
                <w:sz w:val="18"/>
                <w:szCs w:val="18"/>
              </w:rPr>
            </w:pPr>
            <w:r w:rsidRPr="00CD5C61">
              <w:rPr>
                <w:b/>
                <w:bCs/>
                <w:sz w:val="18"/>
                <w:szCs w:val="18"/>
              </w:rPr>
              <w:t>0.</w:t>
            </w:r>
            <w:r w:rsidR="00B72D11" w:rsidRPr="00CD5C61">
              <w:rPr>
                <w:b/>
                <w:bCs/>
                <w:sz w:val="18"/>
                <w:szCs w:val="18"/>
              </w:rPr>
              <w:t>91</w:t>
            </w:r>
            <w:r w:rsidRPr="00CD5C61">
              <w:rPr>
                <w:b/>
                <w:bCs/>
                <w:sz w:val="18"/>
                <w:szCs w:val="18"/>
              </w:rPr>
              <w:t>*</w:t>
            </w:r>
          </w:p>
        </w:tc>
        <w:tc>
          <w:tcPr>
            <w:tcW w:w="734" w:type="pct"/>
            <w:shd w:val="clear" w:color="auto" w:fill="auto"/>
          </w:tcPr>
          <w:p w14:paraId="376BEEB4" w14:textId="77777777" w:rsidR="0071363D" w:rsidRPr="00CD5C61" w:rsidRDefault="0071363D" w:rsidP="0071363D">
            <w:pPr>
              <w:pStyle w:val="RepTable"/>
              <w:keepNext/>
              <w:rPr>
                <w:sz w:val="18"/>
                <w:szCs w:val="18"/>
              </w:rPr>
            </w:pPr>
          </w:p>
        </w:tc>
      </w:tr>
      <w:tr w:rsidR="0071363D" w:rsidRPr="00CD5C61" w14:paraId="0571AA35" w14:textId="77777777" w:rsidTr="00CD5C61">
        <w:tc>
          <w:tcPr>
            <w:tcW w:w="3127" w:type="pct"/>
            <w:gridSpan w:val="5"/>
            <w:shd w:val="clear" w:color="auto" w:fill="auto"/>
          </w:tcPr>
          <w:p w14:paraId="27DE6C5D" w14:textId="77777777" w:rsidR="0071363D" w:rsidRPr="00CD5C61" w:rsidRDefault="0071363D" w:rsidP="0071363D">
            <w:pPr>
              <w:pStyle w:val="RepTable"/>
              <w:keepNext/>
              <w:jc w:val="right"/>
              <w:rPr>
                <w:b/>
                <w:bCs/>
                <w:sz w:val="18"/>
                <w:szCs w:val="18"/>
              </w:rPr>
            </w:pPr>
            <w:r w:rsidRPr="00CD5C61">
              <w:rPr>
                <w:b/>
                <w:bCs/>
                <w:sz w:val="18"/>
                <w:szCs w:val="18"/>
              </w:rPr>
              <w:t>Geometric mean (used for modelling) (n=4)</w:t>
            </w:r>
          </w:p>
        </w:tc>
        <w:tc>
          <w:tcPr>
            <w:tcW w:w="606" w:type="pct"/>
            <w:shd w:val="clear" w:color="auto" w:fill="auto"/>
          </w:tcPr>
          <w:p w14:paraId="1AEFEB1A" w14:textId="0A043F77" w:rsidR="0071363D" w:rsidRPr="00CD5C61" w:rsidRDefault="00844071" w:rsidP="0071363D">
            <w:pPr>
              <w:pStyle w:val="RepTable"/>
              <w:keepNext/>
              <w:overflowPunct w:val="0"/>
              <w:autoSpaceDE w:val="0"/>
              <w:autoSpaceDN w:val="0"/>
              <w:adjustRightInd w:val="0"/>
              <w:textAlignment w:val="baseline"/>
              <w:rPr>
                <w:b/>
                <w:bCs/>
                <w:sz w:val="18"/>
                <w:szCs w:val="18"/>
              </w:rPr>
            </w:pPr>
            <w:r w:rsidRPr="00CD5C61">
              <w:rPr>
                <w:b/>
                <w:bCs/>
                <w:sz w:val="18"/>
                <w:szCs w:val="18"/>
              </w:rPr>
              <w:t>83*</w:t>
            </w:r>
          </w:p>
        </w:tc>
        <w:tc>
          <w:tcPr>
            <w:tcW w:w="1267" w:type="pct"/>
            <w:gridSpan w:val="2"/>
            <w:shd w:val="clear" w:color="auto" w:fill="auto"/>
          </w:tcPr>
          <w:p w14:paraId="011B0A95" w14:textId="77777777" w:rsidR="0071363D" w:rsidRPr="00CD5C61" w:rsidRDefault="0071363D" w:rsidP="0071363D">
            <w:pPr>
              <w:pStyle w:val="RepTable"/>
              <w:keepNext/>
              <w:rPr>
                <w:b/>
                <w:bCs/>
                <w:sz w:val="18"/>
                <w:szCs w:val="18"/>
              </w:rPr>
            </w:pPr>
          </w:p>
        </w:tc>
      </w:tr>
      <w:tr w:rsidR="0071363D" w:rsidRPr="00CD5C61" w14:paraId="68C33381" w14:textId="77777777" w:rsidTr="00CD5C61">
        <w:tc>
          <w:tcPr>
            <w:tcW w:w="3127" w:type="pct"/>
            <w:gridSpan w:val="5"/>
            <w:shd w:val="clear" w:color="auto" w:fill="auto"/>
          </w:tcPr>
          <w:p w14:paraId="749B6FF2" w14:textId="77777777" w:rsidR="0071363D" w:rsidRPr="00CD5C61" w:rsidRDefault="0071363D" w:rsidP="0071363D">
            <w:pPr>
              <w:pStyle w:val="RepTable"/>
              <w:jc w:val="right"/>
              <w:rPr>
                <w:sz w:val="18"/>
                <w:szCs w:val="18"/>
              </w:rPr>
            </w:pPr>
            <w:r w:rsidRPr="00CD5C61">
              <w:rPr>
                <w:sz w:val="18"/>
                <w:szCs w:val="18"/>
              </w:rPr>
              <w:t>pH-dependency</w:t>
            </w:r>
          </w:p>
        </w:tc>
        <w:tc>
          <w:tcPr>
            <w:tcW w:w="1873" w:type="pct"/>
            <w:gridSpan w:val="3"/>
            <w:shd w:val="clear" w:color="auto" w:fill="auto"/>
          </w:tcPr>
          <w:p w14:paraId="0A228133" w14:textId="77777777" w:rsidR="0071363D" w:rsidRPr="00CD5C61" w:rsidRDefault="0071363D" w:rsidP="0071363D">
            <w:pPr>
              <w:pStyle w:val="RepTable"/>
              <w:rPr>
                <w:sz w:val="18"/>
                <w:szCs w:val="18"/>
              </w:rPr>
            </w:pPr>
            <w:r w:rsidRPr="00CD5C61">
              <w:rPr>
                <w:sz w:val="18"/>
                <w:szCs w:val="18"/>
              </w:rPr>
              <w:t>No</w:t>
            </w:r>
          </w:p>
        </w:tc>
      </w:tr>
    </w:tbl>
    <w:p w14:paraId="239BBBA0" w14:textId="673A4278" w:rsidR="0071363D" w:rsidRPr="002C25F4" w:rsidRDefault="0071363D" w:rsidP="0071363D">
      <w:pPr>
        <w:pStyle w:val="RepTable"/>
        <w:rPr>
          <w:sz w:val="18"/>
          <w:szCs w:val="18"/>
        </w:rPr>
      </w:pPr>
      <w:bookmarkStart w:id="301" w:name="_Toc413846275"/>
      <w:bookmarkStart w:id="302" w:name="_Toc413846353"/>
      <w:r w:rsidRPr="002C25F4">
        <w:rPr>
          <w:sz w:val="18"/>
          <w:szCs w:val="18"/>
        </w:rPr>
        <w:t>*</w:t>
      </w:r>
      <w:r w:rsidR="00844071" w:rsidRPr="002C25F4">
        <w:rPr>
          <w:sz w:val="18"/>
          <w:szCs w:val="18"/>
        </w:rPr>
        <w:t xml:space="preserve"> U</w:t>
      </w:r>
      <w:r w:rsidRPr="002C25F4">
        <w:rPr>
          <w:sz w:val="18"/>
          <w:szCs w:val="18"/>
        </w:rPr>
        <w:t>sed for modelling</w:t>
      </w:r>
    </w:p>
    <w:p w14:paraId="07C6B006" w14:textId="5D7EFC97" w:rsidR="00844071" w:rsidRPr="002C25F4" w:rsidRDefault="00844071" w:rsidP="008A14AE">
      <w:pPr>
        <w:pStyle w:val="RepTable"/>
        <w:rPr>
          <w:sz w:val="18"/>
          <w:szCs w:val="18"/>
        </w:rPr>
      </w:pPr>
      <w:r w:rsidRPr="002C25F4">
        <w:rPr>
          <w:sz w:val="18"/>
          <w:szCs w:val="18"/>
          <w:vertAlign w:val="superscript"/>
        </w:rPr>
        <w:t xml:space="preserve">† </w:t>
      </w:r>
      <w:r w:rsidRPr="002C25F4">
        <w:rPr>
          <w:sz w:val="18"/>
          <w:szCs w:val="18"/>
        </w:rPr>
        <w:t xml:space="preserve">Excluded </w:t>
      </w:r>
      <w:bookmarkStart w:id="303" w:name="_Hlk88215875"/>
      <w:r w:rsidR="008A14AE" w:rsidRPr="002C25F4">
        <w:rPr>
          <w:sz w:val="18"/>
          <w:szCs w:val="18"/>
        </w:rPr>
        <w:t xml:space="preserve">from mean values </w:t>
      </w:r>
      <w:bookmarkEnd w:id="303"/>
      <w:r w:rsidRPr="002C25F4">
        <w:rPr>
          <w:sz w:val="18"/>
          <w:szCs w:val="18"/>
        </w:rPr>
        <w:t xml:space="preserve">as an outlier by </w:t>
      </w:r>
      <w:r w:rsidR="008A14AE" w:rsidRPr="002C25F4">
        <w:rPr>
          <w:sz w:val="18"/>
          <w:szCs w:val="18"/>
        </w:rPr>
        <w:t>EFSA, experts’ meeting PRAPeR 12 (2007)</w:t>
      </w:r>
    </w:p>
    <w:bookmarkEnd w:id="300"/>
    <w:p w14:paraId="66E0E86F" w14:textId="77777777" w:rsidR="00112A93" w:rsidRPr="00DF2790" w:rsidRDefault="00112A93" w:rsidP="00112A93">
      <w:pPr>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112A93" w:rsidRPr="00DF2790" w14:paraId="0F2664BD" w14:textId="77777777" w:rsidTr="00A76E31">
        <w:tc>
          <w:tcPr>
            <w:tcW w:w="5000" w:type="pct"/>
            <w:shd w:val="clear" w:color="auto" w:fill="D9D9D9"/>
          </w:tcPr>
          <w:p w14:paraId="5D41CE0D" w14:textId="77777777" w:rsidR="00112A93" w:rsidRPr="00DF2790" w:rsidRDefault="00112A93" w:rsidP="00A76E31">
            <w:pPr>
              <w:pStyle w:val="RepStandard"/>
              <w:suppressAutoHyphens/>
              <w:spacing w:after="120"/>
              <w:rPr>
                <w:b/>
                <w:sz w:val="20"/>
                <w:szCs w:val="20"/>
              </w:rPr>
            </w:pPr>
            <w:bookmarkStart w:id="304" w:name="_Hlk51859975"/>
            <w:r w:rsidRPr="00DF2790">
              <w:rPr>
                <w:b/>
                <w:sz w:val="20"/>
                <w:szCs w:val="20"/>
              </w:rPr>
              <w:t>zRMS comments:</w:t>
            </w:r>
          </w:p>
          <w:p w14:paraId="3488A598" w14:textId="45D46C54" w:rsidR="00C93644" w:rsidRDefault="00112A93" w:rsidP="00C93644">
            <w:pPr>
              <w:pStyle w:val="RepStandard"/>
              <w:suppressAutoHyphens/>
              <w:rPr>
                <w:rFonts w:eastAsia="SimSun"/>
                <w:color w:val="000000"/>
                <w:lang w:val="de-DE" w:eastAsia="zh-CN"/>
              </w:rPr>
            </w:pPr>
            <w:r w:rsidRPr="00DF2790">
              <w:rPr>
                <w:sz w:val="20"/>
                <w:szCs w:val="20"/>
              </w:rPr>
              <w:t xml:space="preserve">Soil mobility data for prothioconazole and its major soil metabolites </w:t>
            </w:r>
            <w:r w:rsidR="00C93644">
              <w:rPr>
                <w:sz w:val="20"/>
                <w:szCs w:val="20"/>
              </w:rPr>
              <w:t xml:space="preserve">presented in Tables 8.5-1 to 8.5-3 </w:t>
            </w:r>
            <w:r w:rsidRPr="00DF2790">
              <w:rPr>
                <w:sz w:val="20"/>
                <w:szCs w:val="20"/>
              </w:rPr>
              <w:t>are in line with EU agreed endpoints as reported in EFSA Scientific Report (2007) 106 and prothioconazole DAR of 2005.</w:t>
            </w:r>
            <w:r w:rsidR="00C93644" w:rsidRPr="00C93644">
              <w:rPr>
                <w:rFonts w:eastAsia="SimSun"/>
                <w:color w:val="000000"/>
                <w:lang w:val="de-DE" w:eastAsia="zh-CN"/>
              </w:rPr>
              <w:t xml:space="preserve"> </w:t>
            </w:r>
          </w:p>
          <w:p w14:paraId="231BC8BF" w14:textId="63444251" w:rsidR="00C93644" w:rsidRPr="00C93644" w:rsidRDefault="00C93644" w:rsidP="00C93644">
            <w:pPr>
              <w:pStyle w:val="RepStandard"/>
              <w:suppressAutoHyphens/>
              <w:rPr>
                <w:sz w:val="20"/>
                <w:szCs w:val="20"/>
              </w:rPr>
            </w:pPr>
            <w:r w:rsidRPr="00C93644">
              <w:rPr>
                <w:sz w:val="20"/>
                <w:szCs w:val="20"/>
                <w:lang w:val="de-DE"/>
              </w:rPr>
              <w:t>Information on soil sorption of the metabolite 1,2,4-triazole presented in Table 8.5-</w:t>
            </w:r>
            <w:r>
              <w:rPr>
                <w:sz w:val="20"/>
                <w:szCs w:val="20"/>
                <w:lang w:val="de-DE"/>
              </w:rPr>
              <w:t>4</w:t>
            </w:r>
            <w:r w:rsidRPr="00C93644">
              <w:rPr>
                <w:sz w:val="20"/>
                <w:szCs w:val="20"/>
                <w:lang w:val="de-DE"/>
              </w:rPr>
              <w:t xml:space="preserve"> is in line with EU agreed endpoints as reported in EFSA Scientific Report (2008) 176 for tebuconazol</w:t>
            </w:r>
            <w:r>
              <w:rPr>
                <w:sz w:val="20"/>
                <w:szCs w:val="20"/>
                <w:lang w:val="de-DE"/>
              </w:rPr>
              <w:t>e</w:t>
            </w:r>
            <w:r w:rsidRPr="00C93644">
              <w:rPr>
                <w:sz w:val="20"/>
                <w:szCs w:val="20"/>
                <w:lang w:val="de-DE"/>
              </w:rPr>
              <w:t xml:space="preserve">. </w:t>
            </w:r>
          </w:p>
          <w:p w14:paraId="408ABFDC" w14:textId="7BF0F96F" w:rsidR="00112A93" w:rsidRPr="00DF2790" w:rsidRDefault="00112A93" w:rsidP="00A76E31">
            <w:pPr>
              <w:pStyle w:val="RepStandard"/>
              <w:suppressAutoHyphens/>
              <w:rPr>
                <w:sz w:val="20"/>
                <w:szCs w:val="20"/>
              </w:rPr>
            </w:pPr>
          </w:p>
          <w:p w14:paraId="63AE3B2F" w14:textId="77777777" w:rsidR="00112A93" w:rsidRPr="00DF2790" w:rsidRDefault="00112A93" w:rsidP="00A76E31">
            <w:pPr>
              <w:pStyle w:val="RepStandard"/>
              <w:suppressAutoHyphens/>
              <w:rPr>
                <w:sz w:val="20"/>
                <w:szCs w:val="20"/>
              </w:rPr>
            </w:pPr>
            <w:r w:rsidRPr="00DF2790">
              <w:rPr>
                <w:sz w:val="20"/>
                <w:szCs w:val="20"/>
              </w:rPr>
              <w:t xml:space="preserve">It is noted that at the EU level no respective soil adsorption-desorption studies were performed with prothioconazole and the Koc of 1765 mL/g has been derived from the aged leaching study. The method used for this calculation is questionable and was not agreed during </w:t>
            </w:r>
            <w:r>
              <w:rPr>
                <w:sz w:val="20"/>
                <w:szCs w:val="20"/>
              </w:rPr>
              <w:t xml:space="preserve">the </w:t>
            </w:r>
            <w:r w:rsidRPr="00DF2790">
              <w:rPr>
                <w:sz w:val="20"/>
                <w:szCs w:val="20"/>
              </w:rPr>
              <w:t xml:space="preserve">recent EU </w:t>
            </w:r>
            <w:r>
              <w:rPr>
                <w:sz w:val="20"/>
                <w:szCs w:val="20"/>
              </w:rPr>
              <w:t>renewal</w:t>
            </w:r>
            <w:r w:rsidRPr="00DF2790">
              <w:rPr>
                <w:sz w:val="20"/>
                <w:szCs w:val="20"/>
              </w:rPr>
              <w:t xml:space="preserve"> of this active substance. Nevertheless, as the renewal process is still ongoing, the Koc of 1765 mL/g is considered to be an EU agreed endpoint that is relevant for the exposure assessment until new list of endpoints becomes valid.</w:t>
            </w:r>
          </w:p>
          <w:p w14:paraId="2E2167B2" w14:textId="77777777" w:rsidR="00112A93" w:rsidRPr="00DF2790" w:rsidRDefault="00112A93" w:rsidP="00A76E31">
            <w:pPr>
              <w:pStyle w:val="RepStandard"/>
              <w:suppressAutoHyphens/>
              <w:rPr>
                <w:sz w:val="20"/>
                <w:szCs w:val="20"/>
              </w:rPr>
            </w:pPr>
          </w:p>
          <w:p w14:paraId="31C8EFA3" w14:textId="26D5DD5C" w:rsidR="00112A93" w:rsidRDefault="00112A93" w:rsidP="00A76E31">
            <w:pPr>
              <w:suppressAutoHyphens/>
              <w:rPr>
                <w:sz w:val="20"/>
                <w:szCs w:val="20"/>
              </w:rPr>
            </w:pPr>
            <w:r w:rsidRPr="00DF2790">
              <w:rPr>
                <w:sz w:val="20"/>
                <w:szCs w:val="20"/>
              </w:rPr>
              <w:t xml:space="preserve">For metabolites JAU 6476-S-methyl and JAU 6476-desthio the geometric mean Kfoc values were calculated by the Applicant, although in the EFSA conclusion only arithmetic mean values are reported and further used for groundwater and surface water modelling. The geometric mean values calculated by the Applicant were based on the individual Kfoc from the LoEP and are confirmed to be correct. </w:t>
            </w:r>
            <w:r w:rsidR="005C69DA" w:rsidRPr="005C69DA">
              <w:rPr>
                <w:sz w:val="20"/>
                <w:szCs w:val="20"/>
              </w:rPr>
              <w:t>For relevant endpoints considered in exposure assessment, please refer to points 8.8 (groundwater) and 8.9 (surface water) of this document</w:t>
            </w:r>
          </w:p>
          <w:p w14:paraId="5293E789" w14:textId="77777777" w:rsidR="002C25F4" w:rsidRPr="00DF2790" w:rsidRDefault="002C25F4" w:rsidP="00A76E31">
            <w:pPr>
              <w:suppressAutoHyphens/>
              <w:rPr>
                <w:sz w:val="20"/>
                <w:szCs w:val="20"/>
              </w:rPr>
            </w:pPr>
          </w:p>
        </w:tc>
      </w:tr>
    </w:tbl>
    <w:p w14:paraId="7F831252" w14:textId="79FC5F98" w:rsidR="00CB7FFB" w:rsidRPr="009725FF" w:rsidRDefault="00CB7FFB" w:rsidP="008F032C">
      <w:pPr>
        <w:pStyle w:val="Nagwek3"/>
        <w:spacing w:before="240"/>
        <w:ind w:left="1418" w:hanging="1418"/>
      </w:pPr>
      <w:bookmarkStart w:id="305" w:name="_Toc144470954"/>
      <w:bookmarkEnd w:id="304"/>
      <w:r w:rsidRPr="009725FF">
        <w:t>Azoxystrobin and its metabolites</w:t>
      </w:r>
      <w:bookmarkEnd w:id="305"/>
    </w:p>
    <w:p w14:paraId="41EA0EBC" w14:textId="305745A9" w:rsidR="00CB7FFB" w:rsidRDefault="00CB7FFB" w:rsidP="00CB7FFB">
      <w:pPr>
        <w:pStyle w:val="RepStandard"/>
      </w:pPr>
      <w:r w:rsidRPr="009725FF">
        <w:t>All endpoints are taken from the agreed values in the EFSA 2010 conclusion (EFSA Journal 2010; 8(4):1542), 2014 confirmatory data (EFSA supporting publication 2014:EN-718), and information taken from the study summaries in the associated DAR. No formulation studies are submitted or required.</w:t>
      </w:r>
    </w:p>
    <w:p w14:paraId="1F183492" w14:textId="7EA58626" w:rsidR="008264E9" w:rsidRDefault="008264E9" w:rsidP="00CB7FFB">
      <w:pPr>
        <w:pStyle w:val="RepStandard"/>
      </w:pPr>
    </w:p>
    <w:p w14:paraId="5444E89D" w14:textId="6ECD40D2" w:rsidR="008264E9" w:rsidRPr="002C25F4" w:rsidRDefault="008264E9" w:rsidP="002C25F4">
      <w:pPr>
        <w:pStyle w:val="RepLabel"/>
        <w:spacing w:before="0" w:after="0"/>
        <w:rPr>
          <w:sz w:val="20"/>
          <w:szCs w:val="20"/>
        </w:rPr>
      </w:pPr>
      <w:r w:rsidRPr="002C25F4">
        <w:rPr>
          <w:sz w:val="20"/>
          <w:szCs w:val="20"/>
        </w:rPr>
        <w:lastRenderedPageBreak/>
        <w:t>Table </w:t>
      </w:r>
      <w:r w:rsidRPr="002C25F4">
        <w:rPr>
          <w:sz w:val="20"/>
          <w:szCs w:val="20"/>
        </w:rPr>
        <w:fldChar w:fldCharType="begin"/>
      </w:r>
      <w:r w:rsidRPr="002C25F4">
        <w:rPr>
          <w:sz w:val="20"/>
          <w:szCs w:val="20"/>
        </w:rPr>
        <w:instrText xml:space="preserve"> STYLEREF 2 \s </w:instrText>
      </w:r>
      <w:r w:rsidRPr="002C25F4">
        <w:rPr>
          <w:sz w:val="20"/>
          <w:szCs w:val="20"/>
        </w:rPr>
        <w:fldChar w:fldCharType="separate"/>
      </w:r>
      <w:r w:rsidR="007A4C47">
        <w:rPr>
          <w:noProof/>
          <w:sz w:val="20"/>
          <w:szCs w:val="20"/>
        </w:rPr>
        <w:t>8.5</w:t>
      </w:r>
      <w:r w:rsidRPr="002C25F4">
        <w:rPr>
          <w:sz w:val="20"/>
          <w:szCs w:val="20"/>
        </w:rPr>
        <w:fldChar w:fldCharType="end"/>
      </w:r>
      <w:r w:rsidRPr="002C25F4">
        <w:rPr>
          <w:sz w:val="20"/>
          <w:szCs w:val="20"/>
        </w:rPr>
        <w:noBreakHyphen/>
      </w:r>
      <w:r w:rsidRPr="002C25F4">
        <w:rPr>
          <w:sz w:val="20"/>
          <w:szCs w:val="20"/>
        </w:rPr>
        <w:fldChar w:fldCharType="begin"/>
      </w:r>
      <w:r w:rsidRPr="002C25F4">
        <w:rPr>
          <w:sz w:val="20"/>
          <w:szCs w:val="20"/>
        </w:rPr>
        <w:instrText xml:space="preserve"> SEQ Table \* ARABIC \s 2 </w:instrText>
      </w:r>
      <w:r w:rsidRPr="002C25F4">
        <w:rPr>
          <w:sz w:val="20"/>
          <w:szCs w:val="20"/>
        </w:rPr>
        <w:fldChar w:fldCharType="separate"/>
      </w:r>
      <w:r w:rsidR="007A4C47">
        <w:rPr>
          <w:noProof/>
          <w:sz w:val="20"/>
          <w:szCs w:val="20"/>
        </w:rPr>
        <w:t>5</w:t>
      </w:r>
      <w:r w:rsidRPr="002C25F4">
        <w:rPr>
          <w:sz w:val="20"/>
          <w:szCs w:val="20"/>
        </w:rPr>
        <w:fldChar w:fldCharType="end"/>
      </w:r>
      <w:r w:rsidRPr="002C25F4">
        <w:rPr>
          <w:sz w:val="20"/>
          <w:szCs w:val="20"/>
        </w:rPr>
        <w:t>:</w:t>
      </w:r>
      <w:r w:rsidRPr="002C25F4">
        <w:rPr>
          <w:sz w:val="20"/>
          <w:szCs w:val="20"/>
        </w:rPr>
        <w:tab/>
        <w:t>Summary of soil adsorption/desorption for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2741"/>
        <w:gridCol w:w="1010"/>
        <w:gridCol w:w="1008"/>
        <w:gridCol w:w="1157"/>
        <w:gridCol w:w="1156"/>
        <w:gridCol w:w="1006"/>
        <w:gridCol w:w="1394"/>
      </w:tblGrid>
      <w:tr w:rsidR="008264E9" w:rsidRPr="00CD5C61" w14:paraId="01C1EBA0" w14:textId="77777777" w:rsidTr="00CD5C61">
        <w:trPr>
          <w:tblHeader/>
        </w:trPr>
        <w:tc>
          <w:tcPr>
            <w:tcW w:w="5000" w:type="pct"/>
            <w:gridSpan w:val="7"/>
            <w:shd w:val="clear" w:color="auto" w:fill="auto"/>
            <w:vAlign w:val="center"/>
          </w:tcPr>
          <w:p w14:paraId="729CBB14" w14:textId="77777777" w:rsidR="008264E9" w:rsidRPr="00CD5C61" w:rsidRDefault="008264E9" w:rsidP="00A76E31">
            <w:pPr>
              <w:pStyle w:val="RepTableHeader"/>
              <w:spacing w:before="0" w:after="0"/>
              <w:jc w:val="center"/>
              <w:rPr>
                <w:sz w:val="18"/>
                <w:szCs w:val="18"/>
              </w:rPr>
            </w:pPr>
            <w:r w:rsidRPr="00CD5C61">
              <w:rPr>
                <w:sz w:val="18"/>
                <w:szCs w:val="18"/>
              </w:rPr>
              <w:t>Azoxystrobin</w:t>
            </w:r>
          </w:p>
        </w:tc>
      </w:tr>
      <w:tr w:rsidR="008264E9" w:rsidRPr="00CD5C61" w14:paraId="1A724FFC" w14:textId="77777777" w:rsidTr="00CD5C61">
        <w:trPr>
          <w:tblHeader/>
        </w:trPr>
        <w:tc>
          <w:tcPr>
            <w:tcW w:w="1447" w:type="pct"/>
            <w:shd w:val="clear" w:color="auto" w:fill="auto"/>
            <w:vAlign w:val="center"/>
          </w:tcPr>
          <w:p w14:paraId="07790842" w14:textId="77777777" w:rsidR="008264E9" w:rsidRPr="00CD5C61" w:rsidRDefault="008264E9" w:rsidP="00A76E31">
            <w:pPr>
              <w:pStyle w:val="RepTableHeader"/>
              <w:spacing w:before="0" w:after="0"/>
              <w:jc w:val="center"/>
              <w:rPr>
                <w:sz w:val="18"/>
                <w:szCs w:val="18"/>
              </w:rPr>
            </w:pPr>
            <w:r w:rsidRPr="00CD5C61">
              <w:rPr>
                <w:sz w:val="18"/>
                <w:szCs w:val="18"/>
              </w:rPr>
              <w:t>Soil type</w:t>
            </w:r>
          </w:p>
        </w:tc>
        <w:tc>
          <w:tcPr>
            <w:tcW w:w="533" w:type="pct"/>
            <w:shd w:val="clear" w:color="auto" w:fill="auto"/>
            <w:vAlign w:val="center"/>
          </w:tcPr>
          <w:p w14:paraId="493E891F" w14:textId="77777777" w:rsidR="008264E9" w:rsidRPr="00CD5C61" w:rsidRDefault="008264E9" w:rsidP="00A76E31">
            <w:pPr>
              <w:pStyle w:val="RepTableHeader"/>
              <w:spacing w:before="0" w:after="0"/>
              <w:jc w:val="center"/>
              <w:rPr>
                <w:sz w:val="18"/>
                <w:szCs w:val="18"/>
              </w:rPr>
            </w:pPr>
            <w:r w:rsidRPr="00CD5C61">
              <w:rPr>
                <w:sz w:val="18"/>
                <w:szCs w:val="18"/>
              </w:rPr>
              <w:t>OC</w:t>
            </w:r>
          </w:p>
          <w:p w14:paraId="7F1F3D1F"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32" w:type="pct"/>
            <w:shd w:val="clear" w:color="auto" w:fill="auto"/>
            <w:vAlign w:val="center"/>
          </w:tcPr>
          <w:p w14:paraId="6C78BB21" w14:textId="77777777" w:rsidR="008264E9" w:rsidRPr="00CD5C61" w:rsidRDefault="008264E9" w:rsidP="00A76E31">
            <w:pPr>
              <w:pStyle w:val="RepTableHeader"/>
              <w:spacing w:before="0" w:after="0"/>
              <w:jc w:val="center"/>
              <w:rPr>
                <w:sz w:val="18"/>
                <w:szCs w:val="18"/>
              </w:rPr>
            </w:pPr>
            <w:r w:rsidRPr="00CD5C61">
              <w:rPr>
                <w:sz w:val="18"/>
                <w:szCs w:val="18"/>
              </w:rPr>
              <w:t>pH</w:t>
            </w:r>
          </w:p>
          <w:p w14:paraId="6EAFDE57"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611" w:type="pct"/>
            <w:shd w:val="clear" w:color="auto" w:fill="auto"/>
            <w:vAlign w:val="center"/>
          </w:tcPr>
          <w:p w14:paraId="6BF1AB76"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w:t>
            </w:r>
          </w:p>
          <w:p w14:paraId="314BB173"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610" w:type="pct"/>
            <w:shd w:val="clear" w:color="auto" w:fill="auto"/>
            <w:vAlign w:val="center"/>
          </w:tcPr>
          <w:p w14:paraId="3FE34BB0"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foc</w:t>
            </w:r>
          </w:p>
          <w:p w14:paraId="0DDB80A6"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531" w:type="pct"/>
            <w:shd w:val="clear" w:color="auto" w:fill="auto"/>
            <w:vAlign w:val="center"/>
          </w:tcPr>
          <w:p w14:paraId="38E30E63" w14:textId="77777777" w:rsidR="008264E9" w:rsidRPr="00CD5C61" w:rsidRDefault="008264E9" w:rsidP="00A76E31">
            <w:pPr>
              <w:pStyle w:val="RepTableHeader"/>
              <w:spacing w:before="0" w:after="0"/>
              <w:jc w:val="center"/>
              <w:rPr>
                <w:sz w:val="18"/>
                <w:szCs w:val="18"/>
              </w:rPr>
            </w:pPr>
            <w:r w:rsidRPr="00CD5C61">
              <w:rPr>
                <w:sz w:val="18"/>
                <w:szCs w:val="18"/>
              </w:rPr>
              <w:t>1/n</w:t>
            </w:r>
          </w:p>
          <w:p w14:paraId="79ABBAA3"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736" w:type="pct"/>
            <w:shd w:val="clear" w:color="auto" w:fill="auto"/>
            <w:vAlign w:val="center"/>
          </w:tcPr>
          <w:p w14:paraId="4C23F4C7" w14:textId="77777777" w:rsidR="008264E9" w:rsidRPr="00CD5C61" w:rsidRDefault="008264E9" w:rsidP="00A76E31">
            <w:pPr>
              <w:pStyle w:val="RepTableHeader"/>
              <w:spacing w:before="0" w:after="0"/>
              <w:jc w:val="center"/>
              <w:rPr>
                <w:sz w:val="18"/>
                <w:szCs w:val="18"/>
              </w:rPr>
            </w:pPr>
            <w:r w:rsidRPr="00CD5C61">
              <w:rPr>
                <w:sz w:val="18"/>
                <w:szCs w:val="18"/>
              </w:rPr>
              <w:t>Evaluated on EU level y/n/ Reference</w:t>
            </w:r>
          </w:p>
        </w:tc>
      </w:tr>
      <w:tr w:rsidR="008264E9" w:rsidRPr="00CD5C61" w14:paraId="4CA40E36" w14:textId="77777777" w:rsidTr="00CD5C61">
        <w:tc>
          <w:tcPr>
            <w:tcW w:w="1447" w:type="pct"/>
            <w:shd w:val="clear" w:color="auto" w:fill="auto"/>
          </w:tcPr>
          <w:p w14:paraId="2E733A49" w14:textId="77777777" w:rsidR="008264E9" w:rsidRPr="00CD5C61" w:rsidRDefault="008264E9" w:rsidP="00A76E31">
            <w:pPr>
              <w:pStyle w:val="RepTable"/>
              <w:rPr>
                <w:sz w:val="18"/>
                <w:szCs w:val="18"/>
              </w:rPr>
            </w:pPr>
            <w:r w:rsidRPr="00CD5C61">
              <w:rPr>
                <w:sz w:val="18"/>
                <w:szCs w:val="18"/>
              </w:rPr>
              <w:t>Sandy clay loam</w:t>
            </w:r>
          </w:p>
        </w:tc>
        <w:tc>
          <w:tcPr>
            <w:tcW w:w="533" w:type="pct"/>
            <w:shd w:val="clear" w:color="auto" w:fill="auto"/>
          </w:tcPr>
          <w:p w14:paraId="158FBDCA" w14:textId="77777777" w:rsidR="008264E9" w:rsidRPr="00CD5C61" w:rsidRDefault="008264E9" w:rsidP="00A76E31">
            <w:pPr>
              <w:pStyle w:val="RepTable"/>
              <w:rPr>
                <w:sz w:val="18"/>
                <w:szCs w:val="18"/>
              </w:rPr>
            </w:pPr>
            <w:r w:rsidRPr="00CD5C61">
              <w:rPr>
                <w:sz w:val="18"/>
                <w:szCs w:val="18"/>
              </w:rPr>
              <w:t>1.7</w:t>
            </w:r>
          </w:p>
        </w:tc>
        <w:tc>
          <w:tcPr>
            <w:tcW w:w="532" w:type="pct"/>
            <w:shd w:val="clear" w:color="auto" w:fill="auto"/>
          </w:tcPr>
          <w:p w14:paraId="4670BBDC" w14:textId="77777777" w:rsidR="008264E9" w:rsidRPr="00CD5C61" w:rsidRDefault="008264E9" w:rsidP="00A76E31">
            <w:pPr>
              <w:pStyle w:val="RepTable"/>
              <w:rPr>
                <w:sz w:val="18"/>
                <w:szCs w:val="18"/>
              </w:rPr>
            </w:pPr>
            <w:r w:rsidRPr="00CD5C61">
              <w:rPr>
                <w:sz w:val="18"/>
                <w:szCs w:val="18"/>
              </w:rPr>
              <w:t>7.5</w:t>
            </w:r>
          </w:p>
        </w:tc>
        <w:tc>
          <w:tcPr>
            <w:tcW w:w="611" w:type="pct"/>
            <w:shd w:val="clear" w:color="auto" w:fill="auto"/>
          </w:tcPr>
          <w:p w14:paraId="6DE3B9B7" w14:textId="77777777" w:rsidR="008264E9" w:rsidRPr="00CD5C61" w:rsidRDefault="008264E9" w:rsidP="00A76E31">
            <w:pPr>
              <w:pStyle w:val="RepTable"/>
              <w:rPr>
                <w:sz w:val="18"/>
                <w:szCs w:val="18"/>
              </w:rPr>
            </w:pPr>
            <w:r w:rsidRPr="00CD5C61">
              <w:rPr>
                <w:sz w:val="18"/>
                <w:szCs w:val="18"/>
              </w:rPr>
              <w:t>7.9</w:t>
            </w:r>
          </w:p>
        </w:tc>
        <w:tc>
          <w:tcPr>
            <w:tcW w:w="610" w:type="pct"/>
            <w:shd w:val="clear" w:color="auto" w:fill="auto"/>
          </w:tcPr>
          <w:p w14:paraId="545896AB" w14:textId="77777777" w:rsidR="008264E9" w:rsidRPr="00CD5C61" w:rsidRDefault="008264E9" w:rsidP="00A76E31">
            <w:pPr>
              <w:pStyle w:val="RepTable"/>
              <w:rPr>
                <w:sz w:val="18"/>
                <w:szCs w:val="18"/>
              </w:rPr>
            </w:pPr>
            <w:r w:rsidRPr="00CD5C61">
              <w:rPr>
                <w:sz w:val="18"/>
                <w:szCs w:val="18"/>
              </w:rPr>
              <w:t>465</w:t>
            </w:r>
          </w:p>
        </w:tc>
        <w:tc>
          <w:tcPr>
            <w:tcW w:w="531" w:type="pct"/>
            <w:shd w:val="clear" w:color="auto" w:fill="auto"/>
          </w:tcPr>
          <w:p w14:paraId="6598FB41" w14:textId="77777777" w:rsidR="008264E9" w:rsidRPr="00CD5C61" w:rsidRDefault="008264E9" w:rsidP="00A76E31">
            <w:pPr>
              <w:pStyle w:val="RepTable"/>
              <w:rPr>
                <w:sz w:val="18"/>
                <w:szCs w:val="18"/>
              </w:rPr>
            </w:pPr>
            <w:r w:rsidRPr="00CD5C61">
              <w:rPr>
                <w:sz w:val="18"/>
                <w:szCs w:val="18"/>
              </w:rPr>
              <w:t>0.84</w:t>
            </w:r>
          </w:p>
        </w:tc>
        <w:tc>
          <w:tcPr>
            <w:tcW w:w="736" w:type="pct"/>
            <w:shd w:val="clear" w:color="auto" w:fill="auto"/>
          </w:tcPr>
          <w:p w14:paraId="38EBE459"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0CA2CD02" w14:textId="77777777" w:rsidTr="00CD5C61">
        <w:tc>
          <w:tcPr>
            <w:tcW w:w="1447" w:type="pct"/>
            <w:shd w:val="clear" w:color="auto" w:fill="auto"/>
          </w:tcPr>
          <w:p w14:paraId="4CC20C53" w14:textId="77777777" w:rsidR="008264E9" w:rsidRPr="00CD5C61" w:rsidRDefault="008264E9" w:rsidP="00A76E31">
            <w:pPr>
              <w:pStyle w:val="RepTable"/>
              <w:rPr>
                <w:sz w:val="18"/>
                <w:szCs w:val="18"/>
              </w:rPr>
            </w:pPr>
            <w:r w:rsidRPr="00CD5C61">
              <w:rPr>
                <w:sz w:val="18"/>
                <w:szCs w:val="18"/>
              </w:rPr>
              <w:t>Loamy sand A</w:t>
            </w:r>
          </w:p>
        </w:tc>
        <w:tc>
          <w:tcPr>
            <w:tcW w:w="533" w:type="pct"/>
            <w:shd w:val="clear" w:color="auto" w:fill="auto"/>
          </w:tcPr>
          <w:p w14:paraId="4B5FBCC5" w14:textId="77777777" w:rsidR="008264E9" w:rsidRPr="00CD5C61" w:rsidRDefault="008264E9" w:rsidP="00A76E31">
            <w:pPr>
              <w:pStyle w:val="RepTable"/>
              <w:rPr>
                <w:sz w:val="18"/>
                <w:szCs w:val="18"/>
              </w:rPr>
            </w:pPr>
            <w:r w:rsidRPr="00CD5C61">
              <w:rPr>
                <w:sz w:val="18"/>
                <w:szCs w:val="18"/>
              </w:rPr>
              <w:t>1.7</w:t>
            </w:r>
          </w:p>
        </w:tc>
        <w:tc>
          <w:tcPr>
            <w:tcW w:w="532" w:type="pct"/>
            <w:shd w:val="clear" w:color="auto" w:fill="auto"/>
          </w:tcPr>
          <w:p w14:paraId="32D9ABA2" w14:textId="77777777" w:rsidR="008264E9" w:rsidRPr="00CD5C61" w:rsidRDefault="008264E9" w:rsidP="00A76E31">
            <w:pPr>
              <w:pStyle w:val="RepTable"/>
              <w:rPr>
                <w:sz w:val="18"/>
                <w:szCs w:val="18"/>
              </w:rPr>
            </w:pPr>
            <w:r w:rsidRPr="00CD5C61">
              <w:rPr>
                <w:sz w:val="18"/>
                <w:szCs w:val="18"/>
              </w:rPr>
              <w:t>7.8</w:t>
            </w:r>
          </w:p>
        </w:tc>
        <w:tc>
          <w:tcPr>
            <w:tcW w:w="611" w:type="pct"/>
            <w:shd w:val="clear" w:color="auto" w:fill="auto"/>
          </w:tcPr>
          <w:p w14:paraId="639A2610" w14:textId="77777777" w:rsidR="008264E9" w:rsidRPr="00CD5C61" w:rsidRDefault="008264E9" w:rsidP="00A76E31">
            <w:pPr>
              <w:pStyle w:val="RepTable"/>
              <w:rPr>
                <w:sz w:val="18"/>
                <w:szCs w:val="18"/>
              </w:rPr>
            </w:pPr>
            <w:r w:rsidRPr="00CD5C61">
              <w:rPr>
                <w:sz w:val="18"/>
                <w:szCs w:val="18"/>
              </w:rPr>
              <w:t>4</w:t>
            </w:r>
          </w:p>
        </w:tc>
        <w:tc>
          <w:tcPr>
            <w:tcW w:w="610" w:type="pct"/>
            <w:shd w:val="clear" w:color="auto" w:fill="auto"/>
          </w:tcPr>
          <w:p w14:paraId="2BB32734" w14:textId="77777777" w:rsidR="008264E9" w:rsidRPr="00CD5C61" w:rsidRDefault="008264E9" w:rsidP="00A76E31">
            <w:pPr>
              <w:pStyle w:val="RepTable"/>
              <w:rPr>
                <w:sz w:val="18"/>
                <w:szCs w:val="18"/>
              </w:rPr>
            </w:pPr>
            <w:r w:rsidRPr="00CD5C61">
              <w:rPr>
                <w:sz w:val="18"/>
                <w:szCs w:val="18"/>
              </w:rPr>
              <w:t>235</w:t>
            </w:r>
          </w:p>
        </w:tc>
        <w:tc>
          <w:tcPr>
            <w:tcW w:w="531" w:type="pct"/>
            <w:shd w:val="clear" w:color="auto" w:fill="auto"/>
          </w:tcPr>
          <w:p w14:paraId="12F3C53E" w14:textId="77777777" w:rsidR="008264E9" w:rsidRPr="00CD5C61" w:rsidRDefault="008264E9" w:rsidP="00A76E31">
            <w:pPr>
              <w:pStyle w:val="RepTable"/>
              <w:rPr>
                <w:sz w:val="18"/>
                <w:szCs w:val="18"/>
              </w:rPr>
            </w:pPr>
            <w:r w:rsidRPr="00CD5C61">
              <w:rPr>
                <w:sz w:val="18"/>
                <w:szCs w:val="18"/>
              </w:rPr>
              <w:t>0.82</w:t>
            </w:r>
          </w:p>
        </w:tc>
        <w:tc>
          <w:tcPr>
            <w:tcW w:w="736" w:type="pct"/>
            <w:shd w:val="clear" w:color="auto" w:fill="auto"/>
          </w:tcPr>
          <w:p w14:paraId="2CE29CB6"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3207016A" w14:textId="77777777" w:rsidTr="00CD5C61">
        <w:tc>
          <w:tcPr>
            <w:tcW w:w="1447" w:type="pct"/>
            <w:shd w:val="clear" w:color="auto" w:fill="auto"/>
          </w:tcPr>
          <w:p w14:paraId="5C9F85DD" w14:textId="77777777" w:rsidR="008264E9" w:rsidRPr="00CD5C61" w:rsidRDefault="008264E9" w:rsidP="00A76E31">
            <w:pPr>
              <w:pStyle w:val="RepTable"/>
              <w:rPr>
                <w:sz w:val="18"/>
                <w:szCs w:val="18"/>
              </w:rPr>
            </w:pPr>
            <w:r w:rsidRPr="00CD5C61">
              <w:rPr>
                <w:sz w:val="18"/>
                <w:szCs w:val="18"/>
              </w:rPr>
              <w:t>Loamy sand B</w:t>
            </w:r>
          </w:p>
        </w:tc>
        <w:tc>
          <w:tcPr>
            <w:tcW w:w="533" w:type="pct"/>
            <w:shd w:val="clear" w:color="auto" w:fill="auto"/>
          </w:tcPr>
          <w:p w14:paraId="6EDF5BB4" w14:textId="77777777" w:rsidR="008264E9" w:rsidRPr="00CD5C61" w:rsidRDefault="008264E9" w:rsidP="00A76E31">
            <w:pPr>
              <w:pStyle w:val="RepTable"/>
              <w:rPr>
                <w:sz w:val="18"/>
                <w:szCs w:val="18"/>
              </w:rPr>
            </w:pPr>
            <w:r w:rsidRPr="00CD5C61">
              <w:rPr>
                <w:sz w:val="18"/>
                <w:szCs w:val="18"/>
              </w:rPr>
              <w:t>3</w:t>
            </w:r>
          </w:p>
        </w:tc>
        <w:tc>
          <w:tcPr>
            <w:tcW w:w="532" w:type="pct"/>
            <w:shd w:val="clear" w:color="auto" w:fill="auto"/>
          </w:tcPr>
          <w:p w14:paraId="09CE023A" w14:textId="77777777" w:rsidR="008264E9" w:rsidRPr="00CD5C61" w:rsidRDefault="008264E9" w:rsidP="00A76E31">
            <w:pPr>
              <w:pStyle w:val="RepTable"/>
              <w:rPr>
                <w:sz w:val="18"/>
                <w:szCs w:val="18"/>
              </w:rPr>
            </w:pPr>
            <w:r w:rsidRPr="00CD5C61">
              <w:rPr>
                <w:sz w:val="18"/>
                <w:szCs w:val="18"/>
              </w:rPr>
              <w:t>7.9</w:t>
            </w:r>
          </w:p>
        </w:tc>
        <w:tc>
          <w:tcPr>
            <w:tcW w:w="611" w:type="pct"/>
            <w:shd w:val="clear" w:color="auto" w:fill="auto"/>
          </w:tcPr>
          <w:p w14:paraId="3F382C09" w14:textId="77777777" w:rsidR="008264E9" w:rsidRPr="00CD5C61" w:rsidRDefault="008264E9" w:rsidP="00A76E31">
            <w:pPr>
              <w:pStyle w:val="RepTable"/>
              <w:rPr>
                <w:sz w:val="18"/>
                <w:szCs w:val="18"/>
              </w:rPr>
            </w:pPr>
            <w:r w:rsidRPr="00CD5C61">
              <w:rPr>
                <w:sz w:val="18"/>
                <w:szCs w:val="18"/>
              </w:rPr>
              <w:t>6.2</w:t>
            </w:r>
          </w:p>
        </w:tc>
        <w:tc>
          <w:tcPr>
            <w:tcW w:w="610" w:type="pct"/>
            <w:shd w:val="clear" w:color="auto" w:fill="auto"/>
          </w:tcPr>
          <w:p w14:paraId="68FE1B40" w14:textId="77777777" w:rsidR="008264E9" w:rsidRPr="00CD5C61" w:rsidRDefault="008264E9" w:rsidP="00A76E31">
            <w:pPr>
              <w:pStyle w:val="RepTable"/>
              <w:rPr>
                <w:sz w:val="18"/>
                <w:szCs w:val="18"/>
              </w:rPr>
            </w:pPr>
            <w:r w:rsidRPr="00CD5C61">
              <w:rPr>
                <w:sz w:val="18"/>
                <w:szCs w:val="18"/>
              </w:rPr>
              <w:t>207</w:t>
            </w:r>
          </w:p>
        </w:tc>
        <w:tc>
          <w:tcPr>
            <w:tcW w:w="531" w:type="pct"/>
            <w:shd w:val="clear" w:color="auto" w:fill="auto"/>
          </w:tcPr>
          <w:p w14:paraId="7768591D" w14:textId="77777777" w:rsidR="008264E9" w:rsidRPr="00CD5C61" w:rsidRDefault="008264E9" w:rsidP="00A76E31">
            <w:pPr>
              <w:pStyle w:val="RepTable"/>
              <w:rPr>
                <w:sz w:val="18"/>
                <w:szCs w:val="18"/>
              </w:rPr>
            </w:pPr>
            <w:r w:rsidRPr="00CD5C61">
              <w:rPr>
                <w:sz w:val="18"/>
                <w:szCs w:val="18"/>
              </w:rPr>
              <w:t>0.85</w:t>
            </w:r>
          </w:p>
        </w:tc>
        <w:tc>
          <w:tcPr>
            <w:tcW w:w="736" w:type="pct"/>
            <w:shd w:val="clear" w:color="auto" w:fill="auto"/>
          </w:tcPr>
          <w:p w14:paraId="792F98D4"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39F141BF" w14:textId="77777777" w:rsidTr="00CD5C61">
        <w:tc>
          <w:tcPr>
            <w:tcW w:w="1447" w:type="pct"/>
            <w:shd w:val="clear" w:color="auto" w:fill="auto"/>
          </w:tcPr>
          <w:p w14:paraId="51CE17D9" w14:textId="77777777" w:rsidR="008264E9" w:rsidRPr="00CD5C61" w:rsidRDefault="008264E9" w:rsidP="00A76E31">
            <w:pPr>
              <w:pStyle w:val="RepTable"/>
              <w:rPr>
                <w:sz w:val="18"/>
                <w:szCs w:val="18"/>
              </w:rPr>
            </w:pPr>
            <w:r w:rsidRPr="00CD5C61">
              <w:rPr>
                <w:sz w:val="18"/>
                <w:szCs w:val="18"/>
              </w:rPr>
              <w:t>Sand</w:t>
            </w:r>
          </w:p>
        </w:tc>
        <w:tc>
          <w:tcPr>
            <w:tcW w:w="533" w:type="pct"/>
            <w:shd w:val="clear" w:color="auto" w:fill="auto"/>
          </w:tcPr>
          <w:p w14:paraId="6A75BF97" w14:textId="77777777" w:rsidR="008264E9" w:rsidRPr="00CD5C61" w:rsidRDefault="008264E9" w:rsidP="00A76E31">
            <w:pPr>
              <w:pStyle w:val="RepTable"/>
              <w:rPr>
                <w:sz w:val="18"/>
                <w:szCs w:val="18"/>
              </w:rPr>
            </w:pPr>
            <w:r w:rsidRPr="00CD5C61">
              <w:rPr>
                <w:sz w:val="18"/>
                <w:szCs w:val="18"/>
              </w:rPr>
              <w:t>0.3</w:t>
            </w:r>
          </w:p>
        </w:tc>
        <w:tc>
          <w:tcPr>
            <w:tcW w:w="532" w:type="pct"/>
            <w:shd w:val="clear" w:color="auto" w:fill="auto"/>
          </w:tcPr>
          <w:p w14:paraId="4243E2F1" w14:textId="77777777" w:rsidR="008264E9" w:rsidRPr="00CD5C61" w:rsidRDefault="008264E9" w:rsidP="00A76E31">
            <w:pPr>
              <w:pStyle w:val="RepTable"/>
              <w:rPr>
                <w:sz w:val="18"/>
                <w:szCs w:val="18"/>
              </w:rPr>
            </w:pPr>
            <w:r w:rsidRPr="00CD5C61">
              <w:rPr>
                <w:sz w:val="18"/>
                <w:szCs w:val="18"/>
              </w:rPr>
              <w:t>5.5</w:t>
            </w:r>
          </w:p>
        </w:tc>
        <w:tc>
          <w:tcPr>
            <w:tcW w:w="611" w:type="pct"/>
            <w:shd w:val="clear" w:color="auto" w:fill="auto"/>
          </w:tcPr>
          <w:p w14:paraId="4165FE49" w14:textId="77777777" w:rsidR="008264E9" w:rsidRPr="00CD5C61" w:rsidRDefault="008264E9" w:rsidP="00A76E31">
            <w:pPr>
              <w:pStyle w:val="RepTable"/>
              <w:rPr>
                <w:sz w:val="18"/>
                <w:szCs w:val="18"/>
              </w:rPr>
            </w:pPr>
            <w:r w:rsidRPr="00CD5C61">
              <w:rPr>
                <w:sz w:val="18"/>
                <w:szCs w:val="18"/>
              </w:rPr>
              <w:t>1.5</w:t>
            </w:r>
          </w:p>
        </w:tc>
        <w:tc>
          <w:tcPr>
            <w:tcW w:w="610" w:type="pct"/>
            <w:shd w:val="clear" w:color="auto" w:fill="auto"/>
          </w:tcPr>
          <w:p w14:paraId="00D8FBFB" w14:textId="77777777" w:rsidR="008264E9" w:rsidRPr="00CD5C61" w:rsidRDefault="008264E9" w:rsidP="00A76E31">
            <w:pPr>
              <w:pStyle w:val="RepTable"/>
              <w:rPr>
                <w:sz w:val="18"/>
                <w:szCs w:val="18"/>
              </w:rPr>
            </w:pPr>
            <w:r w:rsidRPr="00CD5C61">
              <w:rPr>
                <w:sz w:val="18"/>
                <w:szCs w:val="18"/>
              </w:rPr>
              <w:t>500</w:t>
            </w:r>
          </w:p>
        </w:tc>
        <w:tc>
          <w:tcPr>
            <w:tcW w:w="531" w:type="pct"/>
            <w:shd w:val="clear" w:color="auto" w:fill="auto"/>
          </w:tcPr>
          <w:p w14:paraId="1F478E46" w14:textId="77777777" w:rsidR="008264E9" w:rsidRPr="00CD5C61" w:rsidRDefault="008264E9" w:rsidP="00A76E31">
            <w:pPr>
              <w:pStyle w:val="RepTable"/>
              <w:rPr>
                <w:sz w:val="18"/>
                <w:szCs w:val="18"/>
              </w:rPr>
            </w:pPr>
            <w:r w:rsidRPr="00CD5C61">
              <w:rPr>
                <w:sz w:val="18"/>
                <w:szCs w:val="18"/>
              </w:rPr>
              <w:t>0.84</w:t>
            </w:r>
          </w:p>
        </w:tc>
        <w:tc>
          <w:tcPr>
            <w:tcW w:w="736" w:type="pct"/>
            <w:shd w:val="clear" w:color="auto" w:fill="auto"/>
          </w:tcPr>
          <w:p w14:paraId="1729CEDA"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5FD70865" w14:textId="77777777" w:rsidTr="00CD5C61">
        <w:tc>
          <w:tcPr>
            <w:tcW w:w="1447" w:type="pct"/>
            <w:shd w:val="clear" w:color="auto" w:fill="auto"/>
          </w:tcPr>
          <w:p w14:paraId="77741596" w14:textId="77777777" w:rsidR="008264E9" w:rsidRPr="00CD5C61" w:rsidRDefault="008264E9" w:rsidP="00A76E31">
            <w:pPr>
              <w:pStyle w:val="RepTable"/>
              <w:rPr>
                <w:sz w:val="18"/>
                <w:szCs w:val="18"/>
              </w:rPr>
            </w:pPr>
            <w:r w:rsidRPr="00CD5C61">
              <w:rPr>
                <w:sz w:val="18"/>
                <w:szCs w:val="18"/>
              </w:rPr>
              <w:t>Silty clay loam</w:t>
            </w:r>
          </w:p>
        </w:tc>
        <w:tc>
          <w:tcPr>
            <w:tcW w:w="533" w:type="pct"/>
            <w:shd w:val="clear" w:color="auto" w:fill="auto"/>
          </w:tcPr>
          <w:p w14:paraId="3B6D11E1" w14:textId="77777777" w:rsidR="008264E9" w:rsidRPr="00CD5C61" w:rsidRDefault="008264E9" w:rsidP="00A76E31">
            <w:pPr>
              <w:pStyle w:val="RepTable"/>
              <w:rPr>
                <w:sz w:val="18"/>
                <w:szCs w:val="18"/>
              </w:rPr>
            </w:pPr>
            <w:r w:rsidRPr="00CD5C61">
              <w:rPr>
                <w:sz w:val="18"/>
                <w:szCs w:val="18"/>
              </w:rPr>
              <w:t>1.6</w:t>
            </w:r>
          </w:p>
        </w:tc>
        <w:tc>
          <w:tcPr>
            <w:tcW w:w="532" w:type="pct"/>
            <w:shd w:val="clear" w:color="auto" w:fill="auto"/>
          </w:tcPr>
          <w:p w14:paraId="6253BE47" w14:textId="77777777" w:rsidR="008264E9" w:rsidRPr="00CD5C61" w:rsidRDefault="008264E9" w:rsidP="00A76E31">
            <w:pPr>
              <w:pStyle w:val="RepTable"/>
              <w:rPr>
                <w:sz w:val="18"/>
                <w:szCs w:val="18"/>
              </w:rPr>
            </w:pPr>
            <w:r w:rsidRPr="00CD5C61">
              <w:rPr>
                <w:sz w:val="18"/>
                <w:szCs w:val="18"/>
              </w:rPr>
              <w:t>4.9</w:t>
            </w:r>
          </w:p>
        </w:tc>
        <w:tc>
          <w:tcPr>
            <w:tcW w:w="611" w:type="pct"/>
            <w:shd w:val="clear" w:color="auto" w:fill="auto"/>
          </w:tcPr>
          <w:p w14:paraId="41B785F4" w14:textId="77777777" w:rsidR="008264E9" w:rsidRPr="00CD5C61" w:rsidRDefault="008264E9" w:rsidP="00A76E31">
            <w:pPr>
              <w:pStyle w:val="RepTable"/>
              <w:rPr>
                <w:sz w:val="18"/>
                <w:szCs w:val="18"/>
              </w:rPr>
            </w:pPr>
            <w:r w:rsidRPr="00CD5C61">
              <w:rPr>
                <w:sz w:val="18"/>
                <w:szCs w:val="18"/>
              </w:rPr>
              <w:t>9.5</w:t>
            </w:r>
          </w:p>
        </w:tc>
        <w:tc>
          <w:tcPr>
            <w:tcW w:w="610" w:type="pct"/>
            <w:shd w:val="clear" w:color="auto" w:fill="auto"/>
          </w:tcPr>
          <w:p w14:paraId="389ACB84" w14:textId="77777777" w:rsidR="008264E9" w:rsidRPr="00CD5C61" w:rsidRDefault="008264E9" w:rsidP="00A76E31">
            <w:pPr>
              <w:pStyle w:val="RepTable"/>
              <w:rPr>
                <w:sz w:val="18"/>
                <w:szCs w:val="18"/>
              </w:rPr>
            </w:pPr>
            <w:r w:rsidRPr="00CD5C61">
              <w:rPr>
                <w:sz w:val="18"/>
                <w:szCs w:val="18"/>
              </w:rPr>
              <w:t>594</w:t>
            </w:r>
          </w:p>
        </w:tc>
        <w:tc>
          <w:tcPr>
            <w:tcW w:w="531" w:type="pct"/>
            <w:shd w:val="clear" w:color="auto" w:fill="auto"/>
          </w:tcPr>
          <w:p w14:paraId="257E53AF" w14:textId="77777777" w:rsidR="008264E9" w:rsidRPr="00CD5C61" w:rsidRDefault="008264E9" w:rsidP="00A76E31">
            <w:pPr>
              <w:pStyle w:val="RepTable"/>
              <w:rPr>
                <w:sz w:val="18"/>
                <w:szCs w:val="18"/>
              </w:rPr>
            </w:pPr>
            <w:r w:rsidRPr="00CD5C61">
              <w:rPr>
                <w:sz w:val="18"/>
                <w:szCs w:val="18"/>
              </w:rPr>
              <w:t>0.9</w:t>
            </w:r>
          </w:p>
        </w:tc>
        <w:tc>
          <w:tcPr>
            <w:tcW w:w="736" w:type="pct"/>
            <w:shd w:val="clear" w:color="auto" w:fill="auto"/>
          </w:tcPr>
          <w:p w14:paraId="7A5D140C"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012D9AC4" w14:textId="77777777" w:rsidTr="00CD5C61">
        <w:tc>
          <w:tcPr>
            <w:tcW w:w="1447" w:type="pct"/>
            <w:shd w:val="clear" w:color="auto" w:fill="auto"/>
          </w:tcPr>
          <w:p w14:paraId="5769E43B" w14:textId="77777777" w:rsidR="008264E9" w:rsidRPr="00CD5C61" w:rsidRDefault="008264E9" w:rsidP="00A76E31">
            <w:pPr>
              <w:pStyle w:val="RepTable"/>
              <w:rPr>
                <w:sz w:val="18"/>
                <w:szCs w:val="18"/>
              </w:rPr>
            </w:pPr>
            <w:r w:rsidRPr="00CD5C61">
              <w:rPr>
                <w:sz w:val="18"/>
                <w:szCs w:val="18"/>
              </w:rPr>
              <w:t>Clay loam</w:t>
            </w:r>
          </w:p>
        </w:tc>
        <w:tc>
          <w:tcPr>
            <w:tcW w:w="533" w:type="pct"/>
            <w:shd w:val="clear" w:color="auto" w:fill="auto"/>
          </w:tcPr>
          <w:p w14:paraId="14658799" w14:textId="77777777" w:rsidR="008264E9" w:rsidRPr="00CD5C61" w:rsidRDefault="008264E9" w:rsidP="00A76E31">
            <w:pPr>
              <w:pStyle w:val="RepTable"/>
              <w:rPr>
                <w:sz w:val="18"/>
                <w:szCs w:val="18"/>
              </w:rPr>
            </w:pPr>
            <w:r w:rsidRPr="00CD5C61">
              <w:rPr>
                <w:sz w:val="18"/>
                <w:szCs w:val="18"/>
              </w:rPr>
              <w:t>2.8</w:t>
            </w:r>
          </w:p>
        </w:tc>
        <w:tc>
          <w:tcPr>
            <w:tcW w:w="532" w:type="pct"/>
            <w:shd w:val="clear" w:color="auto" w:fill="auto"/>
          </w:tcPr>
          <w:p w14:paraId="160FBC18" w14:textId="77777777" w:rsidR="008264E9" w:rsidRPr="00CD5C61" w:rsidRDefault="008264E9" w:rsidP="00A76E31">
            <w:pPr>
              <w:pStyle w:val="RepTable"/>
              <w:rPr>
                <w:sz w:val="18"/>
                <w:szCs w:val="18"/>
              </w:rPr>
            </w:pPr>
            <w:r w:rsidRPr="00CD5C61">
              <w:rPr>
                <w:sz w:val="18"/>
                <w:szCs w:val="18"/>
              </w:rPr>
              <w:t>5.5</w:t>
            </w:r>
          </w:p>
        </w:tc>
        <w:tc>
          <w:tcPr>
            <w:tcW w:w="611" w:type="pct"/>
            <w:shd w:val="clear" w:color="auto" w:fill="auto"/>
          </w:tcPr>
          <w:p w14:paraId="74AFB171" w14:textId="77777777" w:rsidR="008264E9" w:rsidRPr="00CD5C61" w:rsidRDefault="008264E9" w:rsidP="00A76E31">
            <w:pPr>
              <w:pStyle w:val="RepTable"/>
              <w:rPr>
                <w:sz w:val="18"/>
                <w:szCs w:val="18"/>
              </w:rPr>
            </w:pPr>
            <w:r w:rsidRPr="00CD5C61">
              <w:rPr>
                <w:sz w:val="18"/>
                <w:szCs w:val="18"/>
              </w:rPr>
              <w:t>15</w:t>
            </w:r>
          </w:p>
        </w:tc>
        <w:tc>
          <w:tcPr>
            <w:tcW w:w="610" w:type="pct"/>
            <w:shd w:val="clear" w:color="auto" w:fill="auto"/>
          </w:tcPr>
          <w:p w14:paraId="13373C42" w14:textId="77777777" w:rsidR="008264E9" w:rsidRPr="00CD5C61" w:rsidRDefault="008264E9" w:rsidP="00A76E31">
            <w:pPr>
              <w:pStyle w:val="RepTable"/>
              <w:rPr>
                <w:sz w:val="18"/>
                <w:szCs w:val="18"/>
              </w:rPr>
            </w:pPr>
            <w:r w:rsidRPr="00CD5C61">
              <w:rPr>
                <w:sz w:val="18"/>
                <w:szCs w:val="18"/>
              </w:rPr>
              <w:t>536</w:t>
            </w:r>
          </w:p>
        </w:tc>
        <w:tc>
          <w:tcPr>
            <w:tcW w:w="531" w:type="pct"/>
            <w:shd w:val="clear" w:color="auto" w:fill="auto"/>
          </w:tcPr>
          <w:p w14:paraId="490F5B5C" w14:textId="77777777" w:rsidR="008264E9" w:rsidRPr="00CD5C61" w:rsidRDefault="008264E9" w:rsidP="00A76E31">
            <w:pPr>
              <w:pStyle w:val="RepTable"/>
              <w:rPr>
                <w:sz w:val="18"/>
                <w:szCs w:val="18"/>
              </w:rPr>
            </w:pPr>
            <w:r w:rsidRPr="00CD5C61">
              <w:rPr>
                <w:sz w:val="18"/>
                <w:szCs w:val="18"/>
              </w:rPr>
              <w:t>0.9</w:t>
            </w:r>
          </w:p>
        </w:tc>
        <w:tc>
          <w:tcPr>
            <w:tcW w:w="736" w:type="pct"/>
            <w:shd w:val="clear" w:color="auto" w:fill="auto"/>
          </w:tcPr>
          <w:p w14:paraId="6D30B8C7"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29FD4EDE" w14:textId="77777777" w:rsidTr="00CD5C61">
        <w:tc>
          <w:tcPr>
            <w:tcW w:w="3123" w:type="pct"/>
            <w:gridSpan w:val="4"/>
            <w:shd w:val="clear" w:color="auto" w:fill="auto"/>
          </w:tcPr>
          <w:p w14:paraId="4D96F70B" w14:textId="77777777" w:rsidR="008264E9" w:rsidRPr="00CD5C61" w:rsidRDefault="008264E9" w:rsidP="00A76E31">
            <w:pPr>
              <w:pStyle w:val="RepTable"/>
              <w:jc w:val="right"/>
              <w:rPr>
                <w:sz w:val="18"/>
                <w:szCs w:val="18"/>
              </w:rPr>
            </w:pPr>
            <w:r w:rsidRPr="00CD5C61">
              <w:rPr>
                <w:sz w:val="18"/>
                <w:szCs w:val="18"/>
              </w:rPr>
              <w:t>Arithmetic mean (n=6)</w:t>
            </w:r>
          </w:p>
        </w:tc>
        <w:tc>
          <w:tcPr>
            <w:tcW w:w="610" w:type="pct"/>
            <w:shd w:val="clear" w:color="auto" w:fill="auto"/>
          </w:tcPr>
          <w:p w14:paraId="3390306C" w14:textId="77777777" w:rsidR="008264E9" w:rsidRPr="00CD5C61" w:rsidRDefault="008264E9" w:rsidP="00A76E31">
            <w:pPr>
              <w:pStyle w:val="RepTable"/>
              <w:overflowPunct w:val="0"/>
              <w:autoSpaceDE w:val="0"/>
              <w:autoSpaceDN w:val="0"/>
              <w:adjustRightInd w:val="0"/>
              <w:textAlignment w:val="baseline"/>
              <w:rPr>
                <w:sz w:val="18"/>
                <w:szCs w:val="18"/>
              </w:rPr>
            </w:pPr>
            <w:r w:rsidRPr="00CD5C61">
              <w:rPr>
                <w:sz w:val="18"/>
                <w:szCs w:val="18"/>
              </w:rPr>
              <w:t>423</w:t>
            </w:r>
          </w:p>
        </w:tc>
        <w:tc>
          <w:tcPr>
            <w:tcW w:w="531" w:type="pct"/>
            <w:shd w:val="clear" w:color="auto" w:fill="auto"/>
          </w:tcPr>
          <w:p w14:paraId="3D9E72DB" w14:textId="77777777" w:rsidR="008264E9" w:rsidRPr="00CD5C61" w:rsidRDefault="008264E9" w:rsidP="00A76E31">
            <w:pPr>
              <w:pStyle w:val="RepTable"/>
              <w:overflowPunct w:val="0"/>
              <w:autoSpaceDE w:val="0"/>
              <w:autoSpaceDN w:val="0"/>
              <w:adjustRightInd w:val="0"/>
              <w:textAlignment w:val="baseline"/>
              <w:rPr>
                <w:b/>
                <w:bCs/>
                <w:sz w:val="18"/>
                <w:szCs w:val="18"/>
              </w:rPr>
            </w:pPr>
            <w:r w:rsidRPr="00CD5C61">
              <w:rPr>
                <w:b/>
                <w:bCs/>
                <w:sz w:val="18"/>
                <w:szCs w:val="18"/>
              </w:rPr>
              <w:t>0.86*</w:t>
            </w:r>
          </w:p>
        </w:tc>
        <w:tc>
          <w:tcPr>
            <w:tcW w:w="736" w:type="pct"/>
            <w:shd w:val="clear" w:color="auto" w:fill="auto"/>
          </w:tcPr>
          <w:p w14:paraId="02A90A50" w14:textId="77777777" w:rsidR="008264E9" w:rsidRPr="00CD5C61" w:rsidRDefault="008264E9" w:rsidP="00A76E31">
            <w:pPr>
              <w:pStyle w:val="RepTable"/>
              <w:rPr>
                <w:sz w:val="18"/>
                <w:szCs w:val="18"/>
              </w:rPr>
            </w:pPr>
          </w:p>
        </w:tc>
      </w:tr>
      <w:tr w:rsidR="008264E9" w:rsidRPr="00CD5C61" w14:paraId="7085606E" w14:textId="77777777" w:rsidTr="00CD5C61">
        <w:tc>
          <w:tcPr>
            <w:tcW w:w="3123" w:type="pct"/>
            <w:gridSpan w:val="4"/>
            <w:shd w:val="clear" w:color="auto" w:fill="auto"/>
          </w:tcPr>
          <w:p w14:paraId="75C77024" w14:textId="77777777" w:rsidR="008264E9" w:rsidRPr="00CD5C61" w:rsidRDefault="008264E9" w:rsidP="00A76E31">
            <w:pPr>
              <w:pStyle w:val="RepTable"/>
              <w:jc w:val="right"/>
              <w:rPr>
                <w:sz w:val="18"/>
                <w:szCs w:val="18"/>
              </w:rPr>
            </w:pPr>
            <w:r w:rsidRPr="00CD5C61">
              <w:rPr>
                <w:sz w:val="18"/>
                <w:szCs w:val="18"/>
              </w:rPr>
              <w:t>Geometric mean (n=6)</w:t>
            </w:r>
          </w:p>
        </w:tc>
        <w:tc>
          <w:tcPr>
            <w:tcW w:w="610" w:type="pct"/>
            <w:shd w:val="clear" w:color="auto" w:fill="auto"/>
          </w:tcPr>
          <w:p w14:paraId="7F260F95" w14:textId="77777777" w:rsidR="008264E9" w:rsidRPr="00CD5C61" w:rsidRDefault="008264E9" w:rsidP="00A76E31">
            <w:pPr>
              <w:pStyle w:val="RepTable"/>
              <w:overflowPunct w:val="0"/>
              <w:autoSpaceDE w:val="0"/>
              <w:autoSpaceDN w:val="0"/>
              <w:adjustRightInd w:val="0"/>
              <w:textAlignment w:val="baseline"/>
              <w:rPr>
                <w:b/>
                <w:bCs/>
                <w:sz w:val="18"/>
                <w:szCs w:val="18"/>
              </w:rPr>
            </w:pPr>
            <w:r w:rsidRPr="00CD5C61">
              <w:rPr>
                <w:b/>
                <w:bCs/>
                <w:sz w:val="18"/>
                <w:szCs w:val="18"/>
              </w:rPr>
              <w:t>392*</w:t>
            </w:r>
          </w:p>
        </w:tc>
        <w:tc>
          <w:tcPr>
            <w:tcW w:w="531" w:type="pct"/>
            <w:shd w:val="clear" w:color="auto" w:fill="auto"/>
          </w:tcPr>
          <w:p w14:paraId="7230C6BB" w14:textId="77777777" w:rsidR="008264E9" w:rsidRPr="00CD5C61" w:rsidRDefault="008264E9" w:rsidP="00A76E31">
            <w:pPr>
              <w:pStyle w:val="RepTable"/>
              <w:overflowPunct w:val="0"/>
              <w:autoSpaceDE w:val="0"/>
              <w:autoSpaceDN w:val="0"/>
              <w:adjustRightInd w:val="0"/>
              <w:textAlignment w:val="baseline"/>
              <w:rPr>
                <w:sz w:val="18"/>
                <w:szCs w:val="18"/>
              </w:rPr>
            </w:pPr>
            <w:r w:rsidRPr="00CD5C61">
              <w:rPr>
                <w:sz w:val="18"/>
                <w:szCs w:val="18"/>
              </w:rPr>
              <w:t>-</w:t>
            </w:r>
          </w:p>
        </w:tc>
        <w:tc>
          <w:tcPr>
            <w:tcW w:w="736" w:type="pct"/>
            <w:shd w:val="clear" w:color="auto" w:fill="auto"/>
          </w:tcPr>
          <w:p w14:paraId="5444DAA9" w14:textId="77777777" w:rsidR="008264E9" w:rsidRPr="00CD5C61" w:rsidRDefault="008264E9" w:rsidP="00A76E31">
            <w:pPr>
              <w:pStyle w:val="RepTable"/>
              <w:rPr>
                <w:sz w:val="18"/>
                <w:szCs w:val="18"/>
              </w:rPr>
            </w:pPr>
          </w:p>
        </w:tc>
      </w:tr>
      <w:tr w:rsidR="008264E9" w:rsidRPr="00CD5C61" w14:paraId="3E6DBAC2" w14:textId="77777777" w:rsidTr="00CD5C61">
        <w:tc>
          <w:tcPr>
            <w:tcW w:w="3123" w:type="pct"/>
            <w:gridSpan w:val="4"/>
            <w:shd w:val="clear" w:color="auto" w:fill="auto"/>
          </w:tcPr>
          <w:p w14:paraId="47D15066" w14:textId="77777777" w:rsidR="008264E9" w:rsidRPr="00CD5C61" w:rsidRDefault="008264E9" w:rsidP="00A76E31">
            <w:pPr>
              <w:pStyle w:val="RepTable"/>
              <w:jc w:val="right"/>
              <w:rPr>
                <w:sz w:val="18"/>
                <w:szCs w:val="18"/>
              </w:rPr>
            </w:pPr>
            <w:r w:rsidRPr="00CD5C61">
              <w:rPr>
                <w:sz w:val="18"/>
                <w:szCs w:val="18"/>
              </w:rPr>
              <w:t>pH-dependency</w:t>
            </w:r>
          </w:p>
        </w:tc>
        <w:tc>
          <w:tcPr>
            <w:tcW w:w="1877" w:type="pct"/>
            <w:gridSpan w:val="3"/>
            <w:shd w:val="clear" w:color="auto" w:fill="auto"/>
          </w:tcPr>
          <w:p w14:paraId="44063D62" w14:textId="77777777" w:rsidR="008264E9" w:rsidRPr="00CD5C61" w:rsidRDefault="008264E9" w:rsidP="00A76E31">
            <w:pPr>
              <w:pStyle w:val="RepTable"/>
              <w:rPr>
                <w:sz w:val="18"/>
                <w:szCs w:val="18"/>
              </w:rPr>
            </w:pPr>
            <w:r w:rsidRPr="00CD5C61">
              <w:rPr>
                <w:sz w:val="18"/>
                <w:szCs w:val="18"/>
              </w:rPr>
              <w:t>No</w:t>
            </w:r>
          </w:p>
        </w:tc>
      </w:tr>
    </w:tbl>
    <w:p w14:paraId="12A27C5F" w14:textId="77777777" w:rsidR="008264E9" w:rsidRPr="002573ED" w:rsidRDefault="008264E9" w:rsidP="008264E9">
      <w:pPr>
        <w:pStyle w:val="RepTable"/>
        <w:rPr>
          <w:sz w:val="18"/>
          <w:szCs w:val="18"/>
        </w:rPr>
      </w:pPr>
      <w:r w:rsidRPr="002573ED">
        <w:rPr>
          <w:sz w:val="18"/>
          <w:szCs w:val="18"/>
        </w:rPr>
        <w:t>* Used for modelling</w:t>
      </w:r>
    </w:p>
    <w:p w14:paraId="7E89FE75" w14:textId="77777777" w:rsidR="008264E9" w:rsidRPr="009725FF" w:rsidRDefault="008264E9" w:rsidP="008264E9">
      <w:pPr>
        <w:pStyle w:val="RepStandard"/>
      </w:pPr>
    </w:p>
    <w:p w14:paraId="0EF3C651" w14:textId="597858F2" w:rsidR="008264E9" w:rsidRPr="002C25F4" w:rsidRDefault="008264E9" w:rsidP="002C25F4">
      <w:pPr>
        <w:pStyle w:val="RepLabel"/>
        <w:spacing w:before="0" w:after="0"/>
        <w:rPr>
          <w:sz w:val="20"/>
          <w:szCs w:val="20"/>
        </w:rPr>
      </w:pPr>
      <w:r w:rsidRPr="002C25F4">
        <w:rPr>
          <w:sz w:val="20"/>
          <w:szCs w:val="20"/>
        </w:rPr>
        <w:t>Table </w:t>
      </w:r>
      <w:r w:rsidRPr="002C25F4">
        <w:rPr>
          <w:sz w:val="20"/>
          <w:szCs w:val="20"/>
        </w:rPr>
        <w:fldChar w:fldCharType="begin"/>
      </w:r>
      <w:r w:rsidRPr="002C25F4">
        <w:rPr>
          <w:sz w:val="20"/>
          <w:szCs w:val="20"/>
        </w:rPr>
        <w:instrText xml:space="preserve"> STYLEREF 2 \s </w:instrText>
      </w:r>
      <w:r w:rsidRPr="002C25F4">
        <w:rPr>
          <w:sz w:val="20"/>
          <w:szCs w:val="20"/>
        </w:rPr>
        <w:fldChar w:fldCharType="separate"/>
      </w:r>
      <w:r w:rsidR="007A4C47">
        <w:rPr>
          <w:noProof/>
          <w:sz w:val="20"/>
          <w:szCs w:val="20"/>
        </w:rPr>
        <w:t>8.5</w:t>
      </w:r>
      <w:r w:rsidRPr="002C25F4">
        <w:rPr>
          <w:sz w:val="20"/>
          <w:szCs w:val="20"/>
        </w:rPr>
        <w:fldChar w:fldCharType="end"/>
      </w:r>
      <w:r w:rsidRPr="002C25F4">
        <w:rPr>
          <w:sz w:val="20"/>
          <w:szCs w:val="20"/>
        </w:rPr>
        <w:noBreakHyphen/>
      </w:r>
      <w:r w:rsidRPr="002C25F4">
        <w:rPr>
          <w:sz w:val="20"/>
          <w:szCs w:val="20"/>
        </w:rPr>
        <w:fldChar w:fldCharType="begin"/>
      </w:r>
      <w:r w:rsidRPr="002C25F4">
        <w:rPr>
          <w:sz w:val="20"/>
          <w:szCs w:val="20"/>
        </w:rPr>
        <w:instrText xml:space="preserve"> SEQ Table \* ARABIC \s 2 </w:instrText>
      </w:r>
      <w:r w:rsidRPr="002C25F4">
        <w:rPr>
          <w:sz w:val="20"/>
          <w:szCs w:val="20"/>
        </w:rPr>
        <w:fldChar w:fldCharType="separate"/>
      </w:r>
      <w:r w:rsidR="007A4C47">
        <w:rPr>
          <w:noProof/>
          <w:sz w:val="20"/>
          <w:szCs w:val="20"/>
        </w:rPr>
        <w:t>6</w:t>
      </w:r>
      <w:r w:rsidRPr="002C25F4">
        <w:rPr>
          <w:sz w:val="20"/>
          <w:szCs w:val="20"/>
        </w:rPr>
        <w:fldChar w:fldCharType="end"/>
      </w:r>
      <w:r w:rsidRPr="002C25F4">
        <w:rPr>
          <w:sz w:val="20"/>
          <w:szCs w:val="20"/>
        </w:rPr>
        <w:t>:</w:t>
      </w:r>
      <w:r w:rsidRPr="002C25F4">
        <w:rPr>
          <w:sz w:val="20"/>
          <w:szCs w:val="20"/>
        </w:rPr>
        <w:tab/>
        <w:t>Summary of soil adsorption/desorption for R234886</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708"/>
        <w:gridCol w:w="995"/>
        <w:gridCol w:w="771"/>
        <w:gridCol w:w="1002"/>
        <w:gridCol w:w="1008"/>
        <w:gridCol w:w="862"/>
        <w:gridCol w:w="862"/>
        <w:gridCol w:w="2266"/>
      </w:tblGrid>
      <w:tr w:rsidR="008264E9" w:rsidRPr="00CD5C61" w14:paraId="161D061B" w14:textId="77777777" w:rsidTr="00CD5C61">
        <w:trPr>
          <w:tblHeader/>
        </w:trPr>
        <w:tc>
          <w:tcPr>
            <w:tcW w:w="5000" w:type="pct"/>
            <w:gridSpan w:val="8"/>
            <w:shd w:val="clear" w:color="auto" w:fill="auto"/>
            <w:vAlign w:val="center"/>
          </w:tcPr>
          <w:p w14:paraId="390BD5FC" w14:textId="77777777" w:rsidR="008264E9" w:rsidRPr="00CD5C61" w:rsidRDefault="008264E9" w:rsidP="00A76E31">
            <w:pPr>
              <w:pStyle w:val="RepTableHeader"/>
              <w:jc w:val="center"/>
              <w:rPr>
                <w:sz w:val="18"/>
                <w:szCs w:val="18"/>
              </w:rPr>
            </w:pPr>
            <w:r w:rsidRPr="00CD5C61">
              <w:rPr>
                <w:sz w:val="18"/>
                <w:szCs w:val="18"/>
              </w:rPr>
              <w:t>R234886</w:t>
            </w:r>
          </w:p>
        </w:tc>
      </w:tr>
      <w:tr w:rsidR="008264E9" w:rsidRPr="00CD5C61" w14:paraId="248A7D33" w14:textId="77777777" w:rsidTr="00CD5C61">
        <w:trPr>
          <w:tblHeader/>
        </w:trPr>
        <w:tc>
          <w:tcPr>
            <w:tcW w:w="901" w:type="pct"/>
            <w:shd w:val="clear" w:color="auto" w:fill="auto"/>
            <w:vAlign w:val="center"/>
          </w:tcPr>
          <w:p w14:paraId="72800050" w14:textId="77777777" w:rsidR="008264E9" w:rsidRPr="00CD5C61" w:rsidRDefault="008264E9" w:rsidP="00A76E31">
            <w:pPr>
              <w:pStyle w:val="RepTableHeader"/>
              <w:spacing w:before="0" w:after="0"/>
              <w:jc w:val="center"/>
              <w:rPr>
                <w:sz w:val="18"/>
                <w:szCs w:val="18"/>
              </w:rPr>
            </w:pPr>
            <w:r w:rsidRPr="00CD5C61">
              <w:rPr>
                <w:sz w:val="18"/>
                <w:szCs w:val="18"/>
              </w:rPr>
              <w:t>Soil name</w:t>
            </w:r>
          </w:p>
        </w:tc>
        <w:tc>
          <w:tcPr>
            <w:tcW w:w="525" w:type="pct"/>
            <w:shd w:val="clear" w:color="auto" w:fill="auto"/>
            <w:vAlign w:val="center"/>
          </w:tcPr>
          <w:p w14:paraId="3398FA58" w14:textId="77777777" w:rsidR="008264E9" w:rsidRPr="00CD5C61" w:rsidRDefault="008264E9" w:rsidP="00A76E31">
            <w:pPr>
              <w:pStyle w:val="RepTableHeader"/>
              <w:spacing w:before="0" w:after="0"/>
              <w:jc w:val="center"/>
              <w:rPr>
                <w:sz w:val="18"/>
                <w:szCs w:val="18"/>
                <w:vertAlign w:val="superscript"/>
              </w:rPr>
            </w:pPr>
            <w:r w:rsidRPr="00CD5C61">
              <w:rPr>
                <w:sz w:val="18"/>
                <w:szCs w:val="18"/>
              </w:rPr>
              <w:t>Class</w:t>
            </w:r>
            <w:r w:rsidRPr="00CD5C61">
              <w:rPr>
                <w:sz w:val="18"/>
                <w:szCs w:val="18"/>
                <w:vertAlign w:val="superscript"/>
              </w:rPr>
              <w:t>*</w:t>
            </w:r>
          </w:p>
        </w:tc>
        <w:tc>
          <w:tcPr>
            <w:tcW w:w="407" w:type="pct"/>
            <w:shd w:val="clear" w:color="auto" w:fill="auto"/>
            <w:vAlign w:val="center"/>
          </w:tcPr>
          <w:p w14:paraId="0EC8D06C" w14:textId="77777777" w:rsidR="008264E9" w:rsidRPr="00CD5C61" w:rsidRDefault="008264E9" w:rsidP="00A76E31">
            <w:pPr>
              <w:pStyle w:val="RepTableHeader"/>
              <w:spacing w:before="0" w:after="0"/>
              <w:jc w:val="center"/>
              <w:rPr>
                <w:sz w:val="18"/>
                <w:szCs w:val="18"/>
              </w:rPr>
            </w:pPr>
            <w:r w:rsidRPr="00CD5C61">
              <w:rPr>
                <w:sz w:val="18"/>
                <w:szCs w:val="18"/>
              </w:rPr>
              <w:t>OC</w:t>
            </w:r>
          </w:p>
          <w:p w14:paraId="48F07987"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29" w:type="pct"/>
            <w:shd w:val="clear" w:color="auto" w:fill="auto"/>
            <w:vAlign w:val="center"/>
          </w:tcPr>
          <w:p w14:paraId="4C731605" w14:textId="77777777" w:rsidR="008264E9" w:rsidRPr="00CD5C61" w:rsidRDefault="008264E9" w:rsidP="00A76E31">
            <w:pPr>
              <w:pStyle w:val="RepTableHeader"/>
              <w:spacing w:before="0" w:after="0"/>
              <w:jc w:val="center"/>
              <w:rPr>
                <w:sz w:val="18"/>
                <w:szCs w:val="18"/>
              </w:rPr>
            </w:pPr>
            <w:r w:rsidRPr="00CD5C61">
              <w:rPr>
                <w:sz w:val="18"/>
                <w:szCs w:val="18"/>
              </w:rPr>
              <w:t>pH</w:t>
            </w:r>
          </w:p>
          <w:p w14:paraId="76209FD2" w14:textId="77777777" w:rsidR="008264E9" w:rsidRPr="00CD5C61" w:rsidRDefault="008264E9" w:rsidP="00A76E31">
            <w:pPr>
              <w:pStyle w:val="RepTableHeader"/>
              <w:spacing w:before="0" w:after="0"/>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532" w:type="pct"/>
            <w:shd w:val="clear" w:color="auto" w:fill="auto"/>
            <w:vAlign w:val="center"/>
          </w:tcPr>
          <w:p w14:paraId="5CA02B9B"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w:t>
            </w:r>
          </w:p>
          <w:p w14:paraId="07B5BDF1"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455" w:type="pct"/>
            <w:shd w:val="clear" w:color="auto" w:fill="auto"/>
            <w:vAlign w:val="center"/>
          </w:tcPr>
          <w:p w14:paraId="624477DA"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foc</w:t>
            </w:r>
          </w:p>
          <w:p w14:paraId="77B6D3F6"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455" w:type="pct"/>
            <w:shd w:val="clear" w:color="auto" w:fill="auto"/>
            <w:vAlign w:val="center"/>
          </w:tcPr>
          <w:p w14:paraId="3BEE888B" w14:textId="77777777" w:rsidR="008264E9" w:rsidRPr="00CD5C61" w:rsidRDefault="008264E9" w:rsidP="00A76E31">
            <w:pPr>
              <w:pStyle w:val="RepTableHeader"/>
              <w:spacing w:before="0" w:after="0"/>
              <w:jc w:val="center"/>
              <w:rPr>
                <w:sz w:val="18"/>
                <w:szCs w:val="18"/>
              </w:rPr>
            </w:pPr>
            <w:r w:rsidRPr="00CD5C61">
              <w:rPr>
                <w:sz w:val="18"/>
                <w:szCs w:val="18"/>
              </w:rPr>
              <w:t>1/n</w:t>
            </w:r>
          </w:p>
          <w:p w14:paraId="48F8FFDB"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1196" w:type="pct"/>
            <w:shd w:val="clear" w:color="auto" w:fill="auto"/>
            <w:vAlign w:val="center"/>
          </w:tcPr>
          <w:p w14:paraId="137C59B7" w14:textId="77777777" w:rsidR="008264E9" w:rsidRPr="00CD5C61" w:rsidRDefault="008264E9" w:rsidP="00A76E31">
            <w:pPr>
              <w:pStyle w:val="RepTableHeader"/>
              <w:spacing w:before="0" w:after="0"/>
              <w:jc w:val="center"/>
              <w:rPr>
                <w:sz w:val="18"/>
                <w:szCs w:val="18"/>
              </w:rPr>
            </w:pPr>
            <w:r w:rsidRPr="00CD5C61">
              <w:rPr>
                <w:sz w:val="18"/>
                <w:szCs w:val="18"/>
              </w:rPr>
              <w:t>Evaluated on EU level y/n/ Reference</w:t>
            </w:r>
          </w:p>
        </w:tc>
      </w:tr>
      <w:tr w:rsidR="008264E9" w:rsidRPr="00CD5C61" w14:paraId="69F884C1" w14:textId="77777777" w:rsidTr="00CD5C61">
        <w:tc>
          <w:tcPr>
            <w:tcW w:w="901" w:type="pct"/>
            <w:shd w:val="clear" w:color="auto" w:fill="auto"/>
          </w:tcPr>
          <w:p w14:paraId="6FF1DE73" w14:textId="77777777" w:rsidR="008264E9" w:rsidRPr="00CD5C61" w:rsidRDefault="008264E9" w:rsidP="00A76E31">
            <w:pPr>
              <w:pStyle w:val="RepTable"/>
              <w:keepNext/>
              <w:keepLines/>
              <w:rPr>
                <w:sz w:val="18"/>
                <w:szCs w:val="18"/>
              </w:rPr>
            </w:pPr>
            <w:r w:rsidRPr="00CD5C61">
              <w:rPr>
                <w:sz w:val="18"/>
                <w:szCs w:val="18"/>
              </w:rPr>
              <w:t>Nebo</w:t>
            </w:r>
          </w:p>
        </w:tc>
        <w:tc>
          <w:tcPr>
            <w:tcW w:w="525" w:type="pct"/>
            <w:vMerge w:val="restart"/>
            <w:shd w:val="clear" w:color="auto" w:fill="auto"/>
          </w:tcPr>
          <w:p w14:paraId="2CEFC236" w14:textId="77777777" w:rsidR="008264E9" w:rsidRPr="00CD5C61" w:rsidRDefault="008264E9" w:rsidP="00A76E31">
            <w:pPr>
              <w:pStyle w:val="RepTable"/>
              <w:keepNext/>
              <w:keepLines/>
              <w:rPr>
                <w:sz w:val="18"/>
                <w:szCs w:val="18"/>
              </w:rPr>
            </w:pPr>
            <w:r w:rsidRPr="00CD5C61">
              <w:rPr>
                <w:sz w:val="18"/>
                <w:szCs w:val="18"/>
              </w:rPr>
              <w:t>acidic</w:t>
            </w:r>
          </w:p>
        </w:tc>
        <w:tc>
          <w:tcPr>
            <w:tcW w:w="407" w:type="pct"/>
            <w:shd w:val="clear" w:color="auto" w:fill="auto"/>
          </w:tcPr>
          <w:p w14:paraId="04FA62C5" w14:textId="77777777" w:rsidR="008264E9" w:rsidRPr="00CD5C61" w:rsidRDefault="008264E9" w:rsidP="00A76E31">
            <w:pPr>
              <w:pStyle w:val="RepTable"/>
              <w:keepNext/>
              <w:keepLines/>
              <w:rPr>
                <w:sz w:val="18"/>
                <w:szCs w:val="18"/>
              </w:rPr>
            </w:pPr>
            <w:r w:rsidRPr="00CD5C61">
              <w:rPr>
                <w:sz w:val="18"/>
                <w:szCs w:val="18"/>
              </w:rPr>
              <w:t>1.62</w:t>
            </w:r>
          </w:p>
        </w:tc>
        <w:tc>
          <w:tcPr>
            <w:tcW w:w="529" w:type="pct"/>
            <w:shd w:val="clear" w:color="auto" w:fill="auto"/>
          </w:tcPr>
          <w:p w14:paraId="14ABC82E" w14:textId="77777777" w:rsidR="008264E9" w:rsidRPr="00CD5C61" w:rsidRDefault="008264E9" w:rsidP="00A76E31">
            <w:pPr>
              <w:pStyle w:val="RepTable"/>
              <w:keepNext/>
              <w:keepLines/>
              <w:rPr>
                <w:sz w:val="18"/>
                <w:szCs w:val="18"/>
              </w:rPr>
            </w:pPr>
            <w:r w:rsidRPr="00CD5C61">
              <w:rPr>
                <w:sz w:val="18"/>
                <w:szCs w:val="18"/>
              </w:rPr>
              <w:t>4.9</w:t>
            </w:r>
          </w:p>
        </w:tc>
        <w:tc>
          <w:tcPr>
            <w:tcW w:w="532" w:type="pct"/>
            <w:shd w:val="clear" w:color="auto" w:fill="auto"/>
          </w:tcPr>
          <w:p w14:paraId="1D2B516C" w14:textId="77777777" w:rsidR="008264E9" w:rsidRPr="00CD5C61" w:rsidRDefault="008264E9" w:rsidP="00A76E31">
            <w:pPr>
              <w:pStyle w:val="RepTable"/>
              <w:keepNext/>
              <w:keepLines/>
              <w:rPr>
                <w:sz w:val="18"/>
                <w:szCs w:val="18"/>
              </w:rPr>
            </w:pPr>
            <w:r w:rsidRPr="00CD5C61">
              <w:rPr>
                <w:sz w:val="18"/>
                <w:szCs w:val="18"/>
              </w:rPr>
              <w:t>6.8</w:t>
            </w:r>
          </w:p>
        </w:tc>
        <w:tc>
          <w:tcPr>
            <w:tcW w:w="455" w:type="pct"/>
            <w:shd w:val="clear" w:color="auto" w:fill="auto"/>
          </w:tcPr>
          <w:p w14:paraId="21DF655E" w14:textId="77777777" w:rsidR="008264E9" w:rsidRPr="00CD5C61" w:rsidRDefault="008264E9" w:rsidP="00A76E31">
            <w:pPr>
              <w:pStyle w:val="RepTable"/>
              <w:keepNext/>
              <w:keepLines/>
              <w:rPr>
                <w:sz w:val="18"/>
                <w:szCs w:val="18"/>
              </w:rPr>
            </w:pPr>
            <w:r w:rsidRPr="00CD5C61">
              <w:rPr>
                <w:sz w:val="18"/>
                <w:szCs w:val="18"/>
              </w:rPr>
              <w:t>420</w:t>
            </w:r>
          </w:p>
        </w:tc>
        <w:tc>
          <w:tcPr>
            <w:tcW w:w="455" w:type="pct"/>
            <w:shd w:val="clear" w:color="auto" w:fill="auto"/>
          </w:tcPr>
          <w:p w14:paraId="1240856B" w14:textId="77777777" w:rsidR="008264E9" w:rsidRPr="00CD5C61" w:rsidRDefault="008264E9" w:rsidP="00A76E31">
            <w:pPr>
              <w:pStyle w:val="RepTable"/>
              <w:keepNext/>
              <w:keepLines/>
              <w:rPr>
                <w:sz w:val="18"/>
                <w:szCs w:val="18"/>
              </w:rPr>
            </w:pPr>
            <w:r w:rsidRPr="00CD5C61">
              <w:rPr>
                <w:sz w:val="18"/>
                <w:szCs w:val="18"/>
              </w:rPr>
              <w:t>0.90</w:t>
            </w:r>
          </w:p>
        </w:tc>
        <w:tc>
          <w:tcPr>
            <w:tcW w:w="1196" w:type="pct"/>
            <w:shd w:val="clear" w:color="auto" w:fill="auto"/>
          </w:tcPr>
          <w:p w14:paraId="504B0B2C"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1F32EA78" w14:textId="77777777" w:rsidTr="00CD5C61">
        <w:tc>
          <w:tcPr>
            <w:tcW w:w="901" w:type="pct"/>
            <w:shd w:val="clear" w:color="auto" w:fill="auto"/>
          </w:tcPr>
          <w:p w14:paraId="7E09BDEC" w14:textId="77777777" w:rsidR="008264E9" w:rsidRPr="00CD5C61" w:rsidRDefault="008264E9" w:rsidP="00A76E31">
            <w:pPr>
              <w:pStyle w:val="RepTable"/>
              <w:keepNext/>
              <w:keepLines/>
              <w:rPr>
                <w:sz w:val="18"/>
                <w:szCs w:val="18"/>
              </w:rPr>
            </w:pPr>
            <w:r w:rsidRPr="00CD5C61">
              <w:rPr>
                <w:sz w:val="18"/>
                <w:szCs w:val="18"/>
              </w:rPr>
              <w:t>Wisborough Green</w:t>
            </w:r>
          </w:p>
        </w:tc>
        <w:tc>
          <w:tcPr>
            <w:tcW w:w="525" w:type="pct"/>
            <w:vMerge/>
            <w:shd w:val="clear" w:color="auto" w:fill="auto"/>
          </w:tcPr>
          <w:p w14:paraId="56C7F075" w14:textId="77777777" w:rsidR="008264E9" w:rsidRPr="00CD5C61" w:rsidRDefault="008264E9" w:rsidP="00A76E31">
            <w:pPr>
              <w:pStyle w:val="RepTable"/>
              <w:keepNext/>
              <w:keepLines/>
              <w:rPr>
                <w:sz w:val="18"/>
                <w:szCs w:val="18"/>
              </w:rPr>
            </w:pPr>
          </w:p>
        </w:tc>
        <w:tc>
          <w:tcPr>
            <w:tcW w:w="407" w:type="pct"/>
            <w:shd w:val="clear" w:color="auto" w:fill="auto"/>
          </w:tcPr>
          <w:p w14:paraId="4F609DBB" w14:textId="77777777" w:rsidR="008264E9" w:rsidRPr="00CD5C61" w:rsidRDefault="008264E9" w:rsidP="00A76E31">
            <w:pPr>
              <w:pStyle w:val="RepTable"/>
              <w:keepNext/>
              <w:keepLines/>
              <w:rPr>
                <w:sz w:val="18"/>
                <w:szCs w:val="18"/>
              </w:rPr>
            </w:pPr>
            <w:r w:rsidRPr="00CD5C61">
              <w:rPr>
                <w:sz w:val="18"/>
                <w:szCs w:val="18"/>
              </w:rPr>
              <w:t>2.4</w:t>
            </w:r>
          </w:p>
        </w:tc>
        <w:tc>
          <w:tcPr>
            <w:tcW w:w="529" w:type="pct"/>
            <w:shd w:val="clear" w:color="auto" w:fill="auto"/>
          </w:tcPr>
          <w:p w14:paraId="488FF7FC" w14:textId="77777777" w:rsidR="008264E9" w:rsidRPr="00CD5C61" w:rsidRDefault="008264E9" w:rsidP="00A76E31">
            <w:pPr>
              <w:pStyle w:val="RepTable"/>
              <w:keepNext/>
              <w:keepLines/>
              <w:rPr>
                <w:sz w:val="18"/>
                <w:szCs w:val="18"/>
              </w:rPr>
            </w:pPr>
            <w:r w:rsidRPr="00CD5C61">
              <w:rPr>
                <w:sz w:val="18"/>
                <w:szCs w:val="18"/>
              </w:rPr>
              <w:t>5.3</w:t>
            </w:r>
          </w:p>
        </w:tc>
        <w:tc>
          <w:tcPr>
            <w:tcW w:w="532" w:type="pct"/>
            <w:shd w:val="clear" w:color="auto" w:fill="auto"/>
          </w:tcPr>
          <w:p w14:paraId="56294B59" w14:textId="77777777" w:rsidR="008264E9" w:rsidRPr="00CD5C61" w:rsidRDefault="008264E9" w:rsidP="00A76E31">
            <w:pPr>
              <w:pStyle w:val="RepTable"/>
              <w:keepNext/>
              <w:keepLines/>
              <w:rPr>
                <w:sz w:val="18"/>
                <w:szCs w:val="18"/>
              </w:rPr>
            </w:pPr>
            <w:r w:rsidRPr="00CD5C61">
              <w:rPr>
                <w:sz w:val="18"/>
                <w:szCs w:val="18"/>
              </w:rPr>
              <w:t>2.43</w:t>
            </w:r>
          </w:p>
        </w:tc>
        <w:tc>
          <w:tcPr>
            <w:tcW w:w="455" w:type="pct"/>
            <w:shd w:val="clear" w:color="auto" w:fill="auto"/>
          </w:tcPr>
          <w:p w14:paraId="093C7625" w14:textId="77777777" w:rsidR="008264E9" w:rsidRPr="00CD5C61" w:rsidRDefault="008264E9" w:rsidP="00A76E31">
            <w:pPr>
              <w:pStyle w:val="RepTable"/>
              <w:keepNext/>
              <w:keepLines/>
              <w:rPr>
                <w:sz w:val="18"/>
                <w:szCs w:val="18"/>
              </w:rPr>
            </w:pPr>
            <w:r w:rsidRPr="00CD5C61">
              <w:rPr>
                <w:sz w:val="18"/>
                <w:szCs w:val="18"/>
              </w:rPr>
              <w:t>101</w:t>
            </w:r>
          </w:p>
        </w:tc>
        <w:tc>
          <w:tcPr>
            <w:tcW w:w="455" w:type="pct"/>
            <w:shd w:val="clear" w:color="auto" w:fill="auto"/>
          </w:tcPr>
          <w:p w14:paraId="6F8D10A0" w14:textId="77777777" w:rsidR="008264E9" w:rsidRPr="00CD5C61" w:rsidRDefault="008264E9" w:rsidP="00A76E31">
            <w:pPr>
              <w:pStyle w:val="RepTable"/>
              <w:keepNext/>
              <w:keepLines/>
              <w:rPr>
                <w:sz w:val="18"/>
                <w:szCs w:val="18"/>
              </w:rPr>
            </w:pPr>
            <w:r w:rsidRPr="00CD5C61">
              <w:rPr>
                <w:sz w:val="18"/>
                <w:szCs w:val="18"/>
              </w:rPr>
              <w:t>0.70</w:t>
            </w:r>
          </w:p>
        </w:tc>
        <w:tc>
          <w:tcPr>
            <w:tcW w:w="1196" w:type="pct"/>
            <w:shd w:val="clear" w:color="auto" w:fill="auto"/>
          </w:tcPr>
          <w:p w14:paraId="11C3CA41"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48780363" w14:textId="77777777" w:rsidTr="00CD5C61">
        <w:tc>
          <w:tcPr>
            <w:tcW w:w="901" w:type="pct"/>
            <w:shd w:val="clear" w:color="auto" w:fill="auto"/>
          </w:tcPr>
          <w:p w14:paraId="7F59C2AD" w14:textId="77777777" w:rsidR="008264E9" w:rsidRPr="00CD5C61" w:rsidRDefault="008264E9" w:rsidP="00A76E31">
            <w:pPr>
              <w:pStyle w:val="RepTable"/>
              <w:keepNext/>
              <w:keepLines/>
              <w:rPr>
                <w:sz w:val="18"/>
                <w:szCs w:val="18"/>
              </w:rPr>
            </w:pPr>
            <w:r w:rsidRPr="00CD5C61">
              <w:rPr>
                <w:sz w:val="18"/>
                <w:szCs w:val="18"/>
              </w:rPr>
              <w:t>Frensham</w:t>
            </w:r>
          </w:p>
        </w:tc>
        <w:tc>
          <w:tcPr>
            <w:tcW w:w="525" w:type="pct"/>
            <w:vMerge/>
            <w:shd w:val="clear" w:color="auto" w:fill="auto"/>
          </w:tcPr>
          <w:p w14:paraId="318E52D2" w14:textId="77777777" w:rsidR="008264E9" w:rsidRPr="00CD5C61" w:rsidRDefault="008264E9" w:rsidP="00A76E31">
            <w:pPr>
              <w:pStyle w:val="RepTable"/>
              <w:keepNext/>
              <w:keepLines/>
              <w:rPr>
                <w:sz w:val="18"/>
                <w:szCs w:val="18"/>
              </w:rPr>
            </w:pPr>
          </w:p>
        </w:tc>
        <w:tc>
          <w:tcPr>
            <w:tcW w:w="407" w:type="pct"/>
            <w:shd w:val="clear" w:color="auto" w:fill="auto"/>
          </w:tcPr>
          <w:p w14:paraId="3C0C1263" w14:textId="77777777" w:rsidR="008264E9" w:rsidRPr="00CD5C61" w:rsidRDefault="008264E9" w:rsidP="00A76E31">
            <w:pPr>
              <w:pStyle w:val="RepTable"/>
              <w:keepNext/>
              <w:keepLines/>
              <w:rPr>
                <w:sz w:val="18"/>
                <w:szCs w:val="18"/>
              </w:rPr>
            </w:pPr>
            <w:r w:rsidRPr="00CD5C61">
              <w:rPr>
                <w:sz w:val="18"/>
                <w:szCs w:val="18"/>
              </w:rPr>
              <w:t>1.84</w:t>
            </w:r>
          </w:p>
        </w:tc>
        <w:tc>
          <w:tcPr>
            <w:tcW w:w="529" w:type="pct"/>
            <w:shd w:val="clear" w:color="auto" w:fill="auto"/>
          </w:tcPr>
          <w:p w14:paraId="362A4079" w14:textId="77777777" w:rsidR="008264E9" w:rsidRPr="00CD5C61" w:rsidRDefault="008264E9" w:rsidP="00A76E31">
            <w:pPr>
              <w:pStyle w:val="RepTable"/>
              <w:keepNext/>
              <w:keepLines/>
              <w:rPr>
                <w:sz w:val="18"/>
                <w:szCs w:val="18"/>
              </w:rPr>
            </w:pPr>
            <w:r w:rsidRPr="00CD5C61">
              <w:rPr>
                <w:sz w:val="18"/>
                <w:szCs w:val="18"/>
              </w:rPr>
              <w:t>5.4</w:t>
            </w:r>
          </w:p>
        </w:tc>
        <w:tc>
          <w:tcPr>
            <w:tcW w:w="532" w:type="pct"/>
            <w:shd w:val="clear" w:color="auto" w:fill="auto"/>
          </w:tcPr>
          <w:p w14:paraId="0DF83A00" w14:textId="77777777" w:rsidR="008264E9" w:rsidRPr="00CD5C61" w:rsidRDefault="008264E9" w:rsidP="00A76E31">
            <w:pPr>
              <w:pStyle w:val="RepTable"/>
              <w:keepNext/>
              <w:keepLines/>
              <w:rPr>
                <w:sz w:val="18"/>
                <w:szCs w:val="18"/>
              </w:rPr>
            </w:pPr>
            <w:r w:rsidRPr="00CD5C61">
              <w:rPr>
                <w:sz w:val="18"/>
                <w:szCs w:val="18"/>
              </w:rPr>
              <w:t>1.83</w:t>
            </w:r>
          </w:p>
        </w:tc>
        <w:tc>
          <w:tcPr>
            <w:tcW w:w="455" w:type="pct"/>
            <w:shd w:val="clear" w:color="auto" w:fill="auto"/>
          </w:tcPr>
          <w:p w14:paraId="06D5D5E4" w14:textId="77777777" w:rsidR="008264E9" w:rsidRPr="00CD5C61" w:rsidRDefault="008264E9" w:rsidP="00A76E31">
            <w:pPr>
              <w:pStyle w:val="RepTable"/>
              <w:keepNext/>
              <w:keepLines/>
              <w:rPr>
                <w:sz w:val="18"/>
                <w:szCs w:val="18"/>
              </w:rPr>
            </w:pPr>
            <w:r w:rsidRPr="00CD5C61">
              <w:rPr>
                <w:sz w:val="18"/>
                <w:szCs w:val="18"/>
              </w:rPr>
              <w:t>100</w:t>
            </w:r>
          </w:p>
        </w:tc>
        <w:tc>
          <w:tcPr>
            <w:tcW w:w="455" w:type="pct"/>
            <w:shd w:val="clear" w:color="auto" w:fill="auto"/>
          </w:tcPr>
          <w:p w14:paraId="547B2EAB" w14:textId="77777777" w:rsidR="008264E9" w:rsidRPr="00CD5C61" w:rsidRDefault="008264E9" w:rsidP="00A76E31">
            <w:pPr>
              <w:pStyle w:val="RepTable"/>
              <w:keepNext/>
              <w:keepLines/>
              <w:rPr>
                <w:sz w:val="18"/>
                <w:szCs w:val="18"/>
              </w:rPr>
            </w:pPr>
            <w:r w:rsidRPr="00CD5C61">
              <w:rPr>
                <w:sz w:val="18"/>
                <w:szCs w:val="18"/>
              </w:rPr>
              <w:t>0.70</w:t>
            </w:r>
          </w:p>
        </w:tc>
        <w:tc>
          <w:tcPr>
            <w:tcW w:w="1196" w:type="pct"/>
            <w:shd w:val="clear" w:color="auto" w:fill="auto"/>
          </w:tcPr>
          <w:p w14:paraId="14BA41B9"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3720DF31" w14:textId="77777777" w:rsidTr="00CD5C61">
        <w:tc>
          <w:tcPr>
            <w:tcW w:w="901" w:type="pct"/>
            <w:shd w:val="clear" w:color="auto" w:fill="auto"/>
          </w:tcPr>
          <w:p w14:paraId="3F26DB1C" w14:textId="77777777" w:rsidR="008264E9" w:rsidRPr="00CD5C61" w:rsidRDefault="008264E9" w:rsidP="00A76E31">
            <w:pPr>
              <w:pStyle w:val="RepTable"/>
              <w:keepNext/>
              <w:keepLines/>
              <w:rPr>
                <w:sz w:val="18"/>
                <w:szCs w:val="18"/>
              </w:rPr>
            </w:pPr>
            <w:r w:rsidRPr="00CD5C61">
              <w:rPr>
                <w:sz w:val="18"/>
                <w:szCs w:val="18"/>
              </w:rPr>
              <w:t>Lilly Field</w:t>
            </w:r>
          </w:p>
        </w:tc>
        <w:tc>
          <w:tcPr>
            <w:tcW w:w="525" w:type="pct"/>
            <w:vMerge/>
            <w:shd w:val="clear" w:color="auto" w:fill="auto"/>
          </w:tcPr>
          <w:p w14:paraId="50B09B76" w14:textId="77777777" w:rsidR="008264E9" w:rsidRPr="00CD5C61" w:rsidRDefault="008264E9" w:rsidP="00A76E31">
            <w:pPr>
              <w:pStyle w:val="RepTable"/>
              <w:keepNext/>
              <w:keepLines/>
              <w:rPr>
                <w:sz w:val="18"/>
                <w:szCs w:val="18"/>
              </w:rPr>
            </w:pPr>
          </w:p>
        </w:tc>
        <w:tc>
          <w:tcPr>
            <w:tcW w:w="407" w:type="pct"/>
            <w:shd w:val="clear" w:color="auto" w:fill="auto"/>
          </w:tcPr>
          <w:p w14:paraId="2248D2FD" w14:textId="77777777" w:rsidR="008264E9" w:rsidRPr="00CD5C61" w:rsidRDefault="008264E9" w:rsidP="00A76E31">
            <w:pPr>
              <w:pStyle w:val="RepTable"/>
              <w:keepNext/>
              <w:keepLines/>
              <w:rPr>
                <w:sz w:val="18"/>
                <w:szCs w:val="18"/>
              </w:rPr>
            </w:pPr>
            <w:r w:rsidRPr="00CD5C61">
              <w:rPr>
                <w:sz w:val="18"/>
                <w:szCs w:val="18"/>
              </w:rPr>
              <w:t>0.29</w:t>
            </w:r>
          </w:p>
        </w:tc>
        <w:tc>
          <w:tcPr>
            <w:tcW w:w="529" w:type="pct"/>
            <w:shd w:val="clear" w:color="auto" w:fill="auto"/>
          </w:tcPr>
          <w:p w14:paraId="5ED2F492" w14:textId="77777777" w:rsidR="008264E9" w:rsidRPr="00CD5C61" w:rsidRDefault="008264E9" w:rsidP="00A76E31">
            <w:pPr>
              <w:pStyle w:val="RepTable"/>
              <w:keepNext/>
              <w:keepLines/>
              <w:rPr>
                <w:sz w:val="18"/>
                <w:szCs w:val="18"/>
              </w:rPr>
            </w:pPr>
            <w:r w:rsidRPr="00CD5C61">
              <w:rPr>
                <w:sz w:val="18"/>
                <w:szCs w:val="18"/>
              </w:rPr>
              <w:t>5.5</w:t>
            </w:r>
          </w:p>
        </w:tc>
        <w:tc>
          <w:tcPr>
            <w:tcW w:w="532" w:type="pct"/>
            <w:shd w:val="clear" w:color="auto" w:fill="auto"/>
          </w:tcPr>
          <w:p w14:paraId="5DFD7BE0" w14:textId="77777777" w:rsidR="008264E9" w:rsidRPr="00CD5C61" w:rsidRDefault="008264E9" w:rsidP="00A76E31">
            <w:pPr>
              <w:pStyle w:val="RepTable"/>
              <w:keepNext/>
              <w:keepLines/>
              <w:rPr>
                <w:sz w:val="18"/>
                <w:szCs w:val="18"/>
              </w:rPr>
            </w:pPr>
            <w:r w:rsidRPr="00CD5C61">
              <w:rPr>
                <w:sz w:val="18"/>
                <w:szCs w:val="18"/>
              </w:rPr>
              <w:t>1.4</w:t>
            </w:r>
          </w:p>
        </w:tc>
        <w:tc>
          <w:tcPr>
            <w:tcW w:w="455" w:type="pct"/>
            <w:shd w:val="clear" w:color="auto" w:fill="auto"/>
          </w:tcPr>
          <w:p w14:paraId="60861D5C" w14:textId="77777777" w:rsidR="008264E9" w:rsidRPr="00CD5C61" w:rsidRDefault="008264E9" w:rsidP="00A76E31">
            <w:pPr>
              <w:pStyle w:val="RepTable"/>
              <w:keepNext/>
              <w:keepLines/>
              <w:rPr>
                <w:sz w:val="18"/>
                <w:szCs w:val="18"/>
              </w:rPr>
            </w:pPr>
            <w:r w:rsidRPr="00CD5C61">
              <w:rPr>
                <w:sz w:val="18"/>
                <w:szCs w:val="18"/>
              </w:rPr>
              <w:t>490</w:t>
            </w:r>
          </w:p>
        </w:tc>
        <w:tc>
          <w:tcPr>
            <w:tcW w:w="455" w:type="pct"/>
            <w:shd w:val="clear" w:color="auto" w:fill="auto"/>
          </w:tcPr>
          <w:p w14:paraId="14213C39" w14:textId="77777777" w:rsidR="008264E9" w:rsidRPr="00CD5C61" w:rsidRDefault="008264E9" w:rsidP="00A76E31">
            <w:pPr>
              <w:pStyle w:val="RepTable"/>
              <w:keepNext/>
              <w:keepLines/>
              <w:rPr>
                <w:sz w:val="18"/>
                <w:szCs w:val="18"/>
              </w:rPr>
            </w:pPr>
            <w:r w:rsidRPr="00CD5C61">
              <w:rPr>
                <w:sz w:val="18"/>
                <w:szCs w:val="18"/>
              </w:rPr>
              <w:t>0.79</w:t>
            </w:r>
          </w:p>
        </w:tc>
        <w:tc>
          <w:tcPr>
            <w:tcW w:w="1196" w:type="pct"/>
            <w:shd w:val="clear" w:color="auto" w:fill="auto"/>
          </w:tcPr>
          <w:p w14:paraId="5A101C77"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5B5D26E4" w14:textId="77777777" w:rsidTr="00CD5C61">
        <w:tc>
          <w:tcPr>
            <w:tcW w:w="901" w:type="pct"/>
            <w:shd w:val="clear" w:color="auto" w:fill="auto"/>
          </w:tcPr>
          <w:p w14:paraId="031F2C1A" w14:textId="77777777" w:rsidR="008264E9" w:rsidRPr="00CD5C61" w:rsidRDefault="008264E9" w:rsidP="00A76E31">
            <w:pPr>
              <w:pStyle w:val="RepTable"/>
              <w:keepNext/>
              <w:keepLines/>
              <w:rPr>
                <w:sz w:val="18"/>
                <w:szCs w:val="18"/>
              </w:rPr>
            </w:pPr>
            <w:r w:rsidRPr="00CD5C61">
              <w:rPr>
                <w:sz w:val="18"/>
                <w:szCs w:val="18"/>
              </w:rPr>
              <w:t>Picket Piece</w:t>
            </w:r>
          </w:p>
        </w:tc>
        <w:tc>
          <w:tcPr>
            <w:tcW w:w="525" w:type="pct"/>
            <w:vMerge/>
            <w:shd w:val="clear" w:color="auto" w:fill="auto"/>
          </w:tcPr>
          <w:p w14:paraId="5DEB97FE" w14:textId="77777777" w:rsidR="008264E9" w:rsidRPr="00CD5C61" w:rsidRDefault="008264E9" w:rsidP="00A76E31">
            <w:pPr>
              <w:pStyle w:val="RepTable"/>
              <w:keepNext/>
              <w:keepLines/>
              <w:rPr>
                <w:sz w:val="18"/>
                <w:szCs w:val="18"/>
              </w:rPr>
            </w:pPr>
          </w:p>
        </w:tc>
        <w:tc>
          <w:tcPr>
            <w:tcW w:w="407" w:type="pct"/>
            <w:shd w:val="clear" w:color="auto" w:fill="auto"/>
          </w:tcPr>
          <w:p w14:paraId="3232CE1B" w14:textId="77777777" w:rsidR="008264E9" w:rsidRPr="00CD5C61" w:rsidRDefault="008264E9" w:rsidP="00A76E31">
            <w:pPr>
              <w:pStyle w:val="RepTable"/>
              <w:keepNext/>
              <w:keepLines/>
              <w:rPr>
                <w:sz w:val="18"/>
                <w:szCs w:val="18"/>
              </w:rPr>
            </w:pPr>
            <w:r w:rsidRPr="00CD5C61">
              <w:rPr>
                <w:sz w:val="18"/>
                <w:szCs w:val="18"/>
              </w:rPr>
              <w:t>2.78</w:t>
            </w:r>
          </w:p>
        </w:tc>
        <w:tc>
          <w:tcPr>
            <w:tcW w:w="529" w:type="pct"/>
            <w:shd w:val="clear" w:color="auto" w:fill="auto"/>
          </w:tcPr>
          <w:p w14:paraId="6219C2B0" w14:textId="77777777" w:rsidR="008264E9" w:rsidRPr="00CD5C61" w:rsidRDefault="008264E9" w:rsidP="00A76E31">
            <w:pPr>
              <w:pStyle w:val="RepTable"/>
              <w:keepNext/>
              <w:keepLines/>
              <w:rPr>
                <w:sz w:val="18"/>
                <w:szCs w:val="18"/>
              </w:rPr>
            </w:pPr>
            <w:r w:rsidRPr="00CD5C61">
              <w:rPr>
                <w:sz w:val="18"/>
                <w:szCs w:val="18"/>
              </w:rPr>
              <w:t>5.5</w:t>
            </w:r>
          </w:p>
        </w:tc>
        <w:tc>
          <w:tcPr>
            <w:tcW w:w="532" w:type="pct"/>
            <w:shd w:val="clear" w:color="auto" w:fill="auto"/>
          </w:tcPr>
          <w:p w14:paraId="114ED4D3" w14:textId="77777777" w:rsidR="008264E9" w:rsidRPr="00CD5C61" w:rsidRDefault="008264E9" w:rsidP="00A76E31">
            <w:pPr>
              <w:pStyle w:val="RepTable"/>
              <w:keepNext/>
              <w:keepLines/>
              <w:rPr>
                <w:sz w:val="18"/>
                <w:szCs w:val="18"/>
              </w:rPr>
            </w:pPr>
            <w:r w:rsidRPr="00CD5C61">
              <w:rPr>
                <w:sz w:val="18"/>
                <w:szCs w:val="18"/>
              </w:rPr>
              <w:t>10</w:t>
            </w:r>
          </w:p>
        </w:tc>
        <w:tc>
          <w:tcPr>
            <w:tcW w:w="455" w:type="pct"/>
            <w:shd w:val="clear" w:color="auto" w:fill="auto"/>
          </w:tcPr>
          <w:p w14:paraId="184751EF" w14:textId="77777777" w:rsidR="008264E9" w:rsidRPr="00CD5C61" w:rsidRDefault="008264E9" w:rsidP="00A76E31">
            <w:pPr>
              <w:pStyle w:val="RepTable"/>
              <w:keepNext/>
              <w:keepLines/>
              <w:rPr>
                <w:sz w:val="18"/>
                <w:szCs w:val="18"/>
              </w:rPr>
            </w:pPr>
            <w:r w:rsidRPr="00CD5C61">
              <w:rPr>
                <w:sz w:val="18"/>
                <w:szCs w:val="18"/>
              </w:rPr>
              <w:t>360</w:t>
            </w:r>
          </w:p>
        </w:tc>
        <w:tc>
          <w:tcPr>
            <w:tcW w:w="455" w:type="pct"/>
            <w:shd w:val="clear" w:color="auto" w:fill="auto"/>
          </w:tcPr>
          <w:p w14:paraId="031F08E8" w14:textId="77777777" w:rsidR="008264E9" w:rsidRPr="00CD5C61" w:rsidRDefault="008264E9" w:rsidP="00A76E31">
            <w:pPr>
              <w:pStyle w:val="RepTable"/>
              <w:keepNext/>
              <w:keepLines/>
              <w:rPr>
                <w:sz w:val="18"/>
                <w:szCs w:val="18"/>
              </w:rPr>
            </w:pPr>
            <w:r w:rsidRPr="00CD5C61">
              <w:rPr>
                <w:sz w:val="18"/>
                <w:szCs w:val="18"/>
              </w:rPr>
              <w:t>0.89</w:t>
            </w:r>
          </w:p>
        </w:tc>
        <w:tc>
          <w:tcPr>
            <w:tcW w:w="1196" w:type="pct"/>
            <w:shd w:val="clear" w:color="auto" w:fill="auto"/>
          </w:tcPr>
          <w:p w14:paraId="58A55FE8"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2FA1673F" w14:textId="77777777" w:rsidTr="00CD5C61">
        <w:tc>
          <w:tcPr>
            <w:tcW w:w="901" w:type="pct"/>
            <w:shd w:val="clear" w:color="auto" w:fill="auto"/>
          </w:tcPr>
          <w:p w14:paraId="1FA9E0FB" w14:textId="77777777" w:rsidR="008264E9" w:rsidRPr="00CD5C61" w:rsidRDefault="008264E9" w:rsidP="00A76E31">
            <w:pPr>
              <w:pStyle w:val="RepTable"/>
              <w:keepNext/>
              <w:keepLines/>
              <w:rPr>
                <w:sz w:val="18"/>
                <w:szCs w:val="18"/>
              </w:rPr>
            </w:pPr>
            <w:r w:rsidRPr="00CD5C61">
              <w:rPr>
                <w:sz w:val="18"/>
                <w:szCs w:val="18"/>
              </w:rPr>
              <w:t>Ohio</w:t>
            </w:r>
          </w:p>
        </w:tc>
        <w:tc>
          <w:tcPr>
            <w:tcW w:w="525" w:type="pct"/>
            <w:vMerge/>
            <w:shd w:val="clear" w:color="auto" w:fill="auto"/>
          </w:tcPr>
          <w:p w14:paraId="5328C317" w14:textId="77777777" w:rsidR="008264E9" w:rsidRPr="00CD5C61" w:rsidRDefault="008264E9" w:rsidP="00A76E31">
            <w:pPr>
              <w:pStyle w:val="RepTable"/>
              <w:keepNext/>
              <w:keepLines/>
              <w:rPr>
                <w:sz w:val="18"/>
                <w:szCs w:val="18"/>
              </w:rPr>
            </w:pPr>
          </w:p>
        </w:tc>
        <w:tc>
          <w:tcPr>
            <w:tcW w:w="407" w:type="pct"/>
            <w:shd w:val="clear" w:color="auto" w:fill="auto"/>
          </w:tcPr>
          <w:p w14:paraId="5DD13540" w14:textId="77777777" w:rsidR="008264E9" w:rsidRPr="00CD5C61" w:rsidRDefault="008264E9" w:rsidP="00A76E31">
            <w:pPr>
              <w:pStyle w:val="RepTable"/>
              <w:keepNext/>
              <w:keepLines/>
              <w:rPr>
                <w:sz w:val="18"/>
                <w:szCs w:val="18"/>
              </w:rPr>
            </w:pPr>
            <w:r w:rsidRPr="00CD5C61">
              <w:rPr>
                <w:sz w:val="18"/>
                <w:szCs w:val="18"/>
              </w:rPr>
              <w:t>1.36</w:t>
            </w:r>
          </w:p>
        </w:tc>
        <w:tc>
          <w:tcPr>
            <w:tcW w:w="529" w:type="pct"/>
            <w:shd w:val="clear" w:color="auto" w:fill="auto"/>
          </w:tcPr>
          <w:p w14:paraId="3DF4C7AB" w14:textId="77777777" w:rsidR="008264E9" w:rsidRPr="00CD5C61" w:rsidRDefault="008264E9" w:rsidP="00A76E31">
            <w:pPr>
              <w:pStyle w:val="RepTable"/>
              <w:keepNext/>
              <w:keepLines/>
              <w:rPr>
                <w:sz w:val="18"/>
                <w:szCs w:val="18"/>
              </w:rPr>
            </w:pPr>
            <w:r w:rsidRPr="00CD5C61">
              <w:rPr>
                <w:sz w:val="18"/>
                <w:szCs w:val="18"/>
              </w:rPr>
              <w:t>5.8</w:t>
            </w:r>
          </w:p>
        </w:tc>
        <w:tc>
          <w:tcPr>
            <w:tcW w:w="532" w:type="pct"/>
            <w:shd w:val="clear" w:color="auto" w:fill="auto"/>
          </w:tcPr>
          <w:p w14:paraId="729CC8C7" w14:textId="77777777" w:rsidR="008264E9" w:rsidRPr="00CD5C61" w:rsidRDefault="008264E9" w:rsidP="00A76E31">
            <w:pPr>
              <w:pStyle w:val="RepTable"/>
              <w:keepNext/>
              <w:keepLines/>
              <w:rPr>
                <w:sz w:val="18"/>
                <w:szCs w:val="18"/>
              </w:rPr>
            </w:pPr>
            <w:r w:rsidRPr="00CD5C61">
              <w:rPr>
                <w:sz w:val="18"/>
                <w:szCs w:val="18"/>
              </w:rPr>
              <w:t>1.52</w:t>
            </w:r>
          </w:p>
        </w:tc>
        <w:tc>
          <w:tcPr>
            <w:tcW w:w="455" w:type="pct"/>
            <w:shd w:val="clear" w:color="auto" w:fill="auto"/>
          </w:tcPr>
          <w:p w14:paraId="03CF7C73" w14:textId="77777777" w:rsidR="008264E9" w:rsidRPr="00CD5C61" w:rsidRDefault="008264E9" w:rsidP="00A76E31">
            <w:pPr>
              <w:pStyle w:val="RepTable"/>
              <w:keepNext/>
              <w:keepLines/>
              <w:rPr>
                <w:sz w:val="18"/>
                <w:szCs w:val="18"/>
              </w:rPr>
            </w:pPr>
            <w:r w:rsidRPr="00CD5C61">
              <w:rPr>
                <w:sz w:val="18"/>
                <w:szCs w:val="18"/>
              </w:rPr>
              <w:t>112</w:t>
            </w:r>
          </w:p>
        </w:tc>
        <w:tc>
          <w:tcPr>
            <w:tcW w:w="455" w:type="pct"/>
            <w:shd w:val="clear" w:color="auto" w:fill="auto"/>
          </w:tcPr>
          <w:p w14:paraId="49E5E885" w14:textId="77777777" w:rsidR="008264E9" w:rsidRPr="00CD5C61" w:rsidRDefault="008264E9" w:rsidP="00A76E31">
            <w:pPr>
              <w:pStyle w:val="RepTable"/>
              <w:keepNext/>
              <w:keepLines/>
              <w:rPr>
                <w:sz w:val="18"/>
                <w:szCs w:val="18"/>
              </w:rPr>
            </w:pPr>
            <w:r w:rsidRPr="00CD5C61">
              <w:rPr>
                <w:sz w:val="18"/>
                <w:szCs w:val="18"/>
              </w:rPr>
              <w:t>0.70</w:t>
            </w:r>
          </w:p>
        </w:tc>
        <w:tc>
          <w:tcPr>
            <w:tcW w:w="1196" w:type="pct"/>
            <w:shd w:val="clear" w:color="auto" w:fill="auto"/>
          </w:tcPr>
          <w:p w14:paraId="14161E9F"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487BFD6E" w14:textId="77777777" w:rsidTr="00CD5C61">
        <w:tc>
          <w:tcPr>
            <w:tcW w:w="901" w:type="pct"/>
            <w:shd w:val="clear" w:color="auto" w:fill="auto"/>
          </w:tcPr>
          <w:p w14:paraId="5E02992D" w14:textId="77777777" w:rsidR="008264E9" w:rsidRPr="00CD5C61" w:rsidRDefault="008264E9" w:rsidP="00A76E31">
            <w:pPr>
              <w:pStyle w:val="RepTable"/>
              <w:keepNext/>
              <w:keepLines/>
              <w:rPr>
                <w:sz w:val="18"/>
                <w:szCs w:val="18"/>
              </w:rPr>
            </w:pPr>
            <w:r w:rsidRPr="00CD5C61">
              <w:rPr>
                <w:sz w:val="18"/>
                <w:szCs w:val="18"/>
              </w:rPr>
              <w:t>Nuptown</w:t>
            </w:r>
          </w:p>
        </w:tc>
        <w:tc>
          <w:tcPr>
            <w:tcW w:w="525" w:type="pct"/>
            <w:vMerge/>
            <w:shd w:val="clear" w:color="auto" w:fill="auto"/>
          </w:tcPr>
          <w:p w14:paraId="24BB4384" w14:textId="77777777" w:rsidR="008264E9" w:rsidRPr="00CD5C61" w:rsidRDefault="008264E9" w:rsidP="00A76E31">
            <w:pPr>
              <w:pStyle w:val="RepTable"/>
              <w:keepNext/>
              <w:keepLines/>
              <w:rPr>
                <w:sz w:val="18"/>
                <w:szCs w:val="18"/>
              </w:rPr>
            </w:pPr>
          </w:p>
        </w:tc>
        <w:tc>
          <w:tcPr>
            <w:tcW w:w="407" w:type="pct"/>
            <w:shd w:val="clear" w:color="auto" w:fill="auto"/>
          </w:tcPr>
          <w:p w14:paraId="3F19F592" w14:textId="77777777" w:rsidR="008264E9" w:rsidRPr="00CD5C61" w:rsidRDefault="008264E9" w:rsidP="00A76E31">
            <w:pPr>
              <w:pStyle w:val="RepTable"/>
              <w:keepNext/>
              <w:keepLines/>
              <w:rPr>
                <w:sz w:val="18"/>
                <w:szCs w:val="18"/>
              </w:rPr>
            </w:pPr>
            <w:r w:rsidRPr="00CD5C61">
              <w:rPr>
                <w:sz w:val="18"/>
                <w:szCs w:val="18"/>
              </w:rPr>
              <w:t>2.47</w:t>
            </w:r>
          </w:p>
        </w:tc>
        <w:tc>
          <w:tcPr>
            <w:tcW w:w="529" w:type="pct"/>
            <w:shd w:val="clear" w:color="auto" w:fill="auto"/>
          </w:tcPr>
          <w:p w14:paraId="61EEBAFA" w14:textId="77777777" w:rsidR="008264E9" w:rsidRPr="00CD5C61" w:rsidRDefault="008264E9" w:rsidP="00A76E31">
            <w:pPr>
              <w:pStyle w:val="RepTable"/>
              <w:keepNext/>
              <w:keepLines/>
              <w:rPr>
                <w:sz w:val="18"/>
                <w:szCs w:val="18"/>
              </w:rPr>
            </w:pPr>
            <w:r w:rsidRPr="00CD5C61">
              <w:rPr>
                <w:sz w:val="18"/>
                <w:szCs w:val="18"/>
              </w:rPr>
              <w:t>6.2</w:t>
            </w:r>
          </w:p>
        </w:tc>
        <w:tc>
          <w:tcPr>
            <w:tcW w:w="532" w:type="pct"/>
            <w:shd w:val="clear" w:color="auto" w:fill="auto"/>
          </w:tcPr>
          <w:p w14:paraId="1E87F9F7" w14:textId="77777777" w:rsidR="008264E9" w:rsidRPr="00CD5C61" w:rsidRDefault="008264E9" w:rsidP="00A76E31">
            <w:pPr>
              <w:pStyle w:val="RepTable"/>
              <w:keepNext/>
              <w:keepLines/>
              <w:rPr>
                <w:sz w:val="18"/>
                <w:szCs w:val="18"/>
              </w:rPr>
            </w:pPr>
            <w:r w:rsidRPr="00CD5C61">
              <w:rPr>
                <w:sz w:val="18"/>
                <w:szCs w:val="18"/>
              </w:rPr>
              <w:t>1.53</w:t>
            </w:r>
          </w:p>
        </w:tc>
        <w:tc>
          <w:tcPr>
            <w:tcW w:w="455" w:type="pct"/>
            <w:shd w:val="clear" w:color="auto" w:fill="auto"/>
          </w:tcPr>
          <w:p w14:paraId="618D36D8" w14:textId="77777777" w:rsidR="008264E9" w:rsidRPr="00CD5C61" w:rsidRDefault="008264E9" w:rsidP="00A76E31">
            <w:pPr>
              <w:pStyle w:val="RepTable"/>
              <w:keepNext/>
              <w:keepLines/>
              <w:rPr>
                <w:sz w:val="18"/>
                <w:szCs w:val="18"/>
              </w:rPr>
            </w:pPr>
            <w:r w:rsidRPr="00CD5C61">
              <w:rPr>
                <w:sz w:val="18"/>
                <w:szCs w:val="18"/>
              </w:rPr>
              <w:t>62</w:t>
            </w:r>
          </w:p>
        </w:tc>
        <w:tc>
          <w:tcPr>
            <w:tcW w:w="455" w:type="pct"/>
            <w:shd w:val="clear" w:color="auto" w:fill="auto"/>
          </w:tcPr>
          <w:p w14:paraId="017DEC91" w14:textId="77777777" w:rsidR="008264E9" w:rsidRPr="00CD5C61" w:rsidRDefault="008264E9" w:rsidP="00A76E31">
            <w:pPr>
              <w:pStyle w:val="RepTable"/>
              <w:keepNext/>
              <w:keepLines/>
              <w:rPr>
                <w:sz w:val="18"/>
                <w:szCs w:val="18"/>
              </w:rPr>
            </w:pPr>
            <w:r w:rsidRPr="00CD5C61">
              <w:rPr>
                <w:sz w:val="18"/>
                <w:szCs w:val="18"/>
              </w:rPr>
              <w:t>0.71</w:t>
            </w:r>
          </w:p>
        </w:tc>
        <w:tc>
          <w:tcPr>
            <w:tcW w:w="1196" w:type="pct"/>
            <w:shd w:val="clear" w:color="auto" w:fill="auto"/>
          </w:tcPr>
          <w:p w14:paraId="56E91FF6"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79AEA810" w14:textId="77777777" w:rsidTr="00CD5C61">
        <w:tc>
          <w:tcPr>
            <w:tcW w:w="901" w:type="pct"/>
            <w:shd w:val="clear" w:color="auto" w:fill="auto"/>
          </w:tcPr>
          <w:p w14:paraId="57B63AD4" w14:textId="77777777" w:rsidR="008264E9" w:rsidRPr="00CD5C61" w:rsidRDefault="008264E9" w:rsidP="00A76E31">
            <w:pPr>
              <w:pStyle w:val="RepTable"/>
              <w:keepNext/>
              <w:keepLines/>
              <w:rPr>
                <w:sz w:val="18"/>
                <w:szCs w:val="18"/>
              </w:rPr>
            </w:pPr>
            <w:r w:rsidRPr="00CD5C61">
              <w:rPr>
                <w:sz w:val="18"/>
                <w:szCs w:val="18"/>
              </w:rPr>
              <w:t>Georgia</w:t>
            </w:r>
          </w:p>
        </w:tc>
        <w:tc>
          <w:tcPr>
            <w:tcW w:w="525" w:type="pct"/>
            <w:vMerge/>
            <w:shd w:val="clear" w:color="auto" w:fill="auto"/>
          </w:tcPr>
          <w:p w14:paraId="04FBB701" w14:textId="77777777" w:rsidR="008264E9" w:rsidRPr="00CD5C61" w:rsidRDefault="008264E9" w:rsidP="00A76E31">
            <w:pPr>
              <w:pStyle w:val="RepTable"/>
              <w:keepNext/>
              <w:keepLines/>
              <w:rPr>
                <w:sz w:val="18"/>
                <w:szCs w:val="18"/>
              </w:rPr>
            </w:pPr>
          </w:p>
        </w:tc>
        <w:tc>
          <w:tcPr>
            <w:tcW w:w="407" w:type="pct"/>
            <w:shd w:val="clear" w:color="auto" w:fill="auto"/>
          </w:tcPr>
          <w:p w14:paraId="47A848A0" w14:textId="77777777" w:rsidR="008264E9" w:rsidRPr="00CD5C61" w:rsidRDefault="008264E9" w:rsidP="00A76E31">
            <w:pPr>
              <w:pStyle w:val="RepTable"/>
              <w:keepNext/>
              <w:keepLines/>
              <w:rPr>
                <w:sz w:val="18"/>
                <w:szCs w:val="18"/>
              </w:rPr>
            </w:pPr>
            <w:r w:rsidRPr="00CD5C61">
              <w:rPr>
                <w:sz w:val="18"/>
                <w:szCs w:val="18"/>
              </w:rPr>
              <w:t>0.67</w:t>
            </w:r>
          </w:p>
        </w:tc>
        <w:tc>
          <w:tcPr>
            <w:tcW w:w="529" w:type="pct"/>
            <w:shd w:val="clear" w:color="auto" w:fill="auto"/>
          </w:tcPr>
          <w:p w14:paraId="1DF702DC" w14:textId="77777777" w:rsidR="008264E9" w:rsidRPr="00CD5C61" w:rsidRDefault="008264E9" w:rsidP="00A76E31">
            <w:pPr>
              <w:pStyle w:val="RepTable"/>
              <w:keepNext/>
              <w:keepLines/>
              <w:rPr>
                <w:sz w:val="18"/>
                <w:szCs w:val="18"/>
              </w:rPr>
            </w:pPr>
            <w:r w:rsidRPr="00CD5C61">
              <w:rPr>
                <w:sz w:val="18"/>
                <w:szCs w:val="18"/>
              </w:rPr>
              <w:t>7.1</w:t>
            </w:r>
          </w:p>
        </w:tc>
        <w:tc>
          <w:tcPr>
            <w:tcW w:w="532" w:type="pct"/>
            <w:shd w:val="clear" w:color="auto" w:fill="auto"/>
          </w:tcPr>
          <w:p w14:paraId="28357882" w14:textId="77777777" w:rsidR="008264E9" w:rsidRPr="00CD5C61" w:rsidRDefault="008264E9" w:rsidP="00A76E31">
            <w:pPr>
              <w:pStyle w:val="RepTable"/>
              <w:keepNext/>
              <w:keepLines/>
              <w:rPr>
                <w:sz w:val="18"/>
                <w:szCs w:val="18"/>
              </w:rPr>
            </w:pPr>
            <w:r w:rsidRPr="00CD5C61">
              <w:rPr>
                <w:sz w:val="18"/>
                <w:szCs w:val="18"/>
              </w:rPr>
              <w:t>1.22</w:t>
            </w:r>
          </w:p>
        </w:tc>
        <w:tc>
          <w:tcPr>
            <w:tcW w:w="455" w:type="pct"/>
            <w:shd w:val="clear" w:color="auto" w:fill="auto"/>
          </w:tcPr>
          <w:p w14:paraId="265CCAC0" w14:textId="77777777" w:rsidR="008264E9" w:rsidRPr="00CD5C61" w:rsidRDefault="008264E9" w:rsidP="00A76E31">
            <w:pPr>
              <w:pStyle w:val="RepTable"/>
              <w:keepNext/>
              <w:keepLines/>
              <w:rPr>
                <w:sz w:val="18"/>
                <w:szCs w:val="18"/>
              </w:rPr>
            </w:pPr>
            <w:r w:rsidRPr="00CD5C61">
              <w:rPr>
                <w:sz w:val="18"/>
                <w:szCs w:val="18"/>
              </w:rPr>
              <w:t>182</w:t>
            </w:r>
          </w:p>
        </w:tc>
        <w:tc>
          <w:tcPr>
            <w:tcW w:w="455" w:type="pct"/>
            <w:shd w:val="clear" w:color="auto" w:fill="auto"/>
          </w:tcPr>
          <w:p w14:paraId="50DAF214" w14:textId="77777777" w:rsidR="008264E9" w:rsidRPr="00CD5C61" w:rsidRDefault="008264E9" w:rsidP="00A76E31">
            <w:pPr>
              <w:pStyle w:val="RepTable"/>
              <w:keepNext/>
              <w:keepLines/>
              <w:rPr>
                <w:sz w:val="18"/>
                <w:szCs w:val="18"/>
              </w:rPr>
            </w:pPr>
            <w:r w:rsidRPr="00CD5C61">
              <w:rPr>
                <w:sz w:val="18"/>
                <w:szCs w:val="18"/>
              </w:rPr>
              <w:t>0.83</w:t>
            </w:r>
          </w:p>
        </w:tc>
        <w:tc>
          <w:tcPr>
            <w:tcW w:w="1196" w:type="pct"/>
            <w:shd w:val="clear" w:color="auto" w:fill="auto"/>
          </w:tcPr>
          <w:p w14:paraId="7A85CA4B"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580C34E9" w14:textId="77777777" w:rsidTr="00CD5C61">
        <w:tc>
          <w:tcPr>
            <w:tcW w:w="901" w:type="pct"/>
            <w:shd w:val="clear" w:color="auto" w:fill="auto"/>
          </w:tcPr>
          <w:p w14:paraId="3C7261BA" w14:textId="77777777" w:rsidR="008264E9" w:rsidRPr="00CD5C61" w:rsidRDefault="008264E9" w:rsidP="00A76E31">
            <w:pPr>
              <w:pStyle w:val="RepTable"/>
              <w:keepNext/>
              <w:keepLines/>
              <w:rPr>
                <w:sz w:val="18"/>
                <w:szCs w:val="18"/>
              </w:rPr>
            </w:pPr>
            <w:r w:rsidRPr="00CD5C61">
              <w:rPr>
                <w:sz w:val="18"/>
                <w:szCs w:val="18"/>
              </w:rPr>
              <w:t>Gartenacker</w:t>
            </w:r>
          </w:p>
        </w:tc>
        <w:tc>
          <w:tcPr>
            <w:tcW w:w="525" w:type="pct"/>
            <w:vMerge w:val="restart"/>
            <w:shd w:val="clear" w:color="auto" w:fill="auto"/>
          </w:tcPr>
          <w:p w14:paraId="0B1BF66A" w14:textId="77777777" w:rsidR="008264E9" w:rsidRPr="00CD5C61" w:rsidRDefault="008264E9" w:rsidP="00A76E31">
            <w:pPr>
              <w:pStyle w:val="RepTable"/>
              <w:keepNext/>
              <w:keepLines/>
              <w:rPr>
                <w:sz w:val="18"/>
                <w:szCs w:val="18"/>
              </w:rPr>
            </w:pPr>
            <w:r w:rsidRPr="00CD5C61">
              <w:rPr>
                <w:sz w:val="18"/>
                <w:szCs w:val="18"/>
              </w:rPr>
              <w:t>alkaline</w:t>
            </w:r>
          </w:p>
        </w:tc>
        <w:tc>
          <w:tcPr>
            <w:tcW w:w="407" w:type="pct"/>
            <w:shd w:val="clear" w:color="auto" w:fill="auto"/>
          </w:tcPr>
          <w:p w14:paraId="4AC8EBD1" w14:textId="77777777" w:rsidR="008264E9" w:rsidRPr="00CD5C61" w:rsidRDefault="008264E9" w:rsidP="00A76E31">
            <w:pPr>
              <w:pStyle w:val="RepTable"/>
              <w:keepNext/>
              <w:keepLines/>
              <w:rPr>
                <w:sz w:val="18"/>
                <w:szCs w:val="18"/>
              </w:rPr>
            </w:pPr>
            <w:r w:rsidRPr="00CD5C61">
              <w:rPr>
                <w:sz w:val="18"/>
                <w:szCs w:val="18"/>
              </w:rPr>
              <w:t>2.67</w:t>
            </w:r>
          </w:p>
        </w:tc>
        <w:tc>
          <w:tcPr>
            <w:tcW w:w="529" w:type="pct"/>
            <w:shd w:val="clear" w:color="auto" w:fill="auto"/>
          </w:tcPr>
          <w:p w14:paraId="190B8A51" w14:textId="77777777" w:rsidR="008264E9" w:rsidRPr="00CD5C61" w:rsidRDefault="008264E9" w:rsidP="00A76E31">
            <w:pPr>
              <w:pStyle w:val="RepTable"/>
              <w:keepNext/>
              <w:keepLines/>
              <w:rPr>
                <w:sz w:val="18"/>
                <w:szCs w:val="18"/>
              </w:rPr>
            </w:pPr>
            <w:r w:rsidRPr="00CD5C61">
              <w:rPr>
                <w:sz w:val="18"/>
                <w:szCs w:val="18"/>
              </w:rPr>
              <w:t>7.3</w:t>
            </w:r>
          </w:p>
        </w:tc>
        <w:tc>
          <w:tcPr>
            <w:tcW w:w="532" w:type="pct"/>
            <w:shd w:val="clear" w:color="auto" w:fill="auto"/>
          </w:tcPr>
          <w:p w14:paraId="6AC613A6" w14:textId="77777777" w:rsidR="008264E9" w:rsidRPr="00CD5C61" w:rsidRDefault="008264E9" w:rsidP="00A76E31">
            <w:pPr>
              <w:pStyle w:val="RepTable"/>
              <w:keepNext/>
              <w:keepLines/>
              <w:rPr>
                <w:sz w:val="18"/>
                <w:szCs w:val="18"/>
              </w:rPr>
            </w:pPr>
            <w:r w:rsidRPr="00CD5C61">
              <w:rPr>
                <w:sz w:val="18"/>
                <w:szCs w:val="18"/>
              </w:rPr>
              <w:t>0.87</w:t>
            </w:r>
          </w:p>
        </w:tc>
        <w:tc>
          <w:tcPr>
            <w:tcW w:w="455" w:type="pct"/>
            <w:shd w:val="clear" w:color="auto" w:fill="auto"/>
          </w:tcPr>
          <w:p w14:paraId="4BECB96C" w14:textId="77777777" w:rsidR="008264E9" w:rsidRPr="00CD5C61" w:rsidRDefault="008264E9" w:rsidP="00A76E31">
            <w:pPr>
              <w:pStyle w:val="RepTable"/>
              <w:keepNext/>
              <w:keepLines/>
              <w:rPr>
                <w:sz w:val="18"/>
                <w:szCs w:val="18"/>
              </w:rPr>
            </w:pPr>
            <w:r w:rsidRPr="00CD5C61">
              <w:rPr>
                <w:sz w:val="18"/>
                <w:szCs w:val="18"/>
              </w:rPr>
              <w:t>33</w:t>
            </w:r>
          </w:p>
        </w:tc>
        <w:tc>
          <w:tcPr>
            <w:tcW w:w="455" w:type="pct"/>
            <w:shd w:val="clear" w:color="auto" w:fill="auto"/>
          </w:tcPr>
          <w:p w14:paraId="53923049" w14:textId="77777777" w:rsidR="008264E9" w:rsidRPr="00CD5C61" w:rsidRDefault="008264E9" w:rsidP="00A76E31">
            <w:pPr>
              <w:pStyle w:val="RepTable"/>
              <w:keepNext/>
              <w:keepLines/>
              <w:rPr>
                <w:sz w:val="18"/>
                <w:szCs w:val="18"/>
              </w:rPr>
            </w:pPr>
            <w:r w:rsidRPr="00CD5C61">
              <w:rPr>
                <w:sz w:val="18"/>
                <w:szCs w:val="18"/>
              </w:rPr>
              <w:t>0.82</w:t>
            </w:r>
          </w:p>
        </w:tc>
        <w:tc>
          <w:tcPr>
            <w:tcW w:w="1196" w:type="pct"/>
            <w:shd w:val="clear" w:color="auto" w:fill="auto"/>
          </w:tcPr>
          <w:p w14:paraId="2A53485F"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15BCACC9" w14:textId="77777777" w:rsidTr="00CD5C61">
        <w:tc>
          <w:tcPr>
            <w:tcW w:w="901" w:type="pct"/>
            <w:shd w:val="clear" w:color="auto" w:fill="auto"/>
          </w:tcPr>
          <w:p w14:paraId="6756A4A9" w14:textId="77777777" w:rsidR="008264E9" w:rsidRPr="00CD5C61" w:rsidRDefault="008264E9" w:rsidP="00A76E31">
            <w:pPr>
              <w:pStyle w:val="RepTable"/>
              <w:keepNext/>
              <w:keepLines/>
              <w:rPr>
                <w:sz w:val="18"/>
                <w:szCs w:val="18"/>
              </w:rPr>
            </w:pPr>
            <w:r w:rsidRPr="00CD5C61">
              <w:rPr>
                <w:sz w:val="18"/>
                <w:szCs w:val="18"/>
              </w:rPr>
              <w:t>Pappelacker</w:t>
            </w:r>
          </w:p>
        </w:tc>
        <w:tc>
          <w:tcPr>
            <w:tcW w:w="525" w:type="pct"/>
            <w:vMerge/>
            <w:shd w:val="clear" w:color="auto" w:fill="auto"/>
          </w:tcPr>
          <w:p w14:paraId="01F7D552" w14:textId="77777777" w:rsidR="008264E9" w:rsidRPr="00CD5C61" w:rsidRDefault="008264E9" w:rsidP="00A76E31">
            <w:pPr>
              <w:pStyle w:val="RepTable"/>
              <w:keepNext/>
              <w:keepLines/>
              <w:rPr>
                <w:sz w:val="18"/>
                <w:szCs w:val="18"/>
              </w:rPr>
            </w:pPr>
          </w:p>
        </w:tc>
        <w:tc>
          <w:tcPr>
            <w:tcW w:w="407" w:type="pct"/>
            <w:shd w:val="clear" w:color="auto" w:fill="auto"/>
          </w:tcPr>
          <w:p w14:paraId="1BBF49D0" w14:textId="77777777" w:rsidR="008264E9" w:rsidRPr="00CD5C61" w:rsidRDefault="008264E9" w:rsidP="00A76E31">
            <w:pPr>
              <w:pStyle w:val="RepTable"/>
              <w:keepNext/>
              <w:keepLines/>
              <w:rPr>
                <w:sz w:val="18"/>
                <w:szCs w:val="18"/>
              </w:rPr>
            </w:pPr>
            <w:r w:rsidRPr="00CD5C61">
              <w:rPr>
                <w:sz w:val="18"/>
                <w:szCs w:val="18"/>
              </w:rPr>
              <w:t>1.11</w:t>
            </w:r>
          </w:p>
        </w:tc>
        <w:tc>
          <w:tcPr>
            <w:tcW w:w="529" w:type="pct"/>
            <w:shd w:val="clear" w:color="auto" w:fill="auto"/>
          </w:tcPr>
          <w:p w14:paraId="147F6BB0" w14:textId="77777777" w:rsidR="008264E9" w:rsidRPr="00CD5C61" w:rsidRDefault="008264E9" w:rsidP="00A76E31">
            <w:pPr>
              <w:pStyle w:val="RepTable"/>
              <w:keepNext/>
              <w:keepLines/>
              <w:rPr>
                <w:sz w:val="18"/>
                <w:szCs w:val="18"/>
              </w:rPr>
            </w:pPr>
            <w:r w:rsidRPr="00CD5C61">
              <w:rPr>
                <w:sz w:val="18"/>
                <w:szCs w:val="18"/>
              </w:rPr>
              <w:t>7.4</w:t>
            </w:r>
          </w:p>
        </w:tc>
        <w:tc>
          <w:tcPr>
            <w:tcW w:w="532" w:type="pct"/>
            <w:shd w:val="clear" w:color="auto" w:fill="auto"/>
          </w:tcPr>
          <w:p w14:paraId="7752EF1D" w14:textId="77777777" w:rsidR="008264E9" w:rsidRPr="00CD5C61" w:rsidRDefault="008264E9" w:rsidP="00A76E31">
            <w:pPr>
              <w:pStyle w:val="RepTable"/>
              <w:keepNext/>
              <w:keepLines/>
              <w:rPr>
                <w:sz w:val="18"/>
                <w:szCs w:val="18"/>
              </w:rPr>
            </w:pPr>
            <w:r w:rsidRPr="00CD5C61">
              <w:rPr>
                <w:sz w:val="18"/>
                <w:szCs w:val="18"/>
              </w:rPr>
              <w:t>0.42</w:t>
            </w:r>
          </w:p>
        </w:tc>
        <w:tc>
          <w:tcPr>
            <w:tcW w:w="455" w:type="pct"/>
            <w:shd w:val="clear" w:color="auto" w:fill="auto"/>
          </w:tcPr>
          <w:p w14:paraId="43AC23DF" w14:textId="77777777" w:rsidR="008264E9" w:rsidRPr="00CD5C61" w:rsidRDefault="008264E9" w:rsidP="00A76E31">
            <w:pPr>
              <w:pStyle w:val="RepTable"/>
              <w:keepNext/>
              <w:keepLines/>
              <w:rPr>
                <w:sz w:val="18"/>
                <w:szCs w:val="18"/>
              </w:rPr>
            </w:pPr>
            <w:r w:rsidRPr="00CD5C61">
              <w:rPr>
                <w:sz w:val="18"/>
                <w:szCs w:val="18"/>
              </w:rPr>
              <w:t>37</w:t>
            </w:r>
          </w:p>
        </w:tc>
        <w:tc>
          <w:tcPr>
            <w:tcW w:w="455" w:type="pct"/>
            <w:shd w:val="clear" w:color="auto" w:fill="auto"/>
          </w:tcPr>
          <w:p w14:paraId="3DE8F110" w14:textId="77777777" w:rsidR="008264E9" w:rsidRPr="00CD5C61" w:rsidRDefault="008264E9" w:rsidP="00A76E31">
            <w:pPr>
              <w:pStyle w:val="RepTable"/>
              <w:keepNext/>
              <w:keepLines/>
              <w:rPr>
                <w:sz w:val="18"/>
                <w:szCs w:val="18"/>
              </w:rPr>
            </w:pPr>
            <w:r w:rsidRPr="00CD5C61">
              <w:rPr>
                <w:sz w:val="18"/>
                <w:szCs w:val="18"/>
              </w:rPr>
              <w:t>0.80</w:t>
            </w:r>
          </w:p>
        </w:tc>
        <w:tc>
          <w:tcPr>
            <w:tcW w:w="1196" w:type="pct"/>
            <w:shd w:val="clear" w:color="auto" w:fill="auto"/>
          </w:tcPr>
          <w:p w14:paraId="2C74BE7E"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32D070E8" w14:textId="77777777" w:rsidTr="00CD5C61">
        <w:tc>
          <w:tcPr>
            <w:tcW w:w="901" w:type="pct"/>
            <w:shd w:val="clear" w:color="auto" w:fill="auto"/>
          </w:tcPr>
          <w:p w14:paraId="023D59AA" w14:textId="77777777" w:rsidR="008264E9" w:rsidRPr="00CD5C61" w:rsidRDefault="008264E9" w:rsidP="00A76E31">
            <w:pPr>
              <w:pStyle w:val="RepTable"/>
              <w:keepNext/>
              <w:keepLines/>
              <w:rPr>
                <w:sz w:val="18"/>
                <w:szCs w:val="18"/>
              </w:rPr>
            </w:pPr>
            <w:r w:rsidRPr="00CD5C61">
              <w:rPr>
                <w:sz w:val="18"/>
                <w:szCs w:val="18"/>
              </w:rPr>
              <w:t>Hyde Farm</w:t>
            </w:r>
          </w:p>
        </w:tc>
        <w:tc>
          <w:tcPr>
            <w:tcW w:w="525" w:type="pct"/>
            <w:vMerge/>
            <w:shd w:val="clear" w:color="auto" w:fill="auto"/>
          </w:tcPr>
          <w:p w14:paraId="06A57C8B" w14:textId="77777777" w:rsidR="008264E9" w:rsidRPr="00CD5C61" w:rsidRDefault="008264E9" w:rsidP="00A76E31">
            <w:pPr>
              <w:pStyle w:val="RepTable"/>
              <w:keepNext/>
              <w:keepLines/>
              <w:rPr>
                <w:sz w:val="18"/>
                <w:szCs w:val="18"/>
              </w:rPr>
            </w:pPr>
          </w:p>
        </w:tc>
        <w:tc>
          <w:tcPr>
            <w:tcW w:w="407" w:type="pct"/>
            <w:shd w:val="clear" w:color="auto" w:fill="auto"/>
          </w:tcPr>
          <w:p w14:paraId="15A7934D" w14:textId="77777777" w:rsidR="008264E9" w:rsidRPr="00CD5C61" w:rsidRDefault="008264E9" w:rsidP="00A76E31">
            <w:pPr>
              <w:pStyle w:val="RepTable"/>
              <w:keepNext/>
              <w:keepLines/>
              <w:rPr>
                <w:sz w:val="18"/>
                <w:szCs w:val="18"/>
              </w:rPr>
            </w:pPr>
            <w:r w:rsidRPr="00CD5C61">
              <w:rPr>
                <w:sz w:val="18"/>
                <w:szCs w:val="18"/>
              </w:rPr>
              <w:t>1.74</w:t>
            </w:r>
          </w:p>
        </w:tc>
        <w:tc>
          <w:tcPr>
            <w:tcW w:w="529" w:type="pct"/>
            <w:shd w:val="clear" w:color="auto" w:fill="auto"/>
          </w:tcPr>
          <w:p w14:paraId="58CAC149" w14:textId="77777777" w:rsidR="008264E9" w:rsidRPr="00CD5C61" w:rsidRDefault="008264E9" w:rsidP="00A76E31">
            <w:pPr>
              <w:pStyle w:val="RepTable"/>
              <w:keepNext/>
              <w:keepLines/>
              <w:rPr>
                <w:sz w:val="18"/>
                <w:szCs w:val="18"/>
              </w:rPr>
            </w:pPr>
            <w:r w:rsidRPr="00CD5C61">
              <w:rPr>
                <w:sz w:val="18"/>
                <w:szCs w:val="18"/>
              </w:rPr>
              <w:t>7.5</w:t>
            </w:r>
          </w:p>
        </w:tc>
        <w:tc>
          <w:tcPr>
            <w:tcW w:w="532" w:type="pct"/>
            <w:shd w:val="clear" w:color="auto" w:fill="auto"/>
          </w:tcPr>
          <w:p w14:paraId="7565F3AE" w14:textId="77777777" w:rsidR="008264E9" w:rsidRPr="00CD5C61" w:rsidRDefault="008264E9" w:rsidP="00A76E31">
            <w:pPr>
              <w:pStyle w:val="RepTable"/>
              <w:keepNext/>
              <w:keepLines/>
              <w:rPr>
                <w:sz w:val="18"/>
                <w:szCs w:val="18"/>
              </w:rPr>
            </w:pPr>
            <w:r w:rsidRPr="00CD5C61">
              <w:rPr>
                <w:sz w:val="18"/>
                <w:szCs w:val="18"/>
              </w:rPr>
              <w:t>0.85</w:t>
            </w:r>
          </w:p>
        </w:tc>
        <w:tc>
          <w:tcPr>
            <w:tcW w:w="455" w:type="pct"/>
            <w:shd w:val="clear" w:color="auto" w:fill="auto"/>
          </w:tcPr>
          <w:p w14:paraId="634260C8" w14:textId="77777777" w:rsidR="008264E9" w:rsidRPr="00CD5C61" w:rsidRDefault="008264E9" w:rsidP="00A76E31">
            <w:pPr>
              <w:pStyle w:val="RepTable"/>
              <w:keepNext/>
              <w:keepLines/>
              <w:rPr>
                <w:sz w:val="18"/>
                <w:szCs w:val="18"/>
              </w:rPr>
            </w:pPr>
            <w:r w:rsidRPr="00CD5C61">
              <w:rPr>
                <w:sz w:val="18"/>
                <w:szCs w:val="18"/>
              </w:rPr>
              <w:t>49</w:t>
            </w:r>
          </w:p>
        </w:tc>
        <w:tc>
          <w:tcPr>
            <w:tcW w:w="455" w:type="pct"/>
            <w:shd w:val="clear" w:color="auto" w:fill="auto"/>
          </w:tcPr>
          <w:p w14:paraId="0487BB31" w14:textId="77777777" w:rsidR="008264E9" w:rsidRPr="00CD5C61" w:rsidRDefault="008264E9" w:rsidP="00A76E31">
            <w:pPr>
              <w:pStyle w:val="RepTable"/>
              <w:keepNext/>
              <w:keepLines/>
              <w:rPr>
                <w:sz w:val="18"/>
                <w:szCs w:val="18"/>
              </w:rPr>
            </w:pPr>
            <w:r w:rsidRPr="00CD5C61">
              <w:rPr>
                <w:sz w:val="18"/>
                <w:szCs w:val="18"/>
              </w:rPr>
              <w:t>0.85</w:t>
            </w:r>
          </w:p>
        </w:tc>
        <w:tc>
          <w:tcPr>
            <w:tcW w:w="1196" w:type="pct"/>
            <w:shd w:val="clear" w:color="auto" w:fill="auto"/>
          </w:tcPr>
          <w:p w14:paraId="6624F4CE"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4E00F232" w14:textId="77777777" w:rsidTr="00CD5C61">
        <w:tc>
          <w:tcPr>
            <w:tcW w:w="901" w:type="pct"/>
            <w:shd w:val="clear" w:color="auto" w:fill="auto"/>
          </w:tcPr>
          <w:p w14:paraId="0188479B" w14:textId="77777777" w:rsidR="008264E9" w:rsidRPr="00CD5C61" w:rsidRDefault="008264E9" w:rsidP="00A76E31">
            <w:pPr>
              <w:pStyle w:val="RepTable"/>
              <w:keepNext/>
              <w:keepLines/>
              <w:rPr>
                <w:sz w:val="18"/>
                <w:szCs w:val="18"/>
              </w:rPr>
            </w:pPr>
            <w:r w:rsidRPr="00CD5C61">
              <w:rPr>
                <w:sz w:val="18"/>
                <w:szCs w:val="18"/>
              </w:rPr>
              <w:t>East Anglia</w:t>
            </w:r>
          </w:p>
        </w:tc>
        <w:tc>
          <w:tcPr>
            <w:tcW w:w="525" w:type="pct"/>
            <w:vMerge/>
            <w:shd w:val="clear" w:color="auto" w:fill="auto"/>
          </w:tcPr>
          <w:p w14:paraId="642FB82F" w14:textId="77777777" w:rsidR="008264E9" w:rsidRPr="00CD5C61" w:rsidRDefault="008264E9" w:rsidP="00A76E31">
            <w:pPr>
              <w:pStyle w:val="RepTable"/>
              <w:keepNext/>
              <w:keepLines/>
              <w:rPr>
                <w:sz w:val="18"/>
                <w:szCs w:val="18"/>
              </w:rPr>
            </w:pPr>
          </w:p>
        </w:tc>
        <w:tc>
          <w:tcPr>
            <w:tcW w:w="407" w:type="pct"/>
            <w:shd w:val="clear" w:color="auto" w:fill="auto"/>
          </w:tcPr>
          <w:p w14:paraId="15B9C9BB" w14:textId="77777777" w:rsidR="008264E9" w:rsidRPr="00CD5C61" w:rsidRDefault="008264E9" w:rsidP="00A76E31">
            <w:pPr>
              <w:pStyle w:val="RepTable"/>
              <w:keepNext/>
              <w:keepLines/>
              <w:rPr>
                <w:sz w:val="18"/>
                <w:szCs w:val="18"/>
              </w:rPr>
            </w:pPr>
            <w:r w:rsidRPr="00CD5C61">
              <w:rPr>
                <w:sz w:val="18"/>
                <w:szCs w:val="18"/>
              </w:rPr>
              <w:t>1.68</w:t>
            </w:r>
          </w:p>
        </w:tc>
        <w:tc>
          <w:tcPr>
            <w:tcW w:w="529" w:type="pct"/>
            <w:shd w:val="clear" w:color="auto" w:fill="auto"/>
          </w:tcPr>
          <w:p w14:paraId="137CC408" w14:textId="77777777" w:rsidR="008264E9" w:rsidRPr="00CD5C61" w:rsidRDefault="008264E9" w:rsidP="00A76E31">
            <w:pPr>
              <w:pStyle w:val="RepTable"/>
              <w:keepNext/>
              <w:keepLines/>
              <w:rPr>
                <w:sz w:val="18"/>
                <w:szCs w:val="18"/>
              </w:rPr>
            </w:pPr>
            <w:r w:rsidRPr="00CD5C61">
              <w:rPr>
                <w:sz w:val="18"/>
                <w:szCs w:val="18"/>
              </w:rPr>
              <w:t>7.8</w:t>
            </w:r>
          </w:p>
        </w:tc>
        <w:tc>
          <w:tcPr>
            <w:tcW w:w="532" w:type="pct"/>
            <w:shd w:val="clear" w:color="auto" w:fill="auto"/>
          </w:tcPr>
          <w:p w14:paraId="34792A1E" w14:textId="77777777" w:rsidR="008264E9" w:rsidRPr="00CD5C61" w:rsidRDefault="008264E9" w:rsidP="00A76E31">
            <w:pPr>
              <w:pStyle w:val="RepTable"/>
              <w:keepNext/>
              <w:keepLines/>
              <w:rPr>
                <w:sz w:val="18"/>
                <w:szCs w:val="18"/>
              </w:rPr>
            </w:pPr>
            <w:r w:rsidRPr="00CD5C61">
              <w:rPr>
                <w:sz w:val="18"/>
                <w:szCs w:val="18"/>
              </w:rPr>
              <w:t>0.35</w:t>
            </w:r>
          </w:p>
        </w:tc>
        <w:tc>
          <w:tcPr>
            <w:tcW w:w="455" w:type="pct"/>
            <w:shd w:val="clear" w:color="auto" w:fill="auto"/>
          </w:tcPr>
          <w:p w14:paraId="2751981E" w14:textId="77777777" w:rsidR="008264E9" w:rsidRPr="00CD5C61" w:rsidRDefault="008264E9" w:rsidP="00A76E31">
            <w:pPr>
              <w:pStyle w:val="RepTable"/>
              <w:keepNext/>
              <w:keepLines/>
              <w:rPr>
                <w:sz w:val="18"/>
                <w:szCs w:val="18"/>
              </w:rPr>
            </w:pPr>
            <w:r w:rsidRPr="00CD5C61">
              <w:rPr>
                <w:sz w:val="18"/>
                <w:szCs w:val="18"/>
              </w:rPr>
              <w:t>21</w:t>
            </w:r>
          </w:p>
        </w:tc>
        <w:tc>
          <w:tcPr>
            <w:tcW w:w="455" w:type="pct"/>
            <w:shd w:val="clear" w:color="auto" w:fill="auto"/>
          </w:tcPr>
          <w:p w14:paraId="00457ADD" w14:textId="77777777" w:rsidR="008264E9" w:rsidRPr="00CD5C61" w:rsidRDefault="008264E9" w:rsidP="00A76E31">
            <w:pPr>
              <w:pStyle w:val="RepTable"/>
              <w:keepNext/>
              <w:keepLines/>
              <w:rPr>
                <w:sz w:val="18"/>
                <w:szCs w:val="18"/>
              </w:rPr>
            </w:pPr>
            <w:r w:rsidRPr="00CD5C61">
              <w:rPr>
                <w:sz w:val="18"/>
                <w:szCs w:val="18"/>
              </w:rPr>
              <w:t>0.76</w:t>
            </w:r>
          </w:p>
        </w:tc>
        <w:tc>
          <w:tcPr>
            <w:tcW w:w="1196" w:type="pct"/>
            <w:shd w:val="clear" w:color="auto" w:fill="auto"/>
          </w:tcPr>
          <w:p w14:paraId="04871A19"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214341AF" w14:textId="77777777" w:rsidTr="00CD5C61">
        <w:tc>
          <w:tcPr>
            <w:tcW w:w="901" w:type="pct"/>
            <w:shd w:val="clear" w:color="auto" w:fill="auto"/>
          </w:tcPr>
          <w:p w14:paraId="15584A75" w14:textId="77777777" w:rsidR="008264E9" w:rsidRPr="00CD5C61" w:rsidRDefault="008264E9" w:rsidP="00A76E31">
            <w:pPr>
              <w:pStyle w:val="RepTable"/>
              <w:keepNext/>
              <w:keepLines/>
              <w:rPr>
                <w:sz w:val="18"/>
                <w:szCs w:val="18"/>
              </w:rPr>
            </w:pPr>
            <w:r w:rsidRPr="00CD5C61">
              <w:rPr>
                <w:sz w:val="18"/>
                <w:szCs w:val="18"/>
              </w:rPr>
              <w:t>North Dakota</w:t>
            </w:r>
          </w:p>
        </w:tc>
        <w:tc>
          <w:tcPr>
            <w:tcW w:w="525" w:type="pct"/>
            <w:vMerge/>
            <w:shd w:val="clear" w:color="auto" w:fill="auto"/>
          </w:tcPr>
          <w:p w14:paraId="772D397A" w14:textId="77777777" w:rsidR="008264E9" w:rsidRPr="00CD5C61" w:rsidRDefault="008264E9" w:rsidP="00A76E31">
            <w:pPr>
              <w:pStyle w:val="RepTable"/>
              <w:keepNext/>
              <w:keepLines/>
              <w:rPr>
                <w:sz w:val="18"/>
                <w:szCs w:val="18"/>
              </w:rPr>
            </w:pPr>
          </w:p>
        </w:tc>
        <w:tc>
          <w:tcPr>
            <w:tcW w:w="407" w:type="pct"/>
            <w:shd w:val="clear" w:color="auto" w:fill="auto"/>
          </w:tcPr>
          <w:p w14:paraId="1D02E865" w14:textId="77777777" w:rsidR="008264E9" w:rsidRPr="00CD5C61" w:rsidRDefault="008264E9" w:rsidP="00A76E31">
            <w:pPr>
              <w:pStyle w:val="RepTable"/>
              <w:keepNext/>
              <w:keepLines/>
              <w:rPr>
                <w:sz w:val="18"/>
                <w:szCs w:val="18"/>
              </w:rPr>
            </w:pPr>
            <w:r w:rsidRPr="00CD5C61">
              <w:rPr>
                <w:sz w:val="18"/>
                <w:szCs w:val="18"/>
              </w:rPr>
              <w:t>2.78</w:t>
            </w:r>
          </w:p>
        </w:tc>
        <w:tc>
          <w:tcPr>
            <w:tcW w:w="529" w:type="pct"/>
            <w:shd w:val="clear" w:color="auto" w:fill="auto"/>
          </w:tcPr>
          <w:p w14:paraId="139A33E6" w14:textId="77777777" w:rsidR="008264E9" w:rsidRPr="00CD5C61" w:rsidRDefault="008264E9" w:rsidP="00A76E31">
            <w:pPr>
              <w:pStyle w:val="RepTable"/>
              <w:keepNext/>
              <w:keepLines/>
              <w:rPr>
                <w:sz w:val="18"/>
                <w:szCs w:val="18"/>
              </w:rPr>
            </w:pPr>
            <w:r w:rsidRPr="00CD5C61">
              <w:rPr>
                <w:sz w:val="18"/>
                <w:szCs w:val="18"/>
              </w:rPr>
              <w:t>7.8</w:t>
            </w:r>
          </w:p>
        </w:tc>
        <w:tc>
          <w:tcPr>
            <w:tcW w:w="532" w:type="pct"/>
            <w:shd w:val="clear" w:color="auto" w:fill="auto"/>
          </w:tcPr>
          <w:p w14:paraId="1DC5C3CA" w14:textId="77777777" w:rsidR="008264E9" w:rsidRPr="00CD5C61" w:rsidRDefault="008264E9" w:rsidP="00A76E31">
            <w:pPr>
              <w:pStyle w:val="RepTable"/>
              <w:keepNext/>
              <w:keepLines/>
              <w:rPr>
                <w:sz w:val="18"/>
                <w:szCs w:val="18"/>
              </w:rPr>
            </w:pPr>
            <w:r w:rsidRPr="00CD5C61">
              <w:rPr>
                <w:sz w:val="18"/>
                <w:szCs w:val="18"/>
              </w:rPr>
              <w:t>1.65</w:t>
            </w:r>
          </w:p>
        </w:tc>
        <w:tc>
          <w:tcPr>
            <w:tcW w:w="455" w:type="pct"/>
            <w:shd w:val="clear" w:color="auto" w:fill="auto"/>
          </w:tcPr>
          <w:p w14:paraId="46F4EFEE" w14:textId="77777777" w:rsidR="008264E9" w:rsidRPr="00CD5C61" w:rsidRDefault="008264E9" w:rsidP="00A76E31">
            <w:pPr>
              <w:pStyle w:val="RepTable"/>
              <w:keepNext/>
              <w:keepLines/>
              <w:rPr>
                <w:sz w:val="18"/>
                <w:szCs w:val="18"/>
              </w:rPr>
            </w:pPr>
            <w:r w:rsidRPr="00CD5C61">
              <w:rPr>
                <w:sz w:val="18"/>
                <w:szCs w:val="18"/>
              </w:rPr>
              <w:t>59</w:t>
            </w:r>
          </w:p>
        </w:tc>
        <w:tc>
          <w:tcPr>
            <w:tcW w:w="455" w:type="pct"/>
            <w:shd w:val="clear" w:color="auto" w:fill="auto"/>
          </w:tcPr>
          <w:p w14:paraId="3DA5453E" w14:textId="77777777" w:rsidR="008264E9" w:rsidRPr="00CD5C61" w:rsidRDefault="008264E9" w:rsidP="00A76E31">
            <w:pPr>
              <w:pStyle w:val="RepTable"/>
              <w:keepNext/>
              <w:keepLines/>
              <w:rPr>
                <w:sz w:val="18"/>
                <w:szCs w:val="18"/>
              </w:rPr>
            </w:pPr>
            <w:r w:rsidRPr="00CD5C61">
              <w:rPr>
                <w:sz w:val="18"/>
                <w:szCs w:val="18"/>
              </w:rPr>
              <w:t>0.86</w:t>
            </w:r>
          </w:p>
        </w:tc>
        <w:tc>
          <w:tcPr>
            <w:tcW w:w="1196" w:type="pct"/>
            <w:shd w:val="clear" w:color="auto" w:fill="auto"/>
          </w:tcPr>
          <w:p w14:paraId="085E35D1"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4D5D6AE3" w14:textId="77777777" w:rsidTr="00CD5C61">
        <w:tc>
          <w:tcPr>
            <w:tcW w:w="901" w:type="pct"/>
            <w:shd w:val="clear" w:color="auto" w:fill="auto"/>
          </w:tcPr>
          <w:p w14:paraId="2C3B973D" w14:textId="77777777" w:rsidR="008264E9" w:rsidRPr="00CD5C61" w:rsidRDefault="008264E9" w:rsidP="00A76E31">
            <w:pPr>
              <w:pStyle w:val="RepTable"/>
              <w:keepNext/>
              <w:keepLines/>
              <w:rPr>
                <w:sz w:val="18"/>
                <w:szCs w:val="18"/>
              </w:rPr>
            </w:pPr>
            <w:r w:rsidRPr="00CD5C61">
              <w:rPr>
                <w:sz w:val="18"/>
                <w:szCs w:val="18"/>
              </w:rPr>
              <w:t>Vetroz</w:t>
            </w:r>
          </w:p>
        </w:tc>
        <w:tc>
          <w:tcPr>
            <w:tcW w:w="525" w:type="pct"/>
            <w:vMerge/>
            <w:shd w:val="clear" w:color="auto" w:fill="auto"/>
          </w:tcPr>
          <w:p w14:paraId="0525CFA3" w14:textId="77777777" w:rsidR="008264E9" w:rsidRPr="00CD5C61" w:rsidRDefault="008264E9" w:rsidP="00A76E31">
            <w:pPr>
              <w:pStyle w:val="RepTable"/>
              <w:keepNext/>
              <w:keepLines/>
              <w:rPr>
                <w:sz w:val="18"/>
                <w:szCs w:val="18"/>
              </w:rPr>
            </w:pPr>
          </w:p>
        </w:tc>
        <w:tc>
          <w:tcPr>
            <w:tcW w:w="407" w:type="pct"/>
            <w:shd w:val="clear" w:color="auto" w:fill="auto"/>
          </w:tcPr>
          <w:p w14:paraId="169B56D7" w14:textId="77777777" w:rsidR="008264E9" w:rsidRPr="00CD5C61" w:rsidRDefault="008264E9" w:rsidP="00A76E31">
            <w:pPr>
              <w:pStyle w:val="RepTable"/>
              <w:keepNext/>
              <w:keepLines/>
              <w:rPr>
                <w:sz w:val="18"/>
                <w:szCs w:val="18"/>
              </w:rPr>
            </w:pPr>
            <w:r w:rsidRPr="00CD5C61">
              <w:rPr>
                <w:sz w:val="18"/>
                <w:szCs w:val="18"/>
              </w:rPr>
              <w:t>2.38</w:t>
            </w:r>
          </w:p>
        </w:tc>
        <w:tc>
          <w:tcPr>
            <w:tcW w:w="529" w:type="pct"/>
            <w:shd w:val="clear" w:color="auto" w:fill="auto"/>
          </w:tcPr>
          <w:p w14:paraId="605F398A" w14:textId="77777777" w:rsidR="008264E9" w:rsidRPr="00CD5C61" w:rsidRDefault="008264E9" w:rsidP="00A76E31">
            <w:pPr>
              <w:pStyle w:val="RepTable"/>
              <w:keepNext/>
              <w:keepLines/>
              <w:rPr>
                <w:sz w:val="18"/>
                <w:szCs w:val="18"/>
              </w:rPr>
            </w:pPr>
            <w:r w:rsidRPr="00CD5C61">
              <w:rPr>
                <w:sz w:val="18"/>
                <w:szCs w:val="18"/>
              </w:rPr>
              <w:t>7.9</w:t>
            </w:r>
          </w:p>
        </w:tc>
        <w:tc>
          <w:tcPr>
            <w:tcW w:w="532" w:type="pct"/>
            <w:shd w:val="clear" w:color="auto" w:fill="auto"/>
          </w:tcPr>
          <w:p w14:paraId="402F4F41" w14:textId="77777777" w:rsidR="008264E9" w:rsidRPr="00CD5C61" w:rsidRDefault="008264E9" w:rsidP="00A76E31">
            <w:pPr>
              <w:pStyle w:val="RepTable"/>
              <w:keepNext/>
              <w:keepLines/>
              <w:rPr>
                <w:sz w:val="18"/>
                <w:szCs w:val="18"/>
              </w:rPr>
            </w:pPr>
            <w:r w:rsidRPr="00CD5C61">
              <w:rPr>
                <w:sz w:val="18"/>
                <w:szCs w:val="18"/>
              </w:rPr>
              <w:t>0.72</w:t>
            </w:r>
          </w:p>
        </w:tc>
        <w:tc>
          <w:tcPr>
            <w:tcW w:w="455" w:type="pct"/>
            <w:shd w:val="clear" w:color="auto" w:fill="auto"/>
          </w:tcPr>
          <w:p w14:paraId="72004E92" w14:textId="77777777" w:rsidR="008264E9" w:rsidRPr="00CD5C61" w:rsidRDefault="008264E9" w:rsidP="00A76E31">
            <w:pPr>
              <w:pStyle w:val="RepTable"/>
              <w:keepNext/>
              <w:keepLines/>
              <w:rPr>
                <w:sz w:val="18"/>
                <w:szCs w:val="18"/>
              </w:rPr>
            </w:pPr>
            <w:r w:rsidRPr="00CD5C61">
              <w:rPr>
                <w:sz w:val="18"/>
                <w:szCs w:val="18"/>
              </w:rPr>
              <w:t>30</w:t>
            </w:r>
          </w:p>
        </w:tc>
        <w:tc>
          <w:tcPr>
            <w:tcW w:w="455" w:type="pct"/>
            <w:shd w:val="clear" w:color="auto" w:fill="auto"/>
          </w:tcPr>
          <w:p w14:paraId="10D32EB4" w14:textId="77777777" w:rsidR="008264E9" w:rsidRPr="00CD5C61" w:rsidRDefault="008264E9" w:rsidP="00A76E31">
            <w:pPr>
              <w:pStyle w:val="RepTable"/>
              <w:keepNext/>
              <w:keepLines/>
              <w:rPr>
                <w:sz w:val="18"/>
                <w:szCs w:val="18"/>
              </w:rPr>
            </w:pPr>
            <w:r w:rsidRPr="00CD5C61">
              <w:rPr>
                <w:sz w:val="18"/>
                <w:szCs w:val="18"/>
              </w:rPr>
              <w:t>0.86</w:t>
            </w:r>
          </w:p>
        </w:tc>
        <w:tc>
          <w:tcPr>
            <w:tcW w:w="1196" w:type="pct"/>
            <w:shd w:val="clear" w:color="auto" w:fill="auto"/>
          </w:tcPr>
          <w:p w14:paraId="10B36604" w14:textId="77777777" w:rsidR="008264E9" w:rsidRPr="00CD5C61" w:rsidRDefault="008264E9" w:rsidP="00A76E31">
            <w:pPr>
              <w:pStyle w:val="RepTable"/>
              <w:keepNext/>
              <w:keepLines/>
              <w:rPr>
                <w:sz w:val="18"/>
                <w:szCs w:val="18"/>
              </w:rPr>
            </w:pPr>
            <w:r w:rsidRPr="00CD5C61">
              <w:rPr>
                <w:sz w:val="18"/>
                <w:szCs w:val="18"/>
              </w:rPr>
              <w:t>Y, EFSA confirmatory data (2014)</w:t>
            </w:r>
          </w:p>
        </w:tc>
      </w:tr>
      <w:tr w:rsidR="008264E9" w:rsidRPr="00CD5C61" w14:paraId="01F34766" w14:textId="77777777" w:rsidTr="00CD5C61">
        <w:tc>
          <w:tcPr>
            <w:tcW w:w="901" w:type="pct"/>
            <w:shd w:val="clear" w:color="auto" w:fill="auto"/>
          </w:tcPr>
          <w:p w14:paraId="13DA7297" w14:textId="77777777" w:rsidR="008264E9" w:rsidRPr="00CD5C61" w:rsidRDefault="008264E9" w:rsidP="00A76E31">
            <w:pPr>
              <w:pStyle w:val="RepTable"/>
              <w:keepNext/>
              <w:keepLines/>
              <w:rPr>
                <w:sz w:val="18"/>
                <w:szCs w:val="18"/>
              </w:rPr>
            </w:pPr>
            <w:r w:rsidRPr="00CD5C61">
              <w:rPr>
                <w:sz w:val="18"/>
                <w:szCs w:val="18"/>
              </w:rPr>
              <w:t>Kenny Hill</w:t>
            </w:r>
          </w:p>
        </w:tc>
        <w:tc>
          <w:tcPr>
            <w:tcW w:w="525" w:type="pct"/>
            <w:vMerge/>
            <w:shd w:val="clear" w:color="auto" w:fill="auto"/>
          </w:tcPr>
          <w:p w14:paraId="3E6AC274" w14:textId="77777777" w:rsidR="008264E9" w:rsidRPr="00CD5C61" w:rsidRDefault="008264E9" w:rsidP="00A76E31">
            <w:pPr>
              <w:pStyle w:val="RepTable"/>
              <w:keepNext/>
              <w:keepLines/>
              <w:rPr>
                <w:sz w:val="18"/>
                <w:szCs w:val="18"/>
              </w:rPr>
            </w:pPr>
          </w:p>
        </w:tc>
        <w:tc>
          <w:tcPr>
            <w:tcW w:w="407" w:type="pct"/>
            <w:shd w:val="clear" w:color="auto" w:fill="auto"/>
          </w:tcPr>
          <w:p w14:paraId="20B2AD71" w14:textId="77777777" w:rsidR="008264E9" w:rsidRPr="00CD5C61" w:rsidRDefault="008264E9" w:rsidP="00A76E31">
            <w:pPr>
              <w:pStyle w:val="RepTable"/>
              <w:keepNext/>
              <w:keepLines/>
              <w:rPr>
                <w:sz w:val="18"/>
                <w:szCs w:val="18"/>
              </w:rPr>
            </w:pPr>
            <w:r w:rsidRPr="00CD5C61">
              <w:rPr>
                <w:sz w:val="18"/>
                <w:szCs w:val="18"/>
              </w:rPr>
              <w:t>2.96</w:t>
            </w:r>
          </w:p>
        </w:tc>
        <w:tc>
          <w:tcPr>
            <w:tcW w:w="529" w:type="pct"/>
            <w:shd w:val="clear" w:color="auto" w:fill="auto"/>
          </w:tcPr>
          <w:p w14:paraId="01B47E9A" w14:textId="77777777" w:rsidR="008264E9" w:rsidRPr="00CD5C61" w:rsidRDefault="008264E9" w:rsidP="00A76E31">
            <w:pPr>
              <w:pStyle w:val="RepTable"/>
              <w:keepNext/>
              <w:keepLines/>
              <w:rPr>
                <w:sz w:val="18"/>
                <w:szCs w:val="18"/>
              </w:rPr>
            </w:pPr>
            <w:r w:rsidRPr="00CD5C61">
              <w:rPr>
                <w:sz w:val="18"/>
                <w:szCs w:val="18"/>
              </w:rPr>
              <w:t>7.9</w:t>
            </w:r>
          </w:p>
        </w:tc>
        <w:tc>
          <w:tcPr>
            <w:tcW w:w="532" w:type="pct"/>
            <w:shd w:val="clear" w:color="auto" w:fill="auto"/>
          </w:tcPr>
          <w:p w14:paraId="0469966B" w14:textId="77777777" w:rsidR="008264E9" w:rsidRPr="00CD5C61" w:rsidRDefault="008264E9" w:rsidP="00A76E31">
            <w:pPr>
              <w:pStyle w:val="RepTable"/>
              <w:keepNext/>
              <w:keepLines/>
              <w:rPr>
                <w:sz w:val="18"/>
                <w:szCs w:val="18"/>
              </w:rPr>
            </w:pPr>
            <w:r w:rsidRPr="00CD5C61">
              <w:rPr>
                <w:sz w:val="18"/>
                <w:szCs w:val="18"/>
              </w:rPr>
              <w:t>0.82</w:t>
            </w:r>
          </w:p>
        </w:tc>
        <w:tc>
          <w:tcPr>
            <w:tcW w:w="455" w:type="pct"/>
            <w:shd w:val="clear" w:color="auto" w:fill="auto"/>
          </w:tcPr>
          <w:p w14:paraId="61BC2A63" w14:textId="77777777" w:rsidR="008264E9" w:rsidRPr="00CD5C61" w:rsidRDefault="008264E9" w:rsidP="00A76E31">
            <w:pPr>
              <w:pStyle w:val="RepTable"/>
              <w:keepNext/>
              <w:keepLines/>
              <w:rPr>
                <w:sz w:val="18"/>
                <w:szCs w:val="18"/>
              </w:rPr>
            </w:pPr>
            <w:r w:rsidRPr="00CD5C61">
              <w:rPr>
                <w:sz w:val="18"/>
                <w:szCs w:val="18"/>
              </w:rPr>
              <w:t>28</w:t>
            </w:r>
          </w:p>
        </w:tc>
        <w:tc>
          <w:tcPr>
            <w:tcW w:w="455" w:type="pct"/>
            <w:shd w:val="clear" w:color="auto" w:fill="auto"/>
          </w:tcPr>
          <w:p w14:paraId="0AB30C8C" w14:textId="77777777" w:rsidR="008264E9" w:rsidRPr="00CD5C61" w:rsidRDefault="008264E9" w:rsidP="00A76E31">
            <w:pPr>
              <w:pStyle w:val="RepTable"/>
              <w:keepNext/>
              <w:keepLines/>
              <w:rPr>
                <w:sz w:val="18"/>
                <w:szCs w:val="18"/>
              </w:rPr>
            </w:pPr>
            <w:r w:rsidRPr="00CD5C61">
              <w:rPr>
                <w:sz w:val="18"/>
                <w:szCs w:val="18"/>
              </w:rPr>
              <w:t>0.90</w:t>
            </w:r>
          </w:p>
        </w:tc>
        <w:tc>
          <w:tcPr>
            <w:tcW w:w="1196" w:type="pct"/>
            <w:shd w:val="clear" w:color="auto" w:fill="auto"/>
          </w:tcPr>
          <w:p w14:paraId="11F51354"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4A466381" w14:textId="77777777" w:rsidTr="00CD5C61">
        <w:tc>
          <w:tcPr>
            <w:tcW w:w="2894" w:type="pct"/>
            <w:gridSpan w:val="5"/>
            <w:shd w:val="clear" w:color="auto" w:fill="auto"/>
          </w:tcPr>
          <w:p w14:paraId="6D06CB46" w14:textId="77777777" w:rsidR="008264E9" w:rsidRPr="00CD5C61" w:rsidRDefault="008264E9" w:rsidP="00A76E31">
            <w:pPr>
              <w:pStyle w:val="RepTable"/>
              <w:keepNext/>
              <w:keepLines/>
              <w:jc w:val="right"/>
              <w:rPr>
                <w:sz w:val="18"/>
                <w:szCs w:val="18"/>
              </w:rPr>
            </w:pPr>
            <w:r w:rsidRPr="00CD5C61">
              <w:rPr>
                <w:sz w:val="18"/>
                <w:szCs w:val="18"/>
              </w:rPr>
              <w:t>Arithmetic mean alkaline soils (n=7)</w:t>
            </w:r>
          </w:p>
        </w:tc>
        <w:tc>
          <w:tcPr>
            <w:tcW w:w="455" w:type="pct"/>
            <w:shd w:val="clear" w:color="auto" w:fill="auto"/>
          </w:tcPr>
          <w:p w14:paraId="38B1379D" w14:textId="77777777" w:rsidR="008264E9" w:rsidRPr="00CD5C61" w:rsidRDefault="008264E9" w:rsidP="00A76E31">
            <w:pPr>
              <w:pStyle w:val="RepTable"/>
              <w:keepNext/>
              <w:keepLines/>
              <w:overflowPunct w:val="0"/>
              <w:autoSpaceDE w:val="0"/>
              <w:autoSpaceDN w:val="0"/>
              <w:adjustRightInd w:val="0"/>
              <w:textAlignment w:val="baseline"/>
              <w:rPr>
                <w:sz w:val="18"/>
                <w:szCs w:val="18"/>
              </w:rPr>
            </w:pPr>
            <w:r w:rsidRPr="00CD5C61">
              <w:rPr>
                <w:sz w:val="18"/>
                <w:szCs w:val="18"/>
              </w:rPr>
              <w:t>36.7</w:t>
            </w:r>
          </w:p>
        </w:tc>
        <w:tc>
          <w:tcPr>
            <w:tcW w:w="455" w:type="pct"/>
            <w:shd w:val="clear" w:color="auto" w:fill="auto"/>
          </w:tcPr>
          <w:p w14:paraId="01AF6445" w14:textId="77777777" w:rsidR="008264E9" w:rsidRPr="00CD5C61" w:rsidRDefault="008264E9" w:rsidP="00A76E31">
            <w:pPr>
              <w:pStyle w:val="RepTable"/>
              <w:keepNext/>
              <w:keepLines/>
              <w:overflowPunct w:val="0"/>
              <w:autoSpaceDE w:val="0"/>
              <w:autoSpaceDN w:val="0"/>
              <w:adjustRightInd w:val="0"/>
              <w:textAlignment w:val="baseline"/>
              <w:rPr>
                <w:b/>
                <w:bCs/>
                <w:sz w:val="18"/>
                <w:szCs w:val="18"/>
              </w:rPr>
            </w:pPr>
            <w:r w:rsidRPr="00CD5C61">
              <w:rPr>
                <w:b/>
                <w:bCs/>
                <w:sz w:val="18"/>
                <w:szCs w:val="18"/>
              </w:rPr>
              <w:t>0.83*</w:t>
            </w:r>
          </w:p>
        </w:tc>
        <w:tc>
          <w:tcPr>
            <w:tcW w:w="1196" w:type="pct"/>
            <w:shd w:val="clear" w:color="auto" w:fill="auto"/>
          </w:tcPr>
          <w:p w14:paraId="40A66390" w14:textId="77777777" w:rsidR="008264E9" w:rsidRPr="00CD5C61" w:rsidRDefault="008264E9" w:rsidP="00A76E31">
            <w:pPr>
              <w:pStyle w:val="RepTable"/>
              <w:keepNext/>
              <w:keepLines/>
              <w:rPr>
                <w:sz w:val="18"/>
                <w:szCs w:val="18"/>
              </w:rPr>
            </w:pPr>
          </w:p>
        </w:tc>
      </w:tr>
      <w:tr w:rsidR="008264E9" w:rsidRPr="00CD5C61" w14:paraId="346AC473" w14:textId="77777777" w:rsidTr="00CD5C61">
        <w:tc>
          <w:tcPr>
            <w:tcW w:w="2894" w:type="pct"/>
            <w:gridSpan w:val="5"/>
            <w:shd w:val="clear" w:color="auto" w:fill="auto"/>
          </w:tcPr>
          <w:p w14:paraId="096434B1" w14:textId="77777777" w:rsidR="008264E9" w:rsidRPr="00CD5C61" w:rsidRDefault="008264E9" w:rsidP="00A76E31">
            <w:pPr>
              <w:pStyle w:val="RepTable"/>
              <w:keepNext/>
              <w:keepLines/>
              <w:jc w:val="right"/>
              <w:rPr>
                <w:sz w:val="18"/>
                <w:szCs w:val="18"/>
              </w:rPr>
            </w:pPr>
            <w:r w:rsidRPr="00CD5C61">
              <w:rPr>
                <w:sz w:val="18"/>
                <w:szCs w:val="18"/>
              </w:rPr>
              <w:t>Geometric mean alkaline soils (n=7)</w:t>
            </w:r>
          </w:p>
        </w:tc>
        <w:tc>
          <w:tcPr>
            <w:tcW w:w="455" w:type="pct"/>
            <w:shd w:val="clear" w:color="auto" w:fill="auto"/>
          </w:tcPr>
          <w:p w14:paraId="64462232" w14:textId="77777777" w:rsidR="008264E9" w:rsidRPr="00CD5C61" w:rsidRDefault="008264E9" w:rsidP="00A76E31">
            <w:pPr>
              <w:pStyle w:val="RepTable"/>
              <w:keepNext/>
              <w:keepLines/>
              <w:overflowPunct w:val="0"/>
              <w:autoSpaceDE w:val="0"/>
              <w:autoSpaceDN w:val="0"/>
              <w:adjustRightInd w:val="0"/>
              <w:textAlignment w:val="baseline"/>
              <w:rPr>
                <w:b/>
                <w:bCs/>
                <w:sz w:val="18"/>
                <w:szCs w:val="18"/>
              </w:rPr>
            </w:pPr>
            <w:r w:rsidRPr="00CD5C61">
              <w:rPr>
                <w:b/>
                <w:bCs/>
                <w:sz w:val="18"/>
                <w:szCs w:val="18"/>
              </w:rPr>
              <w:t>34.8*</w:t>
            </w:r>
          </w:p>
        </w:tc>
        <w:tc>
          <w:tcPr>
            <w:tcW w:w="455" w:type="pct"/>
            <w:shd w:val="clear" w:color="auto" w:fill="auto"/>
          </w:tcPr>
          <w:p w14:paraId="719AC555" w14:textId="77777777" w:rsidR="008264E9" w:rsidRPr="00CD5C61" w:rsidRDefault="008264E9" w:rsidP="00A76E31">
            <w:pPr>
              <w:pStyle w:val="RepTable"/>
              <w:keepNext/>
              <w:keepLines/>
              <w:overflowPunct w:val="0"/>
              <w:autoSpaceDE w:val="0"/>
              <w:autoSpaceDN w:val="0"/>
              <w:adjustRightInd w:val="0"/>
              <w:textAlignment w:val="baseline"/>
              <w:rPr>
                <w:sz w:val="18"/>
                <w:szCs w:val="18"/>
              </w:rPr>
            </w:pPr>
            <w:r w:rsidRPr="00CD5C61">
              <w:rPr>
                <w:sz w:val="18"/>
                <w:szCs w:val="18"/>
              </w:rPr>
              <w:t>-</w:t>
            </w:r>
          </w:p>
        </w:tc>
        <w:tc>
          <w:tcPr>
            <w:tcW w:w="1196" w:type="pct"/>
            <w:shd w:val="clear" w:color="auto" w:fill="auto"/>
          </w:tcPr>
          <w:p w14:paraId="599140AB" w14:textId="77777777" w:rsidR="008264E9" w:rsidRPr="00CD5C61" w:rsidRDefault="008264E9" w:rsidP="00A76E31">
            <w:pPr>
              <w:pStyle w:val="RepTable"/>
              <w:keepNext/>
              <w:keepLines/>
              <w:rPr>
                <w:sz w:val="18"/>
                <w:szCs w:val="18"/>
              </w:rPr>
            </w:pPr>
          </w:p>
        </w:tc>
      </w:tr>
      <w:tr w:rsidR="008264E9" w:rsidRPr="00CD5C61" w14:paraId="2621C68B" w14:textId="77777777" w:rsidTr="00CD5C61">
        <w:tc>
          <w:tcPr>
            <w:tcW w:w="2894" w:type="pct"/>
            <w:gridSpan w:val="5"/>
            <w:shd w:val="clear" w:color="auto" w:fill="auto"/>
          </w:tcPr>
          <w:p w14:paraId="7EFF51EE" w14:textId="77777777" w:rsidR="008264E9" w:rsidRPr="00CD5C61" w:rsidRDefault="008264E9" w:rsidP="00A76E31">
            <w:pPr>
              <w:pStyle w:val="RepTable"/>
              <w:keepNext/>
              <w:keepLines/>
              <w:jc w:val="right"/>
              <w:rPr>
                <w:sz w:val="18"/>
                <w:szCs w:val="18"/>
              </w:rPr>
            </w:pPr>
            <w:r w:rsidRPr="00CD5C61">
              <w:rPr>
                <w:sz w:val="18"/>
                <w:szCs w:val="18"/>
              </w:rPr>
              <w:t>Arithmetic mean acidic soils (n=8)</w:t>
            </w:r>
          </w:p>
        </w:tc>
        <w:tc>
          <w:tcPr>
            <w:tcW w:w="455" w:type="pct"/>
            <w:shd w:val="clear" w:color="auto" w:fill="auto"/>
          </w:tcPr>
          <w:p w14:paraId="23F715B8" w14:textId="77777777" w:rsidR="008264E9" w:rsidRPr="00CD5C61" w:rsidRDefault="008264E9" w:rsidP="00A76E31">
            <w:pPr>
              <w:pStyle w:val="RepTable"/>
              <w:keepNext/>
              <w:keepLines/>
              <w:overflowPunct w:val="0"/>
              <w:autoSpaceDE w:val="0"/>
              <w:autoSpaceDN w:val="0"/>
              <w:adjustRightInd w:val="0"/>
              <w:textAlignment w:val="baseline"/>
              <w:rPr>
                <w:sz w:val="18"/>
                <w:szCs w:val="18"/>
              </w:rPr>
            </w:pPr>
            <w:r w:rsidRPr="00CD5C61">
              <w:rPr>
                <w:sz w:val="18"/>
                <w:szCs w:val="18"/>
              </w:rPr>
              <w:t>228.4</w:t>
            </w:r>
          </w:p>
        </w:tc>
        <w:tc>
          <w:tcPr>
            <w:tcW w:w="455" w:type="pct"/>
            <w:shd w:val="clear" w:color="auto" w:fill="auto"/>
          </w:tcPr>
          <w:p w14:paraId="5908E9DE" w14:textId="77777777" w:rsidR="008264E9" w:rsidRPr="00CD5C61" w:rsidRDefault="008264E9" w:rsidP="00A76E31">
            <w:pPr>
              <w:pStyle w:val="RepTable"/>
              <w:keepNext/>
              <w:keepLines/>
              <w:tabs>
                <w:tab w:val="left" w:pos="652"/>
              </w:tabs>
              <w:overflowPunct w:val="0"/>
              <w:autoSpaceDE w:val="0"/>
              <w:autoSpaceDN w:val="0"/>
              <w:adjustRightInd w:val="0"/>
              <w:textAlignment w:val="baseline"/>
              <w:rPr>
                <w:b/>
                <w:bCs/>
                <w:sz w:val="18"/>
                <w:szCs w:val="18"/>
              </w:rPr>
            </w:pPr>
            <w:r w:rsidRPr="00CD5C61">
              <w:rPr>
                <w:b/>
                <w:bCs/>
                <w:sz w:val="18"/>
                <w:szCs w:val="18"/>
              </w:rPr>
              <w:t>0.78*</w:t>
            </w:r>
          </w:p>
        </w:tc>
        <w:tc>
          <w:tcPr>
            <w:tcW w:w="1196" w:type="pct"/>
            <w:shd w:val="clear" w:color="auto" w:fill="auto"/>
          </w:tcPr>
          <w:p w14:paraId="4600C210" w14:textId="77777777" w:rsidR="008264E9" w:rsidRPr="00CD5C61" w:rsidRDefault="008264E9" w:rsidP="00A76E31">
            <w:pPr>
              <w:pStyle w:val="RepTable"/>
              <w:keepNext/>
              <w:keepLines/>
              <w:rPr>
                <w:sz w:val="18"/>
                <w:szCs w:val="18"/>
              </w:rPr>
            </w:pPr>
          </w:p>
        </w:tc>
      </w:tr>
      <w:tr w:rsidR="008264E9" w:rsidRPr="00CD5C61" w14:paraId="1868D669" w14:textId="77777777" w:rsidTr="00CD5C61">
        <w:tc>
          <w:tcPr>
            <w:tcW w:w="2894" w:type="pct"/>
            <w:gridSpan w:val="5"/>
            <w:shd w:val="clear" w:color="auto" w:fill="auto"/>
          </w:tcPr>
          <w:p w14:paraId="78CA7718" w14:textId="77777777" w:rsidR="008264E9" w:rsidRPr="00CD5C61" w:rsidRDefault="008264E9" w:rsidP="00A76E31">
            <w:pPr>
              <w:pStyle w:val="RepTable"/>
              <w:keepNext/>
              <w:keepLines/>
              <w:jc w:val="right"/>
              <w:rPr>
                <w:sz w:val="18"/>
                <w:szCs w:val="18"/>
              </w:rPr>
            </w:pPr>
            <w:r w:rsidRPr="00CD5C61">
              <w:rPr>
                <w:sz w:val="18"/>
                <w:szCs w:val="18"/>
              </w:rPr>
              <w:t>Geometric mean acidic soils (n=8)</w:t>
            </w:r>
          </w:p>
        </w:tc>
        <w:tc>
          <w:tcPr>
            <w:tcW w:w="455" w:type="pct"/>
            <w:shd w:val="clear" w:color="auto" w:fill="auto"/>
          </w:tcPr>
          <w:p w14:paraId="0A47C131" w14:textId="77777777" w:rsidR="008264E9" w:rsidRPr="00CD5C61" w:rsidRDefault="008264E9" w:rsidP="00A76E31">
            <w:pPr>
              <w:pStyle w:val="RepTable"/>
              <w:keepNext/>
              <w:keepLines/>
              <w:overflowPunct w:val="0"/>
              <w:autoSpaceDE w:val="0"/>
              <w:autoSpaceDN w:val="0"/>
              <w:adjustRightInd w:val="0"/>
              <w:textAlignment w:val="baseline"/>
              <w:rPr>
                <w:b/>
                <w:bCs/>
                <w:sz w:val="18"/>
                <w:szCs w:val="18"/>
              </w:rPr>
            </w:pPr>
            <w:r w:rsidRPr="00CD5C61">
              <w:rPr>
                <w:b/>
                <w:bCs/>
                <w:sz w:val="18"/>
                <w:szCs w:val="18"/>
              </w:rPr>
              <w:t>176.6*</w:t>
            </w:r>
          </w:p>
        </w:tc>
        <w:tc>
          <w:tcPr>
            <w:tcW w:w="455" w:type="pct"/>
            <w:shd w:val="clear" w:color="auto" w:fill="auto"/>
          </w:tcPr>
          <w:p w14:paraId="7DCB36CF" w14:textId="77777777" w:rsidR="008264E9" w:rsidRPr="00CD5C61" w:rsidRDefault="008264E9" w:rsidP="00A76E31">
            <w:pPr>
              <w:pStyle w:val="RepTable"/>
              <w:keepNext/>
              <w:keepLines/>
              <w:tabs>
                <w:tab w:val="left" w:pos="652"/>
              </w:tabs>
              <w:overflowPunct w:val="0"/>
              <w:autoSpaceDE w:val="0"/>
              <w:autoSpaceDN w:val="0"/>
              <w:adjustRightInd w:val="0"/>
              <w:textAlignment w:val="baseline"/>
              <w:rPr>
                <w:sz w:val="18"/>
                <w:szCs w:val="18"/>
              </w:rPr>
            </w:pPr>
            <w:r w:rsidRPr="00CD5C61">
              <w:rPr>
                <w:sz w:val="18"/>
                <w:szCs w:val="18"/>
              </w:rPr>
              <w:t>-</w:t>
            </w:r>
          </w:p>
        </w:tc>
        <w:tc>
          <w:tcPr>
            <w:tcW w:w="1196" w:type="pct"/>
            <w:shd w:val="clear" w:color="auto" w:fill="auto"/>
          </w:tcPr>
          <w:p w14:paraId="7802A45F" w14:textId="77777777" w:rsidR="008264E9" w:rsidRPr="00CD5C61" w:rsidRDefault="008264E9" w:rsidP="00A76E31">
            <w:pPr>
              <w:pStyle w:val="RepTable"/>
              <w:keepNext/>
              <w:keepLines/>
              <w:rPr>
                <w:sz w:val="18"/>
                <w:szCs w:val="18"/>
              </w:rPr>
            </w:pPr>
          </w:p>
        </w:tc>
      </w:tr>
      <w:tr w:rsidR="008264E9" w:rsidRPr="00CD5C61" w14:paraId="370B807A" w14:textId="77777777" w:rsidTr="00CD5C61">
        <w:tc>
          <w:tcPr>
            <w:tcW w:w="2894" w:type="pct"/>
            <w:gridSpan w:val="5"/>
            <w:shd w:val="clear" w:color="auto" w:fill="auto"/>
          </w:tcPr>
          <w:p w14:paraId="08F64467" w14:textId="77777777" w:rsidR="008264E9" w:rsidRPr="00CD5C61" w:rsidRDefault="008264E9" w:rsidP="00A76E31">
            <w:pPr>
              <w:pStyle w:val="RepTable"/>
              <w:keepNext/>
              <w:keepLines/>
              <w:jc w:val="right"/>
              <w:rPr>
                <w:sz w:val="18"/>
                <w:szCs w:val="18"/>
              </w:rPr>
            </w:pPr>
            <w:r w:rsidRPr="00CD5C61">
              <w:rPr>
                <w:sz w:val="18"/>
                <w:szCs w:val="18"/>
              </w:rPr>
              <w:t>pH-dependency</w:t>
            </w:r>
          </w:p>
        </w:tc>
        <w:tc>
          <w:tcPr>
            <w:tcW w:w="2106" w:type="pct"/>
            <w:gridSpan w:val="3"/>
            <w:shd w:val="clear" w:color="auto" w:fill="auto"/>
          </w:tcPr>
          <w:p w14:paraId="6AAAD71E" w14:textId="77777777" w:rsidR="008264E9" w:rsidRPr="00CD5C61" w:rsidRDefault="008264E9" w:rsidP="00A76E31">
            <w:pPr>
              <w:pStyle w:val="RepTable"/>
              <w:keepNext/>
              <w:keepLines/>
              <w:rPr>
                <w:sz w:val="18"/>
                <w:szCs w:val="18"/>
              </w:rPr>
            </w:pPr>
            <w:r w:rsidRPr="00CD5C61">
              <w:rPr>
                <w:sz w:val="18"/>
                <w:szCs w:val="18"/>
              </w:rPr>
              <w:t>Yes</w:t>
            </w:r>
          </w:p>
        </w:tc>
      </w:tr>
    </w:tbl>
    <w:p w14:paraId="4F4C9559" w14:textId="77777777" w:rsidR="008264E9" w:rsidRPr="002C25F4" w:rsidRDefault="008264E9" w:rsidP="008264E9">
      <w:pPr>
        <w:pStyle w:val="RepTable"/>
        <w:rPr>
          <w:sz w:val="18"/>
          <w:szCs w:val="18"/>
        </w:rPr>
      </w:pPr>
      <w:r w:rsidRPr="002C25F4">
        <w:rPr>
          <w:sz w:val="18"/>
          <w:szCs w:val="18"/>
        </w:rPr>
        <w:t>* Used for modelling</w:t>
      </w:r>
    </w:p>
    <w:p w14:paraId="480A46AE" w14:textId="77777777" w:rsidR="008264E9" w:rsidRDefault="008264E9" w:rsidP="008264E9">
      <w:pPr>
        <w:pStyle w:val="RepStandard"/>
      </w:pPr>
    </w:p>
    <w:p w14:paraId="4D4668C3" w14:textId="77777777" w:rsidR="008264E9" w:rsidRPr="009725FF" w:rsidRDefault="008264E9" w:rsidP="008264E9">
      <w:pPr>
        <w:pStyle w:val="RepStandard"/>
      </w:pPr>
      <w:r>
        <w:lastRenderedPageBreak/>
        <w:t>Due to the pH-dependency, the EFSA (2014) confirmatory data evaluation agreed to use separate Koc and 1/n endpoints for the modelling of acidic and alkaline conditions. The pH-dependency also applies to soil degradation or R234886, so there is no clear worst-case pH and both sets of parameters must be modelled (acidic soils are the slowest for degradation, but mobility is higher in alkaline soils).</w:t>
      </w:r>
    </w:p>
    <w:p w14:paraId="212DDBBB" w14:textId="77777777" w:rsidR="008264E9" w:rsidRPr="009725FF" w:rsidRDefault="008264E9" w:rsidP="008264E9">
      <w:pPr>
        <w:pStyle w:val="RepStandard"/>
      </w:pPr>
    </w:p>
    <w:p w14:paraId="77535512" w14:textId="39D65678" w:rsidR="008264E9" w:rsidRPr="002C25F4" w:rsidRDefault="008264E9" w:rsidP="002C25F4">
      <w:pPr>
        <w:pStyle w:val="RepLabel"/>
        <w:spacing w:before="0" w:after="0"/>
        <w:rPr>
          <w:sz w:val="20"/>
          <w:szCs w:val="20"/>
        </w:rPr>
      </w:pPr>
      <w:r w:rsidRPr="002C25F4">
        <w:rPr>
          <w:sz w:val="20"/>
          <w:szCs w:val="20"/>
        </w:rPr>
        <w:t>Table </w:t>
      </w:r>
      <w:r w:rsidRPr="002C25F4">
        <w:rPr>
          <w:sz w:val="20"/>
          <w:szCs w:val="20"/>
        </w:rPr>
        <w:fldChar w:fldCharType="begin"/>
      </w:r>
      <w:r w:rsidRPr="002C25F4">
        <w:rPr>
          <w:sz w:val="20"/>
          <w:szCs w:val="20"/>
        </w:rPr>
        <w:instrText xml:space="preserve"> STYLEREF 2 \s </w:instrText>
      </w:r>
      <w:r w:rsidRPr="002C25F4">
        <w:rPr>
          <w:sz w:val="20"/>
          <w:szCs w:val="20"/>
        </w:rPr>
        <w:fldChar w:fldCharType="separate"/>
      </w:r>
      <w:r w:rsidR="007A4C47">
        <w:rPr>
          <w:noProof/>
          <w:sz w:val="20"/>
          <w:szCs w:val="20"/>
        </w:rPr>
        <w:t>8.5</w:t>
      </w:r>
      <w:r w:rsidRPr="002C25F4">
        <w:rPr>
          <w:sz w:val="20"/>
          <w:szCs w:val="20"/>
        </w:rPr>
        <w:fldChar w:fldCharType="end"/>
      </w:r>
      <w:r w:rsidRPr="002C25F4">
        <w:rPr>
          <w:sz w:val="20"/>
          <w:szCs w:val="20"/>
        </w:rPr>
        <w:noBreakHyphen/>
      </w:r>
      <w:r w:rsidRPr="002C25F4">
        <w:rPr>
          <w:sz w:val="20"/>
          <w:szCs w:val="20"/>
        </w:rPr>
        <w:fldChar w:fldCharType="begin"/>
      </w:r>
      <w:r w:rsidRPr="002C25F4">
        <w:rPr>
          <w:sz w:val="20"/>
          <w:szCs w:val="20"/>
        </w:rPr>
        <w:instrText xml:space="preserve"> SEQ Table \* ARABIC \s 2 </w:instrText>
      </w:r>
      <w:r w:rsidRPr="002C25F4">
        <w:rPr>
          <w:sz w:val="20"/>
          <w:szCs w:val="20"/>
        </w:rPr>
        <w:fldChar w:fldCharType="separate"/>
      </w:r>
      <w:r w:rsidR="007A4C47">
        <w:rPr>
          <w:noProof/>
          <w:sz w:val="20"/>
          <w:szCs w:val="20"/>
        </w:rPr>
        <w:t>7</w:t>
      </w:r>
      <w:r w:rsidRPr="002C25F4">
        <w:rPr>
          <w:sz w:val="20"/>
          <w:szCs w:val="20"/>
        </w:rPr>
        <w:fldChar w:fldCharType="end"/>
      </w:r>
      <w:r w:rsidRPr="002C25F4">
        <w:rPr>
          <w:sz w:val="20"/>
          <w:szCs w:val="20"/>
        </w:rPr>
        <w:t>:</w:t>
      </w:r>
      <w:r w:rsidRPr="002C25F4">
        <w:rPr>
          <w:sz w:val="20"/>
          <w:szCs w:val="20"/>
        </w:rPr>
        <w:tab/>
        <w:t>Summary of soil adsorption/desorption for R401553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724"/>
        <w:gridCol w:w="1023"/>
        <w:gridCol w:w="1008"/>
        <w:gridCol w:w="1008"/>
        <w:gridCol w:w="1161"/>
        <w:gridCol w:w="1148"/>
        <w:gridCol w:w="1010"/>
        <w:gridCol w:w="1390"/>
      </w:tblGrid>
      <w:tr w:rsidR="008264E9" w:rsidRPr="00CD5C61" w14:paraId="6280D3E9" w14:textId="77777777" w:rsidTr="00CD5C61">
        <w:trPr>
          <w:tblHeader/>
        </w:trPr>
        <w:tc>
          <w:tcPr>
            <w:tcW w:w="5000" w:type="pct"/>
            <w:gridSpan w:val="8"/>
            <w:shd w:val="clear" w:color="auto" w:fill="auto"/>
            <w:vAlign w:val="center"/>
          </w:tcPr>
          <w:p w14:paraId="52F37FF6" w14:textId="77777777" w:rsidR="008264E9" w:rsidRPr="00CD5C61" w:rsidRDefault="008264E9" w:rsidP="00A76E31">
            <w:pPr>
              <w:pStyle w:val="RepTableHeader"/>
              <w:spacing w:before="0" w:after="0"/>
              <w:jc w:val="center"/>
              <w:rPr>
                <w:sz w:val="18"/>
                <w:szCs w:val="18"/>
              </w:rPr>
            </w:pPr>
            <w:r w:rsidRPr="00CD5C61">
              <w:rPr>
                <w:sz w:val="18"/>
                <w:szCs w:val="18"/>
              </w:rPr>
              <w:t>R401553</w:t>
            </w:r>
          </w:p>
        </w:tc>
      </w:tr>
      <w:tr w:rsidR="008264E9" w:rsidRPr="00CD5C61" w14:paraId="3F8DBD74" w14:textId="77777777" w:rsidTr="00CD5C61">
        <w:trPr>
          <w:tblHeader/>
        </w:trPr>
        <w:tc>
          <w:tcPr>
            <w:tcW w:w="910" w:type="pct"/>
            <w:shd w:val="clear" w:color="auto" w:fill="auto"/>
            <w:vAlign w:val="center"/>
          </w:tcPr>
          <w:p w14:paraId="034E7FCB"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40" w:type="pct"/>
            <w:shd w:val="clear" w:color="auto" w:fill="auto"/>
            <w:vAlign w:val="center"/>
          </w:tcPr>
          <w:p w14:paraId="758942AB" w14:textId="77777777" w:rsidR="008264E9" w:rsidRPr="00CD5C61" w:rsidRDefault="008264E9" w:rsidP="00A76E31">
            <w:pPr>
              <w:pStyle w:val="RepTableHeader"/>
              <w:spacing w:before="0" w:after="0"/>
              <w:jc w:val="center"/>
              <w:rPr>
                <w:sz w:val="18"/>
                <w:szCs w:val="18"/>
              </w:rPr>
            </w:pPr>
            <w:r w:rsidRPr="00CD5C61">
              <w:rPr>
                <w:sz w:val="18"/>
                <w:szCs w:val="18"/>
              </w:rPr>
              <w:t>Soil Type</w:t>
            </w:r>
          </w:p>
        </w:tc>
        <w:tc>
          <w:tcPr>
            <w:tcW w:w="532" w:type="pct"/>
            <w:shd w:val="clear" w:color="auto" w:fill="auto"/>
            <w:vAlign w:val="center"/>
          </w:tcPr>
          <w:p w14:paraId="2DCF959B" w14:textId="77777777" w:rsidR="008264E9" w:rsidRPr="00CD5C61" w:rsidRDefault="008264E9" w:rsidP="00A76E31">
            <w:pPr>
              <w:pStyle w:val="RepTableHeader"/>
              <w:spacing w:before="0" w:after="0"/>
              <w:jc w:val="center"/>
              <w:rPr>
                <w:sz w:val="18"/>
                <w:szCs w:val="18"/>
              </w:rPr>
            </w:pPr>
            <w:r w:rsidRPr="00CD5C61">
              <w:rPr>
                <w:sz w:val="18"/>
                <w:szCs w:val="18"/>
              </w:rPr>
              <w:t>OC</w:t>
            </w:r>
          </w:p>
          <w:p w14:paraId="0FAB330E"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32" w:type="pct"/>
            <w:shd w:val="clear" w:color="auto" w:fill="auto"/>
            <w:vAlign w:val="center"/>
          </w:tcPr>
          <w:p w14:paraId="35D24819" w14:textId="77777777" w:rsidR="008264E9" w:rsidRPr="00CD5C61" w:rsidRDefault="008264E9" w:rsidP="00A76E31">
            <w:pPr>
              <w:pStyle w:val="RepTableHeader"/>
              <w:spacing w:before="0" w:after="0"/>
              <w:jc w:val="center"/>
              <w:rPr>
                <w:sz w:val="18"/>
                <w:szCs w:val="18"/>
              </w:rPr>
            </w:pPr>
            <w:r w:rsidRPr="00CD5C61">
              <w:rPr>
                <w:sz w:val="18"/>
                <w:szCs w:val="18"/>
              </w:rPr>
              <w:t>pH</w:t>
            </w:r>
          </w:p>
          <w:p w14:paraId="5F24C0C5" w14:textId="77777777" w:rsidR="008264E9" w:rsidRPr="00CD5C61" w:rsidRDefault="008264E9" w:rsidP="00A76E31">
            <w:pPr>
              <w:pStyle w:val="RepTableHeader"/>
              <w:spacing w:before="0" w:after="0"/>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613" w:type="pct"/>
            <w:shd w:val="clear" w:color="auto" w:fill="auto"/>
            <w:vAlign w:val="center"/>
          </w:tcPr>
          <w:p w14:paraId="20042FAB"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w:t>
            </w:r>
          </w:p>
          <w:p w14:paraId="5BA56E63"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606" w:type="pct"/>
            <w:shd w:val="clear" w:color="auto" w:fill="auto"/>
            <w:vAlign w:val="center"/>
          </w:tcPr>
          <w:p w14:paraId="7488BFCD" w14:textId="77777777" w:rsidR="008264E9" w:rsidRPr="00CD5C61" w:rsidRDefault="008264E9" w:rsidP="00A76E31">
            <w:pPr>
              <w:pStyle w:val="RepTableHeader"/>
              <w:spacing w:before="0" w:after="0"/>
              <w:jc w:val="center"/>
              <w:rPr>
                <w:sz w:val="18"/>
                <w:szCs w:val="18"/>
              </w:rPr>
            </w:pPr>
            <w:r w:rsidRPr="00CD5C61">
              <w:rPr>
                <w:sz w:val="18"/>
                <w:szCs w:val="18"/>
              </w:rPr>
              <w:t>K</w:t>
            </w:r>
            <w:r w:rsidRPr="00CD5C61">
              <w:rPr>
                <w:sz w:val="18"/>
                <w:szCs w:val="18"/>
                <w:vertAlign w:val="subscript"/>
              </w:rPr>
              <w:t>foc</w:t>
            </w:r>
          </w:p>
          <w:p w14:paraId="3D3314A2"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533" w:type="pct"/>
            <w:shd w:val="clear" w:color="auto" w:fill="auto"/>
            <w:vAlign w:val="center"/>
          </w:tcPr>
          <w:p w14:paraId="6BAB59C0" w14:textId="77777777" w:rsidR="008264E9" w:rsidRPr="00CD5C61" w:rsidRDefault="008264E9" w:rsidP="00A76E31">
            <w:pPr>
              <w:pStyle w:val="RepTableHeader"/>
              <w:spacing w:before="0" w:after="0"/>
              <w:jc w:val="center"/>
              <w:rPr>
                <w:sz w:val="18"/>
                <w:szCs w:val="18"/>
              </w:rPr>
            </w:pPr>
            <w:r w:rsidRPr="00CD5C61">
              <w:rPr>
                <w:sz w:val="18"/>
                <w:szCs w:val="18"/>
              </w:rPr>
              <w:t>1/n</w:t>
            </w:r>
          </w:p>
          <w:p w14:paraId="279EFEDB"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734" w:type="pct"/>
            <w:shd w:val="clear" w:color="auto" w:fill="auto"/>
            <w:vAlign w:val="center"/>
          </w:tcPr>
          <w:p w14:paraId="19A3E4D0" w14:textId="77777777" w:rsidR="008264E9" w:rsidRPr="00CD5C61" w:rsidRDefault="008264E9" w:rsidP="00A76E31">
            <w:pPr>
              <w:pStyle w:val="RepTableHeader"/>
              <w:spacing w:before="0" w:after="0"/>
              <w:jc w:val="center"/>
              <w:rPr>
                <w:sz w:val="18"/>
                <w:szCs w:val="18"/>
              </w:rPr>
            </w:pPr>
            <w:r w:rsidRPr="00CD5C61">
              <w:rPr>
                <w:sz w:val="18"/>
                <w:szCs w:val="18"/>
              </w:rPr>
              <w:t>Evaluated on EU level y/n/ Reference</w:t>
            </w:r>
          </w:p>
        </w:tc>
      </w:tr>
      <w:tr w:rsidR="008264E9" w:rsidRPr="00CD5C61" w14:paraId="07513EC4" w14:textId="77777777" w:rsidTr="00CD5C61">
        <w:tc>
          <w:tcPr>
            <w:tcW w:w="1450" w:type="pct"/>
            <w:gridSpan w:val="2"/>
            <w:shd w:val="clear" w:color="auto" w:fill="auto"/>
          </w:tcPr>
          <w:p w14:paraId="3BA9E654" w14:textId="77777777" w:rsidR="008264E9" w:rsidRPr="00CD5C61" w:rsidRDefault="008264E9" w:rsidP="00A76E31">
            <w:pPr>
              <w:pStyle w:val="RepTable"/>
              <w:keepNext/>
              <w:keepLines/>
              <w:rPr>
                <w:sz w:val="18"/>
                <w:szCs w:val="18"/>
              </w:rPr>
            </w:pPr>
            <w:r w:rsidRPr="00CD5C61">
              <w:rPr>
                <w:sz w:val="18"/>
                <w:szCs w:val="18"/>
              </w:rPr>
              <w:t>Sandy clay loam</w:t>
            </w:r>
          </w:p>
        </w:tc>
        <w:tc>
          <w:tcPr>
            <w:tcW w:w="532" w:type="pct"/>
            <w:shd w:val="clear" w:color="auto" w:fill="auto"/>
          </w:tcPr>
          <w:p w14:paraId="7FF60086" w14:textId="77777777" w:rsidR="008264E9" w:rsidRPr="00CD5C61" w:rsidRDefault="008264E9" w:rsidP="00A76E31">
            <w:pPr>
              <w:pStyle w:val="RepTable"/>
              <w:keepNext/>
              <w:keepLines/>
              <w:rPr>
                <w:sz w:val="18"/>
                <w:szCs w:val="18"/>
              </w:rPr>
            </w:pPr>
            <w:r w:rsidRPr="00CD5C61">
              <w:rPr>
                <w:sz w:val="18"/>
                <w:szCs w:val="18"/>
              </w:rPr>
              <w:t>1.74</w:t>
            </w:r>
          </w:p>
        </w:tc>
        <w:tc>
          <w:tcPr>
            <w:tcW w:w="532" w:type="pct"/>
            <w:shd w:val="clear" w:color="auto" w:fill="auto"/>
          </w:tcPr>
          <w:p w14:paraId="1B7F16FC" w14:textId="77777777" w:rsidR="008264E9" w:rsidRPr="00CD5C61" w:rsidRDefault="008264E9" w:rsidP="00A76E31">
            <w:pPr>
              <w:pStyle w:val="RepTable"/>
              <w:keepNext/>
              <w:keepLines/>
              <w:rPr>
                <w:sz w:val="18"/>
                <w:szCs w:val="18"/>
              </w:rPr>
            </w:pPr>
            <w:r w:rsidRPr="00CD5C61">
              <w:rPr>
                <w:sz w:val="18"/>
                <w:szCs w:val="18"/>
              </w:rPr>
              <w:t>7.5</w:t>
            </w:r>
          </w:p>
        </w:tc>
        <w:tc>
          <w:tcPr>
            <w:tcW w:w="613" w:type="pct"/>
            <w:shd w:val="clear" w:color="auto" w:fill="auto"/>
          </w:tcPr>
          <w:p w14:paraId="75A17039" w14:textId="77777777" w:rsidR="008264E9" w:rsidRPr="00CD5C61" w:rsidRDefault="008264E9" w:rsidP="00A76E31">
            <w:pPr>
              <w:pStyle w:val="RepTable"/>
              <w:keepNext/>
              <w:keepLines/>
              <w:rPr>
                <w:sz w:val="18"/>
                <w:szCs w:val="18"/>
              </w:rPr>
            </w:pPr>
            <w:r w:rsidRPr="00CD5C61">
              <w:rPr>
                <w:sz w:val="18"/>
                <w:szCs w:val="18"/>
              </w:rPr>
              <w:t>1.9</w:t>
            </w:r>
          </w:p>
        </w:tc>
        <w:tc>
          <w:tcPr>
            <w:tcW w:w="606" w:type="pct"/>
            <w:shd w:val="clear" w:color="auto" w:fill="auto"/>
          </w:tcPr>
          <w:p w14:paraId="4D5B4121" w14:textId="77777777" w:rsidR="008264E9" w:rsidRPr="00CD5C61" w:rsidRDefault="008264E9" w:rsidP="00A76E31">
            <w:pPr>
              <w:pStyle w:val="RepTable"/>
              <w:keepNext/>
              <w:keepLines/>
              <w:rPr>
                <w:sz w:val="18"/>
                <w:szCs w:val="18"/>
              </w:rPr>
            </w:pPr>
            <w:r w:rsidRPr="00CD5C61">
              <w:rPr>
                <w:sz w:val="18"/>
                <w:szCs w:val="18"/>
              </w:rPr>
              <w:t>110</w:t>
            </w:r>
          </w:p>
        </w:tc>
        <w:tc>
          <w:tcPr>
            <w:tcW w:w="533" w:type="pct"/>
            <w:shd w:val="clear" w:color="auto" w:fill="auto"/>
          </w:tcPr>
          <w:p w14:paraId="40DE63BC" w14:textId="77777777" w:rsidR="008264E9" w:rsidRPr="00CD5C61" w:rsidRDefault="008264E9" w:rsidP="00A76E31">
            <w:pPr>
              <w:pStyle w:val="RepTable"/>
              <w:keepNext/>
              <w:keepLines/>
              <w:rPr>
                <w:sz w:val="18"/>
                <w:szCs w:val="18"/>
              </w:rPr>
            </w:pPr>
            <w:r w:rsidRPr="00CD5C61">
              <w:rPr>
                <w:sz w:val="18"/>
                <w:szCs w:val="18"/>
              </w:rPr>
              <w:t>0.81</w:t>
            </w:r>
          </w:p>
        </w:tc>
        <w:tc>
          <w:tcPr>
            <w:tcW w:w="734" w:type="pct"/>
            <w:shd w:val="clear" w:color="auto" w:fill="auto"/>
          </w:tcPr>
          <w:p w14:paraId="2EA4E77C"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7599E15E" w14:textId="77777777" w:rsidTr="00CD5C61">
        <w:tc>
          <w:tcPr>
            <w:tcW w:w="1450" w:type="pct"/>
            <w:gridSpan w:val="2"/>
            <w:shd w:val="clear" w:color="auto" w:fill="auto"/>
          </w:tcPr>
          <w:p w14:paraId="52E199F4" w14:textId="77777777" w:rsidR="008264E9" w:rsidRPr="00CD5C61" w:rsidRDefault="008264E9" w:rsidP="00A76E31">
            <w:pPr>
              <w:pStyle w:val="RepTable"/>
              <w:keepNext/>
              <w:keepLines/>
              <w:rPr>
                <w:sz w:val="18"/>
                <w:szCs w:val="18"/>
              </w:rPr>
            </w:pPr>
            <w:r w:rsidRPr="00CD5C61">
              <w:rPr>
                <w:sz w:val="18"/>
                <w:szCs w:val="18"/>
              </w:rPr>
              <w:t xml:space="preserve">Loamy sand </w:t>
            </w:r>
          </w:p>
        </w:tc>
        <w:tc>
          <w:tcPr>
            <w:tcW w:w="532" w:type="pct"/>
            <w:shd w:val="clear" w:color="auto" w:fill="auto"/>
          </w:tcPr>
          <w:p w14:paraId="33DBFAAF" w14:textId="77777777" w:rsidR="008264E9" w:rsidRPr="00CD5C61" w:rsidRDefault="008264E9" w:rsidP="00A76E31">
            <w:pPr>
              <w:pStyle w:val="RepTable"/>
              <w:keepNext/>
              <w:keepLines/>
              <w:rPr>
                <w:sz w:val="18"/>
                <w:szCs w:val="18"/>
              </w:rPr>
            </w:pPr>
            <w:r w:rsidRPr="00CD5C61">
              <w:rPr>
                <w:sz w:val="18"/>
                <w:szCs w:val="18"/>
              </w:rPr>
              <w:t>0.29</w:t>
            </w:r>
          </w:p>
        </w:tc>
        <w:tc>
          <w:tcPr>
            <w:tcW w:w="532" w:type="pct"/>
            <w:shd w:val="clear" w:color="auto" w:fill="auto"/>
          </w:tcPr>
          <w:p w14:paraId="192CEBA3" w14:textId="77777777" w:rsidR="008264E9" w:rsidRPr="00CD5C61" w:rsidRDefault="008264E9" w:rsidP="00A76E31">
            <w:pPr>
              <w:pStyle w:val="RepTable"/>
              <w:keepNext/>
              <w:keepLines/>
              <w:rPr>
                <w:sz w:val="18"/>
                <w:szCs w:val="18"/>
              </w:rPr>
            </w:pPr>
            <w:r w:rsidRPr="00CD5C61">
              <w:rPr>
                <w:sz w:val="18"/>
                <w:szCs w:val="18"/>
              </w:rPr>
              <w:t>6.8</w:t>
            </w:r>
          </w:p>
        </w:tc>
        <w:tc>
          <w:tcPr>
            <w:tcW w:w="613" w:type="pct"/>
            <w:shd w:val="clear" w:color="auto" w:fill="auto"/>
          </w:tcPr>
          <w:p w14:paraId="6B587A71" w14:textId="77777777" w:rsidR="008264E9" w:rsidRPr="00CD5C61" w:rsidRDefault="008264E9" w:rsidP="00A76E31">
            <w:pPr>
              <w:pStyle w:val="RepTable"/>
              <w:keepNext/>
              <w:keepLines/>
              <w:rPr>
                <w:sz w:val="18"/>
                <w:szCs w:val="18"/>
              </w:rPr>
            </w:pPr>
            <w:r w:rsidRPr="00CD5C61">
              <w:rPr>
                <w:sz w:val="18"/>
                <w:szCs w:val="18"/>
              </w:rPr>
              <w:t>0.76</w:t>
            </w:r>
          </w:p>
        </w:tc>
        <w:tc>
          <w:tcPr>
            <w:tcW w:w="606" w:type="pct"/>
            <w:shd w:val="clear" w:color="auto" w:fill="auto"/>
          </w:tcPr>
          <w:p w14:paraId="3C5E4407" w14:textId="77777777" w:rsidR="008264E9" w:rsidRPr="00CD5C61" w:rsidRDefault="008264E9" w:rsidP="00A76E31">
            <w:pPr>
              <w:pStyle w:val="RepTable"/>
              <w:keepNext/>
              <w:keepLines/>
              <w:rPr>
                <w:sz w:val="18"/>
                <w:szCs w:val="18"/>
              </w:rPr>
            </w:pPr>
            <w:r w:rsidRPr="00CD5C61">
              <w:rPr>
                <w:sz w:val="18"/>
                <w:szCs w:val="18"/>
              </w:rPr>
              <w:t>260</w:t>
            </w:r>
          </w:p>
        </w:tc>
        <w:tc>
          <w:tcPr>
            <w:tcW w:w="533" w:type="pct"/>
            <w:shd w:val="clear" w:color="auto" w:fill="auto"/>
          </w:tcPr>
          <w:p w14:paraId="07648781" w14:textId="77777777" w:rsidR="008264E9" w:rsidRPr="00CD5C61" w:rsidRDefault="008264E9" w:rsidP="00A76E31">
            <w:pPr>
              <w:pStyle w:val="RepTable"/>
              <w:keepNext/>
              <w:keepLines/>
              <w:rPr>
                <w:sz w:val="18"/>
                <w:szCs w:val="18"/>
              </w:rPr>
            </w:pPr>
            <w:r w:rsidRPr="00CD5C61">
              <w:rPr>
                <w:sz w:val="18"/>
                <w:szCs w:val="18"/>
              </w:rPr>
              <w:t>0.81</w:t>
            </w:r>
          </w:p>
        </w:tc>
        <w:tc>
          <w:tcPr>
            <w:tcW w:w="734" w:type="pct"/>
            <w:shd w:val="clear" w:color="auto" w:fill="auto"/>
          </w:tcPr>
          <w:p w14:paraId="36AF13DD"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051613DC" w14:textId="77777777" w:rsidTr="00CD5C61">
        <w:tc>
          <w:tcPr>
            <w:tcW w:w="1450" w:type="pct"/>
            <w:gridSpan w:val="2"/>
            <w:shd w:val="clear" w:color="auto" w:fill="auto"/>
          </w:tcPr>
          <w:p w14:paraId="2B67DC6B" w14:textId="77777777" w:rsidR="008264E9" w:rsidRPr="00CD5C61" w:rsidRDefault="008264E9" w:rsidP="00A76E31">
            <w:pPr>
              <w:pStyle w:val="RepTable"/>
              <w:keepNext/>
              <w:keepLines/>
              <w:rPr>
                <w:sz w:val="18"/>
                <w:szCs w:val="18"/>
              </w:rPr>
            </w:pPr>
            <w:r w:rsidRPr="00CD5C61">
              <w:rPr>
                <w:sz w:val="18"/>
                <w:szCs w:val="18"/>
              </w:rPr>
              <w:t>Sandy loam</w:t>
            </w:r>
          </w:p>
        </w:tc>
        <w:tc>
          <w:tcPr>
            <w:tcW w:w="532" w:type="pct"/>
            <w:shd w:val="clear" w:color="auto" w:fill="auto"/>
          </w:tcPr>
          <w:p w14:paraId="4A7FC5B8" w14:textId="77777777" w:rsidR="008264E9" w:rsidRPr="00CD5C61" w:rsidRDefault="008264E9" w:rsidP="00A76E31">
            <w:pPr>
              <w:pStyle w:val="RepTable"/>
              <w:keepNext/>
              <w:keepLines/>
              <w:rPr>
                <w:sz w:val="18"/>
                <w:szCs w:val="18"/>
              </w:rPr>
            </w:pPr>
            <w:r w:rsidRPr="00CD5C61">
              <w:rPr>
                <w:sz w:val="18"/>
                <w:szCs w:val="18"/>
              </w:rPr>
              <w:t>2.96</w:t>
            </w:r>
          </w:p>
        </w:tc>
        <w:tc>
          <w:tcPr>
            <w:tcW w:w="532" w:type="pct"/>
            <w:shd w:val="clear" w:color="auto" w:fill="auto"/>
          </w:tcPr>
          <w:p w14:paraId="22D0FD4F" w14:textId="77777777" w:rsidR="008264E9" w:rsidRPr="00CD5C61" w:rsidRDefault="008264E9" w:rsidP="00A76E31">
            <w:pPr>
              <w:pStyle w:val="RepTable"/>
              <w:keepNext/>
              <w:keepLines/>
              <w:rPr>
                <w:sz w:val="18"/>
                <w:szCs w:val="18"/>
              </w:rPr>
            </w:pPr>
            <w:r w:rsidRPr="00CD5C61">
              <w:rPr>
                <w:sz w:val="18"/>
                <w:szCs w:val="18"/>
              </w:rPr>
              <w:t>8.5</w:t>
            </w:r>
          </w:p>
        </w:tc>
        <w:tc>
          <w:tcPr>
            <w:tcW w:w="613" w:type="pct"/>
            <w:shd w:val="clear" w:color="auto" w:fill="auto"/>
          </w:tcPr>
          <w:p w14:paraId="469294E5" w14:textId="77777777" w:rsidR="008264E9" w:rsidRPr="00CD5C61" w:rsidRDefault="008264E9" w:rsidP="00A76E31">
            <w:pPr>
              <w:pStyle w:val="RepTable"/>
              <w:keepNext/>
              <w:keepLines/>
              <w:rPr>
                <w:sz w:val="18"/>
                <w:szCs w:val="18"/>
              </w:rPr>
            </w:pPr>
            <w:r w:rsidRPr="00CD5C61">
              <w:rPr>
                <w:sz w:val="18"/>
                <w:szCs w:val="18"/>
              </w:rPr>
              <w:t>2.4</w:t>
            </w:r>
          </w:p>
        </w:tc>
        <w:tc>
          <w:tcPr>
            <w:tcW w:w="606" w:type="pct"/>
            <w:shd w:val="clear" w:color="auto" w:fill="auto"/>
          </w:tcPr>
          <w:p w14:paraId="0066DCD4" w14:textId="77777777" w:rsidR="008264E9" w:rsidRPr="00CD5C61" w:rsidRDefault="008264E9" w:rsidP="00A76E31">
            <w:pPr>
              <w:pStyle w:val="RepTable"/>
              <w:keepNext/>
              <w:keepLines/>
              <w:rPr>
                <w:sz w:val="18"/>
                <w:szCs w:val="18"/>
              </w:rPr>
            </w:pPr>
            <w:r w:rsidRPr="00CD5C61">
              <w:rPr>
                <w:sz w:val="18"/>
                <w:szCs w:val="18"/>
              </w:rPr>
              <w:t>81</w:t>
            </w:r>
          </w:p>
        </w:tc>
        <w:tc>
          <w:tcPr>
            <w:tcW w:w="533" w:type="pct"/>
            <w:shd w:val="clear" w:color="auto" w:fill="auto"/>
          </w:tcPr>
          <w:p w14:paraId="05325702" w14:textId="77777777" w:rsidR="008264E9" w:rsidRPr="00CD5C61" w:rsidRDefault="008264E9" w:rsidP="00A76E31">
            <w:pPr>
              <w:pStyle w:val="RepTable"/>
              <w:keepNext/>
              <w:keepLines/>
              <w:rPr>
                <w:sz w:val="18"/>
                <w:szCs w:val="18"/>
              </w:rPr>
            </w:pPr>
            <w:r w:rsidRPr="00CD5C61">
              <w:rPr>
                <w:sz w:val="18"/>
                <w:szCs w:val="18"/>
              </w:rPr>
              <w:t>0.84</w:t>
            </w:r>
          </w:p>
        </w:tc>
        <w:tc>
          <w:tcPr>
            <w:tcW w:w="734" w:type="pct"/>
            <w:shd w:val="clear" w:color="auto" w:fill="auto"/>
          </w:tcPr>
          <w:p w14:paraId="77409EB9"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689FBB33" w14:textId="77777777" w:rsidTr="00CD5C61">
        <w:tc>
          <w:tcPr>
            <w:tcW w:w="1450" w:type="pct"/>
            <w:gridSpan w:val="2"/>
            <w:shd w:val="clear" w:color="auto" w:fill="auto"/>
          </w:tcPr>
          <w:p w14:paraId="3B049ACA" w14:textId="77777777" w:rsidR="008264E9" w:rsidRPr="00CD5C61" w:rsidRDefault="008264E9" w:rsidP="00A76E31">
            <w:pPr>
              <w:pStyle w:val="RepTable"/>
              <w:keepNext/>
              <w:keepLines/>
              <w:rPr>
                <w:sz w:val="18"/>
                <w:szCs w:val="18"/>
              </w:rPr>
            </w:pPr>
            <w:r w:rsidRPr="00CD5C61">
              <w:rPr>
                <w:sz w:val="18"/>
                <w:szCs w:val="18"/>
              </w:rPr>
              <w:t>Silty clay loam</w:t>
            </w:r>
          </w:p>
        </w:tc>
        <w:tc>
          <w:tcPr>
            <w:tcW w:w="532" w:type="pct"/>
            <w:shd w:val="clear" w:color="auto" w:fill="auto"/>
          </w:tcPr>
          <w:p w14:paraId="3AB3163E" w14:textId="77777777" w:rsidR="008264E9" w:rsidRPr="00CD5C61" w:rsidRDefault="008264E9" w:rsidP="00A76E31">
            <w:pPr>
              <w:pStyle w:val="RepTable"/>
              <w:keepNext/>
              <w:keepLines/>
              <w:rPr>
                <w:sz w:val="18"/>
                <w:szCs w:val="18"/>
              </w:rPr>
            </w:pPr>
            <w:r w:rsidRPr="00CD5C61">
              <w:rPr>
                <w:sz w:val="18"/>
                <w:szCs w:val="18"/>
              </w:rPr>
              <w:t>2.15</w:t>
            </w:r>
          </w:p>
        </w:tc>
        <w:tc>
          <w:tcPr>
            <w:tcW w:w="532" w:type="pct"/>
            <w:shd w:val="clear" w:color="auto" w:fill="auto"/>
          </w:tcPr>
          <w:p w14:paraId="036920B8" w14:textId="77777777" w:rsidR="008264E9" w:rsidRPr="00CD5C61" w:rsidRDefault="008264E9" w:rsidP="00A76E31">
            <w:pPr>
              <w:pStyle w:val="RepTable"/>
              <w:keepNext/>
              <w:keepLines/>
              <w:rPr>
                <w:sz w:val="18"/>
                <w:szCs w:val="18"/>
              </w:rPr>
            </w:pPr>
            <w:r w:rsidRPr="00CD5C61">
              <w:rPr>
                <w:sz w:val="18"/>
                <w:szCs w:val="18"/>
              </w:rPr>
              <w:t>6.2</w:t>
            </w:r>
          </w:p>
        </w:tc>
        <w:tc>
          <w:tcPr>
            <w:tcW w:w="613" w:type="pct"/>
            <w:shd w:val="clear" w:color="auto" w:fill="auto"/>
          </w:tcPr>
          <w:p w14:paraId="7318DE4D" w14:textId="77777777" w:rsidR="008264E9" w:rsidRPr="00CD5C61" w:rsidRDefault="008264E9" w:rsidP="00A76E31">
            <w:pPr>
              <w:pStyle w:val="RepTable"/>
              <w:keepNext/>
              <w:keepLines/>
              <w:rPr>
                <w:sz w:val="18"/>
                <w:szCs w:val="18"/>
              </w:rPr>
            </w:pPr>
            <w:r w:rsidRPr="00CD5C61">
              <w:rPr>
                <w:sz w:val="18"/>
                <w:szCs w:val="18"/>
              </w:rPr>
              <w:t>11</w:t>
            </w:r>
          </w:p>
        </w:tc>
        <w:tc>
          <w:tcPr>
            <w:tcW w:w="606" w:type="pct"/>
            <w:shd w:val="clear" w:color="auto" w:fill="auto"/>
          </w:tcPr>
          <w:p w14:paraId="1C15174D" w14:textId="77777777" w:rsidR="008264E9" w:rsidRPr="00CD5C61" w:rsidRDefault="008264E9" w:rsidP="00A76E31">
            <w:pPr>
              <w:pStyle w:val="RepTable"/>
              <w:keepNext/>
              <w:keepLines/>
              <w:rPr>
                <w:sz w:val="18"/>
                <w:szCs w:val="18"/>
              </w:rPr>
            </w:pPr>
            <w:r w:rsidRPr="00CD5C61">
              <w:rPr>
                <w:sz w:val="18"/>
                <w:szCs w:val="18"/>
              </w:rPr>
              <w:t>500</w:t>
            </w:r>
          </w:p>
        </w:tc>
        <w:tc>
          <w:tcPr>
            <w:tcW w:w="533" w:type="pct"/>
            <w:shd w:val="clear" w:color="auto" w:fill="auto"/>
          </w:tcPr>
          <w:p w14:paraId="702BAB07" w14:textId="77777777" w:rsidR="008264E9" w:rsidRPr="00CD5C61" w:rsidRDefault="008264E9" w:rsidP="00A76E31">
            <w:pPr>
              <w:pStyle w:val="RepTable"/>
              <w:keepNext/>
              <w:keepLines/>
              <w:rPr>
                <w:sz w:val="18"/>
                <w:szCs w:val="18"/>
              </w:rPr>
            </w:pPr>
            <w:r w:rsidRPr="00CD5C61">
              <w:rPr>
                <w:sz w:val="18"/>
                <w:szCs w:val="18"/>
              </w:rPr>
              <w:t>0.89</w:t>
            </w:r>
          </w:p>
        </w:tc>
        <w:tc>
          <w:tcPr>
            <w:tcW w:w="734" w:type="pct"/>
            <w:shd w:val="clear" w:color="auto" w:fill="auto"/>
          </w:tcPr>
          <w:p w14:paraId="564D2560"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23FCDFFF" w14:textId="77777777" w:rsidTr="00CD5C61">
        <w:tc>
          <w:tcPr>
            <w:tcW w:w="1450" w:type="pct"/>
            <w:gridSpan w:val="2"/>
            <w:shd w:val="clear" w:color="auto" w:fill="auto"/>
          </w:tcPr>
          <w:p w14:paraId="52DD7FDF" w14:textId="77777777" w:rsidR="008264E9" w:rsidRPr="00CD5C61" w:rsidRDefault="008264E9" w:rsidP="00A76E31">
            <w:pPr>
              <w:pStyle w:val="RepTable"/>
              <w:keepNext/>
              <w:keepLines/>
              <w:rPr>
                <w:sz w:val="18"/>
                <w:szCs w:val="18"/>
              </w:rPr>
            </w:pPr>
            <w:r w:rsidRPr="00CD5C61">
              <w:rPr>
                <w:sz w:val="18"/>
                <w:szCs w:val="18"/>
              </w:rPr>
              <w:t>Silty clay loam</w:t>
            </w:r>
          </w:p>
        </w:tc>
        <w:tc>
          <w:tcPr>
            <w:tcW w:w="532" w:type="pct"/>
            <w:shd w:val="clear" w:color="auto" w:fill="auto"/>
          </w:tcPr>
          <w:p w14:paraId="167F80E1" w14:textId="77777777" w:rsidR="008264E9" w:rsidRPr="00CD5C61" w:rsidRDefault="008264E9" w:rsidP="00A76E31">
            <w:pPr>
              <w:pStyle w:val="RepTable"/>
              <w:keepNext/>
              <w:keepLines/>
              <w:rPr>
                <w:sz w:val="18"/>
                <w:szCs w:val="18"/>
              </w:rPr>
            </w:pPr>
            <w:r w:rsidRPr="00CD5C61">
              <w:rPr>
                <w:sz w:val="18"/>
                <w:szCs w:val="18"/>
              </w:rPr>
              <w:t>2.38</w:t>
            </w:r>
          </w:p>
        </w:tc>
        <w:tc>
          <w:tcPr>
            <w:tcW w:w="532" w:type="pct"/>
            <w:shd w:val="clear" w:color="auto" w:fill="auto"/>
          </w:tcPr>
          <w:p w14:paraId="347FFCAC" w14:textId="77777777" w:rsidR="008264E9" w:rsidRPr="00CD5C61" w:rsidRDefault="008264E9" w:rsidP="00A76E31">
            <w:pPr>
              <w:pStyle w:val="RepTable"/>
              <w:keepNext/>
              <w:keepLines/>
              <w:rPr>
                <w:sz w:val="18"/>
                <w:szCs w:val="18"/>
              </w:rPr>
            </w:pPr>
            <w:r w:rsidRPr="00CD5C61">
              <w:rPr>
                <w:sz w:val="18"/>
                <w:szCs w:val="18"/>
              </w:rPr>
              <w:t>5.6</w:t>
            </w:r>
          </w:p>
        </w:tc>
        <w:tc>
          <w:tcPr>
            <w:tcW w:w="613" w:type="pct"/>
            <w:shd w:val="clear" w:color="auto" w:fill="auto"/>
          </w:tcPr>
          <w:p w14:paraId="2D0D3085" w14:textId="77777777" w:rsidR="008264E9" w:rsidRPr="00CD5C61" w:rsidRDefault="008264E9" w:rsidP="00A76E31">
            <w:pPr>
              <w:pStyle w:val="RepTable"/>
              <w:keepNext/>
              <w:keepLines/>
              <w:rPr>
                <w:sz w:val="18"/>
                <w:szCs w:val="18"/>
              </w:rPr>
            </w:pPr>
            <w:r w:rsidRPr="00CD5C61">
              <w:rPr>
                <w:sz w:val="18"/>
                <w:szCs w:val="18"/>
              </w:rPr>
              <w:t>1.6</w:t>
            </w:r>
          </w:p>
        </w:tc>
        <w:tc>
          <w:tcPr>
            <w:tcW w:w="606" w:type="pct"/>
            <w:shd w:val="clear" w:color="auto" w:fill="auto"/>
          </w:tcPr>
          <w:p w14:paraId="6E0B3694" w14:textId="77777777" w:rsidR="008264E9" w:rsidRPr="00CD5C61" w:rsidRDefault="008264E9" w:rsidP="00A76E31">
            <w:pPr>
              <w:pStyle w:val="RepTable"/>
              <w:keepNext/>
              <w:keepLines/>
              <w:rPr>
                <w:sz w:val="18"/>
                <w:szCs w:val="18"/>
              </w:rPr>
            </w:pPr>
            <w:r w:rsidRPr="00CD5C61">
              <w:rPr>
                <w:sz w:val="18"/>
                <w:szCs w:val="18"/>
              </w:rPr>
              <w:t>66</w:t>
            </w:r>
          </w:p>
        </w:tc>
        <w:tc>
          <w:tcPr>
            <w:tcW w:w="533" w:type="pct"/>
            <w:shd w:val="clear" w:color="auto" w:fill="auto"/>
          </w:tcPr>
          <w:p w14:paraId="3F39CAEB" w14:textId="77777777" w:rsidR="008264E9" w:rsidRPr="00CD5C61" w:rsidRDefault="008264E9" w:rsidP="00A76E31">
            <w:pPr>
              <w:pStyle w:val="RepTable"/>
              <w:keepNext/>
              <w:keepLines/>
              <w:rPr>
                <w:sz w:val="18"/>
                <w:szCs w:val="18"/>
              </w:rPr>
            </w:pPr>
            <w:r w:rsidRPr="00CD5C61">
              <w:rPr>
                <w:sz w:val="18"/>
                <w:szCs w:val="18"/>
              </w:rPr>
              <w:t>0.85</w:t>
            </w:r>
          </w:p>
        </w:tc>
        <w:tc>
          <w:tcPr>
            <w:tcW w:w="734" w:type="pct"/>
            <w:shd w:val="clear" w:color="auto" w:fill="auto"/>
          </w:tcPr>
          <w:p w14:paraId="272A7CA7"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48B52640" w14:textId="77777777" w:rsidTr="00CD5C61">
        <w:tc>
          <w:tcPr>
            <w:tcW w:w="1450" w:type="pct"/>
            <w:gridSpan w:val="2"/>
            <w:shd w:val="clear" w:color="auto" w:fill="auto"/>
          </w:tcPr>
          <w:p w14:paraId="3729FE7F" w14:textId="77777777" w:rsidR="008264E9" w:rsidRPr="00CD5C61" w:rsidRDefault="008264E9" w:rsidP="00A76E31">
            <w:pPr>
              <w:pStyle w:val="RepTable"/>
              <w:keepNext/>
              <w:keepLines/>
              <w:rPr>
                <w:sz w:val="18"/>
                <w:szCs w:val="18"/>
              </w:rPr>
            </w:pPr>
            <w:r w:rsidRPr="00CD5C61">
              <w:rPr>
                <w:sz w:val="18"/>
                <w:szCs w:val="18"/>
              </w:rPr>
              <w:t>Clay loam</w:t>
            </w:r>
          </w:p>
        </w:tc>
        <w:tc>
          <w:tcPr>
            <w:tcW w:w="532" w:type="pct"/>
            <w:shd w:val="clear" w:color="auto" w:fill="auto"/>
          </w:tcPr>
          <w:p w14:paraId="61152534" w14:textId="77777777" w:rsidR="008264E9" w:rsidRPr="00CD5C61" w:rsidRDefault="008264E9" w:rsidP="00A76E31">
            <w:pPr>
              <w:pStyle w:val="RepTable"/>
              <w:keepNext/>
              <w:keepLines/>
              <w:rPr>
                <w:sz w:val="18"/>
                <w:szCs w:val="18"/>
              </w:rPr>
            </w:pPr>
            <w:r w:rsidRPr="00CD5C61">
              <w:rPr>
                <w:sz w:val="18"/>
                <w:szCs w:val="18"/>
              </w:rPr>
              <w:t>2.61</w:t>
            </w:r>
          </w:p>
        </w:tc>
        <w:tc>
          <w:tcPr>
            <w:tcW w:w="532" w:type="pct"/>
            <w:shd w:val="clear" w:color="auto" w:fill="auto"/>
          </w:tcPr>
          <w:p w14:paraId="03411848" w14:textId="77777777" w:rsidR="008264E9" w:rsidRPr="00CD5C61" w:rsidRDefault="008264E9" w:rsidP="00A76E31">
            <w:pPr>
              <w:pStyle w:val="RepTable"/>
              <w:keepNext/>
              <w:keepLines/>
              <w:rPr>
                <w:sz w:val="18"/>
                <w:szCs w:val="18"/>
              </w:rPr>
            </w:pPr>
            <w:r w:rsidRPr="00CD5C61">
              <w:rPr>
                <w:sz w:val="18"/>
                <w:szCs w:val="18"/>
              </w:rPr>
              <w:t>5.4</w:t>
            </w:r>
          </w:p>
        </w:tc>
        <w:tc>
          <w:tcPr>
            <w:tcW w:w="613" w:type="pct"/>
            <w:shd w:val="clear" w:color="auto" w:fill="auto"/>
          </w:tcPr>
          <w:p w14:paraId="734D3435" w14:textId="77777777" w:rsidR="008264E9" w:rsidRPr="00CD5C61" w:rsidRDefault="008264E9" w:rsidP="00A76E31">
            <w:pPr>
              <w:pStyle w:val="RepTable"/>
              <w:keepNext/>
              <w:keepLines/>
              <w:rPr>
                <w:sz w:val="18"/>
                <w:szCs w:val="18"/>
              </w:rPr>
            </w:pPr>
            <w:r w:rsidRPr="00CD5C61">
              <w:rPr>
                <w:sz w:val="18"/>
                <w:szCs w:val="18"/>
              </w:rPr>
              <w:t>2.9</w:t>
            </w:r>
          </w:p>
        </w:tc>
        <w:tc>
          <w:tcPr>
            <w:tcW w:w="606" w:type="pct"/>
            <w:shd w:val="clear" w:color="auto" w:fill="auto"/>
          </w:tcPr>
          <w:p w14:paraId="73D8BBFB" w14:textId="77777777" w:rsidR="008264E9" w:rsidRPr="00CD5C61" w:rsidRDefault="008264E9" w:rsidP="00A76E31">
            <w:pPr>
              <w:pStyle w:val="RepTable"/>
              <w:keepNext/>
              <w:keepLines/>
              <w:rPr>
                <w:sz w:val="18"/>
                <w:szCs w:val="18"/>
              </w:rPr>
            </w:pPr>
            <w:r w:rsidRPr="00CD5C61">
              <w:rPr>
                <w:sz w:val="18"/>
                <w:szCs w:val="18"/>
              </w:rPr>
              <w:t>110</w:t>
            </w:r>
          </w:p>
        </w:tc>
        <w:tc>
          <w:tcPr>
            <w:tcW w:w="533" w:type="pct"/>
            <w:shd w:val="clear" w:color="auto" w:fill="auto"/>
          </w:tcPr>
          <w:p w14:paraId="5CB07E26" w14:textId="77777777" w:rsidR="008264E9" w:rsidRPr="00CD5C61" w:rsidRDefault="008264E9" w:rsidP="00A76E31">
            <w:pPr>
              <w:pStyle w:val="RepTable"/>
              <w:keepNext/>
              <w:keepLines/>
              <w:rPr>
                <w:sz w:val="18"/>
                <w:szCs w:val="18"/>
              </w:rPr>
            </w:pPr>
            <w:r w:rsidRPr="00CD5C61">
              <w:rPr>
                <w:sz w:val="18"/>
                <w:szCs w:val="18"/>
              </w:rPr>
              <w:t>0.92</w:t>
            </w:r>
          </w:p>
        </w:tc>
        <w:tc>
          <w:tcPr>
            <w:tcW w:w="734" w:type="pct"/>
            <w:shd w:val="clear" w:color="auto" w:fill="auto"/>
          </w:tcPr>
          <w:p w14:paraId="79E45C48" w14:textId="77777777" w:rsidR="008264E9" w:rsidRPr="00CD5C61" w:rsidRDefault="008264E9" w:rsidP="00A76E31">
            <w:pPr>
              <w:pStyle w:val="RepTable"/>
              <w:keepNext/>
              <w:keepLines/>
              <w:rPr>
                <w:sz w:val="18"/>
                <w:szCs w:val="18"/>
              </w:rPr>
            </w:pPr>
            <w:r w:rsidRPr="00CD5C61">
              <w:rPr>
                <w:sz w:val="18"/>
                <w:szCs w:val="18"/>
              </w:rPr>
              <w:t>Y, EFSA (2010)</w:t>
            </w:r>
          </w:p>
        </w:tc>
      </w:tr>
      <w:tr w:rsidR="008264E9" w:rsidRPr="00CD5C61" w14:paraId="41B3872A" w14:textId="77777777" w:rsidTr="00CD5C61">
        <w:tc>
          <w:tcPr>
            <w:tcW w:w="3127" w:type="pct"/>
            <w:gridSpan w:val="5"/>
            <w:shd w:val="clear" w:color="auto" w:fill="auto"/>
          </w:tcPr>
          <w:p w14:paraId="688934E6" w14:textId="77777777" w:rsidR="008264E9" w:rsidRPr="00CD5C61" w:rsidRDefault="008264E9" w:rsidP="00A76E31">
            <w:pPr>
              <w:pStyle w:val="RepTable"/>
              <w:keepNext/>
              <w:keepLines/>
              <w:jc w:val="right"/>
              <w:rPr>
                <w:sz w:val="18"/>
                <w:szCs w:val="18"/>
              </w:rPr>
            </w:pPr>
            <w:r w:rsidRPr="00CD5C61">
              <w:rPr>
                <w:sz w:val="18"/>
                <w:szCs w:val="18"/>
              </w:rPr>
              <w:t>Arithmetic mean (n=6)</w:t>
            </w:r>
          </w:p>
        </w:tc>
        <w:tc>
          <w:tcPr>
            <w:tcW w:w="606" w:type="pct"/>
            <w:shd w:val="clear" w:color="auto" w:fill="auto"/>
          </w:tcPr>
          <w:p w14:paraId="72BF389D" w14:textId="77777777" w:rsidR="008264E9" w:rsidRPr="00CD5C61" w:rsidRDefault="008264E9" w:rsidP="00A76E31">
            <w:pPr>
              <w:pStyle w:val="RepTable"/>
              <w:keepNext/>
              <w:keepLines/>
              <w:rPr>
                <w:sz w:val="18"/>
                <w:szCs w:val="18"/>
              </w:rPr>
            </w:pPr>
            <w:r w:rsidRPr="00CD5C61">
              <w:rPr>
                <w:sz w:val="18"/>
                <w:szCs w:val="18"/>
              </w:rPr>
              <w:t>188</w:t>
            </w:r>
          </w:p>
        </w:tc>
        <w:tc>
          <w:tcPr>
            <w:tcW w:w="533" w:type="pct"/>
            <w:shd w:val="clear" w:color="auto" w:fill="auto"/>
          </w:tcPr>
          <w:p w14:paraId="2CEBCFCE" w14:textId="77777777" w:rsidR="008264E9" w:rsidRPr="00CD5C61" w:rsidRDefault="008264E9" w:rsidP="00A76E31">
            <w:pPr>
              <w:pStyle w:val="RepTable"/>
              <w:keepNext/>
              <w:keepLines/>
              <w:rPr>
                <w:b/>
                <w:bCs/>
                <w:sz w:val="18"/>
                <w:szCs w:val="18"/>
              </w:rPr>
            </w:pPr>
            <w:r w:rsidRPr="00CD5C61">
              <w:rPr>
                <w:b/>
                <w:bCs/>
                <w:sz w:val="18"/>
                <w:szCs w:val="18"/>
              </w:rPr>
              <w:t>0.85*</w:t>
            </w:r>
          </w:p>
        </w:tc>
        <w:tc>
          <w:tcPr>
            <w:tcW w:w="734" w:type="pct"/>
            <w:shd w:val="clear" w:color="auto" w:fill="auto"/>
          </w:tcPr>
          <w:p w14:paraId="6D8FD38C" w14:textId="77777777" w:rsidR="008264E9" w:rsidRPr="00CD5C61" w:rsidRDefault="008264E9" w:rsidP="00A76E31">
            <w:pPr>
              <w:pStyle w:val="RepTable"/>
              <w:keepNext/>
              <w:keepLines/>
              <w:rPr>
                <w:sz w:val="18"/>
                <w:szCs w:val="18"/>
              </w:rPr>
            </w:pPr>
          </w:p>
        </w:tc>
      </w:tr>
      <w:tr w:rsidR="008264E9" w:rsidRPr="00CD5C61" w14:paraId="4B24EA68" w14:textId="77777777" w:rsidTr="00CD5C61">
        <w:tc>
          <w:tcPr>
            <w:tcW w:w="3127" w:type="pct"/>
            <w:gridSpan w:val="5"/>
            <w:shd w:val="clear" w:color="auto" w:fill="auto"/>
          </w:tcPr>
          <w:p w14:paraId="1F551FEA" w14:textId="77777777" w:rsidR="008264E9" w:rsidRPr="00CD5C61" w:rsidRDefault="008264E9" w:rsidP="00A76E31">
            <w:pPr>
              <w:pStyle w:val="RepTable"/>
              <w:keepNext/>
              <w:keepLines/>
              <w:jc w:val="right"/>
              <w:rPr>
                <w:sz w:val="18"/>
                <w:szCs w:val="18"/>
              </w:rPr>
            </w:pPr>
            <w:r w:rsidRPr="00CD5C61">
              <w:rPr>
                <w:sz w:val="18"/>
                <w:szCs w:val="18"/>
              </w:rPr>
              <w:t>Geometric mean (n=6)</w:t>
            </w:r>
          </w:p>
        </w:tc>
        <w:tc>
          <w:tcPr>
            <w:tcW w:w="606" w:type="pct"/>
            <w:shd w:val="clear" w:color="auto" w:fill="auto"/>
          </w:tcPr>
          <w:p w14:paraId="1FB61CB1" w14:textId="77777777" w:rsidR="008264E9" w:rsidRPr="00CD5C61" w:rsidRDefault="008264E9" w:rsidP="00A76E31">
            <w:pPr>
              <w:pStyle w:val="RepTable"/>
              <w:keepNext/>
              <w:keepLines/>
              <w:rPr>
                <w:b/>
                <w:bCs/>
                <w:sz w:val="18"/>
                <w:szCs w:val="18"/>
              </w:rPr>
            </w:pPr>
            <w:r w:rsidRPr="00CD5C61">
              <w:rPr>
                <w:b/>
                <w:bCs/>
                <w:sz w:val="18"/>
                <w:szCs w:val="18"/>
              </w:rPr>
              <w:t>143*</w:t>
            </w:r>
          </w:p>
        </w:tc>
        <w:tc>
          <w:tcPr>
            <w:tcW w:w="533" w:type="pct"/>
            <w:shd w:val="clear" w:color="auto" w:fill="auto"/>
          </w:tcPr>
          <w:p w14:paraId="28776D1F" w14:textId="77777777" w:rsidR="008264E9" w:rsidRPr="00CD5C61" w:rsidRDefault="008264E9" w:rsidP="00A76E31">
            <w:pPr>
              <w:pStyle w:val="RepTable"/>
              <w:keepNext/>
              <w:keepLines/>
              <w:rPr>
                <w:sz w:val="18"/>
                <w:szCs w:val="18"/>
              </w:rPr>
            </w:pPr>
            <w:r w:rsidRPr="00CD5C61">
              <w:rPr>
                <w:sz w:val="18"/>
                <w:szCs w:val="18"/>
              </w:rPr>
              <w:t>-</w:t>
            </w:r>
          </w:p>
        </w:tc>
        <w:tc>
          <w:tcPr>
            <w:tcW w:w="734" w:type="pct"/>
            <w:shd w:val="clear" w:color="auto" w:fill="auto"/>
          </w:tcPr>
          <w:p w14:paraId="08A2084B" w14:textId="77777777" w:rsidR="008264E9" w:rsidRPr="00CD5C61" w:rsidRDefault="008264E9" w:rsidP="00A76E31">
            <w:pPr>
              <w:pStyle w:val="RepTable"/>
              <w:keepNext/>
              <w:keepLines/>
              <w:rPr>
                <w:sz w:val="18"/>
                <w:szCs w:val="18"/>
              </w:rPr>
            </w:pPr>
          </w:p>
        </w:tc>
      </w:tr>
      <w:tr w:rsidR="008264E9" w:rsidRPr="002C25F4" w14:paraId="6E0AEF10" w14:textId="77777777" w:rsidTr="00CD5C61">
        <w:tc>
          <w:tcPr>
            <w:tcW w:w="3127" w:type="pct"/>
            <w:gridSpan w:val="5"/>
            <w:shd w:val="clear" w:color="auto" w:fill="auto"/>
          </w:tcPr>
          <w:p w14:paraId="6241645B" w14:textId="77777777" w:rsidR="008264E9" w:rsidRPr="002C25F4" w:rsidRDefault="008264E9" w:rsidP="00A76E31">
            <w:pPr>
              <w:pStyle w:val="RepTable"/>
              <w:keepNext/>
              <w:keepLines/>
              <w:jc w:val="right"/>
              <w:rPr>
                <w:sz w:val="18"/>
                <w:szCs w:val="18"/>
              </w:rPr>
            </w:pPr>
            <w:r w:rsidRPr="002C25F4">
              <w:rPr>
                <w:sz w:val="18"/>
                <w:szCs w:val="18"/>
              </w:rPr>
              <w:t>pH-dependency</w:t>
            </w:r>
          </w:p>
        </w:tc>
        <w:tc>
          <w:tcPr>
            <w:tcW w:w="1873" w:type="pct"/>
            <w:gridSpan w:val="3"/>
            <w:shd w:val="clear" w:color="auto" w:fill="auto"/>
          </w:tcPr>
          <w:p w14:paraId="01B3E954" w14:textId="77777777" w:rsidR="008264E9" w:rsidRPr="002C25F4" w:rsidRDefault="008264E9" w:rsidP="00A76E31">
            <w:pPr>
              <w:pStyle w:val="RepTable"/>
              <w:keepNext/>
              <w:keepLines/>
              <w:rPr>
                <w:sz w:val="18"/>
                <w:szCs w:val="18"/>
              </w:rPr>
            </w:pPr>
            <w:r w:rsidRPr="002C25F4">
              <w:rPr>
                <w:sz w:val="18"/>
                <w:szCs w:val="18"/>
              </w:rPr>
              <w:t>No</w:t>
            </w:r>
          </w:p>
        </w:tc>
      </w:tr>
    </w:tbl>
    <w:p w14:paraId="02A43934" w14:textId="432B0D3A" w:rsidR="008264E9" w:rsidRPr="002C25F4" w:rsidRDefault="008264E9" w:rsidP="008264E9">
      <w:pPr>
        <w:pStyle w:val="RepTable"/>
        <w:rPr>
          <w:sz w:val="18"/>
          <w:szCs w:val="18"/>
        </w:rPr>
      </w:pPr>
      <w:r w:rsidRPr="002C25F4">
        <w:rPr>
          <w:sz w:val="18"/>
          <w:szCs w:val="18"/>
        </w:rPr>
        <w:t>* Used for modelling</w:t>
      </w:r>
    </w:p>
    <w:p w14:paraId="1E2E7DC3" w14:textId="77777777" w:rsidR="002C25F4" w:rsidRPr="009725FF" w:rsidRDefault="002C25F4" w:rsidP="008264E9">
      <w:pPr>
        <w:pStyle w:val="RepTable"/>
      </w:pPr>
    </w:p>
    <w:p w14:paraId="71331F0F" w14:textId="61C65D64" w:rsidR="008264E9" w:rsidRPr="002573ED" w:rsidRDefault="008264E9" w:rsidP="002C25F4">
      <w:pPr>
        <w:pStyle w:val="RepLabel"/>
        <w:spacing w:before="0" w:after="0"/>
        <w:rPr>
          <w:sz w:val="20"/>
          <w:szCs w:val="20"/>
        </w:rPr>
      </w:pPr>
      <w:r w:rsidRPr="002573ED">
        <w:rPr>
          <w:sz w:val="20"/>
          <w:szCs w:val="20"/>
        </w:rPr>
        <w:t>Table </w:t>
      </w:r>
      <w:r w:rsidRPr="002573ED">
        <w:rPr>
          <w:sz w:val="20"/>
          <w:szCs w:val="20"/>
        </w:rPr>
        <w:fldChar w:fldCharType="begin"/>
      </w:r>
      <w:r w:rsidRPr="002573ED">
        <w:rPr>
          <w:sz w:val="20"/>
          <w:szCs w:val="20"/>
        </w:rPr>
        <w:instrText xml:space="preserve"> STYLEREF 2 \s </w:instrText>
      </w:r>
      <w:r w:rsidRPr="002573ED">
        <w:rPr>
          <w:sz w:val="20"/>
          <w:szCs w:val="20"/>
        </w:rPr>
        <w:fldChar w:fldCharType="separate"/>
      </w:r>
      <w:r w:rsidR="007A4C47">
        <w:rPr>
          <w:noProof/>
          <w:sz w:val="20"/>
          <w:szCs w:val="20"/>
        </w:rPr>
        <w:t>8.5</w:t>
      </w:r>
      <w:r w:rsidRPr="002573ED">
        <w:rPr>
          <w:sz w:val="20"/>
          <w:szCs w:val="20"/>
        </w:rPr>
        <w:fldChar w:fldCharType="end"/>
      </w:r>
      <w:r w:rsidRPr="002573ED">
        <w:rPr>
          <w:sz w:val="20"/>
          <w:szCs w:val="20"/>
        </w:rPr>
        <w:noBreakHyphen/>
      </w:r>
      <w:r w:rsidRPr="002573ED">
        <w:rPr>
          <w:sz w:val="20"/>
          <w:szCs w:val="20"/>
        </w:rPr>
        <w:fldChar w:fldCharType="begin"/>
      </w:r>
      <w:r w:rsidRPr="002573ED">
        <w:rPr>
          <w:sz w:val="20"/>
          <w:szCs w:val="20"/>
        </w:rPr>
        <w:instrText xml:space="preserve"> SEQ Table \* ARABIC \s 2 </w:instrText>
      </w:r>
      <w:r w:rsidRPr="002573ED">
        <w:rPr>
          <w:sz w:val="20"/>
          <w:szCs w:val="20"/>
        </w:rPr>
        <w:fldChar w:fldCharType="separate"/>
      </w:r>
      <w:r w:rsidR="007A4C47">
        <w:rPr>
          <w:noProof/>
          <w:sz w:val="20"/>
          <w:szCs w:val="20"/>
        </w:rPr>
        <w:t>8</w:t>
      </w:r>
      <w:r w:rsidRPr="002573ED">
        <w:rPr>
          <w:sz w:val="20"/>
          <w:szCs w:val="20"/>
        </w:rPr>
        <w:fldChar w:fldCharType="end"/>
      </w:r>
      <w:r w:rsidRPr="002573ED">
        <w:rPr>
          <w:sz w:val="20"/>
          <w:szCs w:val="20"/>
        </w:rPr>
        <w:t>:</w:t>
      </w:r>
      <w:r w:rsidRPr="002573ED">
        <w:rPr>
          <w:sz w:val="20"/>
          <w:szCs w:val="20"/>
        </w:rPr>
        <w:tab/>
        <w:t>Summary of soil adsorption/desorption for R402173</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724"/>
        <w:gridCol w:w="1023"/>
        <w:gridCol w:w="1008"/>
        <w:gridCol w:w="1008"/>
        <w:gridCol w:w="1162"/>
        <w:gridCol w:w="1148"/>
        <w:gridCol w:w="1010"/>
        <w:gridCol w:w="1391"/>
      </w:tblGrid>
      <w:tr w:rsidR="008264E9" w:rsidRPr="00CD5C61" w14:paraId="708C464F" w14:textId="77777777" w:rsidTr="00CD5C61">
        <w:trPr>
          <w:tblHeader/>
        </w:trPr>
        <w:tc>
          <w:tcPr>
            <w:tcW w:w="4999" w:type="pct"/>
            <w:gridSpan w:val="8"/>
            <w:shd w:val="clear" w:color="auto" w:fill="auto"/>
            <w:vAlign w:val="center"/>
          </w:tcPr>
          <w:p w14:paraId="513B71DF" w14:textId="77777777" w:rsidR="008264E9" w:rsidRPr="00CD5C61" w:rsidRDefault="008264E9" w:rsidP="00A76E31">
            <w:pPr>
              <w:pStyle w:val="RepTableHeader"/>
              <w:spacing w:before="0" w:after="0"/>
              <w:jc w:val="center"/>
              <w:rPr>
                <w:sz w:val="18"/>
                <w:szCs w:val="18"/>
              </w:rPr>
            </w:pPr>
            <w:r w:rsidRPr="00CD5C61">
              <w:rPr>
                <w:sz w:val="18"/>
                <w:szCs w:val="18"/>
              </w:rPr>
              <w:t>R402173</w:t>
            </w:r>
          </w:p>
        </w:tc>
      </w:tr>
      <w:tr w:rsidR="008264E9" w:rsidRPr="00CD5C61" w14:paraId="7C8CC8B5" w14:textId="77777777" w:rsidTr="00CD5C61">
        <w:trPr>
          <w:tblHeader/>
        </w:trPr>
        <w:tc>
          <w:tcPr>
            <w:tcW w:w="910" w:type="pct"/>
            <w:shd w:val="clear" w:color="auto" w:fill="auto"/>
            <w:vAlign w:val="center"/>
          </w:tcPr>
          <w:p w14:paraId="50723DC8"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40" w:type="pct"/>
            <w:shd w:val="clear" w:color="auto" w:fill="auto"/>
            <w:vAlign w:val="center"/>
          </w:tcPr>
          <w:p w14:paraId="49B90FE0" w14:textId="77777777" w:rsidR="008264E9" w:rsidRPr="00CD5C61" w:rsidRDefault="008264E9" w:rsidP="00A76E31">
            <w:pPr>
              <w:pStyle w:val="RepTableHeader"/>
              <w:spacing w:before="0" w:after="0"/>
              <w:jc w:val="center"/>
              <w:rPr>
                <w:sz w:val="18"/>
                <w:szCs w:val="18"/>
              </w:rPr>
            </w:pPr>
            <w:r w:rsidRPr="00CD5C61">
              <w:rPr>
                <w:sz w:val="18"/>
                <w:szCs w:val="18"/>
              </w:rPr>
              <w:t>Soil Type</w:t>
            </w:r>
          </w:p>
        </w:tc>
        <w:tc>
          <w:tcPr>
            <w:tcW w:w="532" w:type="pct"/>
            <w:shd w:val="clear" w:color="auto" w:fill="auto"/>
            <w:vAlign w:val="center"/>
          </w:tcPr>
          <w:p w14:paraId="5BA2E5A1" w14:textId="77777777" w:rsidR="008264E9" w:rsidRPr="00CD5C61" w:rsidRDefault="008264E9" w:rsidP="00A76E31">
            <w:pPr>
              <w:pStyle w:val="RepTableHeader"/>
              <w:keepNext w:val="0"/>
              <w:keepLines w:val="0"/>
              <w:spacing w:before="0" w:after="0"/>
              <w:jc w:val="center"/>
              <w:rPr>
                <w:sz w:val="18"/>
                <w:szCs w:val="18"/>
              </w:rPr>
            </w:pPr>
            <w:r w:rsidRPr="00CD5C61">
              <w:rPr>
                <w:sz w:val="18"/>
                <w:szCs w:val="18"/>
              </w:rPr>
              <w:t>OC</w:t>
            </w:r>
          </w:p>
          <w:p w14:paraId="135048DA"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532" w:type="pct"/>
            <w:shd w:val="clear" w:color="auto" w:fill="auto"/>
            <w:vAlign w:val="center"/>
          </w:tcPr>
          <w:p w14:paraId="0A07943D" w14:textId="77777777" w:rsidR="008264E9" w:rsidRPr="00CD5C61" w:rsidRDefault="008264E9" w:rsidP="00A76E31">
            <w:pPr>
              <w:pStyle w:val="RepTableHeader"/>
              <w:keepNext w:val="0"/>
              <w:keepLines w:val="0"/>
              <w:spacing w:before="0" w:after="0"/>
              <w:jc w:val="center"/>
              <w:rPr>
                <w:sz w:val="18"/>
                <w:szCs w:val="18"/>
              </w:rPr>
            </w:pPr>
            <w:r w:rsidRPr="00CD5C61">
              <w:rPr>
                <w:sz w:val="18"/>
                <w:szCs w:val="18"/>
              </w:rPr>
              <w:t>pH</w:t>
            </w:r>
          </w:p>
          <w:p w14:paraId="5FCE8EBF" w14:textId="77777777" w:rsidR="008264E9" w:rsidRPr="00CD5C61" w:rsidRDefault="008264E9" w:rsidP="00A76E31">
            <w:pPr>
              <w:pStyle w:val="RepTableHeader"/>
              <w:spacing w:before="0" w:after="0"/>
              <w:jc w:val="center"/>
              <w:rPr>
                <w:sz w:val="18"/>
                <w:szCs w:val="18"/>
              </w:rPr>
            </w:pPr>
            <w:r w:rsidRPr="00CD5C61">
              <w:rPr>
                <w:sz w:val="18"/>
                <w:szCs w:val="18"/>
              </w:rPr>
              <w:t>(H</w:t>
            </w:r>
            <w:r w:rsidRPr="00CD5C61">
              <w:rPr>
                <w:sz w:val="18"/>
                <w:szCs w:val="18"/>
                <w:vertAlign w:val="subscript"/>
              </w:rPr>
              <w:t>2</w:t>
            </w:r>
            <w:r w:rsidRPr="00CD5C61">
              <w:rPr>
                <w:sz w:val="18"/>
                <w:szCs w:val="18"/>
              </w:rPr>
              <w:t>O)</w:t>
            </w:r>
          </w:p>
        </w:tc>
        <w:tc>
          <w:tcPr>
            <w:tcW w:w="613" w:type="pct"/>
            <w:shd w:val="clear" w:color="auto" w:fill="auto"/>
            <w:vAlign w:val="center"/>
          </w:tcPr>
          <w:p w14:paraId="12472422" w14:textId="77777777" w:rsidR="008264E9" w:rsidRPr="00CD5C61" w:rsidRDefault="008264E9" w:rsidP="00A76E31">
            <w:pPr>
              <w:pStyle w:val="RepTableHeader"/>
              <w:keepNext w:val="0"/>
              <w:keepLines w:val="0"/>
              <w:spacing w:before="0" w:after="0"/>
              <w:jc w:val="center"/>
              <w:rPr>
                <w:sz w:val="18"/>
                <w:szCs w:val="18"/>
              </w:rPr>
            </w:pPr>
            <w:r w:rsidRPr="00CD5C61">
              <w:rPr>
                <w:sz w:val="18"/>
                <w:szCs w:val="18"/>
              </w:rPr>
              <w:t>K</w:t>
            </w:r>
            <w:r w:rsidRPr="00CD5C61">
              <w:rPr>
                <w:sz w:val="18"/>
                <w:szCs w:val="18"/>
                <w:vertAlign w:val="subscript"/>
              </w:rPr>
              <w:t>f</w:t>
            </w:r>
          </w:p>
          <w:p w14:paraId="4E41F1A9"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606" w:type="pct"/>
            <w:shd w:val="clear" w:color="auto" w:fill="auto"/>
            <w:vAlign w:val="center"/>
          </w:tcPr>
          <w:p w14:paraId="52E0BAE8" w14:textId="77777777" w:rsidR="008264E9" w:rsidRPr="00CD5C61" w:rsidRDefault="008264E9" w:rsidP="00A76E31">
            <w:pPr>
              <w:pStyle w:val="RepTableHeader"/>
              <w:keepNext w:val="0"/>
              <w:keepLines w:val="0"/>
              <w:spacing w:before="0" w:after="0"/>
              <w:jc w:val="center"/>
              <w:rPr>
                <w:sz w:val="18"/>
                <w:szCs w:val="18"/>
              </w:rPr>
            </w:pPr>
            <w:r w:rsidRPr="00CD5C61">
              <w:rPr>
                <w:sz w:val="18"/>
                <w:szCs w:val="18"/>
              </w:rPr>
              <w:t>K</w:t>
            </w:r>
            <w:r w:rsidRPr="00CD5C61">
              <w:rPr>
                <w:sz w:val="18"/>
                <w:szCs w:val="18"/>
                <w:vertAlign w:val="subscript"/>
              </w:rPr>
              <w:t>foc</w:t>
            </w:r>
          </w:p>
          <w:p w14:paraId="126F404F" w14:textId="77777777" w:rsidR="008264E9" w:rsidRPr="00CD5C61" w:rsidRDefault="008264E9" w:rsidP="00A76E31">
            <w:pPr>
              <w:pStyle w:val="RepTableHeader"/>
              <w:spacing w:before="0" w:after="0"/>
              <w:jc w:val="center"/>
              <w:rPr>
                <w:sz w:val="18"/>
                <w:szCs w:val="18"/>
              </w:rPr>
            </w:pPr>
            <w:r w:rsidRPr="00CD5C61">
              <w:rPr>
                <w:sz w:val="18"/>
                <w:szCs w:val="18"/>
              </w:rPr>
              <w:t>(mL/g)</w:t>
            </w:r>
          </w:p>
        </w:tc>
        <w:tc>
          <w:tcPr>
            <w:tcW w:w="533" w:type="pct"/>
            <w:shd w:val="clear" w:color="auto" w:fill="auto"/>
            <w:vAlign w:val="center"/>
          </w:tcPr>
          <w:p w14:paraId="5102CB00" w14:textId="77777777" w:rsidR="008264E9" w:rsidRPr="00CD5C61" w:rsidRDefault="008264E9" w:rsidP="00A76E31">
            <w:pPr>
              <w:pStyle w:val="RepTableHeader"/>
              <w:keepNext w:val="0"/>
              <w:keepLines w:val="0"/>
              <w:spacing w:before="0" w:after="0"/>
              <w:jc w:val="center"/>
              <w:rPr>
                <w:sz w:val="18"/>
                <w:szCs w:val="18"/>
              </w:rPr>
            </w:pPr>
            <w:r w:rsidRPr="00CD5C61">
              <w:rPr>
                <w:sz w:val="18"/>
                <w:szCs w:val="18"/>
              </w:rPr>
              <w:t>1/n</w:t>
            </w:r>
          </w:p>
          <w:p w14:paraId="73329098" w14:textId="77777777" w:rsidR="008264E9" w:rsidRPr="00CD5C61" w:rsidRDefault="008264E9" w:rsidP="00A76E31">
            <w:pPr>
              <w:pStyle w:val="RepTableHeader"/>
              <w:spacing w:before="0" w:after="0"/>
              <w:jc w:val="center"/>
              <w:rPr>
                <w:sz w:val="18"/>
                <w:szCs w:val="18"/>
              </w:rPr>
            </w:pPr>
            <w:r w:rsidRPr="00CD5C61">
              <w:rPr>
                <w:sz w:val="18"/>
                <w:szCs w:val="18"/>
              </w:rPr>
              <w:t>(-)</w:t>
            </w:r>
          </w:p>
        </w:tc>
        <w:tc>
          <w:tcPr>
            <w:tcW w:w="734" w:type="pct"/>
            <w:shd w:val="clear" w:color="auto" w:fill="auto"/>
            <w:vAlign w:val="center"/>
          </w:tcPr>
          <w:p w14:paraId="75E21000" w14:textId="77777777" w:rsidR="008264E9" w:rsidRPr="00CD5C61" w:rsidRDefault="008264E9" w:rsidP="00A76E31">
            <w:pPr>
              <w:pStyle w:val="RepTableHeader"/>
              <w:spacing w:before="0" w:after="0"/>
              <w:jc w:val="center"/>
              <w:rPr>
                <w:sz w:val="18"/>
                <w:szCs w:val="18"/>
              </w:rPr>
            </w:pPr>
            <w:r w:rsidRPr="00CD5C61">
              <w:rPr>
                <w:sz w:val="18"/>
                <w:szCs w:val="18"/>
              </w:rPr>
              <w:t>Evaluated on EU level y/n/ Reference</w:t>
            </w:r>
          </w:p>
        </w:tc>
      </w:tr>
      <w:tr w:rsidR="008264E9" w:rsidRPr="00CD5C61" w14:paraId="05808EA1" w14:textId="77777777" w:rsidTr="00CD5C61">
        <w:tc>
          <w:tcPr>
            <w:tcW w:w="1450" w:type="pct"/>
            <w:gridSpan w:val="2"/>
            <w:shd w:val="clear" w:color="auto" w:fill="auto"/>
          </w:tcPr>
          <w:p w14:paraId="3FFCB992" w14:textId="77777777" w:rsidR="008264E9" w:rsidRPr="00CD5C61" w:rsidRDefault="008264E9" w:rsidP="00A76E31">
            <w:pPr>
              <w:pStyle w:val="RepTable"/>
              <w:rPr>
                <w:sz w:val="18"/>
                <w:szCs w:val="18"/>
              </w:rPr>
            </w:pPr>
            <w:r w:rsidRPr="00CD5C61">
              <w:rPr>
                <w:sz w:val="18"/>
                <w:szCs w:val="18"/>
              </w:rPr>
              <w:t>Sandy clay loam</w:t>
            </w:r>
          </w:p>
        </w:tc>
        <w:tc>
          <w:tcPr>
            <w:tcW w:w="532" w:type="pct"/>
            <w:shd w:val="clear" w:color="auto" w:fill="auto"/>
          </w:tcPr>
          <w:p w14:paraId="5D67EC94" w14:textId="77777777" w:rsidR="008264E9" w:rsidRPr="00CD5C61" w:rsidRDefault="008264E9" w:rsidP="00A76E31">
            <w:pPr>
              <w:pStyle w:val="RepTable"/>
              <w:rPr>
                <w:sz w:val="18"/>
                <w:szCs w:val="18"/>
              </w:rPr>
            </w:pPr>
            <w:r w:rsidRPr="00CD5C61">
              <w:rPr>
                <w:sz w:val="18"/>
                <w:szCs w:val="18"/>
              </w:rPr>
              <w:t>1.74</w:t>
            </w:r>
          </w:p>
        </w:tc>
        <w:tc>
          <w:tcPr>
            <w:tcW w:w="532" w:type="pct"/>
            <w:shd w:val="clear" w:color="auto" w:fill="auto"/>
          </w:tcPr>
          <w:p w14:paraId="76EBE219" w14:textId="77777777" w:rsidR="008264E9" w:rsidRPr="00CD5C61" w:rsidRDefault="008264E9" w:rsidP="00A76E31">
            <w:pPr>
              <w:pStyle w:val="RepTable"/>
              <w:rPr>
                <w:sz w:val="18"/>
                <w:szCs w:val="18"/>
              </w:rPr>
            </w:pPr>
            <w:r w:rsidRPr="00CD5C61">
              <w:rPr>
                <w:sz w:val="18"/>
                <w:szCs w:val="18"/>
              </w:rPr>
              <w:t>7.5</w:t>
            </w:r>
          </w:p>
        </w:tc>
        <w:tc>
          <w:tcPr>
            <w:tcW w:w="613" w:type="pct"/>
            <w:shd w:val="clear" w:color="auto" w:fill="auto"/>
          </w:tcPr>
          <w:p w14:paraId="524DCE58" w14:textId="77777777" w:rsidR="008264E9" w:rsidRPr="00CD5C61" w:rsidRDefault="008264E9" w:rsidP="00A76E31">
            <w:pPr>
              <w:pStyle w:val="RepTable"/>
              <w:rPr>
                <w:sz w:val="18"/>
                <w:szCs w:val="18"/>
              </w:rPr>
            </w:pPr>
            <w:r w:rsidRPr="00CD5C61">
              <w:rPr>
                <w:sz w:val="18"/>
                <w:szCs w:val="18"/>
              </w:rPr>
              <w:t>0.65</w:t>
            </w:r>
          </w:p>
        </w:tc>
        <w:tc>
          <w:tcPr>
            <w:tcW w:w="606" w:type="pct"/>
            <w:shd w:val="clear" w:color="auto" w:fill="auto"/>
          </w:tcPr>
          <w:p w14:paraId="0DF1EA27" w14:textId="77777777" w:rsidR="008264E9" w:rsidRPr="00CD5C61" w:rsidRDefault="008264E9" w:rsidP="00A76E31">
            <w:pPr>
              <w:pStyle w:val="RepTable"/>
              <w:rPr>
                <w:sz w:val="18"/>
                <w:szCs w:val="18"/>
              </w:rPr>
            </w:pPr>
            <w:r w:rsidRPr="00CD5C61">
              <w:rPr>
                <w:sz w:val="18"/>
                <w:szCs w:val="18"/>
              </w:rPr>
              <w:t>37</w:t>
            </w:r>
          </w:p>
        </w:tc>
        <w:tc>
          <w:tcPr>
            <w:tcW w:w="533" w:type="pct"/>
            <w:shd w:val="clear" w:color="auto" w:fill="auto"/>
          </w:tcPr>
          <w:p w14:paraId="14B08807" w14:textId="77777777" w:rsidR="008264E9" w:rsidRPr="00CD5C61" w:rsidRDefault="008264E9" w:rsidP="00A76E31">
            <w:pPr>
              <w:pStyle w:val="RepTable"/>
              <w:rPr>
                <w:sz w:val="18"/>
                <w:szCs w:val="18"/>
              </w:rPr>
            </w:pPr>
            <w:r w:rsidRPr="00CD5C61">
              <w:rPr>
                <w:sz w:val="18"/>
                <w:szCs w:val="18"/>
              </w:rPr>
              <w:t>0.96</w:t>
            </w:r>
          </w:p>
        </w:tc>
        <w:tc>
          <w:tcPr>
            <w:tcW w:w="734" w:type="pct"/>
            <w:shd w:val="clear" w:color="auto" w:fill="auto"/>
          </w:tcPr>
          <w:p w14:paraId="535F2E50"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006DEF21" w14:textId="77777777" w:rsidTr="00CD5C61">
        <w:tc>
          <w:tcPr>
            <w:tcW w:w="1450" w:type="pct"/>
            <w:gridSpan w:val="2"/>
            <w:shd w:val="clear" w:color="auto" w:fill="auto"/>
          </w:tcPr>
          <w:p w14:paraId="2FEC689E" w14:textId="77777777" w:rsidR="008264E9" w:rsidRPr="00CD5C61" w:rsidRDefault="008264E9" w:rsidP="00A76E31">
            <w:pPr>
              <w:pStyle w:val="RepTable"/>
              <w:rPr>
                <w:sz w:val="18"/>
                <w:szCs w:val="18"/>
              </w:rPr>
            </w:pPr>
            <w:r w:rsidRPr="00CD5C61">
              <w:rPr>
                <w:sz w:val="18"/>
                <w:szCs w:val="18"/>
              </w:rPr>
              <w:t xml:space="preserve">Loamy sand </w:t>
            </w:r>
          </w:p>
        </w:tc>
        <w:tc>
          <w:tcPr>
            <w:tcW w:w="532" w:type="pct"/>
            <w:shd w:val="clear" w:color="auto" w:fill="auto"/>
          </w:tcPr>
          <w:p w14:paraId="1B763CBC" w14:textId="77777777" w:rsidR="008264E9" w:rsidRPr="00CD5C61" w:rsidRDefault="008264E9" w:rsidP="00A76E31">
            <w:pPr>
              <w:pStyle w:val="RepTable"/>
              <w:rPr>
                <w:sz w:val="18"/>
                <w:szCs w:val="18"/>
              </w:rPr>
            </w:pPr>
            <w:r w:rsidRPr="00CD5C61">
              <w:rPr>
                <w:sz w:val="18"/>
                <w:szCs w:val="18"/>
              </w:rPr>
              <w:t>0.29</w:t>
            </w:r>
          </w:p>
        </w:tc>
        <w:tc>
          <w:tcPr>
            <w:tcW w:w="532" w:type="pct"/>
            <w:shd w:val="clear" w:color="auto" w:fill="auto"/>
          </w:tcPr>
          <w:p w14:paraId="2204A8C7" w14:textId="77777777" w:rsidR="008264E9" w:rsidRPr="00CD5C61" w:rsidRDefault="008264E9" w:rsidP="00A76E31">
            <w:pPr>
              <w:pStyle w:val="RepTable"/>
              <w:rPr>
                <w:sz w:val="18"/>
                <w:szCs w:val="18"/>
              </w:rPr>
            </w:pPr>
            <w:r w:rsidRPr="00CD5C61">
              <w:rPr>
                <w:sz w:val="18"/>
                <w:szCs w:val="18"/>
              </w:rPr>
              <w:t>6.8</w:t>
            </w:r>
          </w:p>
        </w:tc>
        <w:tc>
          <w:tcPr>
            <w:tcW w:w="613" w:type="pct"/>
            <w:shd w:val="clear" w:color="auto" w:fill="auto"/>
          </w:tcPr>
          <w:p w14:paraId="27CBA1C7" w14:textId="77777777" w:rsidR="008264E9" w:rsidRPr="00CD5C61" w:rsidRDefault="008264E9" w:rsidP="00A76E31">
            <w:pPr>
              <w:pStyle w:val="RepTable"/>
              <w:rPr>
                <w:sz w:val="18"/>
                <w:szCs w:val="18"/>
              </w:rPr>
            </w:pPr>
            <w:r w:rsidRPr="00CD5C61">
              <w:rPr>
                <w:sz w:val="18"/>
                <w:szCs w:val="18"/>
              </w:rPr>
              <w:t>0.27</w:t>
            </w:r>
          </w:p>
        </w:tc>
        <w:tc>
          <w:tcPr>
            <w:tcW w:w="606" w:type="pct"/>
            <w:shd w:val="clear" w:color="auto" w:fill="auto"/>
          </w:tcPr>
          <w:p w14:paraId="4A0A0DB5" w14:textId="77777777" w:rsidR="008264E9" w:rsidRPr="00CD5C61" w:rsidRDefault="008264E9" w:rsidP="00A76E31">
            <w:pPr>
              <w:pStyle w:val="RepTable"/>
              <w:rPr>
                <w:sz w:val="18"/>
                <w:szCs w:val="18"/>
              </w:rPr>
            </w:pPr>
            <w:r w:rsidRPr="00CD5C61">
              <w:rPr>
                <w:sz w:val="18"/>
                <w:szCs w:val="18"/>
              </w:rPr>
              <w:t>93</w:t>
            </w:r>
          </w:p>
        </w:tc>
        <w:tc>
          <w:tcPr>
            <w:tcW w:w="533" w:type="pct"/>
            <w:shd w:val="clear" w:color="auto" w:fill="auto"/>
          </w:tcPr>
          <w:p w14:paraId="7EBCBE5A" w14:textId="77777777" w:rsidR="008264E9" w:rsidRPr="00CD5C61" w:rsidRDefault="008264E9" w:rsidP="00A76E31">
            <w:pPr>
              <w:pStyle w:val="RepTable"/>
              <w:rPr>
                <w:sz w:val="18"/>
                <w:szCs w:val="18"/>
              </w:rPr>
            </w:pPr>
            <w:r w:rsidRPr="00CD5C61">
              <w:rPr>
                <w:sz w:val="18"/>
                <w:szCs w:val="18"/>
              </w:rPr>
              <w:t>0.95</w:t>
            </w:r>
          </w:p>
        </w:tc>
        <w:tc>
          <w:tcPr>
            <w:tcW w:w="734" w:type="pct"/>
            <w:shd w:val="clear" w:color="auto" w:fill="auto"/>
          </w:tcPr>
          <w:p w14:paraId="29DF8E97"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30AA0166" w14:textId="77777777" w:rsidTr="00CD5C61">
        <w:tc>
          <w:tcPr>
            <w:tcW w:w="1450" w:type="pct"/>
            <w:gridSpan w:val="2"/>
            <w:shd w:val="clear" w:color="auto" w:fill="auto"/>
          </w:tcPr>
          <w:p w14:paraId="147B8847" w14:textId="77777777" w:rsidR="008264E9" w:rsidRPr="00CD5C61" w:rsidRDefault="008264E9" w:rsidP="00A76E31">
            <w:pPr>
              <w:pStyle w:val="RepTable"/>
              <w:rPr>
                <w:sz w:val="18"/>
                <w:szCs w:val="18"/>
              </w:rPr>
            </w:pPr>
            <w:r w:rsidRPr="00CD5C61">
              <w:rPr>
                <w:sz w:val="18"/>
                <w:szCs w:val="18"/>
              </w:rPr>
              <w:t>Sandy loam</w:t>
            </w:r>
          </w:p>
        </w:tc>
        <w:tc>
          <w:tcPr>
            <w:tcW w:w="532" w:type="pct"/>
            <w:shd w:val="clear" w:color="auto" w:fill="auto"/>
          </w:tcPr>
          <w:p w14:paraId="6227C39D" w14:textId="77777777" w:rsidR="008264E9" w:rsidRPr="00CD5C61" w:rsidRDefault="008264E9" w:rsidP="00A76E31">
            <w:pPr>
              <w:pStyle w:val="RepTable"/>
              <w:rPr>
                <w:sz w:val="18"/>
                <w:szCs w:val="18"/>
              </w:rPr>
            </w:pPr>
            <w:r w:rsidRPr="00CD5C61">
              <w:rPr>
                <w:sz w:val="18"/>
                <w:szCs w:val="18"/>
              </w:rPr>
              <w:t>2.96</w:t>
            </w:r>
          </w:p>
        </w:tc>
        <w:tc>
          <w:tcPr>
            <w:tcW w:w="532" w:type="pct"/>
            <w:shd w:val="clear" w:color="auto" w:fill="auto"/>
          </w:tcPr>
          <w:p w14:paraId="2A884FBE" w14:textId="77777777" w:rsidR="008264E9" w:rsidRPr="00CD5C61" w:rsidRDefault="008264E9" w:rsidP="00A76E31">
            <w:pPr>
              <w:pStyle w:val="RepTable"/>
              <w:rPr>
                <w:sz w:val="18"/>
                <w:szCs w:val="18"/>
              </w:rPr>
            </w:pPr>
            <w:r w:rsidRPr="00CD5C61">
              <w:rPr>
                <w:sz w:val="18"/>
                <w:szCs w:val="18"/>
              </w:rPr>
              <w:t>8.5</w:t>
            </w:r>
          </w:p>
        </w:tc>
        <w:tc>
          <w:tcPr>
            <w:tcW w:w="613" w:type="pct"/>
            <w:shd w:val="clear" w:color="auto" w:fill="auto"/>
          </w:tcPr>
          <w:p w14:paraId="4A67E4D2" w14:textId="77777777" w:rsidR="008264E9" w:rsidRPr="00CD5C61" w:rsidRDefault="008264E9" w:rsidP="00A76E31">
            <w:pPr>
              <w:pStyle w:val="RepTable"/>
              <w:rPr>
                <w:sz w:val="18"/>
                <w:szCs w:val="18"/>
              </w:rPr>
            </w:pPr>
            <w:r w:rsidRPr="00CD5C61">
              <w:rPr>
                <w:sz w:val="18"/>
                <w:szCs w:val="18"/>
              </w:rPr>
              <w:t>0.74</w:t>
            </w:r>
          </w:p>
        </w:tc>
        <w:tc>
          <w:tcPr>
            <w:tcW w:w="606" w:type="pct"/>
            <w:shd w:val="clear" w:color="auto" w:fill="auto"/>
          </w:tcPr>
          <w:p w14:paraId="0EC219FE" w14:textId="77777777" w:rsidR="008264E9" w:rsidRPr="00CD5C61" w:rsidRDefault="008264E9" w:rsidP="00A76E31">
            <w:pPr>
              <w:pStyle w:val="RepTable"/>
              <w:rPr>
                <w:sz w:val="18"/>
                <w:szCs w:val="18"/>
              </w:rPr>
            </w:pPr>
            <w:r w:rsidRPr="00CD5C61">
              <w:rPr>
                <w:sz w:val="18"/>
                <w:szCs w:val="18"/>
              </w:rPr>
              <w:t>25</w:t>
            </w:r>
          </w:p>
        </w:tc>
        <w:tc>
          <w:tcPr>
            <w:tcW w:w="533" w:type="pct"/>
            <w:shd w:val="clear" w:color="auto" w:fill="auto"/>
          </w:tcPr>
          <w:p w14:paraId="476BE69C" w14:textId="77777777" w:rsidR="008264E9" w:rsidRPr="00CD5C61" w:rsidRDefault="008264E9" w:rsidP="00A76E31">
            <w:pPr>
              <w:pStyle w:val="RepTable"/>
              <w:rPr>
                <w:sz w:val="18"/>
                <w:szCs w:val="18"/>
              </w:rPr>
            </w:pPr>
            <w:r w:rsidRPr="00CD5C61">
              <w:rPr>
                <w:sz w:val="18"/>
                <w:szCs w:val="18"/>
              </w:rPr>
              <w:t>0.96</w:t>
            </w:r>
          </w:p>
        </w:tc>
        <w:tc>
          <w:tcPr>
            <w:tcW w:w="734" w:type="pct"/>
            <w:shd w:val="clear" w:color="auto" w:fill="auto"/>
          </w:tcPr>
          <w:p w14:paraId="117AD780"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4CB8C3B9" w14:textId="77777777" w:rsidTr="00CD5C61">
        <w:tc>
          <w:tcPr>
            <w:tcW w:w="1450" w:type="pct"/>
            <w:gridSpan w:val="2"/>
            <w:shd w:val="clear" w:color="auto" w:fill="auto"/>
          </w:tcPr>
          <w:p w14:paraId="05046CDE" w14:textId="77777777" w:rsidR="008264E9" w:rsidRPr="00CD5C61" w:rsidRDefault="008264E9" w:rsidP="00A76E31">
            <w:pPr>
              <w:pStyle w:val="RepTable"/>
              <w:rPr>
                <w:sz w:val="18"/>
                <w:szCs w:val="18"/>
              </w:rPr>
            </w:pPr>
            <w:r w:rsidRPr="00CD5C61">
              <w:rPr>
                <w:sz w:val="18"/>
                <w:szCs w:val="18"/>
              </w:rPr>
              <w:t>Silty clay loam</w:t>
            </w:r>
          </w:p>
        </w:tc>
        <w:tc>
          <w:tcPr>
            <w:tcW w:w="532" w:type="pct"/>
            <w:shd w:val="clear" w:color="auto" w:fill="auto"/>
          </w:tcPr>
          <w:p w14:paraId="15D126B7" w14:textId="77777777" w:rsidR="008264E9" w:rsidRPr="00CD5C61" w:rsidRDefault="008264E9" w:rsidP="00A76E31">
            <w:pPr>
              <w:pStyle w:val="RepTable"/>
              <w:rPr>
                <w:sz w:val="18"/>
                <w:szCs w:val="18"/>
              </w:rPr>
            </w:pPr>
            <w:r w:rsidRPr="00CD5C61">
              <w:rPr>
                <w:sz w:val="18"/>
                <w:szCs w:val="18"/>
              </w:rPr>
              <w:t>2.15</w:t>
            </w:r>
          </w:p>
        </w:tc>
        <w:tc>
          <w:tcPr>
            <w:tcW w:w="532" w:type="pct"/>
            <w:shd w:val="clear" w:color="auto" w:fill="auto"/>
          </w:tcPr>
          <w:p w14:paraId="13C6F873" w14:textId="77777777" w:rsidR="008264E9" w:rsidRPr="00CD5C61" w:rsidRDefault="008264E9" w:rsidP="00A76E31">
            <w:pPr>
              <w:pStyle w:val="RepTable"/>
              <w:rPr>
                <w:sz w:val="18"/>
                <w:szCs w:val="18"/>
              </w:rPr>
            </w:pPr>
            <w:r w:rsidRPr="00CD5C61">
              <w:rPr>
                <w:sz w:val="18"/>
                <w:szCs w:val="18"/>
              </w:rPr>
              <w:t>6.2</w:t>
            </w:r>
          </w:p>
        </w:tc>
        <w:tc>
          <w:tcPr>
            <w:tcW w:w="613" w:type="pct"/>
            <w:shd w:val="clear" w:color="auto" w:fill="auto"/>
          </w:tcPr>
          <w:p w14:paraId="53360F92" w14:textId="77777777" w:rsidR="008264E9" w:rsidRPr="00CD5C61" w:rsidRDefault="008264E9" w:rsidP="00A76E31">
            <w:pPr>
              <w:pStyle w:val="RepTable"/>
              <w:rPr>
                <w:sz w:val="18"/>
                <w:szCs w:val="18"/>
              </w:rPr>
            </w:pPr>
            <w:r w:rsidRPr="00CD5C61">
              <w:rPr>
                <w:sz w:val="18"/>
                <w:szCs w:val="18"/>
              </w:rPr>
              <w:t>4.2</w:t>
            </w:r>
          </w:p>
        </w:tc>
        <w:tc>
          <w:tcPr>
            <w:tcW w:w="606" w:type="pct"/>
            <w:shd w:val="clear" w:color="auto" w:fill="auto"/>
          </w:tcPr>
          <w:p w14:paraId="5C002BEE" w14:textId="77777777" w:rsidR="008264E9" w:rsidRPr="00CD5C61" w:rsidRDefault="008264E9" w:rsidP="00A76E31">
            <w:pPr>
              <w:pStyle w:val="RepTable"/>
              <w:rPr>
                <w:sz w:val="18"/>
                <w:szCs w:val="18"/>
              </w:rPr>
            </w:pPr>
            <w:r w:rsidRPr="00CD5C61">
              <w:rPr>
                <w:sz w:val="18"/>
                <w:szCs w:val="18"/>
              </w:rPr>
              <w:t>200</w:t>
            </w:r>
          </w:p>
        </w:tc>
        <w:tc>
          <w:tcPr>
            <w:tcW w:w="533" w:type="pct"/>
            <w:shd w:val="clear" w:color="auto" w:fill="auto"/>
          </w:tcPr>
          <w:p w14:paraId="0DA225C7" w14:textId="77777777" w:rsidR="008264E9" w:rsidRPr="00CD5C61" w:rsidRDefault="008264E9" w:rsidP="00A76E31">
            <w:pPr>
              <w:pStyle w:val="RepTable"/>
              <w:rPr>
                <w:sz w:val="18"/>
                <w:szCs w:val="18"/>
              </w:rPr>
            </w:pPr>
            <w:r w:rsidRPr="00CD5C61">
              <w:rPr>
                <w:sz w:val="18"/>
                <w:szCs w:val="18"/>
              </w:rPr>
              <w:t>0.92</w:t>
            </w:r>
          </w:p>
        </w:tc>
        <w:tc>
          <w:tcPr>
            <w:tcW w:w="734" w:type="pct"/>
            <w:shd w:val="clear" w:color="auto" w:fill="auto"/>
          </w:tcPr>
          <w:p w14:paraId="208FEE61"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7094F606" w14:textId="77777777" w:rsidTr="00CD5C61">
        <w:tc>
          <w:tcPr>
            <w:tcW w:w="1450" w:type="pct"/>
            <w:gridSpan w:val="2"/>
            <w:shd w:val="clear" w:color="auto" w:fill="auto"/>
          </w:tcPr>
          <w:p w14:paraId="67396ACB" w14:textId="77777777" w:rsidR="008264E9" w:rsidRPr="00CD5C61" w:rsidRDefault="008264E9" w:rsidP="00A76E31">
            <w:pPr>
              <w:pStyle w:val="RepTable"/>
              <w:rPr>
                <w:sz w:val="18"/>
                <w:szCs w:val="18"/>
              </w:rPr>
            </w:pPr>
            <w:r w:rsidRPr="00CD5C61">
              <w:rPr>
                <w:sz w:val="18"/>
                <w:szCs w:val="18"/>
              </w:rPr>
              <w:t>Silty clay loam</w:t>
            </w:r>
          </w:p>
        </w:tc>
        <w:tc>
          <w:tcPr>
            <w:tcW w:w="532" w:type="pct"/>
            <w:shd w:val="clear" w:color="auto" w:fill="auto"/>
          </w:tcPr>
          <w:p w14:paraId="20C2DEBD" w14:textId="77777777" w:rsidR="008264E9" w:rsidRPr="00CD5C61" w:rsidRDefault="008264E9" w:rsidP="00A76E31">
            <w:pPr>
              <w:pStyle w:val="RepTable"/>
              <w:rPr>
                <w:sz w:val="18"/>
                <w:szCs w:val="18"/>
              </w:rPr>
            </w:pPr>
            <w:r w:rsidRPr="00CD5C61">
              <w:rPr>
                <w:sz w:val="18"/>
                <w:szCs w:val="18"/>
              </w:rPr>
              <w:t>2.38</w:t>
            </w:r>
          </w:p>
        </w:tc>
        <w:tc>
          <w:tcPr>
            <w:tcW w:w="532" w:type="pct"/>
            <w:shd w:val="clear" w:color="auto" w:fill="auto"/>
          </w:tcPr>
          <w:p w14:paraId="6EE7CF33" w14:textId="77777777" w:rsidR="008264E9" w:rsidRPr="00CD5C61" w:rsidRDefault="008264E9" w:rsidP="00A76E31">
            <w:pPr>
              <w:pStyle w:val="RepTable"/>
              <w:rPr>
                <w:sz w:val="18"/>
                <w:szCs w:val="18"/>
              </w:rPr>
            </w:pPr>
            <w:r w:rsidRPr="00CD5C61">
              <w:rPr>
                <w:sz w:val="18"/>
                <w:szCs w:val="18"/>
              </w:rPr>
              <w:t>5.6</w:t>
            </w:r>
          </w:p>
        </w:tc>
        <w:tc>
          <w:tcPr>
            <w:tcW w:w="613" w:type="pct"/>
            <w:shd w:val="clear" w:color="auto" w:fill="auto"/>
          </w:tcPr>
          <w:p w14:paraId="4E04CFDD" w14:textId="77777777" w:rsidR="008264E9" w:rsidRPr="00CD5C61" w:rsidRDefault="008264E9" w:rsidP="00A76E31">
            <w:pPr>
              <w:pStyle w:val="RepTable"/>
              <w:rPr>
                <w:sz w:val="18"/>
                <w:szCs w:val="18"/>
              </w:rPr>
            </w:pPr>
            <w:r w:rsidRPr="00CD5C61">
              <w:rPr>
                <w:sz w:val="18"/>
                <w:szCs w:val="18"/>
              </w:rPr>
              <w:t>2</w:t>
            </w:r>
          </w:p>
        </w:tc>
        <w:tc>
          <w:tcPr>
            <w:tcW w:w="606" w:type="pct"/>
            <w:shd w:val="clear" w:color="auto" w:fill="auto"/>
          </w:tcPr>
          <w:p w14:paraId="29A72056" w14:textId="77777777" w:rsidR="008264E9" w:rsidRPr="00CD5C61" w:rsidRDefault="008264E9" w:rsidP="00A76E31">
            <w:pPr>
              <w:pStyle w:val="RepTable"/>
              <w:rPr>
                <w:sz w:val="18"/>
                <w:szCs w:val="18"/>
              </w:rPr>
            </w:pPr>
            <w:r w:rsidRPr="00CD5C61">
              <w:rPr>
                <w:sz w:val="18"/>
                <w:szCs w:val="18"/>
              </w:rPr>
              <w:t>86</w:t>
            </w:r>
          </w:p>
        </w:tc>
        <w:tc>
          <w:tcPr>
            <w:tcW w:w="533" w:type="pct"/>
            <w:shd w:val="clear" w:color="auto" w:fill="auto"/>
          </w:tcPr>
          <w:p w14:paraId="0B904EEC" w14:textId="77777777" w:rsidR="008264E9" w:rsidRPr="00CD5C61" w:rsidRDefault="008264E9" w:rsidP="00A76E31">
            <w:pPr>
              <w:pStyle w:val="RepTable"/>
              <w:rPr>
                <w:sz w:val="18"/>
                <w:szCs w:val="18"/>
              </w:rPr>
            </w:pPr>
            <w:r w:rsidRPr="00CD5C61">
              <w:rPr>
                <w:sz w:val="18"/>
                <w:szCs w:val="18"/>
              </w:rPr>
              <w:t>0.93</w:t>
            </w:r>
          </w:p>
        </w:tc>
        <w:tc>
          <w:tcPr>
            <w:tcW w:w="734" w:type="pct"/>
            <w:shd w:val="clear" w:color="auto" w:fill="auto"/>
          </w:tcPr>
          <w:p w14:paraId="3A3078BE"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74D87197" w14:textId="77777777" w:rsidTr="00CD5C61">
        <w:tc>
          <w:tcPr>
            <w:tcW w:w="1450" w:type="pct"/>
            <w:gridSpan w:val="2"/>
            <w:shd w:val="clear" w:color="auto" w:fill="auto"/>
          </w:tcPr>
          <w:p w14:paraId="1DAF3EB1" w14:textId="77777777" w:rsidR="008264E9" w:rsidRPr="00CD5C61" w:rsidRDefault="008264E9" w:rsidP="00A76E31">
            <w:pPr>
              <w:pStyle w:val="RepTable"/>
              <w:rPr>
                <w:sz w:val="18"/>
                <w:szCs w:val="18"/>
              </w:rPr>
            </w:pPr>
            <w:r w:rsidRPr="00CD5C61">
              <w:rPr>
                <w:sz w:val="18"/>
                <w:szCs w:val="18"/>
              </w:rPr>
              <w:t>Clay loam</w:t>
            </w:r>
          </w:p>
        </w:tc>
        <w:tc>
          <w:tcPr>
            <w:tcW w:w="532" w:type="pct"/>
            <w:shd w:val="clear" w:color="auto" w:fill="auto"/>
          </w:tcPr>
          <w:p w14:paraId="6704BF2D" w14:textId="77777777" w:rsidR="008264E9" w:rsidRPr="00CD5C61" w:rsidRDefault="008264E9" w:rsidP="00A76E31">
            <w:pPr>
              <w:pStyle w:val="RepTable"/>
              <w:rPr>
                <w:sz w:val="18"/>
                <w:szCs w:val="18"/>
              </w:rPr>
            </w:pPr>
            <w:r w:rsidRPr="00CD5C61">
              <w:rPr>
                <w:sz w:val="18"/>
                <w:szCs w:val="18"/>
              </w:rPr>
              <w:t>2.61</w:t>
            </w:r>
          </w:p>
        </w:tc>
        <w:tc>
          <w:tcPr>
            <w:tcW w:w="532" w:type="pct"/>
            <w:shd w:val="clear" w:color="auto" w:fill="auto"/>
          </w:tcPr>
          <w:p w14:paraId="3C270800" w14:textId="77777777" w:rsidR="008264E9" w:rsidRPr="00CD5C61" w:rsidRDefault="008264E9" w:rsidP="00A76E31">
            <w:pPr>
              <w:pStyle w:val="RepTable"/>
              <w:rPr>
                <w:sz w:val="18"/>
                <w:szCs w:val="18"/>
              </w:rPr>
            </w:pPr>
            <w:r w:rsidRPr="00CD5C61">
              <w:rPr>
                <w:sz w:val="18"/>
                <w:szCs w:val="18"/>
              </w:rPr>
              <w:t>5.4</w:t>
            </w:r>
          </w:p>
        </w:tc>
        <w:tc>
          <w:tcPr>
            <w:tcW w:w="613" w:type="pct"/>
            <w:shd w:val="clear" w:color="auto" w:fill="auto"/>
          </w:tcPr>
          <w:p w14:paraId="406ABBFF" w14:textId="77777777" w:rsidR="008264E9" w:rsidRPr="00CD5C61" w:rsidRDefault="008264E9" w:rsidP="00A76E31">
            <w:pPr>
              <w:pStyle w:val="RepTable"/>
              <w:rPr>
                <w:sz w:val="18"/>
                <w:szCs w:val="18"/>
              </w:rPr>
            </w:pPr>
            <w:r w:rsidRPr="00CD5C61">
              <w:rPr>
                <w:sz w:val="18"/>
                <w:szCs w:val="18"/>
              </w:rPr>
              <w:t>2.9</w:t>
            </w:r>
          </w:p>
        </w:tc>
        <w:tc>
          <w:tcPr>
            <w:tcW w:w="606" w:type="pct"/>
            <w:shd w:val="clear" w:color="auto" w:fill="auto"/>
          </w:tcPr>
          <w:p w14:paraId="59BAF0DD" w14:textId="77777777" w:rsidR="008264E9" w:rsidRPr="00CD5C61" w:rsidRDefault="008264E9" w:rsidP="00A76E31">
            <w:pPr>
              <w:pStyle w:val="RepTable"/>
              <w:rPr>
                <w:sz w:val="18"/>
                <w:szCs w:val="18"/>
              </w:rPr>
            </w:pPr>
            <w:r w:rsidRPr="00CD5C61">
              <w:rPr>
                <w:sz w:val="18"/>
                <w:szCs w:val="18"/>
              </w:rPr>
              <w:t>110</w:t>
            </w:r>
          </w:p>
        </w:tc>
        <w:tc>
          <w:tcPr>
            <w:tcW w:w="533" w:type="pct"/>
            <w:shd w:val="clear" w:color="auto" w:fill="auto"/>
          </w:tcPr>
          <w:p w14:paraId="73B73635" w14:textId="77777777" w:rsidR="008264E9" w:rsidRPr="00CD5C61" w:rsidRDefault="008264E9" w:rsidP="00A76E31">
            <w:pPr>
              <w:pStyle w:val="RepTable"/>
              <w:rPr>
                <w:sz w:val="18"/>
                <w:szCs w:val="18"/>
              </w:rPr>
            </w:pPr>
            <w:r w:rsidRPr="00CD5C61">
              <w:rPr>
                <w:sz w:val="18"/>
                <w:szCs w:val="18"/>
              </w:rPr>
              <w:t>0.96</w:t>
            </w:r>
          </w:p>
        </w:tc>
        <w:tc>
          <w:tcPr>
            <w:tcW w:w="734" w:type="pct"/>
            <w:shd w:val="clear" w:color="auto" w:fill="auto"/>
          </w:tcPr>
          <w:p w14:paraId="56A78CFC" w14:textId="77777777" w:rsidR="008264E9" w:rsidRPr="00CD5C61" w:rsidRDefault="008264E9" w:rsidP="00A76E31">
            <w:pPr>
              <w:pStyle w:val="RepTable"/>
              <w:rPr>
                <w:sz w:val="18"/>
                <w:szCs w:val="18"/>
              </w:rPr>
            </w:pPr>
            <w:r w:rsidRPr="00CD5C61">
              <w:rPr>
                <w:sz w:val="18"/>
                <w:szCs w:val="18"/>
              </w:rPr>
              <w:t>Y, EFSA (2010)</w:t>
            </w:r>
          </w:p>
        </w:tc>
      </w:tr>
      <w:tr w:rsidR="008264E9" w:rsidRPr="00CD5C61" w14:paraId="44407BCB" w14:textId="77777777" w:rsidTr="00CD5C61">
        <w:tc>
          <w:tcPr>
            <w:tcW w:w="3127" w:type="pct"/>
            <w:gridSpan w:val="5"/>
            <w:shd w:val="clear" w:color="auto" w:fill="auto"/>
          </w:tcPr>
          <w:p w14:paraId="2E8AAA17" w14:textId="77777777" w:rsidR="008264E9" w:rsidRPr="00CD5C61" w:rsidRDefault="008264E9" w:rsidP="00A76E31">
            <w:pPr>
              <w:pStyle w:val="RepTable"/>
              <w:keepNext/>
              <w:keepLines/>
              <w:jc w:val="right"/>
              <w:rPr>
                <w:sz w:val="18"/>
                <w:szCs w:val="18"/>
              </w:rPr>
            </w:pPr>
            <w:r w:rsidRPr="00CD5C61">
              <w:rPr>
                <w:sz w:val="18"/>
                <w:szCs w:val="18"/>
              </w:rPr>
              <w:t>Arithmetic mean (n=6)</w:t>
            </w:r>
          </w:p>
        </w:tc>
        <w:tc>
          <w:tcPr>
            <w:tcW w:w="606" w:type="pct"/>
            <w:shd w:val="clear" w:color="auto" w:fill="auto"/>
          </w:tcPr>
          <w:p w14:paraId="18ABEE21" w14:textId="77777777" w:rsidR="008264E9" w:rsidRPr="00CD5C61" w:rsidRDefault="008264E9" w:rsidP="00A76E31">
            <w:pPr>
              <w:pStyle w:val="RepTable"/>
              <w:rPr>
                <w:sz w:val="18"/>
                <w:szCs w:val="18"/>
              </w:rPr>
            </w:pPr>
            <w:r w:rsidRPr="00CD5C61">
              <w:rPr>
                <w:sz w:val="18"/>
                <w:szCs w:val="18"/>
              </w:rPr>
              <w:t>91.8</w:t>
            </w:r>
          </w:p>
        </w:tc>
        <w:tc>
          <w:tcPr>
            <w:tcW w:w="533" w:type="pct"/>
            <w:shd w:val="clear" w:color="auto" w:fill="auto"/>
          </w:tcPr>
          <w:p w14:paraId="16DB1D31" w14:textId="77777777" w:rsidR="008264E9" w:rsidRPr="00CD5C61" w:rsidRDefault="008264E9" w:rsidP="00A76E31">
            <w:pPr>
              <w:pStyle w:val="RepTable"/>
              <w:rPr>
                <w:sz w:val="18"/>
                <w:szCs w:val="18"/>
              </w:rPr>
            </w:pPr>
            <w:r w:rsidRPr="00CD5C61">
              <w:rPr>
                <w:sz w:val="18"/>
                <w:szCs w:val="18"/>
              </w:rPr>
              <w:t>0.95</w:t>
            </w:r>
          </w:p>
        </w:tc>
        <w:tc>
          <w:tcPr>
            <w:tcW w:w="734" w:type="pct"/>
            <w:shd w:val="clear" w:color="auto" w:fill="auto"/>
          </w:tcPr>
          <w:p w14:paraId="6EFB92ED" w14:textId="77777777" w:rsidR="008264E9" w:rsidRPr="00CD5C61" w:rsidRDefault="008264E9" w:rsidP="00A76E31">
            <w:pPr>
              <w:pStyle w:val="RepTable"/>
              <w:rPr>
                <w:sz w:val="18"/>
                <w:szCs w:val="18"/>
              </w:rPr>
            </w:pPr>
          </w:p>
        </w:tc>
      </w:tr>
      <w:tr w:rsidR="008264E9" w:rsidRPr="00CD5C61" w14:paraId="3CD8842E" w14:textId="77777777" w:rsidTr="00CD5C61">
        <w:tc>
          <w:tcPr>
            <w:tcW w:w="3127" w:type="pct"/>
            <w:gridSpan w:val="5"/>
            <w:shd w:val="clear" w:color="auto" w:fill="auto"/>
          </w:tcPr>
          <w:p w14:paraId="78D9F196" w14:textId="77777777" w:rsidR="008264E9" w:rsidRPr="00CD5C61" w:rsidRDefault="008264E9" w:rsidP="00A76E31">
            <w:pPr>
              <w:pStyle w:val="RepTable"/>
              <w:keepNext/>
              <w:keepLines/>
              <w:jc w:val="right"/>
              <w:rPr>
                <w:sz w:val="18"/>
                <w:szCs w:val="18"/>
              </w:rPr>
            </w:pPr>
            <w:r w:rsidRPr="00CD5C61">
              <w:rPr>
                <w:sz w:val="18"/>
                <w:szCs w:val="18"/>
              </w:rPr>
              <w:t>Geometric mean (n=6)</w:t>
            </w:r>
          </w:p>
        </w:tc>
        <w:tc>
          <w:tcPr>
            <w:tcW w:w="606" w:type="pct"/>
            <w:shd w:val="clear" w:color="auto" w:fill="auto"/>
          </w:tcPr>
          <w:p w14:paraId="5C15F556" w14:textId="77777777" w:rsidR="008264E9" w:rsidRPr="00CD5C61" w:rsidRDefault="008264E9" w:rsidP="00A76E31">
            <w:pPr>
              <w:pStyle w:val="RepTable"/>
              <w:rPr>
                <w:sz w:val="18"/>
                <w:szCs w:val="18"/>
              </w:rPr>
            </w:pPr>
            <w:r w:rsidRPr="00CD5C61">
              <w:rPr>
                <w:sz w:val="18"/>
                <w:szCs w:val="18"/>
              </w:rPr>
              <w:t>73.9</w:t>
            </w:r>
          </w:p>
        </w:tc>
        <w:tc>
          <w:tcPr>
            <w:tcW w:w="533" w:type="pct"/>
            <w:shd w:val="clear" w:color="auto" w:fill="auto"/>
          </w:tcPr>
          <w:p w14:paraId="5171C92B" w14:textId="77777777" w:rsidR="008264E9" w:rsidRPr="00CD5C61" w:rsidRDefault="008264E9" w:rsidP="00A76E31">
            <w:pPr>
              <w:pStyle w:val="RepTable"/>
              <w:rPr>
                <w:sz w:val="18"/>
                <w:szCs w:val="18"/>
              </w:rPr>
            </w:pPr>
            <w:r w:rsidRPr="00CD5C61">
              <w:rPr>
                <w:sz w:val="18"/>
                <w:szCs w:val="18"/>
              </w:rPr>
              <w:t>-</w:t>
            </w:r>
          </w:p>
        </w:tc>
        <w:tc>
          <w:tcPr>
            <w:tcW w:w="734" w:type="pct"/>
            <w:shd w:val="clear" w:color="auto" w:fill="auto"/>
          </w:tcPr>
          <w:p w14:paraId="153F6A2A" w14:textId="77777777" w:rsidR="008264E9" w:rsidRPr="00CD5C61" w:rsidRDefault="008264E9" w:rsidP="00A76E31">
            <w:pPr>
              <w:pStyle w:val="RepTable"/>
              <w:rPr>
                <w:sz w:val="18"/>
                <w:szCs w:val="18"/>
              </w:rPr>
            </w:pPr>
          </w:p>
        </w:tc>
      </w:tr>
      <w:tr w:rsidR="008264E9" w:rsidRPr="00CD5C61" w14:paraId="6E82F87D" w14:textId="77777777" w:rsidTr="00CD5C61">
        <w:tc>
          <w:tcPr>
            <w:tcW w:w="3127" w:type="pct"/>
            <w:gridSpan w:val="5"/>
            <w:shd w:val="clear" w:color="auto" w:fill="auto"/>
          </w:tcPr>
          <w:p w14:paraId="5953B805" w14:textId="77777777" w:rsidR="008264E9" w:rsidRPr="00CD5C61" w:rsidRDefault="008264E9" w:rsidP="00A76E31">
            <w:pPr>
              <w:pStyle w:val="RepTable"/>
              <w:keepNext/>
              <w:keepLines/>
              <w:jc w:val="right"/>
              <w:rPr>
                <w:sz w:val="18"/>
                <w:szCs w:val="18"/>
              </w:rPr>
            </w:pPr>
            <w:r w:rsidRPr="00CD5C61">
              <w:rPr>
                <w:sz w:val="18"/>
                <w:szCs w:val="18"/>
              </w:rPr>
              <w:t>Worst case</w:t>
            </w:r>
          </w:p>
        </w:tc>
        <w:tc>
          <w:tcPr>
            <w:tcW w:w="606" w:type="pct"/>
            <w:shd w:val="clear" w:color="auto" w:fill="auto"/>
          </w:tcPr>
          <w:p w14:paraId="7BC77373" w14:textId="77777777" w:rsidR="008264E9" w:rsidRPr="00CD5C61" w:rsidRDefault="008264E9" w:rsidP="00A76E31">
            <w:pPr>
              <w:pStyle w:val="RepTable"/>
              <w:rPr>
                <w:b/>
                <w:bCs/>
                <w:sz w:val="18"/>
                <w:szCs w:val="18"/>
              </w:rPr>
            </w:pPr>
            <w:r w:rsidRPr="00CD5C61">
              <w:rPr>
                <w:b/>
                <w:bCs/>
                <w:sz w:val="18"/>
                <w:szCs w:val="18"/>
              </w:rPr>
              <w:t>25*</w:t>
            </w:r>
          </w:p>
        </w:tc>
        <w:tc>
          <w:tcPr>
            <w:tcW w:w="533" w:type="pct"/>
            <w:shd w:val="clear" w:color="auto" w:fill="auto"/>
          </w:tcPr>
          <w:p w14:paraId="2DA5089A" w14:textId="77777777" w:rsidR="008264E9" w:rsidRPr="00CD5C61" w:rsidRDefault="008264E9" w:rsidP="00A76E31">
            <w:pPr>
              <w:pStyle w:val="RepTable"/>
              <w:rPr>
                <w:b/>
                <w:bCs/>
                <w:sz w:val="18"/>
                <w:szCs w:val="18"/>
              </w:rPr>
            </w:pPr>
            <w:r w:rsidRPr="00CD5C61">
              <w:rPr>
                <w:b/>
                <w:bCs/>
                <w:sz w:val="18"/>
                <w:szCs w:val="18"/>
              </w:rPr>
              <w:t>0.96*</w:t>
            </w:r>
          </w:p>
        </w:tc>
        <w:tc>
          <w:tcPr>
            <w:tcW w:w="734" w:type="pct"/>
            <w:shd w:val="clear" w:color="auto" w:fill="auto"/>
          </w:tcPr>
          <w:p w14:paraId="2F47BF4F" w14:textId="77777777" w:rsidR="008264E9" w:rsidRPr="00CD5C61" w:rsidRDefault="008264E9" w:rsidP="00A76E31">
            <w:pPr>
              <w:pStyle w:val="RepTable"/>
              <w:rPr>
                <w:sz w:val="18"/>
                <w:szCs w:val="18"/>
              </w:rPr>
            </w:pPr>
          </w:p>
        </w:tc>
      </w:tr>
      <w:tr w:rsidR="008264E9" w:rsidRPr="00CD5C61" w14:paraId="522433F7" w14:textId="77777777" w:rsidTr="00CD5C61">
        <w:tc>
          <w:tcPr>
            <w:tcW w:w="3127" w:type="pct"/>
            <w:gridSpan w:val="5"/>
            <w:shd w:val="clear" w:color="auto" w:fill="auto"/>
          </w:tcPr>
          <w:p w14:paraId="3183B57E" w14:textId="77777777" w:rsidR="008264E9" w:rsidRPr="00CD5C61" w:rsidRDefault="008264E9" w:rsidP="00A76E31">
            <w:pPr>
              <w:pStyle w:val="RepTable"/>
              <w:keepNext/>
              <w:keepLines/>
              <w:jc w:val="right"/>
              <w:rPr>
                <w:sz w:val="18"/>
                <w:szCs w:val="18"/>
              </w:rPr>
            </w:pPr>
            <w:r w:rsidRPr="00CD5C61">
              <w:rPr>
                <w:sz w:val="18"/>
                <w:szCs w:val="18"/>
              </w:rPr>
              <w:t>pH-dependency</w:t>
            </w:r>
          </w:p>
        </w:tc>
        <w:tc>
          <w:tcPr>
            <w:tcW w:w="1872" w:type="pct"/>
            <w:gridSpan w:val="3"/>
            <w:shd w:val="clear" w:color="auto" w:fill="auto"/>
          </w:tcPr>
          <w:p w14:paraId="24D673C6" w14:textId="77777777" w:rsidR="008264E9" w:rsidRPr="00CD5C61" w:rsidRDefault="008264E9" w:rsidP="00A76E31">
            <w:pPr>
              <w:pStyle w:val="RepTable"/>
              <w:rPr>
                <w:sz w:val="18"/>
                <w:szCs w:val="18"/>
              </w:rPr>
            </w:pPr>
            <w:r w:rsidRPr="00CD5C61">
              <w:rPr>
                <w:sz w:val="18"/>
                <w:szCs w:val="18"/>
              </w:rPr>
              <w:t>Yes</w:t>
            </w:r>
          </w:p>
        </w:tc>
      </w:tr>
    </w:tbl>
    <w:p w14:paraId="51EA7E0B" w14:textId="77777777" w:rsidR="008264E9" w:rsidRPr="002C25F4" w:rsidRDefault="008264E9" w:rsidP="008264E9">
      <w:pPr>
        <w:pStyle w:val="RepTable"/>
        <w:rPr>
          <w:sz w:val="18"/>
          <w:szCs w:val="18"/>
        </w:rPr>
      </w:pPr>
      <w:r w:rsidRPr="002C25F4">
        <w:rPr>
          <w:sz w:val="18"/>
          <w:szCs w:val="18"/>
        </w:rPr>
        <w:t>* Used for modelling</w:t>
      </w:r>
    </w:p>
    <w:p w14:paraId="2BF25ABE" w14:textId="77777777" w:rsidR="008264E9" w:rsidRDefault="008264E9" w:rsidP="008264E9">
      <w:pPr>
        <w:pStyle w:val="RepTable"/>
      </w:pPr>
    </w:p>
    <w:p w14:paraId="0B8FF056" w14:textId="77777777" w:rsidR="008264E9" w:rsidRDefault="008264E9" w:rsidP="008264E9">
      <w:pPr>
        <w:pStyle w:val="RepStandard"/>
      </w:pPr>
      <w:r w:rsidRPr="005C69DA">
        <w:t>Due to the pH-dependent mobility of R402173, the worst-case K</w:t>
      </w:r>
      <w:r w:rsidRPr="005C69DA">
        <w:rPr>
          <w:vertAlign w:val="subscript"/>
        </w:rPr>
        <w:t>oc</w:t>
      </w:r>
      <w:r w:rsidRPr="005C69DA">
        <w:t xml:space="preserve"> and 1/n were selected as modelling endpoints in the EFSA (2010) conclusion.</w:t>
      </w:r>
    </w:p>
    <w:p w14:paraId="09766DC7" w14:textId="77777777" w:rsidR="002C25F4" w:rsidRPr="00DF2790" w:rsidRDefault="002C25F4" w:rsidP="002C25F4">
      <w:pPr>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2C25F4" w:rsidRPr="00DF2790" w14:paraId="3A3BFC4B" w14:textId="77777777" w:rsidTr="00A76E31">
        <w:tc>
          <w:tcPr>
            <w:tcW w:w="5000" w:type="pct"/>
            <w:shd w:val="clear" w:color="auto" w:fill="D9D9D9"/>
          </w:tcPr>
          <w:p w14:paraId="1F5E2477" w14:textId="77777777" w:rsidR="002C25F4" w:rsidRPr="00DF2790" w:rsidRDefault="002C25F4" w:rsidP="00A76E31">
            <w:pPr>
              <w:pStyle w:val="RepStandard"/>
              <w:suppressAutoHyphens/>
              <w:spacing w:after="120"/>
              <w:rPr>
                <w:b/>
                <w:sz w:val="20"/>
                <w:szCs w:val="20"/>
              </w:rPr>
            </w:pPr>
            <w:r w:rsidRPr="00DF2790">
              <w:rPr>
                <w:b/>
                <w:sz w:val="20"/>
                <w:szCs w:val="20"/>
              </w:rPr>
              <w:t>zRMS comments:</w:t>
            </w:r>
          </w:p>
          <w:p w14:paraId="0F57B81A" w14:textId="77777777" w:rsidR="000D75EA" w:rsidRPr="000D75EA" w:rsidRDefault="002C25F4" w:rsidP="000D75EA">
            <w:pPr>
              <w:pStyle w:val="RepStandard"/>
              <w:rPr>
                <w:sz w:val="20"/>
                <w:szCs w:val="20"/>
              </w:rPr>
            </w:pPr>
            <w:r w:rsidRPr="00DF2790">
              <w:rPr>
                <w:sz w:val="20"/>
                <w:szCs w:val="20"/>
              </w:rPr>
              <w:t xml:space="preserve">Soil mobility </w:t>
            </w:r>
            <w:r w:rsidRPr="005C69DA">
              <w:rPr>
                <w:sz w:val="20"/>
                <w:szCs w:val="20"/>
              </w:rPr>
              <w:t xml:space="preserve">data for </w:t>
            </w:r>
            <w:r w:rsidR="002573ED" w:rsidRPr="005C69DA">
              <w:rPr>
                <w:sz w:val="20"/>
                <w:szCs w:val="20"/>
              </w:rPr>
              <w:t xml:space="preserve">azoxystrobin </w:t>
            </w:r>
            <w:r w:rsidRPr="005C69DA">
              <w:rPr>
                <w:sz w:val="20"/>
                <w:szCs w:val="20"/>
              </w:rPr>
              <w:t xml:space="preserve">and </w:t>
            </w:r>
            <w:r w:rsidR="002573ED" w:rsidRPr="005C69DA">
              <w:rPr>
                <w:sz w:val="20"/>
                <w:szCs w:val="20"/>
              </w:rPr>
              <w:t>its</w:t>
            </w:r>
            <w:r w:rsidRPr="005C69DA">
              <w:rPr>
                <w:sz w:val="20"/>
                <w:szCs w:val="20"/>
              </w:rPr>
              <w:t xml:space="preserve"> metabolites are in line with EU agreed endpoints as reported in </w:t>
            </w:r>
            <w:r w:rsidR="002573ED" w:rsidRPr="005C69DA">
              <w:rPr>
                <w:sz w:val="20"/>
                <w:szCs w:val="20"/>
              </w:rPr>
              <w:t xml:space="preserve">EFSA Journal 2010; 8(4):1542 and </w:t>
            </w:r>
            <w:r w:rsidR="000D75EA" w:rsidRPr="000D75EA">
              <w:rPr>
                <w:sz w:val="20"/>
                <w:szCs w:val="20"/>
                <w:lang w:val="en-US"/>
              </w:rPr>
              <w:t xml:space="preserve">Addendum with confirmatory data for </w:t>
            </w:r>
            <w:r w:rsidR="000D75EA" w:rsidRPr="000D75EA">
              <w:rPr>
                <w:sz w:val="20"/>
                <w:szCs w:val="20"/>
              </w:rPr>
              <w:t>azoxystrobin</w:t>
            </w:r>
            <w:r w:rsidR="000D75EA" w:rsidRPr="000D75EA">
              <w:rPr>
                <w:sz w:val="20"/>
                <w:szCs w:val="20"/>
                <w:lang w:val="en-US"/>
              </w:rPr>
              <w:t xml:space="preserve"> (September, 2014).</w:t>
            </w:r>
            <w:r w:rsidR="000D75EA" w:rsidRPr="000D75EA">
              <w:rPr>
                <w:sz w:val="20"/>
                <w:szCs w:val="20"/>
              </w:rPr>
              <w:t xml:space="preserve"> </w:t>
            </w:r>
          </w:p>
          <w:p w14:paraId="7E54963D" w14:textId="77777777" w:rsidR="002C25F4" w:rsidRPr="00DF2790" w:rsidRDefault="002C25F4" w:rsidP="00A76E31">
            <w:pPr>
              <w:pStyle w:val="RepStandard"/>
              <w:suppressAutoHyphens/>
              <w:rPr>
                <w:sz w:val="20"/>
                <w:szCs w:val="20"/>
              </w:rPr>
            </w:pPr>
          </w:p>
          <w:p w14:paraId="273C0411" w14:textId="4E8AD75D" w:rsidR="002C25F4" w:rsidRDefault="002C25F4" w:rsidP="00A76E31">
            <w:pPr>
              <w:suppressAutoHyphens/>
              <w:rPr>
                <w:sz w:val="20"/>
                <w:szCs w:val="20"/>
              </w:rPr>
            </w:pPr>
            <w:r w:rsidRPr="00DF2790">
              <w:rPr>
                <w:sz w:val="20"/>
                <w:szCs w:val="20"/>
              </w:rPr>
              <w:t xml:space="preserve">It is noted that </w:t>
            </w:r>
            <w:r w:rsidR="002573ED">
              <w:rPr>
                <w:sz w:val="20"/>
                <w:szCs w:val="20"/>
              </w:rPr>
              <w:t xml:space="preserve">for </w:t>
            </w:r>
            <w:r w:rsidR="002573ED" w:rsidRPr="002573ED">
              <w:rPr>
                <w:sz w:val="20"/>
                <w:szCs w:val="20"/>
              </w:rPr>
              <w:t xml:space="preserve">azoxystrobin </w:t>
            </w:r>
            <w:r w:rsidR="002573ED">
              <w:rPr>
                <w:sz w:val="20"/>
                <w:szCs w:val="20"/>
              </w:rPr>
              <w:t xml:space="preserve">and its </w:t>
            </w:r>
            <w:r w:rsidRPr="00DF2790">
              <w:rPr>
                <w:sz w:val="20"/>
                <w:szCs w:val="20"/>
              </w:rPr>
              <w:t xml:space="preserve">metabolites the geometric mean Kfoc values were calculated by the Applicant, although in the EFSA conclusion only arithmetic mean values are reported and further used for groundwater and surface water modelling. The geometric mean values calculated by the Applicant were based on the individual Kfoc from the LoEP and are confirmed to be correct. </w:t>
            </w:r>
            <w:r w:rsidR="005C69DA" w:rsidRPr="005C69DA">
              <w:rPr>
                <w:sz w:val="20"/>
                <w:szCs w:val="20"/>
              </w:rPr>
              <w:t xml:space="preserve">For relevant endpoints considered in exposure assessment, please refer to points 8.8 (groundwater) and 8.9 (surface water) of this document </w:t>
            </w:r>
          </w:p>
          <w:p w14:paraId="2918DF51" w14:textId="5BED1DA9" w:rsidR="005C69DA" w:rsidRPr="00DF2790" w:rsidRDefault="005C69DA" w:rsidP="00A76E31">
            <w:pPr>
              <w:suppressAutoHyphens/>
              <w:rPr>
                <w:sz w:val="20"/>
                <w:szCs w:val="20"/>
              </w:rPr>
            </w:pPr>
          </w:p>
        </w:tc>
      </w:tr>
    </w:tbl>
    <w:p w14:paraId="21992336" w14:textId="77777777" w:rsidR="002C25F4" w:rsidRPr="009725FF" w:rsidRDefault="002C25F4" w:rsidP="008264E9">
      <w:pPr>
        <w:pStyle w:val="RepStandard"/>
      </w:pPr>
    </w:p>
    <w:p w14:paraId="2879A1D9" w14:textId="1B5312D8" w:rsidR="00656C42" w:rsidRPr="009725FF" w:rsidRDefault="00656C42" w:rsidP="008F032C">
      <w:pPr>
        <w:pStyle w:val="Nagwek3"/>
        <w:spacing w:before="240"/>
        <w:ind w:left="1418" w:hanging="1418"/>
      </w:pPr>
      <w:bookmarkStart w:id="306" w:name="_Toc233107925"/>
      <w:bookmarkStart w:id="307" w:name="_Toc236451784"/>
      <w:bookmarkStart w:id="308" w:name="_Toc240626984"/>
      <w:bookmarkStart w:id="309" w:name="_Toc327959916"/>
      <w:bookmarkStart w:id="310" w:name="_Toc327959980"/>
      <w:bookmarkStart w:id="311" w:name="_Toc363566665"/>
      <w:bookmarkStart w:id="312" w:name="_Toc405987838"/>
      <w:bookmarkStart w:id="313" w:name="_Toc413768629"/>
      <w:bookmarkStart w:id="314" w:name="_Toc413845903"/>
      <w:bookmarkStart w:id="315" w:name="_Toc413846276"/>
      <w:bookmarkStart w:id="316" w:name="_Toc413846354"/>
      <w:bookmarkStart w:id="317" w:name="_Toc413850772"/>
      <w:bookmarkStart w:id="318" w:name="_Toc413850915"/>
      <w:bookmarkStart w:id="319" w:name="_Toc413851117"/>
      <w:bookmarkStart w:id="320" w:name="_Toc413853224"/>
      <w:bookmarkStart w:id="321" w:name="_Toc413853269"/>
      <w:bookmarkStart w:id="322" w:name="_Toc413853334"/>
      <w:bookmarkStart w:id="323" w:name="_Toc414866345"/>
      <w:bookmarkStart w:id="324" w:name="_Toc414888347"/>
      <w:bookmarkStart w:id="325" w:name="_Toc414960696"/>
      <w:bookmarkStart w:id="326" w:name="_Toc414961192"/>
      <w:bookmarkStart w:id="327" w:name="_Toc414961236"/>
      <w:bookmarkStart w:id="328" w:name="_Toc414970406"/>
      <w:bookmarkStart w:id="329" w:name="_Toc414971165"/>
      <w:bookmarkStart w:id="330" w:name="_Toc415237598"/>
      <w:bookmarkStart w:id="331" w:name="_Toc144470955"/>
      <w:bookmarkEnd w:id="301"/>
      <w:bookmarkEnd w:id="302"/>
      <w:r w:rsidRPr="009725FF">
        <w:lastRenderedPageBreak/>
        <w:t>Column leaching</w:t>
      </w:r>
      <w:bookmarkEnd w:id="298"/>
      <w:bookmarkEnd w:id="306"/>
      <w:bookmarkEnd w:id="307"/>
      <w:bookmarkEnd w:id="308"/>
      <w:r w:rsidRPr="009725FF">
        <w:t xml:space="preserve"> (</w:t>
      </w:r>
      <w:bookmarkEnd w:id="309"/>
      <w:bookmarkEnd w:id="310"/>
      <w:bookmarkEnd w:id="311"/>
      <w:r w:rsidRPr="009725FF">
        <w:t>KCP 9.1.2.1)</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4B188CD" w14:textId="130BCF28" w:rsidR="009A42BE" w:rsidRDefault="009A42BE" w:rsidP="009A42BE">
      <w:pPr>
        <w:pStyle w:val="RepStandard"/>
      </w:pPr>
      <w:bookmarkStart w:id="332" w:name="_Toc233107926"/>
      <w:bookmarkStart w:id="333" w:name="_Toc236451785"/>
      <w:bookmarkStart w:id="334" w:name="_Toc240626985"/>
      <w:bookmarkStart w:id="335" w:name="_Toc327959917"/>
      <w:bookmarkStart w:id="336" w:name="_Toc327959981"/>
      <w:bookmarkStart w:id="337" w:name="_Toc335827537"/>
      <w:bookmarkStart w:id="338" w:name="_Toc353198400"/>
      <w:bookmarkStart w:id="339" w:name="_Toc405987839"/>
      <w:bookmarkStart w:id="340" w:name="_Toc413768630"/>
      <w:bookmarkStart w:id="341" w:name="_Toc413845904"/>
      <w:bookmarkStart w:id="342" w:name="_Toc413846277"/>
      <w:bookmarkStart w:id="343" w:name="_Toc413846355"/>
      <w:bookmarkStart w:id="344" w:name="_Toc413850773"/>
      <w:bookmarkStart w:id="345" w:name="_Toc413850916"/>
      <w:bookmarkStart w:id="346" w:name="_Toc413851118"/>
      <w:bookmarkStart w:id="347" w:name="_Toc413853225"/>
      <w:bookmarkStart w:id="348" w:name="_Toc413853270"/>
      <w:bookmarkStart w:id="349" w:name="_Toc413853335"/>
      <w:bookmarkStart w:id="350" w:name="_Toc414866346"/>
      <w:bookmarkStart w:id="351" w:name="_Toc414888348"/>
      <w:bookmarkStart w:id="352" w:name="_Toc414960697"/>
      <w:bookmarkStart w:id="353" w:name="_Toc414961193"/>
      <w:bookmarkStart w:id="354" w:name="_Toc414961237"/>
      <w:bookmarkStart w:id="355" w:name="_Toc414970407"/>
      <w:bookmarkStart w:id="356" w:name="_Toc414971166"/>
      <w:bookmarkStart w:id="357" w:name="_Toc415237599"/>
      <w:r w:rsidRPr="009725FF">
        <w:t>Studies on the formulation were not performed, since it is possible to extrapolate from data obtained with the active substance.</w:t>
      </w:r>
    </w:p>
    <w:p w14:paraId="23509811" w14:textId="77777777" w:rsidR="00112A93" w:rsidRPr="00DF2790" w:rsidRDefault="00112A93" w:rsidP="00112A93">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112A93" w:rsidRPr="00DF2790" w14:paraId="24D53674" w14:textId="77777777" w:rsidTr="00A76E31">
        <w:tc>
          <w:tcPr>
            <w:tcW w:w="5000" w:type="pct"/>
            <w:shd w:val="clear" w:color="auto" w:fill="D9D9D9"/>
          </w:tcPr>
          <w:p w14:paraId="65E68237" w14:textId="77777777" w:rsidR="00112A93" w:rsidRPr="00DF2790" w:rsidRDefault="00112A93" w:rsidP="00A76E31">
            <w:pPr>
              <w:pStyle w:val="RepStandard"/>
              <w:suppressAutoHyphens/>
              <w:spacing w:after="120"/>
              <w:rPr>
                <w:b/>
                <w:sz w:val="20"/>
                <w:szCs w:val="20"/>
              </w:rPr>
            </w:pPr>
            <w:r w:rsidRPr="00DF2790">
              <w:rPr>
                <w:b/>
                <w:sz w:val="20"/>
                <w:szCs w:val="20"/>
              </w:rPr>
              <w:t>zRMS comments:</w:t>
            </w:r>
          </w:p>
          <w:p w14:paraId="0D4D4FE4" w14:textId="51A8A9E7" w:rsidR="00D4505A" w:rsidRDefault="000C64C4" w:rsidP="00A76E31">
            <w:pPr>
              <w:suppressAutoHyphens/>
              <w:rPr>
                <w:sz w:val="20"/>
                <w:szCs w:val="20"/>
              </w:rPr>
            </w:pPr>
            <w:r>
              <w:rPr>
                <w:sz w:val="20"/>
                <w:szCs w:val="20"/>
              </w:rPr>
              <w:t>R</w:t>
            </w:r>
            <w:r w:rsidR="00112A93" w:rsidRPr="00DF2790">
              <w:rPr>
                <w:sz w:val="20"/>
                <w:szCs w:val="20"/>
              </w:rPr>
              <w:t xml:space="preserve">esults of column leaching and aged residues leaching </w:t>
            </w:r>
            <w:r w:rsidR="00D4505A">
              <w:rPr>
                <w:sz w:val="20"/>
                <w:szCs w:val="20"/>
              </w:rPr>
              <w:t xml:space="preserve">of </w:t>
            </w:r>
            <w:r w:rsidR="00D4505A" w:rsidRPr="00D4505A">
              <w:rPr>
                <w:sz w:val="20"/>
                <w:szCs w:val="20"/>
              </w:rPr>
              <w:t xml:space="preserve">prothioconazole </w:t>
            </w:r>
            <w:r w:rsidR="00112A93" w:rsidRPr="00DF2790">
              <w:rPr>
                <w:sz w:val="20"/>
                <w:szCs w:val="20"/>
              </w:rPr>
              <w:t>are reported</w:t>
            </w:r>
            <w:r w:rsidRPr="000C64C4">
              <w:rPr>
                <w:sz w:val="20"/>
                <w:szCs w:val="20"/>
              </w:rPr>
              <w:t xml:space="preserve"> </w:t>
            </w:r>
            <w:r>
              <w:rPr>
                <w:sz w:val="20"/>
                <w:szCs w:val="20"/>
              </w:rPr>
              <w:t>i</w:t>
            </w:r>
            <w:r w:rsidRPr="000C64C4">
              <w:rPr>
                <w:sz w:val="20"/>
                <w:szCs w:val="20"/>
              </w:rPr>
              <w:t>n EFSA Scientific Report (2007) 106</w:t>
            </w:r>
            <w:r>
              <w:rPr>
                <w:sz w:val="20"/>
                <w:szCs w:val="20"/>
              </w:rPr>
              <w:t xml:space="preserve">, </w:t>
            </w:r>
            <w:r w:rsidR="00112A93" w:rsidRPr="00DF2790">
              <w:rPr>
                <w:sz w:val="20"/>
                <w:szCs w:val="20"/>
              </w:rPr>
              <w:t>however</w:t>
            </w:r>
            <w:r>
              <w:rPr>
                <w:sz w:val="20"/>
                <w:szCs w:val="20"/>
              </w:rPr>
              <w:t xml:space="preserve"> are</w:t>
            </w:r>
            <w:r w:rsidR="00112A93" w:rsidRPr="00DF2790">
              <w:rPr>
                <w:sz w:val="20"/>
                <w:szCs w:val="20"/>
              </w:rPr>
              <w:t xml:space="preserve"> not necessary for purposes of </w:t>
            </w:r>
            <w:r w:rsidR="00112A93" w:rsidRPr="000C64C4">
              <w:rPr>
                <w:sz w:val="20"/>
                <w:szCs w:val="20"/>
              </w:rPr>
              <w:t xml:space="preserve">evaluation of </w:t>
            </w:r>
            <w:r w:rsidR="00D4505A" w:rsidRPr="000C64C4">
              <w:rPr>
                <w:sz w:val="20"/>
                <w:szCs w:val="20"/>
              </w:rPr>
              <w:t>CA3642</w:t>
            </w:r>
            <w:r w:rsidR="00112A93" w:rsidRPr="000C64C4">
              <w:rPr>
                <w:sz w:val="20"/>
                <w:szCs w:val="20"/>
              </w:rPr>
              <w:t>, as based</w:t>
            </w:r>
            <w:r w:rsidR="00112A93" w:rsidRPr="00DF2790">
              <w:rPr>
                <w:sz w:val="20"/>
                <w:szCs w:val="20"/>
              </w:rPr>
              <w:t xml:space="preserve"> on results of the groundwater modelling no unacceptable leaching of prothioconazole or its metabolites is expected.</w:t>
            </w:r>
            <w:r>
              <w:rPr>
                <w:sz w:val="20"/>
                <w:szCs w:val="20"/>
              </w:rPr>
              <w:t xml:space="preserve"> </w:t>
            </w:r>
            <w:r w:rsidR="00D4505A" w:rsidRPr="00D4505A">
              <w:rPr>
                <w:sz w:val="20"/>
                <w:szCs w:val="20"/>
              </w:rPr>
              <w:t xml:space="preserve">The column leaching studies were not required during the EU review of </w:t>
            </w:r>
            <w:r w:rsidRPr="000C64C4">
              <w:rPr>
                <w:sz w:val="20"/>
                <w:szCs w:val="20"/>
              </w:rPr>
              <w:t>azoxystrobin</w:t>
            </w:r>
            <w:r>
              <w:rPr>
                <w:sz w:val="20"/>
                <w:szCs w:val="20"/>
              </w:rPr>
              <w:t>.</w:t>
            </w:r>
          </w:p>
          <w:p w14:paraId="67E8B55A" w14:textId="337DE56D" w:rsidR="000C64C4" w:rsidRPr="000C64C4" w:rsidRDefault="000C64C4" w:rsidP="000C64C4">
            <w:pPr>
              <w:suppressAutoHyphens/>
              <w:rPr>
                <w:sz w:val="20"/>
                <w:szCs w:val="20"/>
              </w:rPr>
            </w:pPr>
            <w:r w:rsidRPr="000C64C4">
              <w:rPr>
                <w:sz w:val="20"/>
                <w:szCs w:val="20"/>
              </w:rPr>
              <w:t>The leaching potential azoxystrobin and their metabolites following application of CA3642 is addressed in groundwater modelling presented in point 8.8 of this document.</w:t>
            </w:r>
          </w:p>
          <w:p w14:paraId="43801C94" w14:textId="77777777" w:rsidR="00112A93" w:rsidRPr="00DF2790" w:rsidRDefault="00112A93" w:rsidP="00A76E31">
            <w:pPr>
              <w:suppressAutoHyphens/>
              <w:rPr>
                <w:sz w:val="20"/>
                <w:szCs w:val="20"/>
              </w:rPr>
            </w:pPr>
          </w:p>
        </w:tc>
      </w:tr>
    </w:tbl>
    <w:p w14:paraId="39DA0241" w14:textId="77777777" w:rsidR="00656C42" w:rsidRPr="009725FF" w:rsidRDefault="00656C42" w:rsidP="008F032C">
      <w:pPr>
        <w:pStyle w:val="Nagwek3"/>
        <w:spacing w:before="240"/>
        <w:ind w:left="1418" w:hanging="1418"/>
      </w:pPr>
      <w:bookmarkStart w:id="358" w:name="_Toc144470956"/>
      <w:r w:rsidRPr="009725FF">
        <w:t>Lysimeter studies</w:t>
      </w:r>
      <w:bookmarkEnd w:id="332"/>
      <w:bookmarkEnd w:id="333"/>
      <w:bookmarkEnd w:id="334"/>
      <w:r w:rsidRPr="009725FF">
        <w:t xml:space="preserve"> (KCP 9.1.2.2)</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14:paraId="7B955306" w14:textId="560D14AD" w:rsidR="00A56FB0" w:rsidRDefault="0071363D" w:rsidP="0071363D">
      <w:pPr>
        <w:pStyle w:val="RepStandard"/>
      </w:pPr>
      <w:bookmarkStart w:id="359" w:name="_Toc141579176"/>
      <w:r w:rsidRPr="009725FF">
        <w:t>Lysimeter studies were not required</w:t>
      </w:r>
      <w:r w:rsidR="7EB9E229" w:rsidRPr="009725FF">
        <w:t xml:space="preserve"> to support the risk assessment.</w:t>
      </w:r>
    </w:p>
    <w:p w14:paraId="18C65A56" w14:textId="77777777" w:rsidR="002573ED" w:rsidRDefault="002573ED" w:rsidP="002573ED">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28" w:type="dxa"/>
          <w:right w:w="28" w:type="dxa"/>
        </w:tblCellMar>
        <w:tblLook w:val="04A0" w:firstRow="1" w:lastRow="0" w:firstColumn="1" w:lastColumn="0" w:noHBand="0" w:noVBand="1"/>
      </w:tblPr>
      <w:tblGrid>
        <w:gridCol w:w="9414"/>
      </w:tblGrid>
      <w:tr w:rsidR="002573ED" w:rsidRPr="00BA1A6C" w14:paraId="31A8F91D" w14:textId="77777777" w:rsidTr="00A76E31">
        <w:tc>
          <w:tcPr>
            <w:tcW w:w="5000" w:type="pct"/>
            <w:shd w:val="clear" w:color="auto" w:fill="D9D9D9"/>
            <w:vAlign w:val="center"/>
          </w:tcPr>
          <w:p w14:paraId="0C8466FE" w14:textId="77777777" w:rsidR="002573ED" w:rsidRPr="00873BA2" w:rsidRDefault="002573ED" w:rsidP="00A76E31">
            <w:pPr>
              <w:pStyle w:val="RepStandard"/>
              <w:suppressAutoHyphens/>
              <w:spacing w:after="120"/>
              <w:rPr>
                <w:rFonts w:eastAsia="Calibri"/>
                <w:b/>
                <w:sz w:val="20"/>
                <w:szCs w:val="20"/>
              </w:rPr>
            </w:pPr>
            <w:r w:rsidRPr="00873BA2">
              <w:rPr>
                <w:rFonts w:eastAsia="Calibri"/>
                <w:b/>
                <w:sz w:val="20"/>
                <w:szCs w:val="20"/>
              </w:rPr>
              <w:t>zRMS comments:</w:t>
            </w:r>
          </w:p>
          <w:p w14:paraId="4E6FD844" w14:textId="62D6B7F5" w:rsidR="002573ED" w:rsidRPr="00873BA2" w:rsidRDefault="002573ED" w:rsidP="00A76E31">
            <w:pPr>
              <w:suppressAutoHyphens/>
              <w:rPr>
                <w:rFonts w:eastAsia="Calibri"/>
                <w:sz w:val="20"/>
                <w:szCs w:val="20"/>
              </w:rPr>
            </w:pPr>
            <w:r w:rsidRPr="00873BA2">
              <w:rPr>
                <w:rFonts w:eastAsia="Calibri"/>
                <w:sz w:val="20"/>
                <w:szCs w:val="20"/>
              </w:rPr>
              <w:t xml:space="preserve">The lysimeter studies were not </w:t>
            </w:r>
            <w:r w:rsidRPr="00D4505A">
              <w:rPr>
                <w:rFonts w:eastAsia="Calibri"/>
                <w:sz w:val="20"/>
                <w:szCs w:val="20"/>
              </w:rPr>
              <w:t xml:space="preserve">required during the EU review of both active substances. The leaching potential of </w:t>
            </w:r>
            <w:r w:rsidR="00D4505A" w:rsidRPr="00D4505A">
              <w:rPr>
                <w:rFonts w:eastAsia="Calibri"/>
                <w:sz w:val="20"/>
                <w:szCs w:val="20"/>
              </w:rPr>
              <w:t xml:space="preserve">prothioconazole and azoxystrobin </w:t>
            </w:r>
            <w:r w:rsidRPr="00D4505A">
              <w:rPr>
                <w:rFonts w:eastAsia="Calibri"/>
                <w:sz w:val="20"/>
                <w:szCs w:val="20"/>
              </w:rPr>
              <w:t xml:space="preserve">and their metabolites following application of </w:t>
            </w:r>
            <w:r w:rsidR="00D4505A" w:rsidRPr="00D4505A">
              <w:rPr>
                <w:rFonts w:eastAsia="Calibri"/>
                <w:sz w:val="20"/>
                <w:szCs w:val="20"/>
              </w:rPr>
              <w:t>CA3642</w:t>
            </w:r>
            <w:r w:rsidRPr="00D4505A">
              <w:rPr>
                <w:rFonts w:eastAsia="Calibri"/>
                <w:sz w:val="20"/>
                <w:szCs w:val="20"/>
              </w:rPr>
              <w:t xml:space="preserve"> is addressed in groundwater modelling presented in point 8.8 of this document.</w:t>
            </w:r>
          </w:p>
          <w:p w14:paraId="33C8992C" w14:textId="77777777" w:rsidR="002573ED" w:rsidRPr="00873BA2" w:rsidRDefault="002573ED" w:rsidP="00A76E31">
            <w:pPr>
              <w:suppressAutoHyphens/>
              <w:rPr>
                <w:rFonts w:eastAsia="Calibri"/>
                <w:sz w:val="20"/>
                <w:szCs w:val="20"/>
              </w:rPr>
            </w:pPr>
          </w:p>
        </w:tc>
      </w:tr>
    </w:tbl>
    <w:p w14:paraId="2A9EFE19" w14:textId="77777777" w:rsidR="00656C42" w:rsidRPr="009725FF" w:rsidRDefault="00656C42" w:rsidP="008F032C">
      <w:pPr>
        <w:pStyle w:val="Nagwek3"/>
        <w:spacing w:before="240"/>
        <w:ind w:left="1418" w:hanging="1418"/>
      </w:pPr>
      <w:bookmarkStart w:id="360" w:name="_Toc233107927"/>
      <w:bookmarkStart w:id="361" w:name="_Toc236451786"/>
      <w:bookmarkStart w:id="362" w:name="_Toc240626986"/>
      <w:bookmarkStart w:id="363" w:name="_Toc327959918"/>
      <w:bookmarkStart w:id="364" w:name="_Toc327959982"/>
      <w:bookmarkStart w:id="365" w:name="_Toc335827538"/>
      <w:bookmarkStart w:id="366" w:name="_Toc353198401"/>
      <w:bookmarkStart w:id="367" w:name="_Toc405987840"/>
      <w:bookmarkStart w:id="368" w:name="_Toc413768631"/>
      <w:bookmarkStart w:id="369" w:name="_Toc413845905"/>
      <w:bookmarkStart w:id="370" w:name="_Toc413846278"/>
      <w:bookmarkStart w:id="371" w:name="_Toc413846356"/>
      <w:bookmarkStart w:id="372" w:name="_Toc413850774"/>
      <w:bookmarkStart w:id="373" w:name="_Toc413850917"/>
      <w:bookmarkStart w:id="374" w:name="_Toc413851119"/>
      <w:bookmarkStart w:id="375" w:name="_Toc413853226"/>
      <w:bookmarkStart w:id="376" w:name="_Toc413853271"/>
      <w:bookmarkStart w:id="377" w:name="_Toc413853336"/>
      <w:bookmarkStart w:id="378" w:name="_Toc414866347"/>
      <w:bookmarkStart w:id="379" w:name="_Toc414888349"/>
      <w:bookmarkStart w:id="380" w:name="_Toc414960698"/>
      <w:bookmarkStart w:id="381" w:name="_Toc414961194"/>
      <w:bookmarkStart w:id="382" w:name="_Toc414961238"/>
      <w:bookmarkStart w:id="383" w:name="_Toc414970408"/>
      <w:bookmarkStart w:id="384" w:name="_Toc414971167"/>
      <w:bookmarkStart w:id="385" w:name="_Toc415237600"/>
      <w:bookmarkStart w:id="386" w:name="_Toc144470957"/>
      <w:bookmarkEnd w:id="359"/>
      <w:r w:rsidRPr="009725FF">
        <w:t>Field leaching studies</w:t>
      </w:r>
      <w:bookmarkEnd w:id="360"/>
      <w:bookmarkEnd w:id="361"/>
      <w:bookmarkEnd w:id="362"/>
      <w:r w:rsidRPr="009725FF">
        <w:t xml:space="preserve"> (KCP 9.1.2.3)</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14:paraId="3086D4BB" w14:textId="5029E575" w:rsidR="0071363D" w:rsidRDefault="0071363D" w:rsidP="0071363D">
      <w:pPr>
        <w:pStyle w:val="RepStandard"/>
      </w:pPr>
      <w:bookmarkStart w:id="387" w:name="_Toc335827539"/>
      <w:bookmarkStart w:id="388" w:name="_Toc353198402"/>
      <w:bookmarkStart w:id="389" w:name="_Toc405987841"/>
      <w:bookmarkStart w:id="390" w:name="_Toc413768632"/>
      <w:bookmarkStart w:id="391" w:name="_Toc413845906"/>
      <w:bookmarkStart w:id="392" w:name="_Toc413846279"/>
      <w:bookmarkStart w:id="393" w:name="_Toc413846357"/>
      <w:bookmarkStart w:id="394" w:name="_Toc413850775"/>
      <w:bookmarkStart w:id="395" w:name="_Toc413850918"/>
      <w:bookmarkStart w:id="396" w:name="_Toc413851120"/>
      <w:bookmarkStart w:id="397" w:name="_Toc413853227"/>
      <w:bookmarkStart w:id="398" w:name="_Toc413853272"/>
      <w:bookmarkStart w:id="399" w:name="_Toc413853337"/>
      <w:bookmarkStart w:id="400" w:name="_Toc414866348"/>
      <w:bookmarkStart w:id="401" w:name="_Toc414888350"/>
      <w:bookmarkStart w:id="402" w:name="_Toc414960699"/>
      <w:bookmarkStart w:id="403" w:name="_Toc414961195"/>
      <w:bookmarkStart w:id="404" w:name="_Toc414961239"/>
      <w:bookmarkStart w:id="405" w:name="_Toc414970409"/>
      <w:bookmarkStart w:id="406" w:name="_Toc414971168"/>
      <w:bookmarkStart w:id="407" w:name="_Toc415237601"/>
      <w:bookmarkStart w:id="408" w:name="_Toc141579177"/>
      <w:r w:rsidRPr="009725FF">
        <w:t>Field leaching studies were not required</w:t>
      </w:r>
      <w:r w:rsidR="5AAED485" w:rsidRPr="009725FF">
        <w:t xml:space="preserve"> to support the risk assessment</w:t>
      </w:r>
      <w:r w:rsidRPr="009725FF">
        <w:t>.</w:t>
      </w:r>
    </w:p>
    <w:p w14:paraId="72B3CD4D" w14:textId="77777777" w:rsidR="002573ED" w:rsidRDefault="002573ED" w:rsidP="002573ED">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28" w:type="dxa"/>
          <w:right w:w="28" w:type="dxa"/>
        </w:tblCellMar>
        <w:tblLook w:val="04A0" w:firstRow="1" w:lastRow="0" w:firstColumn="1" w:lastColumn="0" w:noHBand="0" w:noVBand="1"/>
      </w:tblPr>
      <w:tblGrid>
        <w:gridCol w:w="9414"/>
      </w:tblGrid>
      <w:tr w:rsidR="002573ED" w:rsidRPr="00BA1A6C" w14:paraId="4D8929BD" w14:textId="77777777" w:rsidTr="00A76E31">
        <w:tc>
          <w:tcPr>
            <w:tcW w:w="5000" w:type="pct"/>
            <w:shd w:val="clear" w:color="auto" w:fill="D9D9D9"/>
            <w:vAlign w:val="center"/>
          </w:tcPr>
          <w:p w14:paraId="76D7F024" w14:textId="77777777" w:rsidR="002573ED" w:rsidRPr="00873BA2" w:rsidRDefault="002573ED" w:rsidP="00A76E31">
            <w:pPr>
              <w:pStyle w:val="RepStandard"/>
              <w:suppressAutoHyphens/>
              <w:spacing w:after="120"/>
              <w:rPr>
                <w:rFonts w:eastAsia="Calibri"/>
                <w:b/>
                <w:sz w:val="20"/>
                <w:szCs w:val="20"/>
              </w:rPr>
            </w:pPr>
            <w:r w:rsidRPr="00873BA2">
              <w:rPr>
                <w:rFonts w:eastAsia="Calibri"/>
                <w:b/>
                <w:sz w:val="20"/>
                <w:szCs w:val="20"/>
              </w:rPr>
              <w:t>zRMS comments:</w:t>
            </w:r>
          </w:p>
          <w:p w14:paraId="552487F1" w14:textId="2B52E181" w:rsidR="002573ED" w:rsidRPr="00873BA2" w:rsidRDefault="002573ED" w:rsidP="00A76E31">
            <w:pPr>
              <w:suppressAutoHyphens/>
              <w:rPr>
                <w:rFonts w:eastAsia="Calibri"/>
                <w:sz w:val="20"/>
                <w:szCs w:val="20"/>
              </w:rPr>
            </w:pPr>
            <w:r w:rsidRPr="00873BA2">
              <w:rPr>
                <w:rFonts w:eastAsia="Calibri"/>
                <w:sz w:val="20"/>
                <w:szCs w:val="20"/>
              </w:rPr>
              <w:t xml:space="preserve">The field leaching studies were not required </w:t>
            </w:r>
            <w:r w:rsidRPr="00D4505A">
              <w:rPr>
                <w:rFonts w:eastAsia="Calibri"/>
                <w:sz w:val="20"/>
                <w:szCs w:val="20"/>
              </w:rPr>
              <w:t>during the EU review of both active substances.</w:t>
            </w:r>
            <w:r w:rsidR="00D4505A" w:rsidRPr="00D4505A">
              <w:rPr>
                <w:rFonts w:eastAsia="Calibri"/>
                <w:sz w:val="20"/>
                <w:szCs w:val="20"/>
              </w:rPr>
              <w:t xml:space="preserve"> </w:t>
            </w:r>
            <w:r w:rsidRPr="00D4505A">
              <w:rPr>
                <w:rFonts w:eastAsia="Calibri"/>
                <w:sz w:val="20"/>
                <w:szCs w:val="20"/>
              </w:rPr>
              <w:t xml:space="preserve">The leaching potential of </w:t>
            </w:r>
            <w:r w:rsidR="00D4505A" w:rsidRPr="00D4505A">
              <w:rPr>
                <w:rFonts w:eastAsia="Calibri"/>
                <w:sz w:val="20"/>
                <w:szCs w:val="20"/>
              </w:rPr>
              <w:t>prothioconazole and azoxystrobin</w:t>
            </w:r>
            <w:r w:rsidRPr="00D4505A">
              <w:rPr>
                <w:rFonts w:eastAsia="Calibri"/>
                <w:sz w:val="20"/>
                <w:szCs w:val="20"/>
              </w:rPr>
              <w:t xml:space="preserve"> and their metabolites following application of </w:t>
            </w:r>
            <w:r w:rsidR="00D4505A" w:rsidRPr="00D4505A">
              <w:rPr>
                <w:rFonts w:eastAsia="Calibri"/>
                <w:sz w:val="20"/>
                <w:szCs w:val="20"/>
              </w:rPr>
              <w:t>C</w:t>
            </w:r>
            <w:r w:rsidRPr="00D4505A">
              <w:rPr>
                <w:rFonts w:eastAsia="Calibri"/>
                <w:sz w:val="20"/>
                <w:szCs w:val="20"/>
              </w:rPr>
              <w:t>A</w:t>
            </w:r>
            <w:r w:rsidR="00D4505A" w:rsidRPr="00D4505A">
              <w:rPr>
                <w:rFonts w:eastAsia="Calibri"/>
                <w:sz w:val="20"/>
                <w:szCs w:val="20"/>
              </w:rPr>
              <w:t>3642</w:t>
            </w:r>
            <w:r w:rsidRPr="00D4505A">
              <w:rPr>
                <w:rFonts w:eastAsia="Calibri"/>
                <w:sz w:val="20"/>
                <w:szCs w:val="20"/>
              </w:rPr>
              <w:t xml:space="preserve"> is addressed in groundwater modelling presented in point 8.8 of this document.</w:t>
            </w:r>
          </w:p>
          <w:p w14:paraId="758013EC" w14:textId="77777777" w:rsidR="002573ED" w:rsidRPr="00873BA2" w:rsidRDefault="002573ED" w:rsidP="00A76E31">
            <w:pPr>
              <w:suppressAutoHyphens/>
              <w:rPr>
                <w:rFonts w:eastAsia="Calibri"/>
                <w:sz w:val="20"/>
                <w:szCs w:val="20"/>
              </w:rPr>
            </w:pPr>
          </w:p>
        </w:tc>
      </w:tr>
    </w:tbl>
    <w:p w14:paraId="3F9BE6FF" w14:textId="77777777" w:rsidR="00656C42" w:rsidRPr="009725FF" w:rsidRDefault="00656C42" w:rsidP="008F032C">
      <w:pPr>
        <w:pStyle w:val="Nagwek2"/>
        <w:suppressAutoHyphens/>
        <w:spacing w:before="240"/>
        <w:ind w:left="1418" w:hanging="1418"/>
      </w:pPr>
      <w:bookmarkStart w:id="409" w:name="_Toc144470958"/>
      <w:r w:rsidRPr="009725FF">
        <w:t>Degradation in the water/sediment systems</w:t>
      </w:r>
      <w:bookmarkEnd w:id="387"/>
      <w:r w:rsidRPr="009725FF">
        <w:t xml:space="preserve"> (KCP 9.2, KCP 9.2.1, KCP 9.2.2, KCP 9.2.3)</w:t>
      </w:r>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9"/>
    </w:p>
    <w:p w14:paraId="06AEA2E5" w14:textId="64531438" w:rsidR="00CB7FFB" w:rsidRPr="009725FF" w:rsidRDefault="00656C42" w:rsidP="007E4CB1">
      <w:pPr>
        <w:pStyle w:val="RepStandard"/>
      </w:pPr>
      <w:r w:rsidRPr="009725FF">
        <w:t>Studies on degradation in water/sediment systems with the formulation were not performed, since it is possible to extrapolate from data obtained with the active substance.</w:t>
      </w:r>
      <w:r w:rsidR="007E4CB1" w:rsidRPr="009725FF">
        <w:t xml:space="preserve"> </w:t>
      </w:r>
    </w:p>
    <w:p w14:paraId="5FA06AEC" w14:textId="77777777" w:rsidR="00CB7FFB" w:rsidRPr="009725FF" w:rsidRDefault="00CB7FFB" w:rsidP="008F032C">
      <w:pPr>
        <w:pStyle w:val="Nagwek3"/>
        <w:spacing w:before="240"/>
        <w:ind w:left="1418" w:hanging="1418"/>
      </w:pPr>
      <w:bookmarkStart w:id="410" w:name="_Toc144470959"/>
      <w:r w:rsidRPr="009725FF">
        <w:t>Prothioconazole and its metabolites</w:t>
      </w:r>
      <w:bookmarkEnd w:id="410"/>
    </w:p>
    <w:p w14:paraId="32F15AA2" w14:textId="5BDCE12C" w:rsidR="001764D9" w:rsidRDefault="007E4CB1" w:rsidP="001764D9">
      <w:pPr>
        <w:pStyle w:val="RepStandard"/>
      </w:pPr>
      <w:r w:rsidRPr="009725FF">
        <w:t>All endpoints are taken from the agreed values in the EFSA 2007 conclusion (EFSA Scientific Report (2007) 106, 1-98) and information taken from the study summaries in the associated DAR</w:t>
      </w:r>
      <w:r w:rsidR="00F76DE1" w:rsidRPr="009725FF">
        <w:t>, though the selection criteria for modelling endpoints has been changed to follow current guidelines (e.g. geometric means)</w:t>
      </w:r>
      <w:r w:rsidRPr="009725FF">
        <w:t>. No formulation studies are submitted or required.</w:t>
      </w:r>
    </w:p>
    <w:p w14:paraId="7C275EF2" w14:textId="77777777" w:rsidR="002C25F4" w:rsidRPr="009725FF" w:rsidRDefault="002C25F4" w:rsidP="001764D9">
      <w:pPr>
        <w:pStyle w:val="RepStandard"/>
      </w:pPr>
    </w:p>
    <w:p w14:paraId="702ED72F" w14:textId="6BC00164" w:rsidR="00057036" w:rsidRPr="002C25F4" w:rsidRDefault="00057036" w:rsidP="002C25F4">
      <w:pPr>
        <w:pStyle w:val="RepLabel"/>
        <w:spacing w:before="0" w:after="0"/>
        <w:rPr>
          <w:sz w:val="20"/>
          <w:szCs w:val="20"/>
        </w:rPr>
      </w:pPr>
      <w:r w:rsidRPr="002C25F4">
        <w:rPr>
          <w:sz w:val="20"/>
          <w:szCs w:val="20"/>
        </w:rPr>
        <w:t>Table </w:t>
      </w:r>
      <w:r w:rsidR="005A4495" w:rsidRPr="002C25F4">
        <w:rPr>
          <w:sz w:val="20"/>
          <w:szCs w:val="20"/>
        </w:rPr>
        <w:fldChar w:fldCharType="begin"/>
      </w:r>
      <w:r w:rsidR="005A4495" w:rsidRPr="002C25F4">
        <w:rPr>
          <w:sz w:val="20"/>
          <w:szCs w:val="20"/>
        </w:rPr>
        <w:instrText xml:space="preserve"> STYLEREF 2 \s </w:instrText>
      </w:r>
      <w:r w:rsidR="005A4495" w:rsidRPr="002C25F4">
        <w:rPr>
          <w:sz w:val="20"/>
          <w:szCs w:val="20"/>
        </w:rPr>
        <w:fldChar w:fldCharType="separate"/>
      </w:r>
      <w:r w:rsidR="007A4C47">
        <w:rPr>
          <w:noProof/>
          <w:sz w:val="20"/>
          <w:szCs w:val="20"/>
        </w:rPr>
        <w:t>8.6</w:t>
      </w:r>
      <w:r w:rsidR="005A4495" w:rsidRPr="002C25F4">
        <w:rPr>
          <w:sz w:val="20"/>
          <w:szCs w:val="20"/>
        </w:rPr>
        <w:fldChar w:fldCharType="end"/>
      </w:r>
      <w:r w:rsidR="005A4495" w:rsidRPr="002C25F4">
        <w:rPr>
          <w:sz w:val="20"/>
          <w:szCs w:val="20"/>
        </w:rPr>
        <w:noBreakHyphen/>
      </w:r>
      <w:r w:rsidR="005A4495" w:rsidRPr="002C25F4">
        <w:rPr>
          <w:sz w:val="20"/>
          <w:szCs w:val="20"/>
        </w:rPr>
        <w:fldChar w:fldCharType="begin"/>
      </w:r>
      <w:r w:rsidR="005A4495" w:rsidRPr="002C25F4">
        <w:rPr>
          <w:sz w:val="20"/>
          <w:szCs w:val="20"/>
        </w:rPr>
        <w:instrText xml:space="preserve"> SEQ Table \* ARABIC \s 2 </w:instrText>
      </w:r>
      <w:r w:rsidR="005A4495" w:rsidRPr="002C25F4">
        <w:rPr>
          <w:sz w:val="20"/>
          <w:szCs w:val="20"/>
        </w:rPr>
        <w:fldChar w:fldCharType="separate"/>
      </w:r>
      <w:r w:rsidR="007A4C47">
        <w:rPr>
          <w:noProof/>
          <w:sz w:val="20"/>
          <w:szCs w:val="20"/>
        </w:rPr>
        <w:t>1</w:t>
      </w:r>
      <w:r w:rsidR="005A4495" w:rsidRPr="002C25F4">
        <w:rPr>
          <w:sz w:val="20"/>
          <w:szCs w:val="20"/>
        </w:rPr>
        <w:fldChar w:fldCharType="end"/>
      </w:r>
      <w:r w:rsidRPr="002C25F4">
        <w:rPr>
          <w:sz w:val="20"/>
          <w:szCs w:val="20"/>
        </w:rPr>
        <w:t>:</w:t>
      </w:r>
      <w:r w:rsidRPr="002C25F4">
        <w:rPr>
          <w:sz w:val="20"/>
          <w:szCs w:val="20"/>
        </w:rPr>
        <w:tab/>
        <w:t>Summary of de</w:t>
      </w:r>
      <w:r w:rsidR="001764D9" w:rsidRPr="002C25F4">
        <w:rPr>
          <w:sz w:val="20"/>
          <w:szCs w:val="20"/>
        </w:rPr>
        <w:t xml:space="preserve">gradation in water/sediment of </w:t>
      </w:r>
      <w:r w:rsidR="003250DA" w:rsidRPr="002C25F4">
        <w:rPr>
          <w:sz w:val="20"/>
          <w:szCs w:val="20"/>
        </w:rPr>
        <w:t>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82"/>
        <w:gridCol w:w="668"/>
        <w:gridCol w:w="780"/>
        <w:gridCol w:w="780"/>
        <w:gridCol w:w="786"/>
        <w:gridCol w:w="803"/>
        <w:gridCol w:w="803"/>
        <w:gridCol w:w="786"/>
        <w:gridCol w:w="803"/>
        <w:gridCol w:w="786"/>
        <w:gridCol w:w="995"/>
      </w:tblGrid>
      <w:tr w:rsidR="00656C42" w:rsidRPr="00CD5C61" w14:paraId="7BB4786F" w14:textId="77777777" w:rsidTr="005C69DA">
        <w:trPr>
          <w:tblHeader/>
        </w:trPr>
        <w:tc>
          <w:tcPr>
            <w:tcW w:w="5000" w:type="pct"/>
            <w:gridSpan w:val="11"/>
            <w:shd w:val="clear" w:color="auto" w:fill="auto"/>
          </w:tcPr>
          <w:p w14:paraId="50021A36" w14:textId="77777777" w:rsidR="00656C42" w:rsidRPr="00CD5C61" w:rsidRDefault="003250DA" w:rsidP="003D48D1">
            <w:pPr>
              <w:pStyle w:val="RepTableHeader"/>
              <w:keepNext w:val="0"/>
              <w:keepLines w:val="0"/>
              <w:jc w:val="center"/>
              <w:rPr>
                <w:sz w:val="18"/>
                <w:szCs w:val="18"/>
              </w:rPr>
            </w:pPr>
            <w:r w:rsidRPr="00CD5C61">
              <w:rPr>
                <w:sz w:val="18"/>
                <w:szCs w:val="18"/>
              </w:rPr>
              <w:t>Prothioconazole</w:t>
            </w:r>
            <w:r w:rsidR="00656C42" w:rsidRPr="00CD5C61">
              <w:rPr>
                <w:sz w:val="18"/>
                <w:szCs w:val="18"/>
              </w:rPr>
              <w:t xml:space="preserve"> Distribution (max. sediment </w:t>
            </w:r>
            <w:r w:rsidR="002D5031" w:rsidRPr="00CD5C61">
              <w:rPr>
                <w:sz w:val="18"/>
                <w:szCs w:val="18"/>
              </w:rPr>
              <w:t>23.4</w:t>
            </w:r>
            <w:r w:rsidR="00656C42" w:rsidRPr="00CD5C61">
              <w:rPr>
                <w:sz w:val="18"/>
                <w:szCs w:val="18"/>
              </w:rPr>
              <w:t xml:space="preserve"> % after </w:t>
            </w:r>
            <w:r w:rsidR="002D5031" w:rsidRPr="00CD5C61">
              <w:rPr>
                <w:sz w:val="18"/>
                <w:szCs w:val="18"/>
              </w:rPr>
              <w:t>1</w:t>
            </w:r>
            <w:r w:rsidR="00656C42" w:rsidRPr="00CD5C61">
              <w:rPr>
                <w:sz w:val="18"/>
                <w:szCs w:val="18"/>
              </w:rPr>
              <w:t xml:space="preserve"> day)</w:t>
            </w:r>
          </w:p>
        </w:tc>
      </w:tr>
      <w:tr w:rsidR="00656C42" w:rsidRPr="00CD5C61" w14:paraId="628E42D2" w14:textId="77777777" w:rsidTr="005C69DA">
        <w:trPr>
          <w:tblHeader/>
        </w:trPr>
        <w:tc>
          <w:tcPr>
            <w:tcW w:w="782" w:type="pct"/>
            <w:shd w:val="clear" w:color="auto" w:fill="auto"/>
          </w:tcPr>
          <w:p w14:paraId="557D2CF7" w14:textId="77777777" w:rsidR="00656C42" w:rsidRPr="00CD5C61" w:rsidRDefault="00656C42" w:rsidP="003D48D1">
            <w:pPr>
              <w:pStyle w:val="RepTableHeader"/>
              <w:keepNext w:val="0"/>
              <w:keepLines w:val="0"/>
              <w:jc w:val="center"/>
              <w:rPr>
                <w:sz w:val="18"/>
                <w:szCs w:val="18"/>
              </w:rPr>
            </w:pPr>
            <w:r w:rsidRPr="00CD5C61">
              <w:rPr>
                <w:sz w:val="18"/>
                <w:szCs w:val="18"/>
              </w:rPr>
              <w:t>Water/sediment system</w:t>
            </w:r>
          </w:p>
        </w:tc>
        <w:tc>
          <w:tcPr>
            <w:tcW w:w="352" w:type="pct"/>
            <w:shd w:val="clear" w:color="auto" w:fill="auto"/>
          </w:tcPr>
          <w:p w14:paraId="3E32D646" w14:textId="77777777" w:rsidR="00656C42" w:rsidRPr="00CD5C61" w:rsidRDefault="00656C42" w:rsidP="003D48D1">
            <w:pPr>
              <w:pStyle w:val="RepTableHeader"/>
              <w:keepNext w:val="0"/>
              <w:keepLines w:val="0"/>
              <w:jc w:val="center"/>
              <w:rPr>
                <w:sz w:val="18"/>
                <w:szCs w:val="18"/>
              </w:rPr>
            </w:pPr>
            <w:r w:rsidRPr="00CD5C61">
              <w:rPr>
                <w:sz w:val="18"/>
                <w:szCs w:val="18"/>
              </w:rPr>
              <w:t>pH</w:t>
            </w:r>
          </w:p>
          <w:p w14:paraId="3F530D67" w14:textId="77777777" w:rsidR="00656C42" w:rsidRPr="00CD5C61" w:rsidRDefault="00656C42" w:rsidP="003D48D1">
            <w:pPr>
              <w:pStyle w:val="RepTableHeader"/>
              <w:keepNext w:val="0"/>
              <w:keepLines w:val="0"/>
              <w:jc w:val="center"/>
              <w:rPr>
                <w:sz w:val="18"/>
                <w:szCs w:val="18"/>
              </w:rPr>
            </w:pPr>
            <w:r w:rsidRPr="00CD5C61">
              <w:rPr>
                <w:sz w:val="18"/>
                <w:szCs w:val="18"/>
              </w:rPr>
              <w:t>water/</w:t>
            </w:r>
          </w:p>
          <w:p w14:paraId="7035F751" w14:textId="77777777" w:rsidR="00656C42" w:rsidRPr="00CD5C61" w:rsidRDefault="00656C42" w:rsidP="003D48D1">
            <w:pPr>
              <w:pStyle w:val="RepTableHeader"/>
              <w:keepNext w:val="0"/>
              <w:keepLines w:val="0"/>
              <w:jc w:val="center"/>
              <w:rPr>
                <w:sz w:val="18"/>
                <w:szCs w:val="18"/>
              </w:rPr>
            </w:pPr>
            <w:r w:rsidRPr="00CD5C61">
              <w:rPr>
                <w:sz w:val="18"/>
                <w:szCs w:val="18"/>
              </w:rPr>
              <w:t>sed.</w:t>
            </w:r>
          </w:p>
          <w:p w14:paraId="615DC287" w14:textId="77777777" w:rsidR="00656C42" w:rsidRPr="00CD5C61" w:rsidRDefault="00656C42" w:rsidP="003D48D1">
            <w:pPr>
              <w:pStyle w:val="RepTableHeader"/>
              <w:keepNext w:val="0"/>
              <w:keepLines w:val="0"/>
              <w:jc w:val="center"/>
              <w:rPr>
                <w:sz w:val="18"/>
                <w:szCs w:val="18"/>
              </w:rPr>
            </w:pPr>
          </w:p>
        </w:tc>
        <w:tc>
          <w:tcPr>
            <w:tcW w:w="412" w:type="pct"/>
            <w:shd w:val="clear" w:color="auto" w:fill="auto"/>
          </w:tcPr>
          <w:p w14:paraId="64FCA8A8" w14:textId="77777777" w:rsidR="00656C42" w:rsidRPr="00CD5C61" w:rsidRDefault="00656C42" w:rsidP="003D48D1">
            <w:pPr>
              <w:pStyle w:val="RepTableHeader"/>
              <w:keepNext w:val="0"/>
              <w:keepLines w:val="0"/>
              <w:jc w:val="center"/>
              <w:rPr>
                <w:sz w:val="18"/>
                <w:szCs w:val="18"/>
              </w:rPr>
            </w:pPr>
            <w:r w:rsidRPr="00CD5C61">
              <w:rPr>
                <w:sz w:val="18"/>
                <w:szCs w:val="18"/>
              </w:rPr>
              <w:t>DegT</w:t>
            </w:r>
            <w:r w:rsidRPr="00CD5C61">
              <w:rPr>
                <w:sz w:val="18"/>
                <w:szCs w:val="18"/>
                <w:vertAlign w:val="subscript"/>
              </w:rPr>
              <w:t>50</w:t>
            </w:r>
          </w:p>
          <w:p w14:paraId="4BDF1949" w14:textId="77777777" w:rsidR="00656C42" w:rsidRPr="00CD5C61" w:rsidRDefault="00656C42" w:rsidP="003D48D1">
            <w:pPr>
              <w:pStyle w:val="RepTableHeader"/>
              <w:keepNext w:val="0"/>
              <w:keepLines w:val="0"/>
              <w:jc w:val="center"/>
              <w:rPr>
                <w:sz w:val="18"/>
                <w:szCs w:val="18"/>
              </w:rPr>
            </w:pPr>
            <w:r w:rsidRPr="00CD5C61">
              <w:rPr>
                <w:sz w:val="18"/>
                <w:szCs w:val="18"/>
              </w:rPr>
              <w:t>whole syst.</w:t>
            </w:r>
          </w:p>
          <w:p w14:paraId="48D9E0B5" w14:textId="77777777" w:rsidR="00656C42" w:rsidRPr="00CD5C61" w:rsidRDefault="00656C42" w:rsidP="003D48D1">
            <w:pPr>
              <w:pStyle w:val="RepTableHeader"/>
              <w:keepNext w:val="0"/>
              <w:keepLines w:val="0"/>
              <w:jc w:val="center"/>
              <w:rPr>
                <w:sz w:val="18"/>
                <w:szCs w:val="18"/>
              </w:rPr>
            </w:pPr>
            <w:r w:rsidRPr="00CD5C61">
              <w:rPr>
                <w:sz w:val="18"/>
                <w:szCs w:val="18"/>
              </w:rPr>
              <w:t>(d)</w:t>
            </w:r>
          </w:p>
        </w:tc>
        <w:tc>
          <w:tcPr>
            <w:tcW w:w="412" w:type="pct"/>
            <w:shd w:val="clear" w:color="auto" w:fill="auto"/>
          </w:tcPr>
          <w:p w14:paraId="698E5BC3" w14:textId="77777777" w:rsidR="00656C42" w:rsidRPr="00CD5C61" w:rsidRDefault="00656C42" w:rsidP="003D48D1">
            <w:pPr>
              <w:pStyle w:val="RepTableHeader"/>
              <w:keepNext w:val="0"/>
              <w:keepLines w:val="0"/>
              <w:jc w:val="center"/>
              <w:rPr>
                <w:sz w:val="18"/>
                <w:szCs w:val="18"/>
              </w:rPr>
            </w:pPr>
            <w:r w:rsidRPr="00CD5C61">
              <w:rPr>
                <w:sz w:val="18"/>
                <w:szCs w:val="18"/>
              </w:rPr>
              <w:t>DegT</w:t>
            </w:r>
            <w:r w:rsidRPr="00CD5C61">
              <w:rPr>
                <w:sz w:val="18"/>
                <w:szCs w:val="18"/>
                <w:vertAlign w:val="subscript"/>
              </w:rPr>
              <w:t>90</w:t>
            </w:r>
            <w:r w:rsidRPr="00CD5C61">
              <w:rPr>
                <w:sz w:val="18"/>
                <w:szCs w:val="18"/>
              </w:rPr>
              <w:t xml:space="preserve"> whole syst.</w:t>
            </w:r>
          </w:p>
          <w:p w14:paraId="15634A25" w14:textId="77777777" w:rsidR="00656C42" w:rsidRPr="00CD5C61" w:rsidRDefault="00656C42" w:rsidP="003D48D1">
            <w:pPr>
              <w:pStyle w:val="RepTableHeader"/>
              <w:keepNext w:val="0"/>
              <w:keepLines w:val="0"/>
              <w:jc w:val="center"/>
              <w:rPr>
                <w:sz w:val="18"/>
                <w:szCs w:val="18"/>
              </w:rPr>
            </w:pPr>
            <w:r w:rsidRPr="00CD5C61">
              <w:rPr>
                <w:sz w:val="18"/>
                <w:szCs w:val="18"/>
              </w:rPr>
              <w:t>(d)</w:t>
            </w:r>
          </w:p>
        </w:tc>
        <w:tc>
          <w:tcPr>
            <w:tcW w:w="415" w:type="pct"/>
            <w:shd w:val="clear" w:color="auto" w:fill="auto"/>
          </w:tcPr>
          <w:p w14:paraId="1D201C0D" w14:textId="77777777" w:rsidR="00656C42" w:rsidRPr="00CD5C61" w:rsidRDefault="00656C42" w:rsidP="003D48D1">
            <w:pPr>
              <w:pStyle w:val="RepTableHeader"/>
              <w:keepNext w:val="0"/>
              <w:keepLines w:val="0"/>
              <w:jc w:val="center"/>
              <w:rPr>
                <w:sz w:val="18"/>
                <w:szCs w:val="18"/>
              </w:rPr>
            </w:pPr>
            <w:r w:rsidRPr="00CD5C61">
              <w:rPr>
                <w:sz w:val="18"/>
                <w:szCs w:val="18"/>
              </w:rPr>
              <w:t xml:space="preserve">Kinetic, Fit </w:t>
            </w:r>
            <w:r w:rsidRPr="00CD5C61">
              <w:rPr>
                <w:sz w:val="18"/>
                <w:szCs w:val="18"/>
              </w:rPr>
              <w:br/>
            </w:r>
          </w:p>
        </w:tc>
        <w:tc>
          <w:tcPr>
            <w:tcW w:w="424" w:type="pct"/>
            <w:shd w:val="clear" w:color="auto" w:fill="auto"/>
          </w:tcPr>
          <w:p w14:paraId="73E0D172" w14:textId="77777777" w:rsidR="00656C42" w:rsidRPr="00CD5C61" w:rsidRDefault="00656C42" w:rsidP="003D48D1">
            <w:pPr>
              <w:pStyle w:val="RepTableHeader"/>
              <w:keepNext w:val="0"/>
              <w:keepLines w:val="0"/>
              <w:jc w:val="center"/>
              <w:rPr>
                <w:sz w:val="18"/>
                <w:szCs w:val="18"/>
              </w:rPr>
            </w:pPr>
            <w:r w:rsidRPr="00CD5C61">
              <w:rPr>
                <w:sz w:val="18"/>
                <w:szCs w:val="18"/>
              </w:rPr>
              <w:t>DissT</w:t>
            </w:r>
            <w:r w:rsidRPr="00CD5C61">
              <w:rPr>
                <w:sz w:val="18"/>
                <w:szCs w:val="18"/>
                <w:vertAlign w:val="subscript"/>
              </w:rPr>
              <w:t>50</w:t>
            </w:r>
            <w:r w:rsidRPr="00CD5C61">
              <w:rPr>
                <w:sz w:val="18"/>
                <w:szCs w:val="18"/>
              </w:rPr>
              <w:t xml:space="preserve"> water</w:t>
            </w:r>
          </w:p>
          <w:p w14:paraId="12D0017F" w14:textId="77777777" w:rsidR="00656C42" w:rsidRPr="00CD5C61" w:rsidRDefault="00656C42" w:rsidP="003D48D1">
            <w:pPr>
              <w:pStyle w:val="RepTableHeader"/>
              <w:keepNext w:val="0"/>
              <w:keepLines w:val="0"/>
              <w:jc w:val="center"/>
              <w:rPr>
                <w:sz w:val="18"/>
                <w:szCs w:val="18"/>
              </w:rPr>
            </w:pPr>
            <w:r w:rsidRPr="00CD5C61">
              <w:rPr>
                <w:sz w:val="18"/>
                <w:szCs w:val="18"/>
              </w:rPr>
              <w:t>(d)</w:t>
            </w:r>
          </w:p>
        </w:tc>
        <w:tc>
          <w:tcPr>
            <w:tcW w:w="424" w:type="pct"/>
            <w:shd w:val="clear" w:color="auto" w:fill="auto"/>
          </w:tcPr>
          <w:p w14:paraId="50D61B02" w14:textId="77777777" w:rsidR="00656C42" w:rsidRPr="00CD5C61" w:rsidRDefault="00656C42" w:rsidP="003D48D1">
            <w:pPr>
              <w:pStyle w:val="RepTableHeader"/>
              <w:keepNext w:val="0"/>
              <w:keepLines w:val="0"/>
              <w:jc w:val="center"/>
              <w:rPr>
                <w:sz w:val="18"/>
                <w:szCs w:val="18"/>
              </w:rPr>
            </w:pPr>
            <w:r w:rsidRPr="00CD5C61">
              <w:rPr>
                <w:sz w:val="18"/>
                <w:szCs w:val="18"/>
              </w:rPr>
              <w:t>DissT</w:t>
            </w:r>
            <w:r w:rsidRPr="00CD5C61">
              <w:rPr>
                <w:sz w:val="18"/>
                <w:szCs w:val="18"/>
                <w:vertAlign w:val="subscript"/>
              </w:rPr>
              <w:t>90</w:t>
            </w:r>
            <w:r w:rsidRPr="00CD5C61">
              <w:rPr>
                <w:sz w:val="18"/>
                <w:szCs w:val="18"/>
              </w:rPr>
              <w:t xml:space="preserve"> water</w:t>
            </w:r>
          </w:p>
          <w:p w14:paraId="40D70C92" w14:textId="77777777" w:rsidR="00656C42" w:rsidRPr="00CD5C61" w:rsidRDefault="00656C42" w:rsidP="003D48D1">
            <w:pPr>
              <w:pStyle w:val="RepTableHeader"/>
              <w:keepNext w:val="0"/>
              <w:keepLines w:val="0"/>
              <w:jc w:val="center"/>
              <w:rPr>
                <w:sz w:val="18"/>
                <w:szCs w:val="18"/>
              </w:rPr>
            </w:pPr>
            <w:r w:rsidRPr="00CD5C61">
              <w:rPr>
                <w:sz w:val="18"/>
                <w:szCs w:val="18"/>
              </w:rPr>
              <w:t>(d)</w:t>
            </w:r>
          </w:p>
        </w:tc>
        <w:tc>
          <w:tcPr>
            <w:tcW w:w="415" w:type="pct"/>
            <w:shd w:val="clear" w:color="auto" w:fill="auto"/>
          </w:tcPr>
          <w:p w14:paraId="150A05A6" w14:textId="77777777" w:rsidR="00656C42" w:rsidRPr="00CD5C61" w:rsidRDefault="00656C42" w:rsidP="003D48D1">
            <w:pPr>
              <w:pStyle w:val="RepTableHeader"/>
              <w:keepNext w:val="0"/>
              <w:keepLines w:val="0"/>
              <w:jc w:val="center"/>
              <w:rPr>
                <w:sz w:val="18"/>
                <w:szCs w:val="18"/>
              </w:rPr>
            </w:pPr>
            <w:r w:rsidRPr="00CD5C61">
              <w:rPr>
                <w:sz w:val="18"/>
                <w:szCs w:val="18"/>
              </w:rPr>
              <w:t xml:space="preserve">Kinetic, Fit </w:t>
            </w:r>
            <w:r w:rsidRPr="00CD5C61">
              <w:rPr>
                <w:sz w:val="18"/>
                <w:szCs w:val="18"/>
              </w:rPr>
              <w:br/>
            </w:r>
          </w:p>
        </w:tc>
        <w:tc>
          <w:tcPr>
            <w:tcW w:w="424" w:type="pct"/>
            <w:shd w:val="clear" w:color="auto" w:fill="auto"/>
          </w:tcPr>
          <w:p w14:paraId="3C876528" w14:textId="77777777" w:rsidR="00656C42" w:rsidRPr="00CD5C61" w:rsidRDefault="00656C42" w:rsidP="003D48D1">
            <w:pPr>
              <w:pStyle w:val="RepTableHeader"/>
              <w:keepNext w:val="0"/>
              <w:keepLines w:val="0"/>
              <w:jc w:val="center"/>
              <w:rPr>
                <w:sz w:val="18"/>
                <w:szCs w:val="18"/>
              </w:rPr>
            </w:pPr>
            <w:r w:rsidRPr="00CD5C61">
              <w:rPr>
                <w:sz w:val="18"/>
                <w:szCs w:val="18"/>
              </w:rPr>
              <w:t>DissT</w:t>
            </w:r>
            <w:r w:rsidRPr="00CD5C61">
              <w:rPr>
                <w:sz w:val="18"/>
                <w:szCs w:val="18"/>
                <w:vertAlign w:val="subscript"/>
              </w:rPr>
              <w:t>50</w:t>
            </w:r>
            <w:r w:rsidRPr="00CD5C61">
              <w:rPr>
                <w:sz w:val="18"/>
                <w:szCs w:val="18"/>
              </w:rPr>
              <w:t xml:space="preserve"> sed. </w:t>
            </w:r>
          </w:p>
          <w:p w14:paraId="31407DAF" w14:textId="77777777" w:rsidR="00656C42" w:rsidRPr="00CD5C61" w:rsidRDefault="00656C42" w:rsidP="003D48D1">
            <w:pPr>
              <w:pStyle w:val="RepTableHeader"/>
              <w:keepNext w:val="0"/>
              <w:keepLines w:val="0"/>
              <w:jc w:val="center"/>
              <w:rPr>
                <w:sz w:val="18"/>
                <w:szCs w:val="18"/>
              </w:rPr>
            </w:pPr>
            <w:r w:rsidRPr="00CD5C61">
              <w:rPr>
                <w:sz w:val="18"/>
                <w:szCs w:val="18"/>
              </w:rPr>
              <w:t>(d)</w:t>
            </w:r>
          </w:p>
        </w:tc>
        <w:tc>
          <w:tcPr>
            <w:tcW w:w="415" w:type="pct"/>
            <w:shd w:val="clear" w:color="auto" w:fill="auto"/>
          </w:tcPr>
          <w:p w14:paraId="1222675D" w14:textId="77777777" w:rsidR="00656C42" w:rsidRPr="00CD5C61" w:rsidRDefault="00656C42" w:rsidP="003D48D1">
            <w:pPr>
              <w:pStyle w:val="RepTableHeader"/>
              <w:keepNext w:val="0"/>
              <w:keepLines w:val="0"/>
              <w:jc w:val="center"/>
              <w:rPr>
                <w:sz w:val="18"/>
                <w:szCs w:val="18"/>
              </w:rPr>
            </w:pPr>
            <w:r w:rsidRPr="00CD5C61">
              <w:rPr>
                <w:sz w:val="18"/>
                <w:szCs w:val="18"/>
              </w:rPr>
              <w:t>Kinetic, Fit</w:t>
            </w:r>
          </w:p>
        </w:tc>
        <w:tc>
          <w:tcPr>
            <w:tcW w:w="523" w:type="pct"/>
            <w:shd w:val="clear" w:color="auto" w:fill="auto"/>
          </w:tcPr>
          <w:p w14:paraId="4CE40485" w14:textId="77777777" w:rsidR="00656C42" w:rsidRPr="00CD5C61" w:rsidRDefault="00656C42" w:rsidP="003D48D1">
            <w:pPr>
              <w:pStyle w:val="RepTableHeader"/>
              <w:keepNext w:val="0"/>
              <w:keepLines w:val="0"/>
              <w:jc w:val="center"/>
              <w:rPr>
                <w:sz w:val="18"/>
                <w:szCs w:val="18"/>
              </w:rPr>
            </w:pPr>
            <w:r w:rsidRPr="00CD5C61">
              <w:rPr>
                <w:sz w:val="18"/>
                <w:szCs w:val="18"/>
              </w:rPr>
              <w:t>Evaluated on EU level y/n/ Reference</w:t>
            </w:r>
          </w:p>
        </w:tc>
      </w:tr>
      <w:tr w:rsidR="002D5031" w:rsidRPr="00CD5C61" w14:paraId="7ECBFA19" w14:textId="77777777" w:rsidTr="005C69DA">
        <w:tc>
          <w:tcPr>
            <w:tcW w:w="782" w:type="pct"/>
            <w:shd w:val="clear" w:color="auto" w:fill="auto"/>
          </w:tcPr>
          <w:p w14:paraId="06A670B2" w14:textId="77777777" w:rsidR="002D5031" w:rsidRPr="00CD5C61" w:rsidRDefault="2098A938" w:rsidP="003D48D1">
            <w:pPr>
              <w:pStyle w:val="RepTable"/>
              <w:rPr>
                <w:sz w:val="18"/>
                <w:szCs w:val="18"/>
              </w:rPr>
            </w:pPr>
            <w:r w:rsidRPr="00CD5C61">
              <w:rPr>
                <w:color w:val="000000" w:themeColor="text1"/>
                <w:sz w:val="18"/>
                <w:szCs w:val="18"/>
              </w:rPr>
              <w:t>Hönniger Weiher</w:t>
            </w:r>
          </w:p>
        </w:tc>
        <w:tc>
          <w:tcPr>
            <w:tcW w:w="352" w:type="pct"/>
            <w:shd w:val="clear" w:color="auto" w:fill="auto"/>
          </w:tcPr>
          <w:p w14:paraId="3A3E208D" w14:textId="77777777" w:rsidR="002D5031" w:rsidRPr="00CD5C61" w:rsidRDefault="002D5031" w:rsidP="003D48D1">
            <w:pPr>
              <w:pStyle w:val="RepTable"/>
              <w:rPr>
                <w:sz w:val="18"/>
                <w:szCs w:val="18"/>
              </w:rPr>
            </w:pPr>
            <w:r w:rsidRPr="00CD5C61">
              <w:rPr>
                <w:sz w:val="18"/>
                <w:szCs w:val="18"/>
              </w:rPr>
              <w:t>7.84</w:t>
            </w:r>
          </w:p>
        </w:tc>
        <w:tc>
          <w:tcPr>
            <w:tcW w:w="412" w:type="pct"/>
            <w:shd w:val="clear" w:color="auto" w:fill="auto"/>
          </w:tcPr>
          <w:p w14:paraId="7C738A6D" w14:textId="77777777" w:rsidR="002D5031" w:rsidRPr="00CD5C61" w:rsidRDefault="002D5031" w:rsidP="003D48D1">
            <w:pPr>
              <w:pStyle w:val="RepTable"/>
              <w:rPr>
                <w:sz w:val="18"/>
                <w:szCs w:val="18"/>
              </w:rPr>
            </w:pPr>
            <w:r w:rsidRPr="00CD5C61">
              <w:rPr>
                <w:sz w:val="18"/>
                <w:szCs w:val="18"/>
              </w:rPr>
              <w:t>2.8</w:t>
            </w:r>
          </w:p>
        </w:tc>
        <w:tc>
          <w:tcPr>
            <w:tcW w:w="412" w:type="pct"/>
            <w:shd w:val="clear" w:color="auto" w:fill="auto"/>
          </w:tcPr>
          <w:p w14:paraId="77926331" w14:textId="77777777" w:rsidR="002D5031" w:rsidRPr="00CD5C61" w:rsidRDefault="002D5031" w:rsidP="003D48D1">
            <w:pPr>
              <w:pStyle w:val="RepTable"/>
              <w:rPr>
                <w:sz w:val="18"/>
                <w:szCs w:val="18"/>
              </w:rPr>
            </w:pPr>
            <w:r w:rsidRPr="00CD5C61">
              <w:rPr>
                <w:sz w:val="18"/>
                <w:szCs w:val="18"/>
              </w:rPr>
              <w:t>76.4</w:t>
            </w:r>
          </w:p>
        </w:tc>
        <w:tc>
          <w:tcPr>
            <w:tcW w:w="415" w:type="pct"/>
            <w:shd w:val="clear" w:color="auto" w:fill="auto"/>
          </w:tcPr>
          <w:p w14:paraId="45F448B6" w14:textId="77777777" w:rsidR="002D5031" w:rsidRPr="00CD5C61" w:rsidRDefault="002D5031" w:rsidP="003D48D1">
            <w:pPr>
              <w:pStyle w:val="RepTable"/>
              <w:rPr>
                <w:sz w:val="18"/>
                <w:szCs w:val="18"/>
              </w:rPr>
            </w:pPr>
            <w:r w:rsidRPr="00CD5C61">
              <w:rPr>
                <w:sz w:val="18"/>
                <w:szCs w:val="18"/>
              </w:rPr>
              <w:t>HS</w:t>
            </w:r>
          </w:p>
        </w:tc>
        <w:tc>
          <w:tcPr>
            <w:tcW w:w="424" w:type="pct"/>
            <w:shd w:val="clear" w:color="auto" w:fill="auto"/>
          </w:tcPr>
          <w:p w14:paraId="479635F9" w14:textId="77777777" w:rsidR="002D5031" w:rsidRPr="00CD5C61" w:rsidRDefault="002D5031" w:rsidP="003D48D1">
            <w:pPr>
              <w:pStyle w:val="RepTable"/>
              <w:rPr>
                <w:sz w:val="18"/>
                <w:szCs w:val="18"/>
              </w:rPr>
            </w:pPr>
            <w:r w:rsidRPr="00CD5C61">
              <w:rPr>
                <w:sz w:val="18"/>
                <w:szCs w:val="18"/>
              </w:rPr>
              <w:t>0.8</w:t>
            </w:r>
          </w:p>
        </w:tc>
        <w:tc>
          <w:tcPr>
            <w:tcW w:w="424" w:type="pct"/>
            <w:shd w:val="clear" w:color="auto" w:fill="auto"/>
          </w:tcPr>
          <w:p w14:paraId="68A172B6" w14:textId="77777777" w:rsidR="002D5031" w:rsidRPr="00CD5C61" w:rsidRDefault="002D5031" w:rsidP="003D48D1">
            <w:pPr>
              <w:pStyle w:val="RepTable"/>
              <w:rPr>
                <w:sz w:val="18"/>
                <w:szCs w:val="18"/>
              </w:rPr>
            </w:pPr>
            <w:r w:rsidRPr="00CD5C61">
              <w:rPr>
                <w:sz w:val="18"/>
                <w:szCs w:val="18"/>
              </w:rPr>
              <w:t>2.7</w:t>
            </w:r>
          </w:p>
        </w:tc>
        <w:tc>
          <w:tcPr>
            <w:tcW w:w="415" w:type="pct"/>
            <w:shd w:val="clear" w:color="auto" w:fill="auto"/>
          </w:tcPr>
          <w:p w14:paraId="14BAA77B" w14:textId="77777777" w:rsidR="002D5031" w:rsidRPr="00CD5C61" w:rsidRDefault="002D5031" w:rsidP="003D48D1">
            <w:pPr>
              <w:pStyle w:val="RepTable"/>
              <w:rPr>
                <w:sz w:val="18"/>
                <w:szCs w:val="18"/>
              </w:rPr>
            </w:pPr>
            <w:r w:rsidRPr="00CD5C61">
              <w:rPr>
                <w:sz w:val="18"/>
                <w:szCs w:val="18"/>
              </w:rPr>
              <w:t>SFO</w:t>
            </w:r>
          </w:p>
        </w:tc>
        <w:tc>
          <w:tcPr>
            <w:tcW w:w="424" w:type="pct"/>
            <w:shd w:val="clear" w:color="auto" w:fill="auto"/>
          </w:tcPr>
          <w:p w14:paraId="57B7DAB8" w14:textId="77777777" w:rsidR="002D5031" w:rsidRPr="00CD5C61" w:rsidRDefault="002D5031" w:rsidP="003D48D1">
            <w:pPr>
              <w:pStyle w:val="RepTable"/>
              <w:rPr>
                <w:sz w:val="18"/>
                <w:szCs w:val="18"/>
              </w:rPr>
            </w:pPr>
            <w:r w:rsidRPr="00CD5C61">
              <w:rPr>
                <w:sz w:val="18"/>
                <w:szCs w:val="18"/>
              </w:rPr>
              <w:t>n.d.</w:t>
            </w:r>
          </w:p>
        </w:tc>
        <w:tc>
          <w:tcPr>
            <w:tcW w:w="415" w:type="pct"/>
            <w:shd w:val="clear" w:color="auto" w:fill="auto"/>
          </w:tcPr>
          <w:p w14:paraId="434EB829" w14:textId="77777777" w:rsidR="002D5031" w:rsidRPr="00CD5C61" w:rsidRDefault="002D5031" w:rsidP="003D48D1">
            <w:pPr>
              <w:pStyle w:val="RepTable"/>
              <w:rPr>
                <w:sz w:val="18"/>
                <w:szCs w:val="18"/>
              </w:rPr>
            </w:pPr>
            <w:r w:rsidRPr="00CD5C61">
              <w:rPr>
                <w:sz w:val="18"/>
                <w:szCs w:val="18"/>
              </w:rPr>
              <w:t>n.d.</w:t>
            </w:r>
          </w:p>
        </w:tc>
        <w:tc>
          <w:tcPr>
            <w:tcW w:w="523" w:type="pct"/>
            <w:vMerge w:val="restart"/>
            <w:shd w:val="clear" w:color="auto" w:fill="auto"/>
          </w:tcPr>
          <w:p w14:paraId="3DFBC547" w14:textId="69B4586B" w:rsidR="002D5031" w:rsidRPr="00CD5C61" w:rsidRDefault="002D5031" w:rsidP="003D48D1">
            <w:pPr>
              <w:pStyle w:val="RepTable"/>
              <w:rPr>
                <w:sz w:val="18"/>
                <w:szCs w:val="18"/>
              </w:rPr>
            </w:pPr>
            <w:r w:rsidRPr="00CD5C61">
              <w:rPr>
                <w:sz w:val="18"/>
                <w:szCs w:val="18"/>
              </w:rPr>
              <w:t xml:space="preserve">Y, EFSA </w:t>
            </w:r>
            <w:r w:rsidRPr="00CD5C61">
              <w:rPr>
                <w:sz w:val="18"/>
                <w:szCs w:val="18"/>
              </w:rPr>
              <w:lastRenderedPageBreak/>
              <w:t>(2007)</w:t>
            </w:r>
          </w:p>
        </w:tc>
      </w:tr>
      <w:tr w:rsidR="002D5031" w:rsidRPr="00CD5C61" w14:paraId="54DE5663" w14:textId="77777777" w:rsidTr="005C69DA">
        <w:tc>
          <w:tcPr>
            <w:tcW w:w="782" w:type="pct"/>
            <w:shd w:val="clear" w:color="auto" w:fill="auto"/>
          </w:tcPr>
          <w:p w14:paraId="724691F5" w14:textId="77777777" w:rsidR="002D5031" w:rsidRPr="00CD5C61" w:rsidRDefault="002D5031" w:rsidP="003D48D1">
            <w:pPr>
              <w:pStyle w:val="RepTable"/>
              <w:rPr>
                <w:sz w:val="18"/>
                <w:szCs w:val="18"/>
              </w:rPr>
            </w:pPr>
            <w:r w:rsidRPr="00CD5C61">
              <w:rPr>
                <w:color w:val="000000"/>
                <w:sz w:val="18"/>
                <w:szCs w:val="18"/>
              </w:rPr>
              <w:lastRenderedPageBreak/>
              <w:t>Angler Weiher</w:t>
            </w:r>
          </w:p>
        </w:tc>
        <w:tc>
          <w:tcPr>
            <w:tcW w:w="352" w:type="pct"/>
            <w:shd w:val="clear" w:color="auto" w:fill="auto"/>
          </w:tcPr>
          <w:p w14:paraId="185A4E08" w14:textId="77777777" w:rsidR="002D5031" w:rsidRPr="00CD5C61" w:rsidRDefault="002D5031" w:rsidP="003D48D1">
            <w:pPr>
              <w:pStyle w:val="RepTable"/>
              <w:rPr>
                <w:sz w:val="18"/>
                <w:szCs w:val="18"/>
              </w:rPr>
            </w:pPr>
            <w:r w:rsidRPr="00CD5C61">
              <w:rPr>
                <w:sz w:val="18"/>
                <w:szCs w:val="18"/>
              </w:rPr>
              <w:t>7.45</w:t>
            </w:r>
          </w:p>
        </w:tc>
        <w:tc>
          <w:tcPr>
            <w:tcW w:w="412" w:type="pct"/>
            <w:shd w:val="clear" w:color="auto" w:fill="auto"/>
          </w:tcPr>
          <w:p w14:paraId="5B703D48" w14:textId="77777777" w:rsidR="002D5031" w:rsidRPr="00CD5C61" w:rsidRDefault="00B724D1" w:rsidP="003D48D1">
            <w:pPr>
              <w:pStyle w:val="RepTable"/>
              <w:rPr>
                <w:sz w:val="18"/>
                <w:szCs w:val="18"/>
              </w:rPr>
            </w:pPr>
            <w:r w:rsidRPr="00CD5C61">
              <w:rPr>
                <w:sz w:val="18"/>
                <w:szCs w:val="18"/>
              </w:rPr>
              <w:t>1.6</w:t>
            </w:r>
          </w:p>
        </w:tc>
        <w:tc>
          <w:tcPr>
            <w:tcW w:w="412" w:type="pct"/>
            <w:shd w:val="clear" w:color="auto" w:fill="auto"/>
          </w:tcPr>
          <w:p w14:paraId="7BEBCBB8" w14:textId="77777777" w:rsidR="002D5031" w:rsidRPr="00CD5C61" w:rsidRDefault="002D5031" w:rsidP="003D48D1">
            <w:pPr>
              <w:pStyle w:val="RepTable"/>
              <w:rPr>
                <w:sz w:val="18"/>
                <w:szCs w:val="18"/>
              </w:rPr>
            </w:pPr>
            <w:r w:rsidRPr="00CD5C61">
              <w:rPr>
                <w:sz w:val="18"/>
                <w:szCs w:val="18"/>
              </w:rPr>
              <w:t>23.6</w:t>
            </w:r>
          </w:p>
        </w:tc>
        <w:tc>
          <w:tcPr>
            <w:tcW w:w="415" w:type="pct"/>
            <w:shd w:val="clear" w:color="auto" w:fill="auto"/>
          </w:tcPr>
          <w:p w14:paraId="1FF34682" w14:textId="77777777" w:rsidR="002D5031" w:rsidRPr="00CD5C61" w:rsidRDefault="002D5031" w:rsidP="003D48D1">
            <w:pPr>
              <w:pStyle w:val="RepTable"/>
              <w:rPr>
                <w:sz w:val="18"/>
                <w:szCs w:val="18"/>
              </w:rPr>
            </w:pPr>
            <w:r w:rsidRPr="00CD5C61">
              <w:rPr>
                <w:sz w:val="18"/>
                <w:szCs w:val="18"/>
              </w:rPr>
              <w:t>HS</w:t>
            </w:r>
          </w:p>
        </w:tc>
        <w:tc>
          <w:tcPr>
            <w:tcW w:w="424" w:type="pct"/>
            <w:shd w:val="clear" w:color="auto" w:fill="auto"/>
          </w:tcPr>
          <w:p w14:paraId="52E4BC06" w14:textId="77777777" w:rsidR="002D5031" w:rsidRPr="00CD5C61" w:rsidRDefault="002D5031" w:rsidP="003D48D1">
            <w:pPr>
              <w:pStyle w:val="RepTable"/>
              <w:rPr>
                <w:sz w:val="18"/>
                <w:szCs w:val="18"/>
              </w:rPr>
            </w:pPr>
            <w:r w:rsidRPr="00CD5C61">
              <w:rPr>
                <w:sz w:val="18"/>
                <w:szCs w:val="18"/>
              </w:rPr>
              <w:t>1.0</w:t>
            </w:r>
          </w:p>
        </w:tc>
        <w:tc>
          <w:tcPr>
            <w:tcW w:w="424" w:type="pct"/>
            <w:shd w:val="clear" w:color="auto" w:fill="auto"/>
          </w:tcPr>
          <w:p w14:paraId="2C0E0101" w14:textId="77777777" w:rsidR="002D5031" w:rsidRPr="00CD5C61" w:rsidRDefault="002D5031" w:rsidP="003D48D1">
            <w:pPr>
              <w:pStyle w:val="RepTable"/>
              <w:rPr>
                <w:sz w:val="18"/>
                <w:szCs w:val="18"/>
              </w:rPr>
            </w:pPr>
            <w:r w:rsidRPr="00CD5C61">
              <w:rPr>
                <w:sz w:val="18"/>
                <w:szCs w:val="18"/>
              </w:rPr>
              <w:t>3.4</w:t>
            </w:r>
          </w:p>
        </w:tc>
        <w:tc>
          <w:tcPr>
            <w:tcW w:w="415" w:type="pct"/>
            <w:shd w:val="clear" w:color="auto" w:fill="auto"/>
          </w:tcPr>
          <w:p w14:paraId="30496080" w14:textId="77777777" w:rsidR="002D5031" w:rsidRPr="00CD5C61" w:rsidRDefault="002D5031" w:rsidP="003D48D1">
            <w:pPr>
              <w:pStyle w:val="RepTable"/>
              <w:rPr>
                <w:sz w:val="18"/>
                <w:szCs w:val="18"/>
              </w:rPr>
            </w:pPr>
            <w:r w:rsidRPr="00CD5C61">
              <w:rPr>
                <w:sz w:val="18"/>
                <w:szCs w:val="18"/>
              </w:rPr>
              <w:t>SFO</w:t>
            </w:r>
          </w:p>
        </w:tc>
        <w:tc>
          <w:tcPr>
            <w:tcW w:w="424" w:type="pct"/>
            <w:shd w:val="clear" w:color="auto" w:fill="auto"/>
          </w:tcPr>
          <w:p w14:paraId="0A07DFE0" w14:textId="77777777" w:rsidR="002D5031" w:rsidRPr="00CD5C61" w:rsidRDefault="002D5031" w:rsidP="003D48D1">
            <w:pPr>
              <w:pStyle w:val="RepTable"/>
              <w:rPr>
                <w:sz w:val="18"/>
                <w:szCs w:val="18"/>
              </w:rPr>
            </w:pPr>
            <w:r w:rsidRPr="00CD5C61">
              <w:rPr>
                <w:sz w:val="18"/>
                <w:szCs w:val="18"/>
              </w:rPr>
              <w:t>n.d</w:t>
            </w:r>
          </w:p>
        </w:tc>
        <w:tc>
          <w:tcPr>
            <w:tcW w:w="415" w:type="pct"/>
            <w:shd w:val="clear" w:color="auto" w:fill="auto"/>
          </w:tcPr>
          <w:p w14:paraId="6B2451E4" w14:textId="77777777" w:rsidR="002D5031" w:rsidRPr="00CD5C61" w:rsidRDefault="002D5031" w:rsidP="003D48D1">
            <w:pPr>
              <w:pStyle w:val="RepTable"/>
              <w:rPr>
                <w:sz w:val="18"/>
                <w:szCs w:val="18"/>
              </w:rPr>
            </w:pPr>
            <w:r w:rsidRPr="00CD5C61">
              <w:rPr>
                <w:sz w:val="18"/>
                <w:szCs w:val="18"/>
              </w:rPr>
              <w:t>n.d</w:t>
            </w:r>
          </w:p>
        </w:tc>
        <w:tc>
          <w:tcPr>
            <w:tcW w:w="523" w:type="pct"/>
            <w:vMerge/>
          </w:tcPr>
          <w:p w14:paraId="6B667689" w14:textId="77777777" w:rsidR="002D5031" w:rsidRPr="00CD5C61" w:rsidRDefault="002D5031" w:rsidP="003D48D1">
            <w:pPr>
              <w:pStyle w:val="RepTable"/>
              <w:rPr>
                <w:sz w:val="18"/>
                <w:szCs w:val="18"/>
              </w:rPr>
            </w:pPr>
          </w:p>
        </w:tc>
      </w:tr>
      <w:tr w:rsidR="00656C42" w:rsidRPr="002C25F4" w14:paraId="79BCFD5D" w14:textId="77777777" w:rsidTr="005C69DA">
        <w:tc>
          <w:tcPr>
            <w:tcW w:w="1133" w:type="pct"/>
            <w:gridSpan w:val="2"/>
            <w:shd w:val="clear" w:color="auto" w:fill="auto"/>
          </w:tcPr>
          <w:p w14:paraId="70A4EE1A" w14:textId="77777777" w:rsidR="00656C42" w:rsidRPr="002C25F4" w:rsidRDefault="00656C42" w:rsidP="003D48D1">
            <w:pPr>
              <w:pStyle w:val="RepTable"/>
              <w:rPr>
                <w:sz w:val="18"/>
                <w:szCs w:val="18"/>
              </w:rPr>
            </w:pPr>
            <w:r w:rsidRPr="002C25F4">
              <w:rPr>
                <w:sz w:val="18"/>
                <w:szCs w:val="18"/>
              </w:rPr>
              <w:t>Geometric mean (n=</w:t>
            </w:r>
            <w:r w:rsidR="002D5031" w:rsidRPr="002C25F4">
              <w:rPr>
                <w:sz w:val="18"/>
                <w:szCs w:val="18"/>
              </w:rPr>
              <w:t>2</w:t>
            </w:r>
            <w:r w:rsidRPr="002C25F4">
              <w:rPr>
                <w:sz w:val="18"/>
                <w:szCs w:val="18"/>
              </w:rPr>
              <w:t>)</w:t>
            </w:r>
          </w:p>
        </w:tc>
        <w:tc>
          <w:tcPr>
            <w:tcW w:w="412" w:type="pct"/>
            <w:shd w:val="clear" w:color="auto" w:fill="auto"/>
          </w:tcPr>
          <w:p w14:paraId="024F48FF" w14:textId="77777777" w:rsidR="006E7153" w:rsidRPr="002C25F4" w:rsidRDefault="00E67312" w:rsidP="003D48D1">
            <w:pPr>
              <w:pStyle w:val="RepTable"/>
              <w:rPr>
                <w:sz w:val="18"/>
                <w:szCs w:val="18"/>
              </w:rPr>
            </w:pPr>
            <w:r w:rsidRPr="002C25F4">
              <w:rPr>
                <w:sz w:val="18"/>
                <w:szCs w:val="18"/>
              </w:rPr>
              <w:t>2.2</w:t>
            </w:r>
          </w:p>
        </w:tc>
        <w:tc>
          <w:tcPr>
            <w:tcW w:w="412" w:type="pct"/>
            <w:shd w:val="clear" w:color="auto" w:fill="auto"/>
          </w:tcPr>
          <w:p w14:paraId="36B00154" w14:textId="77777777" w:rsidR="00656C42" w:rsidRPr="002C25F4" w:rsidRDefault="002D5031" w:rsidP="003D48D1">
            <w:pPr>
              <w:pStyle w:val="RepTable"/>
              <w:rPr>
                <w:sz w:val="18"/>
                <w:szCs w:val="18"/>
              </w:rPr>
            </w:pPr>
            <w:r w:rsidRPr="002C25F4">
              <w:rPr>
                <w:sz w:val="18"/>
                <w:szCs w:val="18"/>
              </w:rPr>
              <w:t>42.5</w:t>
            </w:r>
          </w:p>
        </w:tc>
        <w:tc>
          <w:tcPr>
            <w:tcW w:w="415" w:type="pct"/>
            <w:shd w:val="clear" w:color="auto" w:fill="D9D9D9" w:themeFill="background1" w:themeFillShade="D9"/>
          </w:tcPr>
          <w:p w14:paraId="192FD12E" w14:textId="77777777" w:rsidR="00656C42" w:rsidRPr="002C25F4" w:rsidRDefault="00656C42" w:rsidP="003D48D1">
            <w:pPr>
              <w:pStyle w:val="RepTable"/>
              <w:rPr>
                <w:sz w:val="18"/>
                <w:szCs w:val="18"/>
              </w:rPr>
            </w:pPr>
          </w:p>
        </w:tc>
        <w:tc>
          <w:tcPr>
            <w:tcW w:w="424" w:type="pct"/>
            <w:shd w:val="clear" w:color="auto" w:fill="auto"/>
          </w:tcPr>
          <w:p w14:paraId="5A789E23" w14:textId="77777777" w:rsidR="00656C42" w:rsidRPr="002C25F4" w:rsidRDefault="006E7153" w:rsidP="003D48D1">
            <w:pPr>
              <w:pStyle w:val="RepTable"/>
              <w:rPr>
                <w:sz w:val="18"/>
                <w:szCs w:val="18"/>
              </w:rPr>
            </w:pPr>
            <w:r w:rsidRPr="002C25F4">
              <w:rPr>
                <w:sz w:val="18"/>
                <w:szCs w:val="18"/>
              </w:rPr>
              <w:t>0.9</w:t>
            </w:r>
          </w:p>
        </w:tc>
        <w:tc>
          <w:tcPr>
            <w:tcW w:w="424" w:type="pct"/>
            <w:shd w:val="clear" w:color="auto" w:fill="auto"/>
          </w:tcPr>
          <w:p w14:paraId="6057890B" w14:textId="77777777" w:rsidR="00656C42" w:rsidRPr="002C25F4" w:rsidRDefault="006E7153" w:rsidP="003D48D1">
            <w:pPr>
              <w:pStyle w:val="RepTable"/>
              <w:rPr>
                <w:sz w:val="18"/>
                <w:szCs w:val="18"/>
              </w:rPr>
            </w:pPr>
            <w:r w:rsidRPr="002C25F4">
              <w:rPr>
                <w:sz w:val="18"/>
                <w:szCs w:val="18"/>
              </w:rPr>
              <w:t>3.0</w:t>
            </w:r>
          </w:p>
        </w:tc>
        <w:tc>
          <w:tcPr>
            <w:tcW w:w="415" w:type="pct"/>
            <w:shd w:val="clear" w:color="auto" w:fill="D9D9D9" w:themeFill="background1" w:themeFillShade="D9"/>
          </w:tcPr>
          <w:p w14:paraId="19314D28" w14:textId="77777777" w:rsidR="00656C42" w:rsidRPr="002C25F4" w:rsidRDefault="00656C42" w:rsidP="003D48D1">
            <w:pPr>
              <w:pStyle w:val="RepTable"/>
              <w:rPr>
                <w:sz w:val="18"/>
                <w:szCs w:val="18"/>
              </w:rPr>
            </w:pPr>
          </w:p>
        </w:tc>
        <w:tc>
          <w:tcPr>
            <w:tcW w:w="424" w:type="pct"/>
            <w:shd w:val="clear" w:color="auto" w:fill="auto"/>
          </w:tcPr>
          <w:p w14:paraId="1369A910" w14:textId="77777777" w:rsidR="00656C42" w:rsidRPr="002C25F4" w:rsidRDefault="006E7153" w:rsidP="003D48D1">
            <w:pPr>
              <w:pStyle w:val="RepTable"/>
              <w:rPr>
                <w:sz w:val="18"/>
                <w:szCs w:val="18"/>
              </w:rPr>
            </w:pPr>
            <w:r w:rsidRPr="002C25F4">
              <w:rPr>
                <w:sz w:val="18"/>
                <w:szCs w:val="18"/>
              </w:rPr>
              <w:t>n.d</w:t>
            </w:r>
          </w:p>
        </w:tc>
        <w:tc>
          <w:tcPr>
            <w:tcW w:w="415" w:type="pct"/>
            <w:shd w:val="clear" w:color="auto" w:fill="D9D9D9" w:themeFill="background1" w:themeFillShade="D9"/>
          </w:tcPr>
          <w:p w14:paraId="578780C2" w14:textId="77777777" w:rsidR="00656C42" w:rsidRPr="002C25F4" w:rsidRDefault="00656C42" w:rsidP="003D48D1">
            <w:pPr>
              <w:pStyle w:val="RepTable"/>
              <w:rPr>
                <w:sz w:val="18"/>
                <w:szCs w:val="18"/>
              </w:rPr>
            </w:pPr>
          </w:p>
        </w:tc>
        <w:tc>
          <w:tcPr>
            <w:tcW w:w="523" w:type="pct"/>
            <w:shd w:val="clear" w:color="auto" w:fill="auto"/>
          </w:tcPr>
          <w:p w14:paraId="04638A4A" w14:textId="77777777" w:rsidR="00656C42" w:rsidRPr="002C25F4" w:rsidRDefault="00656C42" w:rsidP="003D48D1">
            <w:pPr>
              <w:pStyle w:val="RepTable"/>
              <w:rPr>
                <w:sz w:val="18"/>
                <w:szCs w:val="18"/>
              </w:rPr>
            </w:pPr>
          </w:p>
        </w:tc>
      </w:tr>
    </w:tbl>
    <w:p w14:paraId="6250D9BC" w14:textId="77777777" w:rsidR="006E7153" w:rsidRPr="002C25F4" w:rsidRDefault="006E7153" w:rsidP="006E7153">
      <w:pPr>
        <w:pStyle w:val="RepTable"/>
        <w:rPr>
          <w:sz w:val="18"/>
          <w:szCs w:val="18"/>
        </w:rPr>
      </w:pPr>
      <w:r w:rsidRPr="002C25F4">
        <w:rPr>
          <w:sz w:val="18"/>
          <w:szCs w:val="18"/>
        </w:rPr>
        <w:t>n.d. = not determined</w:t>
      </w:r>
    </w:p>
    <w:p w14:paraId="0AFCEA14" w14:textId="77777777" w:rsidR="002C25F4" w:rsidRPr="009725FF" w:rsidRDefault="002C25F4" w:rsidP="006E7153">
      <w:pPr>
        <w:pStyle w:val="RepTable"/>
      </w:pPr>
    </w:p>
    <w:p w14:paraId="5C07B74B" w14:textId="566E5B50" w:rsidR="00057036" w:rsidRPr="002C25F4" w:rsidRDefault="00057036" w:rsidP="002C25F4">
      <w:pPr>
        <w:pStyle w:val="RepLabel"/>
        <w:spacing w:before="0" w:after="0"/>
        <w:rPr>
          <w:sz w:val="20"/>
          <w:szCs w:val="20"/>
        </w:rPr>
      </w:pPr>
      <w:r w:rsidRPr="002C25F4">
        <w:rPr>
          <w:sz w:val="20"/>
          <w:szCs w:val="20"/>
        </w:rPr>
        <w:t>Table </w:t>
      </w:r>
      <w:r w:rsidR="005A4495" w:rsidRPr="002C25F4">
        <w:rPr>
          <w:sz w:val="20"/>
          <w:szCs w:val="20"/>
        </w:rPr>
        <w:fldChar w:fldCharType="begin"/>
      </w:r>
      <w:r w:rsidR="005A4495" w:rsidRPr="002C25F4">
        <w:rPr>
          <w:sz w:val="20"/>
          <w:szCs w:val="20"/>
        </w:rPr>
        <w:instrText xml:space="preserve"> STYLEREF 2 \s </w:instrText>
      </w:r>
      <w:r w:rsidR="005A4495" w:rsidRPr="002C25F4">
        <w:rPr>
          <w:sz w:val="20"/>
          <w:szCs w:val="20"/>
        </w:rPr>
        <w:fldChar w:fldCharType="separate"/>
      </w:r>
      <w:r w:rsidR="007A4C47">
        <w:rPr>
          <w:noProof/>
          <w:sz w:val="20"/>
          <w:szCs w:val="20"/>
        </w:rPr>
        <w:t>8.6</w:t>
      </w:r>
      <w:r w:rsidR="005A4495" w:rsidRPr="002C25F4">
        <w:rPr>
          <w:sz w:val="20"/>
          <w:szCs w:val="20"/>
        </w:rPr>
        <w:fldChar w:fldCharType="end"/>
      </w:r>
      <w:r w:rsidR="005A4495" w:rsidRPr="002C25F4">
        <w:rPr>
          <w:sz w:val="20"/>
          <w:szCs w:val="20"/>
        </w:rPr>
        <w:noBreakHyphen/>
      </w:r>
      <w:r w:rsidR="005A4495" w:rsidRPr="002C25F4">
        <w:rPr>
          <w:sz w:val="20"/>
          <w:szCs w:val="20"/>
        </w:rPr>
        <w:fldChar w:fldCharType="begin"/>
      </w:r>
      <w:r w:rsidR="005A4495" w:rsidRPr="002C25F4">
        <w:rPr>
          <w:sz w:val="20"/>
          <w:szCs w:val="20"/>
        </w:rPr>
        <w:instrText xml:space="preserve"> SEQ Table \* ARABIC \s 2 </w:instrText>
      </w:r>
      <w:r w:rsidR="005A4495" w:rsidRPr="002C25F4">
        <w:rPr>
          <w:sz w:val="20"/>
          <w:szCs w:val="20"/>
        </w:rPr>
        <w:fldChar w:fldCharType="separate"/>
      </w:r>
      <w:r w:rsidR="007A4C47">
        <w:rPr>
          <w:noProof/>
          <w:sz w:val="20"/>
          <w:szCs w:val="20"/>
        </w:rPr>
        <w:t>2</w:t>
      </w:r>
      <w:r w:rsidR="005A4495" w:rsidRPr="002C25F4">
        <w:rPr>
          <w:sz w:val="20"/>
          <w:szCs w:val="20"/>
        </w:rPr>
        <w:fldChar w:fldCharType="end"/>
      </w:r>
      <w:r w:rsidRPr="002C25F4">
        <w:rPr>
          <w:sz w:val="20"/>
          <w:szCs w:val="20"/>
        </w:rPr>
        <w:t>:</w:t>
      </w:r>
      <w:r w:rsidRPr="002C25F4">
        <w:rPr>
          <w:sz w:val="20"/>
          <w:szCs w:val="20"/>
        </w:rPr>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80"/>
        <w:gridCol w:w="6865"/>
        <w:gridCol w:w="1027"/>
      </w:tblGrid>
      <w:tr w:rsidR="00FA6109" w:rsidRPr="00CD5C61" w14:paraId="4AD9B824" w14:textId="77777777" w:rsidTr="00CD5C61">
        <w:trPr>
          <w:cantSplit/>
        </w:trPr>
        <w:tc>
          <w:tcPr>
            <w:tcW w:w="834" w:type="pct"/>
            <w:shd w:val="clear" w:color="auto" w:fill="auto"/>
          </w:tcPr>
          <w:p w14:paraId="2F0FAC76" w14:textId="77777777" w:rsidR="00FA6109" w:rsidRPr="00CD5C61" w:rsidRDefault="00FA6109" w:rsidP="00084482">
            <w:pPr>
              <w:pStyle w:val="RepTableBold"/>
              <w:keepNext/>
              <w:rPr>
                <w:sz w:val="18"/>
                <w:szCs w:val="18"/>
              </w:rPr>
            </w:pPr>
            <w:r w:rsidRPr="00CD5C61">
              <w:rPr>
                <w:sz w:val="18"/>
                <w:szCs w:val="18"/>
              </w:rPr>
              <w:t>Prothioconazole-desthio</w:t>
            </w:r>
          </w:p>
          <w:p w14:paraId="0757FA25" w14:textId="77777777" w:rsidR="00FA6109" w:rsidRPr="00CD5C61" w:rsidRDefault="00FA6109" w:rsidP="00084482">
            <w:pPr>
              <w:pStyle w:val="RepTableBold"/>
              <w:keepNext/>
              <w:rPr>
                <w:sz w:val="18"/>
                <w:szCs w:val="18"/>
              </w:rPr>
            </w:pPr>
            <w:r w:rsidRPr="00CD5C61">
              <w:rPr>
                <w:sz w:val="18"/>
                <w:szCs w:val="18"/>
              </w:rPr>
              <w:t>Water/sediment system</w:t>
            </w:r>
          </w:p>
        </w:tc>
        <w:tc>
          <w:tcPr>
            <w:tcW w:w="3624" w:type="pct"/>
            <w:shd w:val="clear" w:color="auto" w:fill="auto"/>
          </w:tcPr>
          <w:p w14:paraId="552417A9" w14:textId="77777777" w:rsidR="00FA6109" w:rsidRPr="00CD5C61" w:rsidRDefault="6AC3371A" w:rsidP="00084482">
            <w:pPr>
              <w:pStyle w:val="RepTable"/>
              <w:keepNext/>
              <w:rPr>
                <w:sz w:val="18"/>
                <w:szCs w:val="18"/>
              </w:rPr>
            </w:pPr>
            <w:r w:rsidRPr="00CD5C61">
              <w:rPr>
                <w:sz w:val="18"/>
                <w:szCs w:val="18"/>
              </w:rPr>
              <w:t>Max. in water 32.3 % after 7 d (Angler Weiher, phenyl label)</w:t>
            </w:r>
          </w:p>
          <w:p w14:paraId="64AC8D67" w14:textId="77777777" w:rsidR="00FA6109" w:rsidRPr="00CD5C61" w:rsidRDefault="00FA6109" w:rsidP="00084482">
            <w:pPr>
              <w:pStyle w:val="RepTable"/>
              <w:keepNext/>
              <w:rPr>
                <w:sz w:val="18"/>
                <w:szCs w:val="18"/>
              </w:rPr>
            </w:pPr>
            <w:r w:rsidRPr="00CD5C61">
              <w:rPr>
                <w:sz w:val="18"/>
                <w:szCs w:val="18"/>
              </w:rPr>
              <w:t>Max. in sediment 26.9 % after 14 d (Angler Weiher, phenyl label)</w:t>
            </w:r>
          </w:p>
          <w:p w14:paraId="4AB98E8B" w14:textId="77777777" w:rsidR="00FA6109" w:rsidRPr="00CD5C61" w:rsidRDefault="00FA6109" w:rsidP="00084482">
            <w:pPr>
              <w:pStyle w:val="RepTable"/>
              <w:keepNext/>
              <w:rPr>
                <w:sz w:val="18"/>
                <w:szCs w:val="18"/>
              </w:rPr>
            </w:pPr>
            <w:r w:rsidRPr="00CD5C61">
              <w:rPr>
                <w:sz w:val="18"/>
                <w:szCs w:val="18"/>
              </w:rPr>
              <w:t>Max. in water/sediment 54.6 % after 7 d (Angler Weiher, phenyl label)</w:t>
            </w:r>
          </w:p>
        </w:tc>
        <w:tc>
          <w:tcPr>
            <w:tcW w:w="542" w:type="pct"/>
            <w:vMerge w:val="restart"/>
            <w:shd w:val="clear" w:color="auto" w:fill="auto"/>
          </w:tcPr>
          <w:p w14:paraId="4B9E5A70" w14:textId="7504B53A" w:rsidR="00FA6109" w:rsidRPr="00CD5C61" w:rsidRDefault="00FA6109" w:rsidP="00FA6109">
            <w:pPr>
              <w:pStyle w:val="RepTable"/>
              <w:rPr>
                <w:sz w:val="18"/>
                <w:szCs w:val="18"/>
                <w:lang w:val="fr-FR"/>
              </w:rPr>
            </w:pPr>
            <w:r w:rsidRPr="00CD5C61">
              <w:rPr>
                <w:sz w:val="18"/>
                <w:szCs w:val="18"/>
                <w:lang w:val="fr-FR"/>
              </w:rPr>
              <w:t>Y, EFSA (2007)</w:t>
            </w:r>
            <w:r w:rsidR="0091518E" w:rsidRPr="00CD5C61">
              <w:rPr>
                <w:sz w:val="18"/>
                <w:szCs w:val="18"/>
                <w:lang w:val="fr-FR"/>
              </w:rPr>
              <w:t>,</w:t>
            </w:r>
          </w:p>
          <w:p w14:paraId="150062C4" w14:textId="50A960D0" w:rsidR="00FA6109" w:rsidRPr="00CD5C61" w:rsidRDefault="00FA6109" w:rsidP="00FA6109">
            <w:pPr>
              <w:pStyle w:val="RepTable"/>
              <w:rPr>
                <w:sz w:val="18"/>
                <w:szCs w:val="18"/>
                <w:lang w:val="fr-FR"/>
              </w:rPr>
            </w:pPr>
            <w:r w:rsidRPr="00CD5C61">
              <w:rPr>
                <w:sz w:val="18"/>
                <w:szCs w:val="18"/>
                <w:lang w:val="fr-FR"/>
              </w:rPr>
              <w:t>DAR Vol.3</w:t>
            </w:r>
            <w:r w:rsidR="0091518E" w:rsidRPr="00CD5C61">
              <w:rPr>
                <w:sz w:val="18"/>
                <w:szCs w:val="18"/>
                <w:lang w:val="fr-FR"/>
              </w:rPr>
              <w:t xml:space="preserve"> </w:t>
            </w:r>
            <w:r w:rsidRPr="00CD5C61">
              <w:rPr>
                <w:sz w:val="18"/>
                <w:szCs w:val="18"/>
                <w:lang w:val="fr-FR"/>
              </w:rPr>
              <w:t>B8</w:t>
            </w:r>
          </w:p>
        </w:tc>
      </w:tr>
      <w:tr w:rsidR="00FA6109" w:rsidRPr="00CD5C61" w14:paraId="3EBFB31E" w14:textId="77777777" w:rsidTr="00CD5C61">
        <w:trPr>
          <w:cantSplit/>
        </w:trPr>
        <w:tc>
          <w:tcPr>
            <w:tcW w:w="834" w:type="pct"/>
            <w:shd w:val="clear" w:color="auto" w:fill="auto"/>
          </w:tcPr>
          <w:p w14:paraId="1D7A2D19" w14:textId="77777777" w:rsidR="00FA6109" w:rsidRPr="00CD5C61" w:rsidRDefault="00F76DE1" w:rsidP="00FA6109">
            <w:pPr>
              <w:pStyle w:val="RepTableBold"/>
              <w:rPr>
                <w:sz w:val="18"/>
                <w:szCs w:val="18"/>
              </w:rPr>
            </w:pPr>
            <w:r w:rsidRPr="00CD5C61">
              <w:rPr>
                <w:sz w:val="18"/>
                <w:szCs w:val="18"/>
              </w:rPr>
              <w:t>1,2,4-Triazole</w:t>
            </w:r>
          </w:p>
          <w:p w14:paraId="7320E0C2" w14:textId="77777777" w:rsidR="00FA6109" w:rsidRPr="00CD5C61" w:rsidRDefault="00FA6109" w:rsidP="00FA6109">
            <w:pPr>
              <w:pStyle w:val="RepTableBold"/>
              <w:rPr>
                <w:sz w:val="18"/>
                <w:szCs w:val="18"/>
              </w:rPr>
            </w:pPr>
            <w:r w:rsidRPr="00CD5C61">
              <w:rPr>
                <w:sz w:val="18"/>
                <w:szCs w:val="18"/>
              </w:rPr>
              <w:t>Water/sediment system</w:t>
            </w:r>
          </w:p>
        </w:tc>
        <w:tc>
          <w:tcPr>
            <w:tcW w:w="3624" w:type="pct"/>
            <w:shd w:val="clear" w:color="auto" w:fill="auto"/>
          </w:tcPr>
          <w:p w14:paraId="4F5B7A05" w14:textId="77777777" w:rsidR="00F76DE1" w:rsidRPr="00CD5C61" w:rsidRDefault="00F76DE1" w:rsidP="00F76DE1">
            <w:pPr>
              <w:pStyle w:val="RepTable"/>
              <w:rPr>
                <w:sz w:val="18"/>
                <w:szCs w:val="18"/>
              </w:rPr>
            </w:pPr>
            <w:r w:rsidRPr="00CD5C61">
              <w:rPr>
                <w:sz w:val="18"/>
                <w:szCs w:val="18"/>
              </w:rPr>
              <w:t>Max. in water 37.2 % after 121 d (Angler Weiher, triazole label)</w:t>
            </w:r>
          </w:p>
          <w:p w14:paraId="0365024A" w14:textId="77777777" w:rsidR="00F76DE1" w:rsidRPr="00CD5C61" w:rsidRDefault="00F76DE1" w:rsidP="00F76DE1">
            <w:pPr>
              <w:pStyle w:val="RepTable"/>
              <w:rPr>
                <w:sz w:val="18"/>
                <w:szCs w:val="18"/>
              </w:rPr>
            </w:pPr>
            <w:r w:rsidRPr="00CD5C61">
              <w:rPr>
                <w:sz w:val="18"/>
                <w:szCs w:val="18"/>
              </w:rPr>
              <w:t>Max. in sediment 4.6 % after 121 d (Angler Weiher, triazole label)</w:t>
            </w:r>
          </w:p>
          <w:p w14:paraId="551576A5" w14:textId="77777777" w:rsidR="00FA6109" w:rsidRPr="00CD5C61" w:rsidRDefault="00F76DE1" w:rsidP="00FA6109">
            <w:pPr>
              <w:pStyle w:val="RepTable"/>
              <w:rPr>
                <w:sz w:val="18"/>
                <w:szCs w:val="18"/>
              </w:rPr>
            </w:pPr>
            <w:r w:rsidRPr="00CD5C61">
              <w:rPr>
                <w:sz w:val="18"/>
                <w:szCs w:val="18"/>
              </w:rPr>
              <w:t>Max. in water/sediment 41.8 % after 121 d (Angler Weiher, triazole label)</w:t>
            </w:r>
          </w:p>
        </w:tc>
        <w:tc>
          <w:tcPr>
            <w:tcW w:w="542" w:type="pct"/>
            <w:vMerge/>
          </w:tcPr>
          <w:p w14:paraId="337586C3" w14:textId="77777777" w:rsidR="00FA6109" w:rsidRPr="00CD5C61" w:rsidRDefault="00FA6109" w:rsidP="00FA6109">
            <w:pPr>
              <w:pStyle w:val="RepTable"/>
              <w:rPr>
                <w:sz w:val="18"/>
                <w:szCs w:val="18"/>
              </w:rPr>
            </w:pPr>
          </w:p>
        </w:tc>
      </w:tr>
    </w:tbl>
    <w:p w14:paraId="5FB9627D" w14:textId="77777777" w:rsidR="00602AD8" w:rsidRPr="00DF2790" w:rsidRDefault="00602AD8" w:rsidP="00602AD8">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602AD8" w:rsidRPr="00DF2790" w14:paraId="60AC4D1F" w14:textId="77777777" w:rsidTr="00A76E31">
        <w:tc>
          <w:tcPr>
            <w:tcW w:w="5000" w:type="pct"/>
            <w:shd w:val="clear" w:color="auto" w:fill="D9D9D9"/>
          </w:tcPr>
          <w:p w14:paraId="66043132" w14:textId="77777777" w:rsidR="00602AD8" w:rsidRPr="00DF2790" w:rsidRDefault="00602AD8" w:rsidP="00A76E31">
            <w:pPr>
              <w:pStyle w:val="RepStandard"/>
              <w:suppressAutoHyphens/>
              <w:spacing w:after="120"/>
              <w:rPr>
                <w:b/>
                <w:sz w:val="20"/>
                <w:szCs w:val="20"/>
              </w:rPr>
            </w:pPr>
            <w:r w:rsidRPr="00DF2790">
              <w:rPr>
                <w:b/>
                <w:sz w:val="20"/>
                <w:szCs w:val="20"/>
              </w:rPr>
              <w:t>zRMS comments:</w:t>
            </w:r>
          </w:p>
          <w:p w14:paraId="16076114" w14:textId="77777777" w:rsidR="00602AD8" w:rsidRDefault="00602AD8" w:rsidP="000C64C4">
            <w:pPr>
              <w:suppressAutoHyphens/>
              <w:rPr>
                <w:sz w:val="20"/>
                <w:szCs w:val="20"/>
              </w:rPr>
            </w:pPr>
            <w:r w:rsidRPr="00DF2790">
              <w:rPr>
                <w:sz w:val="20"/>
                <w:szCs w:val="20"/>
              </w:rPr>
              <w:t xml:space="preserve">Degradation data for prothioconazole and is metabolites in water/sediment systems provided in tables above are in line with EU agreed endpoints reported in EFSA Scientific Report (2007) 106 and prothioconazole DAR (2005) and are relevant for the surface water exposure assessment. </w:t>
            </w:r>
          </w:p>
          <w:p w14:paraId="39E6A748" w14:textId="26B56530" w:rsidR="000C64C4" w:rsidRPr="00DF2790" w:rsidRDefault="000C64C4" w:rsidP="000C64C4">
            <w:pPr>
              <w:suppressAutoHyphens/>
              <w:rPr>
                <w:sz w:val="20"/>
                <w:szCs w:val="20"/>
              </w:rPr>
            </w:pPr>
          </w:p>
        </w:tc>
      </w:tr>
    </w:tbl>
    <w:p w14:paraId="314E42B4" w14:textId="77777777" w:rsidR="00E7693D" w:rsidRPr="009725FF" w:rsidRDefault="00E7693D" w:rsidP="00E7693D">
      <w:pPr>
        <w:pStyle w:val="Nagwek3"/>
        <w:spacing w:before="240"/>
        <w:ind w:left="1418" w:hanging="1418"/>
      </w:pPr>
      <w:bookmarkStart w:id="411" w:name="_Toc144470960"/>
      <w:bookmarkStart w:id="412" w:name="_Toc141579179"/>
      <w:bookmarkStart w:id="413" w:name="_Toc233107930"/>
      <w:bookmarkStart w:id="414" w:name="_Toc236451789"/>
      <w:bookmarkStart w:id="415" w:name="_Toc240626989"/>
      <w:bookmarkStart w:id="416" w:name="_Toc327959920"/>
      <w:bookmarkStart w:id="417" w:name="_Toc327959984"/>
      <w:bookmarkStart w:id="418" w:name="_Toc363566670"/>
      <w:bookmarkStart w:id="419" w:name="_Toc405987842"/>
      <w:bookmarkStart w:id="420" w:name="_Toc413768633"/>
      <w:bookmarkStart w:id="421" w:name="_Toc413845907"/>
      <w:bookmarkStart w:id="422" w:name="_Toc413846280"/>
      <w:bookmarkStart w:id="423" w:name="_Toc413846358"/>
      <w:bookmarkStart w:id="424" w:name="_Toc413850778"/>
      <w:bookmarkStart w:id="425" w:name="_Toc413850921"/>
      <w:bookmarkStart w:id="426" w:name="_Toc413851123"/>
      <w:bookmarkStart w:id="427" w:name="_Toc413853230"/>
      <w:bookmarkStart w:id="428" w:name="_Toc413853275"/>
      <w:bookmarkStart w:id="429" w:name="_Toc413853340"/>
      <w:bookmarkStart w:id="430" w:name="_Toc414866351"/>
      <w:bookmarkStart w:id="431" w:name="_Toc414888353"/>
      <w:bookmarkStart w:id="432" w:name="_Toc414960702"/>
      <w:bookmarkStart w:id="433" w:name="_Toc414961198"/>
      <w:bookmarkStart w:id="434" w:name="_Toc414961242"/>
      <w:bookmarkStart w:id="435" w:name="_Toc414970412"/>
      <w:bookmarkStart w:id="436" w:name="_Toc414971171"/>
      <w:bookmarkStart w:id="437" w:name="_Toc415237604"/>
      <w:bookmarkEnd w:id="408"/>
      <w:r w:rsidRPr="009725FF">
        <w:t>Azoxystrobin and its metabolites</w:t>
      </w:r>
      <w:bookmarkEnd w:id="411"/>
    </w:p>
    <w:p w14:paraId="2261B481" w14:textId="77777777" w:rsidR="00E7693D" w:rsidRPr="009725FF" w:rsidRDefault="00E7693D" w:rsidP="00E7693D">
      <w:pPr>
        <w:pStyle w:val="RepStandard"/>
      </w:pPr>
      <w:r w:rsidRPr="009725FF">
        <w:t>All endpoints are taken from the agreed values in the EFSA 2010 conclusion (EFSA Journal 2010; 8(4):1542), 2014 confirmatory data (EFSA supporting publication 2014:EN-718), and information taken from the study summaries in the associated DAR. No formulation studies are submitted or required.</w:t>
      </w:r>
    </w:p>
    <w:p w14:paraId="19568CC9" w14:textId="77777777" w:rsidR="00E7693D" w:rsidRPr="009725FF" w:rsidRDefault="00E7693D" w:rsidP="00E7693D"/>
    <w:p w14:paraId="2863BF48" w14:textId="74CE8F6C" w:rsidR="00E7693D" w:rsidRPr="00CD5C61" w:rsidRDefault="00E7693D" w:rsidP="00E7693D">
      <w:pPr>
        <w:pStyle w:val="RepLabel"/>
        <w:spacing w:before="0" w:after="0"/>
        <w:rPr>
          <w:sz w:val="20"/>
          <w:szCs w:val="20"/>
        </w:rPr>
      </w:pPr>
      <w:r w:rsidRPr="00CD5C61">
        <w:rPr>
          <w:sz w:val="20"/>
          <w:szCs w:val="20"/>
        </w:rPr>
        <w:t>Table </w:t>
      </w:r>
      <w:r w:rsidRPr="00CD5C61">
        <w:rPr>
          <w:sz w:val="20"/>
          <w:szCs w:val="20"/>
        </w:rPr>
        <w:fldChar w:fldCharType="begin"/>
      </w:r>
      <w:r w:rsidRPr="00CD5C61">
        <w:rPr>
          <w:sz w:val="20"/>
          <w:szCs w:val="20"/>
        </w:rPr>
        <w:instrText xml:space="preserve"> STYLEREF 2 \s </w:instrText>
      </w:r>
      <w:r w:rsidRPr="00CD5C61">
        <w:rPr>
          <w:sz w:val="20"/>
          <w:szCs w:val="20"/>
        </w:rPr>
        <w:fldChar w:fldCharType="separate"/>
      </w:r>
      <w:r w:rsidR="007A4C47">
        <w:rPr>
          <w:noProof/>
          <w:sz w:val="20"/>
          <w:szCs w:val="20"/>
        </w:rPr>
        <w:t>8.6</w:t>
      </w:r>
      <w:r w:rsidRPr="00CD5C61">
        <w:rPr>
          <w:sz w:val="20"/>
          <w:szCs w:val="20"/>
        </w:rPr>
        <w:fldChar w:fldCharType="end"/>
      </w:r>
      <w:r w:rsidRPr="00CD5C61">
        <w:rPr>
          <w:sz w:val="20"/>
          <w:szCs w:val="20"/>
        </w:rPr>
        <w:noBreakHyphen/>
      </w:r>
      <w:r w:rsidRPr="00CD5C61">
        <w:rPr>
          <w:sz w:val="20"/>
          <w:szCs w:val="20"/>
        </w:rPr>
        <w:fldChar w:fldCharType="begin"/>
      </w:r>
      <w:r w:rsidRPr="00CD5C61">
        <w:rPr>
          <w:sz w:val="20"/>
          <w:szCs w:val="20"/>
        </w:rPr>
        <w:instrText xml:space="preserve"> SEQ Table \* ARABIC \s 2 </w:instrText>
      </w:r>
      <w:r w:rsidRPr="00CD5C61">
        <w:rPr>
          <w:sz w:val="20"/>
          <w:szCs w:val="20"/>
        </w:rPr>
        <w:fldChar w:fldCharType="separate"/>
      </w:r>
      <w:r w:rsidR="007A4C47">
        <w:rPr>
          <w:noProof/>
          <w:sz w:val="20"/>
          <w:szCs w:val="20"/>
        </w:rPr>
        <w:t>3</w:t>
      </w:r>
      <w:r w:rsidRPr="00CD5C61">
        <w:rPr>
          <w:sz w:val="20"/>
          <w:szCs w:val="20"/>
        </w:rPr>
        <w:fldChar w:fldCharType="end"/>
      </w:r>
      <w:r w:rsidRPr="00CD5C61">
        <w:rPr>
          <w:sz w:val="20"/>
          <w:szCs w:val="20"/>
        </w:rPr>
        <w:t>:</w:t>
      </w:r>
      <w:r w:rsidRPr="00CD5C61">
        <w:rPr>
          <w:sz w:val="20"/>
          <w:szCs w:val="20"/>
        </w:rPr>
        <w:tab/>
        <w:t>Summary of degradation in water/sediment of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1453"/>
        <w:gridCol w:w="618"/>
        <w:gridCol w:w="718"/>
        <w:gridCol w:w="718"/>
        <w:gridCol w:w="747"/>
        <w:gridCol w:w="741"/>
        <w:gridCol w:w="743"/>
        <w:gridCol w:w="747"/>
        <w:gridCol w:w="744"/>
        <w:gridCol w:w="719"/>
        <w:gridCol w:w="1524"/>
      </w:tblGrid>
      <w:tr w:rsidR="00E7693D" w:rsidRPr="00CD5C61" w14:paraId="4D49F919" w14:textId="77777777" w:rsidTr="00BB6381">
        <w:trPr>
          <w:tblHeader/>
        </w:trPr>
        <w:tc>
          <w:tcPr>
            <w:tcW w:w="5000" w:type="pct"/>
            <w:gridSpan w:val="11"/>
            <w:shd w:val="clear" w:color="auto" w:fill="auto"/>
            <w:vAlign w:val="center"/>
          </w:tcPr>
          <w:p w14:paraId="15ADF2D8" w14:textId="77777777" w:rsidR="00E7693D" w:rsidRPr="00CD5C61" w:rsidRDefault="00E7693D" w:rsidP="00BB6381">
            <w:pPr>
              <w:pStyle w:val="RepTableHeader"/>
              <w:spacing w:before="0" w:after="0"/>
              <w:jc w:val="center"/>
              <w:rPr>
                <w:sz w:val="18"/>
                <w:szCs w:val="18"/>
              </w:rPr>
            </w:pPr>
            <w:r w:rsidRPr="00CD5C61">
              <w:rPr>
                <w:sz w:val="18"/>
                <w:szCs w:val="18"/>
              </w:rPr>
              <w:t>Azoxystrobin Distribution (max. water/sediment 91.2 % after 0 days)</w:t>
            </w:r>
          </w:p>
        </w:tc>
      </w:tr>
      <w:tr w:rsidR="00E7693D" w:rsidRPr="00CD5C61" w14:paraId="52D2FD90" w14:textId="77777777" w:rsidTr="00BB6381">
        <w:trPr>
          <w:tblHeader/>
        </w:trPr>
        <w:tc>
          <w:tcPr>
            <w:tcW w:w="794" w:type="pct"/>
            <w:shd w:val="clear" w:color="auto" w:fill="auto"/>
          </w:tcPr>
          <w:p w14:paraId="29E60981" w14:textId="77777777" w:rsidR="00E7693D" w:rsidRPr="00CD5C61" w:rsidRDefault="00E7693D" w:rsidP="00BB6381">
            <w:pPr>
              <w:pStyle w:val="RepTableHeader"/>
              <w:spacing w:before="0" w:after="0"/>
              <w:jc w:val="center"/>
              <w:rPr>
                <w:sz w:val="18"/>
                <w:szCs w:val="18"/>
              </w:rPr>
            </w:pPr>
            <w:r w:rsidRPr="00CD5C61">
              <w:rPr>
                <w:sz w:val="18"/>
                <w:szCs w:val="18"/>
              </w:rPr>
              <w:t>Water/sediment system</w:t>
            </w:r>
          </w:p>
        </w:tc>
        <w:tc>
          <w:tcPr>
            <w:tcW w:w="353" w:type="pct"/>
            <w:shd w:val="clear" w:color="auto" w:fill="auto"/>
          </w:tcPr>
          <w:p w14:paraId="79075009" w14:textId="77777777" w:rsidR="00E7693D" w:rsidRPr="00CD5C61" w:rsidRDefault="00E7693D" w:rsidP="00BB6381">
            <w:pPr>
              <w:pStyle w:val="RepTableHeader"/>
              <w:spacing w:before="0" w:after="0"/>
              <w:jc w:val="center"/>
              <w:rPr>
                <w:sz w:val="18"/>
                <w:szCs w:val="18"/>
              </w:rPr>
            </w:pPr>
            <w:r w:rsidRPr="00CD5C61">
              <w:rPr>
                <w:sz w:val="18"/>
                <w:szCs w:val="18"/>
              </w:rPr>
              <w:t>pH</w:t>
            </w:r>
          </w:p>
          <w:p w14:paraId="28964FA0" w14:textId="77777777" w:rsidR="00E7693D" w:rsidRPr="00CD5C61" w:rsidRDefault="00E7693D" w:rsidP="00BB6381">
            <w:pPr>
              <w:pStyle w:val="RepTableHeader"/>
              <w:spacing w:before="0" w:after="0"/>
              <w:jc w:val="center"/>
              <w:rPr>
                <w:sz w:val="18"/>
                <w:szCs w:val="18"/>
              </w:rPr>
            </w:pPr>
            <w:r w:rsidRPr="00CD5C61">
              <w:rPr>
                <w:sz w:val="18"/>
                <w:szCs w:val="18"/>
              </w:rPr>
              <w:t>water/</w:t>
            </w:r>
          </w:p>
          <w:p w14:paraId="29796566" w14:textId="77777777" w:rsidR="00E7693D" w:rsidRPr="00CD5C61" w:rsidRDefault="00E7693D" w:rsidP="00BB6381">
            <w:pPr>
              <w:pStyle w:val="RepTableHeader"/>
              <w:spacing w:before="0" w:after="0"/>
              <w:jc w:val="center"/>
              <w:rPr>
                <w:sz w:val="18"/>
                <w:szCs w:val="18"/>
              </w:rPr>
            </w:pPr>
            <w:r w:rsidRPr="00CD5C61">
              <w:rPr>
                <w:sz w:val="18"/>
                <w:szCs w:val="18"/>
              </w:rPr>
              <w:t>sed.</w:t>
            </w:r>
          </w:p>
          <w:p w14:paraId="3133BD57" w14:textId="77777777" w:rsidR="00E7693D" w:rsidRPr="00CD5C61" w:rsidRDefault="00E7693D" w:rsidP="00BB6381">
            <w:pPr>
              <w:pStyle w:val="RepTableHeader"/>
              <w:spacing w:before="0" w:after="0"/>
              <w:jc w:val="center"/>
              <w:rPr>
                <w:sz w:val="18"/>
                <w:szCs w:val="18"/>
              </w:rPr>
            </w:pPr>
          </w:p>
        </w:tc>
        <w:tc>
          <w:tcPr>
            <w:tcW w:w="406" w:type="pct"/>
            <w:shd w:val="clear" w:color="auto" w:fill="auto"/>
          </w:tcPr>
          <w:p w14:paraId="28F390CB" w14:textId="77777777" w:rsidR="00E7693D" w:rsidRPr="00CD5C61" w:rsidRDefault="00E7693D" w:rsidP="00BB6381">
            <w:pPr>
              <w:pStyle w:val="RepTableHeader"/>
              <w:spacing w:before="0" w:after="0"/>
              <w:jc w:val="center"/>
              <w:rPr>
                <w:sz w:val="18"/>
                <w:szCs w:val="18"/>
              </w:rPr>
            </w:pPr>
            <w:r w:rsidRPr="00CD5C61">
              <w:rPr>
                <w:sz w:val="18"/>
                <w:szCs w:val="18"/>
              </w:rPr>
              <w:t>DegT</w:t>
            </w:r>
            <w:r w:rsidRPr="00CD5C61">
              <w:rPr>
                <w:sz w:val="18"/>
                <w:szCs w:val="18"/>
                <w:vertAlign w:val="subscript"/>
              </w:rPr>
              <w:t>50</w:t>
            </w:r>
          </w:p>
          <w:p w14:paraId="23067B96" w14:textId="77777777" w:rsidR="00E7693D" w:rsidRPr="00CD5C61" w:rsidRDefault="00E7693D" w:rsidP="00BB6381">
            <w:pPr>
              <w:pStyle w:val="RepTableHeader"/>
              <w:spacing w:before="0" w:after="0"/>
              <w:jc w:val="center"/>
              <w:rPr>
                <w:sz w:val="18"/>
                <w:szCs w:val="18"/>
              </w:rPr>
            </w:pPr>
            <w:r w:rsidRPr="00CD5C61">
              <w:rPr>
                <w:sz w:val="18"/>
                <w:szCs w:val="18"/>
              </w:rPr>
              <w:t>whole syst.</w:t>
            </w:r>
          </w:p>
          <w:p w14:paraId="4ABFFA0A" w14:textId="77777777" w:rsidR="00E7693D" w:rsidRPr="00CD5C61" w:rsidRDefault="00E7693D" w:rsidP="00BB6381">
            <w:pPr>
              <w:pStyle w:val="RepTableHeader"/>
              <w:spacing w:before="0" w:after="0"/>
              <w:jc w:val="center"/>
              <w:rPr>
                <w:sz w:val="18"/>
                <w:szCs w:val="18"/>
              </w:rPr>
            </w:pPr>
            <w:r w:rsidRPr="00CD5C61">
              <w:rPr>
                <w:sz w:val="18"/>
                <w:szCs w:val="18"/>
              </w:rPr>
              <w:t>(d)</w:t>
            </w:r>
          </w:p>
        </w:tc>
        <w:tc>
          <w:tcPr>
            <w:tcW w:w="406" w:type="pct"/>
            <w:shd w:val="clear" w:color="auto" w:fill="auto"/>
          </w:tcPr>
          <w:p w14:paraId="41E83596" w14:textId="77777777" w:rsidR="00E7693D" w:rsidRPr="00CD5C61" w:rsidRDefault="00E7693D" w:rsidP="00BB6381">
            <w:pPr>
              <w:pStyle w:val="RepTableHeader"/>
              <w:spacing w:before="0" w:after="0"/>
              <w:jc w:val="center"/>
              <w:rPr>
                <w:sz w:val="18"/>
                <w:szCs w:val="18"/>
              </w:rPr>
            </w:pPr>
            <w:r w:rsidRPr="00CD5C61">
              <w:rPr>
                <w:sz w:val="18"/>
                <w:szCs w:val="18"/>
              </w:rPr>
              <w:t>DegT</w:t>
            </w:r>
            <w:r w:rsidRPr="00CD5C61">
              <w:rPr>
                <w:sz w:val="18"/>
                <w:szCs w:val="18"/>
                <w:vertAlign w:val="subscript"/>
              </w:rPr>
              <w:t>90</w:t>
            </w:r>
            <w:r w:rsidRPr="00CD5C61">
              <w:rPr>
                <w:sz w:val="18"/>
                <w:szCs w:val="18"/>
              </w:rPr>
              <w:t xml:space="preserve"> whole syst.</w:t>
            </w:r>
          </w:p>
          <w:p w14:paraId="045CA12D" w14:textId="77777777" w:rsidR="00E7693D" w:rsidRPr="00CD5C61" w:rsidRDefault="00E7693D" w:rsidP="00BB6381">
            <w:pPr>
              <w:pStyle w:val="RepTableHeader"/>
              <w:spacing w:before="0" w:after="0"/>
              <w:jc w:val="center"/>
              <w:rPr>
                <w:sz w:val="18"/>
                <w:szCs w:val="18"/>
              </w:rPr>
            </w:pPr>
            <w:r w:rsidRPr="00CD5C61">
              <w:rPr>
                <w:sz w:val="18"/>
                <w:szCs w:val="18"/>
              </w:rPr>
              <w:t>(d)</w:t>
            </w:r>
          </w:p>
        </w:tc>
        <w:tc>
          <w:tcPr>
            <w:tcW w:w="421" w:type="pct"/>
            <w:shd w:val="clear" w:color="auto" w:fill="auto"/>
          </w:tcPr>
          <w:p w14:paraId="709FDB1D" w14:textId="77777777" w:rsidR="00E7693D" w:rsidRPr="00CD5C61" w:rsidRDefault="00E7693D" w:rsidP="00BB6381">
            <w:pPr>
              <w:pStyle w:val="RepTableHeader"/>
              <w:spacing w:before="0" w:after="0"/>
              <w:jc w:val="center"/>
              <w:rPr>
                <w:sz w:val="18"/>
                <w:szCs w:val="18"/>
              </w:rPr>
            </w:pPr>
            <w:r w:rsidRPr="00CD5C61">
              <w:rPr>
                <w:sz w:val="18"/>
                <w:szCs w:val="18"/>
              </w:rPr>
              <w:t xml:space="preserve">Kinetic, Fit </w:t>
            </w:r>
            <w:r w:rsidRPr="00CD5C61">
              <w:rPr>
                <w:sz w:val="18"/>
                <w:szCs w:val="18"/>
              </w:rPr>
              <w:br/>
            </w:r>
          </w:p>
        </w:tc>
        <w:tc>
          <w:tcPr>
            <w:tcW w:w="418" w:type="pct"/>
            <w:shd w:val="clear" w:color="auto" w:fill="auto"/>
          </w:tcPr>
          <w:p w14:paraId="3FA5E856" w14:textId="77777777" w:rsidR="00E7693D" w:rsidRPr="00CD5C61" w:rsidRDefault="00E7693D" w:rsidP="00BB6381">
            <w:pPr>
              <w:pStyle w:val="RepTableHeader"/>
              <w:spacing w:before="0" w:after="0"/>
              <w:jc w:val="center"/>
              <w:rPr>
                <w:sz w:val="18"/>
                <w:szCs w:val="18"/>
              </w:rPr>
            </w:pPr>
            <w:r w:rsidRPr="00CD5C61">
              <w:rPr>
                <w:sz w:val="18"/>
                <w:szCs w:val="18"/>
              </w:rPr>
              <w:t>DissT</w:t>
            </w:r>
            <w:r w:rsidRPr="00CD5C61">
              <w:rPr>
                <w:sz w:val="18"/>
                <w:szCs w:val="18"/>
                <w:vertAlign w:val="subscript"/>
              </w:rPr>
              <w:t>50</w:t>
            </w:r>
            <w:r w:rsidRPr="00CD5C61">
              <w:rPr>
                <w:sz w:val="18"/>
                <w:szCs w:val="18"/>
              </w:rPr>
              <w:t xml:space="preserve"> water</w:t>
            </w:r>
          </w:p>
          <w:p w14:paraId="5ACF0E5F" w14:textId="77777777" w:rsidR="00E7693D" w:rsidRPr="00CD5C61" w:rsidRDefault="00E7693D" w:rsidP="00BB6381">
            <w:pPr>
              <w:pStyle w:val="RepTableHeader"/>
              <w:spacing w:before="0" w:after="0"/>
              <w:jc w:val="center"/>
              <w:rPr>
                <w:sz w:val="18"/>
                <w:szCs w:val="18"/>
              </w:rPr>
            </w:pPr>
            <w:r w:rsidRPr="00CD5C61">
              <w:rPr>
                <w:sz w:val="18"/>
                <w:szCs w:val="18"/>
              </w:rPr>
              <w:t>(d)</w:t>
            </w:r>
          </w:p>
        </w:tc>
        <w:tc>
          <w:tcPr>
            <w:tcW w:w="419" w:type="pct"/>
            <w:shd w:val="clear" w:color="auto" w:fill="auto"/>
          </w:tcPr>
          <w:p w14:paraId="54673843" w14:textId="77777777" w:rsidR="00E7693D" w:rsidRPr="00CD5C61" w:rsidRDefault="00E7693D" w:rsidP="00BB6381">
            <w:pPr>
              <w:pStyle w:val="RepTableHeader"/>
              <w:spacing w:before="0" w:after="0"/>
              <w:jc w:val="center"/>
              <w:rPr>
                <w:sz w:val="18"/>
                <w:szCs w:val="18"/>
              </w:rPr>
            </w:pPr>
            <w:r w:rsidRPr="00CD5C61">
              <w:rPr>
                <w:sz w:val="18"/>
                <w:szCs w:val="18"/>
              </w:rPr>
              <w:t>DissT</w:t>
            </w:r>
            <w:r w:rsidRPr="00CD5C61">
              <w:rPr>
                <w:sz w:val="18"/>
                <w:szCs w:val="18"/>
                <w:vertAlign w:val="subscript"/>
              </w:rPr>
              <w:t>90</w:t>
            </w:r>
            <w:r w:rsidRPr="00CD5C61">
              <w:rPr>
                <w:sz w:val="18"/>
                <w:szCs w:val="18"/>
              </w:rPr>
              <w:t xml:space="preserve"> water</w:t>
            </w:r>
          </w:p>
          <w:p w14:paraId="16E655CF" w14:textId="77777777" w:rsidR="00E7693D" w:rsidRPr="00CD5C61" w:rsidRDefault="00E7693D" w:rsidP="00BB6381">
            <w:pPr>
              <w:pStyle w:val="RepTableHeader"/>
              <w:spacing w:before="0" w:after="0"/>
              <w:jc w:val="center"/>
              <w:rPr>
                <w:sz w:val="18"/>
                <w:szCs w:val="18"/>
              </w:rPr>
            </w:pPr>
            <w:r w:rsidRPr="00CD5C61">
              <w:rPr>
                <w:sz w:val="18"/>
                <w:szCs w:val="18"/>
              </w:rPr>
              <w:t>(d)</w:t>
            </w:r>
          </w:p>
        </w:tc>
        <w:tc>
          <w:tcPr>
            <w:tcW w:w="421" w:type="pct"/>
            <w:shd w:val="clear" w:color="auto" w:fill="auto"/>
          </w:tcPr>
          <w:p w14:paraId="1D769628" w14:textId="77777777" w:rsidR="00E7693D" w:rsidRPr="00CD5C61" w:rsidRDefault="00E7693D" w:rsidP="00BB6381">
            <w:pPr>
              <w:pStyle w:val="RepTableHeader"/>
              <w:spacing w:before="0" w:after="0"/>
              <w:jc w:val="center"/>
              <w:rPr>
                <w:sz w:val="18"/>
                <w:szCs w:val="18"/>
              </w:rPr>
            </w:pPr>
            <w:r w:rsidRPr="00CD5C61">
              <w:rPr>
                <w:sz w:val="18"/>
                <w:szCs w:val="18"/>
              </w:rPr>
              <w:t xml:space="preserve">Kinetic, Fit </w:t>
            </w:r>
            <w:r w:rsidRPr="00CD5C61">
              <w:rPr>
                <w:sz w:val="18"/>
                <w:szCs w:val="18"/>
              </w:rPr>
              <w:br/>
            </w:r>
          </w:p>
        </w:tc>
        <w:tc>
          <w:tcPr>
            <w:tcW w:w="419" w:type="pct"/>
            <w:shd w:val="clear" w:color="auto" w:fill="auto"/>
          </w:tcPr>
          <w:p w14:paraId="696B3998" w14:textId="77777777" w:rsidR="00E7693D" w:rsidRPr="00CD5C61" w:rsidRDefault="00E7693D" w:rsidP="00BB6381">
            <w:pPr>
              <w:pStyle w:val="RepTableHeader"/>
              <w:spacing w:before="0" w:after="0"/>
              <w:jc w:val="center"/>
              <w:rPr>
                <w:sz w:val="18"/>
                <w:szCs w:val="18"/>
              </w:rPr>
            </w:pPr>
            <w:r w:rsidRPr="00CD5C61">
              <w:rPr>
                <w:sz w:val="18"/>
                <w:szCs w:val="18"/>
              </w:rPr>
              <w:t>DissT</w:t>
            </w:r>
            <w:r w:rsidRPr="00CD5C61">
              <w:rPr>
                <w:sz w:val="18"/>
                <w:szCs w:val="18"/>
                <w:vertAlign w:val="subscript"/>
              </w:rPr>
              <w:t>50</w:t>
            </w:r>
            <w:r w:rsidRPr="00CD5C61">
              <w:rPr>
                <w:sz w:val="18"/>
                <w:szCs w:val="18"/>
              </w:rPr>
              <w:t xml:space="preserve"> sed.</w:t>
            </w:r>
          </w:p>
          <w:p w14:paraId="518D7DD8" w14:textId="77777777" w:rsidR="00E7693D" w:rsidRPr="00CD5C61" w:rsidRDefault="00E7693D" w:rsidP="00BB6381">
            <w:pPr>
              <w:pStyle w:val="RepTableHeader"/>
              <w:spacing w:before="0" w:after="0"/>
              <w:jc w:val="center"/>
              <w:rPr>
                <w:sz w:val="18"/>
                <w:szCs w:val="18"/>
              </w:rPr>
            </w:pPr>
            <w:r w:rsidRPr="00CD5C61">
              <w:rPr>
                <w:sz w:val="18"/>
                <w:szCs w:val="18"/>
              </w:rPr>
              <w:t>(d)</w:t>
            </w:r>
          </w:p>
        </w:tc>
        <w:tc>
          <w:tcPr>
            <w:tcW w:w="112" w:type="pct"/>
            <w:shd w:val="clear" w:color="auto" w:fill="auto"/>
          </w:tcPr>
          <w:p w14:paraId="3C21AA73" w14:textId="77777777" w:rsidR="00E7693D" w:rsidRPr="00CD5C61" w:rsidRDefault="00E7693D" w:rsidP="00BB6381">
            <w:pPr>
              <w:pStyle w:val="RepTableHeader"/>
              <w:spacing w:before="0" w:after="0"/>
              <w:jc w:val="center"/>
              <w:rPr>
                <w:sz w:val="18"/>
                <w:szCs w:val="18"/>
              </w:rPr>
            </w:pPr>
            <w:r w:rsidRPr="00CD5C61">
              <w:rPr>
                <w:sz w:val="18"/>
                <w:szCs w:val="18"/>
              </w:rPr>
              <w:t>Kinetic, Fit</w:t>
            </w:r>
          </w:p>
        </w:tc>
        <w:tc>
          <w:tcPr>
            <w:tcW w:w="832" w:type="pct"/>
            <w:shd w:val="clear" w:color="auto" w:fill="auto"/>
          </w:tcPr>
          <w:p w14:paraId="7294D597" w14:textId="77777777" w:rsidR="00E7693D" w:rsidRPr="00CD5C61" w:rsidRDefault="00E7693D" w:rsidP="00BB6381">
            <w:pPr>
              <w:pStyle w:val="RepTableHeader"/>
              <w:spacing w:before="0" w:after="0"/>
              <w:jc w:val="center"/>
              <w:rPr>
                <w:sz w:val="18"/>
                <w:szCs w:val="18"/>
              </w:rPr>
            </w:pPr>
            <w:r w:rsidRPr="00CD5C61">
              <w:rPr>
                <w:sz w:val="18"/>
                <w:szCs w:val="18"/>
              </w:rPr>
              <w:t>Evaluated on EU level y/n/ Reference</w:t>
            </w:r>
          </w:p>
        </w:tc>
      </w:tr>
      <w:tr w:rsidR="00E7693D" w:rsidRPr="00CD5C61" w14:paraId="50A11738" w14:textId="77777777" w:rsidTr="00BB6381">
        <w:tc>
          <w:tcPr>
            <w:tcW w:w="794" w:type="pct"/>
            <w:shd w:val="clear" w:color="auto" w:fill="auto"/>
          </w:tcPr>
          <w:p w14:paraId="035652F6" w14:textId="77777777" w:rsidR="00E7693D" w:rsidRPr="00CD5C61" w:rsidRDefault="00E7693D" w:rsidP="00BB6381">
            <w:pPr>
              <w:pStyle w:val="RepTable"/>
              <w:rPr>
                <w:sz w:val="18"/>
                <w:szCs w:val="18"/>
              </w:rPr>
            </w:pPr>
            <w:r w:rsidRPr="00CD5C61">
              <w:rPr>
                <w:sz w:val="18"/>
                <w:szCs w:val="18"/>
              </w:rPr>
              <w:t>Old Basing</w:t>
            </w:r>
          </w:p>
        </w:tc>
        <w:tc>
          <w:tcPr>
            <w:tcW w:w="353" w:type="pct"/>
            <w:shd w:val="clear" w:color="auto" w:fill="auto"/>
          </w:tcPr>
          <w:p w14:paraId="21B94C16" w14:textId="77777777" w:rsidR="00E7693D" w:rsidRPr="00CD5C61" w:rsidRDefault="00E7693D" w:rsidP="00BB6381">
            <w:pPr>
              <w:pStyle w:val="RepTable"/>
              <w:rPr>
                <w:sz w:val="18"/>
                <w:szCs w:val="18"/>
              </w:rPr>
            </w:pPr>
            <w:r w:rsidRPr="00CD5C61">
              <w:rPr>
                <w:sz w:val="18"/>
                <w:szCs w:val="18"/>
              </w:rPr>
              <w:t>7.5</w:t>
            </w:r>
          </w:p>
        </w:tc>
        <w:tc>
          <w:tcPr>
            <w:tcW w:w="406" w:type="pct"/>
            <w:shd w:val="clear" w:color="auto" w:fill="auto"/>
          </w:tcPr>
          <w:p w14:paraId="5CA89B9E" w14:textId="77777777" w:rsidR="00E7693D" w:rsidRPr="00CD5C61" w:rsidRDefault="00E7693D" w:rsidP="00BB6381">
            <w:pPr>
              <w:pStyle w:val="RepTable"/>
              <w:rPr>
                <w:sz w:val="18"/>
                <w:szCs w:val="18"/>
              </w:rPr>
            </w:pPr>
            <w:r w:rsidRPr="00CD5C61">
              <w:rPr>
                <w:sz w:val="18"/>
                <w:szCs w:val="18"/>
              </w:rPr>
              <w:t>234</w:t>
            </w:r>
          </w:p>
        </w:tc>
        <w:tc>
          <w:tcPr>
            <w:tcW w:w="406" w:type="pct"/>
            <w:shd w:val="clear" w:color="auto" w:fill="auto"/>
          </w:tcPr>
          <w:p w14:paraId="4B66DC02" w14:textId="77777777" w:rsidR="00E7693D" w:rsidRPr="00CD5C61" w:rsidRDefault="00E7693D" w:rsidP="00BB6381">
            <w:pPr>
              <w:pStyle w:val="RepTable"/>
              <w:rPr>
                <w:sz w:val="18"/>
                <w:szCs w:val="18"/>
              </w:rPr>
            </w:pPr>
            <w:r w:rsidRPr="00CD5C61">
              <w:rPr>
                <w:sz w:val="18"/>
                <w:szCs w:val="18"/>
              </w:rPr>
              <w:t>777</w:t>
            </w:r>
          </w:p>
        </w:tc>
        <w:tc>
          <w:tcPr>
            <w:tcW w:w="421" w:type="pct"/>
            <w:shd w:val="clear" w:color="auto" w:fill="auto"/>
          </w:tcPr>
          <w:p w14:paraId="441309E0" w14:textId="77777777" w:rsidR="00E7693D" w:rsidRPr="00CD5C61" w:rsidRDefault="00E7693D" w:rsidP="00BB6381">
            <w:pPr>
              <w:pStyle w:val="RepTable"/>
              <w:rPr>
                <w:sz w:val="18"/>
                <w:szCs w:val="18"/>
              </w:rPr>
            </w:pPr>
            <w:r w:rsidRPr="00CD5C61">
              <w:rPr>
                <w:sz w:val="18"/>
                <w:szCs w:val="18"/>
              </w:rPr>
              <w:t>SFO</w:t>
            </w:r>
          </w:p>
        </w:tc>
        <w:tc>
          <w:tcPr>
            <w:tcW w:w="418" w:type="pct"/>
            <w:shd w:val="clear" w:color="auto" w:fill="auto"/>
          </w:tcPr>
          <w:p w14:paraId="296EA55A" w14:textId="77777777" w:rsidR="00E7693D" w:rsidRPr="00CD5C61" w:rsidRDefault="00E7693D" w:rsidP="00BB6381">
            <w:pPr>
              <w:pStyle w:val="RepTable"/>
              <w:rPr>
                <w:sz w:val="18"/>
                <w:szCs w:val="18"/>
              </w:rPr>
            </w:pPr>
            <w:r w:rsidRPr="00CD5C61">
              <w:rPr>
                <w:sz w:val="18"/>
                <w:szCs w:val="18"/>
              </w:rPr>
              <w:t>-</w:t>
            </w:r>
          </w:p>
        </w:tc>
        <w:tc>
          <w:tcPr>
            <w:tcW w:w="419" w:type="pct"/>
            <w:shd w:val="clear" w:color="auto" w:fill="auto"/>
          </w:tcPr>
          <w:p w14:paraId="14CA3268" w14:textId="77777777" w:rsidR="00E7693D" w:rsidRPr="00CD5C61" w:rsidRDefault="00E7693D" w:rsidP="00BB6381">
            <w:pPr>
              <w:pStyle w:val="RepTable"/>
              <w:rPr>
                <w:sz w:val="18"/>
                <w:szCs w:val="18"/>
              </w:rPr>
            </w:pPr>
            <w:r w:rsidRPr="00CD5C61">
              <w:rPr>
                <w:sz w:val="18"/>
                <w:szCs w:val="18"/>
              </w:rPr>
              <w:t>-</w:t>
            </w:r>
          </w:p>
        </w:tc>
        <w:tc>
          <w:tcPr>
            <w:tcW w:w="421" w:type="pct"/>
            <w:shd w:val="clear" w:color="auto" w:fill="auto"/>
          </w:tcPr>
          <w:p w14:paraId="2BFC88EA" w14:textId="77777777" w:rsidR="00E7693D" w:rsidRPr="00CD5C61" w:rsidRDefault="00E7693D" w:rsidP="00BB6381">
            <w:pPr>
              <w:pStyle w:val="RepTable"/>
              <w:rPr>
                <w:sz w:val="18"/>
                <w:szCs w:val="18"/>
              </w:rPr>
            </w:pPr>
            <w:r w:rsidRPr="00CD5C61">
              <w:rPr>
                <w:sz w:val="18"/>
                <w:szCs w:val="18"/>
              </w:rPr>
              <w:t>-</w:t>
            </w:r>
          </w:p>
        </w:tc>
        <w:tc>
          <w:tcPr>
            <w:tcW w:w="419" w:type="pct"/>
            <w:shd w:val="clear" w:color="auto" w:fill="auto"/>
          </w:tcPr>
          <w:p w14:paraId="121D3747" w14:textId="77777777" w:rsidR="00E7693D" w:rsidRPr="00CD5C61" w:rsidRDefault="00E7693D" w:rsidP="00BB6381">
            <w:pPr>
              <w:pStyle w:val="RepTable"/>
              <w:rPr>
                <w:sz w:val="18"/>
                <w:szCs w:val="18"/>
              </w:rPr>
            </w:pPr>
            <w:r w:rsidRPr="00CD5C61">
              <w:rPr>
                <w:sz w:val="18"/>
                <w:szCs w:val="18"/>
              </w:rPr>
              <w:t>-</w:t>
            </w:r>
          </w:p>
        </w:tc>
        <w:tc>
          <w:tcPr>
            <w:tcW w:w="112" w:type="pct"/>
            <w:shd w:val="clear" w:color="auto" w:fill="auto"/>
          </w:tcPr>
          <w:p w14:paraId="05DE501A" w14:textId="77777777" w:rsidR="00E7693D" w:rsidRPr="00CD5C61" w:rsidRDefault="00E7693D" w:rsidP="00BB6381">
            <w:pPr>
              <w:pStyle w:val="RepTable"/>
              <w:rPr>
                <w:sz w:val="18"/>
                <w:szCs w:val="18"/>
              </w:rPr>
            </w:pPr>
            <w:r w:rsidRPr="00CD5C61">
              <w:rPr>
                <w:sz w:val="18"/>
                <w:szCs w:val="18"/>
              </w:rPr>
              <w:t>-</w:t>
            </w:r>
          </w:p>
        </w:tc>
        <w:tc>
          <w:tcPr>
            <w:tcW w:w="832" w:type="pct"/>
            <w:shd w:val="clear" w:color="auto" w:fill="auto"/>
          </w:tcPr>
          <w:p w14:paraId="3CB3967D" w14:textId="77777777" w:rsidR="00E7693D" w:rsidRPr="00CD5C61" w:rsidRDefault="00E7693D" w:rsidP="00BB6381">
            <w:pPr>
              <w:pStyle w:val="RepTable"/>
              <w:rPr>
                <w:sz w:val="18"/>
                <w:szCs w:val="18"/>
              </w:rPr>
            </w:pPr>
            <w:r w:rsidRPr="00CD5C61">
              <w:rPr>
                <w:sz w:val="18"/>
                <w:szCs w:val="18"/>
              </w:rPr>
              <w:t>Y, EFSA (2010)</w:t>
            </w:r>
          </w:p>
        </w:tc>
      </w:tr>
      <w:tr w:rsidR="00E7693D" w:rsidRPr="00CD5C61" w14:paraId="7E7EC106" w14:textId="77777777" w:rsidTr="00BB6381">
        <w:tc>
          <w:tcPr>
            <w:tcW w:w="794" w:type="pct"/>
            <w:shd w:val="clear" w:color="auto" w:fill="auto"/>
          </w:tcPr>
          <w:p w14:paraId="4F04A911" w14:textId="77777777" w:rsidR="00E7693D" w:rsidRPr="00CD5C61" w:rsidRDefault="00E7693D" w:rsidP="00BB6381">
            <w:pPr>
              <w:pStyle w:val="RepTable"/>
              <w:rPr>
                <w:sz w:val="18"/>
                <w:szCs w:val="18"/>
              </w:rPr>
            </w:pPr>
            <w:r w:rsidRPr="00CD5C61">
              <w:rPr>
                <w:sz w:val="18"/>
                <w:szCs w:val="18"/>
              </w:rPr>
              <w:t>Virgina water</w:t>
            </w:r>
          </w:p>
        </w:tc>
        <w:tc>
          <w:tcPr>
            <w:tcW w:w="353" w:type="pct"/>
            <w:shd w:val="clear" w:color="auto" w:fill="auto"/>
          </w:tcPr>
          <w:p w14:paraId="00D6D655" w14:textId="77777777" w:rsidR="00E7693D" w:rsidRPr="00CD5C61" w:rsidRDefault="00E7693D" w:rsidP="00BB6381">
            <w:pPr>
              <w:pStyle w:val="RepTable"/>
              <w:rPr>
                <w:sz w:val="18"/>
                <w:szCs w:val="18"/>
              </w:rPr>
            </w:pPr>
            <w:r w:rsidRPr="00CD5C61">
              <w:rPr>
                <w:sz w:val="18"/>
                <w:szCs w:val="18"/>
              </w:rPr>
              <w:t>6.4</w:t>
            </w:r>
          </w:p>
        </w:tc>
        <w:tc>
          <w:tcPr>
            <w:tcW w:w="406" w:type="pct"/>
            <w:shd w:val="clear" w:color="auto" w:fill="auto"/>
          </w:tcPr>
          <w:p w14:paraId="4CE93699" w14:textId="77777777" w:rsidR="00E7693D" w:rsidRPr="00CD5C61" w:rsidRDefault="00E7693D" w:rsidP="00BB6381">
            <w:pPr>
              <w:pStyle w:val="RepTable"/>
              <w:rPr>
                <w:sz w:val="18"/>
                <w:szCs w:val="18"/>
              </w:rPr>
            </w:pPr>
            <w:r w:rsidRPr="00CD5C61">
              <w:rPr>
                <w:sz w:val="18"/>
                <w:szCs w:val="18"/>
              </w:rPr>
              <w:t>180</w:t>
            </w:r>
          </w:p>
        </w:tc>
        <w:tc>
          <w:tcPr>
            <w:tcW w:w="406" w:type="pct"/>
            <w:shd w:val="clear" w:color="auto" w:fill="auto"/>
          </w:tcPr>
          <w:p w14:paraId="29E05C82" w14:textId="77777777" w:rsidR="00E7693D" w:rsidRPr="00CD5C61" w:rsidRDefault="00E7693D" w:rsidP="00BB6381">
            <w:pPr>
              <w:pStyle w:val="RepTable"/>
              <w:rPr>
                <w:sz w:val="18"/>
                <w:szCs w:val="18"/>
              </w:rPr>
            </w:pPr>
            <w:r w:rsidRPr="00CD5C61">
              <w:rPr>
                <w:sz w:val="18"/>
                <w:szCs w:val="18"/>
              </w:rPr>
              <w:t>598</w:t>
            </w:r>
          </w:p>
        </w:tc>
        <w:tc>
          <w:tcPr>
            <w:tcW w:w="421" w:type="pct"/>
            <w:shd w:val="clear" w:color="auto" w:fill="auto"/>
          </w:tcPr>
          <w:p w14:paraId="1F49ACC3" w14:textId="77777777" w:rsidR="00E7693D" w:rsidRPr="00CD5C61" w:rsidRDefault="00E7693D" w:rsidP="00BB6381">
            <w:pPr>
              <w:pStyle w:val="RepTable"/>
              <w:rPr>
                <w:sz w:val="18"/>
                <w:szCs w:val="18"/>
              </w:rPr>
            </w:pPr>
            <w:r w:rsidRPr="00CD5C61">
              <w:rPr>
                <w:sz w:val="18"/>
                <w:szCs w:val="18"/>
              </w:rPr>
              <w:t>SFO</w:t>
            </w:r>
          </w:p>
        </w:tc>
        <w:tc>
          <w:tcPr>
            <w:tcW w:w="418" w:type="pct"/>
            <w:shd w:val="clear" w:color="auto" w:fill="auto"/>
          </w:tcPr>
          <w:p w14:paraId="68757DE5" w14:textId="77777777" w:rsidR="00E7693D" w:rsidRPr="00CD5C61" w:rsidRDefault="00E7693D" w:rsidP="00BB6381">
            <w:pPr>
              <w:pStyle w:val="RepTable"/>
              <w:rPr>
                <w:sz w:val="18"/>
                <w:szCs w:val="18"/>
              </w:rPr>
            </w:pPr>
            <w:r w:rsidRPr="00CD5C61">
              <w:rPr>
                <w:sz w:val="18"/>
                <w:szCs w:val="18"/>
              </w:rPr>
              <w:t>-</w:t>
            </w:r>
          </w:p>
        </w:tc>
        <w:tc>
          <w:tcPr>
            <w:tcW w:w="419" w:type="pct"/>
            <w:shd w:val="clear" w:color="auto" w:fill="auto"/>
          </w:tcPr>
          <w:p w14:paraId="7E6B97D9" w14:textId="77777777" w:rsidR="00E7693D" w:rsidRPr="00CD5C61" w:rsidRDefault="00E7693D" w:rsidP="00BB6381">
            <w:pPr>
              <w:pStyle w:val="RepTable"/>
              <w:rPr>
                <w:sz w:val="18"/>
                <w:szCs w:val="18"/>
              </w:rPr>
            </w:pPr>
            <w:r w:rsidRPr="00CD5C61">
              <w:rPr>
                <w:sz w:val="18"/>
                <w:szCs w:val="18"/>
              </w:rPr>
              <w:t>-</w:t>
            </w:r>
          </w:p>
        </w:tc>
        <w:tc>
          <w:tcPr>
            <w:tcW w:w="421" w:type="pct"/>
            <w:shd w:val="clear" w:color="auto" w:fill="auto"/>
          </w:tcPr>
          <w:p w14:paraId="00AD61FD" w14:textId="77777777" w:rsidR="00E7693D" w:rsidRPr="00CD5C61" w:rsidRDefault="00E7693D" w:rsidP="00BB6381">
            <w:pPr>
              <w:pStyle w:val="RepTable"/>
              <w:rPr>
                <w:sz w:val="18"/>
                <w:szCs w:val="18"/>
              </w:rPr>
            </w:pPr>
            <w:r w:rsidRPr="00CD5C61">
              <w:rPr>
                <w:sz w:val="18"/>
                <w:szCs w:val="18"/>
              </w:rPr>
              <w:t>-</w:t>
            </w:r>
          </w:p>
        </w:tc>
        <w:tc>
          <w:tcPr>
            <w:tcW w:w="419" w:type="pct"/>
            <w:shd w:val="clear" w:color="auto" w:fill="auto"/>
          </w:tcPr>
          <w:p w14:paraId="1694C7A8" w14:textId="77777777" w:rsidR="00E7693D" w:rsidRPr="00CD5C61" w:rsidRDefault="00E7693D" w:rsidP="00BB6381">
            <w:pPr>
              <w:pStyle w:val="RepTable"/>
              <w:rPr>
                <w:sz w:val="18"/>
                <w:szCs w:val="18"/>
              </w:rPr>
            </w:pPr>
            <w:r w:rsidRPr="00CD5C61">
              <w:rPr>
                <w:sz w:val="18"/>
                <w:szCs w:val="18"/>
              </w:rPr>
              <w:t>-</w:t>
            </w:r>
          </w:p>
        </w:tc>
        <w:tc>
          <w:tcPr>
            <w:tcW w:w="112" w:type="pct"/>
            <w:shd w:val="clear" w:color="auto" w:fill="auto"/>
          </w:tcPr>
          <w:p w14:paraId="64BC39F8" w14:textId="77777777" w:rsidR="00E7693D" w:rsidRPr="00CD5C61" w:rsidRDefault="00E7693D" w:rsidP="00BB6381">
            <w:pPr>
              <w:pStyle w:val="RepTable"/>
              <w:rPr>
                <w:sz w:val="18"/>
                <w:szCs w:val="18"/>
              </w:rPr>
            </w:pPr>
            <w:r w:rsidRPr="00CD5C61">
              <w:rPr>
                <w:sz w:val="18"/>
                <w:szCs w:val="18"/>
              </w:rPr>
              <w:t>-</w:t>
            </w:r>
          </w:p>
        </w:tc>
        <w:tc>
          <w:tcPr>
            <w:tcW w:w="832" w:type="pct"/>
            <w:shd w:val="clear" w:color="auto" w:fill="auto"/>
          </w:tcPr>
          <w:p w14:paraId="2408BE71" w14:textId="77777777" w:rsidR="00E7693D" w:rsidRPr="00CD5C61" w:rsidRDefault="00E7693D" w:rsidP="00BB6381">
            <w:pPr>
              <w:pStyle w:val="RepTable"/>
              <w:rPr>
                <w:sz w:val="18"/>
                <w:szCs w:val="18"/>
              </w:rPr>
            </w:pPr>
            <w:r w:rsidRPr="00CD5C61">
              <w:rPr>
                <w:sz w:val="18"/>
                <w:szCs w:val="18"/>
              </w:rPr>
              <w:t>Y, EFSA (2010)</w:t>
            </w:r>
          </w:p>
        </w:tc>
      </w:tr>
      <w:tr w:rsidR="00E7693D" w:rsidRPr="00CD5C61" w14:paraId="7E812F28" w14:textId="77777777" w:rsidTr="00BB6381">
        <w:tc>
          <w:tcPr>
            <w:tcW w:w="1147" w:type="pct"/>
            <w:gridSpan w:val="2"/>
            <w:shd w:val="clear" w:color="auto" w:fill="auto"/>
          </w:tcPr>
          <w:p w14:paraId="5FC00A6C" w14:textId="77777777" w:rsidR="00E7693D" w:rsidRPr="00CD5C61" w:rsidRDefault="00E7693D" w:rsidP="00BB6381">
            <w:pPr>
              <w:pStyle w:val="RepTable"/>
              <w:rPr>
                <w:sz w:val="18"/>
                <w:szCs w:val="18"/>
              </w:rPr>
            </w:pPr>
            <w:r w:rsidRPr="00CD5C61">
              <w:rPr>
                <w:sz w:val="18"/>
                <w:szCs w:val="18"/>
              </w:rPr>
              <w:t>Geometric mean (n=2)</w:t>
            </w:r>
          </w:p>
        </w:tc>
        <w:tc>
          <w:tcPr>
            <w:tcW w:w="406" w:type="pct"/>
            <w:shd w:val="clear" w:color="auto" w:fill="auto"/>
          </w:tcPr>
          <w:p w14:paraId="655CCC31" w14:textId="77777777" w:rsidR="00E7693D" w:rsidRPr="00CD5C61" w:rsidRDefault="00E7693D" w:rsidP="00BB6381">
            <w:pPr>
              <w:pStyle w:val="RepTable"/>
              <w:rPr>
                <w:sz w:val="18"/>
                <w:szCs w:val="18"/>
              </w:rPr>
            </w:pPr>
            <w:r w:rsidRPr="00CD5C61">
              <w:rPr>
                <w:sz w:val="18"/>
                <w:szCs w:val="18"/>
              </w:rPr>
              <w:t>205</w:t>
            </w:r>
          </w:p>
        </w:tc>
        <w:tc>
          <w:tcPr>
            <w:tcW w:w="406" w:type="pct"/>
            <w:shd w:val="clear" w:color="auto" w:fill="auto"/>
          </w:tcPr>
          <w:p w14:paraId="3412506A" w14:textId="77777777" w:rsidR="00E7693D" w:rsidRPr="00CD5C61" w:rsidRDefault="00E7693D" w:rsidP="00BB6381">
            <w:pPr>
              <w:pStyle w:val="RepTable"/>
              <w:rPr>
                <w:sz w:val="18"/>
                <w:szCs w:val="18"/>
              </w:rPr>
            </w:pPr>
            <w:r w:rsidRPr="00CD5C61">
              <w:rPr>
                <w:sz w:val="18"/>
                <w:szCs w:val="18"/>
              </w:rPr>
              <w:t>682</w:t>
            </w:r>
          </w:p>
        </w:tc>
        <w:tc>
          <w:tcPr>
            <w:tcW w:w="421" w:type="pct"/>
            <w:shd w:val="clear" w:color="auto" w:fill="auto"/>
          </w:tcPr>
          <w:p w14:paraId="3DA3B977" w14:textId="77777777" w:rsidR="00E7693D" w:rsidRPr="00CD5C61" w:rsidRDefault="00E7693D" w:rsidP="00BB6381">
            <w:pPr>
              <w:pStyle w:val="RepTable"/>
              <w:rPr>
                <w:sz w:val="18"/>
                <w:szCs w:val="18"/>
              </w:rPr>
            </w:pPr>
          </w:p>
        </w:tc>
        <w:tc>
          <w:tcPr>
            <w:tcW w:w="418" w:type="pct"/>
            <w:shd w:val="clear" w:color="auto" w:fill="auto"/>
          </w:tcPr>
          <w:p w14:paraId="4D0EE498" w14:textId="77777777" w:rsidR="00E7693D" w:rsidRPr="00CD5C61" w:rsidRDefault="00E7693D" w:rsidP="00BB6381">
            <w:pPr>
              <w:pStyle w:val="RepTable"/>
              <w:rPr>
                <w:sz w:val="18"/>
                <w:szCs w:val="18"/>
              </w:rPr>
            </w:pPr>
            <w:r w:rsidRPr="00CD5C61">
              <w:rPr>
                <w:sz w:val="18"/>
                <w:szCs w:val="18"/>
              </w:rPr>
              <w:t>-</w:t>
            </w:r>
          </w:p>
        </w:tc>
        <w:tc>
          <w:tcPr>
            <w:tcW w:w="419" w:type="pct"/>
            <w:shd w:val="clear" w:color="auto" w:fill="auto"/>
          </w:tcPr>
          <w:p w14:paraId="4F64774E" w14:textId="77777777" w:rsidR="00E7693D" w:rsidRPr="00CD5C61" w:rsidRDefault="00E7693D" w:rsidP="00BB6381">
            <w:pPr>
              <w:pStyle w:val="RepTable"/>
              <w:rPr>
                <w:sz w:val="18"/>
                <w:szCs w:val="18"/>
              </w:rPr>
            </w:pPr>
            <w:r w:rsidRPr="00CD5C61">
              <w:rPr>
                <w:sz w:val="18"/>
                <w:szCs w:val="18"/>
              </w:rPr>
              <w:t>-</w:t>
            </w:r>
          </w:p>
        </w:tc>
        <w:tc>
          <w:tcPr>
            <w:tcW w:w="421" w:type="pct"/>
            <w:shd w:val="clear" w:color="auto" w:fill="auto"/>
          </w:tcPr>
          <w:p w14:paraId="5C41CE3D" w14:textId="77777777" w:rsidR="00E7693D" w:rsidRPr="00CD5C61" w:rsidRDefault="00E7693D" w:rsidP="00BB6381">
            <w:pPr>
              <w:pStyle w:val="RepTable"/>
              <w:rPr>
                <w:sz w:val="18"/>
                <w:szCs w:val="18"/>
              </w:rPr>
            </w:pPr>
          </w:p>
        </w:tc>
        <w:tc>
          <w:tcPr>
            <w:tcW w:w="419" w:type="pct"/>
            <w:shd w:val="clear" w:color="auto" w:fill="auto"/>
          </w:tcPr>
          <w:p w14:paraId="6391F15F" w14:textId="77777777" w:rsidR="00E7693D" w:rsidRPr="00CD5C61" w:rsidRDefault="00E7693D" w:rsidP="00BB6381">
            <w:pPr>
              <w:pStyle w:val="RepTable"/>
              <w:rPr>
                <w:sz w:val="18"/>
                <w:szCs w:val="18"/>
              </w:rPr>
            </w:pPr>
            <w:r w:rsidRPr="00CD5C61">
              <w:rPr>
                <w:sz w:val="18"/>
                <w:szCs w:val="18"/>
              </w:rPr>
              <w:t>-</w:t>
            </w:r>
          </w:p>
        </w:tc>
        <w:tc>
          <w:tcPr>
            <w:tcW w:w="112" w:type="pct"/>
            <w:shd w:val="clear" w:color="auto" w:fill="auto"/>
          </w:tcPr>
          <w:p w14:paraId="70E5A2F9" w14:textId="77777777" w:rsidR="00E7693D" w:rsidRPr="00CD5C61" w:rsidRDefault="00E7693D" w:rsidP="00BB6381">
            <w:pPr>
              <w:pStyle w:val="RepTable"/>
              <w:rPr>
                <w:sz w:val="18"/>
                <w:szCs w:val="18"/>
              </w:rPr>
            </w:pPr>
          </w:p>
        </w:tc>
        <w:tc>
          <w:tcPr>
            <w:tcW w:w="832" w:type="pct"/>
            <w:shd w:val="clear" w:color="auto" w:fill="auto"/>
          </w:tcPr>
          <w:p w14:paraId="34AA2604" w14:textId="77777777" w:rsidR="00E7693D" w:rsidRPr="00CD5C61" w:rsidRDefault="00E7693D" w:rsidP="00BB6381">
            <w:pPr>
              <w:pStyle w:val="RepTable"/>
              <w:rPr>
                <w:sz w:val="18"/>
                <w:szCs w:val="18"/>
              </w:rPr>
            </w:pPr>
          </w:p>
        </w:tc>
      </w:tr>
    </w:tbl>
    <w:p w14:paraId="3CFB0B37" w14:textId="77777777" w:rsidR="00E7693D" w:rsidRPr="003D48D1" w:rsidRDefault="00E7693D" w:rsidP="00E7693D">
      <w:pPr>
        <w:pStyle w:val="RepLabel"/>
        <w:spacing w:before="0" w:after="0"/>
        <w:rPr>
          <w:sz w:val="20"/>
          <w:szCs w:val="20"/>
        </w:rPr>
      </w:pPr>
    </w:p>
    <w:p w14:paraId="05EA1639" w14:textId="25911AD4" w:rsidR="00E7693D" w:rsidRPr="003D48D1" w:rsidRDefault="00E7693D" w:rsidP="00E7693D">
      <w:pPr>
        <w:pStyle w:val="RepLabel"/>
        <w:spacing w:before="0" w:after="0"/>
        <w:rPr>
          <w:sz w:val="20"/>
          <w:szCs w:val="20"/>
        </w:rPr>
      </w:pPr>
      <w:r w:rsidRPr="003D48D1">
        <w:rPr>
          <w:sz w:val="20"/>
          <w:szCs w:val="20"/>
        </w:rPr>
        <w:t>Table </w:t>
      </w:r>
      <w:r w:rsidRPr="003D48D1">
        <w:rPr>
          <w:sz w:val="20"/>
          <w:szCs w:val="20"/>
        </w:rPr>
        <w:fldChar w:fldCharType="begin"/>
      </w:r>
      <w:r w:rsidRPr="003D48D1">
        <w:rPr>
          <w:sz w:val="20"/>
          <w:szCs w:val="20"/>
        </w:rPr>
        <w:instrText xml:space="preserve"> STYLEREF 2 \s </w:instrText>
      </w:r>
      <w:r w:rsidRPr="003D48D1">
        <w:rPr>
          <w:sz w:val="20"/>
          <w:szCs w:val="20"/>
        </w:rPr>
        <w:fldChar w:fldCharType="separate"/>
      </w:r>
      <w:r w:rsidR="007A4C47">
        <w:rPr>
          <w:noProof/>
          <w:sz w:val="20"/>
          <w:szCs w:val="20"/>
        </w:rPr>
        <w:t>8.6</w:t>
      </w:r>
      <w:r w:rsidRPr="003D48D1">
        <w:rPr>
          <w:sz w:val="20"/>
          <w:szCs w:val="20"/>
        </w:rPr>
        <w:fldChar w:fldCharType="end"/>
      </w:r>
      <w:r w:rsidRPr="003D48D1">
        <w:rPr>
          <w:sz w:val="20"/>
          <w:szCs w:val="20"/>
        </w:rPr>
        <w:noBreakHyphen/>
      </w:r>
      <w:r w:rsidRPr="003D48D1">
        <w:rPr>
          <w:sz w:val="20"/>
          <w:szCs w:val="20"/>
        </w:rPr>
        <w:fldChar w:fldCharType="begin"/>
      </w:r>
      <w:r w:rsidRPr="003D48D1">
        <w:rPr>
          <w:sz w:val="20"/>
          <w:szCs w:val="20"/>
        </w:rPr>
        <w:instrText xml:space="preserve"> SEQ Table \* ARABIC \s 2 </w:instrText>
      </w:r>
      <w:r w:rsidRPr="003D48D1">
        <w:rPr>
          <w:sz w:val="20"/>
          <w:szCs w:val="20"/>
        </w:rPr>
        <w:fldChar w:fldCharType="separate"/>
      </w:r>
      <w:r w:rsidR="007A4C47">
        <w:rPr>
          <w:noProof/>
          <w:sz w:val="20"/>
          <w:szCs w:val="20"/>
        </w:rPr>
        <w:t>4</w:t>
      </w:r>
      <w:r w:rsidRPr="003D48D1">
        <w:rPr>
          <w:sz w:val="20"/>
          <w:szCs w:val="20"/>
        </w:rPr>
        <w:fldChar w:fldCharType="end"/>
      </w:r>
      <w:r w:rsidRPr="003D48D1">
        <w:rPr>
          <w:sz w:val="20"/>
          <w:szCs w:val="20"/>
        </w:rPr>
        <w:t>:</w:t>
      </w:r>
      <w:r w:rsidRPr="003D48D1">
        <w:rPr>
          <w:sz w:val="20"/>
          <w:szCs w:val="20"/>
        </w:rPr>
        <w:tab/>
        <w:t>Summary of observed metabolites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5E0" w:firstRow="1" w:lastRow="1" w:firstColumn="1" w:lastColumn="1" w:noHBand="0" w:noVBand="1"/>
      </w:tblPr>
      <w:tblGrid>
        <w:gridCol w:w="2213"/>
        <w:gridCol w:w="5683"/>
        <w:gridCol w:w="1576"/>
      </w:tblGrid>
      <w:tr w:rsidR="00E7693D" w:rsidRPr="00CD5C61" w14:paraId="53871D56" w14:textId="77777777" w:rsidTr="00BB6381">
        <w:tc>
          <w:tcPr>
            <w:tcW w:w="1168" w:type="pct"/>
            <w:shd w:val="clear" w:color="auto" w:fill="auto"/>
          </w:tcPr>
          <w:p w14:paraId="00634900" w14:textId="77777777" w:rsidR="00E7693D" w:rsidRPr="00CD5C61" w:rsidRDefault="00E7693D" w:rsidP="00BB6381">
            <w:pPr>
              <w:pStyle w:val="RepTable"/>
              <w:rPr>
                <w:b/>
                <w:sz w:val="18"/>
                <w:szCs w:val="18"/>
              </w:rPr>
            </w:pPr>
            <w:r w:rsidRPr="00CD5C61">
              <w:rPr>
                <w:b/>
                <w:sz w:val="18"/>
                <w:szCs w:val="18"/>
              </w:rPr>
              <w:t>R234886</w:t>
            </w:r>
          </w:p>
          <w:p w14:paraId="7BF432A1" w14:textId="77777777" w:rsidR="00E7693D" w:rsidRPr="00CD5C61" w:rsidRDefault="00E7693D" w:rsidP="00BB6381">
            <w:pPr>
              <w:pStyle w:val="RepTable"/>
              <w:rPr>
                <w:b/>
                <w:sz w:val="18"/>
                <w:szCs w:val="18"/>
              </w:rPr>
            </w:pPr>
            <w:r w:rsidRPr="00CD5C61">
              <w:rPr>
                <w:b/>
                <w:sz w:val="18"/>
                <w:szCs w:val="18"/>
              </w:rPr>
              <w:t>Water/sediment system</w:t>
            </w:r>
          </w:p>
        </w:tc>
        <w:tc>
          <w:tcPr>
            <w:tcW w:w="3000" w:type="pct"/>
            <w:shd w:val="clear" w:color="auto" w:fill="auto"/>
          </w:tcPr>
          <w:p w14:paraId="62473C14" w14:textId="77777777" w:rsidR="00E7693D" w:rsidRPr="00CD5C61" w:rsidRDefault="00E7693D" w:rsidP="00BB6381">
            <w:pPr>
              <w:pStyle w:val="RepTable"/>
              <w:rPr>
                <w:sz w:val="18"/>
                <w:szCs w:val="18"/>
              </w:rPr>
            </w:pPr>
            <w:r w:rsidRPr="00CD5C61">
              <w:rPr>
                <w:sz w:val="18"/>
                <w:szCs w:val="18"/>
              </w:rPr>
              <w:t>Max. in water/sediment 18.1 %</w:t>
            </w:r>
          </w:p>
        </w:tc>
        <w:tc>
          <w:tcPr>
            <w:tcW w:w="832" w:type="pct"/>
            <w:shd w:val="clear" w:color="auto" w:fill="auto"/>
          </w:tcPr>
          <w:p w14:paraId="61D8C193" w14:textId="77777777" w:rsidR="00E7693D" w:rsidRPr="00CD5C61" w:rsidRDefault="00E7693D" w:rsidP="00BB6381">
            <w:pPr>
              <w:pStyle w:val="RepTable"/>
              <w:rPr>
                <w:sz w:val="18"/>
                <w:szCs w:val="18"/>
              </w:rPr>
            </w:pPr>
            <w:r w:rsidRPr="00CD5C61">
              <w:rPr>
                <w:sz w:val="18"/>
                <w:szCs w:val="18"/>
              </w:rPr>
              <w:t>Y, EFSA (2010)</w:t>
            </w:r>
          </w:p>
        </w:tc>
      </w:tr>
      <w:tr w:rsidR="00E7693D" w:rsidRPr="00CD5C61" w14:paraId="3FAD1ECA" w14:textId="77777777" w:rsidTr="00BB6381">
        <w:tc>
          <w:tcPr>
            <w:tcW w:w="1168" w:type="pct"/>
            <w:shd w:val="clear" w:color="auto" w:fill="auto"/>
          </w:tcPr>
          <w:p w14:paraId="017D4C87" w14:textId="77777777" w:rsidR="00E7693D" w:rsidRPr="00CD5C61" w:rsidRDefault="00E7693D" w:rsidP="00BB6381">
            <w:pPr>
              <w:pStyle w:val="RepTable"/>
              <w:rPr>
                <w:b/>
                <w:sz w:val="18"/>
                <w:szCs w:val="18"/>
              </w:rPr>
            </w:pPr>
            <w:r w:rsidRPr="00CD5C61">
              <w:rPr>
                <w:b/>
                <w:sz w:val="18"/>
                <w:szCs w:val="18"/>
              </w:rPr>
              <w:t>R401553</w:t>
            </w:r>
          </w:p>
          <w:p w14:paraId="3EED9A2E" w14:textId="77777777" w:rsidR="00E7693D" w:rsidRPr="00CD5C61" w:rsidRDefault="00E7693D" w:rsidP="00BB6381">
            <w:pPr>
              <w:pStyle w:val="RepTable"/>
              <w:rPr>
                <w:b/>
                <w:sz w:val="18"/>
                <w:szCs w:val="18"/>
              </w:rPr>
            </w:pPr>
            <w:r w:rsidRPr="00CD5C61">
              <w:rPr>
                <w:b/>
                <w:sz w:val="18"/>
                <w:szCs w:val="18"/>
              </w:rPr>
              <w:t>Water/sediment system</w:t>
            </w:r>
          </w:p>
        </w:tc>
        <w:tc>
          <w:tcPr>
            <w:tcW w:w="3000" w:type="pct"/>
            <w:shd w:val="clear" w:color="auto" w:fill="auto"/>
          </w:tcPr>
          <w:p w14:paraId="3C40A6F6" w14:textId="77777777" w:rsidR="00E7693D" w:rsidRPr="00CD5C61" w:rsidRDefault="00E7693D" w:rsidP="00BB6381">
            <w:pPr>
              <w:pStyle w:val="RepTable"/>
              <w:rPr>
                <w:sz w:val="18"/>
                <w:szCs w:val="18"/>
              </w:rPr>
            </w:pPr>
            <w:r w:rsidRPr="00CD5C61">
              <w:rPr>
                <w:sz w:val="18"/>
                <w:szCs w:val="18"/>
              </w:rPr>
              <w:t>Max. in water/sediment 8.9 %</w:t>
            </w:r>
          </w:p>
        </w:tc>
        <w:tc>
          <w:tcPr>
            <w:tcW w:w="832" w:type="pct"/>
            <w:shd w:val="clear" w:color="auto" w:fill="auto"/>
          </w:tcPr>
          <w:p w14:paraId="1751FEEA" w14:textId="77777777" w:rsidR="00E7693D" w:rsidRPr="00CD5C61" w:rsidRDefault="00E7693D" w:rsidP="00BB6381">
            <w:pPr>
              <w:pStyle w:val="RepTable"/>
              <w:rPr>
                <w:sz w:val="18"/>
                <w:szCs w:val="18"/>
              </w:rPr>
            </w:pPr>
            <w:r w:rsidRPr="00CD5C61">
              <w:rPr>
                <w:sz w:val="18"/>
                <w:szCs w:val="18"/>
              </w:rPr>
              <w:t>Y, EFSA (2010)</w:t>
            </w:r>
          </w:p>
        </w:tc>
      </w:tr>
      <w:tr w:rsidR="00E7693D" w:rsidRPr="00CD5C61" w14:paraId="24CA8D73" w14:textId="77777777" w:rsidTr="00BB6381">
        <w:tc>
          <w:tcPr>
            <w:tcW w:w="1168" w:type="pct"/>
            <w:shd w:val="clear" w:color="auto" w:fill="auto"/>
          </w:tcPr>
          <w:p w14:paraId="6F8305AB" w14:textId="77777777" w:rsidR="00E7693D" w:rsidRPr="00CD5C61" w:rsidRDefault="00E7693D" w:rsidP="00BB6381">
            <w:pPr>
              <w:pStyle w:val="RepTable"/>
              <w:rPr>
                <w:b/>
                <w:sz w:val="18"/>
                <w:szCs w:val="18"/>
              </w:rPr>
            </w:pPr>
            <w:r w:rsidRPr="00CD5C61">
              <w:rPr>
                <w:b/>
                <w:sz w:val="18"/>
                <w:szCs w:val="18"/>
              </w:rPr>
              <w:t xml:space="preserve">R402173 </w:t>
            </w:r>
          </w:p>
          <w:p w14:paraId="107D6C9B" w14:textId="77777777" w:rsidR="00E7693D" w:rsidRPr="00CD5C61" w:rsidRDefault="00E7693D" w:rsidP="00BB6381">
            <w:pPr>
              <w:pStyle w:val="RepTable"/>
              <w:rPr>
                <w:b/>
                <w:sz w:val="18"/>
                <w:szCs w:val="18"/>
              </w:rPr>
            </w:pPr>
            <w:r w:rsidRPr="00CD5C61">
              <w:rPr>
                <w:b/>
                <w:sz w:val="18"/>
                <w:szCs w:val="18"/>
              </w:rPr>
              <w:t>Water/sediment system</w:t>
            </w:r>
          </w:p>
        </w:tc>
        <w:tc>
          <w:tcPr>
            <w:tcW w:w="3000" w:type="pct"/>
            <w:shd w:val="clear" w:color="auto" w:fill="auto"/>
          </w:tcPr>
          <w:p w14:paraId="36BC36F9" w14:textId="77777777" w:rsidR="00E7693D" w:rsidRPr="00CD5C61" w:rsidRDefault="00E7693D" w:rsidP="00BB6381">
            <w:pPr>
              <w:pStyle w:val="RepTable"/>
              <w:rPr>
                <w:sz w:val="18"/>
                <w:szCs w:val="18"/>
              </w:rPr>
            </w:pPr>
            <w:r w:rsidRPr="00CD5C61">
              <w:rPr>
                <w:sz w:val="18"/>
                <w:szCs w:val="18"/>
              </w:rPr>
              <w:t>Max. in water/sediment 2.4 %</w:t>
            </w:r>
          </w:p>
        </w:tc>
        <w:tc>
          <w:tcPr>
            <w:tcW w:w="832" w:type="pct"/>
            <w:shd w:val="clear" w:color="auto" w:fill="auto"/>
          </w:tcPr>
          <w:p w14:paraId="6D95BEED" w14:textId="77777777" w:rsidR="00E7693D" w:rsidRPr="00CD5C61" w:rsidRDefault="00E7693D" w:rsidP="00BB6381">
            <w:pPr>
              <w:pStyle w:val="RepTable"/>
              <w:rPr>
                <w:sz w:val="18"/>
                <w:szCs w:val="18"/>
              </w:rPr>
            </w:pPr>
            <w:r w:rsidRPr="00CD5C61">
              <w:rPr>
                <w:sz w:val="18"/>
                <w:szCs w:val="18"/>
              </w:rPr>
              <w:t>Y, EFSA (2010)</w:t>
            </w:r>
          </w:p>
        </w:tc>
      </w:tr>
    </w:tbl>
    <w:p w14:paraId="09A1384B" w14:textId="77777777" w:rsidR="00E7693D" w:rsidRDefault="00E7693D" w:rsidP="00E7693D"/>
    <w:p w14:paraId="08F93B9D" w14:textId="77777777" w:rsidR="00E7693D" w:rsidRPr="00DF2790" w:rsidRDefault="00E7693D" w:rsidP="00E7693D">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E7693D" w:rsidRPr="00DF2790" w14:paraId="03C7E32A" w14:textId="77777777" w:rsidTr="00BB6381">
        <w:tc>
          <w:tcPr>
            <w:tcW w:w="5000" w:type="pct"/>
            <w:shd w:val="clear" w:color="auto" w:fill="D9D9D9"/>
          </w:tcPr>
          <w:p w14:paraId="5C70A982" w14:textId="77777777" w:rsidR="00E7693D" w:rsidRPr="00DF2790" w:rsidRDefault="00E7693D" w:rsidP="00BB6381">
            <w:pPr>
              <w:pStyle w:val="RepStandard"/>
              <w:suppressAutoHyphens/>
              <w:spacing w:after="120"/>
              <w:rPr>
                <w:b/>
                <w:sz w:val="20"/>
                <w:szCs w:val="20"/>
              </w:rPr>
            </w:pPr>
            <w:bookmarkStart w:id="438" w:name="_Hlk50632289"/>
            <w:r w:rsidRPr="00DF2790">
              <w:rPr>
                <w:b/>
                <w:sz w:val="20"/>
                <w:szCs w:val="20"/>
              </w:rPr>
              <w:t>zRMS comments:</w:t>
            </w:r>
          </w:p>
          <w:p w14:paraId="6923D842" w14:textId="77777777" w:rsidR="00E7693D" w:rsidRDefault="00E7693D" w:rsidP="00BB6381">
            <w:pPr>
              <w:suppressAutoHyphens/>
              <w:rPr>
                <w:sz w:val="20"/>
                <w:szCs w:val="20"/>
              </w:rPr>
            </w:pPr>
            <w:r w:rsidRPr="00DF2790">
              <w:rPr>
                <w:sz w:val="20"/>
                <w:szCs w:val="20"/>
              </w:rPr>
              <w:t xml:space="preserve">Degradation data for </w:t>
            </w:r>
            <w:r>
              <w:rPr>
                <w:sz w:val="20"/>
                <w:szCs w:val="20"/>
              </w:rPr>
              <w:t xml:space="preserve">azoxystrobin </w:t>
            </w:r>
            <w:r w:rsidRPr="00DF2790">
              <w:rPr>
                <w:sz w:val="20"/>
                <w:szCs w:val="20"/>
              </w:rPr>
              <w:t xml:space="preserve">and is metabolites in water/sediment systems provided in tables above are in line with EU agreed endpoints reported in </w:t>
            </w:r>
            <w:r w:rsidRPr="006E5ED4">
              <w:rPr>
                <w:sz w:val="20"/>
                <w:szCs w:val="20"/>
              </w:rPr>
              <w:t>EFSA Journal 2010; 8(4):1542</w:t>
            </w:r>
            <w:r>
              <w:rPr>
                <w:sz w:val="20"/>
                <w:szCs w:val="20"/>
              </w:rPr>
              <w:t xml:space="preserve"> and are </w:t>
            </w:r>
            <w:r w:rsidRPr="00DF2790">
              <w:rPr>
                <w:sz w:val="20"/>
                <w:szCs w:val="20"/>
              </w:rPr>
              <w:t xml:space="preserve">relevant for the surface water exposure assessment. </w:t>
            </w:r>
          </w:p>
          <w:p w14:paraId="1F2C5BBB" w14:textId="77777777" w:rsidR="00E7693D" w:rsidRPr="00DF2790" w:rsidRDefault="00E7693D" w:rsidP="00BB6381">
            <w:pPr>
              <w:suppressAutoHyphens/>
              <w:rPr>
                <w:sz w:val="20"/>
                <w:szCs w:val="20"/>
              </w:rPr>
            </w:pPr>
          </w:p>
        </w:tc>
      </w:tr>
      <w:bookmarkEnd w:id="438"/>
    </w:tbl>
    <w:p w14:paraId="266267A6" w14:textId="77777777" w:rsidR="00E7693D" w:rsidRDefault="00E7693D" w:rsidP="00E7693D">
      <w:pPr>
        <w:widowControl/>
        <w:jc w:val="left"/>
      </w:pPr>
      <w:r>
        <w:br w:type="page"/>
      </w:r>
    </w:p>
    <w:p w14:paraId="5B475C4A" w14:textId="014BD26A" w:rsidR="00656C42" w:rsidRPr="009725FF" w:rsidRDefault="00656C42" w:rsidP="00AF0E61">
      <w:pPr>
        <w:pStyle w:val="Nagwek2"/>
        <w:spacing w:before="0"/>
        <w:ind w:left="1418" w:hanging="1418"/>
      </w:pPr>
      <w:bookmarkStart w:id="439" w:name="_Toc144470961"/>
      <w:r w:rsidRPr="009725FF">
        <w:lastRenderedPageBreak/>
        <w:t xml:space="preserve">Predicted Environmental Concentrations in </w:t>
      </w:r>
      <w:r w:rsidR="005B130D" w:rsidRPr="009725FF">
        <w:t>s</w:t>
      </w:r>
      <w:r w:rsidRPr="009725FF">
        <w:t>oil (PEC</w:t>
      </w:r>
      <w:r w:rsidRPr="009725FF">
        <w:rPr>
          <w:vertAlign w:val="subscript"/>
        </w:rPr>
        <w:t>soil</w:t>
      </w:r>
      <w:r w:rsidRPr="009725FF">
        <w:t xml:space="preserve">) </w:t>
      </w:r>
      <w:bookmarkEnd w:id="412"/>
      <w:bookmarkEnd w:id="413"/>
      <w:bookmarkEnd w:id="414"/>
      <w:bookmarkEnd w:id="415"/>
      <w:r w:rsidRPr="009725FF">
        <w:t>(KCP 9.1.3)</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9"/>
    </w:p>
    <w:p w14:paraId="5BAC6D48" w14:textId="2A5D5B78" w:rsidR="00E4155B" w:rsidRPr="009725FF" w:rsidRDefault="00E4155B" w:rsidP="00E4155B">
      <w:pPr>
        <w:pStyle w:val="RepStandard"/>
      </w:pPr>
      <w:r w:rsidRPr="009725FF">
        <w:t>The EU evaluation</w:t>
      </w:r>
      <w:r w:rsidR="00D01210" w:rsidRPr="009725FF">
        <w:t>s</w:t>
      </w:r>
      <w:r w:rsidRPr="009725FF">
        <w:t xml:space="preserve"> of </w:t>
      </w:r>
      <w:r w:rsidR="00D01210" w:rsidRPr="009725FF">
        <w:t>soil</w:t>
      </w:r>
      <w:r w:rsidRPr="009725FF">
        <w:t xml:space="preserve"> exposure (EFSA Scientific Report (2007) 106, 1-98</w:t>
      </w:r>
      <w:r w:rsidR="00D01210" w:rsidRPr="009725FF">
        <w:t xml:space="preserve"> and EFSA Journal 2010; 8(4):1542)</w:t>
      </w:r>
      <w:r w:rsidRPr="009725FF">
        <w:t xml:space="preserve"> did not cover all uses in the product GAP (see </w:t>
      </w:r>
      <w:r w:rsidRPr="009725FF">
        <w:fldChar w:fldCharType="begin"/>
      </w:r>
      <w:r w:rsidRPr="009725FF">
        <w:instrText xml:space="preserve"> REF _Ref86400689 \h </w:instrText>
      </w:r>
      <w:r w:rsidRPr="009725FF">
        <w:fldChar w:fldCharType="separate"/>
      </w:r>
      <w:r w:rsidR="007A4C47" w:rsidRPr="00AF0E61">
        <w:rPr>
          <w:sz w:val="20"/>
          <w:szCs w:val="20"/>
        </w:rPr>
        <w:t>Table </w:t>
      </w:r>
      <w:r w:rsidR="007A4C47">
        <w:rPr>
          <w:noProof/>
          <w:sz w:val="20"/>
          <w:szCs w:val="20"/>
        </w:rPr>
        <w:t>8.1</w:t>
      </w:r>
      <w:r w:rsidR="007A4C47" w:rsidRPr="00AF0E61">
        <w:rPr>
          <w:sz w:val="20"/>
          <w:szCs w:val="20"/>
        </w:rPr>
        <w:noBreakHyphen/>
      </w:r>
      <w:r w:rsidR="007A4C47">
        <w:rPr>
          <w:noProof/>
          <w:sz w:val="20"/>
          <w:szCs w:val="20"/>
        </w:rPr>
        <w:t>1</w:t>
      </w:r>
      <w:r w:rsidRPr="009725FF">
        <w:fldChar w:fldCharType="end"/>
      </w:r>
      <w:r w:rsidRPr="009725FF">
        <w:t xml:space="preserve"> and </w:t>
      </w:r>
      <w:r w:rsidRPr="009725FF">
        <w:fldChar w:fldCharType="begin"/>
      </w:r>
      <w:r w:rsidRPr="009725FF">
        <w:instrText xml:space="preserve"> REF _Ref86400690 \h </w:instrText>
      </w:r>
      <w:r w:rsidRPr="009725FF">
        <w:fldChar w:fldCharType="separate"/>
      </w:r>
      <w:r w:rsidR="007A4C47" w:rsidRPr="00FE429A">
        <w:rPr>
          <w:sz w:val="20"/>
          <w:szCs w:val="20"/>
        </w:rPr>
        <w:t>Table </w:t>
      </w:r>
      <w:r w:rsidR="007A4C47">
        <w:rPr>
          <w:noProof/>
          <w:sz w:val="20"/>
          <w:szCs w:val="20"/>
        </w:rPr>
        <w:t>8.1</w:t>
      </w:r>
      <w:r w:rsidR="007A4C47" w:rsidRPr="00FE429A">
        <w:rPr>
          <w:sz w:val="20"/>
          <w:szCs w:val="20"/>
        </w:rPr>
        <w:noBreakHyphen/>
      </w:r>
      <w:r w:rsidR="007A4C47">
        <w:rPr>
          <w:noProof/>
          <w:sz w:val="20"/>
          <w:szCs w:val="20"/>
        </w:rPr>
        <w:t>2</w:t>
      </w:r>
      <w:r w:rsidRPr="009725FF">
        <w:fldChar w:fldCharType="end"/>
      </w:r>
      <w:r w:rsidRPr="009725FF">
        <w:t>)</w:t>
      </w:r>
      <w:r w:rsidR="00D01210" w:rsidRPr="009725FF">
        <w:t>.</w:t>
      </w:r>
      <w:r w:rsidRPr="009725FF">
        <w:t xml:space="preserve"> Therefore new calculations have been performed and are summarised below.</w:t>
      </w:r>
    </w:p>
    <w:p w14:paraId="00E93A4D" w14:textId="77777777" w:rsidR="00656C42" w:rsidRPr="009725FF" w:rsidRDefault="00656C42" w:rsidP="00AF0E61">
      <w:pPr>
        <w:pStyle w:val="Nagwek3"/>
        <w:spacing w:before="240"/>
        <w:ind w:left="1418" w:hanging="1418"/>
      </w:pPr>
      <w:bookmarkStart w:id="440" w:name="_Toc405987843"/>
      <w:bookmarkStart w:id="441" w:name="_Toc413768634"/>
      <w:bookmarkStart w:id="442" w:name="_Toc413845908"/>
      <w:bookmarkStart w:id="443" w:name="_Toc413846281"/>
      <w:bookmarkStart w:id="444" w:name="_Toc413846359"/>
      <w:bookmarkStart w:id="445" w:name="_Toc413850779"/>
      <w:bookmarkStart w:id="446" w:name="_Toc413850922"/>
      <w:bookmarkStart w:id="447" w:name="_Toc413851124"/>
      <w:bookmarkStart w:id="448" w:name="_Toc413853231"/>
      <w:bookmarkStart w:id="449" w:name="_Toc413853276"/>
      <w:bookmarkStart w:id="450" w:name="_Toc413853341"/>
      <w:bookmarkStart w:id="451" w:name="_Toc414866352"/>
      <w:bookmarkStart w:id="452" w:name="_Toc414888354"/>
      <w:bookmarkStart w:id="453" w:name="_Toc414960703"/>
      <w:bookmarkStart w:id="454" w:name="_Toc414961199"/>
      <w:bookmarkStart w:id="455" w:name="_Toc414961243"/>
      <w:bookmarkStart w:id="456" w:name="_Toc414970413"/>
      <w:bookmarkStart w:id="457" w:name="_Toc414971172"/>
      <w:bookmarkStart w:id="458" w:name="_Toc415237605"/>
      <w:bookmarkStart w:id="459" w:name="_Toc144470962"/>
      <w:r w:rsidRPr="009725FF">
        <w:t>Justification for new endpoints</w:t>
      </w:r>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14:paraId="0E6E58F8" w14:textId="77777777" w:rsidR="001764D9" w:rsidRPr="009725FF" w:rsidRDefault="00F76DE1" w:rsidP="001764D9">
      <w:pPr>
        <w:pStyle w:val="RepStandard"/>
      </w:pPr>
      <w:r w:rsidRPr="009725FF">
        <w:t>All endpoints are taken from the agreed values in the EFSA 2007 conclusion (EFSA Scientific Report (2007) 106, 1-98) and information taken from the study summaries in the associated DAR.</w:t>
      </w:r>
    </w:p>
    <w:p w14:paraId="3A57D007" w14:textId="77777777" w:rsidR="00656C42" w:rsidRPr="009725FF" w:rsidRDefault="00656C42" w:rsidP="00AF0E61">
      <w:pPr>
        <w:pStyle w:val="Nagwek3"/>
        <w:spacing w:before="240"/>
        <w:ind w:left="1418" w:hanging="1418"/>
      </w:pPr>
      <w:bookmarkStart w:id="460" w:name="_Toc405987844"/>
      <w:bookmarkStart w:id="461" w:name="_Toc413768635"/>
      <w:bookmarkStart w:id="462" w:name="_Toc413845909"/>
      <w:bookmarkStart w:id="463" w:name="_Toc413846282"/>
      <w:bookmarkStart w:id="464" w:name="_Toc413846360"/>
      <w:bookmarkStart w:id="465" w:name="_Toc413850780"/>
      <w:bookmarkStart w:id="466" w:name="_Toc413850923"/>
      <w:bookmarkStart w:id="467" w:name="_Toc413851125"/>
      <w:bookmarkStart w:id="468" w:name="_Toc413853232"/>
      <w:bookmarkStart w:id="469" w:name="_Toc413853277"/>
      <w:bookmarkStart w:id="470" w:name="_Toc413853342"/>
      <w:bookmarkStart w:id="471" w:name="_Toc414866353"/>
      <w:bookmarkStart w:id="472" w:name="_Toc414888355"/>
      <w:bookmarkStart w:id="473" w:name="_Toc414960704"/>
      <w:bookmarkStart w:id="474" w:name="_Toc414961200"/>
      <w:bookmarkStart w:id="475" w:name="_Toc414961244"/>
      <w:bookmarkStart w:id="476" w:name="_Toc414970414"/>
      <w:bookmarkStart w:id="477" w:name="_Toc414971173"/>
      <w:bookmarkStart w:id="478" w:name="_Toc415237606"/>
      <w:bookmarkStart w:id="479" w:name="_Toc144470963"/>
      <w:r w:rsidRPr="009725FF">
        <w:t>Active substance(s) and relevant metabolite(s)</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14:paraId="55D468C8" w14:textId="2BAF8759" w:rsidR="00820869" w:rsidRPr="009725FF" w:rsidRDefault="00781553" w:rsidP="001764D9">
      <w:pPr>
        <w:pStyle w:val="RepStandard"/>
      </w:pPr>
      <w:r w:rsidRPr="009725FF">
        <w:t>PEC</w:t>
      </w:r>
      <w:r w:rsidRPr="009725FF">
        <w:rPr>
          <w:vertAlign w:val="subscript"/>
        </w:rPr>
        <w:t>soil</w:t>
      </w:r>
      <w:r w:rsidRPr="009725FF">
        <w:t xml:space="preserve"> values have been calculated following the </w:t>
      </w:r>
      <w:r w:rsidR="002B60B3" w:rsidRPr="009725FF">
        <w:t xml:space="preserve">FOCUS </w:t>
      </w:r>
      <w:r w:rsidRPr="009725FF">
        <w:t xml:space="preserve">guidance in </w:t>
      </w:r>
      <w:r w:rsidR="002B60B3" w:rsidRPr="009725FF">
        <w:t xml:space="preserve">European Commission Document 7617/VI/96. </w:t>
      </w:r>
      <w:r w:rsidR="00F76DE1" w:rsidRPr="009725FF">
        <w:t>PEC</w:t>
      </w:r>
      <w:r w:rsidR="00F76DE1" w:rsidRPr="009725FF">
        <w:rPr>
          <w:vertAlign w:val="subscript"/>
        </w:rPr>
        <w:t>soil</w:t>
      </w:r>
      <w:r w:rsidR="00F76DE1" w:rsidRPr="009725FF">
        <w:t xml:space="preserve"> values have been calculated for </w:t>
      </w:r>
      <w:r w:rsidR="00084482" w:rsidRPr="009725FF">
        <w:t xml:space="preserve">three </w:t>
      </w:r>
      <w:r w:rsidR="00F76DE1" w:rsidRPr="009725FF">
        <w:t>uses</w:t>
      </w:r>
      <w:r w:rsidR="00084482" w:rsidRPr="009725FF">
        <w:t>, providing a risk envelope for all uses in the GAP</w:t>
      </w:r>
      <w:r w:rsidR="00F76DE1" w:rsidRPr="009725FF">
        <w:t>.</w:t>
      </w:r>
      <w:r w:rsidR="003F2AB5" w:rsidRPr="009725FF">
        <w:t xml:space="preserve"> </w:t>
      </w:r>
    </w:p>
    <w:p w14:paraId="50C4A6B5" w14:textId="77777777" w:rsidR="00820869" w:rsidRPr="009725FF" w:rsidRDefault="00820869" w:rsidP="001764D9">
      <w:pPr>
        <w:pStyle w:val="RepStandard"/>
      </w:pPr>
    </w:p>
    <w:p w14:paraId="233C56BB" w14:textId="2FFA73BA" w:rsidR="00216C13" w:rsidRDefault="00DC4C0B" w:rsidP="003F5627">
      <w:pPr>
        <w:pStyle w:val="RepStandard"/>
        <w:widowControl/>
      </w:pPr>
      <w:r w:rsidRPr="009725FF">
        <w:t xml:space="preserve">Metabolite PEC values were determined by multiplying the parent application rate by the maximum observed level (adjusted for any molecular weight differences) and assuming SFO degradation from this </w:t>
      </w:r>
      <w:r w:rsidR="003A6038" w:rsidRPr="003A6038">
        <w:t>peak (with the slowest DT</w:t>
      </w:r>
      <w:r w:rsidR="003A6038" w:rsidRPr="003A6038">
        <w:rPr>
          <w:vertAlign w:val="subscript"/>
        </w:rPr>
        <w:t>50</w:t>
      </w:r>
      <w:r w:rsidR="003A6038" w:rsidRPr="003A6038">
        <w:t xml:space="preserve"> of either parent or metabolite)</w:t>
      </w:r>
      <w:r w:rsidRPr="009725FF">
        <w:t>.</w:t>
      </w:r>
      <w:r w:rsidR="003F2AB5" w:rsidRPr="009725FF">
        <w:t xml:space="preserve"> If the parent accumulates in soil, the application rate for metabolite PEC</w:t>
      </w:r>
      <w:r w:rsidR="003F2AB5" w:rsidRPr="009725FF">
        <w:rPr>
          <w:vertAlign w:val="subscript"/>
        </w:rPr>
        <w:t>accumulation</w:t>
      </w:r>
      <w:r w:rsidR="003F2AB5" w:rsidRPr="009725FF">
        <w:t xml:space="preserve"> was adjusted based on the accumulation factor of the parent substance.</w:t>
      </w:r>
    </w:p>
    <w:p w14:paraId="1382E9E1" w14:textId="77777777" w:rsidR="003A6038" w:rsidRPr="009725FF" w:rsidRDefault="003A6038" w:rsidP="003F5627">
      <w:pPr>
        <w:pStyle w:val="RepStandard"/>
        <w:widowControl/>
      </w:pPr>
    </w:p>
    <w:p w14:paraId="5CD809C4" w14:textId="5B8F320F" w:rsidR="00057036" w:rsidRPr="00AF0E61" w:rsidRDefault="00057036" w:rsidP="003A6038">
      <w:pPr>
        <w:pStyle w:val="RepLabel"/>
        <w:spacing w:before="0" w:after="0"/>
        <w:rPr>
          <w:sz w:val="20"/>
          <w:szCs w:val="20"/>
        </w:rPr>
      </w:pPr>
      <w:r w:rsidRPr="00AF0E61">
        <w:rPr>
          <w:sz w:val="20"/>
          <w:szCs w:val="20"/>
        </w:rPr>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8.7</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1</w:t>
      </w:r>
      <w:r w:rsidR="005A4495" w:rsidRPr="00AF0E61">
        <w:rPr>
          <w:sz w:val="20"/>
          <w:szCs w:val="20"/>
        </w:rPr>
        <w:fldChar w:fldCharType="end"/>
      </w:r>
      <w:r w:rsidRPr="00AF0E61">
        <w:rPr>
          <w:sz w:val="20"/>
          <w:szCs w:val="20"/>
        </w:rPr>
        <w:t>:</w:t>
      </w:r>
      <w:r w:rsidRPr="00AF0E61">
        <w:rPr>
          <w:sz w:val="20"/>
          <w:szCs w:val="20"/>
        </w:rPr>
        <w:tab/>
        <w:t>Input parameters related to application for PEC</w:t>
      </w:r>
      <w:r w:rsidRPr="00AF0E61">
        <w:rPr>
          <w:sz w:val="20"/>
          <w:szCs w:val="20"/>
          <w:vertAlign w:val="subscript"/>
        </w:rPr>
        <w:t>soil</w:t>
      </w:r>
      <w:r w:rsidRPr="00AF0E61">
        <w:rPr>
          <w:sz w:val="20"/>
          <w:szCs w:val="20"/>
        </w:rPr>
        <w:t xml:space="preserve"> 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874"/>
        <w:gridCol w:w="1470"/>
        <w:gridCol w:w="2010"/>
        <w:gridCol w:w="2059"/>
        <w:gridCol w:w="2059"/>
      </w:tblGrid>
      <w:tr w:rsidR="003A6038" w:rsidRPr="00EC62D2" w14:paraId="0739254B" w14:textId="52FE1F03" w:rsidTr="004A09B1">
        <w:tc>
          <w:tcPr>
            <w:tcW w:w="989" w:type="pct"/>
            <w:shd w:val="clear" w:color="auto" w:fill="auto"/>
          </w:tcPr>
          <w:p w14:paraId="66FB8921" w14:textId="692D7CF3" w:rsidR="003A6038" w:rsidRPr="00EC62D2" w:rsidRDefault="003A6038" w:rsidP="003A6038">
            <w:pPr>
              <w:pStyle w:val="RepTable"/>
              <w:keepNext/>
              <w:rPr>
                <w:b/>
                <w:bCs/>
                <w:sz w:val="18"/>
                <w:szCs w:val="18"/>
              </w:rPr>
            </w:pPr>
            <w:r w:rsidRPr="00EC62D2">
              <w:rPr>
                <w:b/>
                <w:bCs/>
                <w:sz w:val="18"/>
                <w:szCs w:val="18"/>
              </w:rPr>
              <w:t>GAP use number</w:t>
            </w:r>
          </w:p>
        </w:tc>
        <w:tc>
          <w:tcPr>
            <w:tcW w:w="776" w:type="pct"/>
            <w:shd w:val="clear" w:color="auto" w:fill="auto"/>
          </w:tcPr>
          <w:p w14:paraId="5AC8AA87" w14:textId="224E08D6" w:rsidR="003A6038" w:rsidRPr="00EC62D2" w:rsidRDefault="003A6038" w:rsidP="003A6038">
            <w:pPr>
              <w:pStyle w:val="RepTable"/>
              <w:keepNext/>
              <w:rPr>
                <w:b/>
                <w:bCs/>
                <w:sz w:val="18"/>
                <w:szCs w:val="18"/>
              </w:rPr>
            </w:pPr>
            <w:r w:rsidRPr="00EC62D2">
              <w:rPr>
                <w:b/>
                <w:bCs/>
                <w:sz w:val="18"/>
                <w:szCs w:val="18"/>
              </w:rPr>
              <w:t>Covering uses 1-78</w:t>
            </w:r>
          </w:p>
        </w:tc>
        <w:tc>
          <w:tcPr>
            <w:tcW w:w="1061" w:type="pct"/>
          </w:tcPr>
          <w:p w14:paraId="5F42DA54" w14:textId="4B1DF7D5" w:rsidR="003A6038" w:rsidRPr="00EC62D2" w:rsidRDefault="003A6038" w:rsidP="003A6038">
            <w:pPr>
              <w:pStyle w:val="RepTable"/>
              <w:keepNext/>
              <w:rPr>
                <w:b/>
                <w:bCs/>
                <w:sz w:val="18"/>
                <w:szCs w:val="18"/>
              </w:rPr>
            </w:pPr>
            <w:r w:rsidRPr="00EC62D2">
              <w:rPr>
                <w:b/>
                <w:bCs/>
                <w:sz w:val="18"/>
                <w:szCs w:val="18"/>
              </w:rPr>
              <w:t>Covering uses 79-90, 105-116</w:t>
            </w:r>
          </w:p>
        </w:tc>
        <w:tc>
          <w:tcPr>
            <w:tcW w:w="1087" w:type="pct"/>
            <w:shd w:val="clear" w:color="auto" w:fill="auto"/>
          </w:tcPr>
          <w:p w14:paraId="22BEA7D4" w14:textId="0532A858" w:rsidR="003A6038" w:rsidRPr="00EC62D2" w:rsidRDefault="003A6038" w:rsidP="003A6038">
            <w:pPr>
              <w:pStyle w:val="RepTable"/>
              <w:keepNext/>
              <w:rPr>
                <w:b/>
                <w:bCs/>
                <w:sz w:val="18"/>
                <w:szCs w:val="18"/>
              </w:rPr>
            </w:pPr>
            <w:r w:rsidRPr="00EC62D2">
              <w:rPr>
                <w:b/>
                <w:bCs/>
                <w:sz w:val="18"/>
                <w:szCs w:val="18"/>
              </w:rPr>
              <w:t>Covering uses 79-116</w:t>
            </w:r>
          </w:p>
        </w:tc>
        <w:tc>
          <w:tcPr>
            <w:tcW w:w="1087" w:type="pct"/>
          </w:tcPr>
          <w:p w14:paraId="79F89685" w14:textId="72D53B14" w:rsidR="003A6038" w:rsidRPr="00EC62D2" w:rsidRDefault="003A6038" w:rsidP="003A6038">
            <w:pPr>
              <w:pStyle w:val="RepTable"/>
              <w:keepNext/>
              <w:rPr>
                <w:b/>
                <w:bCs/>
                <w:sz w:val="18"/>
                <w:szCs w:val="18"/>
              </w:rPr>
            </w:pPr>
            <w:r w:rsidRPr="00EC62D2">
              <w:rPr>
                <w:b/>
                <w:bCs/>
                <w:sz w:val="18"/>
                <w:szCs w:val="18"/>
              </w:rPr>
              <w:t>Covering use 103</w:t>
            </w:r>
          </w:p>
        </w:tc>
      </w:tr>
      <w:tr w:rsidR="003A6038" w:rsidRPr="00EC62D2" w14:paraId="6A8C9E68" w14:textId="50B363C0" w:rsidTr="004A09B1">
        <w:tc>
          <w:tcPr>
            <w:tcW w:w="989" w:type="pct"/>
            <w:shd w:val="clear" w:color="auto" w:fill="auto"/>
          </w:tcPr>
          <w:p w14:paraId="36586758" w14:textId="77777777" w:rsidR="003A6038" w:rsidRPr="00EC62D2" w:rsidRDefault="003A6038" w:rsidP="003A6038">
            <w:pPr>
              <w:pStyle w:val="RepTable"/>
              <w:keepNext/>
              <w:rPr>
                <w:sz w:val="18"/>
                <w:szCs w:val="18"/>
              </w:rPr>
            </w:pPr>
            <w:r w:rsidRPr="00EC62D2">
              <w:rPr>
                <w:sz w:val="18"/>
                <w:szCs w:val="18"/>
              </w:rPr>
              <w:t>Crop</w:t>
            </w:r>
          </w:p>
        </w:tc>
        <w:tc>
          <w:tcPr>
            <w:tcW w:w="776" w:type="pct"/>
            <w:shd w:val="clear" w:color="auto" w:fill="auto"/>
          </w:tcPr>
          <w:p w14:paraId="78815E2D" w14:textId="77777777" w:rsidR="003A6038" w:rsidRPr="00EC62D2" w:rsidRDefault="003A6038" w:rsidP="003A6038">
            <w:pPr>
              <w:pStyle w:val="RepTable"/>
              <w:keepNext/>
              <w:rPr>
                <w:sz w:val="18"/>
                <w:szCs w:val="18"/>
              </w:rPr>
            </w:pPr>
            <w:r w:rsidRPr="00EC62D2">
              <w:rPr>
                <w:sz w:val="18"/>
                <w:szCs w:val="18"/>
              </w:rPr>
              <w:t>Cereals</w:t>
            </w:r>
          </w:p>
        </w:tc>
        <w:tc>
          <w:tcPr>
            <w:tcW w:w="1061" w:type="pct"/>
          </w:tcPr>
          <w:p w14:paraId="1606E1EE" w14:textId="12BAF4DB" w:rsidR="003A6038" w:rsidRPr="00EC62D2" w:rsidRDefault="003A6038" w:rsidP="003A6038">
            <w:pPr>
              <w:pStyle w:val="RepTable"/>
              <w:keepNext/>
              <w:rPr>
                <w:sz w:val="18"/>
                <w:szCs w:val="18"/>
              </w:rPr>
            </w:pPr>
            <w:r w:rsidRPr="00EC62D2">
              <w:rPr>
                <w:sz w:val="18"/>
                <w:szCs w:val="18"/>
              </w:rPr>
              <w:t>Winter oilseed rape (autumn use)*</w:t>
            </w:r>
          </w:p>
        </w:tc>
        <w:tc>
          <w:tcPr>
            <w:tcW w:w="1087" w:type="pct"/>
            <w:shd w:val="clear" w:color="auto" w:fill="auto"/>
          </w:tcPr>
          <w:p w14:paraId="21162B6C" w14:textId="6632E215" w:rsidR="003A6038" w:rsidRPr="00EC62D2" w:rsidRDefault="003A6038" w:rsidP="003A6038">
            <w:pPr>
              <w:pStyle w:val="RepTable"/>
              <w:keepNext/>
              <w:rPr>
                <w:sz w:val="18"/>
                <w:szCs w:val="18"/>
              </w:rPr>
            </w:pPr>
            <w:r w:rsidRPr="00EC62D2">
              <w:rPr>
                <w:sz w:val="18"/>
                <w:szCs w:val="18"/>
              </w:rPr>
              <w:t>Spring or winter oilseed rape (spring use only)**</w:t>
            </w:r>
          </w:p>
        </w:tc>
        <w:tc>
          <w:tcPr>
            <w:tcW w:w="1087" w:type="pct"/>
          </w:tcPr>
          <w:p w14:paraId="0D06AB46" w14:textId="0249DD59" w:rsidR="003A6038" w:rsidRPr="00EC62D2" w:rsidRDefault="003A6038" w:rsidP="003A6038">
            <w:pPr>
              <w:pStyle w:val="RepTable"/>
              <w:keepNext/>
              <w:rPr>
                <w:sz w:val="18"/>
                <w:szCs w:val="18"/>
              </w:rPr>
            </w:pPr>
            <w:r w:rsidRPr="00EC62D2">
              <w:rPr>
                <w:sz w:val="18"/>
                <w:szCs w:val="18"/>
              </w:rPr>
              <w:t>Sunflower</w:t>
            </w:r>
            <w:r w:rsidR="00406F75" w:rsidRPr="00406F75">
              <w:rPr>
                <w:sz w:val="18"/>
                <w:szCs w:val="18"/>
                <w:highlight w:val="yellow"/>
              </w:rPr>
              <w:t>***</w:t>
            </w:r>
          </w:p>
        </w:tc>
      </w:tr>
      <w:tr w:rsidR="003A6038" w:rsidRPr="00EC62D2" w14:paraId="2C27E6ED" w14:textId="53E54CD5" w:rsidTr="004A09B1">
        <w:tc>
          <w:tcPr>
            <w:tcW w:w="989" w:type="pct"/>
            <w:shd w:val="clear" w:color="auto" w:fill="auto"/>
          </w:tcPr>
          <w:p w14:paraId="404A883A" w14:textId="77777777" w:rsidR="003A6038" w:rsidRPr="00EC62D2" w:rsidRDefault="003A6038" w:rsidP="003A6038">
            <w:pPr>
              <w:pStyle w:val="RepTable"/>
              <w:rPr>
                <w:sz w:val="18"/>
                <w:szCs w:val="18"/>
              </w:rPr>
            </w:pPr>
            <w:r w:rsidRPr="00EC62D2">
              <w:rPr>
                <w:sz w:val="18"/>
                <w:szCs w:val="18"/>
              </w:rPr>
              <w:t>Prothioconazole Application rate (g as/ha)</w:t>
            </w:r>
          </w:p>
        </w:tc>
        <w:tc>
          <w:tcPr>
            <w:tcW w:w="776" w:type="pct"/>
            <w:shd w:val="clear" w:color="auto" w:fill="auto"/>
          </w:tcPr>
          <w:p w14:paraId="0658E56D" w14:textId="2F4F5191" w:rsidR="003A6038" w:rsidRPr="00EC62D2" w:rsidRDefault="003A6038" w:rsidP="003A6038">
            <w:pPr>
              <w:pStyle w:val="RepTable"/>
              <w:rPr>
                <w:sz w:val="18"/>
                <w:szCs w:val="18"/>
              </w:rPr>
            </w:pPr>
            <w:r w:rsidRPr="00EC62D2">
              <w:rPr>
                <w:sz w:val="18"/>
                <w:szCs w:val="18"/>
              </w:rPr>
              <w:t>210 g a.s./ha</w:t>
            </w:r>
          </w:p>
        </w:tc>
        <w:tc>
          <w:tcPr>
            <w:tcW w:w="1061" w:type="pct"/>
          </w:tcPr>
          <w:p w14:paraId="1B664910" w14:textId="39ED2B72" w:rsidR="003A6038" w:rsidRPr="00EC62D2" w:rsidRDefault="003A6038" w:rsidP="003A6038">
            <w:pPr>
              <w:pStyle w:val="RepTable"/>
              <w:rPr>
                <w:sz w:val="18"/>
                <w:szCs w:val="18"/>
              </w:rPr>
            </w:pPr>
            <w:r w:rsidRPr="00EC62D2">
              <w:rPr>
                <w:sz w:val="18"/>
                <w:szCs w:val="18"/>
              </w:rPr>
              <w:t>180 g a.s./ha</w:t>
            </w:r>
          </w:p>
        </w:tc>
        <w:tc>
          <w:tcPr>
            <w:tcW w:w="1087" w:type="pct"/>
            <w:shd w:val="clear" w:color="auto" w:fill="auto"/>
          </w:tcPr>
          <w:p w14:paraId="3E0DA2B6" w14:textId="1106F289" w:rsidR="003A6038" w:rsidRPr="00EC62D2" w:rsidRDefault="003A6038" w:rsidP="003A6038">
            <w:pPr>
              <w:pStyle w:val="RepTable"/>
              <w:rPr>
                <w:sz w:val="18"/>
                <w:szCs w:val="18"/>
              </w:rPr>
            </w:pPr>
            <w:r w:rsidRPr="00EC62D2">
              <w:rPr>
                <w:sz w:val="18"/>
                <w:szCs w:val="18"/>
              </w:rPr>
              <w:t>180 g a.s./ha</w:t>
            </w:r>
          </w:p>
        </w:tc>
        <w:tc>
          <w:tcPr>
            <w:tcW w:w="1087" w:type="pct"/>
          </w:tcPr>
          <w:p w14:paraId="1EC16E42" w14:textId="66BAD1B1" w:rsidR="003A6038" w:rsidRPr="00EC62D2" w:rsidRDefault="003A6038" w:rsidP="003A6038">
            <w:pPr>
              <w:pStyle w:val="RepTable"/>
              <w:rPr>
                <w:sz w:val="18"/>
                <w:szCs w:val="18"/>
              </w:rPr>
            </w:pPr>
            <w:r w:rsidRPr="00EC62D2">
              <w:rPr>
                <w:sz w:val="18"/>
                <w:szCs w:val="18"/>
              </w:rPr>
              <w:t>180 g a.s./ha</w:t>
            </w:r>
          </w:p>
        </w:tc>
      </w:tr>
      <w:tr w:rsidR="003A6038" w:rsidRPr="00EC62D2" w14:paraId="6163CBA9" w14:textId="7DAF9C82" w:rsidTr="004A09B1">
        <w:tc>
          <w:tcPr>
            <w:tcW w:w="989" w:type="pct"/>
            <w:shd w:val="clear" w:color="auto" w:fill="auto"/>
          </w:tcPr>
          <w:p w14:paraId="2FA5E342" w14:textId="490AD7CE" w:rsidR="003A6038" w:rsidRPr="00EC62D2" w:rsidRDefault="003A6038" w:rsidP="003A6038">
            <w:pPr>
              <w:pStyle w:val="RepTable"/>
              <w:rPr>
                <w:sz w:val="18"/>
                <w:szCs w:val="18"/>
              </w:rPr>
            </w:pPr>
            <w:r w:rsidRPr="00EC62D2">
              <w:rPr>
                <w:sz w:val="18"/>
                <w:szCs w:val="18"/>
              </w:rPr>
              <w:t>Azoxystrobin Application rate (g as/ha)</w:t>
            </w:r>
          </w:p>
        </w:tc>
        <w:tc>
          <w:tcPr>
            <w:tcW w:w="776" w:type="pct"/>
            <w:shd w:val="clear" w:color="auto" w:fill="auto"/>
          </w:tcPr>
          <w:p w14:paraId="0A0C2EE6" w14:textId="74673845" w:rsidR="003A6038" w:rsidRPr="00EC62D2" w:rsidRDefault="003A6038" w:rsidP="003A6038">
            <w:pPr>
              <w:pStyle w:val="RepTable"/>
              <w:rPr>
                <w:sz w:val="18"/>
                <w:szCs w:val="18"/>
              </w:rPr>
            </w:pPr>
            <w:r w:rsidRPr="00EC62D2">
              <w:rPr>
                <w:sz w:val="18"/>
                <w:szCs w:val="18"/>
              </w:rPr>
              <w:t>210 g a.s./ha</w:t>
            </w:r>
          </w:p>
        </w:tc>
        <w:tc>
          <w:tcPr>
            <w:tcW w:w="1061" w:type="pct"/>
          </w:tcPr>
          <w:p w14:paraId="106FF1D1" w14:textId="46F9489D" w:rsidR="003A6038" w:rsidRPr="00EC62D2" w:rsidRDefault="003A6038" w:rsidP="003A6038">
            <w:pPr>
              <w:pStyle w:val="RepTable"/>
              <w:rPr>
                <w:sz w:val="18"/>
                <w:szCs w:val="18"/>
              </w:rPr>
            </w:pPr>
            <w:r w:rsidRPr="00EC62D2">
              <w:rPr>
                <w:sz w:val="18"/>
                <w:szCs w:val="18"/>
              </w:rPr>
              <w:t>180 g a.s./ha</w:t>
            </w:r>
          </w:p>
        </w:tc>
        <w:tc>
          <w:tcPr>
            <w:tcW w:w="1087" w:type="pct"/>
            <w:shd w:val="clear" w:color="auto" w:fill="auto"/>
          </w:tcPr>
          <w:p w14:paraId="319CA49C" w14:textId="5B0AD996" w:rsidR="003A6038" w:rsidRPr="00EC62D2" w:rsidRDefault="003A6038" w:rsidP="003A6038">
            <w:pPr>
              <w:pStyle w:val="RepTable"/>
              <w:rPr>
                <w:sz w:val="18"/>
                <w:szCs w:val="18"/>
              </w:rPr>
            </w:pPr>
            <w:r w:rsidRPr="00EC62D2">
              <w:rPr>
                <w:sz w:val="18"/>
                <w:szCs w:val="18"/>
              </w:rPr>
              <w:t>180 g a.s./ha</w:t>
            </w:r>
          </w:p>
        </w:tc>
        <w:tc>
          <w:tcPr>
            <w:tcW w:w="1087" w:type="pct"/>
          </w:tcPr>
          <w:p w14:paraId="551432D1" w14:textId="280B626C" w:rsidR="003A6038" w:rsidRPr="00EC62D2" w:rsidRDefault="003A6038" w:rsidP="003A6038">
            <w:pPr>
              <w:pStyle w:val="RepTable"/>
              <w:rPr>
                <w:sz w:val="18"/>
                <w:szCs w:val="18"/>
              </w:rPr>
            </w:pPr>
            <w:r w:rsidRPr="00EC62D2">
              <w:rPr>
                <w:sz w:val="18"/>
                <w:szCs w:val="18"/>
              </w:rPr>
              <w:t>180 g a.s./ha</w:t>
            </w:r>
          </w:p>
        </w:tc>
      </w:tr>
      <w:tr w:rsidR="003A6038" w:rsidRPr="00EC62D2" w14:paraId="334669D7" w14:textId="02EE650E" w:rsidTr="004A09B1">
        <w:tc>
          <w:tcPr>
            <w:tcW w:w="989" w:type="pct"/>
            <w:shd w:val="clear" w:color="auto" w:fill="auto"/>
          </w:tcPr>
          <w:p w14:paraId="4C890E2D" w14:textId="77777777" w:rsidR="003A6038" w:rsidRPr="00EC62D2" w:rsidRDefault="003A6038" w:rsidP="003A6038">
            <w:pPr>
              <w:pStyle w:val="RepTable"/>
              <w:rPr>
                <w:sz w:val="18"/>
                <w:szCs w:val="18"/>
              </w:rPr>
            </w:pPr>
            <w:r w:rsidRPr="00EC62D2">
              <w:rPr>
                <w:sz w:val="18"/>
                <w:szCs w:val="18"/>
              </w:rPr>
              <w:t>Number of applications/interval</w:t>
            </w:r>
          </w:p>
        </w:tc>
        <w:tc>
          <w:tcPr>
            <w:tcW w:w="776" w:type="pct"/>
            <w:shd w:val="clear" w:color="auto" w:fill="auto"/>
          </w:tcPr>
          <w:p w14:paraId="40F1B0E2" w14:textId="77777777" w:rsidR="003A6038" w:rsidRPr="00EC62D2" w:rsidRDefault="003A6038" w:rsidP="003A6038">
            <w:pPr>
              <w:pStyle w:val="RepTable"/>
              <w:rPr>
                <w:sz w:val="18"/>
                <w:szCs w:val="18"/>
              </w:rPr>
            </w:pPr>
            <w:r w:rsidRPr="00EC62D2">
              <w:rPr>
                <w:sz w:val="18"/>
                <w:szCs w:val="18"/>
              </w:rPr>
              <w:t>2 / 14d</w:t>
            </w:r>
          </w:p>
        </w:tc>
        <w:tc>
          <w:tcPr>
            <w:tcW w:w="1061" w:type="pct"/>
          </w:tcPr>
          <w:p w14:paraId="131BB475" w14:textId="688EAC60" w:rsidR="003A6038" w:rsidRPr="00EC62D2" w:rsidRDefault="003A6038" w:rsidP="003A6038">
            <w:pPr>
              <w:pStyle w:val="RepTable"/>
              <w:rPr>
                <w:sz w:val="18"/>
                <w:szCs w:val="18"/>
              </w:rPr>
            </w:pPr>
            <w:r w:rsidRPr="00EC62D2">
              <w:rPr>
                <w:sz w:val="18"/>
                <w:szCs w:val="18"/>
              </w:rPr>
              <w:t>1</w:t>
            </w:r>
          </w:p>
        </w:tc>
        <w:tc>
          <w:tcPr>
            <w:tcW w:w="1087" w:type="pct"/>
            <w:shd w:val="clear" w:color="auto" w:fill="auto"/>
          </w:tcPr>
          <w:p w14:paraId="28E6A4A0" w14:textId="413AE78A" w:rsidR="003A6038" w:rsidRPr="00EC62D2" w:rsidRDefault="003A6038" w:rsidP="003A6038">
            <w:pPr>
              <w:pStyle w:val="RepTable"/>
              <w:rPr>
                <w:sz w:val="18"/>
                <w:szCs w:val="18"/>
              </w:rPr>
            </w:pPr>
            <w:r w:rsidRPr="00EC62D2">
              <w:rPr>
                <w:sz w:val="18"/>
                <w:szCs w:val="18"/>
              </w:rPr>
              <w:t>1</w:t>
            </w:r>
          </w:p>
        </w:tc>
        <w:tc>
          <w:tcPr>
            <w:tcW w:w="1087" w:type="pct"/>
          </w:tcPr>
          <w:p w14:paraId="0EA7777F" w14:textId="57CB8B05" w:rsidR="003A6038" w:rsidRPr="00EC62D2" w:rsidRDefault="003A6038" w:rsidP="003A6038">
            <w:pPr>
              <w:pStyle w:val="RepTable"/>
              <w:rPr>
                <w:sz w:val="18"/>
                <w:szCs w:val="18"/>
              </w:rPr>
            </w:pPr>
            <w:r w:rsidRPr="00EC62D2">
              <w:rPr>
                <w:sz w:val="18"/>
                <w:szCs w:val="18"/>
              </w:rPr>
              <w:t>1</w:t>
            </w:r>
          </w:p>
        </w:tc>
      </w:tr>
      <w:tr w:rsidR="003A6038" w:rsidRPr="00EC62D2" w14:paraId="3E85A33A" w14:textId="499FF976" w:rsidTr="004A09B1">
        <w:tc>
          <w:tcPr>
            <w:tcW w:w="989" w:type="pct"/>
            <w:shd w:val="clear" w:color="auto" w:fill="auto"/>
          </w:tcPr>
          <w:p w14:paraId="2F571D2C" w14:textId="77777777" w:rsidR="003A6038" w:rsidRPr="00EC62D2" w:rsidRDefault="003A6038" w:rsidP="003A6038">
            <w:pPr>
              <w:pStyle w:val="RepTable"/>
              <w:rPr>
                <w:sz w:val="18"/>
                <w:szCs w:val="18"/>
              </w:rPr>
            </w:pPr>
            <w:r w:rsidRPr="00EC62D2">
              <w:rPr>
                <w:sz w:val="18"/>
                <w:szCs w:val="18"/>
              </w:rPr>
              <w:t>Crop interception (%)</w:t>
            </w:r>
          </w:p>
        </w:tc>
        <w:tc>
          <w:tcPr>
            <w:tcW w:w="776" w:type="pct"/>
            <w:shd w:val="clear" w:color="auto" w:fill="auto"/>
          </w:tcPr>
          <w:p w14:paraId="3C06E013" w14:textId="77777777" w:rsidR="003A6038" w:rsidRPr="00EC62D2" w:rsidRDefault="003A6038" w:rsidP="003A6038">
            <w:pPr>
              <w:pStyle w:val="RepTable"/>
              <w:rPr>
                <w:sz w:val="18"/>
                <w:szCs w:val="18"/>
              </w:rPr>
            </w:pPr>
            <w:r w:rsidRPr="00EC62D2">
              <w:rPr>
                <w:sz w:val="18"/>
                <w:szCs w:val="18"/>
              </w:rPr>
              <w:t>80% (BBCH 30)</w:t>
            </w:r>
          </w:p>
        </w:tc>
        <w:tc>
          <w:tcPr>
            <w:tcW w:w="1061" w:type="pct"/>
          </w:tcPr>
          <w:p w14:paraId="18B89894" w14:textId="2A3AFB48" w:rsidR="003A6038" w:rsidRPr="00EC62D2" w:rsidRDefault="003A6038" w:rsidP="003A6038">
            <w:pPr>
              <w:pStyle w:val="RepTable"/>
              <w:rPr>
                <w:sz w:val="18"/>
                <w:szCs w:val="18"/>
              </w:rPr>
            </w:pPr>
            <w:r w:rsidRPr="00EC62D2">
              <w:rPr>
                <w:sz w:val="18"/>
                <w:szCs w:val="18"/>
              </w:rPr>
              <w:t>40% (BBCH 14)</w:t>
            </w:r>
          </w:p>
        </w:tc>
        <w:tc>
          <w:tcPr>
            <w:tcW w:w="1087" w:type="pct"/>
            <w:shd w:val="clear" w:color="auto" w:fill="auto"/>
          </w:tcPr>
          <w:p w14:paraId="7CC22155" w14:textId="77777777" w:rsidR="003A6038" w:rsidRPr="00EC62D2" w:rsidRDefault="003A6038" w:rsidP="003A6038">
            <w:pPr>
              <w:pStyle w:val="RepTable"/>
              <w:rPr>
                <w:sz w:val="18"/>
                <w:szCs w:val="18"/>
              </w:rPr>
            </w:pPr>
            <w:r w:rsidRPr="00EC62D2">
              <w:rPr>
                <w:sz w:val="18"/>
                <w:szCs w:val="18"/>
              </w:rPr>
              <w:t>80% (BBCH 20)</w:t>
            </w:r>
          </w:p>
        </w:tc>
        <w:tc>
          <w:tcPr>
            <w:tcW w:w="1087" w:type="pct"/>
          </w:tcPr>
          <w:p w14:paraId="193208CC" w14:textId="36A12B17" w:rsidR="003A6038" w:rsidRPr="00EC62D2" w:rsidRDefault="003A6038" w:rsidP="003A6038">
            <w:pPr>
              <w:pStyle w:val="RepTable"/>
              <w:rPr>
                <w:sz w:val="18"/>
                <w:szCs w:val="18"/>
              </w:rPr>
            </w:pPr>
            <w:r w:rsidRPr="00EC62D2">
              <w:rPr>
                <w:sz w:val="18"/>
                <w:szCs w:val="18"/>
              </w:rPr>
              <w:t>20% (BBCH 16)</w:t>
            </w:r>
          </w:p>
        </w:tc>
      </w:tr>
      <w:tr w:rsidR="003A6038" w:rsidRPr="00EC62D2" w14:paraId="521A8BF2" w14:textId="2F884749" w:rsidTr="004A09B1">
        <w:tc>
          <w:tcPr>
            <w:tcW w:w="989" w:type="pct"/>
            <w:shd w:val="clear" w:color="auto" w:fill="auto"/>
          </w:tcPr>
          <w:p w14:paraId="27D3D0E6" w14:textId="77777777" w:rsidR="003A6038" w:rsidRPr="00EC62D2" w:rsidRDefault="003A6038" w:rsidP="003A6038">
            <w:pPr>
              <w:pStyle w:val="RepTable"/>
              <w:rPr>
                <w:sz w:val="18"/>
                <w:szCs w:val="18"/>
              </w:rPr>
            </w:pPr>
            <w:r w:rsidRPr="00EC62D2">
              <w:rPr>
                <w:sz w:val="18"/>
                <w:szCs w:val="18"/>
              </w:rPr>
              <w:t>Depth of soil layer (relevant for plateau concentration) (cm)</w:t>
            </w:r>
          </w:p>
        </w:tc>
        <w:tc>
          <w:tcPr>
            <w:tcW w:w="4011" w:type="pct"/>
            <w:gridSpan w:val="4"/>
            <w:shd w:val="clear" w:color="auto" w:fill="auto"/>
          </w:tcPr>
          <w:p w14:paraId="1A2398CF" w14:textId="3B0F7385" w:rsidR="003A6038" w:rsidRPr="00EC62D2" w:rsidRDefault="003A6038" w:rsidP="003A6038">
            <w:pPr>
              <w:pStyle w:val="RepTable"/>
              <w:rPr>
                <w:sz w:val="18"/>
                <w:szCs w:val="18"/>
              </w:rPr>
            </w:pPr>
            <w:r w:rsidRPr="00EC62D2">
              <w:rPr>
                <w:sz w:val="18"/>
                <w:szCs w:val="18"/>
              </w:rPr>
              <w:t>5 cm (20 cm tillage for plateau)</w:t>
            </w:r>
          </w:p>
        </w:tc>
      </w:tr>
    </w:tbl>
    <w:p w14:paraId="0018E1D5" w14:textId="6851C808" w:rsidR="00501689" w:rsidRPr="00AF0E61" w:rsidRDefault="00501689" w:rsidP="00501689">
      <w:pPr>
        <w:pStyle w:val="RepTable"/>
        <w:rPr>
          <w:sz w:val="18"/>
          <w:szCs w:val="18"/>
        </w:rPr>
      </w:pPr>
      <w:r w:rsidRPr="00AF0E61">
        <w:rPr>
          <w:sz w:val="18"/>
          <w:szCs w:val="18"/>
        </w:rPr>
        <w:t xml:space="preserve">*Proxy crop covering minor uses in autumn </w:t>
      </w:r>
      <w:r w:rsidRPr="00202B8A">
        <w:rPr>
          <w:sz w:val="18"/>
          <w:szCs w:val="18"/>
        </w:rPr>
        <w:t xml:space="preserve">on </w:t>
      </w:r>
      <w:r w:rsidRPr="00027237">
        <w:rPr>
          <w:strike/>
          <w:color w:val="D9D9D9" w:themeColor="background1" w:themeShade="D9"/>
          <w:sz w:val="18"/>
          <w:szCs w:val="18"/>
        </w:rPr>
        <w:t>linseeds,</w:t>
      </w:r>
      <w:r w:rsidRPr="00202B8A">
        <w:rPr>
          <w:sz w:val="18"/>
          <w:szCs w:val="18"/>
        </w:rPr>
        <w:t xml:space="preserve"> poppy</w:t>
      </w:r>
      <w:r w:rsidRPr="00AF0E61">
        <w:rPr>
          <w:sz w:val="18"/>
          <w:szCs w:val="18"/>
        </w:rPr>
        <w:t>, mustard and gold of pleasure</w:t>
      </w:r>
    </w:p>
    <w:p w14:paraId="71F6C558" w14:textId="5CE502A2" w:rsidR="00501689" w:rsidRDefault="00501689" w:rsidP="00501689">
      <w:pPr>
        <w:pStyle w:val="RepTable"/>
        <w:rPr>
          <w:sz w:val="18"/>
          <w:szCs w:val="18"/>
        </w:rPr>
      </w:pPr>
      <w:r w:rsidRPr="00AF0E61">
        <w:rPr>
          <w:sz w:val="18"/>
          <w:szCs w:val="18"/>
        </w:rPr>
        <w:t xml:space="preserve">**Proxy crop covering minor uses in spring on flax, </w:t>
      </w:r>
      <w:r w:rsidRPr="004A09B1">
        <w:rPr>
          <w:strike/>
          <w:color w:val="BFBFBF" w:themeColor="background1" w:themeShade="BF"/>
          <w:sz w:val="18"/>
          <w:szCs w:val="18"/>
        </w:rPr>
        <w:t>sunflower</w:t>
      </w:r>
      <w:r w:rsidRPr="00076BD3">
        <w:rPr>
          <w:sz w:val="18"/>
          <w:szCs w:val="18"/>
        </w:rPr>
        <w:t xml:space="preserve">, </w:t>
      </w:r>
      <w:r w:rsidRPr="00902093">
        <w:rPr>
          <w:strike/>
          <w:color w:val="D9D9D9" w:themeColor="background1" w:themeShade="D9"/>
          <w:sz w:val="18"/>
          <w:szCs w:val="18"/>
        </w:rPr>
        <w:t>linseeds</w:t>
      </w:r>
      <w:r w:rsidRPr="00076BD3">
        <w:rPr>
          <w:sz w:val="18"/>
          <w:szCs w:val="18"/>
        </w:rPr>
        <w:t>, poppy</w:t>
      </w:r>
      <w:r w:rsidRPr="00AF0E61">
        <w:rPr>
          <w:sz w:val="18"/>
          <w:szCs w:val="18"/>
        </w:rPr>
        <w:t>, mustard and gold of pleasure</w:t>
      </w:r>
    </w:p>
    <w:p w14:paraId="4B494C39" w14:textId="4B88D778" w:rsidR="00076BD3" w:rsidRDefault="00406F75" w:rsidP="00406F75">
      <w:pPr>
        <w:pStyle w:val="RepTable"/>
        <w:rPr>
          <w:sz w:val="18"/>
          <w:szCs w:val="18"/>
        </w:rPr>
      </w:pPr>
      <w:r w:rsidRPr="00406F75">
        <w:rPr>
          <w:sz w:val="18"/>
          <w:szCs w:val="18"/>
          <w:highlight w:val="yellow"/>
        </w:rPr>
        <w:t>*** Proxy crop covering minor uses</w:t>
      </w:r>
      <w:r w:rsidR="00902093">
        <w:rPr>
          <w:sz w:val="18"/>
          <w:szCs w:val="18"/>
          <w:highlight w:val="yellow"/>
        </w:rPr>
        <w:t xml:space="preserve"> </w:t>
      </w:r>
      <w:r w:rsidRPr="00406F75">
        <w:rPr>
          <w:sz w:val="18"/>
          <w:szCs w:val="18"/>
          <w:highlight w:val="yellow"/>
        </w:rPr>
        <w:t xml:space="preserve">on linseeds (the  </w:t>
      </w:r>
      <w:r w:rsidR="00902093">
        <w:rPr>
          <w:sz w:val="18"/>
          <w:szCs w:val="18"/>
          <w:highlight w:val="yellow"/>
        </w:rPr>
        <w:t xml:space="preserve">worse cae </w:t>
      </w:r>
      <w:r w:rsidRPr="00406F75">
        <w:rPr>
          <w:sz w:val="18"/>
          <w:szCs w:val="18"/>
          <w:highlight w:val="yellow"/>
        </w:rPr>
        <w:t>interception for linseed at BBCH 1</w:t>
      </w:r>
      <w:r w:rsidR="00902093">
        <w:rPr>
          <w:sz w:val="18"/>
          <w:szCs w:val="18"/>
          <w:highlight w:val="yellow"/>
        </w:rPr>
        <w:t>4</w:t>
      </w:r>
      <w:r w:rsidRPr="00406F75">
        <w:rPr>
          <w:sz w:val="18"/>
          <w:szCs w:val="18"/>
          <w:highlight w:val="yellow"/>
        </w:rPr>
        <w:t>-1</w:t>
      </w:r>
      <w:r w:rsidR="00902093">
        <w:rPr>
          <w:sz w:val="18"/>
          <w:szCs w:val="18"/>
          <w:highlight w:val="yellow"/>
        </w:rPr>
        <w:t>8</w:t>
      </w:r>
      <w:r w:rsidRPr="00406F75">
        <w:rPr>
          <w:sz w:val="18"/>
          <w:szCs w:val="18"/>
          <w:highlight w:val="yellow"/>
        </w:rPr>
        <w:t xml:space="preserve"> </w:t>
      </w:r>
      <w:r w:rsidR="00076BD3">
        <w:rPr>
          <w:sz w:val="18"/>
          <w:szCs w:val="18"/>
          <w:highlight w:val="yellow"/>
        </w:rPr>
        <w:t>is</w:t>
      </w:r>
      <w:r w:rsidRPr="00406F75">
        <w:rPr>
          <w:sz w:val="18"/>
          <w:szCs w:val="18"/>
          <w:highlight w:val="yellow"/>
        </w:rPr>
        <w:t xml:space="preserve"> 3</w:t>
      </w:r>
      <w:r w:rsidRPr="00076BD3">
        <w:rPr>
          <w:sz w:val="18"/>
          <w:szCs w:val="18"/>
          <w:highlight w:val="yellow"/>
        </w:rPr>
        <w:t>0%)</w:t>
      </w:r>
      <w:r w:rsidRPr="00406F75">
        <w:rPr>
          <w:sz w:val="18"/>
          <w:szCs w:val="18"/>
        </w:rPr>
        <w:t xml:space="preserve"> </w:t>
      </w:r>
    </w:p>
    <w:p w14:paraId="6D343FBF" w14:textId="06DC44D5" w:rsidR="004A09B1" w:rsidRDefault="004A09B1" w:rsidP="00406F75">
      <w:pPr>
        <w:pStyle w:val="RepTable"/>
        <w:rPr>
          <w:sz w:val="18"/>
          <w:szCs w:val="18"/>
        </w:rPr>
      </w:pPr>
      <w:r>
        <w:rPr>
          <w:sz w:val="18"/>
          <w:szCs w:val="18"/>
        </w:rPr>
        <w:br w:type="page"/>
      </w:r>
    </w:p>
    <w:p w14:paraId="5F77B5B4" w14:textId="37F849BF" w:rsidR="00057036" w:rsidRPr="00AF0E61" w:rsidRDefault="00057036" w:rsidP="00C43068">
      <w:pPr>
        <w:pStyle w:val="RepLabel"/>
        <w:spacing w:before="0" w:after="0"/>
        <w:rPr>
          <w:sz w:val="20"/>
          <w:szCs w:val="20"/>
        </w:rPr>
      </w:pPr>
      <w:r w:rsidRPr="00AF0E61">
        <w:rPr>
          <w:sz w:val="20"/>
          <w:szCs w:val="20"/>
        </w:rPr>
        <w:lastRenderedPageBreak/>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8.7</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2</w:t>
      </w:r>
      <w:r w:rsidR="005A4495" w:rsidRPr="00AF0E61">
        <w:rPr>
          <w:sz w:val="20"/>
          <w:szCs w:val="20"/>
        </w:rPr>
        <w:fldChar w:fldCharType="end"/>
      </w:r>
      <w:r w:rsidRPr="00AF0E61">
        <w:rPr>
          <w:sz w:val="20"/>
          <w:szCs w:val="20"/>
        </w:rPr>
        <w:t>:</w:t>
      </w:r>
      <w:r w:rsidRPr="00AF0E61">
        <w:rPr>
          <w:sz w:val="20"/>
          <w:szCs w:val="20"/>
        </w:rPr>
        <w:tab/>
        <w:t>Input parameter for active substance(s) and relevant metabolite(s) for PEC</w:t>
      </w:r>
      <w:r w:rsidRPr="00AF0E61">
        <w:rPr>
          <w:sz w:val="20"/>
          <w:szCs w:val="20"/>
          <w:vertAlign w:val="subscript"/>
        </w:rPr>
        <w:t>soil</w:t>
      </w:r>
      <w:r w:rsidRPr="00AF0E61">
        <w:rPr>
          <w:sz w:val="20"/>
          <w:szCs w:val="20"/>
        </w:rPr>
        <w:t xml:space="preserve"> calculation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113"/>
        <w:gridCol w:w="1589"/>
        <w:gridCol w:w="1591"/>
        <w:gridCol w:w="1591"/>
        <w:gridCol w:w="1588"/>
      </w:tblGrid>
      <w:tr w:rsidR="00656C42" w:rsidRPr="009A62C9" w14:paraId="73771C7A" w14:textId="77777777" w:rsidTr="00A1053E">
        <w:trPr>
          <w:tblHeader/>
        </w:trPr>
        <w:tc>
          <w:tcPr>
            <w:tcW w:w="1643" w:type="pct"/>
            <w:shd w:val="clear" w:color="auto" w:fill="auto"/>
          </w:tcPr>
          <w:p w14:paraId="0E829EB9" w14:textId="77777777" w:rsidR="00656C42" w:rsidRPr="009A62C9" w:rsidRDefault="00656C42" w:rsidP="00A1053E">
            <w:pPr>
              <w:pStyle w:val="RepTableHeader"/>
              <w:spacing w:before="0" w:after="0"/>
              <w:jc w:val="center"/>
              <w:rPr>
                <w:sz w:val="18"/>
                <w:szCs w:val="18"/>
              </w:rPr>
            </w:pPr>
            <w:r w:rsidRPr="009A62C9">
              <w:rPr>
                <w:sz w:val="18"/>
                <w:szCs w:val="18"/>
              </w:rPr>
              <w:t>Compound</w:t>
            </w:r>
          </w:p>
        </w:tc>
        <w:tc>
          <w:tcPr>
            <w:tcW w:w="839" w:type="pct"/>
            <w:shd w:val="clear" w:color="auto" w:fill="auto"/>
          </w:tcPr>
          <w:p w14:paraId="440FDB00" w14:textId="77777777" w:rsidR="00656C42" w:rsidRPr="009A62C9" w:rsidRDefault="00656C42" w:rsidP="00A1053E">
            <w:pPr>
              <w:pStyle w:val="RepTableHeader"/>
              <w:spacing w:before="0" w:after="0"/>
              <w:jc w:val="center"/>
              <w:rPr>
                <w:sz w:val="18"/>
                <w:szCs w:val="18"/>
              </w:rPr>
            </w:pPr>
            <w:r w:rsidRPr="009A62C9">
              <w:rPr>
                <w:sz w:val="18"/>
                <w:szCs w:val="18"/>
              </w:rPr>
              <w:t>Molecular weight (g/mol)</w:t>
            </w:r>
          </w:p>
        </w:tc>
        <w:tc>
          <w:tcPr>
            <w:tcW w:w="840" w:type="pct"/>
            <w:shd w:val="clear" w:color="auto" w:fill="auto"/>
          </w:tcPr>
          <w:p w14:paraId="2F5166E4" w14:textId="77777777" w:rsidR="00656C42" w:rsidRPr="009A62C9" w:rsidRDefault="00656C42" w:rsidP="00A1053E">
            <w:pPr>
              <w:pStyle w:val="RepTableHeader"/>
              <w:spacing w:before="0" w:after="0"/>
              <w:jc w:val="center"/>
              <w:rPr>
                <w:sz w:val="18"/>
                <w:szCs w:val="18"/>
              </w:rPr>
            </w:pPr>
            <w:r w:rsidRPr="009A62C9">
              <w:rPr>
                <w:sz w:val="18"/>
                <w:szCs w:val="18"/>
              </w:rPr>
              <w:t>Max. occurrence (%)</w:t>
            </w:r>
          </w:p>
        </w:tc>
        <w:tc>
          <w:tcPr>
            <w:tcW w:w="840" w:type="pct"/>
            <w:shd w:val="clear" w:color="auto" w:fill="auto"/>
          </w:tcPr>
          <w:p w14:paraId="60E51523" w14:textId="77777777" w:rsidR="00656C42" w:rsidRPr="009A62C9" w:rsidRDefault="00656C42" w:rsidP="00A1053E">
            <w:pPr>
              <w:pStyle w:val="RepTableHeader"/>
              <w:spacing w:before="0" w:after="0"/>
              <w:jc w:val="center"/>
              <w:rPr>
                <w:sz w:val="18"/>
                <w:szCs w:val="18"/>
              </w:rPr>
            </w:pPr>
            <w:r w:rsidRPr="009A62C9">
              <w:rPr>
                <w:sz w:val="18"/>
                <w:szCs w:val="18"/>
              </w:rPr>
              <w:t>DT</w:t>
            </w:r>
            <w:r w:rsidRPr="009A62C9">
              <w:rPr>
                <w:sz w:val="18"/>
                <w:szCs w:val="18"/>
                <w:vertAlign w:val="subscript"/>
              </w:rPr>
              <w:t>50</w:t>
            </w:r>
          </w:p>
          <w:p w14:paraId="4F68D786" w14:textId="77777777" w:rsidR="00656C42" w:rsidRPr="009A62C9" w:rsidRDefault="00656C42" w:rsidP="00A1053E">
            <w:pPr>
              <w:pStyle w:val="RepTableHeader"/>
              <w:spacing w:before="0" w:after="0"/>
              <w:jc w:val="center"/>
              <w:rPr>
                <w:sz w:val="18"/>
                <w:szCs w:val="18"/>
              </w:rPr>
            </w:pPr>
            <w:r w:rsidRPr="009A62C9">
              <w:rPr>
                <w:sz w:val="18"/>
                <w:szCs w:val="18"/>
              </w:rPr>
              <w:t>(days)</w:t>
            </w:r>
          </w:p>
        </w:tc>
        <w:tc>
          <w:tcPr>
            <w:tcW w:w="838" w:type="pct"/>
            <w:shd w:val="clear" w:color="auto" w:fill="auto"/>
          </w:tcPr>
          <w:p w14:paraId="04211A88" w14:textId="77777777" w:rsidR="00656C42" w:rsidRPr="009A62C9" w:rsidRDefault="00656C42" w:rsidP="00A1053E">
            <w:pPr>
              <w:pStyle w:val="RepTableHeader"/>
              <w:spacing w:before="0" w:after="0"/>
              <w:jc w:val="center"/>
              <w:rPr>
                <w:sz w:val="18"/>
                <w:szCs w:val="18"/>
              </w:rPr>
            </w:pPr>
            <w:r w:rsidRPr="009A62C9">
              <w:rPr>
                <w:sz w:val="18"/>
                <w:szCs w:val="18"/>
              </w:rPr>
              <w:t xml:space="preserve">Value in accordance </w:t>
            </w:r>
            <w:r w:rsidR="00631245" w:rsidRPr="009A62C9">
              <w:rPr>
                <w:sz w:val="18"/>
                <w:szCs w:val="18"/>
              </w:rPr>
              <w:t>with</w:t>
            </w:r>
            <w:r w:rsidRPr="009A62C9">
              <w:rPr>
                <w:sz w:val="18"/>
                <w:szCs w:val="18"/>
              </w:rPr>
              <w:t xml:space="preserve"> EU endpoint y/n/</w:t>
            </w:r>
          </w:p>
          <w:p w14:paraId="050387A3" w14:textId="77777777" w:rsidR="00656C42" w:rsidRPr="009A62C9" w:rsidRDefault="00656C42" w:rsidP="00A1053E">
            <w:pPr>
              <w:pStyle w:val="RepTableHeader"/>
              <w:spacing w:before="0" w:after="0"/>
              <w:jc w:val="center"/>
              <w:rPr>
                <w:sz w:val="18"/>
                <w:szCs w:val="18"/>
              </w:rPr>
            </w:pPr>
            <w:r w:rsidRPr="009A62C9">
              <w:rPr>
                <w:sz w:val="18"/>
                <w:szCs w:val="18"/>
              </w:rPr>
              <w:t>Reference</w:t>
            </w:r>
          </w:p>
        </w:tc>
      </w:tr>
      <w:tr w:rsidR="00216C13" w:rsidRPr="009A62C9" w14:paraId="7217948B" w14:textId="77777777" w:rsidTr="00A1053E">
        <w:tc>
          <w:tcPr>
            <w:tcW w:w="1643" w:type="pct"/>
            <w:shd w:val="clear" w:color="auto" w:fill="auto"/>
          </w:tcPr>
          <w:p w14:paraId="3B8C713A" w14:textId="77777777" w:rsidR="00216C13" w:rsidRPr="009A62C9" w:rsidRDefault="00216C13" w:rsidP="00A1053E">
            <w:pPr>
              <w:pStyle w:val="RepTable"/>
              <w:keepNext/>
              <w:rPr>
                <w:sz w:val="18"/>
                <w:szCs w:val="18"/>
              </w:rPr>
            </w:pPr>
            <w:r w:rsidRPr="009A62C9">
              <w:rPr>
                <w:sz w:val="18"/>
                <w:szCs w:val="18"/>
              </w:rPr>
              <w:t>Prothioconazole</w:t>
            </w:r>
          </w:p>
        </w:tc>
        <w:tc>
          <w:tcPr>
            <w:tcW w:w="839" w:type="pct"/>
            <w:shd w:val="clear" w:color="auto" w:fill="auto"/>
          </w:tcPr>
          <w:p w14:paraId="15E0901F" w14:textId="77777777" w:rsidR="00216C13" w:rsidRPr="009A62C9" w:rsidRDefault="00216C13" w:rsidP="00A1053E">
            <w:pPr>
              <w:pStyle w:val="RepTable"/>
              <w:keepNext/>
              <w:rPr>
                <w:sz w:val="18"/>
                <w:szCs w:val="18"/>
              </w:rPr>
            </w:pPr>
            <w:r w:rsidRPr="009A62C9">
              <w:rPr>
                <w:sz w:val="18"/>
                <w:szCs w:val="18"/>
              </w:rPr>
              <w:t>344.26</w:t>
            </w:r>
          </w:p>
        </w:tc>
        <w:tc>
          <w:tcPr>
            <w:tcW w:w="840" w:type="pct"/>
            <w:shd w:val="clear" w:color="auto" w:fill="auto"/>
          </w:tcPr>
          <w:p w14:paraId="6305A4C4" w14:textId="77777777" w:rsidR="00216C13" w:rsidRPr="009A62C9" w:rsidRDefault="00216C13" w:rsidP="00A1053E">
            <w:pPr>
              <w:pStyle w:val="RepTable"/>
              <w:keepNext/>
              <w:rPr>
                <w:sz w:val="18"/>
                <w:szCs w:val="18"/>
              </w:rPr>
            </w:pPr>
            <w:r w:rsidRPr="009A62C9">
              <w:rPr>
                <w:sz w:val="18"/>
                <w:szCs w:val="18"/>
              </w:rPr>
              <w:t>-</w:t>
            </w:r>
          </w:p>
        </w:tc>
        <w:tc>
          <w:tcPr>
            <w:tcW w:w="840" w:type="pct"/>
            <w:shd w:val="clear" w:color="auto" w:fill="auto"/>
          </w:tcPr>
          <w:p w14:paraId="6A8ED32F" w14:textId="77777777" w:rsidR="00216C13" w:rsidRPr="009A62C9" w:rsidRDefault="00216C13" w:rsidP="00A1053E">
            <w:pPr>
              <w:pStyle w:val="RepTable"/>
              <w:keepNext/>
              <w:rPr>
                <w:sz w:val="18"/>
                <w:szCs w:val="18"/>
                <w:highlight w:val="yellow"/>
              </w:rPr>
            </w:pPr>
            <w:r w:rsidRPr="009A62C9">
              <w:rPr>
                <w:sz w:val="18"/>
                <w:szCs w:val="18"/>
              </w:rPr>
              <w:t>2.8 d (SFO, worst-case, field)</w:t>
            </w:r>
          </w:p>
        </w:tc>
        <w:tc>
          <w:tcPr>
            <w:tcW w:w="838" w:type="pct"/>
            <w:vMerge w:val="restart"/>
            <w:shd w:val="clear" w:color="auto" w:fill="auto"/>
          </w:tcPr>
          <w:p w14:paraId="0448A611" w14:textId="77777777" w:rsidR="00216C13" w:rsidRPr="009A62C9" w:rsidRDefault="00216C13" w:rsidP="00A1053E">
            <w:pPr>
              <w:pStyle w:val="RepTable"/>
              <w:keepNext/>
              <w:rPr>
                <w:sz w:val="18"/>
                <w:szCs w:val="18"/>
              </w:rPr>
            </w:pPr>
            <w:r w:rsidRPr="009A62C9">
              <w:rPr>
                <w:sz w:val="18"/>
                <w:szCs w:val="18"/>
              </w:rPr>
              <w:t>Y, EFSA Scientific Report (2007) 106, 1-98</w:t>
            </w:r>
          </w:p>
        </w:tc>
      </w:tr>
      <w:tr w:rsidR="00216C13" w:rsidRPr="009A62C9" w14:paraId="67B14A80" w14:textId="77777777" w:rsidTr="00A1053E">
        <w:tc>
          <w:tcPr>
            <w:tcW w:w="1643" w:type="pct"/>
            <w:shd w:val="clear" w:color="auto" w:fill="auto"/>
          </w:tcPr>
          <w:p w14:paraId="0DAA8572" w14:textId="77777777" w:rsidR="00216C13" w:rsidRPr="009A62C9" w:rsidRDefault="00216C13" w:rsidP="00A1053E">
            <w:pPr>
              <w:pStyle w:val="RepTable"/>
              <w:keepNext/>
              <w:rPr>
                <w:sz w:val="18"/>
                <w:szCs w:val="18"/>
              </w:rPr>
            </w:pPr>
            <w:r w:rsidRPr="009A62C9">
              <w:rPr>
                <w:sz w:val="18"/>
                <w:szCs w:val="18"/>
              </w:rPr>
              <w:t>Prothioconazole-S-methyl</w:t>
            </w:r>
          </w:p>
        </w:tc>
        <w:tc>
          <w:tcPr>
            <w:tcW w:w="839" w:type="pct"/>
            <w:shd w:val="clear" w:color="auto" w:fill="auto"/>
          </w:tcPr>
          <w:p w14:paraId="61CE1E16" w14:textId="77777777" w:rsidR="00216C13" w:rsidRPr="009A62C9" w:rsidRDefault="00216C13" w:rsidP="00A1053E">
            <w:pPr>
              <w:pStyle w:val="RepTable"/>
              <w:keepNext/>
              <w:rPr>
                <w:sz w:val="18"/>
                <w:szCs w:val="18"/>
              </w:rPr>
            </w:pPr>
            <w:r w:rsidRPr="009A62C9">
              <w:rPr>
                <w:sz w:val="18"/>
                <w:szCs w:val="18"/>
              </w:rPr>
              <w:t>358.3</w:t>
            </w:r>
          </w:p>
        </w:tc>
        <w:tc>
          <w:tcPr>
            <w:tcW w:w="840" w:type="pct"/>
            <w:shd w:val="clear" w:color="auto" w:fill="auto"/>
          </w:tcPr>
          <w:p w14:paraId="3B650A42" w14:textId="77777777" w:rsidR="005A1A98" w:rsidRPr="009A62C9" w:rsidRDefault="00216C13" w:rsidP="00A1053E">
            <w:pPr>
              <w:pStyle w:val="RepTable"/>
              <w:keepNext/>
              <w:rPr>
                <w:sz w:val="18"/>
                <w:szCs w:val="18"/>
              </w:rPr>
            </w:pPr>
            <w:r w:rsidRPr="009A62C9">
              <w:rPr>
                <w:sz w:val="18"/>
                <w:szCs w:val="18"/>
              </w:rPr>
              <w:t>14.6 %</w:t>
            </w:r>
          </w:p>
        </w:tc>
        <w:tc>
          <w:tcPr>
            <w:tcW w:w="840" w:type="pct"/>
            <w:shd w:val="clear" w:color="auto" w:fill="auto"/>
          </w:tcPr>
          <w:p w14:paraId="2E475EC5" w14:textId="77777777" w:rsidR="00216C13" w:rsidRPr="009A62C9" w:rsidRDefault="00216C13" w:rsidP="00A1053E">
            <w:pPr>
              <w:pStyle w:val="RepTable"/>
              <w:keepNext/>
              <w:rPr>
                <w:sz w:val="18"/>
                <w:szCs w:val="18"/>
              </w:rPr>
            </w:pPr>
            <w:r w:rsidRPr="009A62C9">
              <w:rPr>
                <w:sz w:val="18"/>
                <w:szCs w:val="18"/>
              </w:rPr>
              <w:t>46 d (SFO, worst-case, lab)</w:t>
            </w:r>
          </w:p>
        </w:tc>
        <w:tc>
          <w:tcPr>
            <w:tcW w:w="838" w:type="pct"/>
            <w:vMerge/>
            <w:shd w:val="clear" w:color="auto" w:fill="auto"/>
          </w:tcPr>
          <w:p w14:paraId="030B686A" w14:textId="77777777" w:rsidR="00216C13" w:rsidRPr="009A62C9" w:rsidRDefault="00216C13" w:rsidP="00A1053E">
            <w:pPr>
              <w:pStyle w:val="RepTable"/>
              <w:keepNext/>
              <w:rPr>
                <w:sz w:val="18"/>
                <w:szCs w:val="18"/>
                <w:highlight w:val="yellow"/>
              </w:rPr>
            </w:pPr>
          </w:p>
        </w:tc>
      </w:tr>
      <w:tr w:rsidR="00216C13" w:rsidRPr="009A62C9" w14:paraId="7E3D13F9" w14:textId="77777777" w:rsidTr="00A1053E">
        <w:tc>
          <w:tcPr>
            <w:tcW w:w="1643" w:type="pct"/>
            <w:shd w:val="clear" w:color="auto" w:fill="auto"/>
          </w:tcPr>
          <w:p w14:paraId="1783FFD9" w14:textId="2074401B" w:rsidR="00216C13" w:rsidRPr="009A62C9" w:rsidRDefault="00216C13" w:rsidP="00A1053E">
            <w:pPr>
              <w:pStyle w:val="RepTable"/>
              <w:rPr>
                <w:sz w:val="18"/>
                <w:szCs w:val="18"/>
              </w:rPr>
            </w:pPr>
            <w:r w:rsidRPr="009A62C9">
              <w:rPr>
                <w:sz w:val="18"/>
                <w:szCs w:val="18"/>
              </w:rPr>
              <w:t>Prothioconazole-</w:t>
            </w:r>
            <w:r w:rsidR="0046278A" w:rsidRPr="009A62C9">
              <w:rPr>
                <w:sz w:val="18"/>
                <w:szCs w:val="18"/>
              </w:rPr>
              <w:t>desthio</w:t>
            </w:r>
          </w:p>
        </w:tc>
        <w:tc>
          <w:tcPr>
            <w:tcW w:w="839" w:type="pct"/>
            <w:shd w:val="clear" w:color="auto" w:fill="auto"/>
          </w:tcPr>
          <w:p w14:paraId="3DFAEF2A" w14:textId="77777777" w:rsidR="00216C13" w:rsidRPr="009A62C9" w:rsidRDefault="00216C13" w:rsidP="00A1053E">
            <w:pPr>
              <w:pStyle w:val="RepTable"/>
              <w:rPr>
                <w:sz w:val="18"/>
                <w:szCs w:val="18"/>
              </w:rPr>
            </w:pPr>
            <w:r w:rsidRPr="009A62C9">
              <w:rPr>
                <w:sz w:val="18"/>
                <w:szCs w:val="18"/>
              </w:rPr>
              <w:t>312.2</w:t>
            </w:r>
          </w:p>
        </w:tc>
        <w:tc>
          <w:tcPr>
            <w:tcW w:w="840" w:type="pct"/>
            <w:shd w:val="clear" w:color="auto" w:fill="auto"/>
          </w:tcPr>
          <w:p w14:paraId="5EB5F519" w14:textId="77777777" w:rsidR="009C3B99" w:rsidRPr="009A62C9" w:rsidRDefault="00216C13" w:rsidP="00A1053E">
            <w:pPr>
              <w:pStyle w:val="RepTable"/>
              <w:rPr>
                <w:sz w:val="18"/>
                <w:szCs w:val="18"/>
              </w:rPr>
            </w:pPr>
            <w:r w:rsidRPr="009A62C9">
              <w:rPr>
                <w:sz w:val="18"/>
                <w:szCs w:val="18"/>
              </w:rPr>
              <w:t>57.1 %</w:t>
            </w:r>
          </w:p>
        </w:tc>
        <w:tc>
          <w:tcPr>
            <w:tcW w:w="840" w:type="pct"/>
            <w:shd w:val="clear" w:color="auto" w:fill="auto"/>
          </w:tcPr>
          <w:p w14:paraId="0588ADEE" w14:textId="77777777" w:rsidR="00216C13" w:rsidRPr="009A62C9" w:rsidRDefault="00216C13" w:rsidP="00A1053E">
            <w:pPr>
              <w:pStyle w:val="RepTable"/>
              <w:rPr>
                <w:sz w:val="18"/>
                <w:szCs w:val="18"/>
              </w:rPr>
            </w:pPr>
            <w:r w:rsidRPr="009A62C9">
              <w:rPr>
                <w:sz w:val="18"/>
                <w:szCs w:val="18"/>
              </w:rPr>
              <w:t>72.3 d (SFO, worst-case, field)</w:t>
            </w:r>
          </w:p>
        </w:tc>
        <w:tc>
          <w:tcPr>
            <w:tcW w:w="838" w:type="pct"/>
            <w:vMerge/>
            <w:shd w:val="clear" w:color="auto" w:fill="auto"/>
          </w:tcPr>
          <w:p w14:paraId="678541E0" w14:textId="77777777" w:rsidR="00216C13" w:rsidRPr="009A62C9" w:rsidRDefault="00216C13" w:rsidP="00A1053E">
            <w:pPr>
              <w:pStyle w:val="RepTable"/>
              <w:rPr>
                <w:sz w:val="18"/>
                <w:szCs w:val="18"/>
                <w:highlight w:val="yellow"/>
              </w:rPr>
            </w:pPr>
          </w:p>
        </w:tc>
      </w:tr>
      <w:tr w:rsidR="00740BC1" w:rsidRPr="009A62C9" w14:paraId="6F9382F9" w14:textId="77777777" w:rsidTr="00A1053E">
        <w:tc>
          <w:tcPr>
            <w:tcW w:w="1643" w:type="pct"/>
            <w:shd w:val="clear" w:color="auto" w:fill="auto"/>
          </w:tcPr>
          <w:p w14:paraId="21055AAE" w14:textId="60880BC1" w:rsidR="00740BC1" w:rsidRPr="009A62C9" w:rsidRDefault="00740BC1" w:rsidP="00A1053E">
            <w:pPr>
              <w:pStyle w:val="RepTable"/>
              <w:rPr>
                <w:sz w:val="18"/>
                <w:szCs w:val="18"/>
              </w:rPr>
            </w:pPr>
            <w:r w:rsidRPr="009A62C9">
              <w:rPr>
                <w:sz w:val="18"/>
                <w:szCs w:val="18"/>
              </w:rPr>
              <w:t>Azoxystrobin</w:t>
            </w:r>
          </w:p>
        </w:tc>
        <w:tc>
          <w:tcPr>
            <w:tcW w:w="839" w:type="pct"/>
            <w:shd w:val="clear" w:color="auto" w:fill="auto"/>
          </w:tcPr>
          <w:p w14:paraId="65748EF0" w14:textId="5E37C926" w:rsidR="00740BC1" w:rsidRPr="009A62C9" w:rsidRDefault="00740BC1" w:rsidP="00A1053E">
            <w:pPr>
              <w:pStyle w:val="RepTable"/>
              <w:rPr>
                <w:sz w:val="18"/>
                <w:szCs w:val="18"/>
              </w:rPr>
            </w:pPr>
            <w:r w:rsidRPr="009A62C9">
              <w:rPr>
                <w:sz w:val="18"/>
                <w:szCs w:val="18"/>
              </w:rPr>
              <w:t>403.4</w:t>
            </w:r>
          </w:p>
        </w:tc>
        <w:tc>
          <w:tcPr>
            <w:tcW w:w="840" w:type="pct"/>
            <w:shd w:val="clear" w:color="auto" w:fill="auto"/>
          </w:tcPr>
          <w:p w14:paraId="439C8333" w14:textId="1D2C8F13" w:rsidR="00740BC1" w:rsidRPr="009A62C9" w:rsidRDefault="00740BC1" w:rsidP="00A1053E">
            <w:pPr>
              <w:pStyle w:val="RepTable"/>
              <w:rPr>
                <w:sz w:val="18"/>
                <w:szCs w:val="18"/>
              </w:rPr>
            </w:pPr>
            <w:r w:rsidRPr="009A62C9">
              <w:rPr>
                <w:sz w:val="18"/>
                <w:szCs w:val="18"/>
              </w:rPr>
              <w:t>-</w:t>
            </w:r>
          </w:p>
        </w:tc>
        <w:tc>
          <w:tcPr>
            <w:tcW w:w="840" w:type="pct"/>
            <w:shd w:val="clear" w:color="auto" w:fill="auto"/>
          </w:tcPr>
          <w:p w14:paraId="66621896" w14:textId="51797E54" w:rsidR="00740BC1" w:rsidRPr="009A62C9" w:rsidRDefault="00740BC1" w:rsidP="00A1053E">
            <w:pPr>
              <w:pStyle w:val="RepTable"/>
              <w:rPr>
                <w:sz w:val="18"/>
                <w:szCs w:val="18"/>
              </w:rPr>
            </w:pPr>
            <w:r w:rsidRPr="009A62C9">
              <w:rPr>
                <w:sz w:val="18"/>
                <w:szCs w:val="18"/>
              </w:rPr>
              <w:t>262 (SFO, worst-case, field)</w:t>
            </w:r>
          </w:p>
        </w:tc>
        <w:tc>
          <w:tcPr>
            <w:tcW w:w="838" w:type="pct"/>
            <w:shd w:val="clear" w:color="auto" w:fill="auto"/>
          </w:tcPr>
          <w:p w14:paraId="5C562342" w14:textId="3CF03FB9" w:rsidR="00740BC1" w:rsidRPr="009A62C9" w:rsidRDefault="00740BC1" w:rsidP="00A1053E">
            <w:pPr>
              <w:pStyle w:val="RepTable"/>
              <w:rPr>
                <w:sz w:val="18"/>
                <w:szCs w:val="18"/>
                <w:highlight w:val="yellow"/>
              </w:rPr>
            </w:pPr>
            <w:r w:rsidRPr="009A62C9">
              <w:rPr>
                <w:sz w:val="18"/>
                <w:szCs w:val="18"/>
              </w:rPr>
              <w:t xml:space="preserve">Y, </w:t>
            </w:r>
            <w:r w:rsidRPr="009A62C9">
              <w:rPr>
                <w:rFonts w:eastAsia="Arial"/>
                <w:sz w:val="18"/>
                <w:szCs w:val="18"/>
              </w:rPr>
              <w:t>EFSA J. 2010; 8(4):1542</w:t>
            </w:r>
          </w:p>
        </w:tc>
      </w:tr>
      <w:tr w:rsidR="00740BC1" w:rsidRPr="009A62C9" w14:paraId="044BB451" w14:textId="77777777" w:rsidTr="00A1053E">
        <w:tc>
          <w:tcPr>
            <w:tcW w:w="1643" w:type="pct"/>
            <w:shd w:val="clear" w:color="auto" w:fill="auto"/>
          </w:tcPr>
          <w:p w14:paraId="25DB1A71" w14:textId="67513056" w:rsidR="00740BC1" w:rsidRPr="009A62C9" w:rsidRDefault="00740BC1" w:rsidP="00A1053E">
            <w:pPr>
              <w:pStyle w:val="RepTable"/>
              <w:rPr>
                <w:sz w:val="18"/>
                <w:szCs w:val="18"/>
              </w:rPr>
            </w:pPr>
            <w:r w:rsidRPr="009A62C9">
              <w:rPr>
                <w:sz w:val="18"/>
                <w:szCs w:val="18"/>
              </w:rPr>
              <w:t>R234886</w:t>
            </w:r>
          </w:p>
        </w:tc>
        <w:tc>
          <w:tcPr>
            <w:tcW w:w="839" w:type="pct"/>
            <w:shd w:val="clear" w:color="auto" w:fill="auto"/>
          </w:tcPr>
          <w:p w14:paraId="61922742" w14:textId="30B833D3" w:rsidR="00740BC1" w:rsidRPr="009A62C9" w:rsidRDefault="00740BC1" w:rsidP="00A1053E">
            <w:pPr>
              <w:pStyle w:val="RepTable"/>
              <w:rPr>
                <w:sz w:val="18"/>
                <w:szCs w:val="18"/>
              </w:rPr>
            </w:pPr>
            <w:r w:rsidRPr="009A62C9">
              <w:rPr>
                <w:sz w:val="18"/>
                <w:szCs w:val="18"/>
              </w:rPr>
              <w:t>389.4</w:t>
            </w:r>
          </w:p>
        </w:tc>
        <w:tc>
          <w:tcPr>
            <w:tcW w:w="840" w:type="pct"/>
            <w:shd w:val="clear" w:color="auto" w:fill="auto"/>
          </w:tcPr>
          <w:p w14:paraId="3EF8F062" w14:textId="25A904AA" w:rsidR="00740BC1" w:rsidRPr="009A62C9" w:rsidRDefault="00740BC1" w:rsidP="00A1053E">
            <w:pPr>
              <w:pStyle w:val="RepTable"/>
              <w:rPr>
                <w:sz w:val="18"/>
                <w:szCs w:val="18"/>
              </w:rPr>
            </w:pPr>
            <w:r w:rsidRPr="009A62C9">
              <w:rPr>
                <w:sz w:val="18"/>
                <w:szCs w:val="18"/>
              </w:rPr>
              <w:t>28.8 %</w:t>
            </w:r>
          </w:p>
        </w:tc>
        <w:tc>
          <w:tcPr>
            <w:tcW w:w="840" w:type="pct"/>
            <w:shd w:val="clear" w:color="auto" w:fill="auto"/>
          </w:tcPr>
          <w:p w14:paraId="6F2ABE88" w14:textId="66D1D2D2" w:rsidR="00740BC1" w:rsidRPr="009A62C9" w:rsidRDefault="00740BC1" w:rsidP="00A1053E">
            <w:pPr>
              <w:pStyle w:val="RepTable"/>
              <w:rPr>
                <w:sz w:val="18"/>
                <w:szCs w:val="18"/>
              </w:rPr>
            </w:pPr>
            <w:r w:rsidRPr="009A62C9">
              <w:rPr>
                <w:sz w:val="18"/>
                <w:szCs w:val="18"/>
              </w:rPr>
              <w:t>110 (DFOP, worst-case slow phase)</w:t>
            </w:r>
            <w:r w:rsidR="00BE130A" w:rsidRPr="009A62C9">
              <w:rPr>
                <w:sz w:val="18"/>
                <w:szCs w:val="18"/>
              </w:rPr>
              <w:t>*</w:t>
            </w:r>
          </w:p>
        </w:tc>
        <w:tc>
          <w:tcPr>
            <w:tcW w:w="838" w:type="pct"/>
            <w:shd w:val="clear" w:color="auto" w:fill="auto"/>
          </w:tcPr>
          <w:p w14:paraId="55DC6CED" w14:textId="7A21B742" w:rsidR="00740BC1" w:rsidRPr="009A62C9" w:rsidRDefault="00740BC1" w:rsidP="00A1053E">
            <w:pPr>
              <w:pStyle w:val="RepTable"/>
              <w:rPr>
                <w:sz w:val="18"/>
                <w:szCs w:val="18"/>
              </w:rPr>
            </w:pPr>
            <w:r w:rsidRPr="009A62C9">
              <w:rPr>
                <w:sz w:val="18"/>
                <w:szCs w:val="18"/>
              </w:rPr>
              <w:t xml:space="preserve">Y, </w:t>
            </w:r>
            <w:r w:rsidRPr="009A62C9">
              <w:rPr>
                <w:rFonts w:eastAsia="Arial"/>
                <w:sz w:val="18"/>
                <w:szCs w:val="18"/>
              </w:rPr>
              <w:t>EFSA 2014:EN-718</w:t>
            </w:r>
          </w:p>
        </w:tc>
      </w:tr>
      <w:tr w:rsidR="00740BC1" w:rsidRPr="009A62C9" w14:paraId="4895BD00" w14:textId="77777777" w:rsidTr="00A1053E">
        <w:tc>
          <w:tcPr>
            <w:tcW w:w="1643" w:type="pct"/>
            <w:shd w:val="clear" w:color="auto" w:fill="auto"/>
          </w:tcPr>
          <w:p w14:paraId="64AADA49" w14:textId="33807C52" w:rsidR="00740BC1" w:rsidRPr="009A62C9" w:rsidRDefault="00740BC1" w:rsidP="00A1053E">
            <w:pPr>
              <w:pStyle w:val="RepTable"/>
              <w:rPr>
                <w:sz w:val="18"/>
                <w:szCs w:val="18"/>
              </w:rPr>
            </w:pPr>
            <w:r w:rsidRPr="009A62C9">
              <w:rPr>
                <w:sz w:val="18"/>
                <w:szCs w:val="18"/>
              </w:rPr>
              <w:t>R401553</w:t>
            </w:r>
          </w:p>
        </w:tc>
        <w:tc>
          <w:tcPr>
            <w:tcW w:w="839" w:type="pct"/>
            <w:shd w:val="clear" w:color="auto" w:fill="auto"/>
          </w:tcPr>
          <w:p w14:paraId="09851C48" w14:textId="632E2F07" w:rsidR="00740BC1" w:rsidRPr="009A62C9" w:rsidRDefault="00740BC1" w:rsidP="00A1053E">
            <w:pPr>
              <w:pStyle w:val="RepTable"/>
              <w:rPr>
                <w:sz w:val="18"/>
                <w:szCs w:val="18"/>
              </w:rPr>
            </w:pPr>
            <w:r w:rsidRPr="009A62C9">
              <w:rPr>
                <w:sz w:val="18"/>
                <w:szCs w:val="18"/>
              </w:rPr>
              <w:t>213.2</w:t>
            </w:r>
          </w:p>
        </w:tc>
        <w:tc>
          <w:tcPr>
            <w:tcW w:w="840" w:type="pct"/>
            <w:shd w:val="clear" w:color="auto" w:fill="auto"/>
          </w:tcPr>
          <w:p w14:paraId="529AB000" w14:textId="7DCF0631" w:rsidR="00740BC1" w:rsidRPr="009A62C9" w:rsidRDefault="00740BC1" w:rsidP="00A1053E">
            <w:pPr>
              <w:pStyle w:val="RepTable"/>
              <w:rPr>
                <w:sz w:val="18"/>
                <w:szCs w:val="18"/>
              </w:rPr>
            </w:pPr>
            <w:r w:rsidRPr="009A62C9">
              <w:rPr>
                <w:sz w:val="18"/>
                <w:szCs w:val="18"/>
              </w:rPr>
              <w:t>17.0 %</w:t>
            </w:r>
          </w:p>
        </w:tc>
        <w:tc>
          <w:tcPr>
            <w:tcW w:w="840" w:type="pct"/>
            <w:shd w:val="clear" w:color="auto" w:fill="auto"/>
          </w:tcPr>
          <w:p w14:paraId="135ED289" w14:textId="0A2D802A" w:rsidR="00740BC1" w:rsidRPr="009A62C9" w:rsidRDefault="00740BC1" w:rsidP="00A1053E">
            <w:pPr>
              <w:pStyle w:val="RepTable"/>
              <w:rPr>
                <w:sz w:val="18"/>
                <w:szCs w:val="18"/>
              </w:rPr>
            </w:pPr>
            <w:r w:rsidRPr="009A62C9">
              <w:rPr>
                <w:sz w:val="18"/>
                <w:szCs w:val="18"/>
              </w:rPr>
              <w:t>1.5 (SFO, worst-case lab)</w:t>
            </w:r>
          </w:p>
        </w:tc>
        <w:tc>
          <w:tcPr>
            <w:tcW w:w="838" w:type="pct"/>
            <w:vMerge w:val="restart"/>
            <w:shd w:val="clear" w:color="auto" w:fill="auto"/>
          </w:tcPr>
          <w:p w14:paraId="37BF7FC7" w14:textId="0E9A7033" w:rsidR="00740BC1" w:rsidRPr="009A62C9" w:rsidRDefault="00740BC1" w:rsidP="00A1053E">
            <w:pPr>
              <w:pStyle w:val="RepTable"/>
              <w:rPr>
                <w:sz w:val="18"/>
                <w:szCs w:val="18"/>
              </w:rPr>
            </w:pPr>
            <w:r w:rsidRPr="009A62C9">
              <w:rPr>
                <w:sz w:val="18"/>
                <w:szCs w:val="18"/>
              </w:rPr>
              <w:t xml:space="preserve">Y, </w:t>
            </w:r>
            <w:r w:rsidRPr="009A62C9">
              <w:rPr>
                <w:rFonts w:eastAsia="Arial"/>
                <w:sz w:val="18"/>
                <w:szCs w:val="18"/>
              </w:rPr>
              <w:t>EFSA J. 2010; 8(4):1542</w:t>
            </w:r>
          </w:p>
        </w:tc>
      </w:tr>
      <w:tr w:rsidR="00740BC1" w:rsidRPr="009A62C9" w14:paraId="508C3568" w14:textId="77777777" w:rsidTr="00A1053E">
        <w:tc>
          <w:tcPr>
            <w:tcW w:w="1643" w:type="pct"/>
            <w:shd w:val="clear" w:color="auto" w:fill="auto"/>
          </w:tcPr>
          <w:p w14:paraId="01D48AA5" w14:textId="2DE9AEF9" w:rsidR="00740BC1" w:rsidRPr="009A62C9" w:rsidRDefault="00740BC1" w:rsidP="00A1053E">
            <w:pPr>
              <w:pStyle w:val="RepTable"/>
              <w:rPr>
                <w:sz w:val="18"/>
                <w:szCs w:val="18"/>
              </w:rPr>
            </w:pPr>
            <w:r w:rsidRPr="009A62C9">
              <w:rPr>
                <w:sz w:val="18"/>
                <w:szCs w:val="18"/>
              </w:rPr>
              <w:t>R402173</w:t>
            </w:r>
          </w:p>
        </w:tc>
        <w:tc>
          <w:tcPr>
            <w:tcW w:w="839" w:type="pct"/>
            <w:shd w:val="clear" w:color="auto" w:fill="auto"/>
          </w:tcPr>
          <w:p w14:paraId="51D78BBF" w14:textId="78EA5847" w:rsidR="00740BC1" w:rsidRPr="009A62C9" w:rsidRDefault="00740BC1" w:rsidP="00A1053E">
            <w:pPr>
              <w:pStyle w:val="RepTable"/>
              <w:rPr>
                <w:sz w:val="18"/>
                <w:szCs w:val="18"/>
              </w:rPr>
            </w:pPr>
            <w:r w:rsidRPr="009A62C9">
              <w:rPr>
                <w:sz w:val="18"/>
                <w:szCs w:val="18"/>
              </w:rPr>
              <w:t>333.3</w:t>
            </w:r>
          </w:p>
        </w:tc>
        <w:tc>
          <w:tcPr>
            <w:tcW w:w="840" w:type="pct"/>
            <w:shd w:val="clear" w:color="auto" w:fill="auto"/>
          </w:tcPr>
          <w:p w14:paraId="5518F3E2" w14:textId="5149831E" w:rsidR="00740BC1" w:rsidRPr="009A62C9" w:rsidRDefault="00740BC1" w:rsidP="00A1053E">
            <w:pPr>
              <w:pStyle w:val="RepTable"/>
              <w:rPr>
                <w:sz w:val="18"/>
                <w:szCs w:val="18"/>
              </w:rPr>
            </w:pPr>
            <w:r w:rsidRPr="009A62C9">
              <w:rPr>
                <w:sz w:val="18"/>
                <w:szCs w:val="18"/>
              </w:rPr>
              <w:t>17.0 %</w:t>
            </w:r>
          </w:p>
        </w:tc>
        <w:tc>
          <w:tcPr>
            <w:tcW w:w="840" w:type="pct"/>
            <w:shd w:val="clear" w:color="auto" w:fill="auto"/>
          </w:tcPr>
          <w:p w14:paraId="3950F93F" w14:textId="0C380253" w:rsidR="00740BC1" w:rsidRPr="009A62C9" w:rsidRDefault="00740BC1" w:rsidP="00A1053E">
            <w:pPr>
              <w:pStyle w:val="RepTable"/>
              <w:rPr>
                <w:sz w:val="18"/>
                <w:szCs w:val="18"/>
              </w:rPr>
            </w:pPr>
            <w:r w:rsidRPr="009A62C9">
              <w:rPr>
                <w:sz w:val="18"/>
                <w:szCs w:val="18"/>
              </w:rPr>
              <w:t>7.5 (SFO, worst-case lab)</w:t>
            </w:r>
          </w:p>
        </w:tc>
        <w:tc>
          <w:tcPr>
            <w:tcW w:w="838" w:type="pct"/>
            <w:vMerge/>
            <w:shd w:val="clear" w:color="auto" w:fill="auto"/>
          </w:tcPr>
          <w:p w14:paraId="7276BF0C" w14:textId="77777777" w:rsidR="00740BC1" w:rsidRPr="009A62C9" w:rsidRDefault="00740BC1" w:rsidP="00A1053E">
            <w:pPr>
              <w:pStyle w:val="RepTable"/>
              <w:rPr>
                <w:sz w:val="18"/>
                <w:szCs w:val="18"/>
              </w:rPr>
            </w:pPr>
          </w:p>
        </w:tc>
      </w:tr>
    </w:tbl>
    <w:p w14:paraId="0834435A" w14:textId="072E34C6" w:rsidR="001764D9" w:rsidRDefault="00BE130A" w:rsidP="009A62C9">
      <w:pPr>
        <w:pStyle w:val="RepTable"/>
        <w:jc w:val="both"/>
        <w:rPr>
          <w:sz w:val="18"/>
          <w:szCs w:val="18"/>
        </w:rPr>
      </w:pPr>
      <w:r w:rsidRPr="009A62C9">
        <w:rPr>
          <w:sz w:val="18"/>
          <w:szCs w:val="18"/>
        </w:rPr>
        <w:t>* Degradation was calculated using SFO kinetics with the slow phase DFOP DT</w:t>
      </w:r>
      <w:r w:rsidRPr="009A62C9">
        <w:rPr>
          <w:sz w:val="18"/>
          <w:szCs w:val="18"/>
          <w:vertAlign w:val="subscript"/>
        </w:rPr>
        <w:t>50</w:t>
      </w:r>
      <w:r w:rsidRPr="009A62C9">
        <w:rPr>
          <w:sz w:val="18"/>
          <w:szCs w:val="18"/>
        </w:rPr>
        <w:t xml:space="preserve"> as a conservative first-tier approach</w:t>
      </w:r>
    </w:p>
    <w:p w14:paraId="70C0C775" w14:textId="77777777" w:rsidR="00745620" w:rsidRPr="00DF2790" w:rsidRDefault="00745620" w:rsidP="00745620">
      <w:pPr>
        <w:pStyle w:val="RepStandard"/>
        <w:rPr>
          <w:color w:val="4472C4" w:themeColor="accen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745620" w:rsidRPr="00DF2790" w14:paraId="54A506DD" w14:textId="77777777" w:rsidTr="00A76E31">
        <w:tc>
          <w:tcPr>
            <w:tcW w:w="5000" w:type="pct"/>
            <w:shd w:val="clear" w:color="auto" w:fill="D9D9D9"/>
          </w:tcPr>
          <w:p w14:paraId="2EB0C1F3" w14:textId="77777777" w:rsidR="00745620" w:rsidRPr="00DF2790" w:rsidRDefault="00745620" w:rsidP="00A76E31">
            <w:pPr>
              <w:pStyle w:val="RepStandard"/>
              <w:suppressAutoHyphens/>
              <w:spacing w:after="120"/>
              <w:rPr>
                <w:b/>
                <w:sz w:val="20"/>
                <w:szCs w:val="20"/>
              </w:rPr>
            </w:pPr>
            <w:bookmarkStart w:id="480" w:name="_Hlk115729181"/>
            <w:r w:rsidRPr="00DF2790">
              <w:rPr>
                <w:b/>
                <w:sz w:val="20"/>
                <w:szCs w:val="20"/>
              </w:rPr>
              <w:t>zRMS comments:</w:t>
            </w:r>
          </w:p>
          <w:p w14:paraId="4E0D573A" w14:textId="40D1B9AB" w:rsidR="00745620" w:rsidRPr="00DF2790" w:rsidRDefault="00745620" w:rsidP="00A76E31">
            <w:pPr>
              <w:suppressAutoHyphens/>
              <w:rPr>
                <w:sz w:val="20"/>
                <w:szCs w:val="20"/>
              </w:rPr>
            </w:pPr>
            <w:r w:rsidRPr="00DF2790">
              <w:rPr>
                <w:sz w:val="20"/>
                <w:szCs w:val="20"/>
              </w:rPr>
              <w:t>The application pattern assumed in soil exposure assessment is in line with the critical Central Zone GAP and it is thus agreed</w:t>
            </w:r>
            <w:r w:rsidR="008C33C6">
              <w:rPr>
                <w:sz w:val="20"/>
                <w:szCs w:val="20"/>
              </w:rPr>
              <w:t xml:space="preserve">. </w:t>
            </w:r>
            <w:r w:rsidRPr="00DF2790">
              <w:rPr>
                <w:sz w:val="20"/>
                <w:szCs w:val="20"/>
              </w:rPr>
              <w:t>Relevant crop interception in line with FOCUS groundwater guidance (20</w:t>
            </w:r>
            <w:r w:rsidR="004D2F19">
              <w:rPr>
                <w:sz w:val="20"/>
                <w:szCs w:val="20"/>
              </w:rPr>
              <w:t>21</w:t>
            </w:r>
            <w:r w:rsidRPr="00DF2790">
              <w:rPr>
                <w:sz w:val="20"/>
                <w:szCs w:val="20"/>
              </w:rPr>
              <w:t>) h</w:t>
            </w:r>
            <w:r w:rsidR="008C33C6">
              <w:rPr>
                <w:sz w:val="20"/>
                <w:szCs w:val="20"/>
              </w:rPr>
              <w:t>ave</w:t>
            </w:r>
            <w:r w:rsidRPr="00DF2790">
              <w:rPr>
                <w:sz w:val="20"/>
                <w:szCs w:val="20"/>
              </w:rPr>
              <w:t xml:space="preserve"> been selected.</w:t>
            </w:r>
          </w:p>
          <w:p w14:paraId="70D81EA3" w14:textId="77777777" w:rsidR="00745620" w:rsidRPr="00DF2790" w:rsidRDefault="00745620" w:rsidP="00A76E31">
            <w:pPr>
              <w:suppressAutoHyphens/>
              <w:rPr>
                <w:sz w:val="20"/>
                <w:szCs w:val="20"/>
              </w:rPr>
            </w:pPr>
          </w:p>
          <w:p w14:paraId="2E1C59DD" w14:textId="3325183A" w:rsidR="00745620" w:rsidRPr="00DF2790" w:rsidRDefault="00745620" w:rsidP="00A76E31">
            <w:pPr>
              <w:suppressAutoHyphens/>
              <w:rPr>
                <w:sz w:val="20"/>
                <w:szCs w:val="20"/>
              </w:rPr>
            </w:pPr>
            <w:r w:rsidRPr="00DF2790">
              <w:rPr>
                <w:sz w:val="20"/>
                <w:szCs w:val="20"/>
              </w:rPr>
              <w:t>Input parameters presented in Table 8.7-2 are in line with EU agreed parameters</w:t>
            </w:r>
            <w:r w:rsidR="00AC3C6E" w:rsidRPr="00AC3C6E">
              <w:rPr>
                <w:sz w:val="20"/>
                <w:szCs w:val="20"/>
              </w:rPr>
              <w:t xml:space="preserve"> for prothioconazole</w:t>
            </w:r>
            <w:r w:rsidR="00AC3C6E">
              <w:rPr>
                <w:sz w:val="20"/>
                <w:szCs w:val="20"/>
              </w:rPr>
              <w:t xml:space="preserve"> and a</w:t>
            </w:r>
            <w:r w:rsidR="00AC3C6E" w:rsidRPr="00AC3C6E">
              <w:rPr>
                <w:sz w:val="20"/>
                <w:szCs w:val="20"/>
              </w:rPr>
              <w:t>zoxystrobin</w:t>
            </w:r>
            <w:r w:rsidRPr="00DF2790">
              <w:rPr>
                <w:sz w:val="20"/>
                <w:szCs w:val="20"/>
              </w:rPr>
              <w:t xml:space="preserve"> reported in EFSA Scientific Report (2007) 106 </w:t>
            </w:r>
            <w:r w:rsidR="008C33C6">
              <w:rPr>
                <w:sz w:val="20"/>
                <w:szCs w:val="20"/>
              </w:rPr>
              <w:t xml:space="preserve">and </w:t>
            </w:r>
            <w:r w:rsidR="008C33C6" w:rsidRPr="008C33C6">
              <w:rPr>
                <w:sz w:val="20"/>
                <w:szCs w:val="20"/>
              </w:rPr>
              <w:t>EFSA Journal 2010; 8(4):1542</w:t>
            </w:r>
            <w:r w:rsidR="00AC3C6E">
              <w:rPr>
                <w:sz w:val="20"/>
                <w:szCs w:val="20"/>
              </w:rPr>
              <w:t>, respectively.</w:t>
            </w:r>
          </w:p>
          <w:p w14:paraId="0CCDF7B8" w14:textId="48CCBB19" w:rsidR="00745620" w:rsidRPr="00DF2790" w:rsidRDefault="00745620" w:rsidP="008C33C6">
            <w:pPr>
              <w:suppressAutoHyphens/>
              <w:rPr>
                <w:sz w:val="20"/>
                <w:szCs w:val="20"/>
              </w:rPr>
            </w:pPr>
          </w:p>
        </w:tc>
      </w:tr>
    </w:tbl>
    <w:p w14:paraId="79EB8E2E" w14:textId="169EE28F" w:rsidR="00DC4C0B" w:rsidRPr="009725FF" w:rsidRDefault="00DC4C0B" w:rsidP="008F032C">
      <w:pPr>
        <w:pStyle w:val="Nagwek4"/>
        <w:suppressAutoHyphens/>
        <w:spacing w:before="240"/>
        <w:ind w:left="1418" w:hanging="1418"/>
      </w:pPr>
      <w:bookmarkStart w:id="481" w:name="_Toc144470964"/>
      <w:bookmarkEnd w:id="480"/>
      <w:r w:rsidRPr="009725FF">
        <w:t>Prothioconazole and its metabolites</w:t>
      </w:r>
      <w:bookmarkEnd w:id="481"/>
    </w:p>
    <w:p w14:paraId="673519AB" w14:textId="737F1066" w:rsidR="00DC4C0B" w:rsidRDefault="008230F4" w:rsidP="00DC4C0B">
      <w:pPr>
        <w:pStyle w:val="RepStandard"/>
      </w:pPr>
      <w:r w:rsidRPr="009725FF">
        <w:t>PEC</w:t>
      </w:r>
      <w:r w:rsidRPr="009725FF">
        <w:rPr>
          <w:vertAlign w:val="subscript"/>
        </w:rPr>
        <w:t xml:space="preserve">soil </w:t>
      </w:r>
      <w:r w:rsidRPr="009725FF">
        <w:t>values are provided in the tables below. The worst-case values occur following autumn treatment of winter oilseed rape.</w:t>
      </w:r>
    </w:p>
    <w:p w14:paraId="201129DB" w14:textId="77777777" w:rsidR="00C43068" w:rsidRPr="009725FF" w:rsidRDefault="00C43068" w:rsidP="00DC4C0B">
      <w:pPr>
        <w:pStyle w:val="RepStandard"/>
      </w:pPr>
    </w:p>
    <w:p w14:paraId="58088BF7" w14:textId="6F188860" w:rsidR="00057036" w:rsidRPr="00AF0E61" w:rsidRDefault="00057036" w:rsidP="00F03749">
      <w:pPr>
        <w:pStyle w:val="RepLabel"/>
        <w:spacing w:before="0" w:after="0"/>
        <w:rPr>
          <w:sz w:val="20"/>
          <w:szCs w:val="20"/>
        </w:rPr>
      </w:pPr>
      <w:r w:rsidRPr="00AF0E61">
        <w:rPr>
          <w:sz w:val="20"/>
          <w:szCs w:val="20"/>
        </w:rPr>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8.7</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3</w:t>
      </w:r>
      <w:r w:rsidR="005A4495"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w:t>
      </w:r>
      <w:r w:rsidR="005A1A98" w:rsidRPr="00AF0E61">
        <w:rPr>
          <w:sz w:val="20"/>
          <w:szCs w:val="20"/>
        </w:rPr>
        <w:t>prothioconazole</w:t>
      </w:r>
      <w:r w:rsidRPr="00AF0E61">
        <w:rPr>
          <w:sz w:val="20"/>
          <w:szCs w:val="20"/>
        </w:rPr>
        <w:t xml:space="preserve"> on </w:t>
      </w:r>
      <w:r w:rsidR="005A1A98" w:rsidRPr="00AF0E61">
        <w:rPr>
          <w:sz w:val="20"/>
          <w:szCs w:val="20"/>
        </w:rPr>
        <w:t>cereals</w:t>
      </w:r>
      <w:r w:rsidRPr="00AF0E61">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245"/>
        <w:gridCol w:w="1580"/>
        <w:gridCol w:w="1396"/>
      </w:tblGrid>
      <w:tr w:rsidR="00656C42" w:rsidRPr="009A62C9" w14:paraId="3163353D" w14:textId="77777777" w:rsidTr="009A62C9">
        <w:tc>
          <w:tcPr>
            <w:tcW w:w="2029" w:type="pct"/>
            <w:gridSpan w:val="2"/>
            <w:vMerge w:val="restart"/>
            <w:shd w:val="clear" w:color="auto" w:fill="auto"/>
          </w:tcPr>
          <w:p w14:paraId="5AEE6C61" w14:textId="77777777" w:rsidR="00656C42" w:rsidRPr="009A62C9" w:rsidRDefault="00656C42" w:rsidP="009A62C9">
            <w:pPr>
              <w:pStyle w:val="RepTable"/>
              <w:keepNext/>
              <w:rPr>
                <w:b/>
                <w:bCs/>
                <w:sz w:val="18"/>
                <w:szCs w:val="18"/>
              </w:rPr>
            </w:pPr>
            <w:r w:rsidRPr="009A62C9">
              <w:rPr>
                <w:b/>
                <w:bCs/>
                <w:sz w:val="18"/>
                <w:szCs w:val="18"/>
              </w:rPr>
              <w:t>PEC</w:t>
            </w:r>
            <w:r w:rsidRPr="009A62C9">
              <w:rPr>
                <w:b/>
                <w:bCs/>
                <w:sz w:val="18"/>
                <w:szCs w:val="18"/>
                <w:vertAlign w:val="subscript"/>
              </w:rPr>
              <w:t>soil</w:t>
            </w:r>
          </w:p>
          <w:p w14:paraId="07C0A36D" w14:textId="77777777" w:rsidR="00656C42" w:rsidRPr="009A62C9" w:rsidRDefault="00656C42" w:rsidP="009A62C9">
            <w:pPr>
              <w:pStyle w:val="RepTable"/>
              <w:keepNext/>
              <w:rPr>
                <w:b/>
                <w:bCs/>
                <w:sz w:val="18"/>
                <w:szCs w:val="18"/>
              </w:rPr>
            </w:pPr>
            <w:r w:rsidRPr="009A62C9">
              <w:rPr>
                <w:b/>
                <w:bCs/>
                <w:sz w:val="18"/>
                <w:szCs w:val="18"/>
              </w:rPr>
              <w:t>(mg/kg)</w:t>
            </w:r>
          </w:p>
        </w:tc>
        <w:tc>
          <w:tcPr>
            <w:tcW w:w="2971" w:type="pct"/>
            <w:gridSpan w:val="4"/>
            <w:shd w:val="clear" w:color="auto" w:fill="auto"/>
          </w:tcPr>
          <w:p w14:paraId="044A4C71" w14:textId="77777777" w:rsidR="00656C42" w:rsidRPr="009A62C9" w:rsidRDefault="009C3B99" w:rsidP="009A62C9">
            <w:pPr>
              <w:pStyle w:val="RepTable"/>
              <w:keepNext/>
              <w:jc w:val="center"/>
              <w:rPr>
                <w:b/>
                <w:bCs/>
                <w:sz w:val="18"/>
                <w:szCs w:val="18"/>
              </w:rPr>
            </w:pPr>
            <w:r w:rsidRPr="009A62C9">
              <w:rPr>
                <w:b/>
                <w:bCs/>
                <w:sz w:val="18"/>
                <w:szCs w:val="18"/>
              </w:rPr>
              <w:t>Cereals</w:t>
            </w:r>
          </w:p>
        </w:tc>
      </w:tr>
      <w:tr w:rsidR="00CA4752" w:rsidRPr="009A62C9" w14:paraId="66FA5A28" w14:textId="77777777" w:rsidTr="009A62C9">
        <w:tc>
          <w:tcPr>
            <w:tcW w:w="2029" w:type="pct"/>
            <w:gridSpan w:val="2"/>
            <w:vMerge/>
            <w:shd w:val="clear" w:color="auto" w:fill="auto"/>
          </w:tcPr>
          <w:p w14:paraId="45FE22C0" w14:textId="77777777" w:rsidR="00CA4752" w:rsidRPr="009A62C9" w:rsidRDefault="00CA4752" w:rsidP="009A62C9">
            <w:pPr>
              <w:keepNext/>
              <w:rPr>
                <w:b/>
                <w:bCs/>
                <w:sz w:val="18"/>
                <w:szCs w:val="18"/>
              </w:rPr>
            </w:pPr>
          </w:p>
        </w:tc>
        <w:tc>
          <w:tcPr>
            <w:tcW w:w="1400" w:type="pct"/>
            <w:gridSpan w:val="2"/>
            <w:shd w:val="clear" w:color="auto" w:fill="auto"/>
          </w:tcPr>
          <w:p w14:paraId="4188056E" w14:textId="77777777" w:rsidR="00CA4752" w:rsidRPr="009A62C9" w:rsidRDefault="00CA4752" w:rsidP="009A62C9">
            <w:pPr>
              <w:pStyle w:val="RepTable"/>
              <w:keepNext/>
              <w:jc w:val="center"/>
              <w:rPr>
                <w:b/>
                <w:bCs/>
                <w:sz w:val="18"/>
                <w:szCs w:val="18"/>
              </w:rPr>
            </w:pPr>
            <w:r w:rsidRPr="009A62C9">
              <w:rPr>
                <w:b/>
                <w:bCs/>
                <w:sz w:val="18"/>
                <w:szCs w:val="18"/>
              </w:rPr>
              <w:t>Single application</w:t>
            </w:r>
          </w:p>
        </w:tc>
        <w:tc>
          <w:tcPr>
            <w:tcW w:w="1571" w:type="pct"/>
            <w:gridSpan w:val="2"/>
            <w:shd w:val="clear" w:color="auto" w:fill="auto"/>
          </w:tcPr>
          <w:p w14:paraId="1A451319" w14:textId="77777777" w:rsidR="00CA4752" w:rsidRPr="009A62C9" w:rsidRDefault="00CA4752" w:rsidP="009A62C9">
            <w:pPr>
              <w:pStyle w:val="RepTable"/>
              <w:keepNext/>
              <w:jc w:val="center"/>
              <w:rPr>
                <w:b/>
                <w:bCs/>
                <w:sz w:val="18"/>
                <w:szCs w:val="18"/>
              </w:rPr>
            </w:pPr>
            <w:r w:rsidRPr="009A62C9">
              <w:rPr>
                <w:b/>
                <w:bCs/>
                <w:sz w:val="18"/>
                <w:szCs w:val="18"/>
              </w:rPr>
              <w:t>Multiple applications</w:t>
            </w:r>
          </w:p>
        </w:tc>
      </w:tr>
      <w:tr w:rsidR="00CA4752" w:rsidRPr="009A62C9" w14:paraId="76FAF872" w14:textId="77777777" w:rsidTr="009A62C9">
        <w:tc>
          <w:tcPr>
            <w:tcW w:w="2029" w:type="pct"/>
            <w:gridSpan w:val="2"/>
            <w:vMerge/>
            <w:shd w:val="clear" w:color="auto" w:fill="auto"/>
          </w:tcPr>
          <w:p w14:paraId="2D619397" w14:textId="77777777" w:rsidR="00CA4752" w:rsidRPr="009A62C9" w:rsidRDefault="00CA4752" w:rsidP="009A62C9">
            <w:pPr>
              <w:keepNext/>
              <w:rPr>
                <w:b/>
                <w:bCs/>
                <w:sz w:val="18"/>
                <w:szCs w:val="18"/>
              </w:rPr>
            </w:pPr>
          </w:p>
        </w:tc>
        <w:tc>
          <w:tcPr>
            <w:tcW w:w="743" w:type="pct"/>
            <w:shd w:val="clear" w:color="auto" w:fill="auto"/>
          </w:tcPr>
          <w:p w14:paraId="1367C048" w14:textId="77777777" w:rsidR="00CA4752" w:rsidRPr="009A62C9" w:rsidRDefault="00CA4752" w:rsidP="009A62C9">
            <w:pPr>
              <w:pStyle w:val="RepTable"/>
              <w:keepNext/>
              <w:jc w:val="center"/>
              <w:rPr>
                <w:b/>
                <w:bCs/>
                <w:sz w:val="18"/>
                <w:szCs w:val="18"/>
              </w:rPr>
            </w:pPr>
            <w:r w:rsidRPr="009A62C9">
              <w:rPr>
                <w:b/>
                <w:bCs/>
                <w:sz w:val="18"/>
                <w:szCs w:val="18"/>
              </w:rPr>
              <w:t>Actual</w:t>
            </w:r>
          </w:p>
        </w:tc>
        <w:tc>
          <w:tcPr>
            <w:tcW w:w="657" w:type="pct"/>
            <w:shd w:val="clear" w:color="auto" w:fill="auto"/>
          </w:tcPr>
          <w:p w14:paraId="0E483505" w14:textId="77777777" w:rsidR="00CA4752" w:rsidRPr="009A62C9" w:rsidRDefault="00CA4752" w:rsidP="009A62C9">
            <w:pPr>
              <w:pStyle w:val="RepTable"/>
              <w:keepNext/>
              <w:jc w:val="center"/>
              <w:rPr>
                <w:b/>
                <w:bCs/>
                <w:sz w:val="18"/>
                <w:szCs w:val="18"/>
              </w:rPr>
            </w:pPr>
            <w:r w:rsidRPr="009A62C9">
              <w:rPr>
                <w:b/>
                <w:bCs/>
                <w:sz w:val="18"/>
                <w:szCs w:val="18"/>
              </w:rPr>
              <w:t>TWA</w:t>
            </w:r>
          </w:p>
        </w:tc>
        <w:tc>
          <w:tcPr>
            <w:tcW w:w="834" w:type="pct"/>
            <w:shd w:val="clear" w:color="auto" w:fill="auto"/>
          </w:tcPr>
          <w:p w14:paraId="0326B066" w14:textId="77777777" w:rsidR="00CA4752" w:rsidRPr="009A62C9" w:rsidRDefault="00CA4752" w:rsidP="009A62C9">
            <w:pPr>
              <w:pStyle w:val="RepTable"/>
              <w:keepNext/>
              <w:jc w:val="center"/>
              <w:rPr>
                <w:b/>
                <w:bCs/>
                <w:sz w:val="18"/>
                <w:szCs w:val="18"/>
              </w:rPr>
            </w:pPr>
            <w:r w:rsidRPr="009A62C9">
              <w:rPr>
                <w:b/>
                <w:bCs/>
                <w:sz w:val="18"/>
                <w:szCs w:val="18"/>
              </w:rPr>
              <w:t>Actual</w:t>
            </w:r>
          </w:p>
        </w:tc>
        <w:tc>
          <w:tcPr>
            <w:tcW w:w="737" w:type="pct"/>
            <w:shd w:val="clear" w:color="auto" w:fill="auto"/>
          </w:tcPr>
          <w:p w14:paraId="7E49F9A4" w14:textId="77777777" w:rsidR="00CA4752" w:rsidRPr="009A62C9" w:rsidRDefault="00CA4752" w:rsidP="009A62C9">
            <w:pPr>
              <w:pStyle w:val="RepTable"/>
              <w:keepNext/>
              <w:jc w:val="center"/>
              <w:rPr>
                <w:b/>
                <w:bCs/>
                <w:sz w:val="18"/>
                <w:szCs w:val="18"/>
              </w:rPr>
            </w:pPr>
            <w:r w:rsidRPr="009A62C9">
              <w:rPr>
                <w:b/>
                <w:bCs/>
                <w:sz w:val="18"/>
                <w:szCs w:val="18"/>
              </w:rPr>
              <w:t>TWA</w:t>
            </w:r>
          </w:p>
        </w:tc>
      </w:tr>
      <w:tr w:rsidR="008230F4" w:rsidRPr="009A62C9" w14:paraId="772D0EF9" w14:textId="77777777" w:rsidTr="009A62C9">
        <w:tc>
          <w:tcPr>
            <w:tcW w:w="1602" w:type="pct"/>
            <w:tcBorders>
              <w:right w:val="nil"/>
            </w:tcBorders>
            <w:shd w:val="clear" w:color="auto" w:fill="auto"/>
          </w:tcPr>
          <w:p w14:paraId="151A2587" w14:textId="77777777" w:rsidR="008230F4" w:rsidRPr="009A62C9" w:rsidRDefault="008230F4" w:rsidP="009A62C9">
            <w:pPr>
              <w:pStyle w:val="RepTable"/>
              <w:keepNext/>
              <w:rPr>
                <w:sz w:val="18"/>
                <w:szCs w:val="18"/>
              </w:rPr>
            </w:pPr>
            <w:r w:rsidRPr="009A62C9">
              <w:rPr>
                <w:sz w:val="18"/>
                <w:szCs w:val="18"/>
              </w:rPr>
              <w:t>Initial</w:t>
            </w:r>
          </w:p>
        </w:tc>
        <w:tc>
          <w:tcPr>
            <w:tcW w:w="427" w:type="pct"/>
            <w:tcBorders>
              <w:left w:val="nil"/>
            </w:tcBorders>
            <w:shd w:val="clear" w:color="auto" w:fill="auto"/>
          </w:tcPr>
          <w:p w14:paraId="271E661D" w14:textId="77777777" w:rsidR="008230F4" w:rsidRPr="009A62C9" w:rsidRDefault="008230F4" w:rsidP="009A62C9">
            <w:pPr>
              <w:pStyle w:val="RepTable"/>
              <w:keepNext/>
              <w:rPr>
                <w:sz w:val="18"/>
                <w:szCs w:val="18"/>
              </w:rPr>
            </w:pPr>
          </w:p>
        </w:tc>
        <w:tc>
          <w:tcPr>
            <w:tcW w:w="743" w:type="pct"/>
            <w:shd w:val="clear" w:color="auto" w:fill="auto"/>
          </w:tcPr>
          <w:p w14:paraId="5440379B" w14:textId="1BF15123" w:rsidR="008230F4" w:rsidRPr="009A62C9" w:rsidRDefault="008230F4" w:rsidP="009A62C9">
            <w:pPr>
              <w:pStyle w:val="RepTable"/>
              <w:keepNext/>
              <w:jc w:val="center"/>
              <w:rPr>
                <w:sz w:val="18"/>
                <w:szCs w:val="18"/>
              </w:rPr>
            </w:pPr>
            <w:r w:rsidRPr="009A62C9">
              <w:rPr>
                <w:sz w:val="18"/>
                <w:szCs w:val="18"/>
              </w:rPr>
              <w:t>0.0560</w:t>
            </w:r>
          </w:p>
        </w:tc>
        <w:tc>
          <w:tcPr>
            <w:tcW w:w="657" w:type="pct"/>
            <w:shd w:val="clear" w:color="auto" w:fill="auto"/>
          </w:tcPr>
          <w:p w14:paraId="3EA223AE" w14:textId="24B3B3ED" w:rsidR="008230F4" w:rsidRPr="009A62C9" w:rsidRDefault="002078A7" w:rsidP="009A62C9">
            <w:pPr>
              <w:pStyle w:val="RepTable"/>
              <w:keepNext/>
              <w:jc w:val="center"/>
              <w:rPr>
                <w:sz w:val="18"/>
                <w:szCs w:val="18"/>
              </w:rPr>
            </w:pPr>
            <w:r w:rsidRPr="009A62C9">
              <w:rPr>
                <w:sz w:val="18"/>
                <w:szCs w:val="18"/>
              </w:rPr>
              <w:t>-</w:t>
            </w:r>
          </w:p>
        </w:tc>
        <w:tc>
          <w:tcPr>
            <w:tcW w:w="834" w:type="pct"/>
            <w:shd w:val="clear" w:color="auto" w:fill="auto"/>
          </w:tcPr>
          <w:p w14:paraId="6D3F930A" w14:textId="62A7EBB0" w:rsidR="008230F4" w:rsidRPr="009A62C9" w:rsidRDefault="008230F4" w:rsidP="009A62C9">
            <w:pPr>
              <w:pStyle w:val="RepTable"/>
              <w:keepNext/>
              <w:jc w:val="center"/>
              <w:rPr>
                <w:sz w:val="18"/>
                <w:szCs w:val="18"/>
              </w:rPr>
            </w:pPr>
            <w:r w:rsidRPr="009A62C9">
              <w:rPr>
                <w:sz w:val="18"/>
                <w:szCs w:val="18"/>
              </w:rPr>
              <w:t>0.0578</w:t>
            </w:r>
          </w:p>
        </w:tc>
        <w:tc>
          <w:tcPr>
            <w:tcW w:w="737" w:type="pct"/>
            <w:shd w:val="clear" w:color="auto" w:fill="auto"/>
          </w:tcPr>
          <w:p w14:paraId="3AF8D5C1" w14:textId="3195CAF5" w:rsidR="008230F4" w:rsidRPr="009A62C9" w:rsidRDefault="002078A7" w:rsidP="009A62C9">
            <w:pPr>
              <w:pStyle w:val="RepTable"/>
              <w:keepNext/>
              <w:jc w:val="center"/>
              <w:rPr>
                <w:sz w:val="18"/>
                <w:szCs w:val="18"/>
              </w:rPr>
            </w:pPr>
            <w:r w:rsidRPr="009A62C9">
              <w:rPr>
                <w:sz w:val="18"/>
                <w:szCs w:val="18"/>
              </w:rPr>
              <w:t>-</w:t>
            </w:r>
          </w:p>
        </w:tc>
      </w:tr>
      <w:tr w:rsidR="008230F4" w:rsidRPr="009A62C9" w14:paraId="5ADE09D7" w14:textId="77777777" w:rsidTr="009A62C9">
        <w:tc>
          <w:tcPr>
            <w:tcW w:w="1602" w:type="pct"/>
            <w:vMerge w:val="restart"/>
            <w:shd w:val="clear" w:color="auto" w:fill="auto"/>
          </w:tcPr>
          <w:p w14:paraId="16A459B3" w14:textId="77777777" w:rsidR="008230F4" w:rsidRPr="009A62C9" w:rsidRDefault="008230F4" w:rsidP="009A62C9">
            <w:pPr>
              <w:pStyle w:val="RepTable"/>
              <w:rPr>
                <w:sz w:val="18"/>
                <w:szCs w:val="18"/>
              </w:rPr>
            </w:pPr>
            <w:r w:rsidRPr="009A62C9">
              <w:rPr>
                <w:sz w:val="18"/>
                <w:szCs w:val="18"/>
              </w:rPr>
              <w:t>Short term</w:t>
            </w:r>
          </w:p>
        </w:tc>
        <w:tc>
          <w:tcPr>
            <w:tcW w:w="427" w:type="pct"/>
            <w:shd w:val="clear" w:color="auto" w:fill="auto"/>
          </w:tcPr>
          <w:p w14:paraId="3A11E997" w14:textId="77777777" w:rsidR="008230F4" w:rsidRPr="009A62C9" w:rsidRDefault="008230F4" w:rsidP="009A62C9">
            <w:pPr>
              <w:pStyle w:val="RepTable"/>
              <w:rPr>
                <w:sz w:val="18"/>
                <w:szCs w:val="18"/>
              </w:rPr>
            </w:pPr>
            <w:r w:rsidRPr="009A62C9">
              <w:rPr>
                <w:sz w:val="18"/>
                <w:szCs w:val="18"/>
              </w:rPr>
              <w:t>24h</w:t>
            </w:r>
          </w:p>
        </w:tc>
        <w:tc>
          <w:tcPr>
            <w:tcW w:w="743" w:type="pct"/>
            <w:shd w:val="clear" w:color="auto" w:fill="auto"/>
          </w:tcPr>
          <w:p w14:paraId="5C3B1D38" w14:textId="1C7DD373" w:rsidR="008230F4" w:rsidRPr="009A62C9" w:rsidRDefault="008230F4" w:rsidP="009A62C9">
            <w:pPr>
              <w:pStyle w:val="RepTable"/>
              <w:jc w:val="center"/>
              <w:rPr>
                <w:sz w:val="18"/>
                <w:szCs w:val="18"/>
              </w:rPr>
            </w:pPr>
            <w:r w:rsidRPr="009A62C9">
              <w:rPr>
                <w:sz w:val="18"/>
                <w:szCs w:val="18"/>
              </w:rPr>
              <w:t>0.0437</w:t>
            </w:r>
          </w:p>
        </w:tc>
        <w:tc>
          <w:tcPr>
            <w:tcW w:w="657" w:type="pct"/>
            <w:shd w:val="clear" w:color="auto" w:fill="auto"/>
          </w:tcPr>
          <w:p w14:paraId="62DCE59A" w14:textId="193853D0" w:rsidR="008230F4" w:rsidRPr="009A62C9" w:rsidRDefault="008230F4" w:rsidP="009A62C9">
            <w:pPr>
              <w:pStyle w:val="RepTable"/>
              <w:jc w:val="center"/>
              <w:rPr>
                <w:sz w:val="18"/>
                <w:szCs w:val="18"/>
              </w:rPr>
            </w:pPr>
            <w:r w:rsidRPr="009A62C9">
              <w:rPr>
                <w:sz w:val="18"/>
                <w:szCs w:val="18"/>
              </w:rPr>
              <w:t>0.0496</w:t>
            </w:r>
          </w:p>
        </w:tc>
        <w:tc>
          <w:tcPr>
            <w:tcW w:w="834" w:type="pct"/>
            <w:shd w:val="clear" w:color="auto" w:fill="auto"/>
          </w:tcPr>
          <w:p w14:paraId="4F61333D" w14:textId="157A20F7" w:rsidR="008230F4" w:rsidRPr="009A62C9" w:rsidRDefault="008230F4" w:rsidP="009A62C9">
            <w:pPr>
              <w:pStyle w:val="RepTable"/>
              <w:jc w:val="center"/>
              <w:rPr>
                <w:sz w:val="18"/>
                <w:szCs w:val="18"/>
              </w:rPr>
            </w:pPr>
            <w:r w:rsidRPr="009A62C9">
              <w:rPr>
                <w:sz w:val="18"/>
                <w:szCs w:val="18"/>
              </w:rPr>
              <w:t>0.0451</w:t>
            </w:r>
          </w:p>
        </w:tc>
        <w:tc>
          <w:tcPr>
            <w:tcW w:w="737" w:type="pct"/>
            <w:shd w:val="clear" w:color="auto" w:fill="auto"/>
          </w:tcPr>
          <w:p w14:paraId="5EF79362" w14:textId="452A4E68" w:rsidR="008230F4" w:rsidRPr="009A62C9" w:rsidRDefault="008230F4" w:rsidP="009A62C9">
            <w:pPr>
              <w:pStyle w:val="RepTable"/>
              <w:jc w:val="center"/>
              <w:rPr>
                <w:sz w:val="18"/>
                <w:szCs w:val="18"/>
              </w:rPr>
            </w:pPr>
            <w:r w:rsidRPr="009A62C9">
              <w:rPr>
                <w:sz w:val="18"/>
                <w:szCs w:val="18"/>
              </w:rPr>
              <w:t>0.0512</w:t>
            </w:r>
          </w:p>
        </w:tc>
      </w:tr>
      <w:tr w:rsidR="008230F4" w:rsidRPr="009A62C9" w14:paraId="0299C29D" w14:textId="77777777" w:rsidTr="009A62C9">
        <w:tc>
          <w:tcPr>
            <w:tcW w:w="1602" w:type="pct"/>
            <w:vMerge/>
            <w:shd w:val="clear" w:color="auto" w:fill="auto"/>
          </w:tcPr>
          <w:p w14:paraId="132C64E2" w14:textId="77777777" w:rsidR="008230F4" w:rsidRPr="009A62C9" w:rsidRDefault="008230F4" w:rsidP="009A62C9">
            <w:pPr>
              <w:rPr>
                <w:sz w:val="18"/>
                <w:szCs w:val="18"/>
              </w:rPr>
            </w:pPr>
          </w:p>
        </w:tc>
        <w:tc>
          <w:tcPr>
            <w:tcW w:w="427" w:type="pct"/>
            <w:shd w:val="clear" w:color="auto" w:fill="auto"/>
          </w:tcPr>
          <w:p w14:paraId="2926FB88" w14:textId="77777777" w:rsidR="008230F4" w:rsidRPr="009A62C9" w:rsidRDefault="008230F4" w:rsidP="009A62C9">
            <w:pPr>
              <w:pStyle w:val="RepTable"/>
              <w:rPr>
                <w:sz w:val="18"/>
                <w:szCs w:val="18"/>
              </w:rPr>
            </w:pPr>
            <w:r w:rsidRPr="009A62C9">
              <w:rPr>
                <w:sz w:val="18"/>
                <w:szCs w:val="18"/>
              </w:rPr>
              <w:t>2d</w:t>
            </w:r>
          </w:p>
        </w:tc>
        <w:tc>
          <w:tcPr>
            <w:tcW w:w="743" w:type="pct"/>
            <w:shd w:val="clear" w:color="auto" w:fill="auto"/>
          </w:tcPr>
          <w:p w14:paraId="578C6A8B" w14:textId="4B98AAD0" w:rsidR="008230F4" w:rsidRPr="009A62C9" w:rsidRDefault="008230F4" w:rsidP="009A62C9">
            <w:pPr>
              <w:pStyle w:val="RepTable"/>
              <w:jc w:val="center"/>
              <w:rPr>
                <w:sz w:val="18"/>
                <w:szCs w:val="18"/>
              </w:rPr>
            </w:pPr>
            <w:r w:rsidRPr="009A62C9">
              <w:rPr>
                <w:sz w:val="18"/>
                <w:szCs w:val="18"/>
              </w:rPr>
              <w:t>0.0341</w:t>
            </w:r>
          </w:p>
        </w:tc>
        <w:tc>
          <w:tcPr>
            <w:tcW w:w="657" w:type="pct"/>
            <w:shd w:val="clear" w:color="auto" w:fill="auto"/>
          </w:tcPr>
          <w:p w14:paraId="40E0440B" w14:textId="6C5F47BF" w:rsidR="008230F4" w:rsidRPr="009A62C9" w:rsidRDefault="008230F4" w:rsidP="009A62C9">
            <w:pPr>
              <w:pStyle w:val="RepTable"/>
              <w:jc w:val="center"/>
              <w:rPr>
                <w:sz w:val="18"/>
                <w:szCs w:val="18"/>
              </w:rPr>
            </w:pPr>
            <w:r w:rsidRPr="009A62C9">
              <w:rPr>
                <w:sz w:val="18"/>
                <w:szCs w:val="18"/>
              </w:rPr>
              <w:t>0.0442</w:t>
            </w:r>
          </w:p>
        </w:tc>
        <w:tc>
          <w:tcPr>
            <w:tcW w:w="834" w:type="pct"/>
            <w:shd w:val="clear" w:color="auto" w:fill="auto"/>
          </w:tcPr>
          <w:p w14:paraId="769F22E6" w14:textId="694FEFF7" w:rsidR="008230F4" w:rsidRPr="009A62C9" w:rsidRDefault="008230F4" w:rsidP="009A62C9">
            <w:pPr>
              <w:pStyle w:val="RepTable"/>
              <w:jc w:val="center"/>
              <w:rPr>
                <w:sz w:val="18"/>
                <w:szCs w:val="18"/>
              </w:rPr>
            </w:pPr>
            <w:r w:rsidRPr="009A62C9">
              <w:rPr>
                <w:sz w:val="18"/>
                <w:szCs w:val="18"/>
              </w:rPr>
              <w:t>0.0352</w:t>
            </w:r>
          </w:p>
        </w:tc>
        <w:tc>
          <w:tcPr>
            <w:tcW w:w="737" w:type="pct"/>
            <w:shd w:val="clear" w:color="auto" w:fill="auto"/>
          </w:tcPr>
          <w:p w14:paraId="520AC7A4" w14:textId="6AD010D8" w:rsidR="008230F4" w:rsidRPr="009A62C9" w:rsidRDefault="008230F4" w:rsidP="009A62C9">
            <w:pPr>
              <w:pStyle w:val="RepTable"/>
              <w:jc w:val="center"/>
              <w:rPr>
                <w:sz w:val="18"/>
                <w:szCs w:val="18"/>
              </w:rPr>
            </w:pPr>
            <w:r w:rsidRPr="009A62C9">
              <w:rPr>
                <w:sz w:val="18"/>
                <w:szCs w:val="18"/>
              </w:rPr>
              <w:t>0.0455</w:t>
            </w:r>
          </w:p>
        </w:tc>
      </w:tr>
      <w:tr w:rsidR="008230F4" w:rsidRPr="009A62C9" w14:paraId="2C2E56E1" w14:textId="77777777" w:rsidTr="009A62C9">
        <w:tc>
          <w:tcPr>
            <w:tcW w:w="1602" w:type="pct"/>
            <w:vMerge/>
            <w:shd w:val="clear" w:color="auto" w:fill="auto"/>
          </w:tcPr>
          <w:p w14:paraId="5FCBA0F4" w14:textId="77777777" w:rsidR="008230F4" w:rsidRPr="009A62C9" w:rsidRDefault="008230F4" w:rsidP="009A62C9">
            <w:pPr>
              <w:rPr>
                <w:sz w:val="18"/>
                <w:szCs w:val="18"/>
              </w:rPr>
            </w:pPr>
          </w:p>
        </w:tc>
        <w:tc>
          <w:tcPr>
            <w:tcW w:w="427" w:type="pct"/>
            <w:shd w:val="clear" w:color="auto" w:fill="auto"/>
          </w:tcPr>
          <w:p w14:paraId="21EA9905" w14:textId="77777777" w:rsidR="008230F4" w:rsidRPr="009A62C9" w:rsidRDefault="008230F4" w:rsidP="009A62C9">
            <w:pPr>
              <w:pStyle w:val="RepTable"/>
              <w:rPr>
                <w:sz w:val="18"/>
                <w:szCs w:val="18"/>
              </w:rPr>
            </w:pPr>
            <w:r w:rsidRPr="009A62C9">
              <w:rPr>
                <w:sz w:val="18"/>
                <w:szCs w:val="18"/>
              </w:rPr>
              <w:t>4d</w:t>
            </w:r>
          </w:p>
        </w:tc>
        <w:tc>
          <w:tcPr>
            <w:tcW w:w="743" w:type="pct"/>
            <w:shd w:val="clear" w:color="auto" w:fill="auto"/>
          </w:tcPr>
          <w:p w14:paraId="3FFD2045" w14:textId="0CF3A1BE" w:rsidR="008230F4" w:rsidRPr="009A62C9" w:rsidRDefault="008230F4" w:rsidP="009A62C9">
            <w:pPr>
              <w:pStyle w:val="RepTable"/>
              <w:jc w:val="center"/>
              <w:rPr>
                <w:sz w:val="18"/>
                <w:szCs w:val="18"/>
              </w:rPr>
            </w:pPr>
            <w:r w:rsidRPr="009A62C9">
              <w:rPr>
                <w:sz w:val="18"/>
                <w:szCs w:val="18"/>
              </w:rPr>
              <w:t>0.0208</w:t>
            </w:r>
          </w:p>
        </w:tc>
        <w:tc>
          <w:tcPr>
            <w:tcW w:w="657" w:type="pct"/>
            <w:shd w:val="clear" w:color="auto" w:fill="auto"/>
          </w:tcPr>
          <w:p w14:paraId="6CCBCD88" w14:textId="3EEB77DA" w:rsidR="008230F4" w:rsidRPr="009A62C9" w:rsidRDefault="008230F4" w:rsidP="009A62C9">
            <w:pPr>
              <w:pStyle w:val="RepTable"/>
              <w:jc w:val="center"/>
              <w:rPr>
                <w:sz w:val="18"/>
                <w:szCs w:val="18"/>
              </w:rPr>
            </w:pPr>
            <w:r w:rsidRPr="009A62C9">
              <w:rPr>
                <w:sz w:val="18"/>
                <w:szCs w:val="18"/>
              </w:rPr>
              <w:t>0.0355</w:t>
            </w:r>
          </w:p>
        </w:tc>
        <w:tc>
          <w:tcPr>
            <w:tcW w:w="834" w:type="pct"/>
            <w:shd w:val="clear" w:color="auto" w:fill="auto"/>
          </w:tcPr>
          <w:p w14:paraId="6198CBC5" w14:textId="1EA5BAF6" w:rsidR="008230F4" w:rsidRPr="009A62C9" w:rsidRDefault="008230F4" w:rsidP="009A62C9">
            <w:pPr>
              <w:pStyle w:val="RepTable"/>
              <w:jc w:val="center"/>
              <w:rPr>
                <w:sz w:val="18"/>
                <w:szCs w:val="18"/>
              </w:rPr>
            </w:pPr>
            <w:r w:rsidRPr="009A62C9">
              <w:rPr>
                <w:sz w:val="18"/>
                <w:szCs w:val="18"/>
              </w:rPr>
              <w:t>0.0215</w:t>
            </w:r>
          </w:p>
        </w:tc>
        <w:tc>
          <w:tcPr>
            <w:tcW w:w="737" w:type="pct"/>
            <w:shd w:val="clear" w:color="auto" w:fill="auto"/>
          </w:tcPr>
          <w:p w14:paraId="3DCE3E07" w14:textId="0B9480E4" w:rsidR="008230F4" w:rsidRPr="009A62C9" w:rsidRDefault="008230F4" w:rsidP="009A62C9">
            <w:pPr>
              <w:pStyle w:val="RepTable"/>
              <w:jc w:val="center"/>
              <w:rPr>
                <w:sz w:val="18"/>
                <w:szCs w:val="18"/>
              </w:rPr>
            </w:pPr>
            <w:r w:rsidRPr="009A62C9">
              <w:rPr>
                <w:sz w:val="18"/>
                <w:szCs w:val="18"/>
              </w:rPr>
              <w:t>0.0367</w:t>
            </w:r>
          </w:p>
        </w:tc>
      </w:tr>
      <w:tr w:rsidR="008230F4" w:rsidRPr="009A62C9" w14:paraId="0CEAC2B8" w14:textId="77777777" w:rsidTr="009A62C9">
        <w:tc>
          <w:tcPr>
            <w:tcW w:w="1602" w:type="pct"/>
            <w:vMerge w:val="restart"/>
            <w:shd w:val="clear" w:color="auto" w:fill="auto"/>
          </w:tcPr>
          <w:p w14:paraId="08C7C265" w14:textId="77777777" w:rsidR="008230F4" w:rsidRPr="009A62C9" w:rsidRDefault="008230F4" w:rsidP="009A62C9">
            <w:pPr>
              <w:pStyle w:val="RepTable"/>
              <w:rPr>
                <w:sz w:val="18"/>
                <w:szCs w:val="18"/>
              </w:rPr>
            </w:pPr>
            <w:r w:rsidRPr="009A62C9">
              <w:rPr>
                <w:sz w:val="18"/>
                <w:szCs w:val="18"/>
              </w:rPr>
              <w:t>Long term</w:t>
            </w:r>
          </w:p>
        </w:tc>
        <w:tc>
          <w:tcPr>
            <w:tcW w:w="427" w:type="pct"/>
            <w:shd w:val="clear" w:color="auto" w:fill="auto"/>
          </w:tcPr>
          <w:p w14:paraId="72794932" w14:textId="77777777" w:rsidR="008230F4" w:rsidRPr="009A62C9" w:rsidRDefault="008230F4" w:rsidP="009A62C9">
            <w:pPr>
              <w:pStyle w:val="RepTable"/>
              <w:rPr>
                <w:sz w:val="18"/>
                <w:szCs w:val="18"/>
              </w:rPr>
            </w:pPr>
            <w:r w:rsidRPr="009A62C9">
              <w:rPr>
                <w:sz w:val="18"/>
                <w:szCs w:val="18"/>
              </w:rPr>
              <w:t>7d</w:t>
            </w:r>
          </w:p>
        </w:tc>
        <w:tc>
          <w:tcPr>
            <w:tcW w:w="743" w:type="pct"/>
            <w:shd w:val="clear" w:color="auto" w:fill="auto"/>
          </w:tcPr>
          <w:p w14:paraId="31F9FF52" w14:textId="42A3AFDB" w:rsidR="008230F4" w:rsidRPr="009A62C9" w:rsidRDefault="008230F4" w:rsidP="009A62C9">
            <w:pPr>
              <w:pStyle w:val="RepTable"/>
              <w:jc w:val="center"/>
              <w:rPr>
                <w:sz w:val="18"/>
                <w:szCs w:val="18"/>
              </w:rPr>
            </w:pPr>
            <w:r w:rsidRPr="009A62C9">
              <w:rPr>
                <w:sz w:val="18"/>
                <w:szCs w:val="18"/>
              </w:rPr>
              <w:t>0.0099</w:t>
            </w:r>
          </w:p>
        </w:tc>
        <w:tc>
          <w:tcPr>
            <w:tcW w:w="657" w:type="pct"/>
            <w:shd w:val="clear" w:color="auto" w:fill="auto"/>
          </w:tcPr>
          <w:p w14:paraId="5EC4C5E1" w14:textId="7E341C11" w:rsidR="008230F4" w:rsidRPr="009A62C9" w:rsidRDefault="008230F4" w:rsidP="009A62C9">
            <w:pPr>
              <w:pStyle w:val="RepTable"/>
              <w:jc w:val="center"/>
              <w:rPr>
                <w:sz w:val="18"/>
                <w:szCs w:val="18"/>
              </w:rPr>
            </w:pPr>
            <w:r w:rsidRPr="009A62C9">
              <w:rPr>
                <w:sz w:val="18"/>
                <w:szCs w:val="18"/>
              </w:rPr>
              <w:t>0.0266</w:t>
            </w:r>
          </w:p>
        </w:tc>
        <w:tc>
          <w:tcPr>
            <w:tcW w:w="834" w:type="pct"/>
            <w:shd w:val="clear" w:color="auto" w:fill="auto"/>
          </w:tcPr>
          <w:p w14:paraId="3DE82174" w14:textId="28909A81" w:rsidR="008230F4" w:rsidRPr="009A62C9" w:rsidRDefault="008230F4" w:rsidP="009A62C9">
            <w:pPr>
              <w:pStyle w:val="RepTable"/>
              <w:jc w:val="center"/>
              <w:rPr>
                <w:sz w:val="18"/>
                <w:szCs w:val="18"/>
              </w:rPr>
            </w:pPr>
            <w:r w:rsidRPr="009A62C9">
              <w:rPr>
                <w:sz w:val="18"/>
                <w:szCs w:val="18"/>
              </w:rPr>
              <w:t>0.0102</w:t>
            </w:r>
          </w:p>
        </w:tc>
        <w:tc>
          <w:tcPr>
            <w:tcW w:w="737" w:type="pct"/>
            <w:shd w:val="clear" w:color="auto" w:fill="auto"/>
          </w:tcPr>
          <w:p w14:paraId="0D583B61" w14:textId="3A2A3621" w:rsidR="008230F4" w:rsidRPr="009A62C9" w:rsidRDefault="008230F4" w:rsidP="009A62C9">
            <w:pPr>
              <w:pStyle w:val="RepTable"/>
              <w:jc w:val="center"/>
              <w:rPr>
                <w:sz w:val="18"/>
                <w:szCs w:val="18"/>
              </w:rPr>
            </w:pPr>
            <w:r w:rsidRPr="009A62C9">
              <w:rPr>
                <w:sz w:val="18"/>
                <w:szCs w:val="18"/>
              </w:rPr>
              <w:t>0.0274</w:t>
            </w:r>
          </w:p>
        </w:tc>
      </w:tr>
      <w:tr w:rsidR="008230F4" w:rsidRPr="009A62C9" w14:paraId="5F06EF97" w14:textId="77777777" w:rsidTr="009A62C9">
        <w:tc>
          <w:tcPr>
            <w:tcW w:w="1602" w:type="pct"/>
            <w:vMerge/>
            <w:shd w:val="clear" w:color="auto" w:fill="auto"/>
          </w:tcPr>
          <w:p w14:paraId="253CD574" w14:textId="77777777" w:rsidR="008230F4" w:rsidRPr="009A62C9" w:rsidRDefault="008230F4" w:rsidP="009A62C9">
            <w:pPr>
              <w:rPr>
                <w:sz w:val="18"/>
                <w:szCs w:val="18"/>
              </w:rPr>
            </w:pPr>
          </w:p>
        </w:tc>
        <w:tc>
          <w:tcPr>
            <w:tcW w:w="427" w:type="pct"/>
            <w:shd w:val="clear" w:color="auto" w:fill="auto"/>
          </w:tcPr>
          <w:p w14:paraId="29D576FE" w14:textId="77777777" w:rsidR="008230F4" w:rsidRPr="009A62C9" w:rsidRDefault="008230F4" w:rsidP="009A62C9">
            <w:pPr>
              <w:pStyle w:val="RepTable"/>
              <w:rPr>
                <w:sz w:val="18"/>
                <w:szCs w:val="18"/>
              </w:rPr>
            </w:pPr>
            <w:r w:rsidRPr="009A62C9">
              <w:rPr>
                <w:sz w:val="18"/>
                <w:szCs w:val="18"/>
              </w:rPr>
              <w:t>14d</w:t>
            </w:r>
          </w:p>
        </w:tc>
        <w:tc>
          <w:tcPr>
            <w:tcW w:w="743" w:type="pct"/>
            <w:shd w:val="clear" w:color="auto" w:fill="auto"/>
          </w:tcPr>
          <w:p w14:paraId="7D42BC6C" w14:textId="32D16AF8" w:rsidR="008230F4" w:rsidRPr="009A62C9" w:rsidRDefault="008230F4" w:rsidP="009A62C9">
            <w:pPr>
              <w:pStyle w:val="RepTable"/>
              <w:jc w:val="center"/>
              <w:rPr>
                <w:sz w:val="18"/>
                <w:szCs w:val="18"/>
              </w:rPr>
            </w:pPr>
            <w:r w:rsidRPr="009A62C9">
              <w:rPr>
                <w:sz w:val="18"/>
                <w:szCs w:val="18"/>
              </w:rPr>
              <w:t>0.0018</w:t>
            </w:r>
          </w:p>
        </w:tc>
        <w:tc>
          <w:tcPr>
            <w:tcW w:w="657" w:type="pct"/>
            <w:shd w:val="clear" w:color="auto" w:fill="auto"/>
          </w:tcPr>
          <w:p w14:paraId="04436663" w14:textId="7DAA73F4" w:rsidR="008230F4" w:rsidRPr="009A62C9" w:rsidRDefault="008230F4" w:rsidP="009A62C9">
            <w:pPr>
              <w:pStyle w:val="RepTable"/>
              <w:jc w:val="center"/>
              <w:rPr>
                <w:sz w:val="18"/>
                <w:szCs w:val="18"/>
              </w:rPr>
            </w:pPr>
            <w:r w:rsidRPr="009A62C9">
              <w:rPr>
                <w:sz w:val="18"/>
                <w:szCs w:val="18"/>
              </w:rPr>
              <w:t>0.0157</w:t>
            </w:r>
          </w:p>
        </w:tc>
        <w:tc>
          <w:tcPr>
            <w:tcW w:w="834" w:type="pct"/>
            <w:shd w:val="clear" w:color="auto" w:fill="auto"/>
          </w:tcPr>
          <w:p w14:paraId="28BB8DDA" w14:textId="32662B98" w:rsidR="008230F4" w:rsidRPr="009A62C9" w:rsidRDefault="008230F4" w:rsidP="009A62C9">
            <w:pPr>
              <w:pStyle w:val="RepTable"/>
              <w:jc w:val="center"/>
              <w:rPr>
                <w:sz w:val="18"/>
                <w:szCs w:val="18"/>
              </w:rPr>
            </w:pPr>
            <w:r w:rsidRPr="009A62C9">
              <w:rPr>
                <w:sz w:val="18"/>
                <w:szCs w:val="18"/>
              </w:rPr>
              <w:t>0.0018</w:t>
            </w:r>
          </w:p>
        </w:tc>
        <w:tc>
          <w:tcPr>
            <w:tcW w:w="737" w:type="pct"/>
            <w:shd w:val="clear" w:color="auto" w:fill="auto"/>
          </w:tcPr>
          <w:p w14:paraId="3E3DAC47" w14:textId="57056F4D" w:rsidR="008230F4" w:rsidRPr="009A62C9" w:rsidRDefault="008230F4" w:rsidP="009A62C9">
            <w:pPr>
              <w:pStyle w:val="RepTable"/>
              <w:jc w:val="center"/>
              <w:rPr>
                <w:sz w:val="18"/>
                <w:szCs w:val="18"/>
              </w:rPr>
            </w:pPr>
            <w:r w:rsidRPr="009A62C9">
              <w:rPr>
                <w:sz w:val="18"/>
                <w:szCs w:val="18"/>
              </w:rPr>
              <w:t>0.0161</w:t>
            </w:r>
          </w:p>
        </w:tc>
      </w:tr>
      <w:tr w:rsidR="008230F4" w:rsidRPr="009A62C9" w14:paraId="45572200" w14:textId="77777777" w:rsidTr="009A62C9">
        <w:tc>
          <w:tcPr>
            <w:tcW w:w="1602" w:type="pct"/>
            <w:vMerge/>
            <w:shd w:val="clear" w:color="auto" w:fill="auto"/>
          </w:tcPr>
          <w:p w14:paraId="28225EDB" w14:textId="77777777" w:rsidR="008230F4" w:rsidRPr="009A62C9" w:rsidRDefault="008230F4" w:rsidP="009A62C9">
            <w:pPr>
              <w:rPr>
                <w:sz w:val="18"/>
                <w:szCs w:val="18"/>
              </w:rPr>
            </w:pPr>
          </w:p>
        </w:tc>
        <w:tc>
          <w:tcPr>
            <w:tcW w:w="427" w:type="pct"/>
            <w:shd w:val="clear" w:color="auto" w:fill="auto"/>
          </w:tcPr>
          <w:p w14:paraId="499DB9B8" w14:textId="77777777" w:rsidR="008230F4" w:rsidRPr="009A62C9" w:rsidRDefault="008230F4" w:rsidP="009A62C9">
            <w:pPr>
              <w:pStyle w:val="RepTable"/>
              <w:rPr>
                <w:sz w:val="18"/>
                <w:szCs w:val="18"/>
              </w:rPr>
            </w:pPr>
            <w:r w:rsidRPr="009A62C9">
              <w:rPr>
                <w:sz w:val="18"/>
                <w:szCs w:val="18"/>
              </w:rPr>
              <w:t>21d</w:t>
            </w:r>
          </w:p>
        </w:tc>
        <w:tc>
          <w:tcPr>
            <w:tcW w:w="743" w:type="pct"/>
            <w:shd w:val="clear" w:color="auto" w:fill="auto"/>
          </w:tcPr>
          <w:p w14:paraId="42EAB098" w14:textId="2601EE87" w:rsidR="008230F4" w:rsidRPr="009A62C9" w:rsidRDefault="008230F4" w:rsidP="009A62C9">
            <w:pPr>
              <w:pStyle w:val="RepTable"/>
              <w:jc w:val="center"/>
              <w:rPr>
                <w:sz w:val="18"/>
                <w:szCs w:val="18"/>
              </w:rPr>
            </w:pPr>
            <w:r w:rsidRPr="009A62C9">
              <w:rPr>
                <w:sz w:val="18"/>
                <w:szCs w:val="18"/>
              </w:rPr>
              <w:t>0.0003</w:t>
            </w:r>
          </w:p>
        </w:tc>
        <w:tc>
          <w:tcPr>
            <w:tcW w:w="657" w:type="pct"/>
            <w:shd w:val="clear" w:color="auto" w:fill="auto"/>
          </w:tcPr>
          <w:p w14:paraId="40858E83" w14:textId="2FDBB188" w:rsidR="008230F4" w:rsidRPr="009A62C9" w:rsidRDefault="008230F4" w:rsidP="009A62C9">
            <w:pPr>
              <w:pStyle w:val="RepTable"/>
              <w:jc w:val="center"/>
              <w:rPr>
                <w:sz w:val="18"/>
                <w:szCs w:val="18"/>
              </w:rPr>
            </w:pPr>
            <w:r w:rsidRPr="009A62C9">
              <w:rPr>
                <w:sz w:val="18"/>
                <w:szCs w:val="18"/>
              </w:rPr>
              <w:t>0.0107</w:t>
            </w:r>
          </w:p>
        </w:tc>
        <w:tc>
          <w:tcPr>
            <w:tcW w:w="834" w:type="pct"/>
            <w:shd w:val="clear" w:color="auto" w:fill="auto"/>
          </w:tcPr>
          <w:p w14:paraId="5EB90284" w14:textId="3AB2F6F5" w:rsidR="008230F4" w:rsidRPr="009A62C9" w:rsidRDefault="008230F4" w:rsidP="009A62C9">
            <w:pPr>
              <w:pStyle w:val="RepTable"/>
              <w:jc w:val="center"/>
              <w:rPr>
                <w:sz w:val="18"/>
                <w:szCs w:val="18"/>
              </w:rPr>
            </w:pPr>
            <w:r w:rsidRPr="009A62C9">
              <w:rPr>
                <w:sz w:val="18"/>
                <w:szCs w:val="18"/>
              </w:rPr>
              <w:t>0.0003</w:t>
            </w:r>
          </w:p>
        </w:tc>
        <w:tc>
          <w:tcPr>
            <w:tcW w:w="737" w:type="pct"/>
            <w:shd w:val="clear" w:color="auto" w:fill="auto"/>
          </w:tcPr>
          <w:p w14:paraId="7AA2745E" w14:textId="182E2074" w:rsidR="008230F4" w:rsidRPr="009A62C9" w:rsidRDefault="008230F4" w:rsidP="009A62C9">
            <w:pPr>
              <w:pStyle w:val="RepTable"/>
              <w:jc w:val="center"/>
              <w:rPr>
                <w:sz w:val="18"/>
                <w:szCs w:val="18"/>
              </w:rPr>
            </w:pPr>
            <w:r w:rsidRPr="009A62C9">
              <w:rPr>
                <w:sz w:val="18"/>
                <w:szCs w:val="18"/>
              </w:rPr>
              <w:t>0.0110</w:t>
            </w:r>
          </w:p>
        </w:tc>
      </w:tr>
      <w:tr w:rsidR="008230F4" w:rsidRPr="009A62C9" w14:paraId="3AA9054B" w14:textId="77777777" w:rsidTr="009A62C9">
        <w:tc>
          <w:tcPr>
            <w:tcW w:w="1602" w:type="pct"/>
            <w:vMerge/>
            <w:shd w:val="clear" w:color="auto" w:fill="auto"/>
          </w:tcPr>
          <w:p w14:paraId="3AC02A8C" w14:textId="77777777" w:rsidR="008230F4" w:rsidRPr="009A62C9" w:rsidRDefault="008230F4" w:rsidP="009A62C9">
            <w:pPr>
              <w:rPr>
                <w:sz w:val="18"/>
                <w:szCs w:val="18"/>
              </w:rPr>
            </w:pPr>
          </w:p>
        </w:tc>
        <w:tc>
          <w:tcPr>
            <w:tcW w:w="427" w:type="pct"/>
            <w:shd w:val="clear" w:color="auto" w:fill="auto"/>
          </w:tcPr>
          <w:p w14:paraId="792D20D0" w14:textId="77777777" w:rsidR="008230F4" w:rsidRPr="009A62C9" w:rsidRDefault="008230F4" w:rsidP="009A62C9">
            <w:pPr>
              <w:pStyle w:val="RepTable"/>
              <w:rPr>
                <w:sz w:val="18"/>
                <w:szCs w:val="18"/>
              </w:rPr>
            </w:pPr>
            <w:r w:rsidRPr="009A62C9">
              <w:rPr>
                <w:sz w:val="18"/>
                <w:szCs w:val="18"/>
              </w:rPr>
              <w:t>28d</w:t>
            </w:r>
          </w:p>
        </w:tc>
        <w:tc>
          <w:tcPr>
            <w:tcW w:w="743" w:type="pct"/>
            <w:shd w:val="clear" w:color="auto" w:fill="auto"/>
          </w:tcPr>
          <w:p w14:paraId="5350B13D" w14:textId="38C80E0D" w:rsidR="008230F4" w:rsidRPr="009A62C9" w:rsidRDefault="008230F4" w:rsidP="009A62C9">
            <w:pPr>
              <w:pStyle w:val="RepTable"/>
              <w:jc w:val="center"/>
              <w:rPr>
                <w:sz w:val="18"/>
                <w:szCs w:val="18"/>
              </w:rPr>
            </w:pPr>
            <w:r w:rsidRPr="009A62C9">
              <w:rPr>
                <w:sz w:val="18"/>
                <w:szCs w:val="18"/>
              </w:rPr>
              <w:t>0.0001</w:t>
            </w:r>
          </w:p>
        </w:tc>
        <w:tc>
          <w:tcPr>
            <w:tcW w:w="657" w:type="pct"/>
            <w:shd w:val="clear" w:color="auto" w:fill="auto"/>
          </w:tcPr>
          <w:p w14:paraId="59AC5DBB" w14:textId="5A8FA75B" w:rsidR="008230F4" w:rsidRPr="009A62C9" w:rsidRDefault="008230F4" w:rsidP="009A62C9">
            <w:pPr>
              <w:pStyle w:val="RepTable"/>
              <w:jc w:val="center"/>
              <w:rPr>
                <w:sz w:val="18"/>
                <w:szCs w:val="18"/>
              </w:rPr>
            </w:pPr>
            <w:r w:rsidRPr="009A62C9">
              <w:rPr>
                <w:sz w:val="18"/>
                <w:szCs w:val="18"/>
              </w:rPr>
              <w:t>0.0081</w:t>
            </w:r>
          </w:p>
        </w:tc>
        <w:tc>
          <w:tcPr>
            <w:tcW w:w="834" w:type="pct"/>
            <w:shd w:val="clear" w:color="auto" w:fill="auto"/>
          </w:tcPr>
          <w:p w14:paraId="4494B057" w14:textId="578E2E7B" w:rsidR="008230F4" w:rsidRPr="009A62C9" w:rsidRDefault="008230F4" w:rsidP="009A62C9">
            <w:pPr>
              <w:pStyle w:val="RepTable"/>
              <w:jc w:val="center"/>
              <w:rPr>
                <w:sz w:val="18"/>
                <w:szCs w:val="18"/>
              </w:rPr>
            </w:pPr>
            <w:r w:rsidRPr="009A62C9">
              <w:rPr>
                <w:sz w:val="18"/>
                <w:szCs w:val="18"/>
              </w:rPr>
              <w:t>0.0001</w:t>
            </w:r>
          </w:p>
        </w:tc>
        <w:tc>
          <w:tcPr>
            <w:tcW w:w="737" w:type="pct"/>
            <w:shd w:val="clear" w:color="auto" w:fill="auto"/>
          </w:tcPr>
          <w:p w14:paraId="173DD88B" w14:textId="24F3D344" w:rsidR="008230F4" w:rsidRPr="009A62C9" w:rsidRDefault="008230F4" w:rsidP="009A62C9">
            <w:pPr>
              <w:pStyle w:val="RepTable"/>
              <w:jc w:val="center"/>
              <w:rPr>
                <w:sz w:val="18"/>
                <w:szCs w:val="18"/>
              </w:rPr>
            </w:pPr>
            <w:r w:rsidRPr="009A62C9">
              <w:rPr>
                <w:sz w:val="18"/>
                <w:szCs w:val="18"/>
              </w:rPr>
              <w:t>0.0083</w:t>
            </w:r>
          </w:p>
        </w:tc>
      </w:tr>
      <w:tr w:rsidR="008230F4" w:rsidRPr="009A62C9" w14:paraId="39E6107F" w14:textId="77777777" w:rsidTr="009A62C9">
        <w:tc>
          <w:tcPr>
            <w:tcW w:w="1602" w:type="pct"/>
            <w:vMerge/>
            <w:shd w:val="clear" w:color="auto" w:fill="auto"/>
          </w:tcPr>
          <w:p w14:paraId="013CDBF3" w14:textId="77777777" w:rsidR="008230F4" w:rsidRPr="009A62C9" w:rsidRDefault="008230F4" w:rsidP="009A62C9">
            <w:pPr>
              <w:rPr>
                <w:sz w:val="18"/>
                <w:szCs w:val="18"/>
              </w:rPr>
            </w:pPr>
          </w:p>
        </w:tc>
        <w:tc>
          <w:tcPr>
            <w:tcW w:w="427" w:type="pct"/>
            <w:shd w:val="clear" w:color="auto" w:fill="auto"/>
          </w:tcPr>
          <w:p w14:paraId="16CEBA9E" w14:textId="77777777" w:rsidR="008230F4" w:rsidRPr="009A62C9" w:rsidRDefault="008230F4" w:rsidP="009A62C9">
            <w:pPr>
              <w:pStyle w:val="RepTable"/>
              <w:rPr>
                <w:sz w:val="18"/>
                <w:szCs w:val="18"/>
              </w:rPr>
            </w:pPr>
            <w:r w:rsidRPr="009A62C9">
              <w:rPr>
                <w:sz w:val="18"/>
                <w:szCs w:val="18"/>
              </w:rPr>
              <w:t>50d</w:t>
            </w:r>
          </w:p>
        </w:tc>
        <w:tc>
          <w:tcPr>
            <w:tcW w:w="743" w:type="pct"/>
            <w:shd w:val="clear" w:color="auto" w:fill="auto"/>
          </w:tcPr>
          <w:p w14:paraId="13DA01DD" w14:textId="7B7B18D3" w:rsidR="008230F4" w:rsidRPr="009A62C9" w:rsidRDefault="008230F4" w:rsidP="009A62C9">
            <w:pPr>
              <w:pStyle w:val="RepTable"/>
              <w:jc w:val="center"/>
              <w:rPr>
                <w:sz w:val="18"/>
                <w:szCs w:val="18"/>
              </w:rPr>
            </w:pPr>
            <w:r w:rsidRPr="009A62C9">
              <w:rPr>
                <w:sz w:val="18"/>
                <w:szCs w:val="18"/>
              </w:rPr>
              <w:t>&lt;0.0001</w:t>
            </w:r>
          </w:p>
        </w:tc>
        <w:tc>
          <w:tcPr>
            <w:tcW w:w="657" w:type="pct"/>
            <w:shd w:val="clear" w:color="auto" w:fill="auto"/>
          </w:tcPr>
          <w:p w14:paraId="2D863EAF" w14:textId="2399DEDB" w:rsidR="008230F4" w:rsidRPr="009A62C9" w:rsidRDefault="008230F4" w:rsidP="009A62C9">
            <w:pPr>
              <w:pStyle w:val="RepTable"/>
              <w:jc w:val="center"/>
              <w:rPr>
                <w:sz w:val="18"/>
                <w:szCs w:val="18"/>
              </w:rPr>
            </w:pPr>
            <w:r w:rsidRPr="009A62C9">
              <w:rPr>
                <w:sz w:val="18"/>
                <w:szCs w:val="18"/>
              </w:rPr>
              <w:t>0.0045</w:t>
            </w:r>
          </w:p>
        </w:tc>
        <w:tc>
          <w:tcPr>
            <w:tcW w:w="834" w:type="pct"/>
            <w:shd w:val="clear" w:color="auto" w:fill="auto"/>
          </w:tcPr>
          <w:p w14:paraId="121F9508" w14:textId="47DF216D" w:rsidR="008230F4" w:rsidRPr="009A62C9" w:rsidRDefault="008230F4" w:rsidP="009A62C9">
            <w:pPr>
              <w:pStyle w:val="RepTable"/>
              <w:jc w:val="center"/>
              <w:rPr>
                <w:sz w:val="18"/>
                <w:szCs w:val="18"/>
              </w:rPr>
            </w:pPr>
            <w:r w:rsidRPr="009A62C9">
              <w:rPr>
                <w:sz w:val="18"/>
                <w:szCs w:val="18"/>
              </w:rPr>
              <w:t>&lt;0.0001</w:t>
            </w:r>
          </w:p>
        </w:tc>
        <w:tc>
          <w:tcPr>
            <w:tcW w:w="737" w:type="pct"/>
            <w:shd w:val="clear" w:color="auto" w:fill="auto"/>
          </w:tcPr>
          <w:p w14:paraId="60A520BE" w14:textId="1969B2E9" w:rsidR="008230F4" w:rsidRPr="009A62C9" w:rsidRDefault="008230F4" w:rsidP="009A62C9">
            <w:pPr>
              <w:pStyle w:val="RepTable"/>
              <w:jc w:val="center"/>
              <w:rPr>
                <w:sz w:val="18"/>
                <w:szCs w:val="18"/>
              </w:rPr>
            </w:pPr>
            <w:r w:rsidRPr="009A62C9">
              <w:rPr>
                <w:sz w:val="18"/>
                <w:szCs w:val="18"/>
              </w:rPr>
              <w:t>0.0047</w:t>
            </w:r>
          </w:p>
        </w:tc>
      </w:tr>
      <w:tr w:rsidR="008230F4" w:rsidRPr="009A62C9" w14:paraId="5E1FB3D8" w14:textId="77777777" w:rsidTr="009A62C9">
        <w:tc>
          <w:tcPr>
            <w:tcW w:w="1602" w:type="pct"/>
            <w:vMerge/>
            <w:shd w:val="clear" w:color="auto" w:fill="auto"/>
          </w:tcPr>
          <w:p w14:paraId="4A13B6D9" w14:textId="77777777" w:rsidR="008230F4" w:rsidRPr="009A62C9" w:rsidRDefault="008230F4" w:rsidP="009A62C9">
            <w:pPr>
              <w:rPr>
                <w:sz w:val="18"/>
                <w:szCs w:val="18"/>
              </w:rPr>
            </w:pPr>
          </w:p>
        </w:tc>
        <w:tc>
          <w:tcPr>
            <w:tcW w:w="427" w:type="pct"/>
            <w:shd w:val="clear" w:color="auto" w:fill="auto"/>
          </w:tcPr>
          <w:p w14:paraId="715A6D15" w14:textId="77777777" w:rsidR="008230F4" w:rsidRPr="009A62C9" w:rsidRDefault="008230F4" w:rsidP="009A62C9">
            <w:pPr>
              <w:pStyle w:val="RepTable"/>
              <w:rPr>
                <w:sz w:val="18"/>
                <w:szCs w:val="18"/>
              </w:rPr>
            </w:pPr>
            <w:r w:rsidRPr="009A62C9">
              <w:rPr>
                <w:sz w:val="18"/>
                <w:szCs w:val="18"/>
              </w:rPr>
              <w:t>100d</w:t>
            </w:r>
          </w:p>
        </w:tc>
        <w:tc>
          <w:tcPr>
            <w:tcW w:w="743" w:type="pct"/>
            <w:shd w:val="clear" w:color="auto" w:fill="auto"/>
          </w:tcPr>
          <w:p w14:paraId="3517BF0F" w14:textId="34A9BA66" w:rsidR="008230F4" w:rsidRPr="009A62C9" w:rsidRDefault="008230F4" w:rsidP="009A62C9">
            <w:pPr>
              <w:pStyle w:val="RepTable"/>
              <w:jc w:val="center"/>
              <w:rPr>
                <w:sz w:val="18"/>
                <w:szCs w:val="18"/>
              </w:rPr>
            </w:pPr>
            <w:r w:rsidRPr="009A62C9">
              <w:rPr>
                <w:sz w:val="18"/>
                <w:szCs w:val="18"/>
              </w:rPr>
              <w:t>&lt;0.0001</w:t>
            </w:r>
          </w:p>
        </w:tc>
        <w:tc>
          <w:tcPr>
            <w:tcW w:w="657" w:type="pct"/>
            <w:shd w:val="clear" w:color="auto" w:fill="auto"/>
          </w:tcPr>
          <w:p w14:paraId="6B0962CF" w14:textId="490D3B4B" w:rsidR="008230F4" w:rsidRPr="009A62C9" w:rsidRDefault="008230F4" w:rsidP="009A62C9">
            <w:pPr>
              <w:pStyle w:val="RepTable"/>
              <w:jc w:val="center"/>
              <w:rPr>
                <w:sz w:val="18"/>
                <w:szCs w:val="18"/>
              </w:rPr>
            </w:pPr>
            <w:r w:rsidRPr="009A62C9">
              <w:rPr>
                <w:sz w:val="18"/>
                <w:szCs w:val="18"/>
              </w:rPr>
              <w:t>0.0023</w:t>
            </w:r>
          </w:p>
        </w:tc>
        <w:tc>
          <w:tcPr>
            <w:tcW w:w="834" w:type="pct"/>
            <w:shd w:val="clear" w:color="auto" w:fill="auto"/>
          </w:tcPr>
          <w:p w14:paraId="6220A086" w14:textId="10DB2666" w:rsidR="008230F4" w:rsidRPr="009A62C9" w:rsidRDefault="008230F4" w:rsidP="009A62C9">
            <w:pPr>
              <w:pStyle w:val="RepTable"/>
              <w:jc w:val="center"/>
              <w:rPr>
                <w:sz w:val="18"/>
                <w:szCs w:val="18"/>
              </w:rPr>
            </w:pPr>
            <w:r w:rsidRPr="009A62C9">
              <w:rPr>
                <w:sz w:val="18"/>
                <w:szCs w:val="18"/>
              </w:rPr>
              <w:t>&lt;0.0001</w:t>
            </w:r>
          </w:p>
        </w:tc>
        <w:tc>
          <w:tcPr>
            <w:tcW w:w="737" w:type="pct"/>
            <w:shd w:val="clear" w:color="auto" w:fill="auto"/>
          </w:tcPr>
          <w:p w14:paraId="18BB224D" w14:textId="527A9E97" w:rsidR="008230F4" w:rsidRPr="009A62C9" w:rsidRDefault="008230F4" w:rsidP="009A62C9">
            <w:pPr>
              <w:pStyle w:val="RepTable"/>
              <w:jc w:val="center"/>
              <w:rPr>
                <w:sz w:val="18"/>
                <w:szCs w:val="18"/>
              </w:rPr>
            </w:pPr>
            <w:r w:rsidRPr="009A62C9">
              <w:rPr>
                <w:sz w:val="18"/>
                <w:szCs w:val="18"/>
              </w:rPr>
              <w:t>0.0023</w:t>
            </w:r>
          </w:p>
        </w:tc>
      </w:tr>
      <w:tr w:rsidR="00CA4752" w:rsidRPr="009A62C9" w14:paraId="6E0D1CEF" w14:textId="77777777" w:rsidTr="009A62C9">
        <w:tc>
          <w:tcPr>
            <w:tcW w:w="2029" w:type="pct"/>
            <w:gridSpan w:val="2"/>
            <w:shd w:val="clear" w:color="auto" w:fill="auto"/>
          </w:tcPr>
          <w:p w14:paraId="01435770" w14:textId="77777777" w:rsidR="00CA4752" w:rsidRPr="009A62C9" w:rsidRDefault="00CA4752" w:rsidP="009A62C9">
            <w:pPr>
              <w:pStyle w:val="RepTable"/>
              <w:jc w:val="right"/>
              <w:rPr>
                <w:sz w:val="18"/>
                <w:szCs w:val="18"/>
              </w:rPr>
            </w:pPr>
            <w:r w:rsidRPr="009A62C9">
              <w:rPr>
                <w:sz w:val="18"/>
                <w:szCs w:val="18"/>
              </w:rPr>
              <w:t>Plateau concentration (20 cm)</w:t>
            </w:r>
          </w:p>
        </w:tc>
        <w:tc>
          <w:tcPr>
            <w:tcW w:w="2971" w:type="pct"/>
            <w:gridSpan w:val="4"/>
            <w:vMerge w:val="restart"/>
            <w:shd w:val="clear" w:color="auto" w:fill="auto"/>
          </w:tcPr>
          <w:p w14:paraId="0F7E21BB" w14:textId="77777777" w:rsidR="00CA4752" w:rsidRPr="009A62C9" w:rsidRDefault="00CA4752" w:rsidP="009A62C9">
            <w:pPr>
              <w:pStyle w:val="RepTable"/>
              <w:jc w:val="center"/>
              <w:rPr>
                <w:sz w:val="18"/>
                <w:szCs w:val="18"/>
              </w:rPr>
            </w:pPr>
          </w:p>
          <w:p w14:paraId="74E0C5B1" w14:textId="77777777" w:rsidR="00CA4752" w:rsidRPr="009A62C9" w:rsidRDefault="00CA4752" w:rsidP="009A62C9">
            <w:pPr>
              <w:pStyle w:val="RepTable"/>
              <w:jc w:val="center"/>
              <w:rPr>
                <w:sz w:val="18"/>
                <w:szCs w:val="18"/>
              </w:rPr>
            </w:pPr>
            <w:r w:rsidRPr="009A62C9">
              <w:rPr>
                <w:sz w:val="18"/>
                <w:szCs w:val="18"/>
              </w:rPr>
              <w:t>Not relevant. DT</w:t>
            </w:r>
            <w:r w:rsidRPr="009A62C9">
              <w:rPr>
                <w:sz w:val="18"/>
                <w:szCs w:val="18"/>
                <w:vertAlign w:val="subscript"/>
              </w:rPr>
              <w:t>90</w:t>
            </w:r>
            <w:r w:rsidRPr="009A62C9">
              <w:rPr>
                <w:sz w:val="18"/>
                <w:szCs w:val="18"/>
              </w:rPr>
              <w:t xml:space="preserve"> &lt; 1 year, does not accumulate</w:t>
            </w:r>
          </w:p>
        </w:tc>
      </w:tr>
      <w:tr w:rsidR="00CA4752" w:rsidRPr="009A62C9" w14:paraId="086144A4" w14:textId="77777777" w:rsidTr="009A62C9">
        <w:tc>
          <w:tcPr>
            <w:tcW w:w="2029" w:type="pct"/>
            <w:gridSpan w:val="2"/>
            <w:shd w:val="clear" w:color="auto" w:fill="auto"/>
          </w:tcPr>
          <w:p w14:paraId="081BE833" w14:textId="77777777" w:rsidR="00CA4752" w:rsidRPr="009A62C9" w:rsidRDefault="00CA4752" w:rsidP="009A62C9">
            <w:pPr>
              <w:pStyle w:val="RepTable"/>
              <w:jc w:val="right"/>
              <w:rPr>
                <w:sz w:val="18"/>
                <w:szCs w:val="18"/>
              </w:rPr>
            </w:pPr>
            <w:r w:rsidRPr="009A62C9">
              <w:rPr>
                <w:sz w:val="18"/>
                <w:szCs w:val="18"/>
              </w:rPr>
              <w:t>PEC</w:t>
            </w:r>
            <w:r w:rsidRPr="009A62C9">
              <w:rPr>
                <w:sz w:val="18"/>
                <w:szCs w:val="18"/>
                <w:vertAlign w:val="subscript"/>
              </w:rPr>
              <w:t>accumulation</w:t>
            </w:r>
            <w:r w:rsidR="00147E97" w:rsidRPr="009A62C9">
              <w:rPr>
                <w:sz w:val="18"/>
                <w:szCs w:val="18"/>
                <w:vertAlign w:val="subscript"/>
              </w:rPr>
              <w:t xml:space="preserve"> </w:t>
            </w:r>
            <w:r w:rsidRPr="009A62C9">
              <w:rPr>
                <w:sz w:val="18"/>
                <w:szCs w:val="18"/>
              </w:rPr>
              <w:t>(PEC</w:t>
            </w:r>
            <w:r w:rsidRPr="009A62C9">
              <w:rPr>
                <w:sz w:val="18"/>
                <w:szCs w:val="18"/>
                <w:vertAlign w:val="subscript"/>
              </w:rPr>
              <w:t>act</w:t>
            </w:r>
            <w:r w:rsidRPr="009A62C9">
              <w:rPr>
                <w:sz w:val="18"/>
                <w:szCs w:val="18"/>
              </w:rPr>
              <w:t xml:space="preserve"> +PEC</w:t>
            </w:r>
            <w:r w:rsidRPr="009A62C9">
              <w:rPr>
                <w:sz w:val="18"/>
                <w:szCs w:val="18"/>
                <w:vertAlign w:val="subscript"/>
              </w:rPr>
              <w:t>soil plateau</w:t>
            </w:r>
            <w:r w:rsidRPr="009A62C9">
              <w:rPr>
                <w:sz w:val="18"/>
                <w:szCs w:val="18"/>
              </w:rPr>
              <w:t>)</w:t>
            </w:r>
          </w:p>
        </w:tc>
        <w:tc>
          <w:tcPr>
            <w:tcW w:w="2971" w:type="pct"/>
            <w:gridSpan w:val="4"/>
            <w:vMerge/>
            <w:shd w:val="clear" w:color="auto" w:fill="auto"/>
          </w:tcPr>
          <w:p w14:paraId="31A7AB3E" w14:textId="77777777" w:rsidR="00CA4752" w:rsidRPr="009A62C9" w:rsidRDefault="00CA4752" w:rsidP="009A62C9">
            <w:pPr>
              <w:pStyle w:val="RepTable"/>
              <w:jc w:val="center"/>
              <w:rPr>
                <w:sz w:val="18"/>
                <w:szCs w:val="18"/>
              </w:rPr>
            </w:pPr>
          </w:p>
        </w:tc>
      </w:tr>
    </w:tbl>
    <w:p w14:paraId="1692F643" w14:textId="25C97590" w:rsidR="004D2F19" w:rsidRDefault="004D2F19" w:rsidP="00FE3835">
      <w:pPr>
        <w:pStyle w:val="RepStandard"/>
      </w:pPr>
    </w:p>
    <w:p w14:paraId="3CAFE317" w14:textId="77777777" w:rsidR="004D2F19" w:rsidRDefault="004D2F19">
      <w:pPr>
        <w:widowControl/>
        <w:jc w:val="left"/>
      </w:pPr>
      <w:r>
        <w:br w:type="page"/>
      </w:r>
    </w:p>
    <w:p w14:paraId="1EFE2209" w14:textId="45FE9DDC" w:rsidR="00FE3835" w:rsidRPr="00AF0E61" w:rsidRDefault="00FE3835" w:rsidP="00F03749">
      <w:pPr>
        <w:pStyle w:val="RepLabel"/>
        <w:spacing w:before="0" w:after="0"/>
        <w:ind w:left="2126" w:hanging="2126"/>
        <w:rPr>
          <w:sz w:val="20"/>
          <w:szCs w:val="20"/>
        </w:rPr>
      </w:pPr>
      <w:r w:rsidRPr="00AF0E61">
        <w:rPr>
          <w:sz w:val="20"/>
          <w:szCs w:val="20"/>
        </w:rPr>
        <w:lastRenderedPageBreak/>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4</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prothioconazole on oilseed rape </w:t>
      </w:r>
      <w:r w:rsidR="1E8B99D8" w:rsidRPr="00AF0E61">
        <w:rPr>
          <w:sz w:val="20"/>
          <w:szCs w:val="20"/>
        </w:rPr>
        <w:t xml:space="preserve">(autumn </w:t>
      </w:r>
      <w:r w:rsidR="008230F4" w:rsidRPr="00AF0E61">
        <w:rPr>
          <w:sz w:val="20"/>
          <w:szCs w:val="20"/>
        </w:rPr>
        <w:t xml:space="preserve">or spring </w:t>
      </w:r>
      <w:r w:rsidR="001B55F0" w:rsidRPr="00AF0E61">
        <w:rPr>
          <w:sz w:val="20"/>
          <w:szCs w:val="20"/>
        </w:rPr>
        <w:t>use</w:t>
      </w:r>
      <w:r w:rsidR="1E8B99D8" w:rsidRPr="00AF0E61">
        <w:rPr>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28" w:type="dxa"/>
          <w:right w:w="57" w:type="dxa"/>
        </w:tblCellMar>
        <w:tblLook w:val="01E0" w:firstRow="1" w:lastRow="1" w:firstColumn="1" w:lastColumn="1" w:noHBand="0" w:noVBand="0"/>
      </w:tblPr>
      <w:tblGrid>
        <w:gridCol w:w="3034"/>
        <w:gridCol w:w="809"/>
        <w:gridCol w:w="1408"/>
        <w:gridCol w:w="1245"/>
        <w:gridCol w:w="1580"/>
        <w:gridCol w:w="1396"/>
      </w:tblGrid>
      <w:tr w:rsidR="00FE3835" w:rsidRPr="009A62C9" w14:paraId="4BBFEEF4" w14:textId="77777777" w:rsidTr="004A09B1">
        <w:tc>
          <w:tcPr>
            <w:tcW w:w="2029" w:type="pct"/>
            <w:gridSpan w:val="2"/>
            <w:vMerge w:val="restart"/>
            <w:shd w:val="clear" w:color="auto" w:fill="auto"/>
          </w:tcPr>
          <w:p w14:paraId="166C87DE" w14:textId="77777777" w:rsidR="00FE3835" w:rsidRPr="009A62C9" w:rsidRDefault="00FE3835" w:rsidP="009A62C9">
            <w:pPr>
              <w:pStyle w:val="RepTable"/>
              <w:rPr>
                <w:b/>
                <w:bCs/>
                <w:sz w:val="18"/>
                <w:szCs w:val="18"/>
              </w:rPr>
            </w:pPr>
            <w:r w:rsidRPr="009A62C9">
              <w:rPr>
                <w:b/>
                <w:bCs/>
                <w:sz w:val="18"/>
                <w:szCs w:val="18"/>
              </w:rPr>
              <w:t>PEC</w:t>
            </w:r>
            <w:r w:rsidRPr="009A62C9">
              <w:rPr>
                <w:b/>
                <w:bCs/>
                <w:sz w:val="18"/>
                <w:szCs w:val="18"/>
                <w:vertAlign w:val="subscript"/>
              </w:rPr>
              <w:t>soil</w:t>
            </w:r>
          </w:p>
          <w:p w14:paraId="5CA505E5" w14:textId="77777777" w:rsidR="00FE3835" w:rsidRPr="009A62C9" w:rsidRDefault="00FE3835" w:rsidP="009A62C9">
            <w:pPr>
              <w:pStyle w:val="RepTable"/>
              <w:rPr>
                <w:b/>
                <w:bCs/>
                <w:sz w:val="18"/>
                <w:szCs w:val="18"/>
              </w:rPr>
            </w:pPr>
            <w:r w:rsidRPr="009A62C9">
              <w:rPr>
                <w:b/>
                <w:bCs/>
                <w:sz w:val="18"/>
                <w:szCs w:val="18"/>
              </w:rPr>
              <w:t>(mg/kg)</w:t>
            </w:r>
          </w:p>
        </w:tc>
        <w:tc>
          <w:tcPr>
            <w:tcW w:w="2971" w:type="pct"/>
            <w:gridSpan w:val="4"/>
            <w:shd w:val="clear" w:color="auto" w:fill="auto"/>
          </w:tcPr>
          <w:p w14:paraId="41E00F83" w14:textId="3761B430" w:rsidR="00FE3835" w:rsidRPr="009A62C9" w:rsidRDefault="00B85ECF" w:rsidP="009A62C9">
            <w:pPr>
              <w:pStyle w:val="RepTable"/>
              <w:jc w:val="center"/>
              <w:rPr>
                <w:b/>
                <w:bCs/>
                <w:sz w:val="18"/>
                <w:szCs w:val="18"/>
              </w:rPr>
            </w:pPr>
            <w:r w:rsidRPr="009A62C9">
              <w:rPr>
                <w:b/>
                <w:bCs/>
                <w:sz w:val="18"/>
                <w:szCs w:val="18"/>
              </w:rPr>
              <w:t xml:space="preserve">Oilseed </w:t>
            </w:r>
            <w:r w:rsidR="00FE3835" w:rsidRPr="009A62C9">
              <w:rPr>
                <w:b/>
                <w:bCs/>
                <w:sz w:val="18"/>
                <w:szCs w:val="18"/>
              </w:rPr>
              <w:t>rape</w:t>
            </w:r>
          </w:p>
        </w:tc>
      </w:tr>
      <w:tr w:rsidR="00CA4752" w:rsidRPr="009A62C9" w14:paraId="341A1C16" w14:textId="77777777" w:rsidTr="004A09B1">
        <w:tc>
          <w:tcPr>
            <w:tcW w:w="2029" w:type="pct"/>
            <w:gridSpan w:val="2"/>
            <w:vMerge/>
            <w:shd w:val="clear" w:color="auto" w:fill="auto"/>
          </w:tcPr>
          <w:p w14:paraId="1D3EE2BB" w14:textId="77777777" w:rsidR="00CA4752" w:rsidRPr="009A62C9" w:rsidRDefault="00CA4752" w:rsidP="009A62C9">
            <w:pPr>
              <w:rPr>
                <w:b/>
                <w:bCs/>
                <w:sz w:val="18"/>
                <w:szCs w:val="18"/>
              </w:rPr>
            </w:pPr>
          </w:p>
        </w:tc>
        <w:tc>
          <w:tcPr>
            <w:tcW w:w="1400" w:type="pct"/>
            <w:gridSpan w:val="2"/>
            <w:shd w:val="clear" w:color="auto" w:fill="auto"/>
          </w:tcPr>
          <w:p w14:paraId="108CDC7B" w14:textId="685118AE" w:rsidR="00CA4752" w:rsidRPr="009A62C9" w:rsidRDefault="008230F4" w:rsidP="009A62C9">
            <w:pPr>
              <w:pStyle w:val="RepTable"/>
              <w:jc w:val="center"/>
              <w:rPr>
                <w:b/>
                <w:bCs/>
                <w:sz w:val="18"/>
                <w:szCs w:val="18"/>
              </w:rPr>
            </w:pPr>
            <w:r w:rsidRPr="009A62C9">
              <w:rPr>
                <w:b/>
                <w:bCs/>
                <w:sz w:val="18"/>
                <w:szCs w:val="18"/>
              </w:rPr>
              <w:t>Autumn</w:t>
            </w:r>
            <w:r w:rsidR="00CA4752" w:rsidRPr="009A62C9">
              <w:rPr>
                <w:b/>
                <w:bCs/>
                <w:sz w:val="18"/>
                <w:szCs w:val="18"/>
              </w:rPr>
              <w:t xml:space="preserve"> application</w:t>
            </w:r>
          </w:p>
        </w:tc>
        <w:tc>
          <w:tcPr>
            <w:tcW w:w="1571" w:type="pct"/>
            <w:gridSpan w:val="2"/>
            <w:shd w:val="clear" w:color="auto" w:fill="auto"/>
          </w:tcPr>
          <w:p w14:paraId="06F3052C" w14:textId="7A68446C" w:rsidR="00CA4752" w:rsidRPr="009A62C9" w:rsidRDefault="008230F4" w:rsidP="009A62C9">
            <w:pPr>
              <w:pStyle w:val="RepTable"/>
              <w:jc w:val="center"/>
              <w:rPr>
                <w:b/>
                <w:bCs/>
                <w:sz w:val="18"/>
                <w:szCs w:val="18"/>
              </w:rPr>
            </w:pPr>
            <w:r w:rsidRPr="009A62C9">
              <w:rPr>
                <w:b/>
                <w:bCs/>
                <w:sz w:val="18"/>
                <w:szCs w:val="18"/>
              </w:rPr>
              <w:t>Spring application</w:t>
            </w:r>
          </w:p>
        </w:tc>
      </w:tr>
      <w:tr w:rsidR="00CA4752" w:rsidRPr="009A62C9" w14:paraId="6365EEFF" w14:textId="77777777" w:rsidTr="004A09B1">
        <w:tc>
          <w:tcPr>
            <w:tcW w:w="2029" w:type="pct"/>
            <w:gridSpan w:val="2"/>
            <w:vMerge/>
            <w:shd w:val="clear" w:color="auto" w:fill="auto"/>
          </w:tcPr>
          <w:p w14:paraId="68B44D2F" w14:textId="77777777" w:rsidR="00CA4752" w:rsidRPr="009A62C9" w:rsidRDefault="00CA4752" w:rsidP="009A62C9">
            <w:pPr>
              <w:rPr>
                <w:b/>
                <w:bCs/>
                <w:sz w:val="18"/>
                <w:szCs w:val="18"/>
              </w:rPr>
            </w:pPr>
          </w:p>
        </w:tc>
        <w:tc>
          <w:tcPr>
            <w:tcW w:w="743" w:type="pct"/>
            <w:shd w:val="clear" w:color="auto" w:fill="auto"/>
          </w:tcPr>
          <w:p w14:paraId="6801F211" w14:textId="77777777" w:rsidR="00CA4752" w:rsidRPr="009A62C9" w:rsidRDefault="00CA4752" w:rsidP="009A62C9">
            <w:pPr>
              <w:pStyle w:val="RepTable"/>
              <w:jc w:val="center"/>
              <w:rPr>
                <w:b/>
                <w:bCs/>
                <w:sz w:val="18"/>
                <w:szCs w:val="18"/>
              </w:rPr>
            </w:pPr>
            <w:r w:rsidRPr="009A62C9">
              <w:rPr>
                <w:b/>
                <w:bCs/>
                <w:sz w:val="18"/>
                <w:szCs w:val="18"/>
              </w:rPr>
              <w:t>Actual</w:t>
            </w:r>
          </w:p>
        </w:tc>
        <w:tc>
          <w:tcPr>
            <w:tcW w:w="657" w:type="pct"/>
            <w:shd w:val="clear" w:color="auto" w:fill="auto"/>
          </w:tcPr>
          <w:p w14:paraId="2DB068E4" w14:textId="77777777" w:rsidR="00CA4752" w:rsidRPr="009A62C9" w:rsidRDefault="00CA4752" w:rsidP="009A62C9">
            <w:pPr>
              <w:pStyle w:val="RepTable"/>
              <w:jc w:val="center"/>
              <w:rPr>
                <w:b/>
                <w:bCs/>
                <w:sz w:val="18"/>
                <w:szCs w:val="18"/>
              </w:rPr>
            </w:pPr>
            <w:r w:rsidRPr="009A62C9">
              <w:rPr>
                <w:b/>
                <w:bCs/>
                <w:sz w:val="18"/>
                <w:szCs w:val="18"/>
              </w:rPr>
              <w:t>TWA</w:t>
            </w:r>
          </w:p>
        </w:tc>
        <w:tc>
          <w:tcPr>
            <w:tcW w:w="834" w:type="pct"/>
            <w:shd w:val="clear" w:color="auto" w:fill="auto"/>
          </w:tcPr>
          <w:p w14:paraId="63B4D030" w14:textId="77777777" w:rsidR="00CA4752" w:rsidRPr="009A62C9" w:rsidRDefault="00CA4752" w:rsidP="009A62C9">
            <w:pPr>
              <w:pStyle w:val="RepTable"/>
              <w:jc w:val="center"/>
              <w:rPr>
                <w:b/>
                <w:bCs/>
                <w:sz w:val="18"/>
                <w:szCs w:val="18"/>
              </w:rPr>
            </w:pPr>
            <w:r w:rsidRPr="009A62C9">
              <w:rPr>
                <w:b/>
                <w:bCs/>
                <w:sz w:val="18"/>
                <w:szCs w:val="18"/>
              </w:rPr>
              <w:t>Actual</w:t>
            </w:r>
          </w:p>
        </w:tc>
        <w:tc>
          <w:tcPr>
            <w:tcW w:w="737" w:type="pct"/>
            <w:shd w:val="clear" w:color="auto" w:fill="auto"/>
          </w:tcPr>
          <w:p w14:paraId="2AA3A7B7" w14:textId="77777777" w:rsidR="00CA4752" w:rsidRPr="009A62C9" w:rsidRDefault="00CA4752" w:rsidP="009A62C9">
            <w:pPr>
              <w:pStyle w:val="RepTable"/>
              <w:jc w:val="center"/>
              <w:rPr>
                <w:b/>
                <w:bCs/>
                <w:sz w:val="18"/>
                <w:szCs w:val="18"/>
              </w:rPr>
            </w:pPr>
            <w:r w:rsidRPr="009A62C9">
              <w:rPr>
                <w:b/>
                <w:bCs/>
                <w:sz w:val="18"/>
                <w:szCs w:val="18"/>
              </w:rPr>
              <w:t>TWA</w:t>
            </w:r>
          </w:p>
        </w:tc>
      </w:tr>
      <w:tr w:rsidR="008230F4" w:rsidRPr="009A62C9" w14:paraId="2E2BB22F" w14:textId="77777777" w:rsidTr="004A09B1">
        <w:tc>
          <w:tcPr>
            <w:tcW w:w="1602" w:type="pct"/>
            <w:tcBorders>
              <w:right w:val="nil"/>
            </w:tcBorders>
            <w:shd w:val="clear" w:color="auto" w:fill="auto"/>
          </w:tcPr>
          <w:p w14:paraId="588E8C78" w14:textId="77777777" w:rsidR="008230F4" w:rsidRPr="009A62C9" w:rsidRDefault="008230F4" w:rsidP="009A62C9">
            <w:pPr>
              <w:pStyle w:val="RepTable"/>
              <w:rPr>
                <w:sz w:val="18"/>
                <w:szCs w:val="18"/>
              </w:rPr>
            </w:pPr>
            <w:r w:rsidRPr="009A62C9">
              <w:rPr>
                <w:sz w:val="18"/>
                <w:szCs w:val="18"/>
              </w:rPr>
              <w:t>Initial</w:t>
            </w:r>
          </w:p>
        </w:tc>
        <w:tc>
          <w:tcPr>
            <w:tcW w:w="427" w:type="pct"/>
            <w:tcBorders>
              <w:left w:val="nil"/>
            </w:tcBorders>
            <w:shd w:val="clear" w:color="auto" w:fill="auto"/>
          </w:tcPr>
          <w:p w14:paraId="6FAFBDA5" w14:textId="77777777" w:rsidR="008230F4" w:rsidRPr="009A62C9" w:rsidRDefault="008230F4" w:rsidP="009A62C9">
            <w:pPr>
              <w:pStyle w:val="RepTable"/>
              <w:rPr>
                <w:sz w:val="18"/>
                <w:szCs w:val="18"/>
              </w:rPr>
            </w:pPr>
          </w:p>
        </w:tc>
        <w:tc>
          <w:tcPr>
            <w:tcW w:w="743" w:type="pct"/>
            <w:shd w:val="clear" w:color="auto" w:fill="auto"/>
            <w:vAlign w:val="bottom"/>
          </w:tcPr>
          <w:p w14:paraId="440B4BEB" w14:textId="72CC2521" w:rsidR="008230F4" w:rsidRPr="009A62C9" w:rsidRDefault="008230F4" w:rsidP="009A62C9">
            <w:pPr>
              <w:pStyle w:val="RepTable"/>
              <w:jc w:val="center"/>
              <w:rPr>
                <w:sz w:val="18"/>
                <w:szCs w:val="18"/>
              </w:rPr>
            </w:pPr>
            <w:bookmarkStart w:id="482" w:name="RANGE!D17:E26"/>
            <w:r w:rsidRPr="009A62C9">
              <w:rPr>
                <w:sz w:val="18"/>
                <w:szCs w:val="18"/>
              </w:rPr>
              <w:t>0.1440</w:t>
            </w:r>
            <w:bookmarkEnd w:id="482"/>
          </w:p>
        </w:tc>
        <w:tc>
          <w:tcPr>
            <w:tcW w:w="657" w:type="pct"/>
            <w:shd w:val="clear" w:color="auto" w:fill="auto"/>
            <w:vAlign w:val="bottom"/>
          </w:tcPr>
          <w:p w14:paraId="006C3C49" w14:textId="251E3828" w:rsidR="008230F4" w:rsidRPr="009A62C9" w:rsidRDefault="002078A7" w:rsidP="009A62C9">
            <w:pPr>
              <w:pStyle w:val="RepTable"/>
              <w:jc w:val="center"/>
              <w:rPr>
                <w:sz w:val="18"/>
                <w:szCs w:val="18"/>
              </w:rPr>
            </w:pPr>
            <w:r w:rsidRPr="009A62C9">
              <w:rPr>
                <w:sz w:val="18"/>
                <w:szCs w:val="18"/>
              </w:rPr>
              <w:t>-</w:t>
            </w:r>
          </w:p>
        </w:tc>
        <w:tc>
          <w:tcPr>
            <w:tcW w:w="834" w:type="pct"/>
            <w:shd w:val="clear" w:color="auto" w:fill="auto"/>
          </w:tcPr>
          <w:p w14:paraId="53515BB0" w14:textId="24DA2F15" w:rsidR="008230F4" w:rsidRPr="009A62C9" w:rsidRDefault="008230F4" w:rsidP="009A62C9">
            <w:pPr>
              <w:pStyle w:val="RepTable"/>
              <w:jc w:val="center"/>
              <w:rPr>
                <w:sz w:val="18"/>
                <w:szCs w:val="18"/>
              </w:rPr>
            </w:pPr>
            <w:r w:rsidRPr="009A62C9">
              <w:rPr>
                <w:sz w:val="18"/>
                <w:szCs w:val="18"/>
              </w:rPr>
              <w:t>0.0480</w:t>
            </w:r>
          </w:p>
        </w:tc>
        <w:tc>
          <w:tcPr>
            <w:tcW w:w="737" w:type="pct"/>
            <w:shd w:val="clear" w:color="auto" w:fill="auto"/>
          </w:tcPr>
          <w:p w14:paraId="73375E5B" w14:textId="73AEDC63" w:rsidR="008230F4" w:rsidRPr="009A62C9" w:rsidRDefault="002078A7" w:rsidP="009A62C9">
            <w:pPr>
              <w:pStyle w:val="RepTable"/>
              <w:jc w:val="center"/>
              <w:rPr>
                <w:sz w:val="18"/>
                <w:szCs w:val="18"/>
              </w:rPr>
            </w:pPr>
            <w:r w:rsidRPr="009A62C9">
              <w:rPr>
                <w:sz w:val="18"/>
                <w:szCs w:val="18"/>
              </w:rPr>
              <w:t>-</w:t>
            </w:r>
          </w:p>
        </w:tc>
      </w:tr>
      <w:tr w:rsidR="008230F4" w:rsidRPr="009A62C9" w14:paraId="2F5C10E4" w14:textId="77777777" w:rsidTr="004A09B1">
        <w:tc>
          <w:tcPr>
            <w:tcW w:w="1602" w:type="pct"/>
            <w:vMerge w:val="restart"/>
            <w:shd w:val="clear" w:color="auto" w:fill="auto"/>
          </w:tcPr>
          <w:p w14:paraId="5D5F88EB" w14:textId="77777777" w:rsidR="008230F4" w:rsidRPr="009A62C9" w:rsidRDefault="008230F4" w:rsidP="009A62C9">
            <w:pPr>
              <w:pStyle w:val="RepTable"/>
              <w:rPr>
                <w:sz w:val="18"/>
                <w:szCs w:val="18"/>
              </w:rPr>
            </w:pPr>
            <w:r w:rsidRPr="009A62C9">
              <w:rPr>
                <w:sz w:val="18"/>
                <w:szCs w:val="18"/>
              </w:rPr>
              <w:t>Short term</w:t>
            </w:r>
          </w:p>
        </w:tc>
        <w:tc>
          <w:tcPr>
            <w:tcW w:w="427" w:type="pct"/>
            <w:shd w:val="clear" w:color="auto" w:fill="auto"/>
          </w:tcPr>
          <w:p w14:paraId="35148307" w14:textId="77777777" w:rsidR="008230F4" w:rsidRPr="009A62C9" w:rsidRDefault="008230F4" w:rsidP="009A62C9">
            <w:pPr>
              <w:pStyle w:val="RepTable"/>
              <w:rPr>
                <w:sz w:val="18"/>
                <w:szCs w:val="18"/>
              </w:rPr>
            </w:pPr>
            <w:r w:rsidRPr="009A62C9">
              <w:rPr>
                <w:sz w:val="18"/>
                <w:szCs w:val="18"/>
              </w:rPr>
              <w:t>24h</w:t>
            </w:r>
          </w:p>
        </w:tc>
        <w:tc>
          <w:tcPr>
            <w:tcW w:w="743" w:type="pct"/>
            <w:shd w:val="clear" w:color="auto" w:fill="auto"/>
            <w:vAlign w:val="bottom"/>
          </w:tcPr>
          <w:p w14:paraId="6EF36D58" w14:textId="38344D44" w:rsidR="008230F4" w:rsidRPr="009A62C9" w:rsidRDefault="008230F4" w:rsidP="009A62C9">
            <w:pPr>
              <w:pStyle w:val="RepTable"/>
              <w:jc w:val="center"/>
              <w:rPr>
                <w:sz w:val="18"/>
                <w:szCs w:val="18"/>
              </w:rPr>
            </w:pPr>
            <w:r w:rsidRPr="009A62C9">
              <w:rPr>
                <w:sz w:val="18"/>
                <w:szCs w:val="18"/>
              </w:rPr>
              <w:t>0.1124</w:t>
            </w:r>
          </w:p>
        </w:tc>
        <w:tc>
          <w:tcPr>
            <w:tcW w:w="657" w:type="pct"/>
            <w:shd w:val="clear" w:color="auto" w:fill="auto"/>
            <w:vAlign w:val="bottom"/>
          </w:tcPr>
          <w:p w14:paraId="0BB6C5F4" w14:textId="0BEBFF71" w:rsidR="008230F4" w:rsidRPr="009A62C9" w:rsidRDefault="008230F4" w:rsidP="009A62C9">
            <w:pPr>
              <w:pStyle w:val="RepTable"/>
              <w:jc w:val="center"/>
              <w:rPr>
                <w:sz w:val="18"/>
                <w:szCs w:val="18"/>
              </w:rPr>
            </w:pPr>
            <w:r w:rsidRPr="009A62C9">
              <w:rPr>
                <w:sz w:val="18"/>
                <w:szCs w:val="18"/>
              </w:rPr>
              <w:t>0.1276</w:t>
            </w:r>
          </w:p>
        </w:tc>
        <w:tc>
          <w:tcPr>
            <w:tcW w:w="834" w:type="pct"/>
            <w:shd w:val="clear" w:color="auto" w:fill="auto"/>
          </w:tcPr>
          <w:p w14:paraId="7DD4D437" w14:textId="06218BC8" w:rsidR="008230F4" w:rsidRPr="009A62C9" w:rsidRDefault="008230F4" w:rsidP="009A62C9">
            <w:pPr>
              <w:pStyle w:val="RepTable"/>
              <w:jc w:val="center"/>
              <w:rPr>
                <w:sz w:val="18"/>
                <w:szCs w:val="18"/>
              </w:rPr>
            </w:pPr>
            <w:r w:rsidRPr="009A62C9">
              <w:rPr>
                <w:sz w:val="18"/>
                <w:szCs w:val="18"/>
              </w:rPr>
              <w:t>0.0375</w:t>
            </w:r>
          </w:p>
        </w:tc>
        <w:tc>
          <w:tcPr>
            <w:tcW w:w="737" w:type="pct"/>
            <w:shd w:val="clear" w:color="auto" w:fill="auto"/>
          </w:tcPr>
          <w:p w14:paraId="68DE331F" w14:textId="18DE7FB7" w:rsidR="008230F4" w:rsidRPr="009A62C9" w:rsidRDefault="008230F4" w:rsidP="009A62C9">
            <w:pPr>
              <w:pStyle w:val="RepTable"/>
              <w:jc w:val="center"/>
              <w:rPr>
                <w:sz w:val="18"/>
                <w:szCs w:val="18"/>
              </w:rPr>
            </w:pPr>
            <w:r w:rsidRPr="009A62C9">
              <w:rPr>
                <w:sz w:val="18"/>
                <w:szCs w:val="18"/>
              </w:rPr>
              <w:t>0.0425</w:t>
            </w:r>
          </w:p>
        </w:tc>
      </w:tr>
      <w:tr w:rsidR="008230F4" w:rsidRPr="009A62C9" w14:paraId="18D0CFD6" w14:textId="77777777" w:rsidTr="004A09B1">
        <w:tc>
          <w:tcPr>
            <w:tcW w:w="1602" w:type="pct"/>
            <w:vMerge/>
            <w:shd w:val="clear" w:color="auto" w:fill="auto"/>
          </w:tcPr>
          <w:p w14:paraId="7A00D27E" w14:textId="77777777" w:rsidR="008230F4" w:rsidRPr="009A62C9" w:rsidRDefault="008230F4" w:rsidP="009A62C9">
            <w:pPr>
              <w:rPr>
                <w:sz w:val="18"/>
                <w:szCs w:val="18"/>
              </w:rPr>
            </w:pPr>
          </w:p>
        </w:tc>
        <w:tc>
          <w:tcPr>
            <w:tcW w:w="427" w:type="pct"/>
            <w:shd w:val="clear" w:color="auto" w:fill="auto"/>
          </w:tcPr>
          <w:p w14:paraId="0C98198C" w14:textId="77777777" w:rsidR="008230F4" w:rsidRPr="009A62C9" w:rsidRDefault="008230F4" w:rsidP="009A62C9">
            <w:pPr>
              <w:pStyle w:val="RepTable"/>
              <w:rPr>
                <w:sz w:val="18"/>
                <w:szCs w:val="18"/>
              </w:rPr>
            </w:pPr>
            <w:r w:rsidRPr="009A62C9">
              <w:rPr>
                <w:sz w:val="18"/>
                <w:szCs w:val="18"/>
              </w:rPr>
              <w:t>2d</w:t>
            </w:r>
          </w:p>
        </w:tc>
        <w:tc>
          <w:tcPr>
            <w:tcW w:w="743" w:type="pct"/>
            <w:shd w:val="clear" w:color="auto" w:fill="auto"/>
            <w:vAlign w:val="bottom"/>
          </w:tcPr>
          <w:p w14:paraId="4218C762" w14:textId="361CDF95" w:rsidR="008230F4" w:rsidRPr="009A62C9" w:rsidRDefault="008230F4" w:rsidP="009A62C9">
            <w:pPr>
              <w:pStyle w:val="RepTable"/>
              <w:jc w:val="center"/>
              <w:rPr>
                <w:sz w:val="18"/>
                <w:szCs w:val="18"/>
              </w:rPr>
            </w:pPr>
            <w:r w:rsidRPr="009A62C9">
              <w:rPr>
                <w:sz w:val="18"/>
                <w:szCs w:val="18"/>
              </w:rPr>
              <w:t>0.0878</w:t>
            </w:r>
          </w:p>
        </w:tc>
        <w:tc>
          <w:tcPr>
            <w:tcW w:w="657" w:type="pct"/>
            <w:shd w:val="clear" w:color="auto" w:fill="auto"/>
            <w:vAlign w:val="bottom"/>
          </w:tcPr>
          <w:p w14:paraId="4BA5C4EE" w14:textId="5DBBEE5A" w:rsidR="008230F4" w:rsidRPr="009A62C9" w:rsidRDefault="008230F4" w:rsidP="009A62C9">
            <w:pPr>
              <w:pStyle w:val="RepTable"/>
              <w:jc w:val="center"/>
              <w:rPr>
                <w:sz w:val="18"/>
                <w:szCs w:val="18"/>
              </w:rPr>
            </w:pPr>
            <w:r w:rsidRPr="009A62C9">
              <w:rPr>
                <w:sz w:val="18"/>
                <w:szCs w:val="18"/>
              </w:rPr>
              <w:t>0.1136</w:t>
            </w:r>
          </w:p>
        </w:tc>
        <w:tc>
          <w:tcPr>
            <w:tcW w:w="834" w:type="pct"/>
            <w:shd w:val="clear" w:color="auto" w:fill="auto"/>
          </w:tcPr>
          <w:p w14:paraId="3180BF7F" w14:textId="7A4931DC" w:rsidR="008230F4" w:rsidRPr="009A62C9" w:rsidRDefault="008230F4" w:rsidP="009A62C9">
            <w:pPr>
              <w:pStyle w:val="RepTable"/>
              <w:jc w:val="center"/>
              <w:rPr>
                <w:sz w:val="18"/>
                <w:szCs w:val="18"/>
              </w:rPr>
            </w:pPr>
            <w:r w:rsidRPr="009A62C9">
              <w:rPr>
                <w:sz w:val="18"/>
                <w:szCs w:val="18"/>
              </w:rPr>
              <w:t>0.0293</w:t>
            </w:r>
          </w:p>
        </w:tc>
        <w:tc>
          <w:tcPr>
            <w:tcW w:w="737" w:type="pct"/>
            <w:shd w:val="clear" w:color="auto" w:fill="auto"/>
          </w:tcPr>
          <w:p w14:paraId="333F273B" w14:textId="695BACD1" w:rsidR="008230F4" w:rsidRPr="009A62C9" w:rsidRDefault="008230F4" w:rsidP="009A62C9">
            <w:pPr>
              <w:pStyle w:val="RepTable"/>
              <w:jc w:val="center"/>
              <w:rPr>
                <w:sz w:val="18"/>
                <w:szCs w:val="18"/>
              </w:rPr>
            </w:pPr>
            <w:r w:rsidRPr="009A62C9">
              <w:rPr>
                <w:sz w:val="18"/>
                <w:szCs w:val="18"/>
              </w:rPr>
              <w:t>0.0379</w:t>
            </w:r>
          </w:p>
        </w:tc>
      </w:tr>
      <w:tr w:rsidR="008230F4" w:rsidRPr="009A62C9" w14:paraId="03E1B7EB" w14:textId="77777777" w:rsidTr="004A09B1">
        <w:tc>
          <w:tcPr>
            <w:tcW w:w="1602" w:type="pct"/>
            <w:vMerge/>
            <w:shd w:val="clear" w:color="auto" w:fill="auto"/>
          </w:tcPr>
          <w:p w14:paraId="1DC21092" w14:textId="77777777" w:rsidR="008230F4" w:rsidRPr="009A62C9" w:rsidRDefault="008230F4" w:rsidP="009A62C9">
            <w:pPr>
              <w:rPr>
                <w:sz w:val="18"/>
                <w:szCs w:val="18"/>
              </w:rPr>
            </w:pPr>
          </w:p>
        </w:tc>
        <w:tc>
          <w:tcPr>
            <w:tcW w:w="427" w:type="pct"/>
            <w:shd w:val="clear" w:color="auto" w:fill="auto"/>
          </w:tcPr>
          <w:p w14:paraId="390283FC" w14:textId="77777777" w:rsidR="008230F4" w:rsidRPr="009A62C9" w:rsidRDefault="008230F4" w:rsidP="009A62C9">
            <w:pPr>
              <w:pStyle w:val="RepTable"/>
              <w:rPr>
                <w:sz w:val="18"/>
                <w:szCs w:val="18"/>
              </w:rPr>
            </w:pPr>
            <w:r w:rsidRPr="009A62C9">
              <w:rPr>
                <w:sz w:val="18"/>
                <w:szCs w:val="18"/>
              </w:rPr>
              <w:t>4d</w:t>
            </w:r>
          </w:p>
        </w:tc>
        <w:tc>
          <w:tcPr>
            <w:tcW w:w="743" w:type="pct"/>
            <w:shd w:val="clear" w:color="auto" w:fill="auto"/>
            <w:vAlign w:val="bottom"/>
          </w:tcPr>
          <w:p w14:paraId="308E374F" w14:textId="4683AC63" w:rsidR="008230F4" w:rsidRPr="009A62C9" w:rsidRDefault="008230F4" w:rsidP="009A62C9">
            <w:pPr>
              <w:pStyle w:val="RepTable"/>
              <w:jc w:val="center"/>
              <w:rPr>
                <w:sz w:val="18"/>
                <w:szCs w:val="18"/>
              </w:rPr>
            </w:pPr>
            <w:r w:rsidRPr="009A62C9">
              <w:rPr>
                <w:sz w:val="18"/>
                <w:szCs w:val="18"/>
              </w:rPr>
              <w:t>0.0535</w:t>
            </w:r>
          </w:p>
        </w:tc>
        <w:tc>
          <w:tcPr>
            <w:tcW w:w="657" w:type="pct"/>
            <w:shd w:val="clear" w:color="auto" w:fill="auto"/>
            <w:vAlign w:val="bottom"/>
          </w:tcPr>
          <w:p w14:paraId="5AECA697" w14:textId="7A443077" w:rsidR="008230F4" w:rsidRPr="009A62C9" w:rsidRDefault="008230F4" w:rsidP="009A62C9">
            <w:pPr>
              <w:pStyle w:val="RepTable"/>
              <w:jc w:val="center"/>
              <w:rPr>
                <w:sz w:val="18"/>
                <w:szCs w:val="18"/>
              </w:rPr>
            </w:pPr>
            <w:r w:rsidRPr="009A62C9">
              <w:rPr>
                <w:sz w:val="18"/>
                <w:szCs w:val="18"/>
              </w:rPr>
              <w:t>0.0914</w:t>
            </w:r>
          </w:p>
        </w:tc>
        <w:tc>
          <w:tcPr>
            <w:tcW w:w="834" w:type="pct"/>
            <w:shd w:val="clear" w:color="auto" w:fill="auto"/>
          </w:tcPr>
          <w:p w14:paraId="43BFE757" w14:textId="489E418C" w:rsidR="008230F4" w:rsidRPr="009A62C9" w:rsidRDefault="008230F4" w:rsidP="009A62C9">
            <w:pPr>
              <w:pStyle w:val="RepTable"/>
              <w:jc w:val="center"/>
              <w:rPr>
                <w:sz w:val="18"/>
                <w:szCs w:val="18"/>
              </w:rPr>
            </w:pPr>
            <w:r w:rsidRPr="009A62C9">
              <w:rPr>
                <w:sz w:val="18"/>
                <w:szCs w:val="18"/>
              </w:rPr>
              <w:t>0.0178</w:t>
            </w:r>
          </w:p>
        </w:tc>
        <w:tc>
          <w:tcPr>
            <w:tcW w:w="737" w:type="pct"/>
            <w:shd w:val="clear" w:color="auto" w:fill="auto"/>
          </w:tcPr>
          <w:p w14:paraId="341AD171" w14:textId="5846CDBF" w:rsidR="008230F4" w:rsidRPr="009A62C9" w:rsidRDefault="008230F4" w:rsidP="009A62C9">
            <w:pPr>
              <w:pStyle w:val="RepTable"/>
              <w:jc w:val="center"/>
              <w:rPr>
                <w:sz w:val="18"/>
                <w:szCs w:val="18"/>
              </w:rPr>
            </w:pPr>
            <w:r w:rsidRPr="009A62C9">
              <w:rPr>
                <w:sz w:val="18"/>
                <w:szCs w:val="18"/>
              </w:rPr>
              <w:t>0.0305</w:t>
            </w:r>
          </w:p>
        </w:tc>
      </w:tr>
      <w:tr w:rsidR="008230F4" w:rsidRPr="009A62C9" w14:paraId="333CB209" w14:textId="77777777" w:rsidTr="004A09B1">
        <w:tc>
          <w:tcPr>
            <w:tcW w:w="1602" w:type="pct"/>
            <w:vMerge w:val="restart"/>
            <w:shd w:val="clear" w:color="auto" w:fill="auto"/>
          </w:tcPr>
          <w:p w14:paraId="05595A03" w14:textId="77777777" w:rsidR="008230F4" w:rsidRPr="009A62C9" w:rsidRDefault="008230F4" w:rsidP="009A62C9">
            <w:pPr>
              <w:pStyle w:val="RepTable"/>
              <w:rPr>
                <w:sz w:val="18"/>
                <w:szCs w:val="18"/>
              </w:rPr>
            </w:pPr>
            <w:r w:rsidRPr="009A62C9">
              <w:rPr>
                <w:sz w:val="18"/>
                <w:szCs w:val="18"/>
              </w:rPr>
              <w:t>Long term</w:t>
            </w:r>
          </w:p>
        </w:tc>
        <w:tc>
          <w:tcPr>
            <w:tcW w:w="427" w:type="pct"/>
            <w:shd w:val="clear" w:color="auto" w:fill="auto"/>
          </w:tcPr>
          <w:p w14:paraId="4FDEDBF0" w14:textId="77777777" w:rsidR="008230F4" w:rsidRPr="009A62C9" w:rsidRDefault="008230F4" w:rsidP="009A62C9">
            <w:pPr>
              <w:pStyle w:val="RepTable"/>
              <w:rPr>
                <w:sz w:val="18"/>
                <w:szCs w:val="18"/>
              </w:rPr>
            </w:pPr>
            <w:r w:rsidRPr="009A62C9">
              <w:rPr>
                <w:sz w:val="18"/>
                <w:szCs w:val="18"/>
              </w:rPr>
              <w:t>7d</w:t>
            </w:r>
          </w:p>
        </w:tc>
        <w:tc>
          <w:tcPr>
            <w:tcW w:w="743" w:type="pct"/>
            <w:shd w:val="clear" w:color="auto" w:fill="auto"/>
            <w:vAlign w:val="bottom"/>
          </w:tcPr>
          <w:p w14:paraId="33A85E87" w14:textId="3119375D" w:rsidR="008230F4" w:rsidRPr="009A62C9" w:rsidRDefault="008230F4" w:rsidP="009A62C9">
            <w:pPr>
              <w:pStyle w:val="RepTable"/>
              <w:jc w:val="center"/>
              <w:rPr>
                <w:sz w:val="18"/>
                <w:szCs w:val="18"/>
              </w:rPr>
            </w:pPr>
            <w:r w:rsidRPr="009A62C9">
              <w:rPr>
                <w:sz w:val="18"/>
                <w:szCs w:val="18"/>
              </w:rPr>
              <w:t>0.0255</w:t>
            </w:r>
          </w:p>
        </w:tc>
        <w:tc>
          <w:tcPr>
            <w:tcW w:w="657" w:type="pct"/>
            <w:shd w:val="clear" w:color="auto" w:fill="auto"/>
            <w:vAlign w:val="bottom"/>
          </w:tcPr>
          <w:p w14:paraId="5D3F40CD" w14:textId="1FDDEE28" w:rsidR="008230F4" w:rsidRPr="009A62C9" w:rsidRDefault="008230F4" w:rsidP="009A62C9">
            <w:pPr>
              <w:pStyle w:val="RepTable"/>
              <w:jc w:val="center"/>
              <w:rPr>
                <w:sz w:val="18"/>
                <w:szCs w:val="18"/>
              </w:rPr>
            </w:pPr>
            <w:r w:rsidRPr="009A62C9">
              <w:rPr>
                <w:sz w:val="18"/>
                <w:szCs w:val="18"/>
              </w:rPr>
              <w:t>0.0684</w:t>
            </w:r>
          </w:p>
        </w:tc>
        <w:tc>
          <w:tcPr>
            <w:tcW w:w="834" w:type="pct"/>
            <w:shd w:val="clear" w:color="auto" w:fill="auto"/>
          </w:tcPr>
          <w:p w14:paraId="5EA5D78E" w14:textId="29C46478" w:rsidR="008230F4" w:rsidRPr="009A62C9" w:rsidRDefault="008230F4" w:rsidP="009A62C9">
            <w:pPr>
              <w:pStyle w:val="RepTable"/>
              <w:jc w:val="center"/>
              <w:rPr>
                <w:sz w:val="18"/>
                <w:szCs w:val="18"/>
              </w:rPr>
            </w:pPr>
            <w:r w:rsidRPr="009A62C9">
              <w:rPr>
                <w:sz w:val="18"/>
                <w:szCs w:val="18"/>
              </w:rPr>
              <w:t>0.0085</w:t>
            </w:r>
          </w:p>
        </w:tc>
        <w:tc>
          <w:tcPr>
            <w:tcW w:w="737" w:type="pct"/>
            <w:shd w:val="clear" w:color="auto" w:fill="auto"/>
          </w:tcPr>
          <w:p w14:paraId="1B4B4FAF" w14:textId="68DC53B5" w:rsidR="008230F4" w:rsidRPr="009A62C9" w:rsidRDefault="008230F4" w:rsidP="009A62C9">
            <w:pPr>
              <w:pStyle w:val="RepTable"/>
              <w:jc w:val="center"/>
              <w:rPr>
                <w:sz w:val="18"/>
                <w:szCs w:val="18"/>
              </w:rPr>
            </w:pPr>
            <w:r w:rsidRPr="009A62C9">
              <w:rPr>
                <w:sz w:val="18"/>
                <w:szCs w:val="18"/>
              </w:rPr>
              <w:t>0.0228</w:t>
            </w:r>
          </w:p>
        </w:tc>
      </w:tr>
      <w:tr w:rsidR="008230F4" w:rsidRPr="009A62C9" w14:paraId="3D7F6F04" w14:textId="77777777" w:rsidTr="004A09B1">
        <w:tc>
          <w:tcPr>
            <w:tcW w:w="1602" w:type="pct"/>
            <w:vMerge/>
            <w:shd w:val="clear" w:color="auto" w:fill="auto"/>
          </w:tcPr>
          <w:p w14:paraId="3A86C55B" w14:textId="77777777" w:rsidR="008230F4" w:rsidRPr="009A62C9" w:rsidRDefault="008230F4" w:rsidP="009A62C9">
            <w:pPr>
              <w:rPr>
                <w:sz w:val="18"/>
                <w:szCs w:val="18"/>
              </w:rPr>
            </w:pPr>
          </w:p>
        </w:tc>
        <w:tc>
          <w:tcPr>
            <w:tcW w:w="427" w:type="pct"/>
            <w:shd w:val="clear" w:color="auto" w:fill="auto"/>
          </w:tcPr>
          <w:p w14:paraId="5F4E15D7" w14:textId="77777777" w:rsidR="008230F4" w:rsidRPr="009A62C9" w:rsidRDefault="008230F4" w:rsidP="009A62C9">
            <w:pPr>
              <w:pStyle w:val="RepTable"/>
              <w:rPr>
                <w:sz w:val="18"/>
                <w:szCs w:val="18"/>
              </w:rPr>
            </w:pPr>
            <w:r w:rsidRPr="009A62C9">
              <w:rPr>
                <w:sz w:val="18"/>
                <w:szCs w:val="18"/>
              </w:rPr>
              <w:t>14d</w:t>
            </w:r>
          </w:p>
        </w:tc>
        <w:tc>
          <w:tcPr>
            <w:tcW w:w="743" w:type="pct"/>
            <w:shd w:val="clear" w:color="auto" w:fill="auto"/>
            <w:vAlign w:val="bottom"/>
          </w:tcPr>
          <w:p w14:paraId="51A8B484" w14:textId="26B84C38" w:rsidR="008230F4" w:rsidRPr="009A62C9" w:rsidRDefault="008230F4" w:rsidP="009A62C9">
            <w:pPr>
              <w:pStyle w:val="RepTable"/>
              <w:jc w:val="center"/>
              <w:rPr>
                <w:sz w:val="18"/>
                <w:szCs w:val="18"/>
              </w:rPr>
            </w:pPr>
            <w:r w:rsidRPr="009A62C9">
              <w:rPr>
                <w:sz w:val="18"/>
                <w:szCs w:val="18"/>
              </w:rPr>
              <w:t>0.0045</w:t>
            </w:r>
          </w:p>
        </w:tc>
        <w:tc>
          <w:tcPr>
            <w:tcW w:w="657" w:type="pct"/>
            <w:shd w:val="clear" w:color="auto" w:fill="auto"/>
            <w:vAlign w:val="bottom"/>
          </w:tcPr>
          <w:p w14:paraId="50221CDF" w14:textId="42C97A84" w:rsidR="008230F4" w:rsidRPr="009A62C9" w:rsidRDefault="008230F4" w:rsidP="009A62C9">
            <w:pPr>
              <w:pStyle w:val="RepTable"/>
              <w:jc w:val="center"/>
              <w:rPr>
                <w:sz w:val="18"/>
                <w:szCs w:val="18"/>
              </w:rPr>
            </w:pPr>
            <w:r w:rsidRPr="009A62C9">
              <w:rPr>
                <w:sz w:val="18"/>
                <w:szCs w:val="18"/>
              </w:rPr>
              <w:t>0.0403</w:t>
            </w:r>
          </w:p>
        </w:tc>
        <w:tc>
          <w:tcPr>
            <w:tcW w:w="834" w:type="pct"/>
            <w:shd w:val="clear" w:color="auto" w:fill="auto"/>
          </w:tcPr>
          <w:p w14:paraId="47BA6696" w14:textId="573E86B6" w:rsidR="008230F4" w:rsidRPr="009A62C9" w:rsidRDefault="008230F4" w:rsidP="009A62C9">
            <w:pPr>
              <w:pStyle w:val="RepTable"/>
              <w:jc w:val="center"/>
              <w:rPr>
                <w:sz w:val="18"/>
                <w:szCs w:val="18"/>
              </w:rPr>
            </w:pPr>
            <w:r w:rsidRPr="009A62C9">
              <w:rPr>
                <w:sz w:val="18"/>
                <w:szCs w:val="18"/>
              </w:rPr>
              <w:t>0.0015</w:t>
            </w:r>
          </w:p>
        </w:tc>
        <w:tc>
          <w:tcPr>
            <w:tcW w:w="737" w:type="pct"/>
            <w:shd w:val="clear" w:color="auto" w:fill="auto"/>
          </w:tcPr>
          <w:p w14:paraId="54FE5E95" w14:textId="122A2D3F" w:rsidR="008230F4" w:rsidRPr="009A62C9" w:rsidRDefault="008230F4" w:rsidP="009A62C9">
            <w:pPr>
              <w:pStyle w:val="RepTable"/>
              <w:jc w:val="center"/>
              <w:rPr>
                <w:sz w:val="18"/>
                <w:szCs w:val="18"/>
              </w:rPr>
            </w:pPr>
            <w:r w:rsidRPr="009A62C9">
              <w:rPr>
                <w:sz w:val="18"/>
                <w:szCs w:val="18"/>
              </w:rPr>
              <w:t>0.0134</w:t>
            </w:r>
          </w:p>
        </w:tc>
      </w:tr>
      <w:tr w:rsidR="008230F4" w:rsidRPr="009A62C9" w14:paraId="3D667224" w14:textId="77777777" w:rsidTr="004A09B1">
        <w:tc>
          <w:tcPr>
            <w:tcW w:w="1602" w:type="pct"/>
            <w:vMerge/>
            <w:shd w:val="clear" w:color="auto" w:fill="auto"/>
          </w:tcPr>
          <w:p w14:paraId="5CD2D414" w14:textId="77777777" w:rsidR="008230F4" w:rsidRPr="009A62C9" w:rsidRDefault="008230F4" w:rsidP="009A62C9">
            <w:pPr>
              <w:rPr>
                <w:sz w:val="18"/>
                <w:szCs w:val="18"/>
              </w:rPr>
            </w:pPr>
          </w:p>
        </w:tc>
        <w:tc>
          <w:tcPr>
            <w:tcW w:w="427" w:type="pct"/>
            <w:shd w:val="clear" w:color="auto" w:fill="auto"/>
          </w:tcPr>
          <w:p w14:paraId="1F1EE520" w14:textId="77777777" w:rsidR="008230F4" w:rsidRPr="009A62C9" w:rsidRDefault="008230F4" w:rsidP="009A62C9">
            <w:pPr>
              <w:pStyle w:val="RepTable"/>
              <w:rPr>
                <w:sz w:val="18"/>
                <w:szCs w:val="18"/>
              </w:rPr>
            </w:pPr>
            <w:r w:rsidRPr="009A62C9">
              <w:rPr>
                <w:sz w:val="18"/>
                <w:szCs w:val="18"/>
              </w:rPr>
              <w:t>21d</w:t>
            </w:r>
          </w:p>
        </w:tc>
        <w:tc>
          <w:tcPr>
            <w:tcW w:w="743" w:type="pct"/>
            <w:shd w:val="clear" w:color="auto" w:fill="auto"/>
            <w:vAlign w:val="bottom"/>
          </w:tcPr>
          <w:p w14:paraId="7F48B8A4" w14:textId="01D2B412" w:rsidR="008230F4" w:rsidRPr="009A62C9" w:rsidRDefault="008230F4" w:rsidP="009A62C9">
            <w:pPr>
              <w:pStyle w:val="RepTable"/>
              <w:jc w:val="center"/>
              <w:rPr>
                <w:sz w:val="18"/>
                <w:szCs w:val="18"/>
              </w:rPr>
            </w:pPr>
            <w:r w:rsidRPr="009A62C9">
              <w:rPr>
                <w:sz w:val="18"/>
                <w:szCs w:val="18"/>
              </w:rPr>
              <w:t>0.0008</w:t>
            </w:r>
          </w:p>
        </w:tc>
        <w:tc>
          <w:tcPr>
            <w:tcW w:w="657" w:type="pct"/>
            <w:shd w:val="clear" w:color="auto" w:fill="auto"/>
            <w:vAlign w:val="bottom"/>
          </w:tcPr>
          <w:p w14:paraId="23E05860" w14:textId="0208AE09" w:rsidR="008230F4" w:rsidRPr="009A62C9" w:rsidRDefault="008230F4" w:rsidP="009A62C9">
            <w:pPr>
              <w:pStyle w:val="RepTable"/>
              <w:jc w:val="center"/>
              <w:rPr>
                <w:sz w:val="18"/>
                <w:szCs w:val="18"/>
              </w:rPr>
            </w:pPr>
            <w:r w:rsidRPr="009A62C9">
              <w:rPr>
                <w:sz w:val="18"/>
                <w:szCs w:val="18"/>
              </w:rPr>
              <w:t>0.0275</w:t>
            </w:r>
          </w:p>
        </w:tc>
        <w:tc>
          <w:tcPr>
            <w:tcW w:w="834" w:type="pct"/>
            <w:shd w:val="clear" w:color="auto" w:fill="auto"/>
          </w:tcPr>
          <w:p w14:paraId="70AB2AD2" w14:textId="34EB296C" w:rsidR="008230F4" w:rsidRPr="009A62C9" w:rsidRDefault="008230F4" w:rsidP="009A62C9">
            <w:pPr>
              <w:pStyle w:val="RepTable"/>
              <w:jc w:val="center"/>
              <w:rPr>
                <w:sz w:val="18"/>
                <w:szCs w:val="18"/>
              </w:rPr>
            </w:pPr>
            <w:r w:rsidRPr="009A62C9">
              <w:rPr>
                <w:sz w:val="18"/>
                <w:szCs w:val="18"/>
              </w:rPr>
              <w:t>0.0003</w:t>
            </w:r>
          </w:p>
        </w:tc>
        <w:tc>
          <w:tcPr>
            <w:tcW w:w="737" w:type="pct"/>
            <w:shd w:val="clear" w:color="auto" w:fill="auto"/>
          </w:tcPr>
          <w:p w14:paraId="7196B338" w14:textId="059D97C9" w:rsidR="008230F4" w:rsidRPr="009A62C9" w:rsidRDefault="008230F4" w:rsidP="009A62C9">
            <w:pPr>
              <w:pStyle w:val="RepTable"/>
              <w:jc w:val="center"/>
              <w:rPr>
                <w:sz w:val="18"/>
                <w:szCs w:val="18"/>
              </w:rPr>
            </w:pPr>
            <w:r w:rsidRPr="009A62C9">
              <w:rPr>
                <w:sz w:val="18"/>
                <w:szCs w:val="18"/>
              </w:rPr>
              <w:t>0.0092</w:t>
            </w:r>
          </w:p>
        </w:tc>
      </w:tr>
      <w:tr w:rsidR="008230F4" w:rsidRPr="009A62C9" w14:paraId="78FF656D" w14:textId="77777777" w:rsidTr="004A09B1">
        <w:tc>
          <w:tcPr>
            <w:tcW w:w="1602" w:type="pct"/>
            <w:vMerge/>
            <w:shd w:val="clear" w:color="auto" w:fill="auto"/>
          </w:tcPr>
          <w:p w14:paraId="1E35A03A" w14:textId="77777777" w:rsidR="008230F4" w:rsidRPr="009A62C9" w:rsidRDefault="008230F4" w:rsidP="009A62C9">
            <w:pPr>
              <w:rPr>
                <w:sz w:val="18"/>
                <w:szCs w:val="18"/>
              </w:rPr>
            </w:pPr>
          </w:p>
        </w:tc>
        <w:tc>
          <w:tcPr>
            <w:tcW w:w="427" w:type="pct"/>
            <w:shd w:val="clear" w:color="auto" w:fill="auto"/>
          </w:tcPr>
          <w:p w14:paraId="0A50A00C" w14:textId="77777777" w:rsidR="008230F4" w:rsidRPr="009A62C9" w:rsidRDefault="008230F4" w:rsidP="009A62C9">
            <w:pPr>
              <w:pStyle w:val="RepTable"/>
              <w:rPr>
                <w:sz w:val="18"/>
                <w:szCs w:val="18"/>
              </w:rPr>
            </w:pPr>
            <w:r w:rsidRPr="009A62C9">
              <w:rPr>
                <w:sz w:val="18"/>
                <w:szCs w:val="18"/>
              </w:rPr>
              <w:t>28d</w:t>
            </w:r>
          </w:p>
        </w:tc>
        <w:tc>
          <w:tcPr>
            <w:tcW w:w="743" w:type="pct"/>
            <w:shd w:val="clear" w:color="auto" w:fill="auto"/>
            <w:vAlign w:val="bottom"/>
          </w:tcPr>
          <w:p w14:paraId="5218B111" w14:textId="5A463893" w:rsidR="008230F4" w:rsidRPr="009A62C9" w:rsidRDefault="008230F4" w:rsidP="009A62C9">
            <w:pPr>
              <w:pStyle w:val="RepTable"/>
              <w:jc w:val="center"/>
              <w:rPr>
                <w:sz w:val="18"/>
                <w:szCs w:val="18"/>
              </w:rPr>
            </w:pPr>
            <w:r w:rsidRPr="009A62C9">
              <w:rPr>
                <w:sz w:val="18"/>
                <w:szCs w:val="18"/>
              </w:rPr>
              <w:t>0.0001</w:t>
            </w:r>
          </w:p>
        </w:tc>
        <w:tc>
          <w:tcPr>
            <w:tcW w:w="657" w:type="pct"/>
            <w:shd w:val="clear" w:color="auto" w:fill="auto"/>
            <w:vAlign w:val="bottom"/>
          </w:tcPr>
          <w:p w14:paraId="184DC8AC" w14:textId="24D58EDF" w:rsidR="008230F4" w:rsidRPr="009A62C9" w:rsidRDefault="008230F4" w:rsidP="009A62C9">
            <w:pPr>
              <w:pStyle w:val="RepTable"/>
              <w:jc w:val="center"/>
              <w:rPr>
                <w:sz w:val="18"/>
                <w:szCs w:val="18"/>
              </w:rPr>
            </w:pPr>
            <w:r w:rsidRPr="009A62C9">
              <w:rPr>
                <w:sz w:val="18"/>
                <w:szCs w:val="18"/>
              </w:rPr>
              <w:t>0.0208</w:t>
            </w:r>
          </w:p>
        </w:tc>
        <w:tc>
          <w:tcPr>
            <w:tcW w:w="834" w:type="pct"/>
            <w:shd w:val="clear" w:color="auto" w:fill="auto"/>
          </w:tcPr>
          <w:p w14:paraId="7B182CBF" w14:textId="78D4361B" w:rsidR="008230F4" w:rsidRPr="009A62C9" w:rsidRDefault="008230F4" w:rsidP="009A62C9">
            <w:pPr>
              <w:pStyle w:val="RepTable"/>
              <w:jc w:val="center"/>
              <w:rPr>
                <w:sz w:val="18"/>
                <w:szCs w:val="18"/>
              </w:rPr>
            </w:pPr>
            <w:r w:rsidRPr="009A62C9">
              <w:rPr>
                <w:sz w:val="18"/>
                <w:szCs w:val="18"/>
              </w:rPr>
              <w:t>&lt;0.0001</w:t>
            </w:r>
          </w:p>
        </w:tc>
        <w:tc>
          <w:tcPr>
            <w:tcW w:w="737" w:type="pct"/>
            <w:shd w:val="clear" w:color="auto" w:fill="auto"/>
          </w:tcPr>
          <w:p w14:paraId="6979996A" w14:textId="0C42163C" w:rsidR="008230F4" w:rsidRPr="009A62C9" w:rsidRDefault="008230F4" w:rsidP="009A62C9">
            <w:pPr>
              <w:pStyle w:val="RepTable"/>
              <w:jc w:val="center"/>
              <w:rPr>
                <w:sz w:val="18"/>
                <w:szCs w:val="18"/>
              </w:rPr>
            </w:pPr>
            <w:r w:rsidRPr="009A62C9">
              <w:rPr>
                <w:sz w:val="18"/>
                <w:szCs w:val="18"/>
              </w:rPr>
              <w:t>0.0069</w:t>
            </w:r>
          </w:p>
        </w:tc>
      </w:tr>
      <w:tr w:rsidR="008230F4" w:rsidRPr="009A62C9" w14:paraId="2A52B548" w14:textId="77777777" w:rsidTr="004A09B1">
        <w:tc>
          <w:tcPr>
            <w:tcW w:w="1602" w:type="pct"/>
            <w:vMerge/>
            <w:shd w:val="clear" w:color="auto" w:fill="auto"/>
          </w:tcPr>
          <w:p w14:paraId="78E2F257" w14:textId="77777777" w:rsidR="008230F4" w:rsidRPr="009A62C9" w:rsidRDefault="008230F4" w:rsidP="009A62C9">
            <w:pPr>
              <w:rPr>
                <w:sz w:val="18"/>
                <w:szCs w:val="18"/>
              </w:rPr>
            </w:pPr>
          </w:p>
        </w:tc>
        <w:tc>
          <w:tcPr>
            <w:tcW w:w="427" w:type="pct"/>
            <w:shd w:val="clear" w:color="auto" w:fill="auto"/>
          </w:tcPr>
          <w:p w14:paraId="3577FB9A" w14:textId="77777777" w:rsidR="008230F4" w:rsidRPr="009A62C9" w:rsidRDefault="008230F4" w:rsidP="009A62C9">
            <w:pPr>
              <w:pStyle w:val="RepTable"/>
              <w:rPr>
                <w:sz w:val="18"/>
                <w:szCs w:val="18"/>
              </w:rPr>
            </w:pPr>
            <w:r w:rsidRPr="009A62C9">
              <w:rPr>
                <w:sz w:val="18"/>
                <w:szCs w:val="18"/>
              </w:rPr>
              <w:t>50d</w:t>
            </w:r>
          </w:p>
        </w:tc>
        <w:tc>
          <w:tcPr>
            <w:tcW w:w="743" w:type="pct"/>
            <w:shd w:val="clear" w:color="auto" w:fill="auto"/>
          </w:tcPr>
          <w:p w14:paraId="56FC107F" w14:textId="134C48A0" w:rsidR="008230F4" w:rsidRPr="009A62C9" w:rsidRDefault="008230F4" w:rsidP="009A62C9">
            <w:pPr>
              <w:pStyle w:val="RepTable"/>
              <w:jc w:val="center"/>
              <w:rPr>
                <w:sz w:val="18"/>
                <w:szCs w:val="18"/>
              </w:rPr>
            </w:pPr>
            <w:r w:rsidRPr="009A62C9">
              <w:rPr>
                <w:sz w:val="18"/>
                <w:szCs w:val="18"/>
              </w:rPr>
              <w:t>&lt;0.0001</w:t>
            </w:r>
          </w:p>
        </w:tc>
        <w:tc>
          <w:tcPr>
            <w:tcW w:w="657" w:type="pct"/>
            <w:shd w:val="clear" w:color="auto" w:fill="auto"/>
            <w:vAlign w:val="bottom"/>
          </w:tcPr>
          <w:p w14:paraId="1F11B1E7" w14:textId="7DC02FB7" w:rsidR="008230F4" w:rsidRPr="009A62C9" w:rsidRDefault="008230F4" w:rsidP="009A62C9">
            <w:pPr>
              <w:pStyle w:val="RepTable"/>
              <w:jc w:val="center"/>
              <w:rPr>
                <w:sz w:val="18"/>
                <w:szCs w:val="18"/>
              </w:rPr>
            </w:pPr>
            <w:r w:rsidRPr="009A62C9">
              <w:rPr>
                <w:sz w:val="18"/>
                <w:szCs w:val="18"/>
              </w:rPr>
              <w:t>0.0116</w:t>
            </w:r>
          </w:p>
        </w:tc>
        <w:tc>
          <w:tcPr>
            <w:tcW w:w="834" w:type="pct"/>
            <w:shd w:val="clear" w:color="auto" w:fill="auto"/>
          </w:tcPr>
          <w:p w14:paraId="04E2B5A0" w14:textId="3570ADA5" w:rsidR="008230F4" w:rsidRPr="009A62C9" w:rsidRDefault="008230F4" w:rsidP="009A62C9">
            <w:pPr>
              <w:pStyle w:val="RepTable"/>
              <w:jc w:val="center"/>
              <w:rPr>
                <w:sz w:val="18"/>
                <w:szCs w:val="18"/>
              </w:rPr>
            </w:pPr>
            <w:r w:rsidRPr="009A62C9">
              <w:rPr>
                <w:sz w:val="18"/>
                <w:szCs w:val="18"/>
              </w:rPr>
              <w:t>&lt;0.0001</w:t>
            </w:r>
          </w:p>
        </w:tc>
        <w:tc>
          <w:tcPr>
            <w:tcW w:w="737" w:type="pct"/>
            <w:shd w:val="clear" w:color="auto" w:fill="auto"/>
          </w:tcPr>
          <w:p w14:paraId="085E7247" w14:textId="60812C48" w:rsidR="008230F4" w:rsidRPr="009A62C9" w:rsidRDefault="008230F4" w:rsidP="009A62C9">
            <w:pPr>
              <w:pStyle w:val="RepTable"/>
              <w:jc w:val="center"/>
              <w:rPr>
                <w:sz w:val="18"/>
                <w:szCs w:val="18"/>
              </w:rPr>
            </w:pPr>
            <w:r w:rsidRPr="009A62C9">
              <w:rPr>
                <w:sz w:val="18"/>
                <w:szCs w:val="18"/>
              </w:rPr>
              <w:t>0.0039</w:t>
            </w:r>
          </w:p>
        </w:tc>
      </w:tr>
      <w:tr w:rsidR="008230F4" w:rsidRPr="009A62C9" w14:paraId="22123F72" w14:textId="77777777" w:rsidTr="004A09B1">
        <w:tc>
          <w:tcPr>
            <w:tcW w:w="1602" w:type="pct"/>
            <w:vMerge/>
            <w:shd w:val="clear" w:color="auto" w:fill="auto"/>
          </w:tcPr>
          <w:p w14:paraId="42015A6E" w14:textId="77777777" w:rsidR="008230F4" w:rsidRPr="009A62C9" w:rsidRDefault="008230F4" w:rsidP="009A62C9">
            <w:pPr>
              <w:rPr>
                <w:sz w:val="18"/>
                <w:szCs w:val="18"/>
              </w:rPr>
            </w:pPr>
          </w:p>
        </w:tc>
        <w:tc>
          <w:tcPr>
            <w:tcW w:w="427" w:type="pct"/>
            <w:shd w:val="clear" w:color="auto" w:fill="auto"/>
          </w:tcPr>
          <w:p w14:paraId="48F70E8B" w14:textId="77777777" w:rsidR="008230F4" w:rsidRPr="009A62C9" w:rsidRDefault="008230F4" w:rsidP="009A62C9">
            <w:pPr>
              <w:pStyle w:val="RepTable"/>
              <w:rPr>
                <w:sz w:val="18"/>
                <w:szCs w:val="18"/>
              </w:rPr>
            </w:pPr>
            <w:r w:rsidRPr="009A62C9">
              <w:rPr>
                <w:sz w:val="18"/>
                <w:szCs w:val="18"/>
              </w:rPr>
              <w:t>100d</w:t>
            </w:r>
          </w:p>
        </w:tc>
        <w:tc>
          <w:tcPr>
            <w:tcW w:w="743" w:type="pct"/>
            <w:shd w:val="clear" w:color="auto" w:fill="auto"/>
          </w:tcPr>
          <w:p w14:paraId="48F5C981" w14:textId="1CF71B2B" w:rsidR="008230F4" w:rsidRPr="009A62C9" w:rsidRDefault="008230F4" w:rsidP="009A62C9">
            <w:pPr>
              <w:pStyle w:val="RepTable"/>
              <w:jc w:val="center"/>
              <w:rPr>
                <w:sz w:val="18"/>
                <w:szCs w:val="18"/>
              </w:rPr>
            </w:pPr>
            <w:r w:rsidRPr="009A62C9">
              <w:rPr>
                <w:sz w:val="18"/>
                <w:szCs w:val="18"/>
              </w:rPr>
              <w:t>&lt;0.0001</w:t>
            </w:r>
          </w:p>
        </w:tc>
        <w:tc>
          <w:tcPr>
            <w:tcW w:w="657" w:type="pct"/>
            <w:shd w:val="clear" w:color="auto" w:fill="auto"/>
            <w:vAlign w:val="bottom"/>
          </w:tcPr>
          <w:p w14:paraId="18403FFE" w14:textId="6FBCE265" w:rsidR="008230F4" w:rsidRPr="009A62C9" w:rsidRDefault="008230F4" w:rsidP="009A62C9">
            <w:pPr>
              <w:pStyle w:val="RepTable"/>
              <w:jc w:val="center"/>
              <w:rPr>
                <w:sz w:val="18"/>
                <w:szCs w:val="18"/>
              </w:rPr>
            </w:pPr>
            <w:r w:rsidRPr="009A62C9">
              <w:rPr>
                <w:sz w:val="18"/>
                <w:szCs w:val="18"/>
              </w:rPr>
              <w:t>0.0058</w:t>
            </w:r>
          </w:p>
        </w:tc>
        <w:tc>
          <w:tcPr>
            <w:tcW w:w="834" w:type="pct"/>
            <w:shd w:val="clear" w:color="auto" w:fill="auto"/>
          </w:tcPr>
          <w:p w14:paraId="73E3BCDA" w14:textId="4477DEF5" w:rsidR="008230F4" w:rsidRPr="009A62C9" w:rsidRDefault="008230F4" w:rsidP="009A62C9">
            <w:pPr>
              <w:pStyle w:val="RepTable"/>
              <w:jc w:val="center"/>
              <w:rPr>
                <w:sz w:val="18"/>
                <w:szCs w:val="18"/>
              </w:rPr>
            </w:pPr>
            <w:r w:rsidRPr="009A62C9">
              <w:rPr>
                <w:sz w:val="18"/>
                <w:szCs w:val="18"/>
              </w:rPr>
              <w:t>&lt;0.0001</w:t>
            </w:r>
          </w:p>
        </w:tc>
        <w:tc>
          <w:tcPr>
            <w:tcW w:w="737" w:type="pct"/>
            <w:shd w:val="clear" w:color="auto" w:fill="auto"/>
          </w:tcPr>
          <w:p w14:paraId="02D0DF46" w14:textId="59F45D55" w:rsidR="008230F4" w:rsidRPr="009A62C9" w:rsidRDefault="008230F4" w:rsidP="009A62C9">
            <w:pPr>
              <w:pStyle w:val="RepTable"/>
              <w:jc w:val="center"/>
              <w:rPr>
                <w:sz w:val="18"/>
                <w:szCs w:val="18"/>
              </w:rPr>
            </w:pPr>
            <w:r w:rsidRPr="009A62C9">
              <w:rPr>
                <w:sz w:val="18"/>
                <w:szCs w:val="18"/>
              </w:rPr>
              <w:t>0.0019</w:t>
            </w:r>
          </w:p>
        </w:tc>
      </w:tr>
      <w:tr w:rsidR="008230F4" w:rsidRPr="009A62C9" w14:paraId="3045925D" w14:textId="77777777" w:rsidTr="004A09B1">
        <w:tc>
          <w:tcPr>
            <w:tcW w:w="2029" w:type="pct"/>
            <w:gridSpan w:val="2"/>
            <w:shd w:val="clear" w:color="auto" w:fill="auto"/>
          </w:tcPr>
          <w:p w14:paraId="3118C90A" w14:textId="77777777" w:rsidR="008230F4" w:rsidRPr="009A62C9" w:rsidRDefault="008230F4" w:rsidP="009A62C9">
            <w:pPr>
              <w:pStyle w:val="RepTable"/>
              <w:jc w:val="right"/>
              <w:rPr>
                <w:sz w:val="18"/>
                <w:szCs w:val="18"/>
              </w:rPr>
            </w:pPr>
            <w:r w:rsidRPr="009A62C9">
              <w:rPr>
                <w:sz w:val="18"/>
                <w:szCs w:val="18"/>
              </w:rPr>
              <w:t>Plateau concentration (20 cm)</w:t>
            </w:r>
          </w:p>
        </w:tc>
        <w:tc>
          <w:tcPr>
            <w:tcW w:w="2971" w:type="pct"/>
            <w:gridSpan w:val="4"/>
            <w:vMerge w:val="restart"/>
            <w:shd w:val="clear" w:color="auto" w:fill="auto"/>
          </w:tcPr>
          <w:p w14:paraId="1EE56033" w14:textId="77777777" w:rsidR="008230F4" w:rsidRPr="009A62C9" w:rsidRDefault="008230F4" w:rsidP="009A62C9">
            <w:pPr>
              <w:pStyle w:val="RepTable"/>
              <w:jc w:val="center"/>
              <w:rPr>
                <w:sz w:val="18"/>
                <w:szCs w:val="18"/>
              </w:rPr>
            </w:pPr>
          </w:p>
          <w:p w14:paraId="60A836A7" w14:textId="77777777" w:rsidR="008230F4" w:rsidRPr="009A62C9" w:rsidRDefault="008230F4" w:rsidP="009A62C9">
            <w:pPr>
              <w:pStyle w:val="RepTable"/>
              <w:jc w:val="center"/>
              <w:rPr>
                <w:sz w:val="18"/>
                <w:szCs w:val="18"/>
              </w:rPr>
            </w:pPr>
            <w:r w:rsidRPr="009A62C9">
              <w:rPr>
                <w:sz w:val="18"/>
                <w:szCs w:val="18"/>
              </w:rPr>
              <w:t>Not relevant. DT</w:t>
            </w:r>
            <w:r w:rsidRPr="009A62C9">
              <w:rPr>
                <w:sz w:val="18"/>
                <w:szCs w:val="18"/>
                <w:vertAlign w:val="subscript"/>
              </w:rPr>
              <w:t>90</w:t>
            </w:r>
            <w:r w:rsidRPr="009A62C9">
              <w:rPr>
                <w:sz w:val="18"/>
                <w:szCs w:val="18"/>
              </w:rPr>
              <w:t xml:space="preserve"> &lt; 1 year, does not accumulate</w:t>
            </w:r>
          </w:p>
        </w:tc>
      </w:tr>
      <w:tr w:rsidR="008230F4" w:rsidRPr="009A62C9" w14:paraId="59834A05" w14:textId="77777777" w:rsidTr="004A09B1">
        <w:tc>
          <w:tcPr>
            <w:tcW w:w="2029" w:type="pct"/>
            <w:gridSpan w:val="2"/>
            <w:shd w:val="clear" w:color="auto" w:fill="auto"/>
          </w:tcPr>
          <w:p w14:paraId="780CD0A0" w14:textId="77777777" w:rsidR="008230F4" w:rsidRPr="009A62C9" w:rsidRDefault="008230F4" w:rsidP="009A62C9">
            <w:pPr>
              <w:pStyle w:val="RepTable"/>
              <w:jc w:val="right"/>
              <w:rPr>
                <w:sz w:val="18"/>
                <w:szCs w:val="18"/>
              </w:rPr>
            </w:pPr>
            <w:r w:rsidRPr="009A62C9">
              <w:rPr>
                <w:sz w:val="18"/>
                <w:szCs w:val="18"/>
              </w:rPr>
              <w:t>PEC</w:t>
            </w:r>
            <w:r w:rsidRPr="009A62C9">
              <w:rPr>
                <w:sz w:val="18"/>
                <w:szCs w:val="18"/>
                <w:vertAlign w:val="subscript"/>
              </w:rPr>
              <w:t xml:space="preserve">accumulation </w:t>
            </w:r>
            <w:r w:rsidRPr="009A62C9">
              <w:rPr>
                <w:sz w:val="18"/>
                <w:szCs w:val="18"/>
              </w:rPr>
              <w:t>(PEC</w:t>
            </w:r>
            <w:r w:rsidRPr="009A62C9">
              <w:rPr>
                <w:sz w:val="18"/>
                <w:szCs w:val="18"/>
                <w:vertAlign w:val="subscript"/>
              </w:rPr>
              <w:t>act</w:t>
            </w:r>
            <w:r w:rsidRPr="009A62C9">
              <w:rPr>
                <w:sz w:val="18"/>
                <w:szCs w:val="18"/>
              </w:rPr>
              <w:t xml:space="preserve"> +PEC</w:t>
            </w:r>
            <w:r w:rsidRPr="009A62C9">
              <w:rPr>
                <w:sz w:val="18"/>
                <w:szCs w:val="18"/>
                <w:vertAlign w:val="subscript"/>
              </w:rPr>
              <w:t>soil plateau</w:t>
            </w:r>
            <w:r w:rsidRPr="009A62C9">
              <w:rPr>
                <w:sz w:val="18"/>
                <w:szCs w:val="18"/>
              </w:rPr>
              <w:t>)</w:t>
            </w:r>
          </w:p>
        </w:tc>
        <w:tc>
          <w:tcPr>
            <w:tcW w:w="2971" w:type="pct"/>
            <w:gridSpan w:val="4"/>
            <w:vMerge/>
            <w:shd w:val="clear" w:color="auto" w:fill="auto"/>
          </w:tcPr>
          <w:p w14:paraId="1EAC77F9" w14:textId="77777777" w:rsidR="008230F4" w:rsidRPr="009A62C9" w:rsidRDefault="008230F4" w:rsidP="009A62C9">
            <w:pPr>
              <w:pStyle w:val="RepTable"/>
              <w:jc w:val="center"/>
              <w:rPr>
                <w:sz w:val="18"/>
                <w:szCs w:val="18"/>
              </w:rPr>
            </w:pPr>
          </w:p>
        </w:tc>
      </w:tr>
    </w:tbl>
    <w:p w14:paraId="09972028" w14:textId="77777777" w:rsidR="003A6038" w:rsidRPr="00EC62D2" w:rsidRDefault="003A6038" w:rsidP="003A6038">
      <w:pPr>
        <w:pStyle w:val="RepLabel"/>
        <w:spacing w:before="0" w:after="0"/>
        <w:ind w:left="2126" w:hanging="2126"/>
        <w:rPr>
          <w:sz w:val="20"/>
          <w:szCs w:val="20"/>
          <w:highlight w:val="yellow"/>
        </w:rPr>
      </w:pPr>
    </w:p>
    <w:p w14:paraId="1480C3C9" w14:textId="1379C92B" w:rsidR="003A6038" w:rsidRPr="00EC62D2" w:rsidRDefault="003A6038" w:rsidP="003A6038">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5</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prothioconazole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28" w:type="dxa"/>
          <w:right w:w="57" w:type="dxa"/>
        </w:tblCellMar>
        <w:tblLook w:val="01E0" w:firstRow="1" w:lastRow="1" w:firstColumn="1" w:lastColumn="1" w:noHBand="0" w:noVBand="0"/>
      </w:tblPr>
      <w:tblGrid>
        <w:gridCol w:w="3926"/>
        <w:gridCol w:w="1048"/>
        <w:gridCol w:w="1821"/>
        <w:gridCol w:w="2677"/>
      </w:tblGrid>
      <w:tr w:rsidR="003A6038" w:rsidRPr="00EC62D2" w14:paraId="61903E4A" w14:textId="77777777" w:rsidTr="004A09B1">
        <w:trPr>
          <w:trHeight w:val="20"/>
        </w:trPr>
        <w:tc>
          <w:tcPr>
            <w:tcW w:w="2626" w:type="pct"/>
            <w:gridSpan w:val="2"/>
            <w:vMerge w:val="restart"/>
            <w:shd w:val="clear" w:color="auto" w:fill="auto"/>
          </w:tcPr>
          <w:p w14:paraId="2AE3A7B3" w14:textId="77777777" w:rsidR="003A6038" w:rsidRPr="00EC62D2" w:rsidRDefault="003A6038" w:rsidP="003A6038">
            <w:pPr>
              <w:pStyle w:val="RepTable"/>
              <w:rPr>
                <w:b/>
                <w:bCs/>
                <w:sz w:val="18"/>
                <w:szCs w:val="18"/>
              </w:rPr>
            </w:pPr>
            <w:r w:rsidRPr="00EC62D2">
              <w:rPr>
                <w:b/>
                <w:bCs/>
                <w:sz w:val="18"/>
                <w:szCs w:val="18"/>
              </w:rPr>
              <w:t>PEC</w:t>
            </w:r>
            <w:r w:rsidRPr="00EC62D2">
              <w:rPr>
                <w:b/>
                <w:bCs/>
                <w:sz w:val="18"/>
                <w:szCs w:val="18"/>
                <w:vertAlign w:val="subscript"/>
              </w:rPr>
              <w:t>soil</w:t>
            </w:r>
          </w:p>
          <w:p w14:paraId="7AA541E9" w14:textId="77777777" w:rsidR="003A6038" w:rsidRPr="00EC62D2" w:rsidRDefault="003A6038" w:rsidP="003A6038">
            <w:pPr>
              <w:pStyle w:val="RepTable"/>
              <w:rPr>
                <w:b/>
                <w:bCs/>
                <w:sz w:val="18"/>
                <w:szCs w:val="18"/>
              </w:rPr>
            </w:pPr>
            <w:r w:rsidRPr="00EC62D2">
              <w:rPr>
                <w:b/>
                <w:bCs/>
                <w:sz w:val="18"/>
                <w:szCs w:val="18"/>
              </w:rPr>
              <w:t>(mg/kg)</w:t>
            </w:r>
          </w:p>
        </w:tc>
        <w:tc>
          <w:tcPr>
            <w:tcW w:w="2374" w:type="pct"/>
            <w:gridSpan w:val="2"/>
            <w:shd w:val="clear" w:color="auto" w:fill="auto"/>
          </w:tcPr>
          <w:p w14:paraId="30DE7737" w14:textId="77777777" w:rsidR="003A6038" w:rsidRPr="00EC62D2" w:rsidRDefault="003A6038" w:rsidP="003A6038">
            <w:pPr>
              <w:pStyle w:val="RepTable"/>
              <w:jc w:val="center"/>
              <w:rPr>
                <w:b/>
                <w:bCs/>
                <w:sz w:val="18"/>
                <w:szCs w:val="18"/>
              </w:rPr>
            </w:pPr>
            <w:r w:rsidRPr="00EC62D2">
              <w:rPr>
                <w:b/>
                <w:bCs/>
                <w:sz w:val="18"/>
                <w:szCs w:val="18"/>
              </w:rPr>
              <w:t>Sunflower</w:t>
            </w:r>
          </w:p>
        </w:tc>
      </w:tr>
      <w:tr w:rsidR="003A6038" w:rsidRPr="00EC62D2" w14:paraId="3396C6E9" w14:textId="77777777" w:rsidTr="004A09B1">
        <w:trPr>
          <w:trHeight w:val="20"/>
        </w:trPr>
        <w:tc>
          <w:tcPr>
            <w:tcW w:w="2626" w:type="pct"/>
            <w:gridSpan w:val="2"/>
            <w:vMerge/>
            <w:shd w:val="clear" w:color="auto" w:fill="auto"/>
          </w:tcPr>
          <w:p w14:paraId="75B27765" w14:textId="77777777" w:rsidR="003A6038" w:rsidRPr="00EC62D2" w:rsidRDefault="003A6038" w:rsidP="003A6038">
            <w:pPr>
              <w:rPr>
                <w:b/>
                <w:bCs/>
                <w:sz w:val="18"/>
                <w:szCs w:val="18"/>
              </w:rPr>
            </w:pPr>
          </w:p>
        </w:tc>
        <w:tc>
          <w:tcPr>
            <w:tcW w:w="961" w:type="pct"/>
            <w:shd w:val="clear" w:color="auto" w:fill="auto"/>
          </w:tcPr>
          <w:p w14:paraId="5A9B47B7" w14:textId="77777777" w:rsidR="003A6038" w:rsidRPr="00EC62D2" w:rsidRDefault="003A6038" w:rsidP="003A6038">
            <w:pPr>
              <w:pStyle w:val="RepTable"/>
              <w:jc w:val="center"/>
              <w:rPr>
                <w:b/>
                <w:bCs/>
                <w:sz w:val="18"/>
                <w:szCs w:val="18"/>
              </w:rPr>
            </w:pPr>
            <w:r w:rsidRPr="00EC62D2">
              <w:rPr>
                <w:b/>
                <w:bCs/>
                <w:sz w:val="18"/>
                <w:szCs w:val="18"/>
              </w:rPr>
              <w:t>Actual</w:t>
            </w:r>
          </w:p>
        </w:tc>
        <w:tc>
          <w:tcPr>
            <w:tcW w:w="1413" w:type="pct"/>
            <w:shd w:val="clear" w:color="auto" w:fill="auto"/>
          </w:tcPr>
          <w:p w14:paraId="121B1239" w14:textId="77777777" w:rsidR="003A6038" w:rsidRPr="00EC62D2" w:rsidRDefault="003A6038" w:rsidP="003A6038">
            <w:pPr>
              <w:pStyle w:val="RepTable"/>
              <w:jc w:val="center"/>
              <w:rPr>
                <w:b/>
                <w:bCs/>
                <w:sz w:val="18"/>
                <w:szCs w:val="18"/>
              </w:rPr>
            </w:pPr>
            <w:r w:rsidRPr="00EC62D2">
              <w:rPr>
                <w:b/>
                <w:bCs/>
                <w:sz w:val="18"/>
                <w:szCs w:val="18"/>
              </w:rPr>
              <w:t>TWA</w:t>
            </w:r>
          </w:p>
        </w:tc>
      </w:tr>
      <w:tr w:rsidR="003A6038" w:rsidRPr="00EC62D2" w14:paraId="0B1D5B1C" w14:textId="77777777" w:rsidTr="004A09B1">
        <w:tc>
          <w:tcPr>
            <w:tcW w:w="2073" w:type="pct"/>
            <w:tcBorders>
              <w:right w:val="nil"/>
            </w:tcBorders>
            <w:shd w:val="clear" w:color="auto" w:fill="auto"/>
          </w:tcPr>
          <w:p w14:paraId="3A59A6F2" w14:textId="77777777" w:rsidR="003A6038" w:rsidRPr="00EC62D2" w:rsidRDefault="003A6038" w:rsidP="003A6038">
            <w:pPr>
              <w:pStyle w:val="RepTable"/>
              <w:rPr>
                <w:sz w:val="18"/>
                <w:szCs w:val="18"/>
              </w:rPr>
            </w:pPr>
            <w:r w:rsidRPr="00EC62D2">
              <w:rPr>
                <w:sz w:val="18"/>
                <w:szCs w:val="18"/>
              </w:rPr>
              <w:t>Initial</w:t>
            </w:r>
          </w:p>
        </w:tc>
        <w:tc>
          <w:tcPr>
            <w:tcW w:w="553" w:type="pct"/>
            <w:tcBorders>
              <w:left w:val="nil"/>
            </w:tcBorders>
            <w:shd w:val="clear" w:color="auto" w:fill="auto"/>
          </w:tcPr>
          <w:p w14:paraId="1C6664A3" w14:textId="77777777" w:rsidR="003A6038" w:rsidRPr="00EC62D2" w:rsidRDefault="003A6038" w:rsidP="003A6038">
            <w:pPr>
              <w:pStyle w:val="RepTable"/>
              <w:rPr>
                <w:sz w:val="18"/>
                <w:szCs w:val="18"/>
              </w:rPr>
            </w:pPr>
          </w:p>
        </w:tc>
        <w:tc>
          <w:tcPr>
            <w:tcW w:w="961" w:type="pct"/>
            <w:shd w:val="clear" w:color="auto" w:fill="auto"/>
          </w:tcPr>
          <w:p w14:paraId="1F2F8913" w14:textId="77777777" w:rsidR="003A6038" w:rsidRPr="00EC62D2" w:rsidRDefault="003A6038" w:rsidP="003A6038">
            <w:pPr>
              <w:pStyle w:val="RepTable"/>
              <w:jc w:val="center"/>
              <w:rPr>
                <w:sz w:val="18"/>
                <w:szCs w:val="18"/>
              </w:rPr>
            </w:pPr>
            <w:r w:rsidRPr="00EC62D2">
              <w:rPr>
                <w:sz w:val="18"/>
                <w:szCs w:val="18"/>
              </w:rPr>
              <w:t>0.1920</w:t>
            </w:r>
          </w:p>
        </w:tc>
        <w:tc>
          <w:tcPr>
            <w:tcW w:w="1413" w:type="pct"/>
            <w:shd w:val="clear" w:color="auto" w:fill="auto"/>
          </w:tcPr>
          <w:p w14:paraId="7DAA58CB" w14:textId="77777777" w:rsidR="003A6038" w:rsidRPr="00EC62D2" w:rsidRDefault="003A6038" w:rsidP="003A6038">
            <w:pPr>
              <w:pStyle w:val="RepTable"/>
              <w:jc w:val="center"/>
              <w:rPr>
                <w:sz w:val="18"/>
                <w:szCs w:val="18"/>
              </w:rPr>
            </w:pPr>
            <w:r w:rsidRPr="00EC62D2">
              <w:rPr>
                <w:sz w:val="18"/>
                <w:szCs w:val="18"/>
              </w:rPr>
              <w:t>-</w:t>
            </w:r>
          </w:p>
        </w:tc>
      </w:tr>
      <w:tr w:rsidR="003A6038" w:rsidRPr="00EC62D2" w14:paraId="08C7D88D" w14:textId="77777777" w:rsidTr="004A09B1">
        <w:tc>
          <w:tcPr>
            <w:tcW w:w="2073" w:type="pct"/>
            <w:vMerge w:val="restart"/>
            <w:shd w:val="clear" w:color="auto" w:fill="auto"/>
          </w:tcPr>
          <w:p w14:paraId="003D024A" w14:textId="77777777" w:rsidR="003A6038" w:rsidRPr="00EC62D2" w:rsidRDefault="003A6038" w:rsidP="003A6038">
            <w:pPr>
              <w:pStyle w:val="RepTable"/>
              <w:rPr>
                <w:sz w:val="18"/>
                <w:szCs w:val="18"/>
              </w:rPr>
            </w:pPr>
            <w:r w:rsidRPr="00EC62D2">
              <w:rPr>
                <w:sz w:val="18"/>
                <w:szCs w:val="18"/>
              </w:rPr>
              <w:t>Short term</w:t>
            </w:r>
          </w:p>
        </w:tc>
        <w:tc>
          <w:tcPr>
            <w:tcW w:w="553" w:type="pct"/>
            <w:shd w:val="clear" w:color="auto" w:fill="auto"/>
          </w:tcPr>
          <w:p w14:paraId="3F8D7E71" w14:textId="77777777" w:rsidR="003A6038" w:rsidRPr="00EC62D2" w:rsidRDefault="003A6038" w:rsidP="003A6038">
            <w:pPr>
              <w:pStyle w:val="RepTable"/>
              <w:rPr>
                <w:sz w:val="18"/>
                <w:szCs w:val="18"/>
              </w:rPr>
            </w:pPr>
            <w:r w:rsidRPr="00EC62D2">
              <w:rPr>
                <w:sz w:val="18"/>
                <w:szCs w:val="18"/>
              </w:rPr>
              <w:t>24h</w:t>
            </w:r>
          </w:p>
        </w:tc>
        <w:tc>
          <w:tcPr>
            <w:tcW w:w="961" w:type="pct"/>
            <w:shd w:val="clear" w:color="auto" w:fill="auto"/>
          </w:tcPr>
          <w:p w14:paraId="32387950" w14:textId="77777777" w:rsidR="003A6038" w:rsidRPr="00EC62D2" w:rsidRDefault="003A6038" w:rsidP="003A6038">
            <w:pPr>
              <w:pStyle w:val="RepTable"/>
              <w:jc w:val="center"/>
              <w:rPr>
                <w:sz w:val="18"/>
                <w:szCs w:val="18"/>
              </w:rPr>
            </w:pPr>
            <w:r w:rsidRPr="00EC62D2">
              <w:rPr>
                <w:sz w:val="18"/>
                <w:szCs w:val="18"/>
              </w:rPr>
              <w:t>0.1499</w:t>
            </w:r>
          </w:p>
        </w:tc>
        <w:tc>
          <w:tcPr>
            <w:tcW w:w="1413" w:type="pct"/>
            <w:shd w:val="clear" w:color="auto" w:fill="auto"/>
          </w:tcPr>
          <w:p w14:paraId="3B92C622" w14:textId="77777777" w:rsidR="003A6038" w:rsidRPr="00EC62D2" w:rsidRDefault="003A6038" w:rsidP="003A6038">
            <w:pPr>
              <w:pStyle w:val="RepTable"/>
              <w:jc w:val="center"/>
              <w:rPr>
                <w:sz w:val="18"/>
                <w:szCs w:val="18"/>
              </w:rPr>
            </w:pPr>
            <w:r w:rsidRPr="00EC62D2">
              <w:rPr>
                <w:sz w:val="18"/>
                <w:szCs w:val="18"/>
              </w:rPr>
              <w:t>0.1701</w:t>
            </w:r>
          </w:p>
        </w:tc>
      </w:tr>
      <w:tr w:rsidR="003A6038" w:rsidRPr="00EC62D2" w14:paraId="2EE03FF4" w14:textId="77777777" w:rsidTr="004A09B1">
        <w:tc>
          <w:tcPr>
            <w:tcW w:w="2073" w:type="pct"/>
            <w:vMerge/>
            <w:shd w:val="clear" w:color="auto" w:fill="auto"/>
          </w:tcPr>
          <w:p w14:paraId="75CB56A9" w14:textId="77777777" w:rsidR="003A6038" w:rsidRPr="00EC62D2" w:rsidRDefault="003A6038" w:rsidP="003A6038">
            <w:pPr>
              <w:rPr>
                <w:sz w:val="18"/>
                <w:szCs w:val="18"/>
              </w:rPr>
            </w:pPr>
          </w:p>
        </w:tc>
        <w:tc>
          <w:tcPr>
            <w:tcW w:w="553" w:type="pct"/>
            <w:shd w:val="clear" w:color="auto" w:fill="auto"/>
          </w:tcPr>
          <w:p w14:paraId="14C88F80" w14:textId="77777777" w:rsidR="003A6038" w:rsidRPr="00EC62D2" w:rsidRDefault="003A6038" w:rsidP="003A6038">
            <w:pPr>
              <w:pStyle w:val="RepTable"/>
              <w:rPr>
                <w:sz w:val="18"/>
                <w:szCs w:val="18"/>
              </w:rPr>
            </w:pPr>
            <w:r w:rsidRPr="00EC62D2">
              <w:rPr>
                <w:sz w:val="18"/>
                <w:szCs w:val="18"/>
              </w:rPr>
              <w:t>2d</w:t>
            </w:r>
          </w:p>
        </w:tc>
        <w:tc>
          <w:tcPr>
            <w:tcW w:w="961" w:type="pct"/>
            <w:shd w:val="clear" w:color="auto" w:fill="auto"/>
          </w:tcPr>
          <w:p w14:paraId="6D35EFF3" w14:textId="77777777" w:rsidR="003A6038" w:rsidRPr="00EC62D2" w:rsidRDefault="003A6038" w:rsidP="003A6038">
            <w:pPr>
              <w:pStyle w:val="RepTable"/>
              <w:jc w:val="center"/>
              <w:rPr>
                <w:sz w:val="18"/>
                <w:szCs w:val="18"/>
              </w:rPr>
            </w:pPr>
            <w:r w:rsidRPr="00EC62D2">
              <w:rPr>
                <w:sz w:val="18"/>
                <w:szCs w:val="18"/>
              </w:rPr>
              <w:t>0.1170</w:t>
            </w:r>
          </w:p>
        </w:tc>
        <w:tc>
          <w:tcPr>
            <w:tcW w:w="1413" w:type="pct"/>
            <w:shd w:val="clear" w:color="auto" w:fill="auto"/>
          </w:tcPr>
          <w:p w14:paraId="49431DEF" w14:textId="77777777" w:rsidR="003A6038" w:rsidRPr="00EC62D2" w:rsidRDefault="003A6038" w:rsidP="003A6038">
            <w:pPr>
              <w:pStyle w:val="RepTable"/>
              <w:jc w:val="center"/>
              <w:rPr>
                <w:sz w:val="18"/>
                <w:szCs w:val="18"/>
              </w:rPr>
            </w:pPr>
            <w:r w:rsidRPr="00EC62D2">
              <w:rPr>
                <w:sz w:val="18"/>
                <w:szCs w:val="18"/>
              </w:rPr>
              <w:t>0.1514</w:t>
            </w:r>
          </w:p>
        </w:tc>
      </w:tr>
      <w:tr w:rsidR="003A6038" w:rsidRPr="00EC62D2" w14:paraId="0031E7F0" w14:textId="77777777" w:rsidTr="004A09B1">
        <w:tc>
          <w:tcPr>
            <w:tcW w:w="2073" w:type="pct"/>
            <w:vMerge/>
            <w:shd w:val="clear" w:color="auto" w:fill="auto"/>
          </w:tcPr>
          <w:p w14:paraId="6C023D38" w14:textId="77777777" w:rsidR="003A6038" w:rsidRPr="00EC62D2" w:rsidRDefault="003A6038" w:rsidP="003A6038">
            <w:pPr>
              <w:rPr>
                <w:sz w:val="18"/>
                <w:szCs w:val="18"/>
              </w:rPr>
            </w:pPr>
          </w:p>
        </w:tc>
        <w:tc>
          <w:tcPr>
            <w:tcW w:w="553" w:type="pct"/>
            <w:shd w:val="clear" w:color="auto" w:fill="auto"/>
          </w:tcPr>
          <w:p w14:paraId="2CF3756C" w14:textId="77777777" w:rsidR="003A6038" w:rsidRPr="00EC62D2" w:rsidRDefault="003A6038" w:rsidP="003A6038">
            <w:pPr>
              <w:pStyle w:val="RepTable"/>
              <w:rPr>
                <w:sz w:val="18"/>
                <w:szCs w:val="18"/>
              </w:rPr>
            </w:pPr>
            <w:r w:rsidRPr="00EC62D2">
              <w:rPr>
                <w:sz w:val="18"/>
                <w:szCs w:val="18"/>
              </w:rPr>
              <w:t>4d</w:t>
            </w:r>
          </w:p>
        </w:tc>
        <w:tc>
          <w:tcPr>
            <w:tcW w:w="961" w:type="pct"/>
            <w:shd w:val="clear" w:color="auto" w:fill="auto"/>
          </w:tcPr>
          <w:p w14:paraId="12EC6F41" w14:textId="77777777" w:rsidR="003A6038" w:rsidRPr="00EC62D2" w:rsidRDefault="003A6038" w:rsidP="003A6038">
            <w:pPr>
              <w:pStyle w:val="RepTable"/>
              <w:jc w:val="center"/>
              <w:rPr>
                <w:sz w:val="18"/>
                <w:szCs w:val="18"/>
              </w:rPr>
            </w:pPr>
            <w:r w:rsidRPr="00EC62D2">
              <w:rPr>
                <w:sz w:val="18"/>
                <w:szCs w:val="18"/>
              </w:rPr>
              <w:t>0.0713</w:t>
            </w:r>
          </w:p>
        </w:tc>
        <w:tc>
          <w:tcPr>
            <w:tcW w:w="1413" w:type="pct"/>
            <w:shd w:val="clear" w:color="auto" w:fill="auto"/>
          </w:tcPr>
          <w:p w14:paraId="1374BAE0" w14:textId="77777777" w:rsidR="003A6038" w:rsidRPr="00EC62D2" w:rsidRDefault="003A6038" w:rsidP="003A6038">
            <w:pPr>
              <w:pStyle w:val="RepTable"/>
              <w:jc w:val="center"/>
              <w:rPr>
                <w:sz w:val="18"/>
                <w:szCs w:val="18"/>
              </w:rPr>
            </w:pPr>
            <w:r w:rsidRPr="00EC62D2">
              <w:rPr>
                <w:sz w:val="18"/>
                <w:szCs w:val="18"/>
              </w:rPr>
              <w:t>0.1219</w:t>
            </w:r>
          </w:p>
        </w:tc>
      </w:tr>
      <w:tr w:rsidR="003A6038" w:rsidRPr="00EC62D2" w14:paraId="1BC55C08" w14:textId="77777777" w:rsidTr="004A09B1">
        <w:tc>
          <w:tcPr>
            <w:tcW w:w="2073" w:type="pct"/>
            <w:vMerge w:val="restart"/>
            <w:shd w:val="clear" w:color="auto" w:fill="auto"/>
          </w:tcPr>
          <w:p w14:paraId="159B9D62" w14:textId="77777777" w:rsidR="003A6038" w:rsidRPr="00EC62D2" w:rsidRDefault="003A6038" w:rsidP="003A6038">
            <w:pPr>
              <w:pStyle w:val="RepTable"/>
              <w:rPr>
                <w:sz w:val="18"/>
                <w:szCs w:val="18"/>
              </w:rPr>
            </w:pPr>
            <w:r w:rsidRPr="00EC62D2">
              <w:rPr>
                <w:sz w:val="18"/>
                <w:szCs w:val="18"/>
              </w:rPr>
              <w:t>Long term</w:t>
            </w:r>
          </w:p>
        </w:tc>
        <w:tc>
          <w:tcPr>
            <w:tcW w:w="553" w:type="pct"/>
            <w:shd w:val="clear" w:color="auto" w:fill="auto"/>
          </w:tcPr>
          <w:p w14:paraId="0DF17F1D" w14:textId="77777777" w:rsidR="003A6038" w:rsidRPr="00EC62D2" w:rsidRDefault="003A6038" w:rsidP="003A6038">
            <w:pPr>
              <w:pStyle w:val="RepTable"/>
              <w:rPr>
                <w:sz w:val="18"/>
                <w:szCs w:val="18"/>
              </w:rPr>
            </w:pPr>
            <w:r w:rsidRPr="00EC62D2">
              <w:rPr>
                <w:sz w:val="18"/>
                <w:szCs w:val="18"/>
              </w:rPr>
              <w:t>7d</w:t>
            </w:r>
          </w:p>
        </w:tc>
        <w:tc>
          <w:tcPr>
            <w:tcW w:w="961" w:type="pct"/>
            <w:shd w:val="clear" w:color="auto" w:fill="auto"/>
          </w:tcPr>
          <w:p w14:paraId="04A63A76" w14:textId="77777777" w:rsidR="003A6038" w:rsidRPr="00EC62D2" w:rsidRDefault="003A6038" w:rsidP="003A6038">
            <w:pPr>
              <w:pStyle w:val="RepTable"/>
              <w:jc w:val="center"/>
              <w:rPr>
                <w:sz w:val="18"/>
                <w:szCs w:val="18"/>
              </w:rPr>
            </w:pPr>
            <w:r w:rsidRPr="00EC62D2">
              <w:rPr>
                <w:sz w:val="18"/>
                <w:szCs w:val="18"/>
              </w:rPr>
              <w:t>0.0339</w:t>
            </w:r>
          </w:p>
        </w:tc>
        <w:tc>
          <w:tcPr>
            <w:tcW w:w="1413" w:type="pct"/>
            <w:shd w:val="clear" w:color="auto" w:fill="auto"/>
          </w:tcPr>
          <w:p w14:paraId="781D6C01" w14:textId="77777777" w:rsidR="003A6038" w:rsidRPr="00EC62D2" w:rsidRDefault="003A6038" w:rsidP="003A6038">
            <w:pPr>
              <w:pStyle w:val="RepTable"/>
              <w:jc w:val="center"/>
              <w:rPr>
                <w:sz w:val="18"/>
                <w:szCs w:val="18"/>
              </w:rPr>
            </w:pPr>
            <w:r w:rsidRPr="00EC62D2">
              <w:rPr>
                <w:sz w:val="18"/>
                <w:szCs w:val="18"/>
              </w:rPr>
              <w:t>0.0912</w:t>
            </w:r>
          </w:p>
        </w:tc>
      </w:tr>
      <w:tr w:rsidR="003A6038" w:rsidRPr="00EC62D2" w14:paraId="327770DE" w14:textId="77777777" w:rsidTr="004A09B1">
        <w:tc>
          <w:tcPr>
            <w:tcW w:w="2073" w:type="pct"/>
            <w:vMerge/>
            <w:shd w:val="clear" w:color="auto" w:fill="auto"/>
          </w:tcPr>
          <w:p w14:paraId="7D6859B9" w14:textId="77777777" w:rsidR="003A6038" w:rsidRPr="00EC62D2" w:rsidRDefault="003A6038" w:rsidP="003A6038">
            <w:pPr>
              <w:rPr>
                <w:sz w:val="18"/>
                <w:szCs w:val="18"/>
              </w:rPr>
            </w:pPr>
          </w:p>
        </w:tc>
        <w:tc>
          <w:tcPr>
            <w:tcW w:w="553" w:type="pct"/>
            <w:shd w:val="clear" w:color="auto" w:fill="auto"/>
          </w:tcPr>
          <w:p w14:paraId="2746FE9A" w14:textId="77777777" w:rsidR="003A6038" w:rsidRPr="00EC62D2" w:rsidRDefault="003A6038" w:rsidP="003A6038">
            <w:pPr>
              <w:pStyle w:val="RepTable"/>
              <w:rPr>
                <w:sz w:val="18"/>
                <w:szCs w:val="18"/>
              </w:rPr>
            </w:pPr>
            <w:r w:rsidRPr="00EC62D2">
              <w:rPr>
                <w:sz w:val="18"/>
                <w:szCs w:val="18"/>
              </w:rPr>
              <w:t>14d</w:t>
            </w:r>
          </w:p>
        </w:tc>
        <w:tc>
          <w:tcPr>
            <w:tcW w:w="961" w:type="pct"/>
            <w:shd w:val="clear" w:color="auto" w:fill="auto"/>
          </w:tcPr>
          <w:p w14:paraId="69A21F1A" w14:textId="77777777" w:rsidR="003A6038" w:rsidRPr="00EC62D2" w:rsidRDefault="003A6038" w:rsidP="003A6038">
            <w:pPr>
              <w:pStyle w:val="RepTable"/>
              <w:jc w:val="center"/>
              <w:rPr>
                <w:sz w:val="18"/>
                <w:szCs w:val="18"/>
              </w:rPr>
            </w:pPr>
            <w:r w:rsidRPr="00EC62D2">
              <w:rPr>
                <w:sz w:val="18"/>
                <w:szCs w:val="18"/>
              </w:rPr>
              <w:t>0.0060</w:t>
            </w:r>
          </w:p>
        </w:tc>
        <w:tc>
          <w:tcPr>
            <w:tcW w:w="1413" w:type="pct"/>
            <w:shd w:val="clear" w:color="auto" w:fill="auto"/>
          </w:tcPr>
          <w:p w14:paraId="0B901B64" w14:textId="77777777" w:rsidR="003A6038" w:rsidRPr="00EC62D2" w:rsidRDefault="003A6038" w:rsidP="003A6038">
            <w:pPr>
              <w:pStyle w:val="RepTable"/>
              <w:jc w:val="center"/>
              <w:rPr>
                <w:sz w:val="18"/>
                <w:szCs w:val="18"/>
              </w:rPr>
            </w:pPr>
            <w:r w:rsidRPr="00EC62D2">
              <w:rPr>
                <w:sz w:val="18"/>
                <w:szCs w:val="18"/>
              </w:rPr>
              <w:t>0.0537</w:t>
            </w:r>
          </w:p>
        </w:tc>
      </w:tr>
      <w:tr w:rsidR="003A6038" w:rsidRPr="00EC62D2" w14:paraId="3AD30531" w14:textId="77777777" w:rsidTr="004A09B1">
        <w:tc>
          <w:tcPr>
            <w:tcW w:w="2073" w:type="pct"/>
            <w:vMerge/>
            <w:shd w:val="clear" w:color="auto" w:fill="auto"/>
          </w:tcPr>
          <w:p w14:paraId="2B31CE90" w14:textId="77777777" w:rsidR="003A6038" w:rsidRPr="00EC62D2" w:rsidRDefault="003A6038" w:rsidP="003A6038">
            <w:pPr>
              <w:rPr>
                <w:sz w:val="18"/>
                <w:szCs w:val="18"/>
              </w:rPr>
            </w:pPr>
          </w:p>
        </w:tc>
        <w:tc>
          <w:tcPr>
            <w:tcW w:w="553" w:type="pct"/>
            <w:shd w:val="clear" w:color="auto" w:fill="auto"/>
          </w:tcPr>
          <w:p w14:paraId="30CE42F4" w14:textId="77777777" w:rsidR="003A6038" w:rsidRPr="00EC62D2" w:rsidRDefault="003A6038" w:rsidP="003A6038">
            <w:pPr>
              <w:pStyle w:val="RepTable"/>
              <w:rPr>
                <w:sz w:val="18"/>
                <w:szCs w:val="18"/>
              </w:rPr>
            </w:pPr>
            <w:r w:rsidRPr="00EC62D2">
              <w:rPr>
                <w:sz w:val="18"/>
                <w:szCs w:val="18"/>
              </w:rPr>
              <w:t>21d</w:t>
            </w:r>
          </w:p>
        </w:tc>
        <w:tc>
          <w:tcPr>
            <w:tcW w:w="961" w:type="pct"/>
            <w:shd w:val="clear" w:color="auto" w:fill="auto"/>
          </w:tcPr>
          <w:p w14:paraId="73EB5FE8" w14:textId="77777777" w:rsidR="003A6038" w:rsidRPr="00EC62D2" w:rsidRDefault="003A6038" w:rsidP="003A6038">
            <w:pPr>
              <w:pStyle w:val="RepTable"/>
              <w:jc w:val="center"/>
              <w:rPr>
                <w:sz w:val="18"/>
                <w:szCs w:val="18"/>
              </w:rPr>
            </w:pPr>
            <w:r w:rsidRPr="00EC62D2">
              <w:rPr>
                <w:sz w:val="18"/>
                <w:szCs w:val="18"/>
              </w:rPr>
              <w:t>0.0011</w:t>
            </w:r>
          </w:p>
        </w:tc>
        <w:tc>
          <w:tcPr>
            <w:tcW w:w="1413" w:type="pct"/>
            <w:shd w:val="clear" w:color="auto" w:fill="auto"/>
          </w:tcPr>
          <w:p w14:paraId="27CB3C3F" w14:textId="77777777" w:rsidR="003A6038" w:rsidRPr="00EC62D2" w:rsidRDefault="003A6038" w:rsidP="003A6038">
            <w:pPr>
              <w:pStyle w:val="RepTable"/>
              <w:jc w:val="center"/>
              <w:rPr>
                <w:sz w:val="18"/>
                <w:szCs w:val="18"/>
              </w:rPr>
            </w:pPr>
            <w:r w:rsidRPr="00EC62D2">
              <w:rPr>
                <w:sz w:val="18"/>
                <w:szCs w:val="18"/>
              </w:rPr>
              <w:t>0.0367</w:t>
            </w:r>
          </w:p>
        </w:tc>
      </w:tr>
      <w:tr w:rsidR="003A6038" w:rsidRPr="00EC62D2" w14:paraId="566B6F17" w14:textId="77777777" w:rsidTr="004A09B1">
        <w:tc>
          <w:tcPr>
            <w:tcW w:w="2073" w:type="pct"/>
            <w:vMerge/>
            <w:shd w:val="clear" w:color="auto" w:fill="auto"/>
          </w:tcPr>
          <w:p w14:paraId="4C7B0D81" w14:textId="77777777" w:rsidR="003A6038" w:rsidRPr="00EC62D2" w:rsidRDefault="003A6038" w:rsidP="003A6038">
            <w:pPr>
              <w:rPr>
                <w:sz w:val="18"/>
                <w:szCs w:val="18"/>
              </w:rPr>
            </w:pPr>
          </w:p>
        </w:tc>
        <w:tc>
          <w:tcPr>
            <w:tcW w:w="553" w:type="pct"/>
            <w:shd w:val="clear" w:color="auto" w:fill="auto"/>
          </w:tcPr>
          <w:p w14:paraId="27C1EC80" w14:textId="77777777" w:rsidR="003A6038" w:rsidRPr="00EC62D2" w:rsidRDefault="003A6038" w:rsidP="003A6038">
            <w:pPr>
              <w:pStyle w:val="RepTable"/>
              <w:rPr>
                <w:sz w:val="18"/>
                <w:szCs w:val="18"/>
              </w:rPr>
            </w:pPr>
            <w:r w:rsidRPr="00EC62D2">
              <w:rPr>
                <w:sz w:val="18"/>
                <w:szCs w:val="18"/>
              </w:rPr>
              <w:t>28d</w:t>
            </w:r>
          </w:p>
        </w:tc>
        <w:tc>
          <w:tcPr>
            <w:tcW w:w="961" w:type="pct"/>
            <w:shd w:val="clear" w:color="auto" w:fill="auto"/>
          </w:tcPr>
          <w:p w14:paraId="559AADC9" w14:textId="77777777" w:rsidR="003A6038" w:rsidRPr="00EC62D2" w:rsidRDefault="003A6038" w:rsidP="003A6038">
            <w:pPr>
              <w:pStyle w:val="RepTable"/>
              <w:jc w:val="center"/>
              <w:rPr>
                <w:sz w:val="18"/>
                <w:szCs w:val="18"/>
              </w:rPr>
            </w:pPr>
            <w:r w:rsidRPr="00EC62D2">
              <w:rPr>
                <w:sz w:val="18"/>
                <w:szCs w:val="18"/>
              </w:rPr>
              <w:t>0.0002</w:t>
            </w:r>
          </w:p>
        </w:tc>
        <w:tc>
          <w:tcPr>
            <w:tcW w:w="1413" w:type="pct"/>
            <w:shd w:val="clear" w:color="auto" w:fill="auto"/>
          </w:tcPr>
          <w:p w14:paraId="2A09D635" w14:textId="77777777" w:rsidR="003A6038" w:rsidRPr="00EC62D2" w:rsidRDefault="003A6038" w:rsidP="003A6038">
            <w:pPr>
              <w:pStyle w:val="RepTable"/>
              <w:jc w:val="center"/>
              <w:rPr>
                <w:sz w:val="18"/>
                <w:szCs w:val="18"/>
              </w:rPr>
            </w:pPr>
            <w:r w:rsidRPr="00EC62D2">
              <w:rPr>
                <w:sz w:val="18"/>
                <w:szCs w:val="18"/>
              </w:rPr>
              <w:t>0.0277</w:t>
            </w:r>
          </w:p>
        </w:tc>
      </w:tr>
      <w:tr w:rsidR="003A6038" w:rsidRPr="00EC62D2" w14:paraId="57D7A378" w14:textId="77777777" w:rsidTr="004A09B1">
        <w:tc>
          <w:tcPr>
            <w:tcW w:w="2073" w:type="pct"/>
            <w:vMerge/>
            <w:shd w:val="clear" w:color="auto" w:fill="auto"/>
          </w:tcPr>
          <w:p w14:paraId="7291BC44" w14:textId="77777777" w:rsidR="003A6038" w:rsidRPr="00EC62D2" w:rsidRDefault="003A6038" w:rsidP="003A6038">
            <w:pPr>
              <w:rPr>
                <w:sz w:val="18"/>
                <w:szCs w:val="18"/>
              </w:rPr>
            </w:pPr>
          </w:p>
        </w:tc>
        <w:tc>
          <w:tcPr>
            <w:tcW w:w="553" w:type="pct"/>
            <w:shd w:val="clear" w:color="auto" w:fill="auto"/>
          </w:tcPr>
          <w:p w14:paraId="5BF060A8" w14:textId="77777777" w:rsidR="003A6038" w:rsidRPr="00EC62D2" w:rsidRDefault="003A6038" w:rsidP="003A6038">
            <w:pPr>
              <w:pStyle w:val="RepTable"/>
              <w:rPr>
                <w:sz w:val="18"/>
                <w:szCs w:val="18"/>
              </w:rPr>
            </w:pPr>
            <w:r w:rsidRPr="00EC62D2">
              <w:rPr>
                <w:sz w:val="18"/>
                <w:szCs w:val="18"/>
              </w:rPr>
              <w:t>50d</w:t>
            </w:r>
          </w:p>
        </w:tc>
        <w:tc>
          <w:tcPr>
            <w:tcW w:w="961" w:type="pct"/>
            <w:shd w:val="clear" w:color="auto" w:fill="auto"/>
          </w:tcPr>
          <w:p w14:paraId="2FB8F2DC" w14:textId="77777777" w:rsidR="003A6038" w:rsidRPr="00EC62D2" w:rsidRDefault="003A6038" w:rsidP="003A6038">
            <w:pPr>
              <w:pStyle w:val="RepTable"/>
              <w:jc w:val="center"/>
              <w:rPr>
                <w:sz w:val="18"/>
                <w:szCs w:val="18"/>
              </w:rPr>
            </w:pPr>
            <w:r w:rsidRPr="00EC62D2">
              <w:rPr>
                <w:sz w:val="18"/>
                <w:szCs w:val="18"/>
              </w:rPr>
              <w:t>0.0000</w:t>
            </w:r>
          </w:p>
        </w:tc>
        <w:tc>
          <w:tcPr>
            <w:tcW w:w="1413" w:type="pct"/>
            <w:shd w:val="clear" w:color="auto" w:fill="auto"/>
          </w:tcPr>
          <w:p w14:paraId="6549B5FD" w14:textId="77777777" w:rsidR="003A6038" w:rsidRPr="00EC62D2" w:rsidRDefault="003A6038" w:rsidP="003A6038">
            <w:pPr>
              <w:pStyle w:val="RepTable"/>
              <w:jc w:val="center"/>
              <w:rPr>
                <w:sz w:val="18"/>
                <w:szCs w:val="18"/>
              </w:rPr>
            </w:pPr>
            <w:r w:rsidRPr="00EC62D2">
              <w:rPr>
                <w:sz w:val="18"/>
                <w:szCs w:val="18"/>
              </w:rPr>
              <w:t>0.0155</w:t>
            </w:r>
          </w:p>
        </w:tc>
      </w:tr>
      <w:tr w:rsidR="003A6038" w:rsidRPr="00EC62D2" w14:paraId="63A60265" w14:textId="77777777" w:rsidTr="004A09B1">
        <w:tc>
          <w:tcPr>
            <w:tcW w:w="2073" w:type="pct"/>
            <w:vMerge/>
            <w:shd w:val="clear" w:color="auto" w:fill="auto"/>
          </w:tcPr>
          <w:p w14:paraId="06A71667" w14:textId="77777777" w:rsidR="003A6038" w:rsidRPr="00EC62D2" w:rsidRDefault="003A6038" w:rsidP="003A6038">
            <w:pPr>
              <w:rPr>
                <w:sz w:val="18"/>
                <w:szCs w:val="18"/>
              </w:rPr>
            </w:pPr>
          </w:p>
        </w:tc>
        <w:tc>
          <w:tcPr>
            <w:tcW w:w="553" w:type="pct"/>
            <w:shd w:val="clear" w:color="auto" w:fill="auto"/>
          </w:tcPr>
          <w:p w14:paraId="53131ECB" w14:textId="77777777" w:rsidR="003A6038" w:rsidRPr="00EC62D2" w:rsidRDefault="003A6038" w:rsidP="003A6038">
            <w:pPr>
              <w:pStyle w:val="RepTable"/>
              <w:rPr>
                <w:sz w:val="18"/>
                <w:szCs w:val="18"/>
              </w:rPr>
            </w:pPr>
            <w:r w:rsidRPr="00EC62D2">
              <w:rPr>
                <w:sz w:val="18"/>
                <w:szCs w:val="18"/>
              </w:rPr>
              <w:t>100d</w:t>
            </w:r>
          </w:p>
        </w:tc>
        <w:tc>
          <w:tcPr>
            <w:tcW w:w="961" w:type="pct"/>
            <w:shd w:val="clear" w:color="auto" w:fill="auto"/>
          </w:tcPr>
          <w:p w14:paraId="1F91467D" w14:textId="77777777" w:rsidR="003A6038" w:rsidRPr="00EC62D2" w:rsidRDefault="003A6038" w:rsidP="003A6038">
            <w:pPr>
              <w:pStyle w:val="RepTable"/>
              <w:jc w:val="center"/>
              <w:rPr>
                <w:sz w:val="18"/>
                <w:szCs w:val="18"/>
              </w:rPr>
            </w:pPr>
            <w:r w:rsidRPr="00EC62D2">
              <w:rPr>
                <w:sz w:val="18"/>
                <w:szCs w:val="18"/>
              </w:rPr>
              <w:t>0.0000</w:t>
            </w:r>
          </w:p>
        </w:tc>
        <w:tc>
          <w:tcPr>
            <w:tcW w:w="1413" w:type="pct"/>
            <w:shd w:val="clear" w:color="auto" w:fill="auto"/>
          </w:tcPr>
          <w:p w14:paraId="2349DCBD" w14:textId="77777777" w:rsidR="003A6038" w:rsidRPr="00EC62D2" w:rsidRDefault="003A6038" w:rsidP="003A6038">
            <w:pPr>
              <w:pStyle w:val="RepTable"/>
              <w:jc w:val="center"/>
              <w:rPr>
                <w:sz w:val="18"/>
                <w:szCs w:val="18"/>
              </w:rPr>
            </w:pPr>
            <w:r w:rsidRPr="00EC62D2">
              <w:rPr>
                <w:sz w:val="18"/>
                <w:szCs w:val="18"/>
              </w:rPr>
              <w:t>0.0078</w:t>
            </w:r>
          </w:p>
        </w:tc>
      </w:tr>
      <w:tr w:rsidR="003A6038" w:rsidRPr="00EC62D2" w14:paraId="7B776115" w14:textId="77777777" w:rsidTr="004A09B1">
        <w:tc>
          <w:tcPr>
            <w:tcW w:w="2626" w:type="pct"/>
            <w:gridSpan w:val="2"/>
            <w:shd w:val="clear" w:color="auto" w:fill="auto"/>
          </w:tcPr>
          <w:p w14:paraId="72B6BE52" w14:textId="77777777" w:rsidR="003A6038" w:rsidRPr="00EC62D2" w:rsidRDefault="003A6038" w:rsidP="003A6038">
            <w:pPr>
              <w:pStyle w:val="RepTable"/>
              <w:jc w:val="right"/>
              <w:rPr>
                <w:sz w:val="18"/>
                <w:szCs w:val="18"/>
              </w:rPr>
            </w:pPr>
            <w:r w:rsidRPr="00EC62D2">
              <w:rPr>
                <w:sz w:val="18"/>
                <w:szCs w:val="18"/>
              </w:rPr>
              <w:t>Plateau concentration (20 cm)</w:t>
            </w:r>
          </w:p>
        </w:tc>
        <w:tc>
          <w:tcPr>
            <w:tcW w:w="2374" w:type="pct"/>
            <w:gridSpan w:val="2"/>
            <w:vMerge w:val="restart"/>
            <w:shd w:val="clear" w:color="auto" w:fill="auto"/>
          </w:tcPr>
          <w:p w14:paraId="67B043A0" w14:textId="77777777" w:rsidR="003A6038" w:rsidRPr="00EC62D2" w:rsidRDefault="003A6038" w:rsidP="003A6038">
            <w:pPr>
              <w:pStyle w:val="RepTable"/>
              <w:jc w:val="center"/>
              <w:rPr>
                <w:sz w:val="18"/>
                <w:szCs w:val="18"/>
              </w:rPr>
            </w:pPr>
          </w:p>
          <w:p w14:paraId="701F4A6E" w14:textId="77777777" w:rsidR="003A6038" w:rsidRPr="00EC62D2" w:rsidRDefault="003A6038" w:rsidP="003A6038">
            <w:pPr>
              <w:pStyle w:val="RepTable"/>
              <w:jc w:val="center"/>
              <w:rPr>
                <w:sz w:val="18"/>
                <w:szCs w:val="18"/>
              </w:rPr>
            </w:pPr>
            <w:r w:rsidRPr="00EC62D2">
              <w:rPr>
                <w:sz w:val="18"/>
                <w:szCs w:val="18"/>
              </w:rPr>
              <w:t>Not relevant. DT</w:t>
            </w:r>
            <w:r w:rsidRPr="00EC62D2">
              <w:rPr>
                <w:sz w:val="18"/>
                <w:szCs w:val="18"/>
                <w:vertAlign w:val="subscript"/>
              </w:rPr>
              <w:t>90</w:t>
            </w:r>
            <w:r w:rsidRPr="00EC62D2">
              <w:rPr>
                <w:sz w:val="18"/>
                <w:szCs w:val="18"/>
              </w:rPr>
              <w:t xml:space="preserve"> &lt; 1 year, does not accumulate</w:t>
            </w:r>
          </w:p>
        </w:tc>
      </w:tr>
      <w:tr w:rsidR="003A6038" w:rsidRPr="003A6038" w14:paraId="72E0CDFA" w14:textId="77777777" w:rsidTr="004A09B1">
        <w:tc>
          <w:tcPr>
            <w:tcW w:w="2626" w:type="pct"/>
            <w:gridSpan w:val="2"/>
            <w:shd w:val="clear" w:color="auto" w:fill="auto"/>
          </w:tcPr>
          <w:p w14:paraId="2DD45E0A" w14:textId="77777777" w:rsidR="003A6038" w:rsidRPr="003A6038" w:rsidRDefault="003A6038" w:rsidP="003A6038">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(PEC</w:t>
            </w:r>
            <w:r w:rsidRPr="00EC62D2">
              <w:rPr>
                <w:sz w:val="18"/>
                <w:szCs w:val="18"/>
                <w:vertAlign w:val="subscript"/>
              </w:rPr>
              <w:t>act</w:t>
            </w:r>
            <w:r w:rsidRPr="00EC62D2">
              <w:rPr>
                <w:sz w:val="18"/>
                <w:szCs w:val="18"/>
              </w:rPr>
              <w:t xml:space="preserve"> +PEC</w:t>
            </w:r>
            <w:r w:rsidRPr="00EC62D2">
              <w:rPr>
                <w:sz w:val="18"/>
                <w:szCs w:val="18"/>
                <w:vertAlign w:val="subscript"/>
              </w:rPr>
              <w:t>soil plateau</w:t>
            </w:r>
            <w:r w:rsidRPr="00EC62D2">
              <w:rPr>
                <w:sz w:val="18"/>
                <w:szCs w:val="18"/>
              </w:rPr>
              <w:t>)</w:t>
            </w:r>
          </w:p>
        </w:tc>
        <w:tc>
          <w:tcPr>
            <w:tcW w:w="2374" w:type="pct"/>
            <w:gridSpan w:val="2"/>
            <w:vMerge/>
            <w:shd w:val="clear" w:color="auto" w:fill="auto"/>
          </w:tcPr>
          <w:p w14:paraId="47285F67" w14:textId="77777777" w:rsidR="003A6038" w:rsidRPr="003A6038" w:rsidRDefault="003A6038" w:rsidP="003A6038">
            <w:pPr>
              <w:pStyle w:val="RepTable"/>
              <w:jc w:val="center"/>
              <w:rPr>
                <w:sz w:val="18"/>
                <w:szCs w:val="18"/>
              </w:rPr>
            </w:pPr>
          </w:p>
        </w:tc>
      </w:tr>
    </w:tbl>
    <w:p w14:paraId="44F148CE" w14:textId="77777777" w:rsidR="00E7693D" w:rsidRDefault="00E7693D" w:rsidP="00745620">
      <w:pPr>
        <w:pStyle w:val="RepLabel"/>
        <w:spacing w:before="0" w:after="0"/>
        <w:ind w:left="2126" w:hanging="2126"/>
        <w:rPr>
          <w:sz w:val="20"/>
          <w:szCs w:val="20"/>
        </w:rPr>
      </w:pPr>
    </w:p>
    <w:p w14:paraId="66315536" w14:textId="2EB7E802" w:rsidR="00057036" w:rsidRPr="00AF0E61" w:rsidRDefault="00057036" w:rsidP="00745620">
      <w:pPr>
        <w:pStyle w:val="RepLabel"/>
        <w:spacing w:before="0" w:after="0"/>
        <w:ind w:left="2126" w:hanging="2126"/>
        <w:rPr>
          <w:sz w:val="20"/>
          <w:szCs w:val="20"/>
        </w:rPr>
      </w:pPr>
      <w:r w:rsidRPr="00AF0E61">
        <w:rPr>
          <w:sz w:val="20"/>
          <w:szCs w:val="20"/>
        </w:rPr>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8.7</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6</w:t>
      </w:r>
      <w:r w:rsidR="005A4495"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w:t>
      </w:r>
      <w:r w:rsidR="00FE3835" w:rsidRPr="00AF0E61">
        <w:rPr>
          <w:sz w:val="20"/>
          <w:szCs w:val="20"/>
        </w:rPr>
        <w:t>prothioconazole-S-methyl</w:t>
      </w:r>
      <w:r w:rsidRPr="00AF0E61">
        <w:rPr>
          <w:sz w:val="20"/>
          <w:szCs w:val="20"/>
        </w:rPr>
        <w:t xml:space="preserve"> on </w:t>
      </w:r>
      <w:r w:rsidR="00820869" w:rsidRPr="00AF0E61">
        <w:rPr>
          <w:sz w:val="20"/>
          <w:szCs w:val="20"/>
        </w:rPr>
        <w:t>cereals</w:t>
      </w:r>
      <w:r w:rsidRPr="00AF0E61">
        <w:rPr>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245"/>
        <w:gridCol w:w="1580"/>
        <w:gridCol w:w="1396"/>
      </w:tblGrid>
      <w:tr w:rsidR="00646480" w:rsidRPr="009A62C9" w14:paraId="6402026E" w14:textId="77777777" w:rsidTr="009A62C9">
        <w:tc>
          <w:tcPr>
            <w:tcW w:w="2029" w:type="pct"/>
            <w:gridSpan w:val="2"/>
            <w:vMerge w:val="restart"/>
            <w:shd w:val="clear" w:color="auto" w:fill="auto"/>
          </w:tcPr>
          <w:p w14:paraId="0D9EF6E0" w14:textId="77777777" w:rsidR="00646480" w:rsidRPr="009A62C9" w:rsidRDefault="00646480" w:rsidP="009A62C9">
            <w:pPr>
              <w:pStyle w:val="RepTable"/>
              <w:keepNext/>
              <w:rPr>
                <w:b/>
                <w:bCs/>
                <w:sz w:val="18"/>
                <w:szCs w:val="18"/>
              </w:rPr>
            </w:pPr>
            <w:r w:rsidRPr="009A62C9">
              <w:rPr>
                <w:b/>
                <w:bCs/>
                <w:sz w:val="18"/>
                <w:szCs w:val="18"/>
              </w:rPr>
              <w:t>PEC</w:t>
            </w:r>
            <w:r w:rsidRPr="009A62C9">
              <w:rPr>
                <w:b/>
                <w:bCs/>
                <w:sz w:val="18"/>
                <w:szCs w:val="18"/>
                <w:vertAlign w:val="subscript"/>
              </w:rPr>
              <w:t>soil</w:t>
            </w:r>
          </w:p>
          <w:p w14:paraId="2671A553" w14:textId="77777777" w:rsidR="00646480" w:rsidRPr="009A62C9" w:rsidRDefault="00646480" w:rsidP="009A62C9">
            <w:pPr>
              <w:pStyle w:val="RepTable"/>
              <w:keepNext/>
              <w:rPr>
                <w:b/>
                <w:bCs/>
                <w:sz w:val="18"/>
                <w:szCs w:val="18"/>
              </w:rPr>
            </w:pPr>
            <w:r w:rsidRPr="009A62C9">
              <w:rPr>
                <w:b/>
                <w:bCs/>
                <w:sz w:val="18"/>
                <w:szCs w:val="18"/>
              </w:rPr>
              <w:t>(mg/kg)</w:t>
            </w:r>
          </w:p>
        </w:tc>
        <w:tc>
          <w:tcPr>
            <w:tcW w:w="2971" w:type="pct"/>
            <w:gridSpan w:val="4"/>
            <w:shd w:val="clear" w:color="auto" w:fill="auto"/>
          </w:tcPr>
          <w:p w14:paraId="70E03299" w14:textId="77777777" w:rsidR="00646480" w:rsidRPr="009A62C9" w:rsidRDefault="00820869" w:rsidP="009A62C9">
            <w:pPr>
              <w:pStyle w:val="RepTable"/>
              <w:keepNext/>
              <w:jc w:val="center"/>
              <w:rPr>
                <w:b/>
                <w:bCs/>
                <w:sz w:val="18"/>
                <w:szCs w:val="18"/>
              </w:rPr>
            </w:pPr>
            <w:r w:rsidRPr="009A62C9">
              <w:rPr>
                <w:b/>
                <w:bCs/>
                <w:sz w:val="18"/>
                <w:szCs w:val="18"/>
              </w:rPr>
              <w:t>Cereals</w:t>
            </w:r>
          </w:p>
        </w:tc>
      </w:tr>
      <w:tr w:rsidR="00646480" w:rsidRPr="009A62C9" w14:paraId="78C47509" w14:textId="77777777" w:rsidTr="009A62C9">
        <w:tc>
          <w:tcPr>
            <w:tcW w:w="2029" w:type="pct"/>
            <w:gridSpan w:val="2"/>
            <w:vMerge/>
            <w:shd w:val="clear" w:color="auto" w:fill="auto"/>
          </w:tcPr>
          <w:p w14:paraId="3C2410B3" w14:textId="77777777" w:rsidR="00646480" w:rsidRPr="009A62C9" w:rsidRDefault="00646480" w:rsidP="009A62C9">
            <w:pPr>
              <w:keepNext/>
              <w:rPr>
                <w:b/>
                <w:bCs/>
                <w:sz w:val="18"/>
                <w:szCs w:val="18"/>
              </w:rPr>
            </w:pPr>
          </w:p>
        </w:tc>
        <w:tc>
          <w:tcPr>
            <w:tcW w:w="1400" w:type="pct"/>
            <w:gridSpan w:val="2"/>
            <w:shd w:val="clear" w:color="auto" w:fill="auto"/>
          </w:tcPr>
          <w:p w14:paraId="4EA17B98" w14:textId="77777777" w:rsidR="00646480" w:rsidRPr="009A62C9" w:rsidRDefault="00646480" w:rsidP="009A62C9">
            <w:pPr>
              <w:pStyle w:val="RepTable"/>
              <w:keepNext/>
              <w:jc w:val="center"/>
              <w:rPr>
                <w:b/>
                <w:bCs/>
                <w:sz w:val="18"/>
                <w:szCs w:val="18"/>
              </w:rPr>
            </w:pPr>
            <w:r w:rsidRPr="009A62C9">
              <w:rPr>
                <w:b/>
                <w:bCs/>
                <w:sz w:val="18"/>
                <w:szCs w:val="18"/>
              </w:rPr>
              <w:t>Single application</w:t>
            </w:r>
          </w:p>
        </w:tc>
        <w:tc>
          <w:tcPr>
            <w:tcW w:w="1571" w:type="pct"/>
            <w:gridSpan w:val="2"/>
            <w:shd w:val="clear" w:color="auto" w:fill="auto"/>
          </w:tcPr>
          <w:p w14:paraId="240F4485" w14:textId="77777777" w:rsidR="00646480" w:rsidRPr="009A62C9" w:rsidRDefault="00646480" w:rsidP="009A62C9">
            <w:pPr>
              <w:pStyle w:val="RepTable"/>
              <w:keepNext/>
              <w:jc w:val="center"/>
              <w:rPr>
                <w:b/>
                <w:bCs/>
                <w:sz w:val="18"/>
                <w:szCs w:val="18"/>
              </w:rPr>
            </w:pPr>
            <w:r w:rsidRPr="009A62C9">
              <w:rPr>
                <w:b/>
                <w:bCs/>
                <w:sz w:val="18"/>
                <w:szCs w:val="18"/>
              </w:rPr>
              <w:t>Multiple applications</w:t>
            </w:r>
          </w:p>
        </w:tc>
      </w:tr>
      <w:tr w:rsidR="00646480" w:rsidRPr="009A62C9" w14:paraId="569930D9" w14:textId="77777777" w:rsidTr="009A62C9">
        <w:tc>
          <w:tcPr>
            <w:tcW w:w="2029" w:type="pct"/>
            <w:gridSpan w:val="2"/>
            <w:vMerge/>
            <w:shd w:val="clear" w:color="auto" w:fill="auto"/>
          </w:tcPr>
          <w:p w14:paraId="23CAC87E" w14:textId="77777777" w:rsidR="00646480" w:rsidRPr="009A62C9" w:rsidRDefault="00646480" w:rsidP="009A62C9">
            <w:pPr>
              <w:keepNext/>
              <w:rPr>
                <w:b/>
                <w:bCs/>
                <w:sz w:val="18"/>
                <w:szCs w:val="18"/>
              </w:rPr>
            </w:pPr>
          </w:p>
        </w:tc>
        <w:tc>
          <w:tcPr>
            <w:tcW w:w="743" w:type="pct"/>
            <w:shd w:val="clear" w:color="auto" w:fill="auto"/>
          </w:tcPr>
          <w:p w14:paraId="357A44BE" w14:textId="77777777" w:rsidR="00646480" w:rsidRPr="009A62C9" w:rsidRDefault="00646480" w:rsidP="009A62C9">
            <w:pPr>
              <w:pStyle w:val="RepTable"/>
              <w:keepNext/>
              <w:jc w:val="center"/>
              <w:rPr>
                <w:b/>
                <w:bCs/>
                <w:sz w:val="18"/>
                <w:szCs w:val="18"/>
              </w:rPr>
            </w:pPr>
            <w:r w:rsidRPr="009A62C9">
              <w:rPr>
                <w:b/>
                <w:bCs/>
                <w:sz w:val="18"/>
                <w:szCs w:val="18"/>
              </w:rPr>
              <w:t>Actual</w:t>
            </w:r>
          </w:p>
        </w:tc>
        <w:tc>
          <w:tcPr>
            <w:tcW w:w="657" w:type="pct"/>
            <w:shd w:val="clear" w:color="auto" w:fill="auto"/>
          </w:tcPr>
          <w:p w14:paraId="2EAC04FE" w14:textId="77777777" w:rsidR="00646480" w:rsidRPr="009A62C9" w:rsidRDefault="00646480" w:rsidP="009A62C9">
            <w:pPr>
              <w:pStyle w:val="RepTable"/>
              <w:keepNext/>
              <w:jc w:val="center"/>
              <w:rPr>
                <w:b/>
                <w:bCs/>
                <w:sz w:val="18"/>
                <w:szCs w:val="18"/>
              </w:rPr>
            </w:pPr>
            <w:r w:rsidRPr="009A62C9">
              <w:rPr>
                <w:b/>
                <w:bCs/>
                <w:sz w:val="18"/>
                <w:szCs w:val="18"/>
              </w:rPr>
              <w:t>TWA</w:t>
            </w:r>
          </w:p>
        </w:tc>
        <w:tc>
          <w:tcPr>
            <w:tcW w:w="834" w:type="pct"/>
            <w:shd w:val="clear" w:color="auto" w:fill="auto"/>
          </w:tcPr>
          <w:p w14:paraId="18484131" w14:textId="77777777" w:rsidR="00646480" w:rsidRPr="009A62C9" w:rsidRDefault="00646480" w:rsidP="009A62C9">
            <w:pPr>
              <w:pStyle w:val="RepTable"/>
              <w:keepNext/>
              <w:jc w:val="center"/>
              <w:rPr>
                <w:b/>
                <w:bCs/>
                <w:sz w:val="18"/>
                <w:szCs w:val="18"/>
              </w:rPr>
            </w:pPr>
            <w:r w:rsidRPr="009A62C9">
              <w:rPr>
                <w:b/>
                <w:bCs/>
                <w:sz w:val="18"/>
                <w:szCs w:val="18"/>
              </w:rPr>
              <w:t>Actual</w:t>
            </w:r>
          </w:p>
        </w:tc>
        <w:tc>
          <w:tcPr>
            <w:tcW w:w="737" w:type="pct"/>
            <w:shd w:val="clear" w:color="auto" w:fill="auto"/>
          </w:tcPr>
          <w:p w14:paraId="26F9C221" w14:textId="77777777" w:rsidR="00646480" w:rsidRPr="009A62C9" w:rsidRDefault="00646480" w:rsidP="009A62C9">
            <w:pPr>
              <w:pStyle w:val="RepTable"/>
              <w:keepNext/>
              <w:jc w:val="center"/>
              <w:rPr>
                <w:b/>
                <w:bCs/>
                <w:sz w:val="18"/>
                <w:szCs w:val="18"/>
              </w:rPr>
            </w:pPr>
            <w:r w:rsidRPr="009A62C9">
              <w:rPr>
                <w:b/>
                <w:bCs/>
                <w:sz w:val="18"/>
                <w:szCs w:val="18"/>
              </w:rPr>
              <w:t>TWA</w:t>
            </w:r>
          </w:p>
        </w:tc>
      </w:tr>
      <w:tr w:rsidR="008230F4" w:rsidRPr="009A62C9" w14:paraId="05EA3155" w14:textId="77777777" w:rsidTr="009A62C9">
        <w:tc>
          <w:tcPr>
            <w:tcW w:w="1602" w:type="pct"/>
            <w:tcBorders>
              <w:right w:val="nil"/>
            </w:tcBorders>
            <w:shd w:val="clear" w:color="auto" w:fill="auto"/>
          </w:tcPr>
          <w:p w14:paraId="4DF3CBE6" w14:textId="77777777" w:rsidR="008230F4" w:rsidRPr="009A62C9" w:rsidRDefault="008230F4" w:rsidP="009A62C9">
            <w:pPr>
              <w:pStyle w:val="RepTable"/>
              <w:keepNext/>
              <w:rPr>
                <w:sz w:val="18"/>
                <w:szCs w:val="18"/>
              </w:rPr>
            </w:pPr>
            <w:r w:rsidRPr="009A62C9">
              <w:rPr>
                <w:sz w:val="18"/>
                <w:szCs w:val="18"/>
              </w:rPr>
              <w:t>Initial</w:t>
            </w:r>
          </w:p>
        </w:tc>
        <w:tc>
          <w:tcPr>
            <w:tcW w:w="427" w:type="pct"/>
            <w:tcBorders>
              <w:left w:val="nil"/>
            </w:tcBorders>
            <w:shd w:val="clear" w:color="auto" w:fill="auto"/>
          </w:tcPr>
          <w:p w14:paraId="1CE212F2" w14:textId="77777777" w:rsidR="008230F4" w:rsidRPr="009A62C9" w:rsidRDefault="008230F4" w:rsidP="009A62C9">
            <w:pPr>
              <w:pStyle w:val="RepTable"/>
              <w:keepNext/>
              <w:rPr>
                <w:sz w:val="18"/>
                <w:szCs w:val="18"/>
              </w:rPr>
            </w:pPr>
          </w:p>
        </w:tc>
        <w:tc>
          <w:tcPr>
            <w:tcW w:w="743" w:type="pct"/>
            <w:shd w:val="clear" w:color="auto" w:fill="auto"/>
          </w:tcPr>
          <w:p w14:paraId="27FD7FF8" w14:textId="61761A3C" w:rsidR="008230F4" w:rsidRPr="009A62C9" w:rsidRDefault="008230F4" w:rsidP="009A62C9">
            <w:pPr>
              <w:pStyle w:val="RepTable"/>
              <w:keepNext/>
              <w:jc w:val="center"/>
              <w:rPr>
                <w:sz w:val="18"/>
                <w:szCs w:val="18"/>
              </w:rPr>
            </w:pPr>
            <w:r w:rsidRPr="009A62C9">
              <w:rPr>
                <w:sz w:val="18"/>
                <w:szCs w:val="18"/>
              </w:rPr>
              <w:t>0.0085</w:t>
            </w:r>
          </w:p>
        </w:tc>
        <w:tc>
          <w:tcPr>
            <w:tcW w:w="657" w:type="pct"/>
            <w:shd w:val="clear" w:color="auto" w:fill="auto"/>
          </w:tcPr>
          <w:p w14:paraId="43230D75" w14:textId="0A4CC975" w:rsidR="008230F4" w:rsidRPr="009A62C9" w:rsidRDefault="002078A7" w:rsidP="009A62C9">
            <w:pPr>
              <w:pStyle w:val="RepTable"/>
              <w:keepNext/>
              <w:jc w:val="center"/>
              <w:rPr>
                <w:sz w:val="18"/>
                <w:szCs w:val="18"/>
              </w:rPr>
            </w:pPr>
            <w:r w:rsidRPr="009A62C9">
              <w:rPr>
                <w:sz w:val="18"/>
                <w:szCs w:val="18"/>
              </w:rPr>
              <w:t>-</w:t>
            </w:r>
          </w:p>
        </w:tc>
        <w:tc>
          <w:tcPr>
            <w:tcW w:w="834" w:type="pct"/>
            <w:shd w:val="clear" w:color="auto" w:fill="auto"/>
          </w:tcPr>
          <w:p w14:paraId="32C81C78" w14:textId="574D73E6" w:rsidR="008230F4" w:rsidRPr="009A62C9" w:rsidRDefault="008230F4" w:rsidP="009A62C9">
            <w:pPr>
              <w:pStyle w:val="RepTable"/>
              <w:keepNext/>
              <w:jc w:val="center"/>
              <w:rPr>
                <w:sz w:val="18"/>
                <w:szCs w:val="18"/>
              </w:rPr>
            </w:pPr>
            <w:r w:rsidRPr="009A62C9">
              <w:rPr>
                <w:sz w:val="18"/>
                <w:szCs w:val="18"/>
              </w:rPr>
              <w:t>0.0154</w:t>
            </w:r>
          </w:p>
        </w:tc>
        <w:tc>
          <w:tcPr>
            <w:tcW w:w="737" w:type="pct"/>
            <w:shd w:val="clear" w:color="auto" w:fill="auto"/>
          </w:tcPr>
          <w:p w14:paraId="41F8EEB3" w14:textId="32423077" w:rsidR="008230F4" w:rsidRPr="009A62C9" w:rsidRDefault="002078A7" w:rsidP="009A62C9">
            <w:pPr>
              <w:pStyle w:val="RepTable"/>
              <w:keepNext/>
              <w:jc w:val="center"/>
              <w:rPr>
                <w:sz w:val="18"/>
                <w:szCs w:val="18"/>
              </w:rPr>
            </w:pPr>
            <w:r w:rsidRPr="009A62C9">
              <w:rPr>
                <w:sz w:val="18"/>
                <w:szCs w:val="18"/>
              </w:rPr>
              <w:t>-</w:t>
            </w:r>
          </w:p>
        </w:tc>
      </w:tr>
      <w:tr w:rsidR="008230F4" w:rsidRPr="009A62C9" w14:paraId="2C70B611" w14:textId="77777777" w:rsidTr="009A62C9">
        <w:tc>
          <w:tcPr>
            <w:tcW w:w="1602" w:type="pct"/>
            <w:vMerge w:val="restart"/>
            <w:shd w:val="clear" w:color="auto" w:fill="auto"/>
          </w:tcPr>
          <w:p w14:paraId="0473375D" w14:textId="77777777" w:rsidR="008230F4" w:rsidRPr="009A62C9" w:rsidRDefault="008230F4" w:rsidP="009A62C9">
            <w:pPr>
              <w:pStyle w:val="RepTable"/>
              <w:rPr>
                <w:sz w:val="18"/>
                <w:szCs w:val="18"/>
              </w:rPr>
            </w:pPr>
            <w:r w:rsidRPr="009A62C9">
              <w:rPr>
                <w:sz w:val="18"/>
                <w:szCs w:val="18"/>
              </w:rPr>
              <w:t>Short term</w:t>
            </w:r>
          </w:p>
        </w:tc>
        <w:tc>
          <w:tcPr>
            <w:tcW w:w="427" w:type="pct"/>
            <w:shd w:val="clear" w:color="auto" w:fill="auto"/>
          </w:tcPr>
          <w:p w14:paraId="531FA813" w14:textId="77777777" w:rsidR="008230F4" w:rsidRPr="009A62C9" w:rsidRDefault="008230F4" w:rsidP="009A62C9">
            <w:pPr>
              <w:pStyle w:val="RepTable"/>
              <w:rPr>
                <w:sz w:val="18"/>
                <w:szCs w:val="18"/>
              </w:rPr>
            </w:pPr>
            <w:r w:rsidRPr="009A62C9">
              <w:rPr>
                <w:sz w:val="18"/>
                <w:szCs w:val="18"/>
              </w:rPr>
              <w:t>24h</w:t>
            </w:r>
          </w:p>
        </w:tc>
        <w:tc>
          <w:tcPr>
            <w:tcW w:w="743" w:type="pct"/>
            <w:shd w:val="clear" w:color="auto" w:fill="auto"/>
          </w:tcPr>
          <w:p w14:paraId="007FD113" w14:textId="00BA009E" w:rsidR="008230F4" w:rsidRPr="009A62C9" w:rsidRDefault="008230F4" w:rsidP="009A62C9">
            <w:pPr>
              <w:pStyle w:val="RepTable"/>
              <w:jc w:val="center"/>
              <w:rPr>
                <w:sz w:val="18"/>
                <w:szCs w:val="18"/>
              </w:rPr>
            </w:pPr>
            <w:r w:rsidRPr="009A62C9">
              <w:rPr>
                <w:sz w:val="18"/>
                <w:szCs w:val="18"/>
              </w:rPr>
              <w:t>0.0084</w:t>
            </w:r>
          </w:p>
        </w:tc>
        <w:tc>
          <w:tcPr>
            <w:tcW w:w="657" w:type="pct"/>
            <w:shd w:val="clear" w:color="auto" w:fill="auto"/>
          </w:tcPr>
          <w:p w14:paraId="42847628" w14:textId="42393CD7" w:rsidR="008230F4" w:rsidRPr="009A62C9" w:rsidRDefault="008230F4" w:rsidP="009A62C9">
            <w:pPr>
              <w:pStyle w:val="RepTable"/>
              <w:jc w:val="center"/>
              <w:rPr>
                <w:sz w:val="18"/>
                <w:szCs w:val="18"/>
              </w:rPr>
            </w:pPr>
            <w:r w:rsidRPr="009A62C9">
              <w:rPr>
                <w:sz w:val="18"/>
                <w:szCs w:val="18"/>
              </w:rPr>
              <w:t>0.0084</w:t>
            </w:r>
          </w:p>
        </w:tc>
        <w:tc>
          <w:tcPr>
            <w:tcW w:w="834" w:type="pct"/>
            <w:shd w:val="clear" w:color="auto" w:fill="auto"/>
          </w:tcPr>
          <w:p w14:paraId="6EB5B578" w14:textId="1625E7CC" w:rsidR="008230F4" w:rsidRPr="009A62C9" w:rsidRDefault="008230F4" w:rsidP="009A62C9">
            <w:pPr>
              <w:pStyle w:val="RepTable"/>
              <w:jc w:val="center"/>
              <w:rPr>
                <w:sz w:val="18"/>
                <w:szCs w:val="18"/>
              </w:rPr>
            </w:pPr>
            <w:r w:rsidRPr="009A62C9">
              <w:rPr>
                <w:sz w:val="18"/>
                <w:szCs w:val="18"/>
              </w:rPr>
              <w:t>0.0152</w:t>
            </w:r>
          </w:p>
        </w:tc>
        <w:tc>
          <w:tcPr>
            <w:tcW w:w="737" w:type="pct"/>
            <w:shd w:val="clear" w:color="auto" w:fill="auto"/>
          </w:tcPr>
          <w:p w14:paraId="4BFFB933" w14:textId="20A2C26E" w:rsidR="008230F4" w:rsidRPr="009A62C9" w:rsidRDefault="008230F4" w:rsidP="009A62C9">
            <w:pPr>
              <w:pStyle w:val="RepTable"/>
              <w:jc w:val="center"/>
              <w:rPr>
                <w:sz w:val="18"/>
                <w:szCs w:val="18"/>
              </w:rPr>
            </w:pPr>
            <w:r w:rsidRPr="009A62C9">
              <w:rPr>
                <w:sz w:val="18"/>
                <w:szCs w:val="18"/>
              </w:rPr>
              <w:t>0.0153</w:t>
            </w:r>
          </w:p>
        </w:tc>
      </w:tr>
      <w:tr w:rsidR="008230F4" w:rsidRPr="009A62C9" w14:paraId="185E0EB8" w14:textId="77777777" w:rsidTr="009A62C9">
        <w:tc>
          <w:tcPr>
            <w:tcW w:w="1602" w:type="pct"/>
            <w:vMerge/>
            <w:shd w:val="clear" w:color="auto" w:fill="auto"/>
          </w:tcPr>
          <w:p w14:paraId="7B056A29" w14:textId="77777777" w:rsidR="008230F4" w:rsidRPr="009A62C9" w:rsidRDefault="008230F4" w:rsidP="009A62C9">
            <w:pPr>
              <w:rPr>
                <w:sz w:val="18"/>
                <w:szCs w:val="18"/>
              </w:rPr>
            </w:pPr>
          </w:p>
        </w:tc>
        <w:tc>
          <w:tcPr>
            <w:tcW w:w="427" w:type="pct"/>
            <w:shd w:val="clear" w:color="auto" w:fill="auto"/>
          </w:tcPr>
          <w:p w14:paraId="19C6ABBF" w14:textId="77777777" w:rsidR="008230F4" w:rsidRPr="009A62C9" w:rsidRDefault="008230F4" w:rsidP="009A62C9">
            <w:pPr>
              <w:pStyle w:val="RepTable"/>
              <w:rPr>
                <w:sz w:val="18"/>
                <w:szCs w:val="18"/>
              </w:rPr>
            </w:pPr>
            <w:r w:rsidRPr="009A62C9">
              <w:rPr>
                <w:sz w:val="18"/>
                <w:szCs w:val="18"/>
              </w:rPr>
              <w:t>2d</w:t>
            </w:r>
          </w:p>
        </w:tc>
        <w:tc>
          <w:tcPr>
            <w:tcW w:w="743" w:type="pct"/>
            <w:shd w:val="clear" w:color="auto" w:fill="auto"/>
          </w:tcPr>
          <w:p w14:paraId="75B773CF" w14:textId="3015D5CB" w:rsidR="008230F4" w:rsidRPr="009A62C9" w:rsidRDefault="008230F4" w:rsidP="009A62C9">
            <w:pPr>
              <w:pStyle w:val="RepTable"/>
              <w:jc w:val="center"/>
              <w:rPr>
                <w:sz w:val="18"/>
                <w:szCs w:val="18"/>
              </w:rPr>
            </w:pPr>
            <w:r w:rsidRPr="009A62C9">
              <w:rPr>
                <w:sz w:val="18"/>
                <w:szCs w:val="18"/>
              </w:rPr>
              <w:t>0.0083</w:t>
            </w:r>
          </w:p>
        </w:tc>
        <w:tc>
          <w:tcPr>
            <w:tcW w:w="657" w:type="pct"/>
            <w:shd w:val="clear" w:color="auto" w:fill="auto"/>
          </w:tcPr>
          <w:p w14:paraId="19E2B999" w14:textId="2EACEF1E" w:rsidR="008230F4" w:rsidRPr="009A62C9" w:rsidRDefault="008230F4" w:rsidP="009A62C9">
            <w:pPr>
              <w:pStyle w:val="RepTable"/>
              <w:jc w:val="center"/>
              <w:rPr>
                <w:sz w:val="18"/>
                <w:szCs w:val="18"/>
              </w:rPr>
            </w:pPr>
            <w:r w:rsidRPr="009A62C9">
              <w:rPr>
                <w:sz w:val="18"/>
                <w:szCs w:val="18"/>
              </w:rPr>
              <w:t>0.0084</w:t>
            </w:r>
          </w:p>
        </w:tc>
        <w:tc>
          <w:tcPr>
            <w:tcW w:w="834" w:type="pct"/>
            <w:shd w:val="clear" w:color="auto" w:fill="auto"/>
          </w:tcPr>
          <w:p w14:paraId="29F6DD8D" w14:textId="5439B6E1" w:rsidR="008230F4" w:rsidRPr="009A62C9" w:rsidRDefault="008230F4" w:rsidP="009A62C9">
            <w:pPr>
              <w:pStyle w:val="RepTable"/>
              <w:jc w:val="center"/>
              <w:rPr>
                <w:sz w:val="18"/>
                <w:szCs w:val="18"/>
              </w:rPr>
            </w:pPr>
            <w:r w:rsidRPr="009A62C9">
              <w:rPr>
                <w:sz w:val="18"/>
                <w:szCs w:val="18"/>
              </w:rPr>
              <w:t>0.0149</w:t>
            </w:r>
          </w:p>
        </w:tc>
        <w:tc>
          <w:tcPr>
            <w:tcW w:w="737" w:type="pct"/>
            <w:shd w:val="clear" w:color="auto" w:fill="auto"/>
          </w:tcPr>
          <w:p w14:paraId="7E9E422F" w14:textId="6D5B1A40" w:rsidR="008230F4" w:rsidRPr="009A62C9" w:rsidRDefault="008230F4" w:rsidP="009A62C9">
            <w:pPr>
              <w:pStyle w:val="RepTable"/>
              <w:jc w:val="center"/>
              <w:rPr>
                <w:sz w:val="18"/>
                <w:szCs w:val="18"/>
              </w:rPr>
            </w:pPr>
            <w:r w:rsidRPr="009A62C9">
              <w:rPr>
                <w:sz w:val="18"/>
                <w:szCs w:val="18"/>
              </w:rPr>
              <w:t>0.0152</w:t>
            </w:r>
          </w:p>
        </w:tc>
      </w:tr>
      <w:tr w:rsidR="008230F4" w:rsidRPr="009A62C9" w14:paraId="3E261BCA" w14:textId="77777777" w:rsidTr="009A62C9">
        <w:tc>
          <w:tcPr>
            <w:tcW w:w="1602" w:type="pct"/>
            <w:vMerge/>
            <w:shd w:val="clear" w:color="auto" w:fill="auto"/>
          </w:tcPr>
          <w:p w14:paraId="6B67763E" w14:textId="77777777" w:rsidR="008230F4" w:rsidRPr="009A62C9" w:rsidRDefault="008230F4" w:rsidP="009A62C9">
            <w:pPr>
              <w:rPr>
                <w:sz w:val="18"/>
                <w:szCs w:val="18"/>
              </w:rPr>
            </w:pPr>
          </w:p>
        </w:tc>
        <w:tc>
          <w:tcPr>
            <w:tcW w:w="427" w:type="pct"/>
            <w:shd w:val="clear" w:color="auto" w:fill="auto"/>
          </w:tcPr>
          <w:p w14:paraId="7B301AB6" w14:textId="77777777" w:rsidR="008230F4" w:rsidRPr="009A62C9" w:rsidRDefault="008230F4" w:rsidP="009A62C9">
            <w:pPr>
              <w:pStyle w:val="RepTable"/>
              <w:rPr>
                <w:sz w:val="18"/>
                <w:szCs w:val="18"/>
              </w:rPr>
            </w:pPr>
            <w:r w:rsidRPr="009A62C9">
              <w:rPr>
                <w:sz w:val="18"/>
                <w:szCs w:val="18"/>
              </w:rPr>
              <w:t>4d</w:t>
            </w:r>
          </w:p>
        </w:tc>
        <w:tc>
          <w:tcPr>
            <w:tcW w:w="743" w:type="pct"/>
            <w:shd w:val="clear" w:color="auto" w:fill="auto"/>
          </w:tcPr>
          <w:p w14:paraId="7F7DB16C" w14:textId="233FEBAF" w:rsidR="008230F4" w:rsidRPr="009A62C9" w:rsidRDefault="008230F4" w:rsidP="009A62C9">
            <w:pPr>
              <w:pStyle w:val="RepTable"/>
              <w:jc w:val="center"/>
              <w:rPr>
                <w:sz w:val="18"/>
                <w:szCs w:val="18"/>
              </w:rPr>
            </w:pPr>
            <w:r w:rsidRPr="009A62C9">
              <w:rPr>
                <w:sz w:val="18"/>
                <w:szCs w:val="18"/>
              </w:rPr>
              <w:t>0.0080</w:t>
            </w:r>
          </w:p>
        </w:tc>
        <w:tc>
          <w:tcPr>
            <w:tcW w:w="657" w:type="pct"/>
            <w:shd w:val="clear" w:color="auto" w:fill="auto"/>
          </w:tcPr>
          <w:p w14:paraId="140C7F70" w14:textId="74F4FF07" w:rsidR="008230F4" w:rsidRPr="009A62C9" w:rsidRDefault="008230F4" w:rsidP="009A62C9">
            <w:pPr>
              <w:pStyle w:val="RepTable"/>
              <w:jc w:val="center"/>
              <w:rPr>
                <w:sz w:val="18"/>
                <w:szCs w:val="18"/>
              </w:rPr>
            </w:pPr>
            <w:r w:rsidRPr="009A62C9">
              <w:rPr>
                <w:sz w:val="18"/>
                <w:szCs w:val="18"/>
              </w:rPr>
              <w:t>0.0083</w:t>
            </w:r>
          </w:p>
        </w:tc>
        <w:tc>
          <w:tcPr>
            <w:tcW w:w="834" w:type="pct"/>
            <w:shd w:val="clear" w:color="auto" w:fill="auto"/>
          </w:tcPr>
          <w:p w14:paraId="3E81A143" w14:textId="50E3DF68" w:rsidR="008230F4" w:rsidRPr="009A62C9" w:rsidRDefault="008230F4" w:rsidP="009A62C9">
            <w:pPr>
              <w:pStyle w:val="RepTable"/>
              <w:jc w:val="center"/>
              <w:rPr>
                <w:sz w:val="18"/>
                <w:szCs w:val="18"/>
              </w:rPr>
            </w:pPr>
            <w:r w:rsidRPr="009A62C9">
              <w:rPr>
                <w:sz w:val="18"/>
                <w:szCs w:val="18"/>
              </w:rPr>
              <w:t>0.0145</w:t>
            </w:r>
          </w:p>
        </w:tc>
        <w:tc>
          <w:tcPr>
            <w:tcW w:w="737" w:type="pct"/>
            <w:shd w:val="clear" w:color="auto" w:fill="auto"/>
          </w:tcPr>
          <w:p w14:paraId="0E145C50" w14:textId="4F2F1086" w:rsidR="008230F4" w:rsidRPr="009A62C9" w:rsidRDefault="008230F4" w:rsidP="009A62C9">
            <w:pPr>
              <w:pStyle w:val="RepTable"/>
              <w:jc w:val="center"/>
              <w:rPr>
                <w:sz w:val="18"/>
                <w:szCs w:val="18"/>
              </w:rPr>
            </w:pPr>
            <w:r w:rsidRPr="009A62C9">
              <w:rPr>
                <w:sz w:val="18"/>
                <w:szCs w:val="18"/>
              </w:rPr>
              <w:t>0.0149</w:t>
            </w:r>
          </w:p>
        </w:tc>
      </w:tr>
      <w:tr w:rsidR="008230F4" w:rsidRPr="009A62C9" w14:paraId="2CDAF9FA" w14:textId="77777777" w:rsidTr="009A62C9">
        <w:tc>
          <w:tcPr>
            <w:tcW w:w="1602" w:type="pct"/>
            <w:vMerge w:val="restart"/>
            <w:shd w:val="clear" w:color="auto" w:fill="auto"/>
          </w:tcPr>
          <w:p w14:paraId="5704ED19" w14:textId="77777777" w:rsidR="008230F4" w:rsidRPr="009A62C9" w:rsidRDefault="008230F4" w:rsidP="009A62C9">
            <w:pPr>
              <w:pStyle w:val="RepTable"/>
              <w:rPr>
                <w:sz w:val="18"/>
                <w:szCs w:val="18"/>
              </w:rPr>
            </w:pPr>
            <w:r w:rsidRPr="009A62C9">
              <w:rPr>
                <w:sz w:val="18"/>
                <w:szCs w:val="18"/>
              </w:rPr>
              <w:t>Long term</w:t>
            </w:r>
          </w:p>
        </w:tc>
        <w:tc>
          <w:tcPr>
            <w:tcW w:w="427" w:type="pct"/>
            <w:shd w:val="clear" w:color="auto" w:fill="auto"/>
          </w:tcPr>
          <w:p w14:paraId="7308B451" w14:textId="77777777" w:rsidR="008230F4" w:rsidRPr="009A62C9" w:rsidRDefault="008230F4" w:rsidP="009A62C9">
            <w:pPr>
              <w:pStyle w:val="RepTable"/>
              <w:rPr>
                <w:sz w:val="18"/>
                <w:szCs w:val="18"/>
              </w:rPr>
            </w:pPr>
            <w:r w:rsidRPr="009A62C9">
              <w:rPr>
                <w:sz w:val="18"/>
                <w:szCs w:val="18"/>
              </w:rPr>
              <w:t>7d</w:t>
            </w:r>
          </w:p>
        </w:tc>
        <w:tc>
          <w:tcPr>
            <w:tcW w:w="743" w:type="pct"/>
            <w:shd w:val="clear" w:color="auto" w:fill="auto"/>
          </w:tcPr>
          <w:p w14:paraId="2FFA7845" w14:textId="767DB43D" w:rsidR="008230F4" w:rsidRPr="009A62C9" w:rsidRDefault="008230F4" w:rsidP="009A62C9">
            <w:pPr>
              <w:pStyle w:val="RepTable"/>
              <w:jc w:val="center"/>
              <w:rPr>
                <w:sz w:val="18"/>
                <w:szCs w:val="18"/>
              </w:rPr>
            </w:pPr>
            <w:r w:rsidRPr="009A62C9">
              <w:rPr>
                <w:sz w:val="18"/>
                <w:szCs w:val="18"/>
              </w:rPr>
              <w:t>0.0077</w:t>
            </w:r>
          </w:p>
        </w:tc>
        <w:tc>
          <w:tcPr>
            <w:tcW w:w="657" w:type="pct"/>
            <w:shd w:val="clear" w:color="auto" w:fill="auto"/>
          </w:tcPr>
          <w:p w14:paraId="36E4B7D3" w14:textId="5ED7A0BC" w:rsidR="008230F4" w:rsidRPr="009A62C9" w:rsidRDefault="008230F4" w:rsidP="009A62C9">
            <w:pPr>
              <w:pStyle w:val="RepTable"/>
              <w:jc w:val="center"/>
              <w:rPr>
                <w:sz w:val="18"/>
                <w:szCs w:val="18"/>
              </w:rPr>
            </w:pPr>
            <w:r w:rsidRPr="009A62C9">
              <w:rPr>
                <w:sz w:val="18"/>
                <w:szCs w:val="18"/>
              </w:rPr>
              <w:t>0.0081</w:t>
            </w:r>
          </w:p>
        </w:tc>
        <w:tc>
          <w:tcPr>
            <w:tcW w:w="834" w:type="pct"/>
            <w:shd w:val="clear" w:color="auto" w:fill="auto"/>
          </w:tcPr>
          <w:p w14:paraId="7F6CDB70" w14:textId="35FD912B" w:rsidR="008230F4" w:rsidRPr="009A62C9" w:rsidRDefault="008230F4" w:rsidP="009A62C9">
            <w:pPr>
              <w:pStyle w:val="RepTable"/>
              <w:jc w:val="center"/>
              <w:rPr>
                <w:sz w:val="18"/>
                <w:szCs w:val="18"/>
              </w:rPr>
            </w:pPr>
            <w:r w:rsidRPr="009A62C9">
              <w:rPr>
                <w:sz w:val="18"/>
                <w:szCs w:val="18"/>
              </w:rPr>
              <w:t>0.0139</w:t>
            </w:r>
          </w:p>
        </w:tc>
        <w:tc>
          <w:tcPr>
            <w:tcW w:w="737" w:type="pct"/>
            <w:shd w:val="clear" w:color="auto" w:fill="auto"/>
          </w:tcPr>
          <w:p w14:paraId="0E2B43F6" w14:textId="13A34CD9" w:rsidR="008230F4" w:rsidRPr="009A62C9" w:rsidRDefault="008230F4" w:rsidP="009A62C9">
            <w:pPr>
              <w:pStyle w:val="RepTable"/>
              <w:jc w:val="center"/>
              <w:rPr>
                <w:sz w:val="18"/>
                <w:szCs w:val="18"/>
              </w:rPr>
            </w:pPr>
            <w:r w:rsidRPr="009A62C9">
              <w:rPr>
                <w:sz w:val="18"/>
                <w:szCs w:val="18"/>
              </w:rPr>
              <w:t>0.0146</w:t>
            </w:r>
          </w:p>
        </w:tc>
      </w:tr>
      <w:tr w:rsidR="008230F4" w:rsidRPr="009A62C9" w14:paraId="0E425185" w14:textId="77777777" w:rsidTr="009A62C9">
        <w:tc>
          <w:tcPr>
            <w:tcW w:w="1602" w:type="pct"/>
            <w:vMerge/>
            <w:shd w:val="clear" w:color="auto" w:fill="auto"/>
          </w:tcPr>
          <w:p w14:paraId="67B4BBD7" w14:textId="77777777" w:rsidR="008230F4" w:rsidRPr="009A62C9" w:rsidRDefault="008230F4" w:rsidP="009A62C9">
            <w:pPr>
              <w:rPr>
                <w:sz w:val="18"/>
                <w:szCs w:val="18"/>
              </w:rPr>
            </w:pPr>
          </w:p>
        </w:tc>
        <w:tc>
          <w:tcPr>
            <w:tcW w:w="427" w:type="pct"/>
            <w:shd w:val="clear" w:color="auto" w:fill="auto"/>
          </w:tcPr>
          <w:p w14:paraId="1B972703" w14:textId="77777777" w:rsidR="008230F4" w:rsidRPr="009A62C9" w:rsidRDefault="008230F4" w:rsidP="009A62C9">
            <w:pPr>
              <w:pStyle w:val="RepTable"/>
              <w:rPr>
                <w:sz w:val="18"/>
                <w:szCs w:val="18"/>
              </w:rPr>
            </w:pPr>
            <w:r w:rsidRPr="009A62C9">
              <w:rPr>
                <w:sz w:val="18"/>
                <w:szCs w:val="18"/>
              </w:rPr>
              <w:t>14d</w:t>
            </w:r>
          </w:p>
        </w:tc>
        <w:tc>
          <w:tcPr>
            <w:tcW w:w="743" w:type="pct"/>
            <w:shd w:val="clear" w:color="auto" w:fill="auto"/>
          </w:tcPr>
          <w:p w14:paraId="10C053E4" w14:textId="1D434519" w:rsidR="008230F4" w:rsidRPr="009A62C9" w:rsidRDefault="008230F4" w:rsidP="009A62C9">
            <w:pPr>
              <w:pStyle w:val="RepTable"/>
              <w:jc w:val="center"/>
              <w:rPr>
                <w:sz w:val="18"/>
                <w:szCs w:val="18"/>
              </w:rPr>
            </w:pPr>
            <w:r w:rsidRPr="009A62C9">
              <w:rPr>
                <w:sz w:val="18"/>
                <w:szCs w:val="18"/>
              </w:rPr>
              <w:t>0.0069</w:t>
            </w:r>
          </w:p>
        </w:tc>
        <w:tc>
          <w:tcPr>
            <w:tcW w:w="657" w:type="pct"/>
            <w:shd w:val="clear" w:color="auto" w:fill="auto"/>
          </w:tcPr>
          <w:p w14:paraId="3D5F1557" w14:textId="02171C1D" w:rsidR="008230F4" w:rsidRPr="009A62C9" w:rsidRDefault="008230F4" w:rsidP="009A62C9">
            <w:pPr>
              <w:pStyle w:val="RepTable"/>
              <w:jc w:val="center"/>
              <w:rPr>
                <w:sz w:val="18"/>
                <w:szCs w:val="18"/>
              </w:rPr>
            </w:pPr>
            <w:r w:rsidRPr="009A62C9">
              <w:rPr>
                <w:sz w:val="18"/>
                <w:szCs w:val="18"/>
              </w:rPr>
              <w:t>0.0077</w:t>
            </w:r>
          </w:p>
        </w:tc>
        <w:tc>
          <w:tcPr>
            <w:tcW w:w="834" w:type="pct"/>
            <w:shd w:val="clear" w:color="auto" w:fill="auto"/>
          </w:tcPr>
          <w:p w14:paraId="03C27756" w14:textId="5E511612" w:rsidR="008230F4" w:rsidRPr="009A62C9" w:rsidRDefault="008230F4" w:rsidP="009A62C9">
            <w:pPr>
              <w:pStyle w:val="RepTable"/>
              <w:jc w:val="center"/>
              <w:rPr>
                <w:sz w:val="18"/>
                <w:szCs w:val="18"/>
              </w:rPr>
            </w:pPr>
            <w:r w:rsidRPr="009A62C9">
              <w:rPr>
                <w:sz w:val="18"/>
                <w:szCs w:val="18"/>
              </w:rPr>
              <w:t>0.0125</w:t>
            </w:r>
          </w:p>
        </w:tc>
        <w:tc>
          <w:tcPr>
            <w:tcW w:w="737" w:type="pct"/>
            <w:shd w:val="clear" w:color="auto" w:fill="auto"/>
          </w:tcPr>
          <w:p w14:paraId="5668D1B8" w14:textId="13B679CF" w:rsidR="008230F4" w:rsidRPr="009A62C9" w:rsidRDefault="008230F4" w:rsidP="009A62C9">
            <w:pPr>
              <w:pStyle w:val="RepTable"/>
              <w:jc w:val="center"/>
              <w:rPr>
                <w:sz w:val="18"/>
                <w:szCs w:val="18"/>
              </w:rPr>
            </w:pPr>
            <w:r w:rsidRPr="009A62C9">
              <w:rPr>
                <w:sz w:val="18"/>
                <w:szCs w:val="18"/>
              </w:rPr>
              <w:t>0.0139</w:t>
            </w:r>
          </w:p>
        </w:tc>
      </w:tr>
      <w:tr w:rsidR="008230F4" w:rsidRPr="009A62C9" w14:paraId="67E1E924" w14:textId="77777777" w:rsidTr="009A62C9">
        <w:tc>
          <w:tcPr>
            <w:tcW w:w="1602" w:type="pct"/>
            <w:vMerge/>
            <w:shd w:val="clear" w:color="auto" w:fill="auto"/>
          </w:tcPr>
          <w:p w14:paraId="213E0E58" w14:textId="77777777" w:rsidR="008230F4" w:rsidRPr="009A62C9" w:rsidRDefault="008230F4" w:rsidP="009A62C9">
            <w:pPr>
              <w:rPr>
                <w:sz w:val="18"/>
                <w:szCs w:val="18"/>
              </w:rPr>
            </w:pPr>
          </w:p>
        </w:tc>
        <w:tc>
          <w:tcPr>
            <w:tcW w:w="427" w:type="pct"/>
            <w:shd w:val="clear" w:color="auto" w:fill="auto"/>
          </w:tcPr>
          <w:p w14:paraId="64B91431" w14:textId="77777777" w:rsidR="008230F4" w:rsidRPr="009A62C9" w:rsidRDefault="008230F4" w:rsidP="009A62C9">
            <w:pPr>
              <w:pStyle w:val="RepTable"/>
              <w:rPr>
                <w:sz w:val="18"/>
                <w:szCs w:val="18"/>
              </w:rPr>
            </w:pPr>
            <w:r w:rsidRPr="009A62C9">
              <w:rPr>
                <w:sz w:val="18"/>
                <w:szCs w:val="18"/>
              </w:rPr>
              <w:t>21d</w:t>
            </w:r>
          </w:p>
        </w:tc>
        <w:tc>
          <w:tcPr>
            <w:tcW w:w="743" w:type="pct"/>
            <w:shd w:val="clear" w:color="auto" w:fill="auto"/>
          </w:tcPr>
          <w:p w14:paraId="2B488DEB" w14:textId="0FA6BEF7" w:rsidR="008230F4" w:rsidRPr="009A62C9" w:rsidRDefault="008230F4" w:rsidP="009A62C9">
            <w:pPr>
              <w:pStyle w:val="RepTable"/>
              <w:jc w:val="center"/>
              <w:rPr>
                <w:sz w:val="18"/>
                <w:szCs w:val="18"/>
              </w:rPr>
            </w:pPr>
            <w:r w:rsidRPr="009A62C9">
              <w:rPr>
                <w:sz w:val="18"/>
                <w:szCs w:val="18"/>
              </w:rPr>
              <w:t>0.0062</w:t>
            </w:r>
          </w:p>
        </w:tc>
        <w:tc>
          <w:tcPr>
            <w:tcW w:w="657" w:type="pct"/>
            <w:shd w:val="clear" w:color="auto" w:fill="auto"/>
          </w:tcPr>
          <w:p w14:paraId="19793C5A" w14:textId="05E0D083" w:rsidR="008230F4" w:rsidRPr="009A62C9" w:rsidRDefault="008230F4" w:rsidP="009A62C9">
            <w:pPr>
              <w:pStyle w:val="RepTable"/>
              <w:jc w:val="center"/>
              <w:rPr>
                <w:sz w:val="18"/>
                <w:szCs w:val="18"/>
              </w:rPr>
            </w:pPr>
            <w:r w:rsidRPr="009A62C9">
              <w:rPr>
                <w:sz w:val="18"/>
                <w:szCs w:val="18"/>
              </w:rPr>
              <w:t>0.0073</w:t>
            </w:r>
          </w:p>
        </w:tc>
        <w:tc>
          <w:tcPr>
            <w:tcW w:w="834" w:type="pct"/>
            <w:shd w:val="clear" w:color="auto" w:fill="auto"/>
          </w:tcPr>
          <w:p w14:paraId="5B0D0337" w14:textId="724E3C5C" w:rsidR="008230F4" w:rsidRPr="009A62C9" w:rsidRDefault="008230F4" w:rsidP="009A62C9">
            <w:pPr>
              <w:pStyle w:val="RepTable"/>
              <w:jc w:val="center"/>
              <w:rPr>
                <w:sz w:val="18"/>
                <w:szCs w:val="18"/>
              </w:rPr>
            </w:pPr>
            <w:r w:rsidRPr="009A62C9">
              <w:rPr>
                <w:sz w:val="18"/>
                <w:szCs w:val="18"/>
              </w:rPr>
              <w:t>0.0112</w:t>
            </w:r>
          </w:p>
        </w:tc>
        <w:tc>
          <w:tcPr>
            <w:tcW w:w="737" w:type="pct"/>
            <w:shd w:val="clear" w:color="auto" w:fill="auto"/>
          </w:tcPr>
          <w:p w14:paraId="1D412981" w14:textId="302792A3" w:rsidR="008230F4" w:rsidRPr="009A62C9" w:rsidRDefault="008230F4" w:rsidP="009A62C9">
            <w:pPr>
              <w:pStyle w:val="RepTable"/>
              <w:jc w:val="center"/>
              <w:rPr>
                <w:sz w:val="18"/>
                <w:szCs w:val="18"/>
              </w:rPr>
            </w:pPr>
            <w:r w:rsidRPr="009A62C9">
              <w:rPr>
                <w:sz w:val="18"/>
                <w:szCs w:val="18"/>
              </w:rPr>
              <w:t>0.0132</w:t>
            </w:r>
          </w:p>
        </w:tc>
      </w:tr>
      <w:tr w:rsidR="008230F4" w:rsidRPr="009A62C9" w14:paraId="46C8AAD9" w14:textId="77777777" w:rsidTr="009A62C9">
        <w:tc>
          <w:tcPr>
            <w:tcW w:w="1602" w:type="pct"/>
            <w:vMerge/>
            <w:shd w:val="clear" w:color="auto" w:fill="auto"/>
          </w:tcPr>
          <w:p w14:paraId="60B9FB85" w14:textId="77777777" w:rsidR="008230F4" w:rsidRPr="009A62C9" w:rsidRDefault="008230F4" w:rsidP="009A62C9">
            <w:pPr>
              <w:rPr>
                <w:sz w:val="18"/>
                <w:szCs w:val="18"/>
              </w:rPr>
            </w:pPr>
          </w:p>
        </w:tc>
        <w:tc>
          <w:tcPr>
            <w:tcW w:w="427" w:type="pct"/>
            <w:shd w:val="clear" w:color="auto" w:fill="auto"/>
          </w:tcPr>
          <w:p w14:paraId="59F2F74E" w14:textId="77777777" w:rsidR="008230F4" w:rsidRPr="009A62C9" w:rsidRDefault="008230F4" w:rsidP="009A62C9">
            <w:pPr>
              <w:pStyle w:val="RepTable"/>
              <w:rPr>
                <w:sz w:val="18"/>
                <w:szCs w:val="18"/>
              </w:rPr>
            </w:pPr>
            <w:r w:rsidRPr="009A62C9">
              <w:rPr>
                <w:sz w:val="18"/>
                <w:szCs w:val="18"/>
              </w:rPr>
              <w:t>28d</w:t>
            </w:r>
          </w:p>
        </w:tc>
        <w:tc>
          <w:tcPr>
            <w:tcW w:w="743" w:type="pct"/>
            <w:shd w:val="clear" w:color="auto" w:fill="auto"/>
          </w:tcPr>
          <w:p w14:paraId="59064AF1" w14:textId="0ABBC0A0" w:rsidR="008230F4" w:rsidRPr="009A62C9" w:rsidRDefault="008230F4" w:rsidP="009A62C9">
            <w:pPr>
              <w:pStyle w:val="RepTable"/>
              <w:jc w:val="center"/>
              <w:rPr>
                <w:sz w:val="18"/>
                <w:szCs w:val="18"/>
              </w:rPr>
            </w:pPr>
            <w:r w:rsidRPr="009A62C9">
              <w:rPr>
                <w:sz w:val="18"/>
                <w:szCs w:val="18"/>
              </w:rPr>
              <w:t>0.0056</w:t>
            </w:r>
          </w:p>
        </w:tc>
        <w:tc>
          <w:tcPr>
            <w:tcW w:w="657" w:type="pct"/>
            <w:shd w:val="clear" w:color="auto" w:fill="auto"/>
          </w:tcPr>
          <w:p w14:paraId="6175F70F" w14:textId="344B733D" w:rsidR="008230F4" w:rsidRPr="009A62C9" w:rsidRDefault="008230F4" w:rsidP="009A62C9">
            <w:pPr>
              <w:pStyle w:val="RepTable"/>
              <w:jc w:val="center"/>
              <w:rPr>
                <w:sz w:val="18"/>
                <w:szCs w:val="18"/>
              </w:rPr>
            </w:pPr>
            <w:r w:rsidRPr="009A62C9">
              <w:rPr>
                <w:sz w:val="18"/>
                <w:szCs w:val="18"/>
              </w:rPr>
              <w:t>0.0069</w:t>
            </w:r>
          </w:p>
        </w:tc>
        <w:tc>
          <w:tcPr>
            <w:tcW w:w="834" w:type="pct"/>
            <w:shd w:val="clear" w:color="auto" w:fill="auto"/>
          </w:tcPr>
          <w:p w14:paraId="0593EFCA" w14:textId="71561668" w:rsidR="008230F4" w:rsidRPr="009A62C9" w:rsidRDefault="008230F4" w:rsidP="009A62C9">
            <w:pPr>
              <w:pStyle w:val="RepTable"/>
              <w:jc w:val="center"/>
              <w:rPr>
                <w:sz w:val="18"/>
                <w:szCs w:val="18"/>
              </w:rPr>
            </w:pPr>
            <w:r w:rsidRPr="009A62C9">
              <w:rPr>
                <w:sz w:val="18"/>
                <w:szCs w:val="18"/>
              </w:rPr>
              <w:t>0.0101</w:t>
            </w:r>
          </w:p>
        </w:tc>
        <w:tc>
          <w:tcPr>
            <w:tcW w:w="737" w:type="pct"/>
            <w:shd w:val="clear" w:color="auto" w:fill="auto"/>
          </w:tcPr>
          <w:p w14:paraId="1762DD18" w14:textId="245D60C4" w:rsidR="008230F4" w:rsidRPr="009A62C9" w:rsidRDefault="008230F4" w:rsidP="009A62C9">
            <w:pPr>
              <w:pStyle w:val="RepTable"/>
              <w:jc w:val="center"/>
              <w:rPr>
                <w:sz w:val="18"/>
                <w:szCs w:val="18"/>
              </w:rPr>
            </w:pPr>
            <w:r w:rsidRPr="009A62C9">
              <w:rPr>
                <w:sz w:val="18"/>
                <w:szCs w:val="18"/>
              </w:rPr>
              <w:t>0.0126</w:t>
            </w:r>
          </w:p>
        </w:tc>
      </w:tr>
      <w:tr w:rsidR="008230F4" w:rsidRPr="009A62C9" w14:paraId="66210F48" w14:textId="77777777" w:rsidTr="009A62C9">
        <w:tc>
          <w:tcPr>
            <w:tcW w:w="1602" w:type="pct"/>
            <w:vMerge/>
            <w:shd w:val="clear" w:color="auto" w:fill="auto"/>
          </w:tcPr>
          <w:p w14:paraId="1B4F2B77" w14:textId="77777777" w:rsidR="008230F4" w:rsidRPr="009A62C9" w:rsidRDefault="008230F4" w:rsidP="009A62C9">
            <w:pPr>
              <w:rPr>
                <w:sz w:val="18"/>
                <w:szCs w:val="18"/>
              </w:rPr>
            </w:pPr>
          </w:p>
        </w:tc>
        <w:tc>
          <w:tcPr>
            <w:tcW w:w="427" w:type="pct"/>
            <w:shd w:val="clear" w:color="auto" w:fill="auto"/>
          </w:tcPr>
          <w:p w14:paraId="47432588" w14:textId="77777777" w:rsidR="008230F4" w:rsidRPr="009A62C9" w:rsidRDefault="008230F4" w:rsidP="009A62C9">
            <w:pPr>
              <w:pStyle w:val="RepTable"/>
              <w:rPr>
                <w:sz w:val="18"/>
                <w:szCs w:val="18"/>
              </w:rPr>
            </w:pPr>
            <w:r w:rsidRPr="009A62C9">
              <w:rPr>
                <w:sz w:val="18"/>
                <w:szCs w:val="18"/>
              </w:rPr>
              <w:t>50d</w:t>
            </w:r>
          </w:p>
        </w:tc>
        <w:tc>
          <w:tcPr>
            <w:tcW w:w="743" w:type="pct"/>
            <w:shd w:val="clear" w:color="auto" w:fill="auto"/>
          </w:tcPr>
          <w:p w14:paraId="7603C02C" w14:textId="43364174" w:rsidR="008230F4" w:rsidRPr="009A62C9" w:rsidRDefault="008230F4" w:rsidP="009A62C9">
            <w:pPr>
              <w:pStyle w:val="RepTable"/>
              <w:jc w:val="center"/>
              <w:rPr>
                <w:sz w:val="18"/>
                <w:szCs w:val="18"/>
              </w:rPr>
            </w:pPr>
            <w:r w:rsidRPr="009A62C9">
              <w:rPr>
                <w:sz w:val="18"/>
                <w:szCs w:val="18"/>
              </w:rPr>
              <w:t>0.0040</w:t>
            </w:r>
          </w:p>
        </w:tc>
        <w:tc>
          <w:tcPr>
            <w:tcW w:w="657" w:type="pct"/>
            <w:shd w:val="clear" w:color="auto" w:fill="auto"/>
          </w:tcPr>
          <w:p w14:paraId="08F05C29" w14:textId="41F68458" w:rsidR="008230F4" w:rsidRPr="009A62C9" w:rsidRDefault="008230F4" w:rsidP="009A62C9">
            <w:pPr>
              <w:pStyle w:val="RepTable"/>
              <w:jc w:val="center"/>
              <w:rPr>
                <w:sz w:val="18"/>
                <w:szCs w:val="18"/>
              </w:rPr>
            </w:pPr>
            <w:r w:rsidRPr="009A62C9">
              <w:rPr>
                <w:sz w:val="18"/>
                <w:szCs w:val="18"/>
              </w:rPr>
              <w:t>0.0060</w:t>
            </w:r>
          </w:p>
        </w:tc>
        <w:tc>
          <w:tcPr>
            <w:tcW w:w="834" w:type="pct"/>
            <w:shd w:val="clear" w:color="auto" w:fill="auto"/>
          </w:tcPr>
          <w:p w14:paraId="080C5442" w14:textId="57F5103B" w:rsidR="008230F4" w:rsidRPr="009A62C9" w:rsidRDefault="008230F4" w:rsidP="009A62C9">
            <w:pPr>
              <w:pStyle w:val="RepTable"/>
              <w:jc w:val="center"/>
              <w:rPr>
                <w:sz w:val="18"/>
                <w:szCs w:val="18"/>
              </w:rPr>
            </w:pPr>
            <w:r w:rsidRPr="009A62C9">
              <w:rPr>
                <w:sz w:val="18"/>
                <w:szCs w:val="18"/>
              </w:rPr>
              <w:t>0.0072</w:t>
            </w:r>
          </w:p>
        </w:tc>
        <w:tc>
          <w:tcPr>
            <w:tcW w:w="737" w:type="pct"/>
            <w:shd w:val="clear" w:color="auto" w:fill="auto"/>
          </w:tcPr>
          <w:p w14:paraId="5C0926C4" w14:textId="1983290F" w:rsidR="008230F4" w:rsidRPr="009A62C9" w:rsidRDefault="008230F4" w:rsidP="009A62C9">
            <w:pPr>
              <w:pStyle w:val="RepTable"/>
              <w:jc w:val="center"/>
              <w:rPr>
                <w:sz w:val="18"/>
                <w:szCs w:val="18"/>
              </w:rPr>
            </w:pPr>
            <w:r w:rsidRPr="009A62C9">
              <w:rPr>
                <w:sz w:val="18"/>
                <w:szCs w:val="18"/>
              </w:rPr>
              <w:t>0.0108</w:t>
            </w:r>
          </w:p>
        </w:tc>
      </w:tr>
      <w:tr w:rsidR="008230F4" w:rsidRPr="009A62C9" w14:paraId="750E73D9" w14:textId="77777777" w:rsidTr="009A62C9">
        <w:tc>
          <w:tcPr>
            <w:tcW w:w="1602" w:type="pct"/>
            <w:vMerge/>
            <w:shd w:val="clear" w:color="auto" w:fill="auto"/>
          </w:tcPr>
          <w:p w14:paraId="1D543472" w14:textId="77777777" w:rsidR="008230F4" w:rsidRPr="009A62C9" w:rsidRDefault="008230F4" w:rsidP="009A62C9">
            <w:pPr>
              <w:rPr>
                <w:sz w:val="18"/>
                <w:szCs w:val="18"/>
              </w:rPr>
            </w:pPr>
          </w:p>
        </w:tc>
        <w:tc>
          <w:tcPr>
            <w:tcW w:w="427" w:type="pct"/>
            <w:shd w:val="clear" w:color="auto" w:fill="auto"/>
          </w:tcPr>
          <w:p w14:paraId="426CB37C" w14:textId="77777777" w:rsidR="008230F4" w:rsidRPr="009A62C9" w:rsidRDefault="008230F4" w:rsidP="009A62C9">
            <w:pPr>
              <w:pStyle w:val="RepTable"/>
              <w:rPr>
                <w:sz w:val="18"/>
                <w:szCs w:val="18"/>
              </w:rPr>
            </w:pPr>
            <w:r w:rsidRPr="009A62C9">
              <w:rPr>
                <w:sz w:val="18"/>
                <w:szCs w:val="18"/>
              </w:rPr>
              <w:t>100d</w:t>
            </w:r>
          </w:p>
        </w:tc>
        <w:tc>
          <w:tcPr>
            <w:tcW w:w="743" w:type="pct"/>
            <w:shd w:val="clear" w:color="auto" w:fill="auto"/>
          </w:tcPr>
          <w:p w14:paraId="5F2E6D1E" w14:textId="13FC2246" w:rsidR="008230F4" w:rsidRPr="009A62C9" w:rsidRDefault="008230F4" w:rsidP="009A62C9">
            <w:pPr>
              <w:pStyle w:val="RepTable"/>
              <w:jc w:val="center"/>
              <w:rPr>
                <w:sz w:val="18"/>
                <w:szCs w:val="18"/>
              </w:rPr>
            </w:pPr>
            <w:r w:rsidRPr="009A62C9">
              <w:rPr>
                <w:sz w:val="18"/>
                <w:szCs w:val="18"/>
              </w:rPr>
              <w:t>0.0019</w:t>
            </w:r>
          </w:p>
        </w:tc>
        <w:tc>
          <w:tcPr>
            <w:tcW w:w="657" w:type="pct"/>
            <w:shd w:val="clear" w:color="auto" w:fill="auto"/>
          </w:tcPr>
          <w:p w14:paraId="131D0645" w14:textId="1B0892B6" w:rsidR="008230F4" w:rsidRPr="009A62C9" w:rsidRDefault="008230F4" w:rsidP="009A62C9">
            <w:pPr>
              <w:pStyle w:val="RepTable"/>
              <w:jc w:val="center"/>
              <w:rPr>
                <w:sz w:val="18"/>
                <w:szCs w:val="18"/>
              </w:rPr>
            </w:pPr>
            <w:r w:rsidRPr="009A62C9">
              <w:rPr>
                <w:sz w:val="18"/>
                <w:szCs w:val="18"/>
              </w:rPr>
              <w:t>0.0044</w:t>
            </w:r>
          </w:p>
        </w:tc>
        <w:tc>
          <w:tcPr>
            <w:tcW w:w="834" w:type="pct"/>
            <w:shd w:val="clear" w:color="auto" w:fill="auto"/>
          </w:tcPr>
          <w:p w14:paraId="5B864DE5" w14:textId="1B1838CA" w:rsidR="008230F4" w:rsidRPr="009A62C9" w:rsidRDefault="008230F4" w:rsidP="009A62C9">
            <w:pPr>
              <w:pStyle w:val="RepTable"/>
              <w:jc w:val="center"/>
              <w:rPr>
                <w:sz w:val="18"/>
                <w:szCs w:val="18"/>
              </w:rPr>
            </w:pPr>
            <w:r w:rsidRPr="009A62C9">
              <w:rPr>
                <w:sz w:val="18"/>
                <w:szCs w:val="18"/>
              </w:rPr>
              <w:t>0.0034</w:t>
            </w:r>
          </w:p>
        </w:tc>
        <w:tc>
          <w:tcPr>
            <w:tcW w:w="737" w:type="pct"/>
            <w:shd w:val="clear" w:color="auto" w:fill="auto"/>
          </w:tcPr>
          <w:p w14:paraId="4A67394F" w14:textId="4DB02EA8" w:rsidR="008230F4" w:rsidRPr="009A62C9" w:rsidRDefault="008230F4" w:rsidP="009A62C9">
            <w:pPr>
              <w:pStyle w:val="RepTable"/>
              <w:jc w:val="center"/>
              <w:rPr>
                <w:sz w:val="18"/>
                <w:szCs w:val="18"/>
              </w:rPr>
            </w:pPr>
            <w:r w:rsidRPr="009A62C9">
              <w:rPr>
                <w:sz w:val="18"/>
                <w:szCs w:val="18"/>
              </w:rPr>
              <w:t>0.0080</w:t>
            </w:r>
          </w:p>
        </w:tc>
      </w:tr>
      <w:tr w:rsidR="00820869" w:rsidRPr="009A62C9" w14:paraId="4276D3BB" w14:textId="77777777" w:rsidTr="009A62C9">
        <w:tc>
          <w:tcPr>
            <w:tcW w:w="2029" w:type="pct"/>
            <w:gridSpan w:val="2"/>
            <w:shd w:val="clear" w:color="auto" w:fill="auto"/>
          </w:tcPr>
          <w:p w14:paraId="467F381A" w14:textId="77777777" w:rsidR="00820869" w:rsidRPr="009A62C9" w:rsidRDefault="00820869" w:rsidP="009A62C9">
            <w:pPr>
              <w:pStyle w:val="RepTable"/>
              <w:jc w:val="right"/>
              <w:rPr>
                <w:sz w:val="18"/>
                <w:szCs w:val="18"/>
              </w:rPr>
            </w:pPr>
            <w:r w:rsidRPr="009A62C9">
              <w:rPr>
                <w:sz w:val="18"/>
                <w:szCs w:val="18"/>
              </w:rPr>
              <w:t>Plateau concentration (20 cm)</w:t>
            </w:r>
          </w:p>
        </w:tc>
        <w:tc>
          <w:tcPr>
            <w:tcW w:w="2971" w:type="pct"/>
            <w:gridSpan w:val="4"/>
            <w:vMerge w:val="restart"/>
            <w:shd w:val="clear" w:color="auto" w:fill="auto"/>
          </w:tcPr>
          <w:p w14:paraId="1998296B" w14:textId="77777777" w:rsidR="00820869" w:rsidRPr="009A62C9" w:rsidRDefault="00820869" w:rsidP="009A62C9">
            <w:pPr>
              <w:pStyle w:val="RepTable"/>
              <w:jc w:val="center"/>
              <w:rPr>
                <w:sz w:val="18"/>
                <w:szCs w:val="18"/>
              </w:rPr>
            </w:pPr>
          </w:p>
          <w:p w14:paraId="7D79BDE4" w14:textId="77777777" w:rsidR="00820869" w:rsidRPr="009A62C9" w:rsidRDefault="00820869" w:rsidP="009A62C9">
            <w:pPr>
              <w:pStyle w:val="RepTable"/>
              <w:jc w:val="center"/>
              <w:rPr>
                <w:sz w:val="18"/>
                <w:szCs w:val="18"/>
              </w:rPr>
            </w:pPr>
            <w:r w:rsidRPr="009A62C9">
              <w:rPr>
                <w:sz w:val="18"/>
                <w:szCs w:val="18"/>
              </w:rPr>
              <w:t>Not relevant. DT90 &lt; 1 year, does not accumulate</w:t>
            </w:r>
          </w:p>
        </w:tc>
      </w:tr>
      <w:tr w:rsidR="00820869" w:rsidRPr="009A62C9" w14:paraId="7BD2C8D5" w14:textId="77777777" w:rsidTr="009A62C9">
        <w:tc>
          <w:tcPr>
            <w:tcW w:w="2029" w:type="pct"/>
            <w:gridSpan w:val="2"/>
            <w:shd w:val="clear" w:color="auto" w:fill="auto"/>
          </w:tcPr>
          <w:p w14:paraId="63A5892B" w14:textId="77777777" w:rsidR="00820869" w:rsidRPr="009A62C9" w:rsidRDefault="00820869" w:rsidP="009A62C9">
            <w:pPr>
              <w:pStyle w:val="RepTable"/>
              <w:jc w:val="right"/>
              <w:rPr>
                <w:sz w:val="18"/>
                <w:szCs w:val="18"/>
              </w:rPr>
            </w:pPr>
            <w:r w:rsidRPr="009A62C9">
              <w:rPr>
                <w:sz w:val="18"/>
                <w:szCs w:val="18"/>
              </w:rPr>
              <w:t>PEC</w:t>
            </w:r>
            <w:r w:rsidRPr="009A62C9">
              <w:rPr>
                <w:sz w:val="18"/>
                <w:szCs w:val="18"/>
                <w:vertAlign w:val="subscript"/>
              </w:rPr>
              <w:t>accumulation</w:t>
            </w:r>
            <w:r w:rsidR="00147E97" w:rsidRPr="009A62C9">
              <w:rPr>
                <w:sz w:val="18"/>
                <w:szCs w:val="18"/>
                <w:vertAlign w:val="subscript"/>
              </w:rPr>
              <w:t xml:space="preserve"> </w:t>
            </w:r>
            <w:r w:rsidRPr="009A62C9">
              <w:rPr>
                <w:sz w:val="18"/>
                <w:szCs w:val="18"/>
              </w:rPr>
              <w:t>(PEC</w:t>
            </w:r>
            <w:r w:rsidRPr="009A62C9">
              <w:rPr>
                <w:sz w:val="18"/>
                <w:szCs w:val="18"/>
                <w:vertAlign w:val="subscript"/>
              </w:rPr>
              <w:t>act</w:t>
            </w:r>
            <w:r w:rsidRPr="009A62C9">
              <w:rPr>
                <w:sz w:val="18"/>
                <w:szCs w:val="18"/>
              </w:rPr>
              <w:t xml:space="preserve"> +PEC</w:t>
            </w:r>
            <w:r w:rsidRPr="009A62C9">
              <w:rPr>
                <w:sz w:val="18"/>
                <w:szCs w:val="18"/>
                <w:vertAlign w:val="subscript"/>
              </w:rPr>
              <w:t>soil plateau</w:t>
            </w:r>
            <w:r w:rsidRPr="009A62C9">
              <w:rPr>
                <w:sz w:val="18"/>
                <w:szCs w:val="18"/>
              </w:rPr>
              <w:t>)</w:t>
            </w:r>
          </w:p>
        </w:tc>
        <w:tc>
          <w:tcPr>
            <w:tcW w:w="2971" w:type="pct"/>
            <w:gridSpan w:val="4"/>
            <w:vMerge/>
            <w:shd w:val="clear" w:color="auto" w:fill="auto"/>
          </w:tcPr>
          <w:p w14:paraId="608C2776" w14:textId="77777777" w:rsidR="00820869" w:rsidRPr="009A62C9" w:rsidRDefault="00820869" w:rsidP="009A62C9">
            <w:pPr>
              <w:pStyle w:val="RepTable"/>
              <w:jc w:val="center"/>
              <w:rPr>
                <w:sz w:val="18"/>
                <w:szCs w:val="18"/>
              </w:rPr>
            </w:pPr>
          </w:p>
        </w:tc>
      </w:tr>
    </w:tbl>
    <w:p w14:paraId="606F93F4" w14:textId="77777777" w:rsidR="00646480" w:rsidRDefault="00646480" w:rsidP="00646480">
      <w:pPr>
        <w:pStyle w:val="RepStandard"/>
        <w:rPr>
          <w:lang w:eastAsia="de-DE"/>
        </w:rPr>
      </w:pPr>
    </w:p>
    <w:p w14:paraId="70CA42D0" w14:textId="77777777" w:rsidR="00E7693D" w:rsidRDefault="00E7693D" w:rsidP="00646480">
      <w:pPr>
        <w:pStyle w:val="RepStandard"/>
        <w:rPr>
          <w:lang w:eastAsia="de-DE"/>
        </w:rPr>
      </w:pPr>
    </w:p>
    <w:p w14:paraId="43838FD1" w14:textId="77777777" w:rsidR="00E7693D" w:rsidRDefault="00E7693D" w:rsidP="00646480">
      <w:pPr>
        <w:pStyle w:val="RepStandard"/>
        <w:rPr>
          <w:lang w:eastAsia="de-DE"/>
        </w:rPr>
      </w:pPr>
    </w:p>
    <w:p w14:paraId="5C84763A" w14:textId="77777777" w:rsidR="00E7693D" w:rsidRPr="009725FF" w:rsidRDefault="00E7693D" w:rsidP="00646480">
      <w:pPr>
        <w:pStyle w:val="RepStandard"/>
        <w:rPr>
          <w:lang w:eastAsia="de-DE"/>
        </w:rPr>
      </w:pPr>
    </w:p>
    <w:p w14:paraId="0D16D42F" w14:textId="78E0EC25" w:rsidR="00A05FEF" w:rsidRPr="00AF0E61" w:rsidRDefault="00A05FEF" w:rsidP="00F03749">
      <w:pPr>
        <w:pStyle w:val="RepLabel"/>
        <w:spacing w:before="0" w:after="0"/>
        <w:rPr>
          <w:sz w:val="20"/>
          <w:szCs w:val="20"/>
        </w:rPr>
      </w:pPr>
      <w:r w:rsidRPr="00AF0E61">
        <w:rPr>
          <w:sz w:val="20"/>
          <w:szCs w:val="20"/>
        </w:rPr>
        <w:lastRenderedPageBreak/>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7</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prothioconazole-S-methyl on</w:t>
      </w:r>
      <w:r w:rsidR="0080464F" w:rsidRPr="00AF0E61">
        <w:rPr>
          <w:sz w:val="20"/>
          <w:szCs w:val="20"/>
        </w:rPr>
        <w:t xml:space="preserve"> oilseed rape (autumn or spring 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245"/>
        <w:gridCol w:w="1580"/>
        <w:gridCol w:w="1396"/>
      </w:tblGrid>
      <w:tr w:rsidR="00A05FEF" w:rsidRPr="009A62C9" w14:paraId="234E507B" w14:textId="77777777" w:rsidTr="009A62C9">
        <w:tc>
          <w:tcPr>
            <w:tcW w:w="2029" w:type="pct"/>
            <w:gridSpan w:val="2"/>
            <w:vMerge w:val="restart"/>
            <w:shd w:val="clear" w:color="auto" w:fill="auto"/>
          </w:tcPr>
          <w:p w14:paraId="19EF7F51" w14:textId="77777777" w:rsidR="00A05FEF" w:rsidRPr="009A62C9" w:rsidRDefault="00A05FEF" w:rsidP="009A62C9">
            <w:pPr>
              <w:pStyle w:val="RepTable"/>
              <w:rPr>
                <w:b/>
                <w:bCs/>
                <w:sz w:val="18"/>
                <w:szCs w:val="18"/>
              </w:rPr>
            </w:pPr>
            <w:r w:rsidRPr="009A62C9">
              <w:rPr>
                <w:b/>
                <w:bCs/>
                <w:sz w:val="18"/>
                <w:szCs w:val="18"/>
              </w:rPr>
              <w:t>PEC</w:t>
            </w:r>
            <w:r w:rsidRPr="009A62C9">
              <w:rPr>
                <w:b/>
                <w:bCs/>
                <w:sz w:val="18"/>
                <w:szCs w:val="18"/>
                <w:vertAlign w:val="subscript"/>
              </w:rPr>
              <w:t>soil</w:t>
            </w:r>
          </w:p>
          <w:p w14:paraId="13F41687" w14:textId="77777777" w:rsidR="00A05FEF" w:rsidRPr="009A62C9" w:rsidRDefault="00A05FEF" w:rsidP="009A62C9">
            <w:pPr>
              <w:pStyle w:val="RepTable"/>
              <w:rPr>
                <w:b/>
                <w:bCs/>
                <w:sz w:val="18"/>
                <w:szCs w:val="18"/>
              </w:rPr>
            </w:pPr>
            <w:r w:rsidRPr="009A62C9">
              <w:rPr>
                <w:b/>
                <w:bCs/>
                <w:sz w:val="18"/>
                <w:szCs w:val="18"/>
              </w:rPr>
              <w:t>(mg/kg)</w:t>
            </w:r>
          </w:p>
        </w:tc>
        <w:tc>
          <w:tcPr>
            <w:tcW w:w="2971" w:type="pct"/>
            <w:gridSpan w:val="4"/>
            <w:shd w:val="clear" w:color="auto" w:fill="auto"/>
          </w:tcPr>
          <w:p w14:paraId="1610F331" w14:textId="5428CDA3" w:rsidR="00A05FEF" w:rsidRPr="009A62C9" w:rsidRDefault="00B85ECF" w:rsidP="009A62C9">
            <w:pPr>
              <w:pStyle w:val="RepTable"/>
              <w:jc w:val="center"/>
              <w:rPr>
                <w:b/>
                <w:bCs/>
                <w:sz w:val="18"/>
                <w:szCs w:val="18"/>
              </w:rPr>
            </w:pPr>
            <w:r w:rsidRPr="009A62C9">
              <w:rPr>
                <w:b/>
                <w:bCs/>
                <w:sz w:val="18"/>
                <w:szCs w:val="18"/>
              </w:rPr>
              <w:t>O</w:t>
            </w:r>
            <w:r w:rsidR="00A05FEF" w:rsidRPr="009A62C9">
              <w:rPr>
                <w:b/>
                <w:bCs/>
                <w:sz w:val="18"/>
                <w:szCs w:val="18"/>
              </w:rPr>
              <w:t>ilseed rape</w:t>
            </w:r>
          </w:p>
        </w:tc>
      </w:tr>
      <w:tr w:rsidR="00A05FEF" w:rsidRPr="009A62C9" w14:paraId="6BABDACE" w14:textId="77777777" w:rsidTr="009A62C9">
        <w:tc>
          <w:tcPr>
            <w:tcW w:w="2029" w:type="pct"/>
            <w:gridSpan w:val="2"/>
            <w:vMerge/>
            <w:shd w:val="clear" w:color="auto" w:fill="auto"/>
          </w:tcPr>
          <w:p w14:paraId="0E724292" w14:textId="77777777" w:rsidR="00A05FEF" w:rsidRPr="009A62C9" w:rsidRDefault="00A05FEF" w:rsidP="009A62C9">
            <w:pPr>
              <w:rPr>
                <w:b/>
                <w:bCs/>
                <w:sz w:val="18"/>
                <w:szCs w:val="18"/>
              </w:rPr>
            </w:pPr>
          </w:p>
        </w:tc>
        <w:tc>
          <w:tcPr>
            <w:tcW w:w="1400" w:type="pct"/>
            <w:gridSpan w:val="2"/>
            <w:shd w:val="clear" w:color="auto" w:fill="auto"/>
          </w:tcPr>
          <w:p w14:paraId="5070A43E" w14:textId="36BF54C2" w:rsidR="00A05FEF" w:rsidRPr="009A62C9" w:rsidRDefault="002078A7" w:rsidP="009A62C9">
            <w:pPr>
              <w:pStyle w:val="RepTable"/>
              <w:jc w:val="center"/>
              <w:rPr>
                <w:b/>
                <w:bCs/>
                <w:sz w:val="18"/>
                <w:szCs w:val="18"/>
              </w:rPr>
            </w:pPr>
            <w:r w:rsidRPr="009A62C9">
              <w:rPr>
                <w:b/>
                <w:bCs/>
                <w:sz w:val="18"/>
                <w:szCs w:val="18"/>
              </w:rPr>
              <w:t>Autumn</w:t>
            </w:r>
            <w:r w:rsidR="00A05FEF" w:rsidRPr="009A62C9">
              <w:rPr>
                <w:b/>
                <w:bCs/>
                <w:sz w:val="18"/>
                <w:szCs w:val="18"/>
              </w:rPr>
              <w:t xml:space="preserve"> application</w:t>
            </w:r>
          </w:p>
        </w:tc>
        <w:tc>
          <w:tcPr>
            <w:tcW w:w="1571" w:type="pct"/>
            <w:gridSpan w:val="2"/>
            <w:shd w:val="clear" w:color="auto" w:fill="auto"/>
          </w:tcPr>
          <w:p w14:paraId="0C59CA20" w14:textId="03917DB2" w:rsidR="00A05FEF" w:rsidRPr="009A62C9" w:rsidRDefault="002078A7" w:rsidP="009A62C9">
            <w:pPr>
              <w:pStyle w:val="RepTable"/>
              <w:jc w:val="center"/>
              <w:rPr>
                <w:b/>
                <w:bCs/>
                <w:sz w:val="18"/>
                <w:szCs w:val="18"/>
              </w:rPr>
            </w:pPr>
            <w:r w:rsidRPr="009A62C9">
              <w:rPr>
                <w:b/>
                <w:bCs/>
                <w:sz w:val="18"/>
                <w:szCs w:val="18"/>
              </w:rPr>
              <w:t>Spring application</w:t>
            </w:r>
          </w:p>
        </w:tc>
      </w:tr>
      <w:tr w:rsidR="00A05FEF" w:rsidRPr="009A62C9" w14:paraId="2B75C58D" w14:textId="77777777" w:rsidTr="009A62C9">
        <w:tc>
          <w:tcPr>
            <w:tcW w:w="2029" w:type="pct"/>
            <w:gridSpan w:val="2"/>
            <w:vMerge/>
            <w:shd w:val="clear" w:color="auto" w:fill="auto"/>
          </w:tcPr>
          <w:p w14:paraId="3AF5FEFB" w14:textId="77777777" w:rsidR="00A05FEF" w:rsidRPr="009A62C9" w:rsidRDefault="00A05FEF" w:rsidP="009A62C9">
            <w:pPr>
              <w:rPr>
                <w:b/>
                <w:bCs/>
                <w:sz w:val="18"/>
                <w:szCs w:val="18"/>
              </w:rPr>
            </w:pPr>
          </w:p>
        </w:tc>
        <w:tc>
          <w:tcPr>
            <w:tcW w:w="743" w:type="pct"/>
            <w:shd w:val="clear" w:color="auto" w:fill="auto"/>
          </w:tcPr>
          <w:p w14:paraId="0A43BDA0" w14:textId="77777777" w:rsidR="00A05FEF" w:rsidRPr="009A62C9" w:rsidRDefault="00A05FEF" w:rsidP="009A62C9">
            <w:pPr>
              <w:pStyle w:val="RepTable"/>
              <w:jc w:val="center"/>
              <w:rPr>
                <w:b/>
                <w:bCs/>
                <w:sz w:val="18"/>
                <w:szCs w:val="18"/>
              </w:rPr>
            </w:pPr>
            <w:r w:rsidRPr="009A62C9">
              <w:rPr>
                <w:b/>
                <w:bCs/>
                <w:sz w:val="18"/>
                <w:szCs w:val="18"/>
              </w:rPr>
              <w:t>Actual</w:t>
            </w:r>
          </w:p>
        </w:tc>
        <w:tc>
          <w:tcPr>
            <w:tcW w:w="657" w:type="pct"/>
            <w:shd w:val="clear" w:color="auto" w:fill="auto"/>
          </w:tcPr>
          <w:p w14:paraId="63CE5FD1" w14:textId="77777777" w:rsidR="00A05FEF" w:rsidRPr="009A62C9" w:rsidRDefault="00A05FEF" w:rsidP="009A62C9">
            <w:pPr>
              <w:pStyle w:val="RepTable"/>
              <w:jc w:val="center"/>
              <w:rPr>
                <w:b/>
                <w:bCs/>
                <w:sz w:val="18"/>
                <w:szCs w:val="18"/>
              </w:rPr>
            </w:pPr>
            <w:r w:rsidRPr="009A62C9">
              <w:rPr>
                <w:b/>
                <w:bCs/>
                <w:sz w:val="18"/>
                <w:szCs w:val="18"/>
              </w:rPr>
              <w:t>TWA</w:t>
            </w:r>
          </w:p>
        </w:tc>
        <w:tc>
          <w:tcPr>
            <w:tcW w:w="834" w:type="pct"/>
            <w:shd w:val="clear" w:color="auto" w:fill="auto"/>
          </w:tcPr>
          <w:p w14:paraId="7F3EB3B5" w14:textId="77777777" w:rsidR="00A05FEF" w:rsidRPr="009A62C9" w:rsidRDefault="00A05FEF" w:rsidP="009A62C9">
            <w:pPr>
              <w:pStyle w:val="RepTable"/>
              <w:jc w:val="center"/>
              <w:rPr>
                <w:b/>
                <w:bCs/>
                <w:sz w:val="18"/>
                <w:szCs w:val="18"/>
              </w:rPr>
            </w:pPr>
            <w:r w:rsidRPr="009A62C9">
              <w:rPr>
                <w:b/>
                <w:bCs/>
                <w:sz w:val="18"/>
                <w:szCs w:val="18"/>
              </w:rPr>
              <w:t>Actual</w:t>
            </w:r>
          </w:p>
        </w:tc>
        <w:tc>
          <w:tcPr>
            <w:tcW w:w="737" w:type="pct"/>
            <w:shd w:val="clear" w:color="auto" w:fill="auto"/>
          </w:tcPr>
          <w:p w14:paraId="23811E57" w14:textId="77777777" w:rsidR="00A05FEF" w:rsidRPr="009A62C9" w:rsidRDefault="00A05FEF" w:rsidP="009A62C9">
            <w:pPr>
              <w:pStyle w:val="RepTable"/>
              <w:jc w:val="center"/>
              <w:rPr>
                <w:b/>
                <w:bCs/>
                <w:sz w:val="18"/>
                <w:szCs w:val="18"/>
              </w:rPr>
            </w:pPr>
            <w:r w:rsidRPr="009A62C9">
              <w:rPr>
                <w:b/>
                <w:bCs/>
                <w:sz w:val="18"/>
                <w:szCs w:val="18"/>
              </w:rPr>
              <w:t>TWA</w:t>
            </w:r>
          </w:p>
        </w:tc>
      </w:tr>
      <w:tr w:rsidR="002078A7" w:rsidRPr="009A62C9" w14:paraId="7F94C1C1" w14:textId="77777777" w:rsidTr="009A62C9">
        <w:tc>
          <w:tcPr>
            <w:tcW w:w="1602" w:type="pct"/>
            <w:tcBorders>
              <w:right w:val="nil"/>
            </w:tcBorders>
            <w:shd w:val="clear" w:color="auto" w:fill="auto"/>
          </w:tcPr>
          <w:p w14:paraId="602872CF" w14:textId="77777777" w:rsidR="002078A7" w:rsidRPr="009A62C9" w:rsidRDefault="002078A7" w:rsidP="009A62C9">
            <w:pPr>
              <w:pStyle w:val="RepTable"/>
              <w:rPr>
                <w:sz w:val="18"/>
                <w:szCs w:val="18"/>
              </w:rPr>
            </w:pPr>
            <w:r w:rsidRPr="009A62C9">
              <w:rPr>
                <w:sz w:val="18"/>
                <w:szCs w:val="18"/>
              </w:rPr>
              <w:t>Initial</w:t>
            </w:r>
          </w:p>
        </w:tc>
        <w:tc>
          <w:tcPr>
            <w:tcW w:w="427" w:type="pct"/>
            <w:tcBorders>
              <w:left w:val="nil"/>
            </w:tcBorders>
            <w:shd w:val="clear" w:color="auto" w:fill="auto"/>
          </w:tcPr>
          <w:p w14:paraId="0AC95F12" w14:textId="77777777" w:rsidR="002078A7" w:rsidRPr="009A62C9" w:rsidRDefault="002078A7" w:rsidP="009A62C9">
            <w:pPr>
              <w:pStyle w:val="RepTable"/>
              <w:rPr>
                <w:sz w:val="18"/>
                <w:szCs w:val="18"/>
              </w:rPr>
            </w:pPr>
          </w:p>
        </w:tc>
        <w:tc>
          <w:tcPr>
            <w:tcW w:w="743" w:type="pct"/>
            <w:shd w:val="clear" w:color="auto" w:fill="auto"/>
          </w:tcPr>
          <w:p w14:paraId="6A50F048" w14:textId="250F071E" w:rsidR="002078A7" w:rsidRPr="009A62C9" w:rsidRDefault="002078A7" w:rsidP="009A62C9">
            <w:pPr>
              <w:pStyle w:val="RepTable"/>
              <w:jc w:val="center"/>
              <w:rPr>
                <w:b/>
                <w:bCs/>
                <w:sz w:val="18"/>
                <w:szCs w:val="18"/>
              </w:rPr>
            </w:pPr>
            <w:r w:rsidRPr="009A62C9">
              <w:rPr>
                <w:sz w:val="18"/>
                <w:szCs w:val="18"/>
              </w:rPr>
              <w:t>0.0219</w:t>
            </w:r>
          </w:p>
        </w:tc>
        <w:tc>
          <w:tcPr>
            <w:tcW w:w="657" w:type="pct"/>
            <w:shd w:val="clear" w:color="auto" w:fill="auto"/>
          </w:tcPr>
          <w:p w14:paraId="3E1EE395" w14:textId="7854579B" w:rsidR="002078A7" w:rsidRPr="009A62C9" w:rsidRDefault="002078A7" w:rsidP="009A62C9">
            <w:pPr>
              <w:pStyle w:val="RepTable"/>
              <w:jc w:val="center"/>
              <w:rPr>
                <w:b/>
                <w:bCs/>
                <w:sz w:val="18"/>
                <w:szCs w:val="18"/>
              </w:rPr>
            </w:pPr>
            <w:r w:rsidRPr="009A62C9">
              <w:rPr>
                <w:sz w:val="18"/>
                <w:szCs w:val="18"/>
              </w:rPr>
              <w:t>-</w:t>
            </w:r>
          </w:p>
        </w:tc>
        <w:tc>
          <w:tcPr>
            <w:tcW w:w="834" w:type="pct"/>
            <w:shd w:val="clear" w:color="auto" w:fill="auto"/>
          </w:tcPr>
          <w:p w14:paraId="420D9469" w14:textId="75C94C8C" w:rsidR="002078A7" w:rsidRPr="009A62C9" w:rsidRDefault="002078A7" w:rsidP="009A62C9">
            <w:pPr>
              <w:pStyle w:val="RepTable"/>
              <w:jc w:val="center"/>
              <w:rPr>
                <w:sz w:val="18"/>
                <w:szCs w:val="18"/>
              </w:rPr>
            </w:pPr>
            <w:r w:rsidRPr="009A62C9">
              <w:rPr>
                <w:sz w:val="18"/>
                <w:szCs w:val="18"/>
              </w:rPr>
              <w:t>0.0073</w:t>
            </w:r>
          </w:p>
        </w:tc>
        <w:tc>
          <w:tcPr>
            <w:tcW w:w="737" w:type="pct"/>
            <w:shd w:val="clear" w:color="auto" w:fill="auto"/>
          </w:tcPr>
          <w:p w14:paraId="1E034C59" w14:textId="7F5E9413" w:rsidR="002078A7" w:rsidRPr="009A62C9" w:rsidRDefault="002078A7" w:rsidP="009A62C9">
            <w:pPr>
              <w:pStyle w:val="RepTable"/>
              <w:jc w:val="center"/>
              <w:rPr>
                <w:sz w:val="18"/>
                <w:szCs w:val="18"/>
              </w:rPr>
            </w:pPr>
            <w:r w:rsidRPr="009A62C9">
              <w:rPr>
                <w:sz w:val="18"/>
                <w:szCs w:val="18"/>
              </w:rPr>
              <w:t>-</w:t>
            </w:r>
          </w:p>
        </w:tc>
      </w:tr>
      <w:tr w:rsidR="002078A7" w:rsidRPr="009A62C9" w14:paraId="6509DF9C" w14:textId="77777777" w:rsidTr="009A62C9">
        <w:tc>
          <w:tcPr>
            <w:tcW w:w="1602" w:type="pct"/>
            <w:vMerge w:val="restart"/>
            <w:shd w:val="clear" w:color="auto" w:fill="auto"/>
          </w:tcPr>
          <w:p w14:paraId="08D9F7A3" w14:textId="77777777" w:rsidR="002078A7" w:rsidRPr="009A62C9" w:rsidRDefault="002078A7" w:rsidP="009A62C9">
            <w:pPr>
              <w:pStyle w:val="RepTable"/>
              <w:rPr>
                <w:sz w:val="18"/>
                <w:szCs w:val="18"/>
              </w:rPr>
            </w:pPr>
            <w:r w:rsidRPr="009A62C9">
              <w:rPr>
                <w:sz w:val="18"/>
                <w:szCs w:val="18"/>
              </w:rPr>
              <w:t>Short term</w:t>
            </w:r>
          </w:p>
        </w:tc>
        <w:tc>
          <w:tcPr>
            <w:tcW w:w="427" w:type="pct"/>
            <w:shd w:val="clear" w:color="auto" w:fill="auto"/>
          </w:tcPr>
          <w:p w14:paraId="2CFDD8B2" w14:textId="77777777" w:rsidR="002078A7" w:rsidRPr="009A62C9" w:rsidRDefault="002078A7" w:rsidP="009A62C9">
            <w:pPr>
              <w:pStyle w:val="RepTable"/>
              <w:rPr>
                <w:sz w:val="18"/>
                <w:szCs w:val="18"/>
              </w:rPr>
            </w:pPr>
            <w:r w:rsidRPr="009A62C9">
              <w:rPr>
                <w:sz w:val="18"/>
                <w:szCs w:val="18"/>
              </w:rPr>
              <w:t>24h</w:t>
            </w:r>
          </w:p>
        </w:tc>
        <w:tc>
          <w:tcPr>
            <w:tcW w:w="743" w:type="pct"/>
            <w:shd w:val="clear" w:color="auto" w:fill="auto"/>
          </w:tcPr>
          <w:p w14:paraId="216EEC26" w14:textId="0440E668" w:rsidR="002078A7" w:rsidRPr="009A62C9" w:rsidRDefault="002078A7" w:rsidP="009A62C9">
            <w:pPr>
              <w:pStyle w:val="RepTable"/>
              <w:jc w:val="center"/>
              <w:rPr>
                <w:b/>
                <w:bCs/>
                <w:sz w:val="18"/>
                <w:szCs w:val="18"/>
              </w:rPr>
            </w:pPr>
            <w:r w:rsidRPr="009A62C9">
              <w:rPr>
                <w:sz w:val="18"/>
                <w:szCs w:val="18"/>
              </w:rPr>
              <w:t>0.0216</w:t>
            </w:r>
          </w:p>
        </w:tc>
        <w:tc>
          <w:tcPr>
            <w:tcW w:w="657" w:type="pct"/>
            <w:shd w:val="clear" w:color="auto" w:fill="auto"/>
          </w:tcPr>
          <w:p w14:paraId="37662C39" w14:textId="00D09DD8" w:rsidR="002078A7" w:rsidRPr="009A62C9" w:rsidRDefault="002078A7" w:rsidP="009A62C9">
            <w:pPr>
              <w:pStyle w:val="RepTable"/>
              <w:jc w:val="center"/>
              <w:rPr>
                <w:b/>
                <w:bCs/>
                <w:sz w:val="18"/>
                <w:szCs w:val="18"/>
              </w:rPr>
            </w:pPr>
            <w:r w:rsidRPr="009A62C9">
              <w:rPr>
                <w:sz w:val="18"/>
                <w:szCs w:val="18"/>
              </w:rPr>
              <w:t>0.0217</w:t>
            </w:r>
          </w:p>
        </w:tc>
        <w:tc>
          <w:tcPr>
            <w:tcW w:w="834" w:type="pct"/>
            <w:shd w:val="clear" w:color="auto" w:fill="auto"/>
          </w:tcPr>
          <w:p w14:paraId="65BB45F2" w14:textId="1EEB682E" w:rsidR="002078A7" w:rsidRPr="009A62C9" w:rsidRDefault="002078A7" w:rsidP="009A62C9">
            <w:pPr>
              <w:pStyle w:val="RepTable"/>
              <w:jc w:val="center"/>
              <w:rPr>
                <w:sz w:val="18"/>
                <w:szCs w:val="18"/>
              </w:rPr>
            </w:pPr>
            <w:r w:rsidRPr="009A62C9">
              <w:rPr>
                <w:sz w:val="18"/>
                <w:szCs w:val="18"/>
              </w:rPr>
              <w:t>0.0072</w:t>
            </w:r>
          </w:p>
        </w:tc>
        <w:tc>
          <w:tcPr>
            <w:tcW w:w="737" w:type="pct"/>
            <w:shd w:val="clear" w:color="auto" w:fill="auto"/>
          </w:tcPr>
          <w:p w14:paraId="5C773A71" w14:textId="0558F7DD" w:rsidR="002078A7" w:rsidRPr="009A62C9" w:rsidRDefault="002078A7" w:rsidP="009A62C9">
            <w:pPr>
              <w:pStyle w:val="RepTable"/>
              <w:jc w:val="center"/>
              <w:rPr>
                <w:sz w:val="18"/>
                <w:szCs w:val="18"/>
              </w:rPr>
            </w:pPr>
            <w:r w:rsidRPr="009A62C9">
              <w:rPr>
                <w:sz w:val="18"/>
                <w:szCs w:val="18"/>
              </w:rPr>
              <w:t>0.0072</w:t>
            </w:r>
          </w:p>
        </w:tc>
      </w:tr>
      <w:tr w:rsidR="002078A7" w:rsidRPr="009A62C9" w14:paraId="79B3E00B" w14:textId="77777777" w:rsidTr="009A62C9">
        <w:tc>
          <w:tcPr>
            <w:tcW w:w="1602" w:type="pct"/>
            <w:vMerge/>
            <w:shd w:val="clear" w:color="auto" w:fill="auto"/>
          </w:tcPr>
          <w:p w14:paraId="46D4465A" w14:textId="77777777" w:rsidR="002078A7" w:rsidRPr="009A62C9" w:rsidRDefault="002078A7" w:rsidP="009A62C9">
            <w:pPr>
              <w:rPr>
                <w:sz w:val="18"/>
                <w:szCs w:val="18"/>
              </w:rPr>
            </w:pPr>
          </w:p>
        </w:tc>
        <w:tc>
          <w:tcPr>
            <w:tcW w:w="427" w:type="pct"/>
            <w:shd w:val="clear" w:color="auto" w:fill="auto"/>
          </w:tcPr>
          <w:p w14:paraId="589BCD00" w14:textId="77777777" w:rsidR="002078A7" w:rsidRPr="009A62C9" w:rsidRDefault="002078A7" w:rsidP="009A62C9">
            <w:pPr>
              <w:pStyle w:val="RepTable"/>
              <w:rPr>
                <w:sz w:val="18"/>
                <w:szCs w:val="18"/>
              </w:rPr>
            </w:pPr>
            <w:r w:rsidRPr="009A62C9">
              <w:rPr>
                <w:sz w:val="18"/>
                <w:szCs w:val="18"/>
              </w:rPr>
              <w:t>2d</w:t>
            </w:r>
          </w:p>
        </w:tc>
        <w:tc>
          <w:tcPr>
            <w:tcW w:w="743" w:type="pct"/>
            <w:shd w:val="clear" w:color="auto" w:fill="auto"/>
          </w:tcPr>
          <w:p w14:paraId="6C145ED3" w14:textId="757A0B35" w:rsidR="002078A7" w:rsidRPr="009A62C9" w:rsidRDefault="002078A7" w:rsidP="009A62C9">
            <w:pPr>
              <w:pStyle w:val="RepTable"/>
              <w:jc w:val="center"/>
              <w:rPr>
                <w:b/>
                <w:bCs/>
                <w:sz w:val="18"/>
                <w:szCs w:val="18"/>
              </w:rPr>
            </w:pPr>
            <w:r w:rsidRPr="009A62C9">
              <w:rPr>
                <w:sz w:val="18"/>
                <w:szCs w:val="18"/>
              </w:rPr>
              <w:t>0.0212</w:t>
            </w:r>
          </w:p>
        </w:tc>
        <w:tc>
          <w:tcPr>
            <w:tcW w:w="657" w:type="pct"/>
            <w:shd w:val="clear" w:color="auto" w:fill="auto"/>
          </w:tcPr>
          <w:p w14:paraId="6486BF15" w14:textId="1563D904" w:rsidR="002078A7" w:rsidRPr="009A62C9" w:rsidRDefault="002078A7" w:rsidP="009A62C9">
            <w:pPr>
              <w:pStyle w:val="RepTable"/>
              <w:jc w:val="center"/>
              <w:rPr>
                <w:b/>
                <w:bCs/>
                <w:sz w:val="18"/>
                <w:szCs w:val="18"/>
              </w:rPr>
            </w:pPr>
            <w:r w:rsidRPr="009A62C9">
              <w:rPr>
                <w:sz w:val="18"/>
                <w:szCs w:val="18"/>
              </w:rPr>
              <w:t>0.0216</w:t>
            </w:r>
          </w:p>
        </w:tc>
        <w:tc>
          <w:tcPr>
            <w:tcW w:w="834" w:type="pct"/>
            <w:shd w:val="clear" w:color="auto" w:fill="auto"/>
          </w:tcPr>
          <w:p w14:paraId="205D8157" w14:textId="6FFBDE2D" w:rsidR="002078A7" w:rsidRPr="009A62C9" w:rsidRDefault="002078A7" w:rsidP="009A62C9">
            <w:pPr>
              <w:pStyle w:val="RepTable"/>
              <w:jc w:val="center"/>
              <w:rPr>
                <w:sz w:val="18"/>
                <w:szCs w:val="18"/>
              </w:rPr>
            </w:pPr>
            <w:r w:rsidRPr="009A62C9">
              <w:rPr>
                <w:sz w:val="18"/>
                <w:szCs w:val="18"/>
              </w:rPr>
              <w:t>0.0071</w:t>
            </w:r>
          </w:p>
        </w:tc>
        <w:tc>
          <w:tcPr>
            <w:tcW w:w="737" w:type="pct"/>
            <w:shd w:val="clear" w:color="auto" w:fill="auto"/>
          </w:tcPr>
          <w:p w14:paraId="3E37B1FC" w14:textId="5F20FE73" w:rsidR="002078A7" w:rsidRPr="009A62C9" w:rsidRDefault="002078A7" w:rsidP="009A62C9">
            <w:pPr>
              <w:pStyle w:val="RepTable"/>
              <w:jc w:val="center"/>
              <w:rPr>
                <w:sz w:val="18"/>
                <w:szCs w:val="18"/>
              </w:rPr>
            </w:pPr>
            <w:r w:rsidRPr="009A62C9">
              <w:rPr>
                <w:sz w:val="18"/>
                <w:szCs w:val="18"/>
              </w:rPr>
              <w:t>0.0072</w:t>
            </w:r>
          </w:p>
        </w:tc>
      </w:tr>
      <w:tr w:rsidR="002078A7" w:rsidRPr="009A62C9" w14:paraId="7113BD23" w14:textId="77777777" w:rsidTr="009A62C9">
        <w:tc>
          <w:tcPr>
            <w:tcW w:w="1602" w:type="pct"/>
            <w:vMerge/>
            <w:shd w:val="clear" w:color="auto" w:fill="auto"/>
          </w:tcPr>
          <w:p w14:paraId="04A6FB7D" w14:textId="77777777" w:rsidR="002078A7" w:rsidRPr="009A62C9" w:rsidRDefault="002078A7" w:rsidP="009A62C9">
            <w:pPr>
              <w:rPr>
                <w:sz w:val="18"/>
                <w:szCs w:val="18"/>
              </w:rPr>
            </w:pPr>
          </w:p>
        </w:tc>
        <w:tc>
          <w:tcPr>
            <w:tcW w:w="427" w:type="pct"/>
            <w:shd w:val="clear" w:color="auto" w:fill="auto"/>
          </w:tcPr>
          <w:p w14:paraId="150A96B2" w14:textId="77777777" w:rsidR="002078A7" w:rsidRPr="009A62C9" w:rsidRDefault="002078A7" w:rsidP="009A62C9">
            <w:pPr>
              <w:pStyle w:val="RepTable"/>
              <w:rPr>
                <w:sz w:val="18"/>
                <w:szCs w:val="18"/>
              </w:rPr>
            </w:pPr>
            <w:r w:rsidRPr="009A62C9">
              <w:rPr>
                <w:sz w:val="18"/>
                <w:szCs w:val="18"/>
              </w:rPr>
              <w:t>4d</w:t>
            </w:r>
          </w:p>
        </w:tc>
        <w:tc>
          <w:tcPr>
            <w:tcW w:w="743" w:type="pct"/>
            <w:shd w:val="clear" w:color="auto" w:fill="auto"/>
          </w:tcPr>
          <w:p w14:paraId="5243EB8D" w14:textId="52A81078" w:rsidR="002078A7" w:rsidRPr="009A62C9" w:rsidRDefault="002078A7" w:rsidP="009A62C9">
            <w:pPr>
              <w:pStyle w:val="RepTable"/>
              <w:jc w:val="center"/>
              <w:rPr>
                <w:b/>
                <w:bCs/>
                <w:sz w:val="18"/>
                <w:szCs w:val="18"/>
              </w:rPr>
            </w:pPr>
            <w:r w:rsidRPr="009A62C9">
              <w:rPr>
                <w:sz w:val="18"/>
                <w:szCs w:val="18"/>
              </w:rPr>
              <w:t>0.0206</w:t>
            </w:r>
          </w:p>
        </w:tc>
        <w:tc>
          <w:tcPr>
            <w:tcW w:w="657" w:type="pct"/>
            <w:shd w:val="clear" w:color="auto" w:fill="auto"/>
          </w:tcPr>
          <w:p w14:paraId="12B0659B" w14:textId="717FD2D5" w:rsidR="002078A7" w:rsidRPr="009A62C9" w:rsidRDefault="002078A7" w:rsidP="009A62C9">
            <w:pPr>
              <w:pStyle w:val="RepTable"/>
              <w:jc w:val="center"/>
              <w:rPr>
                <w:b/>
                <w:bCs/>
                <w:sz w:val="18"/>
                <w:szCs w:val="18"/>
              </w:rPr>
            </w:pPr>
            <w:r w:rsidRPr="009A62C9">
              <w:rPr>
                <w:sz w:val="18"/>
                <w:szCs w:val="18"/>
              </w:rPr>
              <w:t>0.0212</w:t>
            </w:r>
          </w:p>
        </w:tc>
        <w:tc>
          <w:tcPr>
            <w:tcW w:w="834" w:type="pct"/>
            <w:shd w:val="clear" w:color="auto" w:fill="auto"/>
          </w:tcPr>
          <w:p w14:paraId="14369592" w14:textId="7F2F796E" w:rsidR="002078A7" w:rsidRPr="009A62C9" w:rsidRDefault="002078A7" w:rsidP="009A62C9">
            <w:pPr>
              <w:pStyle w:val="RepTable"/>
              <w:jc w:val="center"/>
              <w:rPr>
                <w:sz w:val="18"/>
                <w:szCs w:val="18"/>
              </w:rPr>
            </w:pPr>
            <w:r w:rsidRPr="009A62C9">
              <w:rPr>
                <w:sz w:val="18"/>
                <w:szCs w:val="18"/>
              </w:rPr>
              <w:t>0.0069</w:t>
            </w:r>
          </w:p>
        </w:tc>
        <w:tc>
          <w:tcPr>
            <w:tcW w:w="737" w:type="pct"/>
            <w:shd w:val="clear" w:color="auto" w:fill="auto"/>
          </w:tcPr>
          <w:p w14:paraId="0D14C69A" w14:textId="0655F837" w:rsidR="002078A7" w:rsidRPr="009A62C9" w:rsidRDefault="002078A7" w:rsidP="009A62C9">
            <w:pPr>
              <w:pStyle w:val="RepTable"/>
              <w:jc w:val="center"/>
              <w:rPr>
                <w:sz w:val="18"/>
                <w:szCs w:val="18"/>
              </w:rPr>
            </w:pPr>
            <w:r w:rsidRPr="009A62C9">
              <w:rPr>
                <w:sz w:val="18"/>
                <w:szCs w:val="18"/>
              </w:rPr>
              <w:t>0.0071</w:t>
            </w:r>
          </w:p>
        </w:tc>
      </w:tr>
      <w:tr w:rsidR="002078A7" w:rsidRPr="009A62C9" w14:paraId="1B576265" w14:textId="77777777" w:rsidTr="009A62C9">
        <w:tc>
          <w:tcPr>
            <w:tcW w:w="1602" w:type="pct"/>
            <w:vMerge w:val="restart"/>
            <w:shd w:val="clear" w:color="auto" w:fill="auto"/>
          </w:tcPr>
          <w:p w14:paraId="1D4BD497" w14:textId="77777777" w:rsidR="002078A7" w:rsidRPr="009A62C9" w:rsidRDefault="002078A7" w:rsidP="009A62C9">
            <w:pPr>
              <w:pStyle w:val="RepTable"/>
              <w:rPr>
                <w:sz w:val="18"/>
                <w:szCs w:val="18"/>
              </w:rPr>
            </w:pPr>
            <w:r w:rsidRPr="009A62C9">
              <w:rPr>
                <w:sz w:val="18"/>
                <w:szCs w:val="18"/>
              </w:rPr>
              <w:t>Long term</w:t>
            </w:r>
          </w:p>
        </w:tc>
        <w:tc>
          <w:tcPr>
            <w:tcW w:w="427" w:type="pct"/>
            <w:shd w:val="clear" w:color="auto" w:fill="auto"/>
          </w:tcPr>
          <w:p w14:paraId="0127557D" w14:textId="77777777" w:rsidR="002078A7" w:rsidRPr="009A62C9" w:rsidRDefault="002078A7" w:rsidP="009A62C9">
            <w:pPr>
              <w:pStyle w:val="RepTable"/>
              <w:rPr>
                <w:sz w:val="18"/>
                <w:szCs w:val="18"/>
              </w:rPr>
            </w:pPr>
            <w:r w:rsidRPr="009A62C9">
              <w:rPr>
                <w:sz w:val="18"/>
                <w:szCs w:val="18"/>
              </w:rPr>
              <w:t>7d</w:t>
            </w:r>
          </w:p>
        </w:tc>
        <w:tc>
          <w:tcPr>
            <w:tcW w:w="743" w:type="pct"/>
            <w:shd w:val="clear" w:color="auto" w:fill="auto"/>
          </w:tcPr>
          <w:p w14:paraId="5D074B77" w14:textId="4BC2A939" w:rsidR="002078A7" w:rsidRPr="009A62C9" w:rsidRDefault="002078A7" w:rsidP="009A62C9">
            <w:pPr>
              <w:pStyle w:val="RepTable"/>
              <w:jc w:val="center"/>
              <w:rPr>
                <w:b/>
                <w:bCs/>
                <w:sz w:val="18"/>
                <w:szCs w:val="18"/>
              </w:rPr>
            </w:pPr>
            <w:r w:rsidRPr="009A62C9">
              <w:rPr>
                <w:sz w:val="18"/>
                <w:szCs w:val="18"/>
              </w:rPr>
              <w:t>0.0197</w:t>
            </w:r>
          </w:p>
        </w:tc>
        <w:tc>
          <w:tcPr>
            <w:tcW w:w="657" w:type="pct"/>
            <w:shd w:val="clear" w:color="auto" w:fill="auto"/>
          </w:tcPr>
          <w:p w14:paraId="7BE6F0C4" w14:textId="674F7D8E" w:rsidR="002078A7" w:rsidRPr="009A62C9" w:rsidRDefault="002078A7" w:rsidP="009A62C9">
            <w:pPr>
              <w:pStyle w:val="RepTable"/>
              <w:jc w:val="center"/>
              <w:rPr>
                <w:b/>
                <w:bCs/>
                <w:sz w:val="18"/>
                <w:szCs w:val="18"/>
              </w:rPr>
            </w:pPr>
            <w:r w:rsidRPr="009A62C9">
              <w:rPr>
                <w:sz w:val="18"/>
                <w:szCs w:val="18"/>
              </w:rPr>
              <w:t>0.0208</w:t>
            </w:r>
          </w:p>
        </w:tc>
        <w:tc>
          <w:tcPr>
            <w:tcW w:w="834" w:type="pct"/>
            <w:shd w:val="clear" w:color="auto" w:fill="auto"/>
          </w:tcPr>
          <w:p w14:paraId="65AF8104" w14:textId="08A72D34" w:rsidR="002078A7" w:rsidRPr="009A62C9" w:rsidRDefault="002078A7" w:rsidP="009A62C9">
            <w:pPr>
              <w:pStyle w:val="RepTable"/>
              <w:jc w:val="center"/>
              <w:rPr>
                <w:sz w:val="18"/>
                <w:szCs w:val="18"/>
              </w:rPr>
            </w:pPr>
            <w:r w:rsidRPr="009A62C9">
              <w:rPr>
                <w:sz w:val="18"/>
                <w:szCs w:val="18"/>
              </w:rPr>
              <w:t>0.0066</w:t>
            </w:r>
          </w:p>
        </w:tc>
        <w:tc>
          <w:tcPr>
            <w:tcW w:w="737" w:type="pct"/>
            <w:shd w:val="clear" w:color="auto" w:fill="auto"/>
          </w:tcPr>
          <w:p w14:paraId="18F5735C" w14:textId="470F5F12" w:rsidR="002078A7" w:rsidRPr="009A62C9" w:rsidRDefault="002078A7" w:rsidP="009A62C9">
            <w:pPr>
              <w:pStyle w:val="RepTable"/>
              <w:jc w:val="center"/>
              <w:rPr>
                <w:sz w:val="18"/>
                <w:szCs w:val="18"/>
              </w:rPr>
            </w:pPr>
            <w:r w:rsidRPr="009A62C9">
              <w:rPr>
                <w:sz w:val="18"/>
                <w:szCs w:val="18"/>
              </w:rPr>
              <w:t>0.0069</w:t>
            </w:r>
          </w:p>
        </w:tc>
      </w:tr>
      <w:tr w:rsidR="002078A7" w:rsidRPr="009A62C9" w14:paraId="197CD34E" w14:textId="77777777" w:rsidTr="009A62C9">
        <w:tc>
          <w:tcPr>
            <w:tcW w:w="1602" w:type="pct"/>
            <w:vMerge/>
            <w:shd w:val="clear" w:color="auto" w:fill="auto"/>
          </w:tcPr>
          <w:p w14:paraId="02668B98" w14:textId="77777777" w:rsidR="002078A7" w:rsidRPr="009A62C9" w:rsidRDefault="002078A7" w:rsidP="009A62C9">
            <w:pPr>
              <w:rPr>
                <w:sz w:val="18"/>
                <w:szCs w:val="18"/>
              </w:rPr>
            </w:pPr>
          </w:p>
        </w:tc>
        <w:tc>
          <w:tcPr>
            <w:tcW w:w="427" w:type="pct"/>
            <w:shd w:val="clear" w:color="auto" w:fill="auto"/>
          </w:tcPr>
          <w:p w14:paraId="330603F6" w14:textId="77777777" w:rsidR="002078A7" w:rsidRPr="009A62C9" w:rsidRDefault="002078A7" w:rsidP="009A62C9">
            <w:pPr>
              <w:pStyle w:val="RepTable"/>
              <w:rPr>
                <w:sz w:val="18"/>
                <w:szCs w:val="18"/>
              </w:rPr>
            </w:pPr>
            <w:r w:rsidRPr="009A62C9">
              <w:rPr>
                <w:sz w:val="18"/>
                <w:szCs w:val="18"/>
              </w:rPr>
              <w:t>14d</w:t>
            </w:r>
          </w:p>
        </w:tc>
        <w:tc>
          <w:tcPr>
            <w:tcW w:w="743" w:type="pct"/>
            <w:shd w:val="clear" w:color="auto" w:fill="auto"/>
          </w:tcPr>
          <w:p w14:paraId="08D2C1A0" w14:textId="1CBB687B" w:rsidR="002078A7" w:rsidRPr="009A62C9" w:rsidRDefault="002078A7" w:rsidP="009A62C9">
            <w:pPr>
              <w:pStyle w:val="RepTable"/>
              <w:jc w:val="center"/>
              <w:rPr>
                <w:b/>
                <w:bCs/>
                <w:sz w:val="18"/>
                <w:szCs w:val="18"/>
              </w:rPr>
            </w:pPr>
            <w:r w:rsidRPr="009A62C9">
              <w:rPr>
                <w:sz w:val="18"/>
                <w:szCs w:val="18"/>
              </w:rPr>
              <w:t>0.0177</w:t>
            </w:r>
          </w:p>
        </w:tc>
        <w:tc>
          <w:tcPr>
            <w:tcW w:w="657" w:type="pct"/>
            <w:shd w:val="clear" w:color="auto" w:fill="auto"/>
          </w:tcPr>
          <w:p w14:paraId="185AC5A9" w14:textId="1857ED30" w:rsidR="002078A7" w:rsidRPr="009A62C9" w:rsidRDefault="002078A7" w:rsidP="009A62C9">
            <w:pPr>
              <w:pStyle w:val="RepTable"/>
              <w:jc w:val="center"/>
              <w:rPr>
                <w:b/>
                <w:bCs/>
                <w:sz w:val="18"/>
                <w:szCs w:val="18"/>
              </w:rPr>
            </w:pPr>
            <w:r w:rsidRPr="009A62C9">
              <w:rPr>
                <w:sz w:val="18"/>
                <w:szCs w:val="18"/>
              </w:rPr>
              <w:t>0.0197</w:t>
            </w:r>
          </w:p>
        </w:tc>
        <w:tc>
          <w:tcPr>
            <w:tcW w:w="834" w:type="pct"/>
            <w:shd w:val="clear" w:color="auto" w:fill="auto"/>
          </w:tcPr>
          <w:p w14:paraId="6D5D9026" w14:textId="4302F651" w:rsidR="002078A7" w:rsidRPr="009A62C9" w:rsidRDefault="002078A7" w:rsidP="009A62C9">
            <w:pPr>
              <w:pStyle w:val="RepTable"/>
              <w:jc w:val="center"/>
              <w:rPr>
                <w:sz w:val="18"/>
                <w:szCs w:val="18"/>
              </w:rPr>
            </w:pPr>
            <w:r w:rsidRPr="009A62C9">
              <w:rPr>
                <w:sz w:val="18"/>
                <w:szCs w:val="18"/>
              </w:rPr>
              <w:t>0.0059</w:t>
            </w:r>
          </w:p>
        </w:tc>
        <w:tc>
          <w:tcPr>
            <w:tcW w:w="737" w:type="pct"/>
            <w:shd w:val="clear" w:color="auto" w:fill="auto"/>
          </w:tcPr>
          <w:p w14:paraId="39700501" w14:textId="7F7EF350" w:rsidR="002078A7" w:rsidRPr="009A62C9" w:rsidRDefault="002078A7" w:rsidP="009A62C9">
            <w:pPr>
              <w:pStyle w:val="RepTable"/>
              <w:jc w:val="center"/>
              <w:rPr>
                <w:sz w:val="18"/>
                <w:szCs w:val="18"/>
              </w:rPr>
            </w:pPr>
            <w:r w:rsidRPr="009A62C9">
              <w:rPr>
                <w:sz w:val="18"/>
                <w:szCs w:val="18"/>
              </w:rPr>
              <w:t>0.0066</w:t>
            </w:r>
          </w:p>
        </w:tc>
      </w:tr>
      <w:tr w:rsidR="002078A7" w:rsidRPr="009A62C9" w14:paraId="19735823" w14:textId="77777777" w:rsidTr="009A62C9">
        <w:tc>
          <w:tcPr>
            <w:tcW w:w="1602" w:type="pct"/>
            <w:vMerge/>
            <w:shd w:val="clear" w:color="auto" w:fill="auto"/>
          </w:tcPr>
          <w:p w14:paraId="64C305F0" w14:textId="77777777" w:rsidR="002078A7" w:rsidRPr="009A62C9" w:rsidRDefault="002078A7" w:rsidP="009A62C9">
            <w:pPr>
              <w:rPr>
                <w:sz w:val="18"/>
                <w:szCs w:val="18"/>
              </w:rPr>
            </w:pPr>
          </w:p>
        </w:tc>
        <w:tc>
          <w:tcPr>
            <w:tcW w:w="427" w:type="pct"/>
            <w:shd w:val="clear" w:color="auto" w:fill="auto"/>
          </w:tcPr>
          <w:p w14:paraId="28C7C7A4" w14:textId="77777777" w:rsidR="002078A7" w:rsidRPr="009A62C9" w:rsidRDefault="002078A7" w:rsidP="009A62C9">
            <w:pPr>
              <w:pStyle w:val="RepTable"/>
              <w:rPr>
                <w:sz w:val="18"/>
                <w:szCs w:val="18"/>
              </w:rPr>
            </w:pPr>
            <w:r w:rsidRPr="009A62C9">
              <w:rPr>
                <w:sz w:val="18"/>
                <w:szCs w:val="18"/>
              </w:rPr>
              <w:t>21d</w:t>
            </w:r>
          </w:p>
        </w:tc>
        <w:tc>
          <w:tcPr>
            <w:tcW w:w="743" w:type="pct"/>
            <w:shd w:val="clear" w:color="auto" w:fill="auto"/>
          </w:tcPr>
          <w:p w14:paraId="1342B74C" w14:textId="4257683F" w:rsidR="002078A7" w:rsidRPr="009A62C9" w:rsidRDefault="002078A7" w:rsidP="009A62C9">
            <w:pPr>
              <w:pStyle w:val="RepTable"/>
              <w:jc w:val="center"/>
              <w:rPr>
                <w:b/>
                <w:bCs/>
                <w:sz w:val="18"/>
                <w:szCs w:val="18"/>
              </w:rPr>
            </w:pPr>
            <w:r w:rsidRPr="009A62C9">
              <w:rPr>
                <w:sz w:val="18"/>
                <w:szCs w:val="18"/>
              </w:rPr>
              <w:t>0.0159</w:t>
            </w:r>
          </w:p>
        </w:tc>
        <w:tc>
          <w:tcPr>
            <w:tcW w:w="657" w:type="pct"/>
            <w:shd w:val="clear" w:color="auto" w:fill="auto"/>
          </w:tcPr>
          <w:p w14:paraId="017E947D" w14:textId="7516E71D" w:rsidR="002078A7" w:rsidRPr="009A62C9" w:rsidRDefault="002078A7" w:rsidP="009A62C9">
            <w:pPr>
              <w:pStyle w:val="RepTable"/>
              <w:jc w:val="center"/>
              <w:rPr>
                <w:b/>
                <w:bCs/>
                <w:sz w:val="18"/>
                <w:szCs w:val="18"/>
              </w:rPr>
            </w:pPr>
            <w:r w:rsidRPr="009A62C9">
              <w:rPr>
                <w:sz w:val="18"/>
                <w:szCs w:val="18"/>
              </w:rPr>
              <w:t>0.0188</w:t>
            </w:r>
          </w:p>
        </w:tc>
        <w:tc>
          <w:tcPr>
            <w:tcW w:w="834" w:type="pct"/>
            <w:shd w:val="clear" w:color="auto" w:fill="auto"/>
          </w:tcPr>
          <w:p w14:paraId="70132386" w14:textId="477F7109" w:rsidR="002078A7" w:rsidRPr="009A62C9" w:rsidRDefault="002078A7" w:rsidP="009A62C9">
            <w:pPr>
              <w:pStyle w:val="RepTable"/>
              <w:jc w:val="center"/>
              <w:rPr>
                <w:sz w:val="18"/>
                <w:szCs w:val="18"/>
              </w:rPr>
            </w:pPr>
            <w:r w:rsidRPr="009A62C9">
              <w:rPr>
                <w:sz w:val="18"/>
                <w:szCs w:val="18"/>
              </w:rPr>
              <w:t>0.0053</w:t>
            </w:r>
          </w:p>
        </w:tc>
        <w:tc>
          <w:tcPr>
            <w:tcW w:w="737" w:type="pct"/>
            <w:shd w:val="clear" w:color="auto" w:fill="auto"/>
          </w:tcPr>
          <w:p w14:paraId="2946BAA7" w14:textId="156D4B25" w:rsidR="002078A7" w:rsidRPr="009A62C9" w:rsidRDefault="002078A7" w:rsidP="009A62C9">
            <w:pPr>
              <w:pStyle w:val="RepTable"/>
              <w:jc w:val="center"/>
              <w:rPr>
                <w:sz w:val="18"/>
                <w:szCs w:val="18"/>
              </w:rPr>
            </w:pPr>
            <w:r w:rsidRPr="009A62C9">
              <w:rPr>
                <w:sz w:val="18"/>
                <w:szCs w:val="18"/>
              </w:rPr>
              <w:t>0.0063</w:t>
            </w:r>
          </w:p>
        </w:tc>
      </w:tr>
      <w:tr w:rsidR="002078A7" w:rsidRPr="009A62C9" w14:paraId="74D4A273" w14:textId="77777777" w:rsidTr="009A62C9">
        <w:tc>
          <w:tcPr>
            <w:tcW w:w="1602" w:type="pct"/>
            <w:vMerge/>
            <w:shd w:val="clear" w:color="auto" w:fill="auto"/>
          </w:tcPr>
          <w:p w14:paraId="7908E46B" w14:textId="77777777" w:rsidR="002078A7" w:rsidRPr="009A62C9" w:rsidRDefault="002078A7" w:rsidP="009A62C9">
            <w:pPr>
              <w:rPr>
                <w:sz w:val="18"/>
                <w:szCs w:val="18"/>
              </w:rPr>
            </w:pPr>
          </w:p>
        </w:tc>
        <w:tc>
          <w:tcPr>
            <w:tcW w:w="427" w:type="pct"/>
            <w:shd w:val="clear" w:color="auto" w:fill="auto"/>
          </w:tcPr>
          <w:p w14:paraId="652FD56E" w14:textId="77777777" w:rsidR="002078A7" w:rsidRPr="009A62C9" w:rsidRDefault="002078A7" w:rsidP="009A62C9">
            <w:pPr>
              <w:pStyle w:val="RepTable"/>
              <w:rPr>
                <w:sz w:val="18"/>
                <w:szCs w:val="18"/>
              </w:rPr>
            </w:pPr>
            <w:r w:rsidRPr="009A62C9">
              <w:rPr>
                <w:sz w:val="18"/>
                <w:szCs w:val="18"/>
              </w:rPr>
              <w:t>28d</w:t>
            </w:r>
          </w:p>
        </w:tc>
        <w:tc>
          <w:tcPr>
            <w:tcW w:w="743" w:type="pct"/>
            <w:shd w:val="clear" w:color="auto" w:fill="auto"/>
          </w:tcPr>
          <w:p w14:paraId="771BC0D6" w14:textId="3057E616" w:rsidR="002078A7" w:rsidRPr="009A62C9" w:rsidRDefault="002078A7" w:rsidP="009A62C9">
            <w:pPr>
              <w:pStyle w:val="RepTable"/>
              <w:jc w:val="center"/>
              <w:rPr>
                <w:b/>
                <w:bCs/>
                <w:sz w:val="18"/>
                <w:szCs w:val="18"/>
              </w:rPr>
            </w:pPr>
            <w:r w:rsidRPr="009A62C9">
              <w:rPr>
                <w:sz w:val="18"/>
                <w:szCs w:val="18"/>
              </w:rPr>
              <w:t>0.0143</w:t>
            </w:r>
          </w:p>
        </w:tc>
        <w:tc>
          <w:tcPr>
            <w:tcW w:w="657" w:type="pct"/>
            <w:shd w:val="clear" w:color="auto" w:fill="auto"/>
          </w:tcPr>
          <w:p w14:paraId="7EC1D6D0" w14:textId="47293D45" w:rsidR="002078A7" w:rsidRPr="009A62C9" w:rsidRDefault="002078A7" w:rsidP="009A62C9">
            <w:pPr>
              <w:pStyle w:val="RepTable"/>
              <w:jc w:val="center"/>
              <w:rPr>
                <w:b/>
                <w:bCs/>
                <w:sz w:val="18"/>
                <w:szCs w:val="18"/>
              </w:rPr>
            </w:pPr>
            <w:r w:rsidRPr="009A62C9">
              <w:rPr>
                <w:sz w:val="18"/>
                <w:szCs w:val="18"/>
              </w:rPr>
              <w:t>0.0179</w:t>
            </w:r>
          </w:p>
        </w:tc>
        <w:tc>
          <w:tcPr>
            <w:tcW w:w="834" w:type="pct"/>
            <w:shd w:val="clear" w:color="auto" w:fill="auto"/>
          </w:tcPr>
          <w:p w14:paraId="6D5ADA2D" w14:textId="20EB12C0" w:rsidR="002078A7" w:rsidRPr="009A62C9" w:rsidRDefault="002078A7" w:rsidP="009A62C9">
            <w:pPr>
              <w:pStyle w:val="RepTable"/>
              <w:jc w:val="center"/>
              <w:rPr>
                <w:sz w:val="18"/>
                <w:szCs w:val="18"/>
              </w:rPr>
            </w:pPr>
            <w:r w:rsidRPr="009A62C9">
              <w:rPr>
                <w:sz w:val="18"/>
                <w:szCs w:val="18"/>
              </w:rPr>
              <w:t>0.0048</w:t>
            </w:r>
          </w:p>
        </w:tc>
        <w:tc>
          <w:tcPr>
            <w:tcW w:w="737" w:type="pct"/>
            <w:shd w:val="clear" w:color="auto" w:fill="auto"/>
          </w:tcPr>
          <w:p w14:paraId="5170F0D9" w14:textId="73EC1A42" w:rsidR="002078A7" w:rsidRPr="009A62C9" w:rsidRDefault="002078A7" w:rsidP="009A62C9">
            <w:pPr>
              <w:pStyle w:val="RepTable"/>
              <w:jc w:val="center"/>
              <w:rPr>
                <w:sz w:val="18"/>
                <w:szCs w:val="18"/>
              </w:rPr>
            </w:pPr>
            <w:r w:rsidRPr="009A62C9">
              <w:rPr>
                <w:sz w:val="18"/>
                <w:szCs w:val="18"/>
              </w:rPr>
              <w:t>0.0060</w:t>
            </w:r>
          </w:p>
        </w:tc>
      </w:tr>
      <w:tr w:rsidR="002078A7" w:rsidRPr="009A62C9" w14:paraId="625DCF1A" w14:textId="77777777" w:rsidTr="009A62C9">
        <w:tc>
          <w:tcPr>
            <w:tcW w:w="1602" w:type="pct"/>
            <w:vMerge/>
            <w:shd w:val="clear" w:color="auto" w:fill="auto"/>
          </w:tcPr>
          <w:p w14:paraId="1C690C04" w14:textId="77777777" w:rsidR="002078A7" w:rsidRPr="009A62C9" w:rsidRDefault="002078A7" w:rsidP="009A62C9">
            <w:pPr>
              <w:rPr>
                <w:sz w:val="18"/>
                <w:szCs w:val="18"/>
              </w:rPr>
            </w:pPr>
          </w:p>
        </w:tc>
        <w:tc>
          <w:tcPr>
            <w:tcW w:w="427" w:type="pct"/>
            <w:shd w:val="clear" w:color="auto" w:fill="auto"/>
          </w:tcPr>
          <w:p w14:paraId="04FEC136" w14:textId="77777777" w:rsidR="002078A7" w:rsidRPr="009A62C9" w:rsidRDefault="002078A7" w:rsidP="009A62C9">
            <w:pPr>
              <w:pStyle w:val="RepTable"/>
              <w:rPr>
                <w:sz w:val="18"/>
                <w:szCs w:val="18"/>
              </w:rPr>
            </w:pPr>
            <w:r w:rsidRPr="009A62C9">
              <w:rPr>
                <w:sz w:val="18"/>
                <w:szCs w:val="18"/>
              </w:rPr>
              <w:t>50d</w:t>
            </w:r>
          </w:p>
        </w:tc>
        <w:tc>
          <w:tcPr>
            <w:tcW w:w="743" w:type="pct"/>
            <w:shd w:val="clear" w:color="auto" w:fill="auto"/>
          </w:tcPr>
          <w:p w14:paraId="3C46DA3B" w14:textId="37C70F39" w:rsidR="002078A7" w:rsidRPr="009A62C9" w:rsidRDefault="002078A7" w:rsidP="009A62C9">
            <w:pPr>
              <w:pStyle w:val="RepTable"/>
              <w:jc w:val="center"/>
              <w:rPr>
                <w:b/>
                <w:bCs/>
                <w:sz w:val="18"/>
                <w:szCs w:val="18"/>
              </w:rPr>
            </w:pPr>
            <w:r w:rsidRPr="009A62C9">
              <w:rPr>
                <w:sz w:val="18"/>
                <w:szCs w:val="18"/>
              </w:rPr>
              <w:t>0.0103</w:t>
            </w:r>
          </w:p>
        </w:tc>
        <w:tc>
          <w:tcPr>
            <w:tcW w:w="657" w:type="pct"/>
            <w:shd w:val="clear" w:color="auto" w:fill="auto"/>
          </w:tcPr>
          <w:p w14:paraId="052EEA52" w14:textId="0E6DE672" w:rsidR="002078A7" w:rsidRPr="009A62C9" w:rsidRDefault="002078A7" w:rsidP="009A62C9">
            <w:pPr>
              <w:pStyle w:val="RepTable"/>
              <w:jc w:val="center"/>
              <w:rPr>
                <w:b/>
                <w:bCs/>
                <w:sz w:val="18"/>
                <w:szCs w:val="18"/>
              </w:rPr>
            </w:pPr>
            <w:r w:rsidRPr="009A62C9">
              <w:rPr>
                <w:sz w:val="18"/>
                <w:szCs w:val="18"/>
              </w:rPr>
              <w:t>0.0154</w:t>
            </w:r>
          </w:p>
        </w:tc>
        <w:tc>
          <w:tcPr>
            <w:tcW w:w="834" w:type="pct"/>
            <w:shd w:val="clear" w:color="auto" w:fill="auto"/>
          </w:tcPr>
          <w:p w14:paraId="73DFF9F1" w14:textId="0E7C1ABE" w:rsidR="002078A7" w:rsidRPr="009A62C9" w:rsidRDefault="002078A7" w:rsidP="009A62C9">
            <w:pPr>
              <w:pStyle w:val="RepTable"/>
              <w:jc w:val="center"/>
              <w:rPr>
                <w:sz w:val="18"/>
                <w:szCs w:val="18"/>
              </w:rPr>
            </w:pPr>
            <w:r w:rsidRPr="009A62C9">
              <w:rPr>
                <w:sz w:val="18"/>
                <w:szCs w:val="18"/>
              </w:rPr>
              <w:t>0.0034</w:t>
            </w:r>
          </w:p>
        </w:tc>
        <w:tc>
          <w:tcPr>
            <w:tcW w:w="737" w:type="pct"/>
            <w:shd w:val="clear" w:color="auto" w:fill="auto"/>
          </w:tcPr>
          <w:p w14:paraId="72848E8E" w14:textId="7A0E885E" w:rsidR="002078A7" w:rsidRPr="009A62C9" w:rsidRDefault="002078A7" w:rsidP="009A62C9">
            <w:pPr>
              <w:pStyle w:val="RepTable"/>
              <w:jc w:val="center"/>
              <w:rPr>
                <w:sz w:val="18"/>
                <w:szCs w:val="18"/>
              </w:rPr>
            </w:pPr>
            <w:r w:rsidRPr="009A62C9">
              <w:rPr>
                <w:sz w:val="18"/>
                <w:szCs w:val="18"/>
              </w:rPr>
              <w:t>0.0051</w:t>
            </w:r>
          </w:p>
        </w:tc>
      </w:tr>
      <w:tr w:rsidR="002078A7" w:rsidRPr="009A62C9" w14:paraId="2529105B" w14:textId="77777777" w:rsidTr="009A62C9">
        <w:tc>
          <w:tcPr>
            <w:tcW w:w="1602" w:type="pct"/>
            <w:vMerge/>
            <w:shd w:val="clear" w:color="auto" w:fill="auto"/>
          </w:tcPr>
          <w:p w14:paraId="43DEF97A" w14:textId="77777777" w:rsidR="002078A7" w:rsidRPr="009A62C9" w:rsidRDefault="002078A7" w:rsidP="009A62C9">
            <w:pPr>
              <w:rPr>
                <w:sz w:val="18"/>
                <w:szCs w:val="18"/>
              </w:rPr>
            </w:pPr>
          </w:p>
        </w:tc>
        <w:tc>
          <w:tcPr>
            <w:tcW w:w="427" w:type="pct"/>
            <w:shd w:val="clear" w:color="auto" w:fill="auto"/>
          </w:tcPr>
          <w:p w14:paraId="5C159FC6" w14:textId="77777777" w:rsidR="002078A7" w:rsidRPr="009A62C9" w:rsidRDefault="002078A7" w:rsidP="009A62C9">
            <w:pPr>
              <w:pStyle w:val="RepTable"/>
              <w:rPr>
                <w:sz w:val="18"/>
                <w:szCs w:val="18"/>
              </w:rPr>
            </w:pPr>
            <w:r w:rsidRPr="009A62C9">
              <w:rPr>
                <w:sz w:val="18"/>
                <w:szCs w:val="18"/>
              </w:rPr>
              <w:t>100d</w:t>
            </w:r>
          </w:p>
        </w:tc>
        <w:tc>
          <w:tcPr>
            <w:tcW w:w="743" w:type="pct"/>
            <w:shd w:val="clear" w:color="auto" w:fill="auto"/>
          </w:tcPr>
          <w:p w14:paraId="449F62B2" w14:textId="6FD6F0DF" w:rsidR="002078A7" w:rsidRPr="009A62C9" w:rsidRDefault="002078A7" w:rsidP="009A62C9">
            <w:pPr>
              <w:pStyle w:val="RepTable"/>
              <w:jc w:val="center"/>
              <w:rPr>
                <w:b/>
                <w:bCs/>
                <w:sz w:val="18"/>
                <w:szCs w:val="18"/>
              </w:rPr>
            </w:pPr>
            <w:r w:rsidRPr="009A62C9">
              <w:rPr>
                <w:sz w:val="18"/>
                <w:szCs w:val="18"/>
              </w:rPr>
              <w:t>0.0048</w:t>
            </w:r>
          </w:p>
        </w:tc>
        <w:tc>
          <w:tcPr>
            <w:tcW w:w="657" w:type="pct"/>
            <w:shd w:val="clear" w:color="auto" w:fill="auto"/>
          </w:tcPr>
          <w:p w14:paraId="319A127E" w14:textId="6B50DAF9" w:rsidR="002078A7" w:rsidRPr="009A62C9" w:rsidRDefault="002078A7" w:rsidP="009A62C9">
            <w:pPr>
              <w:pStyle w:val="RepTable"/>
              <w:jc w:val="center"/>
              <w:rPr>
                <w:b/>
                <w:bCs/>
                <w:sz w:val="18"/>
                <w:szCs w:val="18"/>
              </w:rPr>
            </w:pPr>
            <w:r w:rsidRPr="009A62C9">
              <w:rPr>
                <w:sz w:val="18"/>
                <w:szCs w:val="18"/>
              </w:rPr>
              <w:t>0.0113</w:t>
            </w:r>
          </w:p>
        </w:tc>
        <w:tc>
          <w:tcPr>
            <w:tcW w:w="834" w:type="pct"/>
            <w:shd w:val="clear" w:color="auto" w:fill="auto"/>
          </w:tcPr>
          <w:p w14:paraId="7EC43EB7" w14:textId="7FF500A6" w:rsidR="002078A7" w:rsidRPr="009A62C9" w:rsidRDefault="002078A7" w:rsidP="009A62C9">
            <w:pPr>
              <w:pStyle w:val="RepTable"/>
              <w:jc w:val="center"/>
              <w:rPr>
                <w:sz w:val="18"/>
                <w:szCs w:val="18"/>
              </w:rPr>
            </w:pPr>
            <w:r w:rsidRPr="009A62C9">
              <w:rPr>
                <w:sz w:val="18"/>
                <w:szCs w:val="18"/>
              </w:rPr>
              <w:t>0.0016</w:t>
            </w:r>
          </w:p>
        </w:tc>
        <w:tc>
          <w:tcPr>
            <w:tcW w:w="737" w:type="pct"/>
            <w:shd w:val="clear" w:color="auto" w:fill="auto"/>
          </w:tcPr>
          <w:p w14:paraId="49A6F59B" w14:textId="709C403E" w:rsidR="002078A7" w:rsidRPr="009A62C9" w:rsidRDefault="002078A7" w:rsidP="009A62C9">
            <w:pPr>
              <w:pStyle w:val="RepTable"/>
              <w:jc w:val="center"/>
              <w:rPr>
                <w:sz w:val="18"/>
                <w:szCs w:val="18"/>
              </w:rPr>
            </w:pPr>
            <w:r w:rsidRPr="009A62C9">
              <w:rPr>
                <w:sz w:val="18"/>
                <w:szCs w:val="18"/>
              </w:rPr>
              <w:t>0.0038</w:t>
            </w:r>
          </w:p>
        </w:tc>
      </w:tr>
      <w:tr w:rsidR="00A05FEF" w:rsidRPr="009A62C9" w14:paraId="1DEB051C" w14:textId="77777777" w:rsidTr="009A62C9">
        <w:tc>
          <w:tcPr>
            <w:tcW w:w="2029" w:type="pct"/>
            <w:gridSpan w:val="2"/>
            <w:shd w:val="clear" w:color="auto" w:fill="auto"/>
          </w:tcPr>
          <w:p w14:paraId="33652CC1" w14:textId="77777777" w:rsidR="00A05FEF" w:rsidRPr="009A62C9" w:rsidRDefault="00A05FEF" w:rsidP="009A62C9">
            <w:pPr>
              <w:pStyle w:val="RepTable"/>
              <w:jc w:val="right"/>
              <w:rPr>
                <w:sz w:val="18"/>
                <w:szCs w:val="18"/>
              </w:rPr>
            </w:pPr>
            <w:r w:rsidRPr="009A62C9">
              <w:rPr>
                <w:sz w:val="18"/>
                <w:szCs w:val="18"/>
              </w:rPr>
              <w:t>Plateau concentration (20 cm)</w:t>
            </w:r>
          </w:p>
        </w:tc>
        <w:tc>
          <w:tcPr>
            <w:tcW w:w="2971" w:type="pct"/>
            <w:gridSpan w:val="4"/>
            <w:vMerge w:val="restart"/>
            <w:shd w:val="clear" w:color="auto" w:fill="auto"/>
          </w:tcPr>
          <w:p w14:paraId="4B72BCB5" w14:textId="77777777" w:rsidR="00A05FEF" w:rsidRPr="009A62C9" w:rsidRDefault="00A05FEF" w:rsidP="009A62C9">
            <w:pPr>
              <w:pStyle w:val="RepTable"/>
              <w:jc w:val="center"/>
              <w:rPr>
                <w:sz w:val="18"/>
                <w:szCs w:val="18"/>
              </w:rPr>
            </w:pPr>
          </w:p>
          <w:p w14:paraId="0BBE485E" w14:textId="77777777" w:rsidR="00A05FEF" w:rsidRPr="009A62C9" w:rsidRDefault="00A05FEF" w:rsidP="009A62C9">
            <w:pPr>
              <w:pStyle w:val="RepTable"/>
              <w:jc w:val="center"/>
              <w:rPr>
                <w:sz w:val="18"/>
                <w:szCs w:val="18"/>
              </w:rPr>
            </w:pPr>
            <w:r w:rsidRPr="009A62C9">
              <w:rPr>
                <w:sz w:val="18"/>
                <w:szCs w:val="18"/>
              </w:rPr>
              <w:t>Not relevant. DT90 &lt; 1 year, does not accumulate</w:t>
            </w:r>
          </w:p>
        </w:tc>
      </w:tr>
      <w:tr w:rsidR="00A05FEF" w:rsidRPr="009A62C9" w14:paraId="78EA6871" w14:textId="77777777" w:rsidTr="009A62C9">
        <w:tc>
          <w:tcPr>
            <w:tcW w:w="2029" w:type="pct"/>
            <w:gridSpan w:val="2"/>
            <w:shd w:val="clear" w:color="auto" w:fill="auto"/>
          </w:tcPr>
          <w:p w14:paraId="5C2FB72C" w14:textId="77777777" w:rsidR="00A05FEF" w:rsidRPr="009A62C9" w:rsidRDefault="00A05FEF" w:rsidP="009A62C9">
            <w:pPr>
              <w:pStyle w:val="RepTable"/>
              <w:jc w:val="right"/>
              <w:rPr>
                <w:sz w:val="18"/>
                <w:szCs w:val="18"/>
              </w:rPr>
            </w:pPr>
            <w:r w:rsidRPr="009A62C9">
              <w:rPr>
                <w:sz w:val="18"/>
                <w:szCs w:val="18"/>
              </w:rPr>
              <w:t>PEC</w:t>
            </w:r>
            <w:r w:rsidRPr="009A62C9">
              <w:rPr>
                <w:sz w:val="18"/>
                <w:szCs w:val="18"/>
                <w:vertAlign w:val="subscript"/>
              </w:rPr>
              <w:t>accumulation</w:t>
            </w:r>
            <w:r w:rsidR="00147E97" w:rsidRPr="009A62C9">
              <w:rPr>
                <w:sz w:val="18"/>
                <w:szCs w:val="18"/>
                <w:vertAlign w:val="subscript"/>
              </w:rPr>
              <w:t xml:space="preserve"> </w:t>
            </w:r>
            <w:r w:rsidRPr="009A62C9">
              <w:rPr>
                <w:sz w:val="18"/>
                <w:szCs w:val="18"/>
              </w:rPr>
              <w:t>(PEC</w:t>
            </w:r>
            <w:r w:rsidRPr="009A62C9">
              <w:rPr>
                <w:sz w:val="18"/>
                <w:szCs w:val="18"/>
                <w:vertAlign w:val="subscript"/>
              </w:rPr>
              <w:t>act</w:t>
            </w:r>
            <w:r w:rsidRPr="009A62C9">
              <w:rPr>
                <w:sz w:val="18"/>
                <w:szCs w:val="18"/>
              </w:rPr>
              <w:t xml:space="preserve"> +PEC</w:t>
            </w:r>
            <w:r w:rsidRPr="009A62C9">
              <w:rPr>
                <w:sz w:val="18"/>
                <w:szCs w:val="18"/>
                <w:vertAlign w:val="subscript"/>
              </w:rPr>
              <w:t>soil plateau</w:t>
            </w:r>
            <w:r w:rsidRPr="009A62C9">
              <w:rPr>
                <w:sz w:val="18"/>
                <w:szCs w:val="18"/>
              </w:rPr>
              <w:t>)</w:t>
            </w:r>
          </w:p>
        </w:tc>
        <w:tc>
          <w:tcPr>
            <w:tcW w:w="2971" w:type="pct"/>
            <w:gridSpan w:val="4"/>
            <w:vMerge/>
            <w:shd w:val="clear" w:color="auto" w:fill="auto"/>
          </w:tcPr>
          <w:p w14:paraId="2D92EF13" w14:textId="77777777" w:rsidR="00A05FEF" w:rsidRPr="009A62C9" w:rsidRDefault="00A05FEF" w:rsidP="009A62C9">
            <w:pPr>
              <w:pStyle w:val="RepTable"/>
              <w:jc w:val="center"/>
              <w:rPr>
                <w:sz w:val="18"/>
                <w:szCs w:val="18"/>
              </w:rPr>
            </w:pPr>
          </w:p>
        </w:tc>
      </w:tr>
    </w:tbl>
    <w:p w14:paraId="462D97E3" w14:textId="794ED01B" w:rsidR="23972B40" w:rsidRDefault="23972B40" w:rsidP="23972B40">
      <w:pPr>
        <w:pStyle w:val="RepTable"/>
        <w:rPr>
          <w:b/>
          <w:bCs/>
        </w:rPr>
      </w:pPr>
    </w:p>
    <w:p w14:paraId="6BBF7219" w14:textId="5217C30F" w:rsidR="003A6038" w:rsidRPr="00EC62D2" w:rsidRDefault="003A6038" w:rsidP="003A6038">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8</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prothioconazole-S-methyl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926"/>
        <w:gridCol w:w="1048"/>
        <w:gridCol w:w="1821"/>
        <w:gridCol w:w="2677"/>
      </w:tblGrid>
      <w:tr w:rsidR="003A6038" w:rsidRPr="00EC62D2" w14:paraId="20C39AB4" w14:textId="77777777" w:rsidTr="001C4A29">
        <w:trPr>
          <w:trHeight w:val="20"/>
        </w:trPr>
        <w:tc>
          <w:tcPr>
            <w:tcW w:w="2626" w:type="pct"/>
            <w:gridSpan w:val="2"/>
            <w:vMerge w:val="restart"/>
            <w:shd w:val="clear" w:color="auto" w:fill="auto"/>
          </w:tcPr>
          <w:p w14:paraId="2A8928D6" w14:textId="77777777" w:rsidR="003A6038" w:rsidRPr="00EC62D2" w:rsidRDefault="003A6038" w:rsidP="003A6038">
            <w:pPr>
              <w:pStyle w:val="RepTable"/>
              <w:rPr>
                <w:b/>
                <w:bCs/>
                <w:sz w:val="18"/>
                <w:szCs w:val="18"/>
              </w:rPr>
            </w:pPr>
            <w:r w:rsidRPr="00EC62D2">
              <w:rPr>
                <w:b/>
                <w:bCs/>
                <w:sz w:val="18"/>
                <w:szCs w:val="18"/>
              </w:rPr>
              <w:t>PEC</w:t>
            </w:r>
            <w:r w:rsidRPr="00EC62D2">
              <w:rPr>
                <w:b/>
                <w:bCs/>
                <w:sz w:val="18"/>
                <w:szCs w:val="18"/>
                <w:vertAlign w:val="subscript"/>
              </w:rPr>
              <w:t>soil</w:t>
            </w:r>
          </w:p>
          <w:p w14:paraId="6AF0680A" w14:textId="77777777" w:rsidR="003A6038" w:rsidRPr="00EC62D2" w:rsidRDefault="003A6038" w:rsidP="003A6038">
            <w:pPr>
              <w:pStyle w:val="RepTable"/>
              <w:rPr>
                <w:b/>
                <w:bCs/>
                <w:sz w:val="18"/>
                <w:szCs w:val="18"/>
              </w:rPr>
            </w:pPr>
            <w:r w:rsidRPr="00EC62D2">
              <w:rPr>
                <w:b/>
                <w:bCs/>
                <w:sz w:val="18"/>
                <w:szCs w:val="18"/>
              </w:rPr>
              <w:t>(mg/kg)</w:t>
            </w:r>
          </w:p>
        </w:tc>
        <w:tc>
          <w:tcPr>
            <w:tcW w:w="2374" w:type="pct"/>
            <w:gridSpan w:val="2"/>
            <w:shd w:val="clear" w:color="auto" w:fill="auto"/>
          </w:tcPr>
          <w:p w14:paraId="23D440B8" w14:textId="77777777" w:rsidR="003A6038" w:rsidRPr="00EC62D2" w:rsidRDefault="003A6038" w:rsidP="003A6038">
            <w:pPr>
              <w:pStyle w:val="RepTable"/>
              <w:jc w:val="center"/>
              <w:rPr>
                <w:b/>
                <w:bCs/>
                <w:sz w:val="18"/>
                <w:szCs w:val="18"/>
              </w:rPr>
            </w:pPr>
            <w:r w:rsidRPr="00EC62D2">
              <w:rPr>
                <w:b/>
                <w:bCs/>
                <w:sz w:val="18"/>
                <w:szCs w:val="18"/>
              </w:rPr>
              <w:t>Sunflower</w:t>
            </w:r>
          </w:p>
        </w:tc>
      </w:tr>
      <w:tr w:rsidR="003A6038" w:rsidRPr="00EC62D2" w14:paraId="3924CA03" w14:textId="77777777" w:rsidTr="001C4A29">
        <w:trPr>
          <w:trHeight w:val="20"/>
        </w:trPr>
        <w:tc>
          <w:tcPr>
            <w:tcW w:w="2626" w:type="pct"/>
            <w:gridSpan w:val="2"/>
            <w:vMerge/>
            <w:shd w:val="clear" w:color="auto" w:fill="auto"/>
          </w:tcPr>
          <w:p w14:paraId="0B12A64A" w14:textId="77777777" w:rsidR="003A6038" w:rsidRPr="00EC62D2" w:rsidRDefault="003A6038" w:rsidP="003A6038">
            <w:pPr>
              <w:rPr>
                <w:b/>
                <w:bCs/>
                <w:sz w:val="18"/>
                <w:szCs w:val="18"/>
              </w:rPr>
            </w:pPr>
          </w:p>
        </w:tc>
        <w:tc>
          <w:tcPr>
            <w:tcW w:w="961" w:type="pct"/>
            <w:shd w:val="clear" w:color="auto" w:fill="auto"/>
          </w:tcPr>
          <w:p w14:paraId="65820F84" w14:textId="77777777" w:rsidR="003A6038" w:rsidRPr="00EC62D2" w:rsidRDefault="003A6038" w:rsidP="003A6038">
            <w:pPr>
              <w:pStyle w:val="RepTable"/>
              <w:jc w:val="center"/>
              <w:rPr>
                <w:b/>
                <w:bCs/>
                <w:sz w:val="18"/>
                <w:szCs w:val="18"/>
              </w:rPr>
            </w:pPr>
            <w:r w:rsidRPr="00EC62D2">
              <w:rPr>
                <w:b/>
                <w:bCs/>
                <w:sz w:val="18"/>
                <w:szCs w:val="18"/>
              </w:rPr>
              <w:t>Actual</w:t>
            </w:r>
          </w:p>
        </w:tc>
        <w:tc>
          <w:tcPr>
            <w:tcW w:w="1413" w:type="pct"/>
            <w:shd w:val="clear" w:color="auto" w:fill="auto"/>
          </w:tcPr>
          <w:p w14:paraId="499A225B" w14:textId="77777777" w:rsidR="003A6038" w:rsidRPr="00EC62D2" w:rsidRDefault="003A6038" w:rsidP="003A6038">
            <w:pPr>
              <w:pStyle w:val="RepTable"/>
              <w:jc w:val="center"/>
              <w:rPr>
                <w:b/>
                <w:bCs/>
                <w:sz w:val="18"/>
                <w:szCs w:val="18"/>
              </w:rPr>
            </w:pPr>
            <w:r w:rsidRPr="00EC62D2">
              <w:rPr>
                <w:b/>
                <w:bCs/>
                <w:sz w:val="18"/>
                <w:szCs w:val="18"/>
              </w:rPr>
              <w:t>TWA</w:t>
            </w:r>
          </w:p>
        </w:tc>
      </w:tr>
      <w:tr w:rsidR="003A6038" w:rsidRPr="00EC62D2" w14:paraId="23E6DC1A" w14:textId="77777777" w:rsidTr="001C4A29">
        <w:tc>
          <w:tcPr>
            <w:tcW w:w="2073" w:type="pct"/>
            <w:tcBorders>
              <w:right w:val="nil"/>
            </w:tcBorders>
            <w:shd w:val="clear" w:color="auto" w:fill="auto"/>
          </w:tcPr>
          <w:p w14:paraId="53669D78" w14:textId="77777777" w:rsidR="003A6038" w:rsidRPr="00EC62D2" w:rsidRDefault="003A6038" w:rsidP="003A6038">
            <w:pPr>
              <w:pStyle w:val="RepTable"/>
              <w:rPr>
                <w:sz w:val="18"/>
                <w:szCs w:val="18"/>
              </w:rPr>
            </w:pPr>
            <w:r w:rsidRPr="00EC62D2">
              <w:rPr>
                <w:sz w:val="18"/>
                <w:szCs w:val="18"/>
              </w:rPr>
              <w:t>Initial</w:t>
            </w:r>
          </w:p>
        </w:tc>
        <w:tc>
          <w:tcPr>
            <w:tcW w:w="553" w:type="pct"/>
            <w:tcBorders>
              <w:left w:val="nil"/>
            </w:tcBorders>
            <w:shd w:val="clear" w:color="auto" w:fill="auto"/>
          </w:tcPr>
          <w:p w14:paraId="22B3F045" w14:textId="77777777" w:rsidR="003A6038" w:rsidRPr="00EC62D2" w:rsidRDefault="003A6038" w:rsidP="003A6038">
            <w:pPr>
              <w:pStyle w:val="RepTable"/>
              <w:rPr>
                <w:sz w:val="18"/>
                <w:szCs w:val="18"/>
              </w:rPr>
            </w:pPr>
          </w:p>
        </w:tc>
        <w:tc>
          <w:tcPr>
            <w:tcW w:w="961" w:type="pct"/>
            <w:shd w:val="clear" w:color="auto" w:fill="auto"/>
          </w:tcPr>
          <w:p w14:paraId="6C153B37" w14:textId="77777777" w:rsidR="003A6038" w:rsidRPr="00EC62D2" w:rsidRDefault="003A6038" w:rsidP="003A6038">
            <w:pPr>
              <w:pStyle w:val="RepTable"/>
              <w:jc w:val="center"/>
              <w:rPr>
                <w:sz w:val="18"/>
                <w:szCs w:val="18"/>
              </w:rPr>
            </w:pPr>
            <w:r w:rsidRPr="00EC62D2">
              <w:rPr>
                <w:sz w:val="18"/>
                <w:szCs w:val="18"/>
              </w:rPr>
              <w:t>0.0292</w:t>
            </w:r>
          </w:p>
        </w:tc>
        <w:tc>
          <w:tcPr>
            <w:tcW w:w="1413" w:type="pct"/>
            <w:shd w:val="clear" w:color="auto" w:fill="auto"/>
          </w:tcPr>
          <w:p w14:paraId="058D9702" w14:textId="77777777" w:rsidR="003A6038" w:rsidRPr="00EC62D2" w:rsidRDefault="003A6038" w:rsidP="003A6038">
            <w:pPr>
              <w:pStyle w:val="RepTable"/>
              <w:jc w:val="center"/>
              <w:rPr>
                <w:sz w:val="18"/>
                <w:szCs w:val="18"/>
              </w:rPr>
            </w:pPr>
            <w:r w:rsidRPr="00EC62D2">
              <w:rPr>
                <w:sz w:val="18"/>
                <w:szCs w:val="18"/>
              </w:rPr>
              <w:t>-</w:t>
            </w:r>
          </w:p>
        </w:tc>
      </w:tr>
      <w:tr w:rsidR="003A6038" w:rsidRPr="00EC62D2" w14:paraId="39323706" w14:textId="77777777" w:rsidTr="001C4A29">
        <w:tc>
          <w:tcPr>
            <w:tcW w:w="2073" w:type="pct"/>
            <w:vMerge w:val="restart"/>
            <w:shd w:val="clear" w:color="auto" w:fill="auto"/>
          </w:tcPr>
          <w:p w14:paraId="6A96AA02" w14:textId="77777777" w:rsidR="003A6038" w:rsidRPr="00EC62D2" w:rsidRDefault="003A6038" w:rsidP="003A6038">
            <w:pPr>
              <w:pStyle w:val="RepTable"/>
              <w:rPr>
                <w:sz w:val="18"/>
                <w:szCs w:val="18"/>
              </w:rPr>
            </w:pPr>
            <w:r w:rsidRPr="00EC62D2">
              <w:rPr>
                <w:sz w:val="18"/>
                <w:szCs w:val="18"/>
              </w:rPr>
              <w:t>Short term</w:t>
            </w:r>
          </w:p>
        </w:tc>
        <w:tc>
          <w:tcPr>
            <w:tcW w:w="553" w:type="pct"/>
            <w:shd w:val="clear" w:color="auto" w:fill="auto"/>
          </w:tcPr>
          <w:p w14:paraId="31050364" w14:textId="77777777" w:rsidR="003A6038" w:rsidRPr="00EC62D2" w:rsidRDefault="003A6038" w:rsidP="003A6038">
            <w:pPr>
              <w:pStyle w:val="RepTable"/>
              <w:rPr>
                <w:sz w:val="18"/>
                <w:szCs w:val="18"/>
              </w:rPr>
            </w:pPr>
            <w:r w:rsidRPr="00EC62D2">
              <w:rPr>
                <w:sz w:val="18"/>
                <w:szCs w:val="18"/>
              </w:rPr>
              <w:t>24h</w:t>
            </w:r>
          </w:p>
        </w:tc>
        <w:tc>
          <w:tcPr>
            <w:tcW w:w="961" w:type="pct"/>
            <w:shd w:val="clear" w:color="auto" w:fill="auto"/>
          </w:tcPr>
          <w:p w14:paraId="285FE60D" w14:textId="77777777" w:rsidR="003A6038" w:rsidRPr="00EC62D2" w:rsidRDefault="003A6038" w:rsidP="003A6038">
            <w:pPr>
              <w:pStyle w:val="RepTable"/>
              <w:jc w:val="center"/>
              <w:rPr>
                <w:sz w:val="18"/>
                <w:szCs w:val="18"/>
              </w:rPr>
            </w:pPr>
            <w:r w:rsidRPr="00EC62D2">
              <w:rPr>
                <w:sz w:val="18"/>
                <w:szCs w:val="18"/>
              </w:rPr>
              <w:t>0.0287</w:t>
            </w:r>
          </w:p>
        </w:tc>
        <w:tc>
          <w:tcPr>
            <w:tcW w:w="1413" w:type="pct"/>
            <w:shd w:val="clear" w:color="auto" w:fill="auto"/>
          </w:tcPr>
          <w:p w14:paraId="02094895" w14:textId="77777777" w:rsidR="003A6038" w:rsidRPr="00EC62D2" w:rsidRDefault="003A6038" w:rsidP="003A6038">
            <w:pPr>
              <w:pStyle w:val="RepTable"/>
              <w:jc w:val="center"/>
              <w:rPr>
                <w:sz w:val="18"/>
                <w:szCs w:val="18"/>
              </w:rPr>
            </w:pPr>
            <w:r w:rsidRPr="00EC62D2">
              <w:rPr>
                <w:sz w:val="18"/>
                <w:szCs w:val="18"/>
              </w:rPr>
              <w:t>0.0290</w:t>
            </w:r>
          </w:p>
        </w:tc>
      </w:tr>
      <w:tr w:rsidR="003A6038" w:rsidRPr="00EC62D2" w14:paraId="5637A94E" w14:textId="77777777" w:rsidTr="001C4A29">
        <w:tc>
          <w:tcPr>
            <w:tcW w:w="2073" w:type="pct"/>
            <w:vMerge/>
            <w:shd w:val="clear" w:color="auto" w:fill="auto"/>
          </w:tcPr>
          <w:p w14:paraId="5675B22E" w14:textId="77777777" w:rsidR="003A6038" w:rsidRPr="00EC62D2" w:rsidRDefault="003A6038" w:rsidP="003A6038">
            <w:pPr>
              <w:rPr>
                <w:sz w:val="18"/>
                <w:szCs w:val="18"/>
              </w:rPr>
            </w:pPr>
          </w:p>
        </w:tc>
        <w:tc>
          <w:tcPr>
            <w:tcW w:w="553" w:type="pct"/>
            <w:shd w:val="clear" w:color="auto" w:fill="auto"/>
          </w:tcPr>
          <w:p w14:paraId="7C4166C0" w14:textId="77777777" w:rsidR="003A6038" w:rsidRPr="00EC62D2" w:rsidRDefault="003A6038" w:rsidP="003A6038">
            <w:pPr>
              <w:pStyle w:val="RepTable"/>
              <w:rPr>
                <w:sz w:val="18"/>
                <w:szCs w:val="18"/>
              </w:rPr>
            </w:pPr>
            <w:r w:rsidRPr="00EC62D2">
              <w:rPr>
                <w:sz w:val="18"/>
                <w:szCs w:val="18"/>
              </w:rPr>
              <w:t>2d</w:t>
            </w:r>
          </w:p>
        </w:tc>
        <w:tc>
          <w:tcPr>
            <w:tcW w:w="961" w:type="pct"/>
            <w:shd w:val="clear" w:color="auto" w:fill="auto"/>
          </w:tcPr>
          <w:p w14:paraId="740FBDFF" w14:textId="77777777" w:rsidR="003A6038" w:rsidRPr="00EC62D2" w:rsidRDefault="003A6038" w:rsidP="003A6038">
            <w:pPr>
              <w:pStyle w:val="RepTable"/>
              <w:jc w:val="center"/>
              <w:rPr>
                <w:sz w:val="18"/>
                <w:szCs w:val="18"/>
              </w:rPr>
            </w:pPr>
            <w:r w:rsidRPr="00EC62D2">
              <w:rPr>
                <w:sz w:val="18"/>
                <w:szCs w:val="18"/>
              </w:rPr>
              <w:t>0.0283</w:t>
            </w:r>
          </w:p>
        </w:tc>
        <w:tc>
          <w:tcPr>
            <w:tcW w:w="1413" w:type="pct"/>
            <w:shd w:val="clear" w:color="auto" w:fill="auto"/>
          </w:tcPr>
          <w:p w14:paraId="1AF8CF5B" w14:textId="77777777" w:rsidR="003A6038" w:rsidRPr="00EC62D2" w:rsidRDefault="003A6038" w:rsidP="003A6038">
            <w:pPr>
              <w:pStyle w:val="RepTable"/>
              <w:jc w:val="center"/>
              <w:rPr>
                <w:sz w:val="18"/>
                <w:szCs w:val="18"/>
              </w:rPr>
            </w:pPr>
            <w:r w:rsidRPr="00EC62D2">
              <w:rPr>
                <w:sz w:val="18"/>
                <w:szCs w:val="18"/>
              </w:rPr>
              <w:t>0.0287</w:t>
            </w:r>
          </w:p>
        </w:tc>
      </w:tr>
      <w:tr w:rsidR="003A6038" w:rsidRPr="00EC62D2" w14:paraId="2543B52B" w14:textId="77777777" w:rsidTr="001C4A29">
        <w:tc>
          <w:tcPr>
            <w:tcW w:w="2073" w:type="pct"/>
            <w:vMerge/>
            <w:shd w:val="clear" w:color="auto" w:fill="auto"/>
          </w:tcPr>
          <w:p w14:paraId="3066E79C" w14:textId="77777777" w:rsidR="003A6038" w:rsidRPr="00EC62D2" w:rsidRDefault="003A6038" w:rsidP="003A6038">
            <w:pPr>
              <w:rPr>
                <w:sz w:val="18"/>
                <w:szCs w:val="18"/>
              </w:rPr>
            </w:pPr>
          </w:p>
        </w:tc>
        <w:tc>
          <w:tcPr>
            <w:tcW w:w="553" w:type="pct"/>
            <w:shd w:val="clear" w:color="auto" w:fill="auto"/>
          </w:tcPr>
          <w:p w14:paraId="76D01014" w14:textId="77777777" w:rsidR="003A6038" w:rsidRPr="00EC62D2" w:rsidRDefault="003A6038" w:rsidP="003A6038">
            <w:pPr>
              <w:pStyle w:val="RepTable"/>
              <w:rPr>
                <w:sz w:val="18"/>
                <w:szCs w:val="18"/>
              </w:rPr>
            </w:pPr>
            <w:r w:rsidRPr="00EC62D2">
              <w:rPr>
                <w:sz w:val="18"/>
                <w:szCs w:val="18"/>
              </w:rPr>
              <w:t>4d</w:t>
            </w:r>
          </w:p>
        </w:tc>
        <w:tc>
          <w:tcPr>
            <w:tcW w:w="961" w:type="pct"/>
            <w:shd w:val="clear" w:color="auto" w:fill="auto"/>
          </w:tcPr>
          <w:p w14:paraId="2705C940" w14:textId="77777777" w:rsidR="003A6038" w:rsidRPr="00EC62D2" w:rsidRDefault="003A6038" w:rsidP="003A6038">
            <w:pPr>
              <w:pStyle w:val="RepTable"/>
              <w:jc w:val="center"/>
              <w:rPr>
                <w:sz w:val="18"/>
                <w:szCs w:val="18"/>
              </w:rPr>
            </w:pPr>
            <w:r w:rsidRPr="00EC62D2">
              <w:rPr>
                <w:sz w:val="18"/>
                <w:szCs w:val="18"/>
              </w:rPr>
              <w:t>0.0275</w:t>
            </w:r>
          </w:p>
        </w:tc>
        <w:tc>
          <w:tcPr>
            <w:tcW w:w="1413" w:type="pct"/>
            <w:shd w:val="clear" w:color="auto" w:fill="auto"/>
          </w:tcPr>
          <w:p w14:paraId="24066B00" w14:textId="77777777" w:rsidR="003A6038" w:rsidRPr="00EC62D2" w:rsidRDefault="003A6038" w:rsidP="003A6038">
            <w:pPr>
              <w:pStyle w:val="RepTable"/>
              <w:jc w:val="center"/>
              <w:rPr>
                <w:sz w:val="18"/>
                <w:szCs w:val="18"/>
              </w:rPr>
            </w:pPr>
            <w:r w:rsidRPr="00EC62D2">
              <w:rPr>
                <w:sz w:val="18"/>
                <w:szCs w:val="18"/>
              </w:rPr>
              <w:t>0.0283</w:t>
            </w:r>
          </w:p>
        </w:tc>
      </w:tr>
      <w:tr w:rsidR="003A6038" w:rsidRPr="00EC62D2" w14:paraId="765B29A1" w14:textId="77777777" w:rsidTr="001C4A29">
        <w:tc>
          <w:tcPr>
            <w:tcW w:w="2073" w:type="pct"/>
            <w:vMerge w:val="restart"/>
            <w:shd w:val="clear" w:color="auto" w:fill="auto"/>
          </w:tcPr>
          <w:p w14:paraId="318A081E" w14:textId="77777777" w:rsidR="003A6038" w:rsidRPr="00EC62D2" w:rsidRDefault="003A6038" w:rsidP="003A6038">
            <w:pPr>
              <w:pStyle w:val="RepTable"/>
              <w:rPr>
                <w:sz w:val="18"/>
                <w:szCs w:val="18"/>
              </w:rPr>
            </w:pPr>
            <w:r w:rsidRPr="00EC62D2">
              <w:rPr>
                <w:sz w:val="18"/>
                <w:szCs w:val="18"/>
              </w:rPr>
              <w:t>Long term</w:t>
            </w:r>
          </w:p>
        </w:tc>
        <w:tc>
          <w:tcPr>
            <w:tcW w:w="553" w:type="pct"/>
            <w:shd w:val="clear" w:color="auto" w:fill="auto"/>
          </w:tcPr>
          <w:p w14:paraId="1766240B" w14:textId="77777777" w:rsidR="003A6038" w:rsidRPr="00EC62D2" w:rsidRDefault="003A6038" w:rsidP="003A6038">
            <w:pPr>
              <w:pStyle w:val="RepTable"/>
              <w:rPr>
                <w:sz w:val="18"/>
                <w:szCs w:val="18"/>
              </w:rPr>
            </w:pPr>
            <w:r w:rsidRPr="00EC62D2">
              <w:rPr>
                <w:sz w:val="18"/>
                <w:szCs w:val="18"/>
              </w:rPr>
              <w:t>7d</w:t>
            </w:r>
          </w:p>
        </w:tc>
        <w:tc>
          <w:tcPr>
            <w:tcW w:w="961" w:type="pct"/>
            <w:shd w:val="clear" w:color="auto" w:fill="auto"/>
          </w:tcPr>
          <w:p w14:paraId="448175DD" w14:textId="77777777" w:rsidR="003A6038" w:rsidRPr="00EC62D2" w:rsidRDefault="003A6038" w:rsidP="003A6038">
            <w:pPr>
              <w:pStyle w:val="RepTable"/>
              <w:jc w:val="center"/>
              <w:rPr>
                <w:sz w:val="18"/>
                <w:szCs w:val="18"/>
              </w:rPr>
            </w:pPr>
            <w:r w:rsidRPr="00EC62D2">
              <w:rPr>
                <w:sz w:val="18"/>
                <w:szCs w:val="18"/>
              </w:rPr>
              <w:t>0.0263</w:t>
            </w:r>
          </w:p>
        </w:tc>
        <w:tc>
          <w:tcPr>
            <w:tcW w:w="1413" w:type="pct"/>
            <w:shd w:val="clear" w:color="auto" w:fill="auto"/>
          </w:tcPr>
          <w:p w14:paraId="35937E25" w14:textId="77777777" w:rsidR="003A6038" w:rsidRPr="00EC62D2" w:rsidRDefault="003A6038" w:rsidP="003A6038">
            <w:pPr>
              <w:pStyle w:val="RepTable"/>
              <w:jc w:val="center"/>
              <w:rPr>
                <w:sz w:val="18"/>
                <w:szCs w:val="18"/>
              </w:rPr>
            </w:pPr>
            <w:r w:rsidRPr="00EC62D2">
              <w:rPr>
                <w:sz w:val="18"/>
                <w:szCs w:val="18"/>
              </w:rPr>
              <w:t>0.0277</w:t>
            </w:r>
          </w:p>
        </w:tc>
      </w:tr>
      <w:tr w:rsidR="003A6038" w:rsidRPr="00EC62D2" w14:paraId="5DB226B8" w14:textId="77777777" w:rsidTr="001C4A29">
        <w:tc>
          <w:tcPr>
            <w:tcW w:w="2073" w:type="pct"/>
            <w:vMerge/>
            <w:shd w:val="clear" w:color="auto" w:fill="auto"/>
          </w:tcPr>
          <w:p w14:paraId="2258FDAD" w14:textId="77777777" w:rsidR="003A6038" w:rsidRPr="00EC62D2" w:rsidRDefault="003A6038" w:rsidP="003A6038">
            <w:pPr>
              <w:rPr>
                <w:sz w:val="18"/>
                <w:szCs w:val="18"/>
              </w:rPr>
            </w:pPr>
          </w:p>
        </w:tc>
        <w:tc>
          <w:tcPr>
            <w:tcW w:w="553" w:type="pct"/>
            <w:shd w:val="clear" w:color="auto" w:fill="auto"/>
          </w:tcPr>
          <w:p w14:paraId="4B0896CF" w14:textId="77777777" w:rsidR="003A6038" w:rsidRPr="00EC62D2" w:rsidRDefault="003A6038" w:rsidP="003A6038">
            <w:pPr>
              <w:pStyle w:val="RepTable"/>
              <w:rPr>
                <w:sz w:val="18"/>
                <w:szCs w:val="18"/>
              </w:rPr>
            </w:pPr>
            <w:r w:rsidRPr="00EC62D2">
              <w:rPr>
                <w:sz w:val="18"/>
                <w:szCs w:val="18"/>
              </w:rPr>
              <w:t>14d</w:t>
            </w:r>
          </w:p>
        </w:tc>
        <w:tc>
          <w:tcPr>
            <w:tcW w:w="961" w:type="pct"/>
            <w:shd w:val="clear" w:color="auto" w:fill="auto"/>
          </w:tcPr>
          <w:p w14:paraId="238E6F8C" w14:textId="77777777" w:rsidR="003A6038" w:rsidRPr="00EC62D2" w:rsidRDefault="003A6038" w:rsidP="003A6038">
            <w:pPr>
              <w:pStyle w:val="RepTable"/>
              <w:jc w:val="center"/>
              <w:rPr>
                <w:sz w:val="18"/>
                <w:szCs w:val="18"/>
              </w:rPr>
            </w:pPr>
            <w:r w:rsidRPr="00EC62D2">
              <w:rPr>
                <w:sz w:val="18"/>
                <w:szCs w:val="18"/>
              </w:rPr>
              <w:t>0.0236</w:t>
            </w:r>
          </w:p>
        </w:tc>
        <w:tc>
          <w:tcPr>
            <w:tcW w:w="1413" w:type="pct"/>
            <w:shd w:val="clear" w:color="auto" w:fill="auto"/>
          </w:tcPr>
          <w:p w14:paraId="2A5A1A5D" w14:textId="77777777" w:rsidR="003A6038" w:rsidRPr="00EC62D2" w:rsidRDefault="003A6038" w:rsidP="003A6038">
            <w:pPr>
              <w:pStyle w:val="RepTable"/>
              <w:jc w:val="center"/>
              <w:rPr>
                <w:sz w:val="18"/>
                <w:szCs w:val="18"/>
              </w:rPr>
            </w:pPr>
            <w:r w:rsidRPr="00EC62D2">
              <w:rPr>
                <w:sz w:val="18"/>
                <w:szCs w:val="18"/>
              </w:rPr>
              <w:t>0.0263</w:t>
            </w:r>
          </w:p>
        </w:tc>
      </w:tr>
      <w:tr w:rsidR="003A6038" w:rsidRPr="00EC62D2" w14:paraId="3E73BD3C" w14:textId="77777777" w:rsidTr="001C4A29">
        <w:tc>
          <w:tcPr>
            <w:tcW w:w="2073" w:type="pct"/>
            <w:vMerge/>
            <w:shd w:val="clear" w:color="auto" w:fill="auto"/>
          </w:tcPr>
          <w:p w14:paraId="16843EE2" w14:textId="77777777" w:rsidR="003A6038" w:rsidRPr="00EC62D2" w:rsidRDefault="003A6038" w:rsidP="003A6038">
            <w:pPr>
              <w:rPr>
                <w:sz w:val="18"/>
                <w:szCs w:val="18"/>
              </w:rPr>
            </w:pPr>
          </w:p>
        </w:tc>
        <w:tc>
          <w:tcPr>
            <w:tcW w:w="553" w:type="pct"/>
            <w:shd w:val="clear" w:color="auto" w:fill="auto"/>
          </w:tcPr>
          <w:p w14:paraId="6A6D1600" w14:textId="77777777" w:rsidR="003A6038" w:rsidRPr="00EC62D2" w:rsidRDefault="003A6038" w:rsidP="003A6038">
            <w:pPr>
              <w:pStyle w:val="RepTable"/>
              <w:rPr>
                <w:sz w:val="18"/>
                <w:szCs w:val="18"/>
              </w:rPr>
            </w:pPr>
            <w:r w:rsidRPr="00EC62D2">
              <w:rPr>
                <w:sz w:val="18"/>
                <w:szCs w:val="18"/>
              </w:rPr>
              <w:t>21d</w:t>
            </w:r>
          </w:p>
        </w:tc>
        <w:tc>
          <w:tcPr>
            <w:tcW w:w="961" w:type="pct"/>
            <w:shd w:val="clear" w:color="auto" w:fill="auto"/>
          </w:tcPr>
          <w:p w14:paraId="75F1FD26" w14:textId="77777777" w:rsidR="003A6038" w:rsidRPr="00EC62D2" w:rsidRDefault="003A6038" w:rsidP="003A6038">
            <w:pPr>
              <w:pStyle w:val="RepTable"/>
              <w:jc w:val="center"/>
              <w:rPr>
                <w:sz w:val="18"/>
                <w:szCs w:val="18"/>
              </w:rPr>
            </w:pPr>
            <w:r w:rsidRPr="00EC62D2">
              <w:rPr>
                <w:sz w:val="18"/>
                <w:szCs w:val="18"/>
              </w:rPr>
              <w:t>0.0213</w:t>
            </w:r>
          </w:p>
        </w:tc>
        <w:tc>
          <w:tcPr>
            <w:tcW w:w="1413" w:type="pct"/>
            <w:shd w:val="clear" w:color="auto" w:fill="auto"/>
          </w:tcPr>
          <w:p w14:paraId="5F89A45F" w14:textId="77777777" w:rsidR="003A6038" w:rsidRPr="00EC62D2" w:rsidRDefault="003A6038" w:rsidP="003A6038">
            <w:pPr>
              <w:pStyle w:val="RepTable"/>
              <w:jc w:val="center"/>
              <w:rPr>
                <w:sz w:val="18"/>
                <w:szCs w:val="18"/>
              </w:rPr>
            </w:pPr>
            <w:r w:rsidRPr="00EC62D2">
              <w:rPr>
                <w:sz w:val="18"/>
                <w:szCs w:val="18"/>
              </w:rPr>
              <w:t>0.0250</w:t>
            </w:r>
          </w:p>
        </w:tc>
      </w:tr>
      <w:tr w:rsidR="003A6038" w:rsidRPr="00EC62D2" w14:paraId="75A708A3" w14:textId="77777777" w:rsidTr="001C4A29">
        <w:tc>
          <w:tcPr>
            <w:tcW w:w="2073" w:type="pct"/>
            <w:vMerge/>
            <w:shd w:val="clear" w:color="auto" w:fill="auto"/>
          </w:tcPr>
          <w:p w14:paraId="792F6FC6" w14:textId="77777777" w:rsidR="003A6038" w:rsidRPr="00EC62D2" w:rsidRDefault="003A6038" w:rsidP="003A6038">
            <w:pPr>
              <w:rPr>
                <w:sz w:val="18"/>
                <w:szCs w:val="18"/>
              </w:rPr>
            </w:pPr>
          </w:p>
        </w:tc>
        <w:tc>
          <w:tcPr>
            <w:tcW w:w="553" w:type="pct"/>
            <w:shd w:val="clear" w:color="auto" w:fill="auto"/>
          </w:tcPr>
          <w:p w14:paraId="2BDFFBFD" w14:textId="77777777" w:rsidR="003A6038" w:rsidRPr="00EC62D2" w:rsidRDefault="003A6038" w:rsidP="003A6038">
            <w:pPr>
              <w:pStyle w:val="RepTable"/>
              <w:rPr>
                <w:sz w:val="18"/>
                <w:szCs w:val="18"/>
              </w:rPr>
            </w:pPr>
            <w:r w:rsidRPr="00EC62D2">
              <w:rPr>
                <w:sz w:val="18"/>
                <w:szCs w:val="18"/>
              </w:rPr>
              <w:t>28d</w:t>
            </w:r>
          </w:p>
        </w:tc>
        <w:tc>
          <w:tcPr>
            <w:tcW w:w="961" w:type="pct"/>
            <w:shd w:val="clear" w:color="auto" w:fill="auto"/>
          </w:tcPr>
          <w:p w14:paraId="4AD2D288" w14:textId="77777777" w:rsidR="003A6038" w:rsidRPr="00EC62D2" w:rsidRDefault="003A6038" w:rsidP="003A6038">
            <w:pPr>
              <w:pStyle w:val="RepTable"/>
              <w:jc w:val="center"/>
              <w:rPr>
                <w:sz w:val="18"/>
                <w:szCs w:val="18"/>
              </w:rPr>
            </w:pPr>
            <w:r w:rsidRPr="00EC62D2">
              <w:rPr>
                <w:sz w:val="18"/>
                <w:szCs w:val="18"/>
              </w:rPr>
              <w:t>0.0191</w:t>
            </w:r>
          </w:p>
        </w:tc>
        <w:tc>
          <w:tcPr>
            <w:tcW w:w="1413" w:type="pct"/>
            <w:shd w:val="clear" w:color="auto" w:fill="auto"/>
          </w:tcPr>
          <w:p w14:paraId="14E37909" w14:textId="77777777" w:rsidR="003A6038" w:rsidRPr="00EC62D2" w:rsidRDefault="003A6038" w:rsidP="003A6038">
            <w:pPr>
              <w:pStyle w:val="RepTable"/>
              <w:jc w:val="center"/>
              <w:rPr>
                <w:sz w:val="18"/>
                <w:szCs w:val="18"/>
              </w:rPr>
            </w:pPr>
            <w:r w:rsidRPr="00EC62D2">
              <w:rPr>
                <w:sz w:val="18"/>
                <w:szCs w:val="18"/>
              </w:rPr>
              <w:t>0.0238</w:t>
            </w:r>
          </w:p>
        </w:tc>
      </w:tr>
      <w:tr w:rsidR="003A6038" w:rsidRPr="00EC62D2" w14:paraId="286B82A1" w14:textId="77777777" w:rsidTr="001C4A29">
        <w:tc>
          <w:tcPr>
            <w:tcW w:w="2073" w:type="pct"/>
            <w:vMerge/>
            <w:shd w:val="clear" w:color="auto" w:fill="auto"/>
          </w:tcPr>
          <w:p w14:paraId="2403422A" w14:textId="77777777" w:rsidR="003A6038" w:rsidRPr="00EC62D2" w:rsidRDefault="003A6038" w:rsidP="003A6038">
            <w:pPr>
              <w:rPr>
                <w:sz w:val="18"/>
                <w:szCs w:val="18"/>
              </w:rPr>
            </w:pPr>
          </w:p>
        </w:tc>
        <w:tc>
          <w:tcPr>
            <w:tcW w:w="553" w:type="pct"/>
            <w:shd w:val="clear" w:color="auto" w:fill="auto"/>
          </w:tcPr>
          <w:p w14:paraId="2C0DFCEE" w14:textId="77777777" w:rsidR="003A6038" w:rsidRPr="00EC62D2" w:rsidRDefault="003A6038" w:rsidP="003A6038">
            <w:pPr>
              <w:pStyle w:val="RepTable"/>
              <w:rPr>
                <w:sz w:val="18"/>
                <w:szCs w:val="18"/>
              </w:rPr>
            </w:pPr>
            <w:r w:rsidRPr="00EC62D2">
              <w:rPr>
                <w:sz w:val="18"/>
                <w:szCs w:val="18"/>
              </w:rPr>
              <w:t>50d</w:t>
            </w:r>
          </w:p>
        </w:tc>
        <w:tc>
          <w:tcPr>
            <w:tcW w:w="961" w:type="pct"/>
            <w:shd w:val="clear" w:color="auto" w:fill="auto"/>
          </w:tcPr>
          <w:p w14:paraId="2FAD0EBA" w14:textId="77777777" w:rsidR="003A6038" w:rsidRPr="00EC62D2" w:rsidRDefault="003A6038" w:rsidP="003A6038">
            <w:pPr>
              <w:pStyle w:val="RepTable"/>
              <w:jc w:val="center"/>
              <w:rPr>
                <w:sz w:val="18"/>
                <w:szCs w:val="18"/>
              </w:rPr>
            </w:pPr>
            <w:r w:rsidRPr="00EC62D2">
              <w:rPr>
                <w:sz w:val="18"/>
                <w:szCs w:val="18"/>
              </w:rPr>
              <w:t>0.0137</w:t>
            </w:r>
          </w:p>
        </w:tc>
        <w:tc>
          <w:tcPr>
            <w:tcW w:w="1413" w:type="pct"/>
            <w:shd w:val="clear" w:color="auto" w:fill="auto"/>
          </w:tcPr>
          <w:p w14:paraId="1D1ACE5D" w14:textId="77777777" w:rsidR="003A6038" w:rsidRPr="00EC62D2" w:rsidRDefault="003A6038" w:rsidP="003A6038">
            <w:pPr>
              <w:pStyle w:val="RepTable"/>
              <w:jc w:val="center"/>
              <w:rPr>
                <w:sz w:val="18"/>
                <w:szCs w:val="18"/>
              </w:rPr>
            </w:pPr>
            <w:r w:rsidRPr="00EC62D2">
              <w:rPr>
                <w:sz w:val="18"/>
                <w:szCs w:val="18"/>
              </w:rPr>
              <w:t>0.0205</w:t>
            </w:r>
          </w:p>
        </w:tc>
      </w:tr>
      <w:tr w:rsidR="003A6038" w:rsidRPr="00EC62D2" w14:paraId="7E611755" w14:textId="77777777" w:rsidTr="001C4A29">
        <w:tc>
          <w:tcPr>
            <w:tcW w:w="2073" w:type="pct"/>
            <w:vMerge/>
            <w:shd w:val="clear" w:color="auto" w:fill="auto"/>
          </w:tcPr>
          <w:p w14:paraId="3F7F20D9" w14:textId="77777777" w:rsidR="003A6038" w:rsidRPr="00EC62D2" w:rsidRDefault="003A6038" w:rsidP="003A6038">
            <w:pPr>
              <w:rPr>
                <w:sz w:val="18"/>
                <w:szCs w:val="18"/>
              </w:rPr>
            </w:pPr>
          </w:p>
        </w:tc>
        <w:tc>
          <w:tcPr>
            <w:tcW w:w="553" w:type="pct"/>
            <w:shd w:val="clear" w:color="auto" w:fill="auto"/>
          </w:tcPr>
          <w:p w14:paraId="0B1BEDD1" w14:textId="77777777" w:rsidR="003A6038" w:rsidRPr="00EC62D2" w:rsidRDefault="003A6038" w:rsidP="003A6038">
            <w:pPr>
              <w:pStyle w:val="RepTable"/>
              <w:rPr>
                <w:sz w:val="18"/>
                <w:szCs w:val="18"/>
              </w:rPr>
            </w:pPr>
            <w:r w:rsidRPr="00EC62D2">
              <w:rPr>
                <w:sz w:val="18"/>
                <w:szCs w:val="18"/>
              </w:rPr>
              <w:t>100d</w:t>
            </w:r>
          </w:p>
        </w:tc>
        <w:tc>
          <w:tcPr>
            <w:tcW w:w="961" w:type="pct"/>
            <w:shd w:val="clear" w:color="auto" w:fill="auto"/>
          </w:tcPr>
          <w:p w14:paraId="497F1B41" w14:textId="77777777" w:rsidR="003A6038" w:rsidRPr="00EC62D2" w:rsidRDefault="003A6038" w:rsidP="003A6038">
            <w:pPr>
              <w:pStyle w:val="RepTable"/>
              <w:jc w:val="center"/>
              <w:rPr>
                <w:sz w:val="18"/>
                <w:szCs w:val="18"/>
              </w:rPr>
            </w:pPr>
            <w:r w:rsidRPr="00EC62D2">
              <w:rPr>
                <w:sz w:val="18"/>
                <w:szCs w:val="18"/>
              </w:rPr>
              <w:t>0.0065</w:t>
            </w:r>
          </w:p>
        </w:tc>
        <w:tc>
          <w:tcPr>
            <w:tcW w:w="1413" w:type="pct"/>
            <w:shd w:val="clear" w:color="auto" w:fill="auto"/>
          </w:tcPr>
          <w:p w14:paraId="2C456C86" w14:textId="77777777" w:rsidR="003A6038" w:rsidRPr="00EC62D2" w:rsidRDefault="003A6038" w:rsidP="003A6038">
            <w:pPr>
              <w:pStyle w:val="RepTable"/>
              <w:jc w:val="center"/>
              <w:rPr>
                <w:sz w:val="18"/>
                <w:szCs w:val="18"/>
              </w:rPr>
            </w:pPr>
            <w:r w:rsidRPr="00EC62D2">
              <w:rPr>
                <w:sz w:val="18"/>
                <w:szCs w:val="18"/>
              </w:rPr>
              <w:t>0.0151</w:t>
            </w:r>
          </w:p>
        </w:tc>
      </w:tr>
      <w:tr w:rsidR="003A6038" w:rsidRPr="00EC62D2" w14:paraId="2C9BDD78" w14:textId="77777777" w:rsidTr="001C4A29">
        <w:tc>
          <w:tcPr>
            <w:tcW w:w="2626" w:type="pct"/>
            <w:gridSpan w:val="2"/>
            <w:shd w:val="clear" w:color="auto" w:fill="auto"/>
          </w:tcPr>
          <w:p w14:paraId="6DC92318" w14:textId="77777777" w:rsidR="003A6038" w:rsidRPr="00EC62D2" w:rsidRDefault="003A6038" w:rsidP="003A6038">
            <w:pPr>
              <w:pStyle w:val="RepTable"/>
              <w:jc w:val="right"/>
              <w:rPr>
                <w:sz w:val="18"/>
                <w:szCs w:val="18"/>
              </w:rPr>
            </w:pPr>
            <w:r w:rsidRPr="00EC62D2">
              <w:rPr>
                <w:sz w:val="18"/>
                <w:szCs w:val="18"/>
              </w:rPr>
              <w:t>Plateau concentration (20 cm)</w:t>
            </w:r>
          </w:p>
        </w:tc>
        <w:tc>
          <w:tcPr>
            <w:tcW w:w="2374" w:type="pct"/>
            <w:gridSpan w:val="2"/>
            <w:vMerge w:val="restart"/>
            <w:shd w:val="clear" w:color="auto" w:fill="auto"/>
          </w:tcPr>
          <w:p w14:paraId="58543C70" w14:textId="77777777" w:rsidR="003A6038" w:rsidRPr="00EC62D2" w:rsidRDefault="003A6038" w:rsidP="003A6038">
            <w:pPr>
              <w:pStyle w:val="RepTable"/>
              <w:jc w:val="center"/>
              <w:rPr>
                <w:sz w:val="18"/>
                <w:szCs w:val="18"/>
              </w:rPr>
            </w:pPr>
          </w:p>
          <w:p w14:paraId="329F841B" w14:textId="77777777" w:rsidR="003A6038" w:rsidRPr="00EC62D2" w:rsidRDefault="003A6038" w:rsidP="003A6038">
            <w:pPr>
              <w:pStyle w:val="RepTable"/>
              <w:jc w:val="center"/>
              <w:rPr>
                <w:sz w:val="18"/>
                <w:szCs w:val="18"/>
              </w:rPr>
            </w:pPr>
            <w:r w:rsidRPr="00EC62D2">
              <w:rPr>
                <w:sz w:val="18"/>
                <w:szCs w:val="18"/>
              </w:rPr>
              <w:t>Not relevant. DT</w:t>
            </w:r>
            <w:r w:rsidRPr="00EC62D2">
              <w:rPr>
                <w:sz w:val="18"/>
                <w:szCs w:val="18"/>
                <w:vertAlign w:val="subscript"/>
              </w:rPr>
              <w:t>90</w:t>
            </w:r>
            <w:r w:rsidRPr="00EC62D2">
              <w:rPr>
                <w:sz w:val="18"/>
                <w:szCs w:val="18"/>
              </w:rPr>
              <w:t xml:space="preserve"> &lt; 1 year, does not accumulate</w:t>
            </w:r>
          </w:p>
        </w:tc>
      </w:tr>
      <w:tr w:rsidR="003A6038" w:rsidRPr="003A6038" w14:paraId="4B48262F" w14:textId="77777777" w:rsidTr="001C4A29">
        <w:tc>
          <w:tcPr>
            <w:tcW w:w="2626" w:type="pct"/>
            <w:gridSpan w:val="2"/>
            <w:shd w:val="clear" w:color="auto" w:fill="auto"/>
          </w:tcPr>
          <w:p w14:paraId="728C2061" w14:textId="77777777" w:rsidR="003A6038" w:rsidRPr="003A6038" w:rsidRDefault="003A6038" w:rsidP="003A6038">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(PEC</w:t>
            </w:r>
            <w:r w:rsidRPr="00EC62D2">
              <w:rPr>
                <w:sz w:val="18"/>
                <w:szCs w:val="18"/>
                <w:vertAlign w:val="subscript"/>
              </w:rPr>
              <w:t>act</w:t>
            </w:r>
            <w:r w:rsidRPr="00EC62D2">
              <w:rPr>
                <w:sz w:val="18"/>
                <w:szCs w:val="18"/>
              </w:rPr>
              <w:t xml:space="preserve"> +PEC</w:t>
            </w:r>
            <w:r w:rsidRPr="00EC62D2">
              <w:rPr>
                <w:sz w:val="18"/>
                <w:szCs w:val="18"/>
                <w:vertAlign w:val="subscript"/>
              </w:rPr>
              <w:t>soil plateau</w:t>
            </w:r>
            <w:r w:rsidRPr="00EC62D2">
              <w:rPr>
                <w:sz w:val="18"/>
                <w:szCs w:val="18"/>
              </w:rPr>
              <w:t>)</w:t>
            </w:r>
          </w:p>
        </w:tc>
        <w:tc>
          <w:tcPr>
            <w:tcW w:w="2374" w:type="pct"/>
            <w:gridSpan w:val="2"/>
            <w:vMerge/>
            <w:shd w:val="clear" w:color="auto" w:fill="auto"/>
          </w:tcPr>
          <w:p w14:paraId="04C316A3" w14:textId="77777777" w:rsidR="003A6038" w:rsidRPr="003A6038" w:rsidRDefault="003A6038" w:rsidP="003A6038">
            <w:pPr>
              <w:pStyle w:val="RepTable"/>
              <w:jc w:val="center"/>
              <w:rPr>
                <w:sz w:val="18"/>
                <w:szCs w:val="18"/>
              </w:rPr>
            </w:pPr>
          </w:p>
        </w:tc>
      </w:tr>
    </w:tbl>
    <w:p w14:paraId="29EDB10B" w14:textId="77777777" w:rsidR="003A6038" w:rsidRPr="009725FF" w:rsidRDefault="003A6038" w:rsidP="003A6038">
      <w:pPr>
        <w:pStyle w:val="RepTable"/>
        <w:rPr>
          <w:b/>
          <w:bCs/>
        </w:rPr>
      </w:pPr>
    </w:p>
    <w:p w14:paraId="6B032C25" w14:textId="3FF037E8" w:rsidR="00CA4752" w:rsidRPr="00C72F58" w:rsidRDefault="00CA4752" w:rsidP="00F03749">
      <w:pPr>
        <w:pStyle w:val="RepLabel"/>
        <w:spacing w:before="0" w:after="0"/>
        <w:rPr>
          <w:sz w:val="20"/>
          <w:szCs w:val="20"/>
        </w:rPr>
      </w:pPr>
      <w:r w:rsidRPr="00C72F58">
        <w:rPr>
          <w:sz w:val="20"/>
          <w:szCs w:val="20"/>
        </w:rPr>
        <w:t>Table </w:t>
      </w:r>
      <w:r w:rsidRPr="00C72F58">
        <w:rPr>
          <w:sz w:val="20"/>
          <w:szCs w:val="20"/>
        </w:rPr>
        <w:fldChar w:fldCharType="begin"/>
      </w:r>
      <w:r w:rsidRPr="00C72F58">
        <w:rPr>
          <w:sz w:val="20"/>
          <w:szCs w:val="20"/>
        </w:rPr>
        <w:instrText xml:space="preserve"> STYLEREF 2 \s </w:instrText>
      </w:r>
      <w:r w:rsidRPr="00C72F58">
        <w:rPr>
          <w:sz w:val="20"/>
          <w:szCs w:val="20"/>
        </w:rPr>
        <w:fldChar w:fldCharType="separate"/>
      </w:r>
      <w:r w:rsidR="007A4C47">
        <w:rPr>
          <w:noProof/>
          <w:sz w:val="20"/>
          <w:szCs w:val="20"/>
        </w:rPr>
        <w:t>8.7</w:t>
      </w:r>
      <w:r w:rsidRPr="00C72F58">
        <w:rPr>
          <w:sz w:val="20"/>
          <w:szCs w:val="20"/>
        </w:rPr>
        <w:fldChar w:fldCharType="end"/>
      </w:r>
      <w:r w:rsidRPr="00C72F58">
        <w:rPr>
          <w:sz w:val="20"/>
          <w:szCs w:val="20"/>
        </w:rPr>
        <w:noBreakHyphen/>
      </w:r>
      <w:r w:rsidRPr="00C72F58">
        <w:rPr>
          <w:sz w:val="20"/>
          <w:szCs w:val="20"/>
        </w:rPr>
        <w:fldChar w:fldCharType="begin"/>
      </w:r>
      <w:r w:rsidRPr="00C72F58">
        <w:rPr>
          <w:sz w:val="20"/>
          <w:szCs w:val="20"/>
        </w:rPr>
        <w:instrText xml:space="preserve"> SEQ Table \* ARABIC \s 2 </w:instrText>
      </w:r>
      <w:r w:rsidRPr="00C72F58">
        <w:rPr>
          <w:sz w:val="20"/>
          <w:szCs w:val="20"/>
        </w:rPr>
        <w:fldChar w:fldCharType="separate"/>
      </w:r>
      <w:r w:rsidR="007A4C47">
        <w:rPr>
          <w:noProof/>
          <w:sz w:val="20"/>
          <w:szCs w:val="20"/>
        </w:rPr>
        <w:t>9</w:t>
      </w:r>
      <w:r w:rsidRPr="00C72F58">
        <w:rPr>
          <w:sz w:val="20"/>
          <w:szCs w:val="20"/>
        </w:rPr>
        <w:fldChar w:fldCharType="end"/>
      </w:r>
      <w:r w:rsidRPr="00C72F58">
        <w:rPr>
          <w:sz w:val="20"/>
          <w:szCs w:val="20"/>
        </w:rPr>
        <w:t>:</w:t>
      </w:r>
      <w:r w:rsidRPr="00C72F58">
        <w:rPr>
          <w:sz w:val="20"/>
          <w:szCs w:val="20"/>
        </w:rPr>
        <w:tab/>
        <w:t>PEC</w:t>
      </w:r>
      <w:r w:rsidRPr="00C72F58">
        <w:rPr>
          <w:sz w:val="20"/>
          <w:szCs w:val="20"/>
          <w:vertAlign w:val="subscript"/>
        </w:rPr>
        <w:t>soil</w:t>
      </w:r>
      <w:r w:rsidRPr="00C72F58">
        <w:rPr>
          <w:sz w:val="20"/>
          <w:szCs w:val="20"/>
        </w:rPr>
        <w:t xml:space="preserve"> for prothioconazole-desthio on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245"/>
        <w:gridCol w:w="1580"/>
        <w:gridCol w:w="1396"/>
      </w:tblGrid>
      <w:tr w:rsidR="00C72F58" w:rsidRPr="00C72F58" w14:paraId="5BA38C13" w14:textId="77777777" w:rsidTr="00C72F58">
        <w:tc>
          <w:tcPr>
            <w:tcW w:w="2029" w:type="pct"/>
            <w:gridSpan w:val="2"/>
            <w:vMerge w:val="restart"/>
            <w:shd w:val="clear" w:color="auto" w:fill="auto"/>
          </w:tcPr>
          <w:p w14:paraId="1EEDF4CE" w14:textId="77777777" w:rsidR="00C72F58" w:rsidRPr="00C72F58" w:rsidRDefault="00C72F58" w:rsidP="00C72F58">
            <w:pPr>
              <w:pStyle w:val="RepStandard"/>
              <w:jc w:val="left"/>
              <w:rPr>
                <w:b/>
                <w:bCs/>
                <w:sz w:val="18"/>
                <w:szCs w:val="18"/>
                <w:lang w:eastAsia="de-DE"/>
              </w:rPr>
            </w:pPr>
            <w:r w:rsidRPr="00C72F58">
              <w:rPr>
                <w:b/>
                <w:bCs/>
                <w:sz w:val="18"/>
                <w:szCs w:val="18"/>
                <w:lang w:eastAsia="de-DE"/>
              </w:rPr>
              <w:t>PEC</w:t>
            </w:r>
            <w:r w:rsidRPr="00C72F58">
              <w:rPr>
                <w:b/>
                <w:bCs/>
                <w:sz w:val="18"/>
                <w:szCs w:val="18"/>
                <w:vertAlign w:val="subscript"/>
                <w:lang w:eastAsia="de-DE"/>
              </w:rPr>
              <w:t>soil</w:t>
            </w:r>
          </w:p>
          <w:p w14:paraId="29D55017" w14:textId="77777777" w:rsidR="00C72F58" w:rsidRPr="00C72F58" w:rsidRDefault="00C72F58" w:rsidP="00C72F58">
            <w:pPr>
              <w:pStyle w:val="RepStandard"/>
              <w:jc w:val="left"/>
              <w:rPr>
                <w:b/>
                <w:bCs/>
                <w:sz w:val="18"/>
                <w:szCs w:val="18"/>
                <w:lang w:eastAsia="de-DE"/>
              </w:rPr>
            </w:pPr>
            <w:r w:rsidRPr="00C72F58">
              <w:rPr>
                <w:b/>
                <w:bCs/>
                <w:sz w:val="18"/>
                <w:szCs w:val="18"/>
                <w:lang w:eastAsia="de-DE"/>
              </w:rPr>
              <w:t>(mg/kg)</w:t>
            </w:r>
          </w:p>
        </w:tc>
        <w:tc>
          <w:tcPr>
            <w:tcW w:w="2971" w:type="pct"/>
            <w:gridSpan w:val="4"/>
            <w:shd w:val="clear" w:color="auto" w:fill="auto"/>
          </w:tcPr>
          <w:p w14:paraId="776E403E"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Cereals</w:t>
            </w:r>
          </w:p>
        </w:tc>
      </w:tr>
      <w:tr w:rsidR="00C72F58" w:rsidRPr="00C72F58" w14:paraId="5C84DB65" w14:textId="77777777" w:rsidTr="00C72F58">
        <w:tc>
          <w:tcPr>
            <w:tcW w:w="2029" w:type="pct"/>
            <w:gridSpan w:val="2"/>
            <w:vMerge/>
            <w:shd w:val="clear" w:color="auto" w:fill="auto"/>
          </w:tcPr>
          <w:p w14:paraId="2C4190FE" w14:textId="77777777" w:rsidR="00C72F58" w:rsidRPr="00C72F58" w:rsidRDefault="00C72F58" w:rsidP="00C72F58">
            <w:pPr>
              <w:pStyle w:val="RepStandard"/>
              <w:jc w:val="center"/>
              <w:rPr>
                <w:b/>
                <w:bCs/>
                <w:sz w:val="18"/>
                <w:szCs w:val="18"/>
                <w:lang w:eastAsia="de-DE"/>
              </w:rPr>
            </w:pPr>
          </w:p>
        </w:tc>
        <w:tc>
          <w:tcPr>
            <w:tcW w:w="1400" w:type="pct"/>
            <w:gridSpan w:val="2"/>
            <w:shd w:val="clear" w:color="auto" w:fill="auto"/>
          </w:tcPr>
          <w:p w14:paraId="6A641CD0"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Single application</w:t>
            </w:r>
          </w:p>
        </w:tc>
        <w:tc>
          <w:tcPr>
            <w:tcW w:w="1571" w:type="pct"/>
            <w:gridSpan w:val="2"/>
            <w:shd w:val="clear" w:color="auto" w:fill="auto"/>
          </w:tcPr>
          <w:p w14:paraId="1DB24EC7"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Multiple applications</w:t>
            </w:r>
          </w:p>
        </w:tc>
      </w:tr>
      <w:tr w:rsidR="00C72F58" w:rsidRPr="00C72F58" w14:paraId="694DCDB6" w14:textId="77777777" w:rsidTr="00C72F58">
        <w:tc>
          <w:tcPr>
            <w:tcW w:w="2029" w:type="pct"/>
            <w:gridSpan w:val="2"/>
            <w:vMerge/>
            <w:shd w:val="clear" w:color="auto" w:fill="auto"/>
          </w:tcPr>
          <w:p w14:paraId="6FE186E2" w14:textId="77777777" w:rsidR="00C72F58" w:rsidRPr="00C72F58" w:rsidRDefault="00C72F58" w:rsidP="00C72F58">
            <w:pPr>
              <w:pStyle w:val="RepStandard"/>
              <w:jc w:val="center"/>
              <w:rPr>
                <w:b/>
                <w:bCs/>
                <w:sz w:val="18"/>
                <w:szCs w:val="18"/>
                <w:lang w:eastAsia="de-DE"/>
              </w:rPr>
            </w:pPr>
          </w:p>
        </w:tc>
        <w:tc>
          <w:tcPr>
            <w:tcW w:w="743" w:type="pct"/>
            <w:shd w:val="clear" w:color="auto" w:fill="auto"/>
          </w:tcPr>
          <w:p w14:paraId="3A007A19"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Actual</w:t>
            </w:r>
          </w:p>
        </w:tc>
        <w:tc>
          <w:tcPr>
            <w:tcW w:w="657" w:type="pct"/>
            <w:shd w:val="clear" w:color="auto" w:fill="auto"/>
          </w:tcPr>
          <w:p w14:paraId="3F58DD6F"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TWA</w:t>
            </w:r>
          </w:p>
        </w:tc>
        <w:tc>
          <w:tcPr>
            <w:tcW w:w="834" w:type="pct"/>
            <w:shd w:val="clear" w:color="auto" w:fill="auto"/>
          </w:tcPr>
          <w:p w14:paraId="4F33C8AF"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Actual</w:t>
            </w:r>
          </w:p>
        </w:tc>
        <w:tc>
          <w:tcPr>
            <w:tcW w:w="737" w:type="pct"/>
            <w:shd w:val="clear" w:color="auto" w:fill="auto"/>
          </w:tcPr>
          <w:p w14:paraId="10A6C7DB" w14:textId="77777777" w:rsidR="00C72F58" w:rsidRPr="00C72F58" w:rsidRDefault="00C72F58" w:rsidP="00C72F58">
            <w:pPr>
              <w:pStyle w:val="RepStandard"/>
              <w:jc w:val="center"/>
              <w:rPr>
                <w:b/>
                <w:bCs/>
                <w:sz w:val="18"/>
                <w:szCs w:val="18"/>
                <w:lang w:eastAsia="de-DE"/>
              </w:rPr>
            </w:pPr>
            <w:r w:rsidRPr="00C72F58">
              <w:rPr>
                <w:b/>
                <w:bCs/>
                <w:sz w:val="18"/>
                <w:szCs w:val="18"/>
                <w:lang w:eastAsia="de-DE"/>
              </w:rPr>
              <w:t>TWA</w:t>
            </w:r>
          </w:p>
        </w:tc>
      </w:tr>
      <w:tr w:rsidR="00C72F58" w:rsidRPr="00C72F58" w14:paraId="626B64BB" w14:textId="77777777" w:rsidTr="00C72F58">
        <w:tc>
          <w:tcPr>
            <w:tcW w:w="1602" w:type="pct"/>
            <w:tcBorders>
              <w:right w:val="nil"/>
            </w:tcBorders>
            <w:shd w:val="clear" w:color="auto" w:fill="auto"/>
          </w:tcPr>
          <w:p w14:paraId="68D99EF3" w14:textId="77777777" w:rsidR="00C72F58" w:rsidRPr="00C72F58" w:rsidRDefault="00C72F58" w:rsidP="00C72F58">
            <w:pPr>
              <w:pStyle w:val="RepStandard"/>
              <w:rPr>
                <w:sz w:val="18"/>
                <w:szCs w:val="18"/>
                <w:lang w:eastAsia="de-DE"/>
              </w:rPr>
            </w:pPr>
            <w:r w:rsidRPr="00C72F58">
              <w:rPr>
                <w:sz w:val="18"/>
                <w:szCs w:val="18"/>
                <w:lang w:eastAsia="de-DE"/>
              </w:rPr>
              <w:t>Initial</w:t>
            </w:r>
          </w:p>
        </w:tc>
        <w:tc>
          <w:tcPr>
            <w:tcW w:w="427" w:type="pct"/>
            <w:tcBorders>
              <w:left w:val="nil"/>
            </w:tcBorders>
            <w:shd w:val="clear" w:color="auto" w:fill="auto"/>
          </w:tcPr>
          <w:p w14:paraId="7FB3B653" w14:textId="77777777" w:rsidR="00C72F58" w:rsidRPr="00C72F58" w:rsidRDefault="00C72F58" w:rsidP="00C72F58">
            <w:pPr>
              <w:pStyle w:val="RepStandard"/>
              <w:rPr>
                <w:sz w:val="18"/>
                <w:szCs w:val="18"/>
                <w:lang w:eastAsia="de-DE"/>
              </w:rPr>
            </w:pPr>
          </w:p>
        </w:tc>
        <w:tc>
          <w:tcPr>
            <w:tcW w:w="743" w:type="pct"/>
            <w:shd w:val="clear" w:color="auto" w:fill="auto"/>
          </w:tcPr>
          <w:p w14:paraId="2C669D7E" w14:textId="77777777" w:rsidR="00C72F58" w:rsidRPr="00C72F58" w:rsidRDefault="00C72F58" w:rsidP="00C72F58">
            <w:pPr>
              <w:pStyle w:val="RepStandard"/>
              <w:jc w:val="center"/>
              <w:rPr>
                <w:sz w:val="18"/>
                <w:szCs w:val="18"/>
                <w:lang w:eastAsia="de-DE"/>
              </w:rPr>
            </w:pPr>
            <w:r w:rsidRPr="00C72F58">
              <w:rPr>
                <w:sz w:val="18"/>
                <w:szCs w:val="18"/>
                <w:lang w:eastAsia="de-DE"/>
              </w:rPr>
              <w:t>0.0290</w:t>
            </w:r>
          </w:p>
        </w:tc>
        <w:tc>
          <w:tcPr>
            <w:tcW w:w="657" w:type="pct"/>
            <w:shd w:val="clear" w:color="auto" w:fill="auto"/>
          </w:tcPr>
          <w:p w14:paraId="77B4B0AE" w14:textId="77777777" w:rsidR="00C72F58" w:rsidRPr="00C72F58" w:rsidRDefault="00C72F58" w:rsidP="00C72F58">
            <w:pPr>
              <w:pStyle w:val="RepStandard"/>
              <w:jc w:val="center"/>
              <w:rPr>
                <w:sz w:val="18"/>
                <w:szCs w:val="18"/>
                <w:lang w:eastAsia="de-DE"/>
              </w:rPr>
            </w:pPr>
            <w:r w:rsidRPr="00C72F58">
              <w:rPr>
                <w:sz w:val="18"/>
                <w:szCs w:val="18"/>
                <w:lang w:eastAsia="de-DE"/>
              </w:rPr>
              <w:t>-</w:t>
            </w:r>
          </w:p>
        </w:tc>
        <w:tc>
          <w:tcPr>
            <w:tcW w:w="834" w:type="pct"/>
            <w:shd w:val="clear" w:color="auto" w:fill="auto"/>
          </w:tcPr>
          <w:p w14:paraId="69EAEF1B" w14:textId="77777777" w:rsidR="00C72F58" w:rsidRPr="00C72F58" w:rsidRDefault="00C72F58" w:rsidP="00C72F58">
            <w:pPr>
              <w:pStyle w:val="RepStandard"/>
              <w:jc w:val="center"/>
              <w:rPr>
                <w:sz w:val="18"/>
                <w:szCs w:val="18"/>
                <w:lang w:eastAsia="de-DE"/>
              </w:rPr>
            </w:pPr>
            <w:r w:rsidRPr="00C72F58">
              <w:rPr>
                <w:sz w:val="18"/>
                <w:szCs w:val="18"/>
                <w:lang w:eastAsia="de-DE"/>
              </w:rPr>
              <w:t>0.0544</w:t>
            </w:r>
          </w:p>
        </w:tc>
        <w:tc>
          <w:tcPr>
            <w:tcW w:w="737" w:type="pct"/>
            <w:shd w:val="clear" w:color="auto" w:fill="auto"/>
          </w:tcPr>
          <w:p w14:paraId="74E3CE39" w14:textId="77777777" w:rsidR="00C72F58" w:rsidRPr="00C72F58" w:rsidRDefault="00C72F58" w:rsidP="00C72F58">
            <w:pPr>
              <w:pStyle w:val="RepStandard"/>
              <w:jc w:val="center"/>
              <w:rPr>
                <w:sz w:val="18"/>
                <w:szCs w:val="18"/>
                <w:lang w:eastAsia="de-DE"/>
              </w:rPr>
            </w:pPr>
            <w:r w:rsidRPr="00C72F58">
              <w:rPr>
                <w:sz w:val="18"/>
                <w:szCs w:val="18"/>
                <w:lang w:eastAsia="de-DE"/>
              </w:rPr>
              <w:t>-</w:t>
            </w:r>
          </w:p>
        </w:tc>
      </w:tr>
      <w:tr w:rsidR="00C72F58" w:rsidRPr="00C72F58" w14:paraId="3F72DAC7" w14:textId="77777777" w:rsidTr="00C72F58">
        <w:tc>
          <w:tcPr>
            <w:tcW w:w="1602" w:type="pct"/>
            <w:vMerge w:val="restart"/>
            <w:shd w:val="clear" w:color="auto" w:fill="auto"/>
          </w:tcPr>
          <w:p w14:paraId="4D0435DF" w14:textId="77777777" w:rsidR="00C72F58" w:rsidRPr="00C72F58" w:rsidRDefault="00C72F58" w:rsidP="00C72F58">
            <w:pPr>
              <w:pStyle w:val="RepStandard"/>
              <w:rPr>
                <w:sz w:val="18"/>
                <w:szCs w:val="18"/>
                <w:lang w:eastAsia="de-DE"/>
              </w:rPr>
            </w:pPr>
            <w:r w:rsidRPr="00C72F58">
              <w:rPr>
                <w:sz w:val="18"/>
                <w:szCs w:val="18"/>
                <w:lang w:eastAsia="de-DE"/>
              </w:rPr>
              <w:t>Short term</w:t>
            </w:r>
          </w:p>
        </w:tc>
        <w:tc>
          <w:tcPr>
            <w:tcW w:w="427" w:type="pct"/>
            <w:shd w:val="clear" w:color="auto" w:fill="auto"/>
          </w:tcPr>
          <w:p w14:paraId="359380FB" w14:textId="77777777" w:rsidR="00C72F58" w:rsidRPr="00C72F58" w:rsidRDefault="00C72F58" w:rsidP="00C72F58">
            <w:pPr>
              <w:pStyle w:val="RepStandard"/>
              <w:rPr>
                <w:sz w:val="18"/>
                <w:szCs w:val="18"/>
                <w:lang w:eastAsia="de-DE"/>
              </w:rPr>
            </w:pPr>
            <w:r w:rsidRPr="00C72F58">
              <w:rPr>
                <w:sz w:val="18"/>
                <w:szCs w:val="18"/>
                <w:lang w:eastAsia="de-DE"/>
              </w:rPr>
              <w:t>24h</w:t>
            </w:r>
          </w:p>
        </w:tc>
        <w:tc>
          <w:tcPr>
            <w:tcW w:w="743" w:type="pct"/>
            <w:shd w:val="clear" w:color="auto" w:fill="auto"/>
          </w:tcPr>
          <w:p w14:paraId="76C7F645" w14:textId="77777777" w:rsidR="00C72F58" w:rsidRPr="00C72F58" w:rsidRDefault="00C72F58" w:rsidP="00C72F58">
            <w:pPr>
              <w:pStyle w:val="RepStandard"/>
              <w:jc w:val="center"/>
              <w:rPr>
                <w:sz w:val="18"/>
                <w:szCs w:val="18"/>
                <w:lang w:eastAsia="de-DE"/>
              </w:rPr>
            </w:pPr>
            <w:r w:rsidRPr="00C72F58">
              <w:rPr>
                <w:sz w:val="18"/>
                <w:szCs w:val="18"/>
                <w:lang w:eastAsia="de-DE"/>
              </w:rPr>
              <w:t>0.0286</w:t>
            </w:r>
          </w:p>
        </w:tc>
        <w:tc>
          <w:tcPr>
            <w:tcW w:w="657" w:type="pct"/>
            <w:shd w:val="clear" w:color="auto" w:fill="auto"/>
          </w:tcPr>
          <w:p w14:paraId="703FB424" w14:textId="77777777" w:rsidR="00C72F58" w:rsidRPr="00C72F58" w:rsidRDefault="00C72F58" w:rsidP="00C72F58">
            <w:pPr>
              <w:pStyle w:val="RepStandard"/>
              <w:jc w:val="center"/>
              <w:rPr>
                <w:sz w:val="18"/>
                <w:szCs w:val="18"/>
                <w:lang w:eastAsia="de-DE"/>
              </w:rPr>
            </w:pPr>
            <w:r w:rsidRPr="00C72F58">
              <w:rPr>
                <w:sz w:val="18"/>
                <w:szCs w:val="18"/>
                <w:lang w:eastAsia="de-DE"/>
              </w:rPr>
              <w:t>0.0288</w:t>
            </w:r>
          </w:p>
        </w:tc>
        <w:tc>
          <w:tcPr>
            <w:tcW w:w="834" w:type="pct"/>
            <w:shd w:val="clear" w:color="auto" w:fill="auto"/>
          </w:tcPr>
          <w:p w14:paraId="56EECBAD" w14:textId="77777777" w:rsidR="00C72F58" w:rsidRPr="00C72F58" w:rsidRDefault="00C72F58" w:rsidP="00C72F58">
            <w:pPr>
              <w:pStyle w:val="RepStandard"/>
              <w:jc w:val="center"/>
              <w:rPr>
                <w:sz w:val="18"/>
                <w:szCs w:val="18"/>
                <w:lang w:eastAsia="de-DE"/>
              </w:rPr>
            </w:pPr>
            <w:r w:rsidRPr="00C72F58">
              <w:rPr>
                <w:sz w:val="18"/>
                <w:szCs w:val="18"/>
                <w:lang w:eastAsia="de-DE"/>
              </w:rPr>
              <w:t>0.0538</w:t>
            </w:r>
          </w:p>
        </w:tc>
        <w:tc>
          <w:tcPr>
            <w:tcW w:w="737" w:type="pct"/>
            <w:shd w:val="clear" w:color="auto" w:fill="auto"/>
          </w:tcPr>
          <w:p w14:paraId="22089CC4" w14:textId="77777777" w:rsidR="00C72F58" w:rsidRPr="00C72F58" w:rsidRDefault="00C72F58" w:rsidP="00C72F58">
            <w:pPr>
              <w:pStyle w:val="RepStandard"/>
              <w:jc w:val="center"/>
              <w:rPr>
                <w:sz w:val="18"/>
                <w:szCs w:val="18"/>
                <w:lang w:eastAsia="de-DE"/>
              </w:rPr>
            </w:pPr>
            <w:r w:rsidRPr="00C72F58">
              <w:rPr>
                <w:sz w:val="18"/>
                <w:szCs w:val="18"/>
                <w:lang w:eastAsia="de-DE"/>
              </w:rPr>
              <w:t>0.0541</w:t>
            </w:r>
          </w:p>
        </w:tc>
      </w:tr>
      <w:tr w:rsidR="00C72F58" w:rsidRPr="00C72F58" w14:paraId="2027D1D8" w14:textId="77777777" w:rsidTr="00C72F58">
        <w:tc>
          <w:tcPr>
            <w:tcW w:w="1602" w:type="pct"/>
            <w:vMerge/>
            <w:shd w:val="clear" w:color="auto" w:fill="auto"/>
          </w:tcPr>
          <w:p w14:paraId="343FDA63" w14:textId="77777777" w:rsidR="00C72F58" w:rsidRPr="00C72F58" w:rsidRDefault="00C72F58" w:rsidP="00C72F58">
            <w:pPr>
              <w:pStyle w:val="RepStandard"/>
              <w:rPr>
                <w:sz w:val="18"/>
                <w:szCs w:val="18"/>
                <w:lang w:eastAsia="de-DE"/>
              </w:rPr>
            </w:pPr>
          </w:p>
        </w:tc>
        <w:tc>
          <w:tcPr>
            <w:tcW w:w="427" w:type="pct"/>
            <w:shd w:val="clear" w:color="auto" w:fill="auto"/>
          </w:tcPr>
          <w:p w14:paraId="10A9D67E" w14:textId="77777777" w:rsidR="00C72F58" w:rsidRPr="00C72F58" w:rsidRDefault="00C72F58" w:rsidP="00C72F58">
            <w:pPr>
              <w:pStyle w:val="RepStandard"/>
              <w:rPr>
                <w:sz w:val="18"/>
                <w:szCs w:val="18"/>
                <w:lang w:eastAsia="de-DE"/>
              </w:rPr>
            </w:pPr>
            <w:r w:rsidRPr="00C72F58">
              <w:rPr>
                <w:sz w:val="18"/>
                <w:szCs w:val="18"/>
                <w:lang w:eastAsia="de-DE"/>
              </w:rPr>
              <w:t>2d</w:t>
            </w:r>
          </w:p>
        </w:tc>
        <w:tc>
          <w:tcPr>
            <w:tcW w:w="743" w:type="pct"/>
            <w:shd w:val="clear" w:color="auto" w:fill="auto"/>
          </w:tcPr>
          <w:p w14:paraId="5E966109" w14:textId="77777777" w:rsidR="00C72F58" w:rsidRPr="00C72F58" w:rsidRDefault="00C72F58" w:rsidP="00C72F58">
            <w:pPr>
              <w:pStyle w:val="RepStandard"/>
              <w:jc w:val="center"/>
              <w:rPr>
                <w:sz w:val="18"/>
                <w:szCs w:val="18"/>
                <w:lang w:eastAsia="de-DE"/>
              </w:rPr>
            </w:pPr>
            <w:r w:rsidRPr="00C72F58">
              <w:rPr>
                <w:sz w:val="18"/>
                <w:szCs w:val="18"/>
                <w:lang w:eastAsia="de-DE"/>
              </w:rPr>
              <w:t>0.0281</w:t>
            </w:r>
          </w:p>
        </w:tc>
        <w:tc>
          <w:tcPr>
            <w:tcW w:w="657" w:type="pct"/>
            <w:shd w:val="clear" w:color="auto" w:fill="auto"/>
          </w:tcPr>
          <w:p w14:paraId="4A157820" w14:textId="77777777" w:rsidR="00C72F58" w:rsidRPr="00C72F58" w:rsidRDefault="00C72F58" w:rsidP="00C72F58">
            <w:pPr>
              <w:pStyle w:val="RepStandard"/>
              <w:jc w:val="center"/>
              <w:rPr>
                <w:sz w:val="18"/>
                <w:szCs w:val="18"/>
                <w:lang w:eastAsia="de-DE"/>
              </w:rPr>
            </w:pPr>
            <w:r w:rsidRPr="00C72F58">
              <w:rPr>
                <w:sz w:val="18"/>
                <w:szCs w:val="18"/>
                <w:lang w:eastAsia="de-DE"/>
              </w:rPr>
              <w:t>0.0286</w:t>
            </w:r>
          </w:p>
        </w:tc>
        <w:tc>
          <w:tcPr>
            <w:tcW w:w="834" w:type="pct"/>
            <w:shd w:val="clear" w:color="auto" w:fill="auto"/>
          </w:tcPr>
          <w:p w14:paraId="34AE4602" w14:textId="77777777" w:rsidR="00C72F58" w:rsidRPr="00C72F58" w:rsidRDefault="00C72F58" w:rsidP="00C72F58">
            <w:pPr>
              <w:pStyle w:val="RepStandard"/>
              <w:jc w:val="center"/>
              <w:rPr>
                <w:sz w:val="18"/>
                <w:szCs w:val="18"/>
                <w:lang w:eastAsia="de-DE"/>
              </w:rPr>
            </w:pPr>
            <w:r w:rsidRPr="00C72F58">
              <w:rPr>
                <w:sz w:val="18"/>
                <w:szCs w:val="18"/>
                <w:lang w:eastAsia="de-DE"/>
              </w:rPr>
              <w:t>0.0533</w:t>
            </w:r>
          </w:p>
        </w:tc>
        <w:tc>
          <w:tcPr>
            <w:tcW w:w="737" w:type="pct"/>
            <w:shd w:val="clear" w:color="auto" w:fill="auto"/>
          </w:tcPr>
          <w:p w14:paraId="1CC08129" w14:textId="77777777" w:rsidR="00C72F58" w:rsidRPr="00C72F58" w:rsidRDefault="00C72F58" w:rsidP="00C72F58">
            <w:pPr>
              <w:pStyle w:val="RepStandard"/>
              <w:jc w:val="center"/>
              <w:rPr>
                <w:sz w:val="18"/>
                <w:szCs w:val="18"/>
                <w:lang w:eastAsia="de-DE"/>
              </w:rPr>
            </w:pPr>
            <w:r w:rsidRPr="00C72F58">
              <w:rPr>
                <w:sz w:val="18"/>
                <w:szCs w:val="18"/>
                <w:lang w:eastAsia="de-DE"/>
              </w:rPr>
              <w:t>0.0538</w:t>
            </w:r>
          </w:p>
        </w:tc>
      </w:tr>
      <w:tr w:rsidR="00C72F58" w:rsidRPr="00C72F58" w14:paraId="0FF4CDB9" w14:textId="77777777" w:rsidTr="00C72F58">
        <w:tc>
          <w:tcPr>
            <w:tcW w:w="1602" w:type="pct"/>
            <w:vMerge/>
            <w:shd w:val="clear" w:color="auto" w:fill="auto"/>
          </w:tcPr>
          <w:p w14:paraId="32AA1E0A" w14:textId="77777777" w:rsidR="00C72F58" w:rsidRPr="00C72F58" w:rsidRDefault="00C72F58" w:rsidP="00C72F58">
            <w:pPr>
              <w:pStyle w:val="RepStandard"/>
              <w:rPr>
                <w:sz w:val="18"/>
                <w:szCs w:val="18"/>
                <w:lang w:eastAsia="de-DE"/>
              </w:rPr>
            </w:pPr>
          </w:p>
        </w:tc>
        <w:tc>
          <w:tcPr>
            <w:tcW w:w="427" w:type="pct"/>
            <w:shd w:val="clear" w:color="auto" w:fill="auto"/>
          </w:tcPr>
          <w:p w14:paraId="434F45EA" w14:textId="77777777" w:rsidR="00C72F58" w:rsidRPr="00C72F58" w:rsidRDefault="00C72F58" w:rsidP="00C72F58">
            <w:pPr>
              <w:pStyle w:val="RepStandard"/>
              <w:rPr>
                <w:sz w:val="18"/>
                <w:szCs w:val="18"/>
                <w:lang w:eastAsia="de-DE"/>
              </w:rPr>
            </w:pPr>
            <w:r w:rsidRPr="00C72F58">
              <w:rPr>
                <w:sz w:val="18"/>
                <w:szCs w:val="18"/>
                <w:lang w:eastAsia="de-DE"/>
              </w:rPr>
              <w:t>4d</w:t>
            </w:r>
          </w:p>
        </w:tc>
        <w:tc>
          <w:tcPr>
            <w:tcW w:w="743" w:type="pct"/>
            <w:shd w:val="clear" w:color="auto" w:fill="auto"/>
          </w:tcPr>
          <w:p w14:paraId="533A0B82" w14:textId="77777777" w:rsidR="00C72F58" w:rsidRPr="00C72F58" w:rsidRDefault="00C72F58" w:rsidP="00C72F58">
            <w:pPr>
              <w:pStyle w:val="RepStandard"/>
              <w:jc w:val="center"/>
              <w:rPr>
                <w:sz w:val="18"/>
                <w:szCs w:val="18"/>
                <w:lang w:eastAsia="de-DE"/>
              </w:rPr>
            </w:pPr>
            <w:r w:rsidRPr="00C72F58">
              <w:rPr>
                <w:sz w:val="18"/>
                <w:szCs w:val="18"/>
                <w:lang w:eastAsia="de-DE"/>
              </w:rPr>
              <w:t>0.0273</w:t>
            </w:r>
          </w:p>
        </w:tc>
        <w:tc>
          <w:tcPr>
            <w:tcW w:w="657" w:type="pct"/>
            <w:shd w:val="clear" w:color="auto" w:fill="auto"/>
          </w:tcPr>
          <w:p w14:paraId="74D84A79" w14:textId="77777777" w:rsidR="00C72F58" w:rsidRPr="00C72F58" w:rsidRDefault="00C72F58" w:rsidP="00C72F58">
            <w:pPr>
              <w:pStyle w:val="RepStandard"/>
              <w:jc w:val="center"/>
              <w:rPr>
                <w:sz w:val="18"/>
                <w:szCs w:val="18"/>
                <w:lang w:eastAsia="de-DE"/>
              </w:rPr>
            </w:pPr>
            <w:r w:rsidRPr="00C72F58">
              <w:rPr>
                <w:sz w:val="18"/>
                <w:szCs w:val="18"/>
                <w:lang w:eastAsia="de-DE"/>
              </w:rPr>
              <w:t>0.0281</w:t>
            </w:r>
          </w:p>
        </w:tc>
        <w:tc>
          <w:tcPr>
            <w:tcW w:w="834" w:type="pct"/>
            <w:shd w:val="clear" w:color="auto" w:fill="auto"/>
          </w:tcPr>
          <w:p w14:paraId="28ADF267" w14:textId="77777777" w:rsidR="00C72F58" w:rsidRPr="00C72F58" w:rsidRDefault="00C72F58" w:rsidP="00C72F58">
            <w:pPr>
              <w:pStyle w:val="RepStandard"/>
              <w:jc w:val="center"/>
              <w:rPr>
                <w:sz w:val="18"/>
                <w:szCs w:val="18"/>
                <w:lang w:eastAsia="de-DE"/>
              </w:rPr>
            </w:pPr>
            <w:r w:rsidRPr="00C72F58">
              <w:rPr>
                <w:sz w:val="18"/>
                <w:szCs w:val="18"/>
                <w:lang w:eastAsia="de-DE"/>
              </w:rPr>
              <w:t>0.0523</w:t>
            </w:r>
          </w:p>
        </w:tc>
        <w:tc>
          <w:tcPr>
            <w:tcW w:w="737" w:type="pct"/>
            <w:shd w:val="clear" w:color="auto" w:fill="auto"/>
          </w:tcPr>
          <w:p w14:paraId="3439295E" w14:textId="77777777" w:rsidR="00C72F58" w:rsidRPr="00C72F58" w:rsidRDefault="00C72F58" w:rsidP="00C72F58">
            <w:pPr>
              <w:pStyle w:val="RepStandard"/>
              <w:jc w:val="center"/>
              <w:rPr>
                <w:sz w:val="18"/>
                <w:szCs w:val="18"/>
                <w:lang w:eastAsia="de-DE"/>
              </w:rPr>
            </w:pPr>
            <w:r w:rsidRPr="00C72F58">
              <w:rPr>
                <w:sz w:val="18"/>
                <w:szCs w:val="18"/>
                <w:lang w:eastAsia="de-DE"/>
              </w:rPr>
              <w:t>0.0533</w:t>
            </w:r>
          </w:p>
        </w:tc>
      </w:tr>
      <w:tr w:rsidR="00C72F58" w:rsidRPr="00C72F58" w14:paraId="4952137E" w14:textId="77777777" w:rsidTr="00C72F58">
        <w:tc>
          <w:tcPr>
            <w:tcW w:w="1602" w:type="pct"/>
            <w:vMerge w:val="restart"/>
            <w:shd w:val="clear" w:color="auto" w:fill="auto"/>
          </w:tcPr>
          <w:p w14:paraId="3D84EC21" w14:textId="77777777" w:rsidR="00C72F58" w:rsidRPr="00C72F58" w:rsidRDefault="00C72F58" w:rsidP="00C72F58">
            <w:pPr>
              <w:pStyle w:val="RepStandard"/>
              <w:rPr>
                <w:sz w:val="18"/>
                <w:szCs w:val="18"/>
                <w:lang w:eastAsia="de-DE"/>
              </w:rPr>
            </w:pPr>
            <w:r w:rsidRPr="00C72F58">
              <w:rPr>
                <w:sz w:val="18"/>
                <w:szCs w:val="18"/>
                <w:lang w:eastAsia="de-DE"/>
              </w:rPr>
              <w:t>Long term</w:t>
            </w:r>
          </w:p>
        </w:tc>
        <w:tc>
          <w:tcPr>
            <w:tcW w:w="427" w:type="pct"/>
            <w:shd w:val="clear" w:color="auto" w:fill="auto"/>
          </w:tcPr>
          <w:p w14:paraId="2F637120" w14:textId="77777777" w:rsidR="00C72F58" w:rsidRPr="00C72F58" w:rsidRDefault="00C72F58" w:rsidP="00C72F58">
            <w:pPr>
              <w:pStyle w:val="RepStandard"/>
              <w:rPr>
                <w:sz w:val="18"/>
                <w:szCs w:val="18"/>
                <w:lang w:eastAsia="de-DE"/>
              </w:rPr>
            </w:pPr>
            <w:r w:rsidRPr="00C72F58">
              <w:rPr>
                <w:sz w:val="18"/>
                <w:szCs w:val="18"/>
                <w:lang w:eastAsia="de-DE"/>
              </w:rPr>
              <w:t>7d</w:t>
            </w:r>
          </w:p>
        </w:tc>
        <w:tc>
          <w:tcPr>
            <w:tcW w:w="743" w:type="pct"/>
            <w:shd w:val="clear" w:color="auto" w:fill="auto"/>
          </w:tcPr>
          <w:p w14:paraId="14F7A8E0" w14:textId="77777777" w:rsidR="00C72F58" w:rsidRPr="00C72F58" w:rsidRDefault="00C72F58" w:rsidP="00C72F58">
            <w:pPr>
              <w:pStyle w:val="RepStandard"/>
              <w:jc w:val="center"/>
              <w:rPr>
                <w:sz w:val="18"/>
                <w:szCs w:val="18"/>
                <w:lang w:eastAsia="de-DE"/>
              </w:rPr>
            </w:pPr>
            <w:r w:rsidRPr="00C72F58">
              <w:rPr>
                <w:sz w:val="18"/>
                <w:szCs w:val="18"/>
                <w:lang w:eastAsia="de-DE"/>
              </w:rPr>
              <w:t>0.0261</w:t>
            </w:r>
          </w:p>
        </w:tc>
        <w:tc>
          <w:tcPr>
            <w:tcW w:w="657" w:type="pct"/>
            <w:shd w:val="clear" w:color="auto" w:fill="auto"/>
          </w:tcPr>
          <w:p w14:paraId="7C166174" w14:textId="77777777" w:rsidR="00C72F58" w:rsidRPr="00C72F58" w:rsidRDefault="00C72F58" w:rsidP="00C72F58">
            <w:pPr>
              <w:pStyle w:val="RepStandard"/>
              <w:jc w:val="center"/>
              <w:rPr>
                <w:sz w:val="18"/>
                <w:szCs w:val="18"/>
                <w:lang w:eastAsia="de-DE"/>
              </w:rPr>
            </w:pPr>
            <w:r w:rsidRPr="00C72F58">
              <w:rPr>
                <w:sz w:val="18"/>
                <w:szCs w:val="18"/>
                <w:lang w:eastAsia="de-DE"/>
              </w:rPr>
              <w:t>0.0275</w:t>
            </w:r>
          </w:p>
        </w:tc>
        <w:tc>
          <w:tcPr>
            <w:tcW w:w="834" w:type="pct"/>
            <w:shd w:val="clear" w:color="auto" w:fill="auto"/>
          </w:tcPr>
          <w:p w14:paraId="01A5954F" w14:textId="77777777" w:rsidR="00C72F58" w:rsidRPr="00C72F58" w:rsidRDefault="00C72F58" w:rsidP="00C72F58">
            <w:pPr>
              <w:pStyle w:val="RepStandard"/>
              <w:jc w:val="center"/>
              <w:rPr>
                <w:sz w:val="18"/>
                <w:szCs w:val="18"/>
                <w:lang w:eastAsia="de-DE"/>
              </w:rPr>
            </w:pPr>
            <w:r w:rsidRPr="00C72F58">
              <w:rPr>
                <w:sz w:val="18"/>
                <w:szCs w:val="18"/>
                <w:lang w:eastAsia="de-DE"/>
              </w:rPr>
              <w:t>0.0508</w:t>
            </w:r>
          </w:p>
        </w:tc>
        <w:tc>
          <w:tcPr>
            <w:tcW w:w="737" w:type="pct"/>
            <w:shd w:val="clear" w:color="auto" w:fill="auto"/>
          </w:tcPr>
          <w:p w14:paraId="485D960C" w14:textId="77777777" w:rsidR="00C72F58" w:rsidRPr="00C72F58" w:rsidRDefault="00C72F58" w:rsidP="00C72F58">
            <w:pPr>
              <w:pStyle w:val="RepStandard"/>
              <w:jc w:val="center"/>
              <w:rPr>
                <w:sz w:val="18"/>
                <w:szCs w:val="18"/>
                <w:lang w:eastAsia="de-DE"/>
              </w:rPr>
            </w:pPr>
            <w:r w:rsidRPr="00C72F58">
              <w:rPr>
                <w:sz w:val="18"/>
                <w:szCs w:val="18"/>
                <w:lang w:eastAsia="de-DE"/>
              </w:rPr>
              <w:t>0.0526</w:t>
            </w:r>
          </w:p>
        </w:tc>
      </w:tr>
      <w:tr w:rsidR="00C72F58" w:rsidRPr="00C72F58" w14:paraId="32054004" w14:textId="77777777" w:rsidTr="00C72F58">
        <w:tc>
          <w:tcPr>
            <w:tcW w:w="1602" w:type="pct"/>
            <w:vMerge/>
            <w:shd w:val="clear" w:color="auto" w:fill="auto"/>
          </w:tcPr>
          <w:p w14:paraId="6CC29280" w14:textId="77777777" w:rsidR="00C72F58" w:rsidRPr="00C72F58" w:rsidRDefault="00C72F58" w:rsidP="00C72F58">
            <w:pPr>
              <w:pStyle w:val="RepStandard"/>
              <w:rPr>
                <w:sz w:val="18"/>
                <w:szCs w:val="18"/>
                <w:lang w:eastAsia="de-DE"/>
              </w:rPr>
            </w:pPr>
          </w:p>
        </w:tc>
        <w:tc>
          <w:tcPr>
            <w:tcW w:w="427" w:type="pct"/>
            <w:shd w:val="clear" w:color="auto" w:fill="auto"/>
          </w:tcPr>
          <w:p w14:paraId="7F7B2E82" w14:textId="77777777" w:rsidR="00C72F58" w:rsidRPr="00C72F58" w:rsidRDefault="00C72F58" w:rsidP="00C72F58">
            <w:pPr>
              <w:pStyle w:val="RepStandard"/>
              <w:rPr>
                <w:sz w:val="18"/>
                <w:szCs w:val="18"/>
                <w:lang w:eastAsia="de-DE"/>
              </w:rPr>
            </w:pPr>
            <w:r w:rsidRPr="00C72F58">
              <w:rPr>
                <w:sz w:val="18"/>
                <w:szCs w:val="18"/>
                <w:lang w:eastAsia="de-DE"/>
              </w:rPr>
              <w:t>14d</w:t>
            </w:r>
          </w:p>
        </w:tc>
        <w:tc>
          <w:tcPr>
            <w:tcW w:w="743" w:type="pct"/>
            <w:shd w:val="clear" w:color="auto" w:fill="auto"/>
          </w:tcPr>
          <w:p w14:paraId="33B434BA" w14:textId="77777777" w:rsidR="00C72F58" w:rsidRPr="00C72F58" w:rsidRDefault="00C72F58" w:rsidP="00C72F58">
            <w:pPr>
              <w:pStyle w:val="RepStandard"/>
              <w:jc w:val="center"/>
              <w:rPr>
                <w:sz w:val="18"/>
                <w:szCs w:val="18"/>
                <w:lang w:eastAsia="de-DE"/>
              </w:rPr>
            </w:pPr>
            <w:r w:rsidRPr="00C72F58">
              <w:rPr>
                <w:sz w:val="18"/>
                <w:szCs w:val="18"/>
                <w:lang w:eastAsia="de-DE"/>
              </w:rPr>
              <w:t>0.0235</w:t>
            </w:r>
          </w:p>
        </w:tc>
        <w:tc>
          <w:tcPr>
            <w:tcW w:w="657" w:type="pct"/>
            <w:shd w:val="clear" w:color="auto" w:fill="auto"/>
          </w:tcPr>
          <w:p w14:paraId="23579505" w14:textId="77777777" w:rsidR="00C72F58" w:rsidRPr="00C72F58" w:rsidRDefault="00C72F58" w:rsidP="00C72F58">
            <w:pPr>
              <w:pStyle w:val="RepStandard"/>
              <w:jc w:val="center"/>
              <w:rPr>
                <w:sz w:val="18"/>
                <w:szCs w:val="18"/>
                <w:lang w:eastAsia="de-DE"/>
              </w:rPr>
            </w:pPr>
            <w:r w:rsidRPr="00C72F58">
              <w:rPr>
                <w:sz w:val="18"/>
                <w:szCs w:val="18"/>
                <w:lang w:eastAsia="de-DE"/>
              </w:rPr>
              <w:t>0.0261</w:t>
            </w:r>
          </w:p>
        </w:tc>
        <w:tc>
          <w:tcPr>
            <w:tcW w:w="834" w:type="pct"/>
            <w:shd w:val="clear" w:color="auto" w:fill="auto"/>
          </w:tcPr>
          <w:p w14:paraId="71FCA54C" w14:textId="77777777" w:rsidR="00C72F58" w:rsidRPr="00C72F58" w:rsidRDefault="00C72F58" w:rsidP="00C72F58">
            <w:pPr>
              <w:pStyle w:val="RepStandard"/>
              <w:jc w:val="center"/>
              <w:rPr>
                <w:sz w:val="18"/>
                <w:szCs w:val="18"/>
                <w:lang w:eastAsia="de-DE"/>
              </w:rPr>
            </w:pPr>
            <w:r w:rsidRPr="00C72F58">
              <w:rPr>
                <w:sz w:val="18"/>
                <w:szCs w:val="18"/>
                <w:lang w:eastAsia="de-DE"/>
              </w:rPr>
              <w:t>0.0475</w:t>
            </w:r>
          </w:p>
        </w:tc>
        <w:tc>
          <w:tcPr>
            <w:tcW w:w="737" w:type="pct"/>
            <w:shd w:val="clear" w:color="auto" w:fill="auto"/>
          </w:tcPr>
          <w:p w14:paraId="045E5591" w14:textId="77777777" w:rsidR="00C72F58" w:rsidRPr="00C72F58" w:rsidRDefault="00C72F58" w:rsidP="00C72F58">
            <w:pPr>
              <w:pStyle w:val="RepStandard"/>
              <w:jc w:val="center"/>
              <w:rPr>
                <w:sz w:val="18"/>
                <w:szCs w:val="18"/>
                <w:lang w:eastAsia="de-DE"/>
              </w:rPr>
            </w:pPr>
            <w:r w:rsidRPr="00C72F58">
              <w:rPr>
                <w:sz w:val="18"/>
                <w:szCs w:val="18"/>
                <w:lang w:eastAsia="de-DE"/>
              </w:rPr>
              <w:t>0.0509</w:t>
            </w:r>
          </w:p>
        </w:tc>
      </w:tr>
      <w:tr w:rsidR="00C72F58" w:rsidRPr="00C72F58" w14:paraId="1E378BE7" w14:textId="77777777" w:rsidTr="00C72F58">
        <w:tc>
          <w:tcPr>
            <w:tcW w:w="1602" w:type="pct"/>
            <w:vMerge/>
            <w:shd w:val="clear" w:color="auto" w:fill="auto"/>
          </w:tcPr>
          <w:p w14:paraId="0E75B6F8" w14:textId="77777777" w:rsidR="00C72F58" w:rsidRPr="00C72F58" w:rsidRDefault="00C72F58" w:rsidP="00C72F58">
            <w:pPr>
              <w:pStyle w:val="RepStandard"/>
              <w:rPr>
                <w:sz w:val="18"/>
                <w:szCs w:val="18"/>
                <w:lang w:eastAsia="de-DE"/>
              </w:rPr>
            </w:pPr>
          </w:p>
        </w:tc>
        <w:tc>
          <w:tcPr>
            <w:tcW w:w="427" w:type="pct"/>
            <w:shd w:val="clear" w:color="auto" w:fill="auto"/>
          </w:tcPr>
          <w:p w14:paraId="54F8EF94" w14:textId="77777777" w:rsidR="00C72F58" w:rsidRPr="00C72F58" w:rsidRDefault="00C72F58" w:rsidP="00C72F58">
            <w:pPr>
              <w:pStyle w:val="RepStandard"/>
              <w:rPr>
                <w:sz w:val="18"/>
                <w:szCs w:val="18"/>
                <w:lang w:eastAsia="de-DE"/>
              </w:rPr>
            </w:pPr>
            <w:r w:rsidRPr="00C72F58">
              <w:rPr>
                <w:sz w:val="18"/>
                <w:szCs w:val="18"/>
                <w:lang w:eastAsia="de-DE"/>
              </w:rPr>
              <w:t>21d</w:t>
            </w:r>
          </w:p>
        </w:tc>
        <w:tc>
          <w:tcPr>
            <w:tcW w:w="743" w:type="pct"/>
            <w:shd w:val="clear" w:color="auto" w:fill="auto"/>
          </w:tcPr>
          <w:p w14:paraId="6D0BF667" w14:textId="77777777" w:rsidR="00C72F58" w:rsidRPr="00C72F58" w:rsidRDefault="00C72F58" w:rsidP="00C72F58">
            <w:pPr>
              <w:pStyle w:val="RepStandard"/>
              <w:jc w:val="center"/>
              <w:rPr>
                <w:sz w:val="18"/>
                <w:szCs w:val="18"/>
                <w:lang w:eastAsia="de-DE"/>
              </w:rPr>
            </w:pPr>
            <w:r w:rsidRPr="00C72F58">
              <w:rPr>
                <w:sz w:val="18"/>
                <w:szCs w:val="18"/>
                <w:lang w:eastAsia="de-DE"/>
              </w:rPr>
              <w:t>0.0211</w:t>
            </w:r>
          </w:p>
        </w:tc>
        <w:tc>
          <w:tcPr>
            <w:tcW w:w="657" w:type="pct"/>
            <w:shd w:val="clear" w:color="auto" w:fill="auto"/>
          </w:tcPr>
          <w:p w14:paraId="7EF8ADFF" w14:textId="77777777" w:rsidR="00C72F58" w:rsidRPr="00C72F58" w:rsidRDefault="00C72F58" w:rsidP="00C72F58">
            <w:pPr>
              <w:pStyle w:val="RepStandard"/>
              <w:jc w:val="center"/>
              <w:rPr>
                <w:sz w:val="18"/>
                <w:szCs w:val="18"/>
                <w:lang w:eastAsia="de-DE"/>
              </w:rPr>
            </w:pPr>
            <w:r w:rsidRPr="00C72F58">
              <w:rPr>
                <w:sz w:val="18"/>
                <w:szCs w:val="18"/>
                <w:lang w:eastAsia="de-DE"/>
              </w:rPr>
              <w:t>0.0249</w:t>
            </w:r>
          </w:p>
        </w:tc>
        <w:tc>
          <w:tcPr>
            <w:tcW w:w="834" w:type="pct"/>
            <w:shd w:val="clear" w:color="auto" w:fill="auto"/>
          </w:tcPr>
          <w:p w14:paraId="25381516" w14:textId="77777777" w:rsidR="00C72F58" w:rsidRPr="00C72F58" w:rsidRDefault="00C72F58" w:rsidP="00C72F58">
            <w:pPr>
              <w:pStyle w:val="RepStandard"/>
              <w:jc w:val="center"/>
              <w:rPr>
                <w:sz w:val="18"/>
                <w:szCs w:val="18"/>
                <w:lang w:eastAsia="de-DE"/>
              </w:rPr>
            </w:pPr>
            <w:r w:rsidRPr="00C72F58">
              <w:rPr>
                <w:sz w:val="18"/>
                <w:szCs w:val="18"/>
                <w:lang w:eastAsia="de-DE"/>
              </w:rPr>
              <w:t>0.0444</w:t>
            </w:r>
          </w:p>
        </w:tc>
        <w:tc>
          <w:tcPr>
            <w:tcW w:w="737" w:type="pct"/>
            <w:shd w:val="clear" w:color="auto" w:fill="auto"/>
          </w:tcPr>
          <w:p w14:paraId="738DB3CC" w14:textId="77777777" w:rsidR="00C72F58" w:rsidRPr="00C72F58" w:rsidRDefault="00C72F58" w:rsidP="00C72F58">
            <w:pPr>
              <w:pStyle w:val="RepStandard"/>
              <w:jc w:val="center"/>
              <w:rPr>
                <w:sz w:val="18"/>
                <w:szCs w:val="18"/>
                <w:lang w:eastAsia="de-DE"/>
              </w:rPr>
            </w:pPr>
            <w:r w:rsidRPr="00C72F58">
              <w:rPr>
                <w:sz w:val="18"/>
                <w:szCs w:val="18"/>
                <w:lang w:eastAsia="de-DE"/>
              </w:rPr>
              <w:t>0.0492</w:t>
            </w:r>
          </w:p>
        </w:tc>
      </w:tr>
      <w:tr w:rsidR="00C72F58" w:rsidRPr="00C72F58" w14:paraId="7C25D7EF" w14:textId="77777777" w:rsidTr="00C72F58">
        <w:tc>
          <w:tcPr>
            <w:tcW w:w="1602" w:type="pct"/>
            <w:vMerge/>
            <w:shd w:val="clear" w:color="auto" w:fill="auto"/>
          </w:tcPr>
          <w:p w14:paraId="53FEDAE2" w14:textId="77777777" w:rsidR="00C72F58" w:rsidRPr="00C72F58" w:rsidRDefault="00C72F58" w:rsidP="00C72F58">
            <w:pPr>
              <w:pStyle w:val="RepStandard"/>
              <w:rPr>
                <w:sz w:val="18"/>
                <w:szCs w:val="18"/>
                <w:lang w:eastAsia="de-DE"/>
              </w:rPr>
            </w:pPr>
          </w:p>
        </w:tc>
        <w:tc>
          <w:tcPr>
            <w:tcW w:w="427" w:type="pct"/>
            <w:shd w:val="clear" w:color="auto" w:fill="auto"/>
          </w:tcPr>
          <w:p w14:paraId="731FF241" w14:textId="77777777" w:rsidR="00C72F58" w:rsidRPr="00C72F58" w:rsidRDefault="00C72F58" w:rsidP="00C72F58">
            <w:pPr>
              <w:pStyle w:val="RepStandard"/>
              <w:rPr>
                <w:sz w:val="18"/>
                <w:szCs w:val="18"/>
                <w:lang w:eastAsia="de-DE"/>
              </w:rPr>
            </w:pPr>
            <w:r w:rsidRPr="00C72F58">
              <w:rPr>
                <w:sz w:val="18"/>
                <w:szCs w:val="18"/>
                <w:lang w:eastAsia="de-DE"/>
              </w:rPr>
              <w:t>28d</w:t>
            </w:r>
          </w:p>
        </w:tc>
        <w:tc>
          <w:tcPr>
            <w:tcW w:w="743" w:type="pct"/>
            <w:shd w:val="clear" w:color="auto" w:fill="auto"/>
          </w:tcPr>
          <w:p w14:paraId="2B9DA5DE" w14:textId="77777777" w:rsidR="00C72F58" w:rsidRPr="00C72F58" w:rsidRDefault="00C72F58" w:rsidP="00C72F58">
            <w:pPr>
              <w:pStyle w:val="RepStandard"/>
              <w:jc w:val="center"/>
              <w:rPr>
                <w:sz w:val="18"/>
                <w:szCs w:val="18"/>
                <w:lang w:eastAsia="de-DE"/>
              </w:rPr>
            </w:pPr>
            <w:r w:rsidRPr="00C72F58">
              <w:rPr>
                <w:sz w:val="18"/>
                <w:szCs w:val="18"/>
                <w:lang w:eastAsia="de-DE"/>
              </w:rPr>
              <w:t>0.0190</w:t>
            </w:r>
          </w:p>
        </w:tc>
        <w:tc>
          <w:tcPr>
            <w:tcW w:w="657" w:type="pct"/>
            <w:shd w:val="clear" w:color="auto" w:fill="auto"/>
          </w:tcPr>
          <w:p w14:paraId="59F11209" w14:textId="77777777" w:rsidR="00C72F58" w:rsidRPr="00C72F58" w:rsidRDefault="00C72F58" w:rsidP="00C72F58">
            <w:pPr>
              <w:pStyle w:val="RepStandard"/>
              <w:jc w:val="center"/>
              <w:rPr>
                <w:sz w:val="18"/>
                <w:szCs w:val="18"/>
                <w:lang w:eastAsia="de-DE"/>
              </w:rPr>
            </w:pPr>
            <w:r w:rsidRPr="00C72F58">
              <w:rPr>
                <w:sz w:val="18"/>
                <w:szCs w:val="18"/>
                <w:lang w:eastAsia="de-DE"/>
              </w:rPr>
              <w:t>0.0237</w:t>
            </w:r>
          </w:p>
        </w:tc>
        <w:tc>
          <w:tcPr>
            <w:tcW w:w="834" w:type="pct"/>
            <w:shd w:val="clear" w:color="auto" w:fill="auto"/>
          </w:tcPr>
          <w:p w14:paraId="104DBBB0" w14:textId="77777777" w:rsidR="00C72F58" w:rsidRPr="00C72F58" w:rsidRDefault="00C72F58" w:rsidP="00C72F58">
            <w:pPr>
              <w:pStyle w:val="RepStandard"/>
              <w:jc w:val="center"/>
              <w:rPr>
                <w:sz w:val="18"/>
                <w:szCs w:val="18"/>
                <w:lang w:eastAsia="de-DE"/>
              </w:rPr>
            </w:pPr>
            <w:r w:rsidRPr="00C72F58">
              <w:rPr>
                <w:sz w:val="18"/>
                <w:szCs w:val="18"/>
                <w:lang w:eastAsia="de-DE"/>
              </w:rPr>
              <w:t>0.0416</w:t>
            </w:r>
          </w:p>
        </w:tc>
        <w:tc>
          <w:tcPr>
            <w:tcW w:w="737" w:type="pct"/>
            <w:shd w:val="clear" w:color="auto" w:fill="auto"/>
          </w:tcPr>
          <w:p w14:paraId="11260F4E" w14:textId="77777777" w:rsidR="00C72F58" w:rsidRPr="00C72F58" w:rsidRDefault="00C72F58" w:rsidP="00C72F58">
            <w:pPr>
              <w:pStyle w:val="RepStandard"/>
              <w:jc w:val="center"/>
              <w:rPr>
                <w:sz w:val="18"/>
                <w:szCs w:val="18"/>
                <w:lang w:eastAsia="de-DE"/>
              </w:rPr>
            </w:pPr>
            <w:r w:rsidRPr="00C72F58">
              <w:rPr>
                <w:sz w:val="18"/>
                <w:szCs w:val="18"/>
                <w:lang w:eastAsia="de-DE"/>
              </w:rPr>
              <w:t>0.0477</w:t>
            </w:r>
          </w:p>
        </w:tc>
      </w:tr>
      <w:tr w:rsidR="00C72F58" w:rsidRPr="00C72F58" w14:paraId="1CA66139" w14:textId="77777777" w:rsidTr="00C72F58">
        <w:tc>
          <w:tcPr>
            <w:tcW w:w="1602" w:type="pct"/>
            <w:vMerge/>
            <w:shd w:val="clear" w:color="auto" w:fill="auto"/>
          </w:tcPr>
          <w:p w14:paraId="52D9D94B" w14:textId="77777777" w:rsidR="00C72F58" w:rsidRPr="00C72F58" w:rsidRDefault="00C72F58" w:rsidP="00C72F58">
            <w:pPr>
              <w:pStyle w:val="RepStandard"/>
              <w:rPr>
                <w:sz w:val="18"/>
                <w:szCs w:val="18"/>
                <w:lang w:eastAsia="de-DE"/>
              </w:rPr>
            </w:pPr>
          </w:p>
        </w:tc>
        <w:tc>
          <w:tcPr>
            <w:tcW w:w="427" w:type="pct"/>
            <w:shd w:val="clear" w:color="auto" w:fill="auto"/>
          </w:tcPr>
          <w:p w14:paraId="0A71FAA0" w14:textId="77777777" w:rsidR="00C72F58" w:rsidRPr="00C72F58" w:rsidRDefault="00C72F58" w:rsidP="00C72F58">
            <w:pPr>
              <w:pStyle w:val="RepStandard"/>
              <w:rPr>
                <w:sz w:val="18"/>
                <w:szCs w:val="18"/>
                <w:lang w:eastAsia="de-DE"/>
              </w:rPr>
            </w:pPr>
            <w:r w:rsidRPr="00C72F58">
              <w:rPr>
                <w:sz w:val="18"/>
                <w:szCs w:val="18"/>
                <w:lang w:eastAsia="de-DE"/>
              </w:rPr>
              <w:t>50d</w:t>
            </w:r>
          </w:p>
        </w:tc>
        <w:tc>
          <w:tcPr>
            <w:tcW w:w="743" w:type="pct"/>
            <w:shd w:val="clear" w:color="auto" w:fill="auto"/>
          </w:tcPr>
          <w:p w14:paraId="51A88093" w14:textId="77777777" w:rsidR="00C72F58" w:rsidRPr="00C72F58" w:rsidRDefault="00C72F58" w:rsidP="00C72F58">
            <w:pPr>
              <w:pStyle w:val="RepStandard"/>
              <w:jc w:val="center"/>
              <w:rPr>
                <w:sz w:val="18"/>
                <w:szCs w:val="18"/>
                <w:lang w:eastAsia="de-DE"/>
              </w:rPr>
            </w:pPr>
            <w:r w:rsidRPr="00C72F58">
              <w:rPr>
                <w:sz w:val="18"/>
                <w:szCs w:val="18"/>
                <w:lang w:eastAsia="de-DE"/>
              </w:rPr>
              <w:t>0.0137</w:t>
            </w:r>
          </w:p>
        </w:tc>
        <w:tc>
          <w:tcPr>
            <w:tcW w:w="657" w:type="pct"/>
            <w:shd w:val="clear" w:color="auto" w:fill="auto"/>
          </w:tcPr>
          <w:p w14:paraId="485966F0" w14:textId="77777777" w:rsidR="00C72F58" w:rsidRPr="00C72F58" w:rsidRDefault="00C72F58" w:rsidP="00C72F58">
            <w:pPr>
              <w:pStyle w:val="RepStandard"/>
              <w:jc w:val="center"/>
              <w:rPr>
                <w:sz w:val="18"/>
                <w:szCs w:val="18"/>
                <w:lang w:eastAsia="de-DE"/>
              </w:rPr>
            </w:pPr>
            <w:r w:rsidRPr="00C72F58">
              <w:rPr>
                <w:sz w:val="18"/>
                <w:szCs w:val="18"/>
                <w:lang w:eastAsia="de-DE"/>
              </w:rPr>
              <w:t>0.0204</w:t>
            </w:r>
          </w:p>
        </w:tc>
        <w:tc>
          <w:tcPr>
            <w:tcW w:w="834" w:type="pct"/>
            <w:shd w:val="clear" w:color="auto" w:fill="auto"/>
          </w:tcPr>
          <w:p w14:paraId="28CECF5E" w14:textId="77777777" w:rsidR="00C72F58" w:rsidRPr="00C72F58" w:rsidRDefault="00C72F58" w:rsidP="00C72F58">
            <w:pPr>
              <w:pStyle w:val="RepStandard"/>
              <w:jc w:val="center"/>
              <w:rPr>
                <w:sz w:val="18"/>
                <w:szCs w:val="18"/>
                <w:lang w:eastAsia="de-DE"/>
              </w:rPr>
            </w:pPr>
            <w:r w:rsidRPr="00C72F58">
              <w:rPr>
                <w:sz w:val="18"/>
                <w:szCs w:val="18"/>
                <w:lang w:eastAsia="de-DE"/>
              </w:rPr>
              <w:t>0.0337</w:t>
            </w:r>
          </w:p>
        </w:tc>
        <w:tc>
          <w:tcPr>
            <w:tcW w:w="737" w:type="pct"/>
            <w:shd w:val="clear" w:color="auto" w:fill="auto"/>
          </w:tcPr>
          <w:p w14:paraId="20F61C3F" w14:textId="77777777" w:rsidR="00C72F58" w:rsidRPr="00C72F58" w:rsidRDefault="00C72F58" w:rsidP="00C72F58">
            <w:pPr>
              <w:pStyle w:val="RepStandard"/>
              <w:jc w:val="center"/>
              <w:rPr>
                <w:sz w:val="18"/>
                <w:szCs w:val="18"/>
                <w:lang w:eastAsia="de-DE"/>
              </w:rPr>
            </w:pPr>
            <w:r w:rsidRPr="00C72F58">
              <w:rPr>
                <w:sz w:val="18"/>
                <w:szCs w:val="18"/>
                <w:lang w:eastAsia="de-DE"/>
              </w:rPr>
              <w:t>0.0432</w:t>
            </w:r>
          </w:p>
        </w:tc>
      </w:tr>
      <w:tr w:rsidR="00C72F58" w:rsidRPr="00C72F58" w14:paraId="12A873BC" w14:textId="77777777" w:rsidTr="00C72F58">
        <w:tc>
          <w:tcPr>
            <w:tcW w:w="1602" w:type="pct"/>
            <w:vMerge/>
            <w:shd w:val="clear" w:color="auto" w:fill="auto"/>
          </w:tcPr>
          <w:p w14:paraId="35EC945C" w14:textId="77777777" w:rsidR="00C72F58" w:rsidRPr="00C72F58" w:rsidRDefault="00C72F58" w:rsidP="00C72F58">
            <w:pPr>
              <w:pStyle w:val="RepStandard"/>
              <w:rPr>
                <w:sz w:val="18"/>
                <w:szCs w:val="18"/>
                <w:lang w:eastAsia="de-DE"/>
              </w:rPr>
            </w:pPr>
          </w:p>
        </w:tc>
        <w:tc>
          <w:tcPr>
            <w:tcW w:w="427" w:type="pct"/>
            <w:shd w:val="clear" w:color="auto" w:fill="auto"/>
          </w:tcPr>
          <w:p w14:paraId="5004604B" w14:textId="77777777" w:rsidR="00C72F58" w:rsidRPr="00C72F58" w:rsidRDefault="00C72F58" w:rsidP="00C72F58">
            <w:pPr>
              <w:pStyle w:val="RepStandard"/>
              <w:rPr>
                <w:sz w:val="18"/>
                <w:szCs w:val="18"/>
                <w:lang w:eastAsia="de-DE"/>
              </w:rPr>
            </w:pPr>
            <w:r w:rsidRPr="00C72F58">
              <w:rPr>
                <w:sz w:val="18"/>
                <w:szCs w:val="18"/>
                <w:lang w:eastAsia="de-DE"/>
              </w:rPr>
              <w:t>100d</w:t>
            </w:r>
          </w:p>
        </w:tc>
        <w:tc>
          <w:tcPr>
            <w:tcW w:w="743" w:type="pct"/>
            <w:shd w:val="clear" w:color="auto" w:fill="auto"/>
          </w:tcPr>
          <w:p w14:paraId="52EEF30A" w14:textId="77777777" w:rsidR="00C72F58" w:rsidRPr="00C72F58" w:rsidRDefault="00C72F58" w:rsidP="00C72F58">
            <w:pPr>
              <w:pStyle w:val="RepStandard"/>
              <w:jc w:val="center"/>
              <w:rPr>
                <w:sz w:val="18"/>
                <w:szCs w:val="18"/>
                <w:lang w:eastAsia="de-DE"/>
              </w:rPr>
            </w:pPr>
            <w:r w:rsidRPr="00C72F58">
              <w:rPr>
                <w:sz w:val="18"/>
                <w:szCs w:val="18"/>
                <w:lang w:eastAsia="de-DE"/>
              </w:rPr>
              <w:t>0.0064</w:t>
            </w:r>
          </w:p>
        </w:tc>
        <w:tc>
          <w:tcPr>
            <w:tcW w:w="657" w:type="pct"/>
            <w:shd w:val="clear" w:color="auto" w:fill="auto"/>
          </w:tcPr>
          <w:p w14:paraId="33EE9FA6" w14:textId="77777777" w:rsidR="00C72F58" w:rsidRPr="00C72F58" w:rsidRDefault="00C72F58" w:rsidP="00C72F58">
            <w:pPr>
              <w:pStyle w:val="RepStandard"/>
              <w:jc w:val="center"/>
              <w:rPr>
                <w:sz w:val="18"/>
                <w:szCs w:val="18"/>
                <w:lang w:eastAsia="de-DE"/>
              </w:rPr>
            </w:pPr>
            <w:r w:rsidRPr="00C72F58">
              <w:rPr>
                <w:sz w:val="18"/>
                <w:szCs w:val="18"/>
                <w:lang w:eastAsia="de-DE"/>
              </w:rPr>
              <w:t>0.0150</w:t>
            </w:r>
          </w:p>
        </w:tc>
        <w:tc>
          <w:tcPr>
            <w:tcW w:w="834" w:type="pct"/>
            <w:shd w:val="clear" w:color="auto" w:fill="auto"/>
          </w:tcPr>
          <w:p w14:paraId="646F750D" w14:textId="77777777" w:rsidR="00C72F58" w:rsidRPr="00C72F58" w:rsidRDefault="00C72F58" w:rsidP="00C72F58">
            <w:pPr>
              <w:pStyle w:val="RepStandard"/>
              <w:jc w:val="center"/>
              <w:rPr>
                <w:sz w:val="18"/>
                <w:szCs w:val="18"/>
                <w:lang w:eastAsia="de-DE"/>
              </w:rPr>
            </w:pPr>
            <w:r w:rsidRPr="00C72F58">
              <w:rPr>
                <w:sz w:val="18"/>
                <w:szCs w:val="18"/>
                <w:lang w:eastAsia="de-DE"/>
              </w:rPr>
              <w:t>0.0208</w:t>
            </w:r>
          </w:p>
        </w:tc>
        <w:tc>
          <w:tcPr>
            <w:tcW w:w="737" w:type="pct"/>
            <w:shd w:val="clear" w:color="auto" w:fill="auto"/>
          </w:tcPr>
          <w:p w14:paraId="22EA5415" w14:textId="77777777" w:rsidR="00C72F58" w:rsidRPr="00C72F58" w:rsidRDefault="00C72F58" w:rsidP="00C72F58">
            <w:pPr>
              <w:pStyle w:val="RepStandard"/>
              <w:jc w:val="center"/>
              <w:rPr>
                <w:sz w:val="18"/>
                <w:szCs w:val="18"/>
                <w:lang w:eastAsia="de-DE"/>
              </w:rPr>
            </w:pPr>
            <w:r w:rsidRPr="00C72F58">
              <w:rPr>
                <w:sz w:val="18"/>
                <w:szCs w:val="18"/>
                <w:lang w:eastAsia="de-DE"/>
              </w:rPr>
              <w:t>0.0350</w:t>
            </w:r>
          </w:p>
        </w:tc>
      </w:tr>
      <w:tr w:rsidR="00C72F58" w:rsidRPr="00C72F58" w14:paraId="23DC402E" w14:textId="77777777" w:rsidTr="00C72F58">
        <w:tc>
          <w:tcPr>
            <w:tcW w:w="2029" w:type="pct"/>
            <w:gridSpan w:val="2"/>
            <w:shd w:val="clear" w:color="auto" w:fill="auto"/>
          </w:tcPr>
          <w:p w14:paraId="636CBF6C" w14:textId="77777777" w:rsidR="00C72F58" w:rsidRPr="00C72F58" w:rsidRDefault="00C72F58" w:rsidP="00C72F58">
            <w:pPr>
              <w:pStyle w:val="RepStandard"/>
              <w:rPr>
                <w:sz w:val="18"/>
                <w:szCs w:val="18"/>
                <w:lang w:eastAsia="de-DE"/>
              </w:rPr>
            </w:pPr>
            <w:r w:rsidRPr="00C72F58">
              <w:rPr>
                <w:sz w:val="18"/>
                <w:szCs w:val="18"/>
                <w:lang w:eastAsia="de-DE"/>
              </w:rPr>
              <w:t>Plateau concentration (20 cm)</w:t>
            </w:r>
          </w:p>
        </w:tc>
        <w:tc>
          <w:tcPr>
            <w:tcW w:w="2971" w:type="pct"/>
            <w:gridSpan w:val="4"/>
            <w:vMerge w:val="restart"/>
            <w:shd w:val="clear" w:color="auto" w:fill="auto"/>
          </w:tcPr>
          <w:p w14:paraId="5DF8810D" w14:textId="77777777" w:rsidR="00C72F58" w:rsidRPr="00C72F58" w:rsidRDefault="00C72F58" w:rsidP="00C72F58">
            <w:pPr>
              <w:pStyle w:val="RepStandard"/>
              <w:rPr>
                <w:sz w:val="18"/>
                <w:szCs w:val="18"/>
                <w:lang w:eastAsia="de-DE"/>
              </w:rPr>
            </w:pPr>
          </w:p>
          <w:p w14:paraId="217BC25D" w14:textId="77777777" w:rsidR="00C72F58" w:rsidRPr="00C72F58" w:rsidRDefault="00C72F58" w:rsidP="00C72F58">
            <w:pPr>
              <w:pStyle w:val="RepStandard"/>
              <w:jc w:val="center"/>
              <w:rPr>
                <w:sz w:val="18"/>
                <w:szCs w:val="18"/>
                <w:lang w:eastAsia="de-DE"/>
              </w:rPr>
            </w:pPr>
            <w:r w:rsidRPr="00C72F58">
              <w:rPr>
                <w:sz w:val="18"/>
                <w:szCs w:val="18"/>
                <w:lang w:eastAsia="de-DE"/>
              </w:rPr>
              <w:t>Not relevant. DT90 &lt; 1 year, does not accumulate</w:t>
            </w:r>
          </w:p>
        </w:tc>
      </w:tr>
      <w:tr w:rsidR="00C72F58" w:rsidRPr="00C72F58" w14:paraId="43792466" w14:textId="77777777" w:rsidTr="00C72F58">
        <w:tc>
          <w:tcPr>
            <w:tcW w:w="2029" w:type="pct"/>
            <w:gridSpan w:val="2"/>
            <w:shd w:val="clear" w:color="auto" w:fill="auto"/>
          </w:tcPr>
          <w:p w14:paraId="5396E8BF" w14:textId="77777777" w:rsidR="00C72F58" w:rsidRPr="00C72F58" w:rsidRDefault="00C72F58" w:rsidP="00C72F58">
            <w:pPr>
              <w:pStyle w:val="RepStandard"/>
              <w:rPr>
                <w:sz w:val="18"/>
                <w:szCs w:val="18"/>
                <w:lang w:eastAsia="de-DE"/>
              </w:rPr>
            </w:pPr>
            <w:r w:rsidRPr="00C72F58">
              <w:rPr>
                <w:sz w:val="18"/>
                <w:szCs w:val="18"/>
                <w:lang w:eastAsia="de-DE"/>
              </w:rPr>
              <w:t>PEC</w:t>
            </w:r>
            <w:r w:rsidRPr="00C72F58">
              <w:rPr>
                <w:sz w:val="18"/>
                <w:szCs w:val="18"/>
                <w:vertAlign w:val="subscript"/>
                <w:lang w:eastAsia="de-DE"/>
              </w:rPr>
              <w:t xml:space="preserve">accumulation </w:t>
            </w:r>
            <w:r w:rsidRPr="00C72F58">
              <w:rPr>
                <w:sz w:val="18"/>
                <w:szCs w:val="18"/>
                <w:lang w:eastAsia="de-DE"/>
              </w:rPr>
              <w:t>(PEC</w:t>
            </w:r>
            <w:r w:rsidRPr="00C72F58">
              <w:rPr>
                <w:sz w:val="18"/>
                <w:szCs w:val="18"/>
                <w:vertAlign w:val="subscript"/>
                <w:lang w:eastAsia="de-DE"/>
              </w:rPr>
              <w:t>act</w:t>
            </w:r>
            <w:r w:rsidRPr="00C72F58">
              <w:rPr>
                <w:sz w:val="18"/>
                <w:szCs w:val="18"/>
                <w:lang w:eastAsia="de-DE"/>
              </w:rPr>
              <w:t xml:space="preserve"> +PEC</w:t>
            </w:r>
            <w:r w:rsidRPr="00C72F58">
              <w:rPr>
                <w:sz w:val="18"/>
                <w:szCs w:val="18"/>
                <w:vertAlign w:val="subscript"/>
                <w:lang w:eastAsia="de-DE"/>
              </w:rPr>
              <w:t>soil plateau</w:t>
            </w:r>
            <w:r w:rsidRPr="00C72F58">
              <w:rPr>
                <w:sz w:val="18"/>
                <w:szCs w:val="18"/>
                <w:lang w:eastAsia="de-DE"/>
              </w:rPr>
              <w:t>)</w:t>
            </w:r>
          </w:p>
        </w:tc>
        <w:tc>
          <w:tcPr>
            <w:tcW w:w="2971" w:type="pct"/>
            <w:gridSpan w:val="4"/>
            <w:vMerge/>
            <w:shd w:val="clear" w:color="auto" w:fill="auto"/>
          </w:tcPr>
          <w:p w14:paraId="5F6BBE87" w14:textId="77777777" w:rsidR="00C72F58" w:rsidRPr="00C72F58" w:rsidRDefault="00C72F58" w:rsidP="00C72F58">
            <w:pPr>
              <w:pStyle w:val="RepStandard"/>
              <w:rPr>
                <w:sz w:val="18"/>
                <w:szCs w:val="18"/>
                <w:lang w:eastAsia="de-DE"/>
              </w:rPr>
            </w:pPr>
          </w:p>
        </w:tc>
      </w:tr>
    </w:tbl>
    <w:p w14:paraId="31E9AFBD" w14:textId="77777777" w:rsidR="00CA4752" w:rsidRPr="00C72F58" w:rsidRDefault="00CA4752" w:rsidP="00CA4752">
      <w:pPr>
        <w:pStyle w:val="RepStandard"/>
        <w:rPr>
          <w:lang w:eastAsia="de-DE"/>
        </w:rPr>
      </w:pPr>
    </w:p>
    <w:p w14:paraId="2846CEDE" w14:textId="511F2EDC" w:rsidR="00CA4752" w:rsidRPr="00A93132" w:rsidRDefault="00CA4752" w:rsidP="00F03749">
      <w:pPr>
        <w:pStyle w:val="RepLabel"/>
        <w:spacing w:before="0" w:after="0"/>
        <w:rPr>
          <w:strike/>
          <w:color w:val="BFBFBF" w:themeColor="background1" w:themeShade="BF"/>
          <w:sz w:val="20"/>
          <w:szCs w:val="20"/>
        </w:rPr>
      </w:pPr>
      <w:r w:rsidRPr="00A93132">
        <w:rPr>
          <w:strike/>
          <w:color w:val="BFBFBF" w:themeColor="background1" w:themeShade="BF"/>
          <w:sz w:val="20"/>
          <w:szCs w:val="20"/>
        </w:rPr>
        <w:lastRenderedPageBreak/>
        <w:t>Table </w:t>
      </w:r>
      <w:r w:rsidRPr="00A93132">
        <w:rPr>
          <w:strike/>
          <w:color w:val="BFBFBF" w:themeColor="background1" w:themeShade="BF"/>
          <w:sz w:val="20"/>
          <w:szCs w:val="20"/>
        </w:rPr>
        <w:fldChar w:fldCharType="begin"/>
      </w:r>
      <w:r w:rsidRPr="00A93132">
        <w:rPr>
          <w:strike/>
          <w:color w:val="BFBFBF" w:themeColor="background1" w:themeShade="BF"/>
          <w:sz w:val="20"/>
          <w:szCs w:val="20"/>
        </w:rPr>
        <w:instrText xml:space="preserve"> STYLEREF 2 \s </w:instrText>
      </w:r>
      <w:r w:rsidRPr="00A93132">
        <w:rPr>
          <w:strike/>
          <w:color w:val="BFBFBF" w:themeColor="background1" w:themeShade="BF"/>
          <w:sz w:val="20"/>
          <w:szCs w:val="20"/>
        </w:rPr>
        <w:fldChar w:fldCharType="separate"/>
      </w:r>
      <w:r w:rsidR="007A4C47">
        <w:rPr>
          <w:strike/>
          <w:noProof/>
          <w:color w:val="BFBFBF" w:themeColor="background1" w:themeShade="BF"/>
          <w:sz w:val="20"/>
          <w:szCs w:val="20"/>
        </w:rPr>
        <w:t>8.7</w:t>
      </w:r>
      <w:r w:rsidRPr="00A93132">
        <w:rPr>
          <w:strike/>
          <w:color w:val="BFBFBF" w:themeColor="background1" w:themeShade="BF"/>
          <w:sz w:val="20"/>
          <w:szCs w:val="20"/>
        </w:rPr>
        <w:fldChar w:fldCharType="end"/>
      </w:r>
      <w:r w:rsidRPr="00A93132">
        <w:rPr>
          <w:strike/>
          <w:color w:val="BFBFBF" w:themeColor="background1" w:themeShade="BF"/>
          <w:sz w:val="20"/>
          <w:szCs w:val="20"/>
        </w:rPr>
        <w:noBreakHyphen/>
      </w:r>
      <w:r w:rsidRPr="00A93132">
        <w:rPr>
          <w:strike/>
          <w:color w:val="BFBFBF" w:themeColor="background1" w:themeShade="BF"/>
          <w:sz w:val="20"/>
          <w:szCs w:val="20"/>
        </w:rPr>
        <w:fldChar w:fldCharType="begin"/>
      </w:r>
      <w:r w:rsidRPr="00A93132">
        <w:rPr>
          <w:strike/>
          <w:color w:val="BFBFBF" w:themeColor="background1" w:themeShade="BF"/>
          <w:sz w:val="20"/>
          <w:szCs w:val="20"/>
        </w:rPr>
        <w:instrText xml:space="preserve"> SEQ Table \* ARABIC \s 2 </w:instrText>
      </w:r>
      <w:r w:rsidRPr="00A93132">
        <w:rPr>
          <w:strike/>
          <w:color w:val="BFBFBF" w:themeColor="background1" w:themeShade="BF"/>
          <w:sz w:val="20"/>
          <w:szCs w:val="20"/>
        </w:rPr>
        <w:fldChar w:fldCharType="separate"/>
      </w:r>
      <w:r w:rsidR="007A4C47">
        <w:rPr>
          <w:strike/>
          <w:noProof/>
          <w:color w:val="BFBFBF" w:themeColor="background1" w:themeShade="BF"/>
          <w:sz w:val="20"/>
          <w:szCs w:val="20"/>
        </w:rPr>
        <w:t>10</w:t>
      </w:r>
      <w:r w:rsidRPr="00A93132">
        <w:rPr>
          <w:strike/>
          <w:color w:val="BFBFBF" w:themeColor="background1" w:themeShade="BF"/>
          <w:sz w:val="20"/>
          <w:szCs w:val="20"/>
        </w:rPr>
        <w:fldChar w:fldCharType="end"/>
      </w:r>
      <w:r w:rsidRPr="00A93132">
        <w:rPr>
          <w:strike/>
          <w:color w:val="BFBFBF" w:themeColor="background1" w:themeShade="BF"/>
          <w:sz w:val="20"/>
          <w:szCs w:val="20"/>
        </w:rPr>
        <w:t>:</w:t>
      </w:r>
      <w:r w:rsidRPr="00A93132">
        <w:rPr>
          <w:strike/>
          <w:color w:val="BFBFBF" w:themeColor="background1" w:themeShade="BF"/>
          <w:sz w:val="20"/>
          <w:szCs w:val="20"/>
        </w:rPr>
        <w:tab/>
        <w:t>PEC</w:t>
      </w:r>
      <w:r w:rsidRPr="00A93132">
        <w:rPr>
          <w:strike/>
          <w:color w:val="BFBFBF" w:themeColor="background1" w:themeShade="BF"/>
          <w:sz w:val="20"/>
          <w:szCs w:val="20"/>
          <w:vertAlign w:val="subscript"/>
        </w:rPr>
        <w:t>soil</w:t>
      </w:r>
      <w:r w:rsidRPr="00A93132">
        <w:rPr>
          <w:strike/>
          <w:color w:val="BFBFBF" w:themeColor="background1" w:themeShade="BF"/>
          <w:sz w:val="20"/>
          <w:szCs w:val="20"/>
        </w:rPr>
        <w:t xml:space="preserve"> for prothioconazole-desthio on oilseed rape </w:t>
      </w:r>
      <w:r w:rsidR="125808AA" w:rsidRPr="00A93132">
        <w:rPr>
          <w:strike/>
          <w:color w:val="BFBFBF" w:themeColor="background1" w:themeShade="BF"/>
          <w:sz w:val="20"/>
          <w:szCs w:val="20"/>
        </w:rPr>
        <w:t xml:space="preserve">(autumn </w:t>
      </w:r>
      <w:r w:rsidR="002078A7" w:rsidRPr="00A93132">
        <w:rPr>
          <w:strike/>
          <w:color w:val="BFBFBF" w:themeColor="background1" w:themeShade="BF"/>
          <w:sz w:val="20"/>
          <w:szCs w:val="20"/>
        </w:rPr>
        <w:t>or</w:t>
      </w:r>
      <w:r w:rsidR="125808AA" w:rsidRPr="00A93132">
        <w:rPr>
          <w:strike/>
          <w:color w:val="BFBFBF" w:themeColor="background1" w:themeShade="BF"/>
          <w:sz w:val="20"/>
          <w:szCs w:val="20"/>
        </w:rPr>
        <w:t xml:space="preserve"> spring</w:t>
      </w:r>
      <w:r w:rsidR="001B55F0" w:rsidRPr="00A93132">
        <w:rPr>
          <w:strike/>
          <w:color w:val="BFBFBF" w:themeColor="background1" w:themeShade="BF"/>
          <w:sz w:val="20"/>
          <w:szCs w:val="20"/>
        </w:rPr>
        <w:t xml:space="preserve"> use</w:t>
      </w:r>
      <w:r w:rsidR="125808AA" w:rsidRPr="00A93132">
        <w:rPr>
          <w:strike/>
          <w:color w:val="BFBFBF" w:themeColor="background1" w:themeShade="BF"/>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3034"/>
        <w:gridCol w:w="809"/>
        <w:gridCol w:w="1408"/>
        <w:gridCol w:w="1245"/>
        <w:gridCol w:w="1580"/>
        <w:gridCol w:w="1396"/>
      </w:tblGrid>
      <w:tr w:rsidR="00A93132" w:rsidRPr="00A93132" w14:paraId="3543E915" w14:textId="77777777" w:rsidTr="00E7693D">
        <w:tc>
          <w:tcPr>
            <w:tcW w:w="2029" w:type="pct"/>
            <w:gridSpan w:val="2"/>
            <w:vMerge w:val="restart"/>
            <w:shd w:val="clear" w:color="auto" w:fill="auto"/>
          </w:tcPr>
          <w:p w14:paraId="5C22507E" w14:textId="77777777" w:rsidR="00CA4752" w:rsidRPr="00A93132" w:rsidRDefault="00CA4752" w:rsidP="00DF3DF3">
            <w:pPr>
              <w:pStyle w:val="RepTable"/>
              <w:keepNext/>
              <w:rPr>
                <w:b/>
                <w:bCs/>
                <w:strike/>
                <w:color w:val="BFBFBF" w:themeColor="background1" w:themeShade="BF"/>
                <w:sz w:val="18"/>
                <w:szCs w:val="18"/>
              </w:rPr>
            </w:pPr>
            <w:r w:rsidRPr="00A93132">
              <w:rPr>
                <w:b/>
                <w:bCs/>
                <w:strike/>
                <w:color w:val="BFBFBF" w:themeColor="background1" w:themeShade="BF"/>
                <w:sz w:val="18"/>
                <w:szCs w:val="18"/>
              </w:rPr>
              <w:t>PEC</w:t>
            </w:r>
            <w:r w:rsidRPr="00A93132">
              <w:rPr>
                <w:b/>
                <w:bCs/>
                <w:strike/>
                <w:color w:val="BFBFBF" w:themeColor="background1" w:themeShade="BF"/>
                <w:sz w:val="18"/>
                <w:szCs w:val="18"/>
                <w:vertAlign w:val="subscript"/>
              </w:rPr>
              <w:t>soil</w:t>
            </w:r>
          </w:p>
          <w:p w14:paraId="2B76CDB6" w14:textId="77777777" w:rsidR="00CA4752" w:rsidRPr="00A93132" w:rsidRDefault="00CA4752" w:rsidP="00DF3DF3">
            <w:pPr>
              <w:pStyle w:val="RepTable"/>
              <w:keepNext/>
              <w:rPr>
                <w:b/>
                <w:bCs/>
                <w:strike/>
                <w:color w:val="BFBFBF" w:themeColor="background1" w:themeShade="BF"/>
                <w:sz w:val="18"/>
                <w:szCs w:val="18"/>
              </w:rPr>
            </w:pPr>
            <w:r w:rsidRPr="00A93132">
              <w:rPr>
                <w:b/>
                <w:bCs/>
                <w:strike/>
                <w:color w:val="BFBFBF" w:themeColor="background1" w:themeShade="BF"/>
                <w:sz w:val="18"/>
                <w:szCs w:val="18"/>
              </w:rPr>
              <w:t>(mg/kg)</w:t>
            </w:r>
          </w:p>
        </w:tc>
        <w:tc>
          <w:tcPr>
            <w:tcW w:w="2971" w:type="pct"/>
            <w:gridSpan w:val="4"/>
            <w:shd w:val="clear" w:color="auto" w:fill="auto"/>
          </w:tcPr>
          <w:p w14:paraId="07BE9417" w14:textId="3C65CAFE" w:rsidR="00CA4752" w:rsidRPr="00A93132" w:rsidRDefault="00B85EC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O</w:t>
            </w:r>
            <w:r w:rsidR="00CA4752" w:rsidRPr="00A93132">
              <w:rPr>
                <w:b/>
                <w:bCs/>
                <w:strike/>
                <w:color w:val="BFBFBF" w:themeColor="background1" w:themeShade="BF"/>
                <w:sz w:val="18"/>
                <w:szCs w:val="18"/>
              </w:rPr>
              <w:t>ilseed rape</w:t>
            </w:r>
          </w:p>
        </w:tc>
      </w:tr>
      <w:tr w:rsidR="00A93132" w:rsidRPr="00A93132" w14:paraId="4AB27EE7" w14:textId="77777777" w:rsidTr="00E7693D">
        <w:tc>
          <w:tcPr>
            <w:tcW w:w="2029" w:type="pct"/>
            <w:gridSpan w:val="2"/>
            <w:vMerge/>
            <w:shd w:val="clear" w:color="auto" w:fill="auto"/>
          </w:tcPr>
          <w:p w14:paraId="0951A359" w14:textId="77777777" w:rsidR="0080464F" w:rsidRPr="00A93132" w:rsidRDefault="0080464F" w:rsidP="00DF3DF3">
            <w:pPr>
              <w:keepNext/>
              <w:rPr>
                <w:b/>
                <w:bCs/>
                <w:strike/>
                <w:color w:val="BFBFBF" w:themeColor="background1" w:themeShade="BF"/>
                <w:sz w:val="18"/>
                <w:szCs w:val="18"/>
              </w:rPr>
            </w:pPr>
          </w:p>
        </w:tc>
        <w:tc>
          <w:tcPr>
            <w:tcW w:w="1400" w:type="pct"/>
            <w:gridSpan w:val="2"/>
            <w:shd w:val="clear" w:color="auto" w:fill="auto"/>
          </w:tcPr>
          <w:p w14:paraId="1BF44335" w14:textId="65ABDF21"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Autumn application</w:t>
            </w:r>
          </w:p>
        </w:tc>
        <w:tc>
          <w:tcPr>
            <w:tcW w:w="1571" w:type="pct"/>
            <w:gridSpan w:val="2"/>
            <w:shd w:val="clear" w:color="auto" w:fill="auto"/>
          </w:tcPr>
          <w:p w14:paraId="04C312BD" w14:textId="2FE12F97"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Spring application</w:t>
            </w:r>
          </w:p>
        </w:tc>
      </w:tr>
      <w:tr w:rsidR="00A93132" w:rsidRPr="00A93132" w14:paraId="1A76BBEC" w14:textId="77777777" w:rsidTr="00E7693D">
        <w:tc>
          <w:tcPr>
            <w:tcW w:w="2029" w:type="pct"/>
            <w:gridSpan w:val="2"/>
            <w:vMerge/>
            <w:shd w:val="clear" w:color="auto" w:fill="auto"/>
          </w:tcPr>
          <w:p w14:paraId="3CBB3E22" w14:textId="77777777" w:rsidR="0080464F" w:rsidRPr="00A93132" w:rsidRDefault="0080464F" w:rsidP="00DF3DF3">
            <w:pPr>
              <w:keepNext/>
              <w:rPr>
                <w:b/>
                <w:bCs/>
                <w:strike/>
                <w:color w:val="BFBFBF" w:themeColor="background1" w:themeShade="BF"/>
                <w:sz w:val="18"/>
                <w:szCs w:val="18"/>
              </w:rPr>
            </w:pPr>
          </w:p>
        </w:tc>
        <w:tc>
          <w:tcPr>
            <w:tcW w:w="743" w:type="pct"/>
            <w:shd w:val="clear" w:color="auto" w:fill="auto"/>
          </w:tcPr>
          <w:p w14:paraId="764B6C80" w14:textId="77777777"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Actual</w:t>
            </w:r>
          </w:p>
        </w:tc>
        <w:tc>
          <w:tcPr>
            <w:tcW w:w="657" w:type="pct"/>
            <w:shd w:val="clear" w:color="auto" w:fill="auto"/>
          </w:tcPr>
          <w:p w14:paraId="468E55A6" w14:textId="77777777"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TWA</w:t>
            </w:r>
          </w:p>
        </w:tc>
        <w:tc>
          <w:tcPr>
            <w:tcW w:w="834" w:type="pct"/>
            <w:shd w:val="clear" w:color="auto" w:fill="auto"/>
          </w:tcPr>
          <w:p w14:paraId="5D78918D" w14:textId="77777777"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Actual</w:t>
            </w:r>
          </w:p>
        </w:tc>
        <w:tc>
          <w:tcPr>
            <w:tcW w:w="737" w:type="pct"/>
            <w:shd w:val="clear" w:color="auto" w:fill="auto"/>
          </w:tcPr>
          <w:p w14:paraId="7574BCAA" w14:textId="77777777" w:rsidR="0080464F" w:rsidRPr="00A93132" w:rsidRDefault="0080464F" w:rsidP="00DF3DF3">
            <w:pPr>
              <w:pStyle w:val="RepTable"/>
              <w:keepNext/>
              <w:jc w:val="center"/>
              <w:rPr>
                <w:b/>
                <w:bCs/>
                <w:strike/>
                <w:color w:val="BFBFBF" w:themeColor="background1" w:themeShade="BF"/>
                <w:sz w:val="18"/>
                <w:szCs w:val="18"/>
              </w:rPr>
            </w:pPr>
            <w:r w:rsidRPr="00A93132">
              <w:rPr>
                <w:b/>
                <w:bCs/>
                <w:strike/>
                <w:color w:val="BFBFBF" w:themeColor="background1" w:themeShade="BF"/>
                <w:sz w:val="18"/>
                <w:szCs w:val="18"/>
              </w:rPr>
              <w:t>TWA</w:t>
            </w:r>
          </w:p>
        </w:tc>
      </w:tr>
      <w:tr w:rsidR="00A93132" w:rsidRPr="00A93132" w14:paraId="3EA5910B" w14:textId="77777777" w:rsidTr="00E7693D">
        <w:tc>
          <w:tcPr>
            <w:tcW w:w="1602" w:type="pct"/>
            <w:tcBorders>
              <w:right w:val="nil"/>
            </w:tcBorders>
            <w:shd w:val="clear" w:color="auto" w:fill="auto"/>
          </w:tcPr>
          <w:p w14:paraId="58141171"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Initial</w:t>
            </w:r>
          </w:p>
        </w:tc>
        <w:tc>
          <w:tcPr>
            <w:tcW w:w="427" w:type="pct"/>
            <w:tcBorders>
              <w:left w:val="nil"/>
            </w:tcBorders>
            <w:shd w:val="clear" w:color="auto" w:fill="auto"/>
          </w:tcPr>
          <w:p w14:paraId="14EE0B8C" w14:textId="77777777" w:rsidR="0080464F" w:rsidRPr="00A93132" w:rsidRDefault="0080464F" w:rsidP="00DF3DF3">
            <w:pPr>
              <w:pStyle w:val="RepTable"/>
              <w:keepNext/>
              <w:rPr>
                <w:strike/>
                <w:color w:val="BFBFBF" w:themeColor="background1" w:themeShade="BF"/>
                <w:sz w:val="18"/>
                <w:szCs w:val="18"/>
              </w:rPr>
            </w:pPr>
          </w:p>
        </w:tc>
        <w:tc>
          <w:tcPr>
            <w:tcW w:w="743" w:type="pct"/>
            <w:shd w:val="clear" w:color="auto" w:fill="auto"/>
          </w:tcPr>
          <w:p w14:paraId="0B3DB821" w14:textId="432351F9"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0.0746</w:t>
            </w:r>
          </w:p>
        </w:tc>
        <w:tc>
          <w:tcPr>
            <w:tcW w:w="657" w:type="pct"/>
            <w:shd w:val="clear" w:color="auto" w:fill="auto"/>
          </w:tcPr>
          <w:p w14:paraId="59CD7B4A" w14:textId="184EE408"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w:t>
            </w:r>
          </w:p>
        </w:tc>
        <w:tc>
          <w:tcPr>
            <w:tcW w:w="834" w:type="pct"/>
            <w:shd w:val="clear" w:color="auto" w:fill="auto"/>
          </w:tcPr>
          <w:p w14:paraId="3AFFB3A7" w14:textId="158C98F1"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0.0249</w:t>
            </w:r>
          </w:p>
        </w:tc>
        <w:tc>
          <w:tcPr>
            <w:tcW w:w="737" w:type="pct"/>
            <w:shd w:val="clear" w:color="auto" w:fill="auto"/>
          </w:tcPr>
          <w:p w14:paraId="7E9BEB7A" w14:textId="7074290E"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w:t>
            </w:r>
          </w:p>
        </w:tc>
      </w:tr>
      <w:tr w:rsidR="00A93132" w:rsidRPr="00A93132" w14:paraId="6733EF4E" w14:textId="77777777" w:rsidTr="00E7693D">
        <w:tc>
          <w:tcPr>
            <w:tcW w:w="1602" w:type="pct"/>
            <w:vMerge w:val="restart"/>
            <w:shd w:val="clear" w:color="auto" w:fill="auto"/>
          </w:tcPr>
          <w:p w14:paraId="70BA3839"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Short term</w:t>
            </w:r>
          </w:p>
        </w:tc>
        <w:tc>
          <w:tcPr>
            <w:tcW w:w="427" w:type="pct"/>
            <w:shd w:val="clear" w:color="auto" w:fill="auto"/>
          </w:tcPr>
          <w:p w14:paraId="330BCBC2"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24h</w:t>
            </w:r>
          </w:p>
        </w:tc>
        <w:tc>
          <w:tcPr>
            <w:tcW w:w="743" w:type="pct"/>
            <w:shd w:val="clear" w:color="auto" w:fill="auto"/>
          </w:tcPr>
          <w:p w14:paraId="66949E6D" w14:textId="626E6391"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0.0735</w:t>
            </w:r>
          </w:p>
        </w:tc>
        <w:tc>
          <w:tcPr>
            <w:tcW w:w="657" w:type="pct"/>
            <w:shd w:val="clear" w:color="auto" w:fill="auto"/>
          </w:tcPr>
          <w:p w14:paraId="6E8EAA57" w14:textId="40AF92FE"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0.0740</w:t>
            </w:r>
          </w:p>
        </w:tc>
        <w:tc>
          <w:tcPr>
            <w:tcW w:w="834" w:type="pct"/>
            <w:shd w:val="clear" w:color="auto" w:fill="auto"/>
          </w:tcPr>
          <w:p w14:paraId="7229B746" w14:textId="5B62C132"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0.0245</w:t>
            </w:r>
          </w:p>
        </w:tc>
        <w:tc>
          <w:tcPr>
            <w:tcW w:w="737" w:type="pct"/>
            <w:shd w:val="clear" w:color="auto" w:fill="auto"/>
          </w:tcPr>
          <w:p w14:paraId="4568F962" w14:textId="2283EB20"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0.0247</w:t>
            </w:r>
          </w:p>
        </w:tc>
      </w:tr>
      <w:tr w:rsidR="00A93132" w:rsidRPr="00A93132" w14:paraId="73DA7935" w14:textId="77777777" w:rsidTr="00E7693D">
        <w:tc>
          <w:tcPr>
            <w:tcW w:w="1602" w:type="pct"/>
            <w:vMerge/>
            <w:shd w:val="clear" w:color="auto" w:fill="auto"/>
          </w:tcPr>
          <w:p w14:paraId="4E7060D9"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484032AF"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2d</w:t>
            </w:r>
          </w:p>
        </w:tc>
        <w:tc>
          <w:tcPr>
            <w:tcW w:w="743" w:type="pct"/>
            <w:shd w:val="clear" w:color="auto" w:fill="auto"/>
          </w:tcPr>
          <w:p w14:paraId="61E532D9" w14:textId="6060402E"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0.0724</w:t>
            </w:r>
          </w:p>
        </w:tc>
        <w:tc>
          <w:tcPr>
            <w:tcW w:w="657" w:type="pct"/>
            <w:shd w:val="clear" w:color="auto" w:fill="auto"/>
          </w:tcPr>
          <w:p w14:paraId="30DC8F6A" w14:textId="5F9E1BFB"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0.0735</w:t>
            </w:r>
          </w:p>
        </w:tc>
        <w:tc>
          <w:tcPr>
            <w:tcW w:w="834" w:type="pct"/>
            <w:shd w:val="clear" w:color="auto" w:fill="auto"/>
          </w:tcPr>
          <w:p w14:paraId="1876B485" w14:textId="61436479"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0.0241</w:t>
            </w:r>
          </w:p>
        </w:tc>
        <w:tc>
          <w:tcPr>
            <w:tcW w:w="737" w:type="pct"/>
            <w:shd w:val="clear" w:color="auto" w:fill="auto"/>
          </w:tcPr>
          <w:p w14:paraId="1CF81215" w14:textId="49101AEB"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0.0245</w:t>
            </w:r>
          </w:p>
        </w:tc>
      </w:tr>
      <w:tr w:rsidR="00A93132" w:rsidRPr="00A93132" w14:paraId="55AC94BB" w14:textId="77777777" w:rsidTr="00E7693D">
        <w:tc>
          <w:tcPr>
            <w:tcW w:w="1602" w:type="pct"/>
            <w:vMerge/>
            <w:shd w:val="clear" w:color="auto" w:fill="auto"/>
          </w:tcPr>
          <w:p w14:paraId="1F68CE55"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12C051E6"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4d</w:t>
            </w:r>
          </w:p>
        </w:tc>
        <w:tc>
          <w:tcPr>
            <w:tcW w:w="743" w:type="pct"/>
            <w:shd w:val="clear" w:color="auto" w:fill="auto"/>
          </w:tcPr>
          <w:p w14:paraId="77128ED0" w14:textId="6E60EBDB"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0.0702</w:t>
            </w:r>
          </w:p>
        </w:tc>
        <w:tc>
          <w:tcPr>
            <w:tcW w:w="657" w:type="pct"/>
            <w:shd w:val="clear" w:color="auto" w:fill="auto"/>
          </w:tcPr>
          <w:p w14:paraId="1DFDAC7D" w14:textId="50F4429F"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0.0724</w:t>
            </w:r>
          </w:p>
        </w:tc>
        <w:tc>
          <w:tcPr>
            <w:tcW w:w="834" w:type="pct"/>
            <w:shd w:val="clear" w:color="auto" w:fill="auto"/>
          </w:tcPr>
          <w:p w14:paraId="27CEF2AE" w14:textId="475FE3D6"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0.0234</w:t>
            </w:r>
          </w:p>
        </w:tc>
        <w:tc>
          <w:tcPr>
            <w:tcW w:w="737" w:type="pct"/>
            <w:shd w:val="clear" w:color="auto" w:fill="auto"/>
          </w:tcPr>
          <w:p w14:paraId="4940CAB0" w14:textId="5941E843"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0.0241</w:t>
            </w:r>
          </w:p>
        </w:tc>
      </w:tr>
      <w:tr w:rsidR="00A93132" w:rsidRPr="00A93132" w14:paraId="57E9DEF5" w14:textId="77777777" w:rsidTr="00E7693D">
        <w:tc>
          <w:tcPr>
            <w:tcW w:w="1602" w:type="pct"/>
            <w:vMerge w:val="restart"/>
            <w:shd w:val="clear" w:color="auto" w:fill="auto"/>
          </w:tcPr>
          <w:p w14:paraId="58D2BF1F"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Long term</w:t>
            </w:r>
          </w:p>
        </w:tc>
        <w:tc>
          <w:tcPr>
            <w:tcW w:w="427" w:type="pct"/>
            <w:shd w:val="clear" w:color="auto" w:fill="auto"/>
          </w:tcPr>
          <w:p w14:paraId="27FAE566"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7d</w:t>
            </w:r>
          </w:p>
        </w:tc>
        <w:tc>
          <w:tcPr>
            <w:tcW w:w="743" w:type="pct"/>
            <w:shd w:val="clear" w:color="auto" w:fill="auto"/>
          </w:tcPr>
          <w:p w14:paraId="5F3F4B6D" w14:textId="0EC88C8A"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0.0671</w:t>
            </w:r>
          </w:p>
        </w:tc>
        <w:tc>
          <w:tcPr>
            <w:tcW w:w="657" w:type="pct"/>
            <w:shd w:val="clear" w:color="auto" w:fill="auto"/>
          </w:tcPr>
          <w:p w14:paraId="1A3D787B" w14:textId="09963A2F"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0.0708</w:t>
            </w:r>
          </w:p>
        </w:tc>
        <w:tc>
          <w:tcPr>
            <w:tcW w:w="834" w:type="pct"/>
            <w:shd w:val="clear" w:color="auto" w:fill="auto"/>
          </w:tcPr>
          <w:p w14:paraId="4343BF08" w14:textId="2FC7956A"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0.0224</w:t>
            </w:r>
          </w:p>
        </w:tc>
        <w:tc>
          <w:tcPr>
            <w:tcW w:w="737" w:type="pct"/>
            <w:shd w:val="clear" w:color="auto" w:fill="auto"/>
          </w:tcPr>
          <w:p w14:paraId="1904602A" w14:textId="3FBA35EB"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0.0236</w:t>
            </w:r>
          </w:p>
        </w:tc>
      </w:tr>
      <w:tr w:rsidR="00A93132" w:rsidRPr="00A93132" w14:paraId="170A7D9A" w14:textId="77777777" w:rsidTr="00E7693D">
        <w:tc>
          <w:tcPr>
            <w:tcW w:w="1602" w:type="pct"/>
            <w:vMerge/>
            <w:shd w:val="clear" w:color="auto" w:fill="auto"/>
          </w:tcPr>
          <w:p w14:paraId="421B4395"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2AFC7828"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14d</w:t>
            </w:r>
          </w:p>
        </w:tc>
        <w:tc>
          <w:tcPr>
            <w:tcW w:w="743" w:type="pct"/>
            <w:shd w:val="clear" w:color="auto" w:fill="auto"/>
          </w:tcPr>
          <w:p w14:paraId="329A65E2" w14:textId="1567217A"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0.0604</w:t>
            </w:r>
          </w:p>
        </w:tc>
        <w:tc>
          <w:tcPr>
            <w:tcW w:w="657" w:type="pct"/>
            <w:shd w:val="clear" w:color="auto" w:fill="auto"/>
          </w:tcPr>
          <w:p w14:paraId="68435049" w14:textId="1DE7E896"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0.0672</w:t>
            </w:r>
          </w:p>
        </w:tc>
        <w:tc>
          <w:tcPr>
            <w:tcW w:w="834" w:type="pct"/>
            <w:shd w:val="clear" w:color="auto" w:fill="auto"/>
          </w:tcPr>
          <w:p w14:paraId="796C01C5" w14:textId="2BCD2EA3"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0.0201</w:t>
            </w:r>
          </w:p>
        </w:tc>
        <w:tc>
          <w:tcPr>
            <w:tcW w:w="737" w:type="pct"/>
            <w:shd w:val="clear" w:color="auto" w:fill="auto"/>
          </w:tcPr>
          <w:p w14:paraId="3F8CC912" w14:textId="2C254DF5"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0.0224</w:t>
            </w:r>
          </w:p>
        </w:tc>
      </w:tr>
      <w:tr w:rsidR="00A93132" w:rsidRPr="00A93132" w14:paraId="55732DF6" w14:textId="77777777" w:rsidTr="00E7693D">
        <w:tc>
          <w:tcPr>
            <w:tcW w:w="1602" w:type="pct"/>
            <w:vMerge/>
            <w:shd w:val="clear" w:color="auto" w:fill="auto"/>
          </w:tcPr>
          <w:p w14:paraId="08812A0E"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5E371BE6"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21d</w:t>
            </w:r>
          </w:p>
        </w:tc>
        <w:tc>
          <w:tcPr>
            <w:tcW w:w="743" w:type="pct"/>
            <w:shd w:val="clear" w:color="auto" w:fill="auto"/>
          </w:tcPr>
          <w:p w14:paraId="033624F8" w14:textId="7C997382"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0.0543</w:t>
            </w:r>
          </w:p>
        </w:tc>
        <w:tc>
          <w:tcPr>
            <w:tcW w:w="657" w:type="pct"/>
            <w:shd w:val="clear" w:color="auto" w:fill="auto"/>
          </w:tcPr>
          <w:p w14:paraId="4F34EC79" w14:textId="31F33A21"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0.0639</w:t>
            </w:r>
          </w:p>
        </w:tc>
        <w:tc>
          <w:tcPr>
            <w:tcW w:w="834" w:type="pct"/>
            <w:shd w:val="clear" w:color="auto" w:fill="auto"/>
          </w:tcPr>
          <w:p w14:paraId="3C60C882" w14:textId="79D421A0"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0.0181</w:t>
            </w:r>
          </w:p>
        </w:tc>
        <w:tc>
          <w:tcPr>
            <w:tcW w:w="737" w:type="pct"/>
            <w:shd w:val="clear" w:color="auto" w:fill="auto"/>
          </w:tcPr>
          <w:p w14:paraId="67F8F8F1" w14:textId="5738E724"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0.0213</w:t>
            </w:r>
          </w:p>
        </w:tc>
      </w:tr>
      <w:tr w:rsidR="00A93132" w:rsidRPr="00A93132" w14:paraId="351BE53C" w14:textId="77777777" w:rsidTr="00E7693D">
        <w:tc>
          <w:tcPr>
            <w:tcW w:w="1602" w:type="pct"/>
            <w:vMerge/>
            <w:shd w:val="clear" w:color="auto" w:fill="auto"/>
          </w:tcPr>
          <w:p w14:paraId="3EB70C3C"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0F5D39C9"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28d</w:t>
            </w:r>
          </w:p>
        </w:tc>
        <w:tc>
          <w:tcPr>
            <w:tcW w:w="743" w:type="pct"/>
            <w:shd w:val="clear" w:color="auto" w:fill="auto"/>
          </w:tcPr>
          <w:p w14:paraId="067E7B49" w14:textId="20D2AAC1"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0.0489</w:t>
            </w:r>
          </w:p>
        </w:tc>
        <w:tc>
          <w:tcPr>
            <w:tcW w:w="657" w:type="pct"/>
            <w:shd w:val="clear" w:color="auto" w:fill="auto"/>
          </w:tcPr>
          <w:p w14:paraId="3D4C59E4" w14:textId="4E23DD38"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0.0608</w:t>
            </w:r>
          </w:p>
        </w:tc>
        <w:tc>
          <w:tcPr>
            <w:tcW w:w="834" w:type="pct"/>
            <w:shd w:val="clear" w:color="auto" w:fill="auto"/>
          </w:tcPr>
          <w:p w14:paraId="35214669" w14:textId="7F7EB40B"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0.0163</w:t>
            </w:r>
          </w:p>
        </w:tc>
        <w:tc>
          <w:tcPr>
            <w:tcW w:w="737" w:type="pct"/>
            <w:shd w:val="clear" w:color="auto" w:fill="auto"/>
          </w:tcPr>
          <w:p w14:paraId="58970807" w14:textId="0FB19E19"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0.0203</w:t>
            </w:r>
          </w:p>
        </w:tc>
      </w:tr>
      <w:tr w:rsidR="00A93132" w:rsidRPr="00A93132" w14:paraId="1A955EFE" w14:textId="77777777" w:rsidTr="00E7693D">
        <w:tc>
          <w:tcPr>
            <w:tcW w:w="1602" w:type="pct"/>
            <w:vMerge/>
            <w:shd w:val="clear" w:color="auto" w:fill="auto"/>
          </w:tcPr>
          <w:p w14:paraId="0A360FD5"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570A1A78"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50d</w:t>
            </w:r>
          </w:p>
        </w:tc>
        <w:tc>
          <w:tcPr>
            <w:tcW w:w="743" w:type="pct"/>
            <w:shd w:val="clear" w:color="auto" w:fill="auto"/>
          </w:tcPr>
          <w:p w14:paraId="39A6615C" w14:textId="5178FA6D"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0.0351</w:t>
            </w:r>
          </w:p>
        </w:tc>
        <w:tc>
          <w:tcPr>
            <w:tcW w:w="657" w:type="pct"/>
            <w:shd w:val="clear" w:color="auto" w:fill="auto"/>
          </w:tcPr>
          <w:p w14:paraId="3EF1D240" w14:textId="17CFDC68"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0.0524</w:t>
            </w:r>
          </w:p>
        </w:tc>
        <w:tc>
          <w:tcPr>
            <w:tcW w:w="834" w:type="pct"/>
            <w:shd w:val="clear" w:color="auto" w:fill="auto"/>
          </w:tcPr>
          <w:p w14:paraId="5E1BB432" w14:textId="3A44B38A"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0.0117</w:t>
            </w:r>
          </w:p>
        </w:tc>
        <w:tc>
          <w:tcPr>
            <w:tcW w:w="737" w:type="pct"/>
            <w:shd w:val="clear" w:color="auto" w:fill="auto"/>
          </w:tcPr>
          <w:p w14:paraId="67DCBEEC" w14:textId="759B96F6"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0.0175</w:t>
            </w:r>
          </w:p>
        </w:tc>
      </w:tr>
      <w:tr w:rsidR="00A93132" w:rsidRPr="00A93132" w14:paraId="369EB28A" w14:textId="77777777" w:rsidTr="00E7693D">
        <w:tc>
          <w:tcPr>
            <w:tcW w:w="1602" w:type="pct"/>
            <w:vMerge/>
            <w:shd w:val="clear" w:color="auto" w:fill="auto"/>
          </w:tcPr>
          <w:p w14:paraId="6F6A0864" w14:textId="77777777" w:rsidR="0080464F" w:rsidRPr="00A93132" w:rsidRDefault="0080464F" w:rsidP="00DF3DF3">
            <w:pPr>
              <w:keepNext/>
              <w:rPr>
                <w:strike/>
                <w:color w:val="BFBFBF" w:themeColor="background1" w:themeShade="BF"/>
                <w:sz w:val="18"/>
                <w:szCs w:val="18"/>
              </w:rPr>
            </w:pPr>
          </w:p>
        </w:tc>
        <w:tc>
          <w:tcPr>
            <w:tcW w:w="427" w:type="pct"/>
            <w:shd w:val="clear" w:color="auto" w:fill="auto"/>
          </w:tcPr>
          <w:p w14:paraId="51D0E787" w14:textId="77777777" w:rsidR="0080464F" w:rsidRPr="00A93132" w:rsidRDefault="0080464F" w:rsidP="00DF3DF3">
            <w:pPr>
              <w:pStyle w:val="RepTable"/>
              <w:keepNext/>
              <w:rPr>
                <w:strike/>
                <w:color w:val="BFBFBF" w:themeColor="background1" w:themeShade="BF"/>
                <w:sz w:val="18"/>
                <w:szCs w:val="18"/>
              </w:rPr>
            </w:pPr>
            <w:r w:rsidRPr="00A93132">
              <w:rPr>
                <w:strike/>
                <w:color w:val="BFBFBF" w:themeColor="background1" w:themeShade="BF"/>
                <w:sz w:val="18"/>
                <w:szCs w:val="18"/>
              </w:rPr>
              <w:t>100d</w:t>
            </w:r>
          </w:p>
        </w:tc>
        <w:tc>
          <w:tcPr>
            <w:tcW w:w="743" w:type="pct"/>
            <w:shd w:val="clear" w:color="auto" w:fill="auto"/>
          </w:tcPr>
          <w:p w14:paraId="564F01FB" w14:textId="73D88AE0"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0.0165</w:t>
            </w:r>
          </w:p>
        </w:tc>
        <w:tc>
          <w:tcPr>
            <w:tcW w:w="657" w:type="pct"/>
            <w:shd w:val="clear" w:color="auto" w:fill="auto"/>
          </w:tcPr>
          <w:p w14:paraId="300BCF27" w14:textId="2EB35858" w:rsidR="0080464F" w:rsidRPr="00A93132" w:rsidRDefault="0080464F" w:rsidP="00DF3DF3">
            <w:pPr>
              <w:pStyle w:val="RepTable"/>
              <w:keepNext/>
              <w:jc w:val="center"/>
              <w:rPr>
                <w:b/>
                <w:bCs/>
                <w:strike/>
                <w:color w:val="BFBFBF" w:themeColor="background1" w:themeShade="BF"/>
                <w:sz w:val="18"/>
                <w:szCs w:val="18"/>
              </w:rPr>
            </w:pPr>
            <w:r w:rsidRPr="00A93132">
              <w:rPr>
                <w:strike/>
                <w:color w:val="BFBFBF" w:themeColor="background1" w:themeShade="BF"/>
                <w:sz w:val="18"/>
                <w:szCs w:val="18"/>
              </w:rPr>
              <w:t>0.0385</w:t>
            </w:r>
          </w:p>
        </w:tc>
        <w:tc>
          <w:tcPr>
            <w:tcW w:w="834" w:type="pct"/>
            <w:shd w:val="clear" w:color="auto" w:fill="auto"/>
          </w:tcPr>
          <w:p w14:paraId="5016E442" w14:textId="0217403D"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0.0055</w:t>
            </w:r>
          </w:p>
        </w:tc>
        <w:tc>
          <w:tcPr>
            <w:tcW w:w="737" w:type="pct"/>
            <w:shd w:val="clear" w:color="auto" w:fill="auto"/>
          </w:tcPr>
          <w:p w14:paraId="193F90B2" w14:textId="3DD321A6" w:rsidR="0080464F" w:rsidRPr="00A93132" w:rsidRDefault="0080464F" w:rsidP="00DF3DF3">
            <w:pPr>
              <w:pStyle w:val="RepTable"/>
              <w:keepNext/>
              <w:jc w:val="center"/>
              <w:rPr>
                <w:strike/>
                <w:color w:val="BFBFBF" w:themeColor="background1" w:themeShade="BF"/>
                <w:sz w:val="18"/>
                <w:szCs w:val="18"/>
              </w:rPr>
            </w:pPr>
            <w:r w:rsidRPr="00A93132">
              <w:rPr>
                <w:strike/>
                <w:color w:val="BFBFBF" w:themeColor="background1" w:themeShade="BF"/>
                <w:sz w:val="18"/>
                <w:szCs w:val="18"/>
              </w:rPr>
              <w:t>0.0128</w:t>
            </w:r>
          </w:p>
        </w:tc>
      </w:tr>
      <w:tr w:rsidR="00A93132" w:rsidRPr="00A93132" w14:paraId="5B5B8F5C" w14:textId="77777777" w:rsidTr="00E7693D">
        <w:tc>
          <w:tcPr>
            <w:tcW w:w="2029" w:type="pct"/>
            <w:gridSpan w:val="2"/>
            <w:shd w:val="clear" w:color="auto" w:fill="auto"/>
          </w:tcPr>
          <w:p w14:paraId="0134229E" w14:textId="77777777" w:rsidR="0080464F" w:rsidRPr="00A93132" w:rsidRDefault="0080464F" w:rsidP="00DF3DF3">
            <w:pPr>
              <w:pStyle w:val="RepTable"/>
              <w:jc w:val="right"/>
              <w:rPr>
                <w:strike/>
                <w:color w:val="BFBFBF" w:themeColor="background1" w:themeShade="BF"/>
                <w:sz w:val="18"/>
                <w:szCs w:val="18"/>
              </w:rPr>
            </w:pPr>
            <w:r w:rsidRPr="00A93132">
              <w:rPr>
                <w:strike/>
                <w:color w:val="BFBFBF" w:themeColor="background1" w:themeShade="BF"/>
                <w:sz w:val="18"/>
                <w:szCs w:val="18"/>
              </w:rPr>
              <w:t>Plateau concentration (20 cm)</w:t>
            </w:r>
          </w:p>
        </w:tc>
        <w:tc>
          <w:tcPr>
            <w:tcW w:w="2971" w:type="pct"/>
            <w:gridSpan w:val="4"/>
            <w:vMerge w:val="restart"/>
            <w:shd w:val="clear" w:color="auto" w:fill="auto"/>
          </w:tcPr>
          <w:p w14:paraId="4820A9A4" w14:textId="77777777" w:rsidR="0080464F" w:rsidRPr="00A93132" w:rsidRDefault="0080464F" w:rsidP="00DF3DF3">
            <w:pPr>
              <w:pStyle w:val="RepTable"/>
              <w:jc w:val="center"/>
              <w:rPr>
                <w:strike/>
                <w:color w:val="BFBFBF" w:themeColor="background1" w:themeShade="BF"/>
                <w:sz w:val="18"/>
                <w:szCs w:val="18"/>
              </w:rPr>
            </w:pPr>
          </w:p>
          <w:p w14:paraId="2818D2CB" w14:textId="77777777" w:rsidR="0080464F" w:rsidRPr="00A93132" w:rsidRDefault="0080464F" w:rsidP="00DF3DF3">
            <w:pPr>
              <w:pStyle w:val="RepTable"/>
              <w:jc w:val="center"/>
              <w:rPr>
                <w:strike/>
                <w:color w:val="BFBFBF" w:themeColor="background1" w:themeShade="BF"/>
                <w:sz w:val="18"/>
                <w:szCs w:val="18"/>
              </w:rPr>
            </w:pPr>
            <w:r w:rsidRPr="00A93132">
              <w:rPr>
                <w:strike/>
                <w:color w:val="BFBFBF" w:themeColor="background1" w:themeShade="BF"/>
                <w:sz w:val="18"/>
                <w:szCs w:val="18"/>
              </w:rPr>
              <w:t>Not relevant. DT90 &lt; 1 year, does not accumulate</w:t>
            </w:r>
          </w:p>
        </w:tc>
      </w:tr>
      <w:tr w:rsidR="00A93132" w:rsidRPr="00A93132" w14:paraId="7DE148EB" w14:textId="77777777" w:rsidTr="00E7693D">
        <w:tc>
          <w:tcPr>
            <w:tcW w:w="2029" w:type="pct"/>
            <w:gridSpan w:val="2"/>
            <w:shd w:val="clear" w:color="auto" w:fill="auto"/>
          </w:tcPr>
          <w:p w14:paraId="62979F8D" w14:textId="77777777" w:rsidR="0080464F" w:rsidRPr="00A93132" w:rsidRDefault="0080464F" w:rsidP="00DF3DF3">
            <w:pPr>
              <w:pStyle w:val="RepTable"/>
              <w:jc w:val="right"/>
              <w:rPr>
                <w:strike/>
                <w:color w:val="BFBFBF" w:themeColor="background1" w:themeShade="BF"/>
                <w:sz w:val="18"/>
                <w:szCs w:val="18"/>
              </w:rPr>
            </w:pPr>
            <w:r w:rsidRPr="00A93132">
              <w:rPr>
                <w:strike/>
                <w:color w:val="BFBFBF" w:themeColor="background1" w:themeShade="BF"/>
                <w:sz w:val="18"/>
                <w:szCs w:val="18"/>
              </w:rPr>
              <w:t>PEC</w:t>
            </w:r>
            <w:r w:rsidRPr="00A93132">
              <w:rPr>
                <w:strike/>
                <w:color w:val="BFBFBF" w:themeColor="background1" w:themeShade="BF"/>
                <w:sz w:val="18"/>
                <w:szCs w:val="18"/>
                <w:vertAlign w:val="subscript"/>
              </w:rPr>
              <w:t xml:space="preserve">accumulation </w:t>
            </w:r>
            <w:r w:rsidRPr="00A93132">
              <w:rPr>
                <w:strike/>
                <w:color w:val="BFBFBF" w:themeColor="background1" w:themeShade="BF"/>
                <w:sz w:val="18"/>
                <w:szCs w:val="18"/>
              </w:rPr>
              <w:t>(PEC</w:t>
            </w:r>
            <w:r w:rsidRPr="00A93132">
              <w:rPr>
                <w:strike/>
                <w:color w:val="BFBFBF" w:themeColor="background1" w:themeShade="BF"/>
                <w:sz w:val="18"/>
                <w:szCs w:val="18"/>
                <w:vertAlign w:val="subscript"/>
              </w:rPr>
              <w:t>act</w:t>
            </w:r>
            <w:r w:rsidRPr="00A93132">
              <w:rPr>
                <w:strike/>
                <w:color w:val="BFBFBF" w:themeColor="background1" w:themeShade="BF"/>
                <w:sz w:val="18"/>
                <w:szCs w:val="18"/>
              </w:rPr>
              <w:t xml:space="preserve"> +PEC</w:t>
            </w:r>
            <w:r w:rsidRPr="00A93132">
              <w:rPr>
                <w:strike/>
                <w:color w:val="BFBFBF" w:themeColor="background1" w:themeShade="BF"/>
                <w:sz w:val="18"/>
                <w:szCs w:val="18"/>
                <w:vertAlign w:val="subscript"/>
              </w:rPr>
              <w:t>soil plateau</w:t>
            </w:r>
            <w:r w:rsidRPr="00A93132">
              <w:rPr>
                <w:strike/>
                <w:color w:val="BFBFBF" w:themeColor="background1" w:themeShade="BF"/>
                <w:sz w:val="18"/>
                <w:szCs w:val="18"/>
              </w:rPr>
              <w:t>)</w:t>
            </w:r>
          </w:p>
        </w:tc>
        <w:tc>
          <w:tcPr>
            <w:tcW w:w="2971" w:type="pct"/>
            <w:gridSpan w:val="4"/>
            <w:vMerge/>
            <w:shd w:val="clear" w:color="auto" w:fill="auto"/>
          </w:tcPr>
          <w:p w14:paraId="6DD0C9F9" w14:textId="77777777" w:rsidR="0080464F" w:rsidRPr="00A93132" w:rsidRDefault="0080464F" w:rsidP="00DF3DF3">
            <w:pPr>
              <w:pStyle w:val="RepTable"/>
              <w:jc w:val="center"/>
              <w:rPr>
                <w:strike/>
                <w:color w:val="BFBFBF" w:themeColor="background1" w:themeShade="BF"/>
                <w:sz w:val="18"/>
                <w:szCs w:val="18"/>
              </w:rPr>
            </w:pPr>
          </w:p>
        </w:tc>
      </w:tr>
    </w:tbl>
    <w:p w14:paraId="54AD2D95" w14:textId="77777777" w:rsidR="00745620" w:rsidRDefault="00745620" w:rsidP="00745620">
      <w:pPr>
        <w:pStyle w:val="RepStandard"/>
        <w:suppressAutoHyphens/>
        <w:rPr>
          <w:color w:val="4472C4" w:themeColor="accent1"/>
        </w:rPr>
      </w:pPr>
    </w:p>
    <w:p w14:paraId="55CD2899" w14:textId="08DA4044" w:rsidR="003A6038" w:rsidRPr="00EC62D2" w:rsidRDefault="003A6038" w:rsidP="003A6038">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11</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prothioconazole-desthio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926"/>
        <w:gridCol w:w="1048"/>
        <w:gridCol w:w="1821"/>
        <w:gridCol w:w="2677"/>
      </w:tblGrid>
      <w:tr w:rsidR="003A6038" w:rsidRPr="00EC62D2" w14:paraId="0B6AF433" w14:textId="77777777" w:rsidTr="001C4A29">
        <w:trPr>
          <w:trHeight w:val="20"/>
        </w:trPr>
        <w:tc>
          <w:tcPr>
            <w:tcW w:w="2626" w:type="pct"/>
            <w:gridSpan w:val="2"/>
            <w:vMerge w:val="restart"/>
            <w:shd w:val="clear" w:color="auto" w:fill="auto"/>
          </w:tcPr>
          <w:p w14:paraId="3A9B4DB3" w14:textId="77777777" w:rsidR="003A6038" w:rsidRPr="00EC62D2" w:rsidRDefault="003A6038" w:rsidP="003A6038">
            <w:pPr>
              <w:pStyle w:val="RepTable"/>
              <w:keepNext/>
              <w:rPr>
                <w:b/>
                <w:bCs/>
                <w:sz w:val="18"/>
                <w:szCs w:val="18"/>
              </w:rPr>
            </w:pPr>
            <w:r w:rsidRPr="00EC62D2">
              <w:rPr>
                <w:b/>
                <w:bCs/>
                <w:sz w:val="18"/>
                <w:szCs w:val="18"/>
              </w:rPr>
              <w:t>PEC</w:t>
            </w:r>
            <w:r w:rsidRPr="00EC62D2">
              <w:rPr>
                <w:b/>
                <w:bCs/>
                <w:sz w:val="18"/>
                <w:szCs w:val="18"/>
                <w:vertAlign w:val="subscript"/>
              </w:rPr>
              <w:t>soil</w:t>
            </w:r>
          </w:p>
          <w:p w14:paraId="730096E1" w14:textId="77777777" w:rsidR="003A6038" w:rsidRPr="00EC62D2" w:rsidRDefault="003A6038" w:rsidP="003A6038">
            <w:pPr>
              <w:pStyle w:val="RepTable"/>
              <w:keepNext/>
              <w:rPr>
                <w:b/>
                <w:bCs/>
                <w:sz w:val="18"/>
                <w:szCs w:val="18"/>
              </w:rPr>
            </w:pPr>
            <w:r w:rsidRPr="00EC62D2">
              <w:rPr>
                <w:b/>
                <w:bCs/>
                <w:sz w:val="18"/>
                <w:szCs w:val="18"/>
              </w:rPr>
              <w:t>(mg/kg)</w:t>
            </w:r>
          </w:p>
        </w:tc>
        <w:tc>
          <w:tcPr>
            <w:tcW w:w="2374" w:type="pct"/>
            <w:gridSpan w:val="2"/>
            <w:shd w:val="clear" w:color="auto" w:fill="auto"/>
          </w:tcPr>
          <w:p w14:paraId="78A9212F" w14:textId="77777777" w:rsidR="003A6038" w:rsidRPr="00EC62D2" w:rsidRDefault="003A6038" w:rsidP="003A6038">
            <w:pPr>
              <w:pStyle w:val="RepTable"/>
              <w:keepNext/>
              <w:jc w:val="center"/>
              <w:rPr>
                <w:b/>
                <w:bCs/>
                <w:sz w:val="18"/>
                <w:szCs w:val="18"/>
              </w:rPr>
            </w:pPr>
            <w:r w:rsidRPr="00EC62D2">
              <w:rPr>
                <w:b/>
                <w:bCs/>
                <w:sz w:val="18"/>
                <w:szCs w:val="18"/>
              </w:rPr>
              <w:t>Sunflower</w:t>
            </w:r>
          </w:p>
        </w:tc>
      </w:tr>
      <w:tr w:rsidR="003A6038" w:rsidRPr="00EC62D2" w14:paraId="6A557B0C" w14:textId="77777777" w:rsidTr="001C4A29">
        <w:trPr>
          <w:trHeight w:val="20"/>
        </w:trPr>
        <w:tc>
          <w:tcPr>
            <w:tcW w:w="2626" w:type="pct"/>
            <w:gridSpan w:val="2"/>
            <w:vMerge/>
            <w:shd w:val="clear" w:color="auto" w:fill="auto"/>
          </w:tcPr>
          <w:p w14:paraId="21270034" w14:textId="77777777" w:rsidR="003A6038" w:rsidRPr="00EC62D2" w:rsidRDefault="003A6038" w:rsidP="003A6038">
            <w:pPr>
              <w:keepNext/>
              <w:rPr>
                <w:b/>
                <w:bCs/>
                <w:sz w:val="18"/>
                <w:szCs w:val="18"/>
              </w:rPr>
            </w:pPr>
          </w:p>
        </w:tc>
        <w:tc>
          <w:tcPr>
            <w:tcW w:w="961" w:type="pct"/>
            <w:shd w:val="clear" w:color="auto" w:fill="auto"/>
          </w:tcPr>
          <w:p w14:paraId="703F7CCA" w14:textId="77777777" w:rsidR="003A6038" w:rsidRPr="00EC62D2" w:rsidRDefault="003A6038" w:rsidP="003A6038">
            <w:pPr>
              <w:pStyle w:val="RepTable"/>
              <w:keepNext/>
              <w:jc w:val="center"/>
              <w:rPr>
                <w:b/>
                <w:bCs/>
                <w:sz w:val="18"/>
                <w:szCs w:val="18"/>
              </w:rPr>
            </w:pPr>
            <w:r w:rsidRPr="00EC62D2">
              <w:rPr>
                <w:b/>
                <w:bCs/>
                <w:sz w:val="18"/>
                <w:szCs w:val="18"/>
              </w:rPr>
              <w:t>Actual</w:t>
            </w:r>
          </w:p>
        </w:tc>
        <w:tc>
          <w:tcPr>
            <w:tcW w:w="1413" w:type="pct"/>
            <w:shd w:val="clear" w:color="auto" w:fill="auto"/>
          </w:tcPr>
          <w:p w14:paraId="4EA35089" w14:textId="77777777" w:rsidR="003A6038" w:rsidRPr="00EC62D2" w:rsidRDefault="003A6038" w:rsidP="003A6038">
            <w:pPr>
              <w:pStyle w:val="RepTable"/>
              <w:keepNext/>
              <w:jc w:val="center"/>
              <w:rPr>
                <w:b/>
                <w:bCs/>
                <w:sz w:val="18"/>
                <w:szCs w:val="18"/>
              </w:rPr>
            </w:pPr>
            <w:r w:rsidRPr="00EC62D2">
              <w:rPr>
                <w:b/>
                <w:bCs/>
                <w:sz w:val="18"/>
                <w:szCs w:val="18"/>
              </w:rPr>
              <w:t>TWA</w:t>
            </w:r>
          </w:p>
        </w:tc>
      </w:tr>
      <w:tr w:rsidR="003A6038" w:rsidRPr="00EC62D2" w14:paraId="728AEA66" w14:textId="77777777" w:rsidTr="001C4A29">
        <w:tc>
          <w:tcPr>
            <w:tcW w:w="2073" w:type="pct"/>
            <w:tcBorders>
              <w:right w:val="nil"/>
            </w:tcBorders>
            <w:shd w:val="clear" w:color="auto" w:fill="auto"/>
          </w:tcPr>
          <w:p w14:paraId="6C5E6F0C" w14:textId="77777777" w:rsidR="003A6038" w:rsidRPr="00EC62D2" w:rsidRDefault="003A6038" w:rsidP="003A6038">
            <w:pPr>
              <w:pStyle w:val="RepTable"/>
              <w:keepNext/>
              <w:rPr>
                <w:sz w:val="18"/>
                <w:szCs w:val="18"/>
              </w:rPr>
            </w:pPr>
            <w:r w:rsidRPr="00EC62D2">
              <w:rPr>
                <w:sz w:val="18"/>
                <w:szCs w:val="18"/>
              </w:rPr>
              <w:t>Initial</w:t>
            </w:r>
          </w:p>
        </w:tc>
        <w:tc>
          <w:tcPr>
            <w:tcW w:w="553" w:type="pct"/>
            <w:tcBorders>
              <w:left w:val="nil"/>
            </w:tcBorders>
            <w:shd w:val="clear" w:color="auto" w:fill="auto"/>
          </w:tcPr>
          <w:p w14:paraId="7DD70A94" w14:textId="77777777" w:rsidR="003A6038" w:rsidRPr="00EC62D2" w:rsidRDefault="003A6038" w:rsidP="003A6038">
            <w:pPr>
              <w:pStyle w:val="RepTable"/>
              <w:keepNext/>
              <w:rPr>
                <w:sz w:val="18"/>
                <w:szCs w:val="18"/>
              </w:rPr>
            </w:pPr>
          </w:p>
        </w:tc>
        <w:tc>
          <w:tcPr>
            <w:tcW w:w="961" w:type="pct"/>
            <w:shd w:val="clear" w:color="auto" w:fill="auto"/>
          </w:tcPr>
          <w:p w14:paraId="3DBDCD45" w14:textId="77777777" w:rsidR="003A6038" w:rsidRPr="00EC62D2" w:rsidRDefault="003A6038" w:rsidP="003A6038">
            <w:pPr>
              <w:pStyle w:val="RepTable"/>
              <w:keepNext/>
              <w:jc w:val="center"/>
              <w:rPr>
                <w:sz w:val="18"/>
                <w:szCs w:val="18"/>
              </w:rPr>
            </w:pPr>
            <w:r w:rsidRPr="00EC62D2">
              <w:rPr>
                <w:sz w:val="18"/>
                <w:szCs w:val="18"/>
              </w:rPr>
              <w:t>0.0994</w:t>
            </w:r>
          </w:p>
        </w:tc>
        <w:tc>
          <w:tcPr>
            <w:tcW w:w="1413" w:type="pct"/>
            <w:shd w:val="clear" w:color="auto" w:fill="auto"/>
          </w:tcPr>
          <w:p w14:paraId="3578B37F" w14:textId="77777777" w:rsidR="003A6038" w:rsidRPr="00EC62D2" w:rsidRDefault="003A6038" w:rsidP="003A6038">
            <w:pPr>
              <w:pStyle w:val="RepTable"/>
              <w:keepNext/>
              <w:jc w:val="center"/>
              <w:rPr>
                <w:sz w:val="18"/>
                <w:szCs w:val="18"/>
              </w:rPr>
            </w:pPr>
            <w:r w:rsidRPr="00EC62D2">
              <w:rPr>
                <w:sz w:val="18"/>
                <w:szCs w:val="18"/>
              </w:rPr>
              <w:t>-</w:t>
            </w:r>
          </w:p>
        </w:tc>
      </w:tr>
      <w:tr w:rsidR="003A6038" w:rsidRPr="00EC62D2" w14:paraId="21DC83E1" w14:textId="77777777" w:rsidTr="001C4A29">
        <w:tc>
          <w:tcPr>
            <w:tcW w:w="2073" w:type="pct"/>
            <w:vMerge w:val="restart"/>
            <w:shd w:val="clear" w:color="auto" w:fill="auto"/>
          </w:tcPr>
          <w:p w14:paraId="564F2E09" w14:textId="77777777" w:rsidR="003A6038" w:rsidRPr="00EC62D2" w:rsidRDefault="003A6038" w:rsidP="003A6038">
            <w:pPr>
              <w:pStyle w:val="RepTable"/>
              <w:keepNext/>
              <w:rPr>
                <w:sz w:val="18"/>
                <w:szCs w:val="18"/>
              </w:rPr>
            </w:pPr>
            <w:r w:rsidRPr="00EC62D2">
              <w:rPr>
                <w:sz w:val="18"/>
                <w:szCs w:val="18"/>
              </w:rPr>
              <w:t>Short term</w:t>
            </w:r>
          </w:p>
        </w:tc>
        <w:tc>
          <w:tcPr>
            <w:tcW w:w="553" w:type="pct"/>
            <w:shd w:val="clear" w:color="auto" w:fill="auto"/>
          </w:tcPr>
          <w:p w14:paraId="36A5E729" w14:textId="77777777" w:rsidR="003A6038" w:rsidRPr="00EC62D2" w:rsidRDefault="003A6038" w:rsidP="003A6038">
            <w:pPr>
              <w:pStyle w:val="RepTable"/>
              <w:keepNext/>
              <w:rPr>
                <w:sz w:val="18"/>
                <w:szCs w:val="18"/>
              </w:rPr>
            </w:pPr>
            <w:r w:rsidRPr="00EC62D2">
              <w:rPr>
                <w:sz w:val="18"/>
                <w:szCs w:val="18"/>
              </w:rPr>
              <w:t>24h</w:t>
            </w:r>
          </w:p>
        </w:tc>
        <w:tc>
          <w:tcPr>
            <w:tcW w:w="961" w:type="pct"/>
            <w:shd w:val="clear" w:color="auto" w:fill="auto"/>
          </w:tcPr>
          <w:p w14:paraId="15A1EC36" w14:textId="77777777" w:rsidR="003A6038" w:rsidRPr="00EC62D2" w:rsidRDefault="003A6038" w:rsidP="003A6038">
            <w:pPr>
              <w:pStyle w:val="RepTable"/>
              <w:keepNext/>
              <w:jc w:val="center"/>
              <w:rPr>
                <w:sz w:val="18"/>
                <w:szCs w:val="18"/>
              </w:rPr>
            </w:pPr>
            <w:r w:rsidRPr="00EC62D2">
              <w:rPr>
                <w:sz w:val="18"/>
                <w:szCs w:val="18"/>
              </w:rPr>
              <w:t>0.0985</w:t>
            </w:r>
          </w:p>
        </w:tc>
        <w:tc>
          <w:tcPr>
            <w:tcW w:w="1413" w:type="pct"/>
            <w:shd w:val="clear" w:color="auto" w:fill="auto"/>
          </w:tcPr>
          <w:p w14:paraId="7FEF7EB3" w14:textId="77777777" w:rsidR="003A6038" w:rsidRPr="00EC62D2" w:rsidRDefault="003A6038" w:rsidP="003A6038">
            <w:pPr>
              <w:pStyle w:val="RepTable"/>
              <w:keepNext/>
              <w:jc w:val="center"/>
              <w:rPr>
                <w:sz w:val="18"/>
                <w:szCs w:val="18"/>
              </w:rPr>
            </w:pPr>
            <w:r w:rsidRPr="00EC62D2">
              <w:rPr>
                <w:sz w:val="18"/>
                <w:szCs w:val="18"/>
              </w:rPr>
              <w:t>0.0989</w:t>
            </w:r>
          </w:p>
        </w:tc>
      </w:tr>
      <w:tr w:rsidR="003A6038" w:rsidRPr="00EC62D2" w14:paraId="4BA336E6" w14:textId="77777777" w:rsidTr="001C4A29">
        <w:tc>
          <w:tcPr>
            <w:tcW w:w="2073" w:type="pct"/>
            <w:vMerge/>
            <w:shd w:val="clear" w:color="auto" w:fill="auto"/>
          </w:tcPr>
          <w:p w14:paraId="23BC031D" w14:textId="77777777" w:rsidR="003A6038" w:rsidRPr="00EC62D2" w:rsidRDefault="003A6038" w:rsidP="003A6038">
            <w:pPr>
              <w:keepNext/>
              <w:rPr>
                <w:sz w:val="18"/>
                <w:szCs w:val="18"/>
              </w:rPr>
            </w:pPr>
          </w:p>
        </w:tc>
        <w:tc>
          <w:tcPr>
            <w:tcW w:w="553" w:type="pct"/>
            <w:shd w:val="clear" w:color="auto" w:fill="auto"/>
          </w:tcPr>
          <w:p w14:paraId="7ED04819" w14:textId="77777777" w:rsidR="003A6038" w:rsidRPr="00EC62D2" w:rsidRDefault="003A6038" w:rsidP="003A6038">
            <w:pPr>
              <w:pStyle w:val="RepTable"/>
              <w:keepNext/>
              <w:rPr>
                <w:sz w:val="18"/>
                <w:szCs w:val="18"/>
              </w:rPr>
            </w:pPr>
            <w:r w:rsidRPr="00EC62D2">
              <w:rPr>
                <w:sz w:val="18"/>
                <w:szCs w:val="18"/>
              </w:rPr>
              <w:t>2d</w:t>
            </w:r>
          </w:p>
        </w:tc>
        <w:tc>
          <w:tcPr>
            <w:tcW w:w="961" w:type="pct"/>
            <w:shd w:val="clear" w:color="auto" w:fill="auto"/>
          </w:tcPr>
          <w:p w14:paraId="176ADBC0" w14:textId="77777777" w:rsidR="003A6038" w:rsidRPr="00EC62D2" w:rsidRDefault="003A6038" w:rsidP="003A6038">
            <w:pPr>
              <w:pStyle w:val="RepTable"/>
              <w:keepNext/>
              <w:jc w:val="center"/>
              <w:rPr>
                <w:sz w:val="18"/>
                <w:szCs w:val="18"/>
              </w:rPr>
            </w:pPr>
            <w:r w:rsidRPr="00EC62D2">
              <w:rPr>
                <w:sz w:val="18"/>
                <w:szCs w:val="18"/>
              </w:rPr>
              <w:t>0.0975</w:t>
            </w:r>
          </w:p>
        </w:tc>
        <w:tc>
          <w:tcPr>
            <w:tcW w:w="1413" w:type="pct"/>
            <w:shd w:val="clear" w:color="auto" w:fill="auto"/>
          </w:tcPr>
          <w:p w14:paraId="797D012E" w14:textId="77777777" w:rsidR="003A6038" w:rsidRPr="00EC62D2" w:rsidRDefault="003A6038" w:rsidP="003A6038">
            <w:pPr>
              <w:pStyle w:val="RepTable"/>
              <w:keepNext/>
              <w:jc w:val="center"/>
              <w:rPr>
                <w:sz w:val="18"/>
                <w:szCs w:val="18"/>
              </w:rPr>
            </w:pPr>
            <w:r w:rsidRPr="00EC62D2">
              <w:rPr>
                <w:sz w:val="18"/>
                <w:szCs w:val="18"/>
              </w:rPr>
              <w:t>0.0985</w:t>
            </w:r>
          </w:p>
        </w:tc>
      </w:tr>
      <w:tr w:rsidR="003A6038" w:rsidRPr="00EC62D2" w14:paraId="6C3B6763" w14:textId="77777777" w:rsidTr="001C4A29">
        <w:tc>
          <w:tcPr>
            <w:tcW w:w="2073" w:type="pct"/>
            <w:vMerge/>
            <w:shd w:val="clear" w:color="auto" w:fill="auto"/>
          </w:tcPr>
          <w:p w14:paraId="4F7DF2B1" w14:textId="77777777" w:rsidR="003A6038" w:rsidRPr="00EC62D2" w:rsidRDefault="003A6038" w:rsidP="003A6038">
            <w:pPr>
              <w:keepNext/>
              <w:rPr>
                <w:sz w:val="18"/>
                <w:szCs w:val="18"/>
              </w:rPr>
            </w:pPr>
          </w:p>
        </w:tc>
        <w:tc>
          <w:tcPr>
            <w:tcW w:w="553" w:type="pct"/>
            <w:shd w:val="clear" w:color="auto" w:fill="auto"/>
          </w:tcPr>
          <w:p w14:paraId="2DD441AD" w14:textId="77777777" w:rsidR="003A6038" w:rsidRPr="00EC62D2" w:rsidRDefault="003A6038" w:rsidP="003A6038">
            <w:pPr>
              <w:pStyle w:val="RepTable"/>
              <w:keepNext/>
              <w:rPr>
                <w:sz w:val="18"/>
                <w:szCs w:val="18"/>
              </w:rPr>
            </w:pPr>
            <w:r w:rsidRPr="00EC62D2">
              <w:rPr>
                <w:sz w:val="18"/>
                <w:szCs w:val="18"/>
              </w:rPr>
              <w:t>4d</w:t>
            </w:r>
          </w:p>
        </w:tc>
        <w:tc>
          <w:tcPr>
            <w:tcW w:w="961" w:type="pct"/>
            <w:shd w:val="clear" w:color="auto" w:fill="auto"/>
          </w:tcPr>
          <w:p w14:paraId="42E8475D" w14:textId="77777777" w:rsidR="003A6038" w:rsidRPr="00EC62D2" w:rsidRDefault="003A6038" w:rsidP="003A6038">
            <w:pPr>
              <w:pStyle w:val="RepTable"/>
              <w:keepNext/>
              <w:jc w:val="center"/>
              <w:rPr>
                <w:sz w:val="18"/>
                <w:szCs w:val="18"/>
              </w:rPr>
            </w:pPr>
            <w:r w:rsidRPr="00EC62D2">
              <w:rPr>
                <w:sz w:val="18"/>
                <w:szCs w:val="18"/>
              </w:rPr>
              <w:t>0.0957</w:t>
            </w:r>
          </w:p>
        </w:tc>
        <w:tc>
          <w:tcPr>
            <w:tcW w:w="1413" w:type="pct"/>
            <w:shd w:val="clear" w:color="auto" w:fill="auto"/>
          </w:tcPr>
          <w:p w14:paraId="6406997E" w14:textId="77777777" w:rsidR="003A6038" w:rsidRPr="00EC62D2" w:rsidRDefault="003A6038" w:rsidP="003A6038">
            <w:pPr>
              <w:pStyle w:val="RepTable"/>
              <w:keepNext/>
              <w:jc w:val="center"/>
              <w:rPr>
                <w:sz w:val="18"/>
                <w:szCs w:val="18"/>
              </w:rPr>
            </w:pPr>
            <w:r w:rsidRPr="00EC62D2">
              <w:rPr>
                <w:sz w:val="18"/>
                <w:szCs w:val="18"/>
              </w:rPr>
              <w:t>0.0975</w:t>
            </w:r>
          </w:p>
        </w:tc>
      </w:tr>
      <w:tr w:rsidR="003A6038" w:rsidRPr="00EC62D2" w14:paraId="4736F651" w14:textId="77777777" w:rsidTr="001C4A29">
        <w:tc>
          <w:tcPr>
            <w:tcW w:w="2073" w:type="pct"/>
            <w:vMerge w:val="restart"/>
            <w:shd w:val="clear" w:color="auto" w:fill="auto"/>
          </w:tcPr>
          <w:p w14:paraId="3DFA4164" w14:textId="77777777" w:rsidR="003A6038" w:rsidRPr="00EC62D2" w:rsidRDefault="003A6038" w:rsidP="003A6038">
            <w:pPr>
              <w:pStyle w:val="RepTable"/>
              <w:keepNext/>
              <w:rPr>
                <w:sz w:val="18"/>
                <w:szCs w:val="18"/>
              </w:rPr>
            </w:pPr>
            <w:r w:rsidRPr="00EC62D2">
              <w:rPr>
                <w:sz w:val="18"/>
                <w:szCs w:val="18"/>
              </w:rPr>
              <w:t>Long term</w:t>
            </w:r>
          </w:p>
        </w:tc>
        <w:tc>
          <w:tcPr>
            <w:tcW w:w="553" w:type="pct"/>
            <w:shd w:val="clear" w:color="auto" w:fill="auto"/>
          </w:tcPr>
          <w:p w14:paraId="44AB800E" w14:textId="77777777" w:rsidR="003A6038" w:rsidRPr="00EC62D2" w:rsidRDefault="003A6038" w:rsidP="003A6038">
            <w:pPr>
              <w:pStyle w:val="RepTable"/>
              <w:keepNext/>
              <w:rPr>
                <w:sz w:val="18"/>
                <w:szCs w:val="18"/>
              </w:rPr>
            </w:pPr>
            <w:r w:rsidRPr="00EC62D2">
              <w:rPr>
                <w:sz w:val="18"/>
                <w:szCs w:val="18"/>
              </w:rPr>
              <w:t>7d</w:t>
            </w:r>
          </w:p>
        </w:tc>
        <w:tc>
          <w:tcPr>
            <w:tcW w:w="961" w:type="pct"/>
            <w:shd w:val="clear" w:color="auto" w:fill="auto"/>
          </w:tcPr>
          <w:p w14:paraId="025C740E" w14:textId="77777777" w:rsidR="003A6038" w:rsidRPr="00EC62D2" w:rsidRDefault="003A6038" w:rsidP="003A6038">
            <w:pPr>
              <w:pStyle w:val="RepTable"/>
              <w:keepNext/>
              <w:jc w:val="center"/>
              <w:rPr>
                <w:sz w:val="18"/>
                <w:szCs w:val="18"/>
              </w:rPr>
            </w:pPr>
            <w:r w:rsidRPr="00EC62D2">
              <w:rPr>
                <w:sz w:val="18"/>
                <w:szCs w:val="18"/>
              </w:rPr>
              <w:t>0.0930</w:t>
            </w:r>
          </w:p>
        </w:tc>
        <w:tc>
          <w:tcPr>
            <w:tcW w:w="1413" w:type="pct"/>
            <w:shd w:val="clear" w:color="auto" w:fill="auto"/>
          </w:tcPr>
          <w:p w14:paraId="2FDCDDD5" w14:textId="77777777" w:rsidR="003A6038" w:rsidRPr="00EC62D2" w:rsidRDefault="003A6038" w:rsidP="003A6038">
            <w:pPr>
              <w:pStyle w:val="RepTable"/>
              <w:keepNext/>
              <w:jc w:val="center"/>
              <w:rPr>
                <w:sz w:val="18"/>
                <w:szCs w:val="18"/>
              </w:rPr>
            </w:pPr>
            <w:r w:rsidRPr="00EC62D2">
              <w:rPr>
                <w:sz w:val="18"/>
                <w:szCs w:val="18"/>
              </w:rPr>
              <w:t>0.0962</w:t>
            </w:r>
          </w:p>
        </w:tc>
      </w:tr>
      <w:tr w:rsidR="003A6038" w:rsidRPr="00EC62D2" w14:paraId="574A25F9" w14:textId="77777777" w:rsidTr="001C4A29">
        <w:tc>
          <w:tcPr>
            <w:tcW w:w="2073" w:type="pct"/>
            <w:vMerge/>
            <w:shd w:val="clear" w:color="auto" w:fill="auto"/>
          </w:tcPr>
          <w:p w14:paraId="22946C47" w14:textId="77777777" w:rsidR="003A6038" w:rsidRPr="00EC62D2" w:rsidRDefault="003A6038" w:rsidP="003A6038">
            <w:pPr>
              <w:keepNext/>
              <w:rPr>
                <w:sz w:val="18"/>
                <w:szCs w:val="18"/>
              </w:rPr>
            </w:pPr>
          </w:p>
        </w:tc>
        <w:tc>
          <w:tcPr>
            <w:tcW w:w="553" w:type="pct"/>
            <w:shd w:val="clear" w:color="auto" w:fill="auto"/>
          </w:tcPr>
          <w:p w14:paraId="330A9405" w14:textId="77777777" w:rsidR="003A6038" w:rsidRPr="00EC62D2" w:rsidRDefault="003A6038" w:rsidP="003A6038">
            <w:pPr>
              <w:pStyle w:val="RepTable"/>
              <w:keepNext/>
              <w:rPr>
                <w:sz w:val="18"/>
                <w:szCs w:val="18"/>
              </w:rPr>
            </w:pPr>
            <w:r w:rsidRPr="00EC62D2">
              <w:rPr>
                <w:sz w:val="18"/>
                <w:szCs w:val="18"/>
              </w:rPr>
              <w:t>14d</w:t>
            </w:r>
          </w:p>
        </w:tc>
        <w:tc>
          <w:tcPr>
            <w:tcW w:w="961" w:type="pct"/>
            <w:shd w:val="clear" w:color="auto" w:fill="auto"/>
          </w:tcPr>
          <w:p w14:paraId="37DD4E72" w14:textId="77777777" w:rsidR="003A6038" w:rsidRPr="00EC62D2" w:rsidRDefault="003A6038" w:rsidP="003A6038">
            <w:pPr>
              <w:pStyle w:val="RepTable"/>
              <w:keepNext/>
              <w:jc w:val="center"/>
              <w:rPr>
                <w:sz w:val="18"/>
                <w:szCs w:val="18"/>
              </w:rPr>
            </w:pPr>
            <w:r w:rsidRPr="00EC62D2">
              <w:rPr>
                <w:sz w:val="18"/>
                <w:szCs w:val="18"/>
              </w:rPr>
              <w:t>0.0869</w:t>
            </w:r>
          </w:p>
        </w:tc>
        <w:tc>
          <w:tcPr>
            <w:tcW w:w="1413" w:type="pct"/>
            <w:shd w:val="clear" w:color="auto" w:fill="auto"/>
          </w:tcPr>
          <w:p w14:paraId="401741F5" w14:textId="77777777" w:rsidR="003A6038" w:rsidRPr="00EC62D2" w:rsidRDefault="003A6038" w:rsidP="003A6038">
            <w:pPr>
              <w:pStyle w:val="RepTable"/>
              <w:keepNext/>
              <w:jc w:val="center"/>
              <w:rPr>
                <w:sz w:val="18"/>
                <w:szCs w:val="18"/>
              </w:rPr>
            </w:pPr>
            <w:r w:rsidRPr="00EC62D2">
              <w:rPr>
                <w:sz w:val="18"/>
                <w:szCs w:val="18"/>
              </w:rPr>
              <w:t>0.0930</w:t>
            </w:r>
          </w:p>
        </w:tc>
      </w:tr>
      <w:tr w:rsidR="003A6038" w:rsidRPr="00EC62D2" w14:paraId="759194CB" w14:textId="77777777" w:rsidTr="001C4A29">
        <w:tc>
          <w:tcPr>
            <w:tcW w:w="2073" w:type="pct"/>
            <w:vMerge/>
            <w:shd w:val="clear" w:color="auto" w:fill="auto"/>
          </w:tcPr>
          <w:p w14:paraId="529FB6B8" w14:textId="77777777" w:rsidR="003A6038" w:rsidRPr="00EC62D2" w:rsidRDefault="003A6038" w:rsidP="003A6038">
            <w:pPr>
              <w:keepNext/>
              <w:rPr>
                <w:sz w:val="18"/>
                <w:szCs w:val="18"/>
              </w:rPr>
            </w:pPr>
          </w:p>
        </w:tc>
        <w:tc>
          <w:tcPr>
            <w:tcW w:w="553" w:type="pct"/>
            <w:shd w:val="clear" w:color="auto" w:fill="auto"/>
          </w:tcPr>
          <w:p w14:paraId="543194F2" w14:textId="77777777" w:rsidR="003A6038" w:rsidRPr="00EC62D2" w:rsidRDefault="003A6038" w:rsidP="003A6038">
            <w:pPr>
              <w:pStyle w:val="RepTable"/>
              <w:keepNext/>
              <w:rPr>
                <w:sz w:val="18"/>
                <w:szCs w:val="18"/>
              </w:rPr>
            </w:pPr>
            <w:r w:rsidRPr="00EC62D2">
              <w:rPr>
                <w:sz w:val="18"/>
                <w:szCs w:val="18"/>
              </w:rPr>
              <w:t>21d</w:t>
            </w:r>
          </w:p>
        </w:tc>
        <w:tc>
          <w:tcPr>
            <w:tcW w:w="961" w:type="pct"/>
            <w:shd w:val="clear" w:color="auto" w:fill="auto"/>
          </w:tcPr>
          <w:p w14:paraId="0D2BFB88" w14:textId="77777777" w:rsidR="003A6038" w:rsidRPr="00EC62D2" w:rsidRDefault="003A6038" w:rsidP="003A6038">
            <w:pPr>
              <w:pStyle w:val="RepTable"/>
              <w:keepNext/>
              <w:jc w:val="center"/>
              <w:rPr>
                <w:sz w:val="18"/>
                <w:szCs w:val="18"/>
              </w:rPr>
            </w:pPr>
            <w:r w:rsidRPr="00EC62D2">
              <w:rPr>
                <w:sz w:val="18"/>
                <w:szCs w:val="18"/>
              </w:rPr>
              <w:t>0.0813</w:t>
            </w:r>
          </w:p>
        </w:tc>
        <w:tc>
          <w:tcPr>
            <w:tcW w:w="1413" w:type="pct"/>
            <w:shd w:val="clear" w:color="auto" w:fill="auto"/>
          </w:tcPr>
          <w:p w14:paraId="6B5D4E4B" w14:textId="77777777" w:rsidR="003A6038" w:rsidRPr="00EC62D2" w:rsidRDefault="003A6038" w:rsidP="003A6038">
            <w:pPr>
              <w:pStyle w:val="RepTable"/>
              <w:keepNext/>
              <w:jc w:val="center"/>
              <w:rPr>
                <w:sz w:val="18"/>
                <w:szCs w:val="18"/>
              </w:rPr>
            </w:pPr>
            <w:r w:rsidRPr="00EC62D2">
              <w:rPr>
                <w:sz w:val="18"/>
                <w:szCs w:val="18"/>
              </w:rPr>
              <w:t>0.0901</w:t>
            </w:r>
          </w:p>
        </w:tc>
      </w:tr>
      <w:tr w:rsidR="003A6038" w:rsidRPr="00EC62D2" w14:paraId="17F83040" w14:textId="77777777" w:rsidTr="001C4A29">
        <w:tc>
          <w:tcPr>
            <w:tcW w:w="2073" w:type="pct"/>
            <w:vMerge/>
            <w:shd w:val="clear" w:color="auto" w:fill="auto"/>
          </w:tcPr>
          <w:p w14:paraId="6D063232" w14:textId="77777777" w:rsidR="003A6038" w:rsidRPr="00EC62D2" w:rsidRDefault="003A6038" w:rsidP="003A6038">
            <w:pPr>
              <w:keepNext/>
              <w:rPr>
                <w:sz w:val="18"/>
                <w:szCs w:val="18"/>
              </w:rPr>
            </w:pPr>
          </w:p>
        </w:tc>
        <w:tc>
          <w:tcPr>
            <w:tcW w:w="553" w:type="pct"/>
            <w:shd w:val="clear" w:color="auto" w:fill="auto"/>
          </w:tcPr>
          <w:p w14:paraId="21C08B26" w14:textId="77777777" w:rsidR="003A6038" w:rsidRPr="00EC62D2" w:rsidRDefault="003A6038" w:rsidP="003A6038">
            <w:pPr>
              <w:pStyle w:val="RepTable"/>
              <w:keepNext/>
              <w:rPr>
                <w:sz w:val="18"/>
                <w:szCs w:val="18"/>
              </w:rPr>
            </w:pPr>
            <w:r w:rsidRPr="00EC62D2">
              <w:rPr>
                <w:sz w:val="18"/>
                <w:szCs w:val="18"/>
              </w:rPr>
              <w:t>28d</w:t>
            </w:r>
          </w:p>
        </w:tc>
        <w:tc>
          <w:tcPr>
            <w:tcW w:w="961" w:type="pct"/>
            <w:shd w:val="clear" w:color="auto" w:fill="auto"/>
          </w:tcPr>
          <w:p w14:paraId="72A6E254" w14:textId="77777777" w:rsidR="003A6038" w:rsidRPr="00EC62D2" w:rsidRDefault="003A6038" w:rsidP="003A6038">
            <w:pPr>
              <w:pStyle w:val="RepTable"/>
              <w:keepNext/>
              <w:jc w:val="center"/>
              <w:rPr>
                <w:sz w:val="18"/>
                <w:szCs w:val="18"/>
              </w:rPr>
            </w:pPr>
            <w:r w:rsidRPr="00EC62D2">
              <w:rPr>
                <w:sz w:val="18"/>
                <w:szCs w:val="18"/>
              </w:rPr>
              <w:t>0.0760</w:t>
            </w:r>
          </w:p>
        </w:tc>
        <w:tc>
          <w:tcPr>
            <w:tcW w:w="1413" w:type="pct"/>
            <w:shd w:val="clear" w:color="auto" w:fill="auto"/>
          </w:tcPr>
          <w:p w14:paraId="0745B332" w14:textId="77777777" w:rsidR="003A6038" w:rsidRPr="00EC62D2" w:rsidRDefault="003A6038" w:rsidP="003A6038">
            <w:pPr>
              <w:pStyle w:val="RepTable"/>
              <w:keepNext/>
              <w:jc w:val="center"/>
              <w:rPr>
                <w:sz w:val="18"/>
                <w:szCs w:val="18"/>
              </w:rPr>
            </w:pPr>
            <w:r w:rsidRPr="00EC62D2">
              <w:rPr>
                <w:sz w:val="18"/>
                <w:szCs w:val="18"/>
              </w:rPr>
              <w:t>0.0872</w:t>
            </w:r>
          </w:p>
        </w:tc>
      </w:tr>
      <w:tr w:rsidR="003A6038" w:rsidRPr="00EC62D2" w14:paraId="4E7B8F50" w14:textId="77777777" w:rsidTr="001C4A29">
        <w:tc>
          <w:tcPr>
            <w:tcW w:w="2073" w:type="pct"/>
            <w:vMerge/>
            <w:shd w:val="clear" w:color="auto" w:fill="auto"/>
          </w:tcPr>
          <w:p w14:paraId="275FCBBC" w14:textId="77777777" w:rsidR="003A6038" w:rsidRPr="00EC62D2" w:rsidRDefault="003A6038" w:rsidP="003A6038">
            <w:pPr>
              <w:keepNext/>
              <w:rPr>
                <w:sz w:val="18"/>
                <w:szCs w:val="18"/>
              </w:rPr>
            </w:pPr>
          </w:p>
        </w:tc>
        <w:tc>
          <w:tcPr>
            <w:tcW w:w="553" w:type="pct"/>
            <w:shd w:val="clear" w:color="auto" w:fill="auto"/>
          </w:tcPr>
          <w:p w14:paraId="2117C5E3" w14:textId="77777777" w:rsidR="003A6038" w:rsidRPr="00EC62D2" w:rsidRDefault="003A6038" w:rsidP="003A6038">
            <w:pPr>
              <w:pStyle w:val="RepTable"/>
              <w:keepNext/>
              <w:rPr>
                <w:sz w:val="18"/>
                <w:szCs w:val="18"/>
              </w:rPr>
            </w:pPr>
            <w:r w:rsidRPr="00EC62D2">
              <w:rPr>
                <w:sz w:val="18"/>
                <w:szCs w:val="18"/>
              </w:rPr>
              <w:t>50d</w:t>
            </w:r>
          </w:p>
        </w:tc>
        <w:tc>
          <w:tcPr>
            <w:tcW w:w="961" w:type="pct"/>
            <w:shd w:val="clear" w:color="auto" w:fill="auto"/>
          </w:tcPr>
          <w:p w14:paraId="280F6018" w14:textId="77777777" w:rsidR="003A6038" w:rsidRPr="00EC62D2" w:rsidRDefault="003A6038" w:rsidP="003A6038">
            <w:pPr>
              <w:pStyle w:val="RepTable"/>
              <w:keepNext/>
              <w:jc w:val="center"/>
              <w:rPr>
                <w:sz w:val="18"/>
                <w:szCs w:val="18"/>
              </w:rPr>
            </w:pPr>
            <w:r w:rsidRPr="00EC62D2">
              <w:rPr>
                <w:sz w:val="18"/>
                <w:szCs w:val="18"/>
              </w:rPr>
              <w:t>0.0616</w:t>
            </w:r>
          </w:p>
        </w:tc>
        <w:tc>
          <w:tcPr>
            <w:tcW w:w="1413" w:type="pct"/>
            <w:shd w:val="clear" w:color="auto" w:fill="auto"/>
          </w:tcPr>
          <w:p w14:paraId="70E64F42" w14:textId="77777777" w:rsidR="003A6038" w:rsidRPr="00EC62D2" w:rsidRDefault="003A6038" w:rsidP="003A6038">
            <w:pPr>
              <w:pStyle w:val="RepTable"/>
              <w:keepNext/>
              <w:jc w:val="center"/>
              <w:rPr>
                <w:sz w:val="18"/>
                <w:szCs w:val="18"/>
              </w:rPr>
            </w:pPr>
            <w:r w:rsidRPr="00EC62D2">
              <w:rPr>
                <w:sz w:val="18"/>
                <w:szCs w:val="18"/>
              </w:rPr>
              <w:t>0.0790</w:t>
            </w:r>
          </w:p>
        </w:tc>
      </w:tr>
      <w:tr w:rsidR="003A6038" w:rsidRPr="00EC62D2" w14:paraId="6FEDC3EE" w14:textId="77777777" w:rsidTr="001C4A29">
        <w:tc>
          <w:tcPr>
            <w:tcW w:w="2073" w:type="pct"/>
            <w:vMerge/>
            <w:shd w:val="clear" w:color="auto" w:fill="auto"/>
          </w:tcPr>
          <w:p w14:paraId="7535BF1C" w14:textId="77777777" w:rsidR="003A6038" w:rsidRPr="00EC62D2" w:rsidRDefault="003A6038" w:rsidP="003A6038">
            <w:pPr>
              <w:keepNext/>
              <w:rPr>
                <w:sz w:val="18"/>
                <w:szCs w:val="18"/>
              </w:rPr>
            </w:pPr>
          </w:p>
        </w:tc>
        <w:tc>
          <w:tcPr>
            <w:tcW w:w="553" w:type="pct"/>
            <w:shd w:val="clear" w:color="auto" w:fill="auto"/>
          </w:tcPr>
          <w:p w14:paraId="29F18737" w14:textId="77777777" w:rsidR="003A6038" w:rsidRPr="00EC62D2" w:rsidRDefault="003A6038" w:rsidP="003A6038">
            <w:pPr>
              <w:pStyle w:val="RepTable"/>
              <w:keepNext/>
              <w:rPr>
                <w:sz w:val="18"/>
                <w:szCs w:val="18"/>
              </w:rPr>
            </w:pPr>
            <w:r w:rsidRPr="00EC62D2">
              <w:rPr>
                <w:sz w:val="18"/>
                <w:szCs w:val="18"/>
              </w:rPr>
              <w:t>100d</w:t>
            </w:r>
          </w:p>
        </w:tc>
        <w:tc>
          <w:tcPr>
            <w:tcW w:w="961" w:type="pct"/>
            <w:shd w:val="clear" w:color="auto" w:fill="auto"/>
          </w:tcPr>
          <w:p w14:paraId="31DD0E24" w14:textId="77777777" w:rsidR="003A6038" w:rsidRPr="00EC62D2" w:rsidRDefault="003A6038" w:rsidP="003A6038">
            <w:pPr>
              <w:pStyle w:val="RepTable"/>
              <w:keepNext/>
              <w:jc w:val="center"/>
              <w:rPr>
                <w:sz w:val="18"/>
                <w:szCs w:val="18"/>
              </w:rPr>
            </w:pPr>
            <w:r w:rsidRPr="00EC62D2">
              <w:rPr>
                <w:sz w:val="18"/>
                <w:szCs w:val="18"/>
              </w:rPr>
              <w:t>0.0381</w:t>
            </w:r>
          </w:p>
        </w:tc>
        <w:tc>
          <w:tcPr>
            <w:tcW w:w="1413" w:type="pct"/>
            <w:shd w:val="clear" w:color="auto" w:fill="auto"/>
          </w:tcPr>
          <w:p w14:paraId="087447A9" w14:textId="77777777" w:rsidR="003A6038" w:rsidRPr="00EC62D2" w:rsidRDefault="003A6038" w:rsidP="003A6038">
            <w:pPr>
              <w:pStyle w:val="RepTable"/>
              <w:keepNext/>
              <w:jc w:val="center"/>
              <w:rPr>
                <w:sz w:val="18"/>
                <w:szCs w:val="18"/>
              </w:rPr>
            </w:pPr>
            <w:r w:rsidRPr="00EC62D2">
              <w:rPr>
                <w:sz w:val="18"/>
                <w:szCs w:val="18"/>
              </w:rPr>
              <w:t>0.0639</w:t>
            </w:r>
          </w:p>
        </w:tc>
      </w:tr>
      <w:tr w:rsidR="003A6038" w:rsidRPr="00EC62D2" w14:paraId="7370E41F" w14:textId="77777777" w:rsidTr="001C4A29">
        <w:tc>
          <w:tcPr>
            <w:tcW w:w="2626" w:type="pct"/>
            <w:gridSpan w:val="2"/>
            <w:shd w:val="clear" w:color="auto" w:fill="auto"/>
          </w:tcPr>
          <w:p w14:paraId="0F8281BE" w14:textId="77777777" w:rsidR="003A6038" w:rsidRPr="00EC62D2" w:rsidRDefault="003A6038" w:rsidP="003A6038">
            <w:pPr>
              <w:pStyle w:val="RepTable"/>
              <w:jc w:val="right"/>
              <w:rPr>
                <w:sz w:val="18"/>
                <w:szCs w:val="18"/>
              </w:rPr>
            </w:pPr>
            <w:r w:rsidRPr="00EC62D2">
              <w:rPr>
                <w:sz w:val="18"/>
                <w:szCs w:val="18"/>
              </w:rPr>
              <w:t>Plateau concentration (20 cm)</w:t>
            </w:r>
          </w:p>
        </w:tc>
        <w:tc>
          <w:tcPr>
            <w:tcW w:w="2374" w:type="pct"/>
            <w:gridSpan w:val="2"/>
            <w:vMerge w:val="restart"/>
            <w:shd w:val="clear" w:color="auto" w:fill="auto"/>
          </w:tcPr>
          <w:p w14:paraId="1CB8084E" w14:textId="77777777" w:rsidR="003A6038" w:rsidRPr="00EC62D2" w:rsidRDefault="003A6038" w:rsidP="003A6038">
            <w:pPr>
              <w:pStyle w:val="RepTable"/>
              <w:jc w:val="center"/>
              <w:rPr>
                <w:sz w:val="18"/>
                <w:szCs w:val="18"/>
              </w:rPr>
            </w:pPr>
          </w:p>
          <w:p w14:paraId="5B23473D" w14:textId="77777777" w:rsidR="003A6038" w:rsidRPr="00EC62D2" w:rsidRDefault="003A6038" w:rsidP="003A6038">
            <w:pPr>
              <w:pStyle w:val="RepTable"/>
              <w:jc w:val="center"/>
              <w:rPr>
                <w:sz w:val="18"/>
                <w:szCs w:val="18"/>
              </w:rPr>
            </w:pPr>
            <w:r w:rsidRPr="00EC62D2">
              <w:rPr>
                <w:sz w:val="18"/>
                <w:szCs w:val="18"/>
              </w:rPr>
              <w:t>Not relevant. DT</w:t>
            </w:r>
            <w:r w:rsidRPr="00EC62D2">
              <w:rPr>
                <w:sz w:val="18"/>
                <w:szCs w:val="18"/>
                <w:vertAlign w:val="subscript"/>
              </w:rPr>
              <w:t>90</w:t>
            </w:r>
            <w:r w:rsidRPr="00EC62D2">
              <w:rPr>
                <w:sz w:val="18"/>
                <w:szCs w:val="18"/>
              </w:rPr>
              <w:t xml:space="preserve"> &lt; 1 year, does not accumulate</w:t>
            </w:r>
          </w:p>
        </w:tc>
      </w:tr>
      <w:tr w:rsidR="003A6038" w:rsidRPr="003A6038" w14:paraId="09529201" w14:textId="77777777" w:rsidTr="001C4A29">
        <w:tc>
          <w:tcPr>
            <w:tcW w:w="2626" w:type="pct"/>
            <w:gridSpan w:val="2"/>
            <w:shd w:val="clear" w:color="auto" w:fill="auto"/>
          </w:tcPr>
          <w:p w14:paraId="4CEC67DB" w14:textId="77777777" w:rsidR="003A6038" w:rsidRPr="003A6038" w:rsidRDefault="003A6038" w:rsidP="003A6038">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(PEC</w:t>
            </w:r>
            <w:r w:rsidRPr="00EC62D2">
              <w:rPr>
                <w:sz w:val="18"/>
                <w:szCs w:val="18"/>
                <w:vertAlign w:val="subscript"/>
              </w:rPr>
              <w:t>act</w:t>
            </w:r>
            <w:r w:rsidRPr="00EC62D2">
              <w:rPr>
                <w:sz w:val="18"/>
                <w:szCs w:val="18"/>
              </w:rPr>
              <w:t xml:space="preserve"> +PEC</w:t>
            </w:r>
            <w:r w:rsidRPr="00EC62D2">
              <w:rPr>
                <w:sz w:val="18"/>
                <w:szCs w:val="18"/>
                <w:vertAlign w:val="subscript"/>
              </w:rPr>
              <w:t>soil plateau</w:t>
            </w:r>
            <w:r w:rsidRPr="00EC62D2">
              <w:rPr>
                <w:sz w:val="18"/>
                <w:szCs w:val="18"/>
              </w:rPr>
              <w:t>)</w:t>
            </w:r>
          </w:p>
        </w:tc>
        <w:tc>
          <w:tcPr>
            <w:tcW w:w="2374" w:type="pct"/>
            <w:gridSpan w:val="2"/>
            <w:vMerge/>
            <w:shd w:val="clear" w:color="auto" w:fill="auto"/>
          </w:tcPr>
          <w:p w14:paraId="24591A4C" w14:textId="77777777" w:rsidR="003A6038" w:rsidRPr="003A6038" w:rsidRDefault="003A6038" w:rsidP="003A6038">
            <w:pPr>
              <w:pStyle w:val="RepTable"/>
              <w:jc w:val="center"/>
              <w:rPr>
                <w:sz w:val="18"/>
                <w:szCs w:val="18"/>
              </w:rPr>
            </w:pPr>
          </w:p>
        </w:tc>
      </w:tr>
    </w:tbl>
    <w:p w14:paraId="2DB04AE0" w14:textId="77777777" w:rsidR="00EC76D1" w:rsidRPr="00DF2790" w:rsidRDefault="00EC76D1" w:rsidP="00745620">
      <w:pPr>
        <w:pStyle w:val="RepStandard"/>
        <w:suppressAutoHyphens/>
        <w:rPr>
          <w:color w:val="4472C4" w:themeColor="accen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745620" w:rsidRPr="00DF2790" w14:paraId="5312B034" w14:textId="77777777" w:rsidTr="00A76E31">
        <w:tc>
          <w:tcPr>
            <w:tcW w:w="5000" w:type="pct"/>
            <w:shd w:val="clear" w:color="auto" w:fill="D9D9D9"/>
          </w:tcPr>
          <w:p w14:paraId="12BA8553" w14:textId="77777777" w:rsidR="00745620" w:rsidRPr="00DF2790" w:rsidRDefault="00745620" w:rsidP="00A76E31">
            <w:pPr>
              <w:pStyle w:val="RepStandard"/>
              <w:suppressAutoHyphens/>
              <w:spacing w:after="120"/>
              <w:rPr>
                <w:b/>
                <w:sz w:val="20"/>
                <w:szCs w:val="20"/>
              </w:rPr>
            </w:pPr>
            <w:r w:rsidRPr="00DF2790">
              <w:rPr>
                <w:b/>
                <w:sz w:val="20"/>
                <w:szCs w:val="20"/>
              </w:rPr>
              <w:t>zRMS comments:</w:t>
            </w:r>
          </w:p>
          <w:p w14:paraId="38C34A10" w14:textId="77777777" w:rsidR="00745620" w:rsidRPr="00DF2790" w:rsidRDefault="00745620" w:rsidP="00A76E31">
            <w:pPr>
              <w:suppressAutoHyphens/>
              <w:rPr>
                <w:sz w:val="20"/>
                <w:szCs w:val="20"/>
              </w:rPr>
            </w:pPr>
            <w:r w:rsidRPr="00DF2790">
              <w:rPr>
                <w:sz w:val="20"/>
                <w:szCs w:val="20"/>
              </w:rPr>
              <w:t xml:space="preserve">The soil exposure for prothioconazole and its metabolites has been independently validated by the zRMS using FOCUS methods </w:t>
            </w:r>
            <w:r>
              <w:rPr>
                <w:sz w:val="20"/>
                <w:szCs w:val="20"/>
              </w:rPr>
              <w:t xml:space="preserve">using EU agreed endpoints and </w:t>
            </w:r>
            <w:r w:rsidRPr="00DF2790">
              <w:rPr>
                <w:sz w:val="20"/>
                <w:szCs w:val="20"/>
              </w:rPr>
              <w:t>the pseudo-application rates of metabolites derived with consideration of the parent rate, molar ratio and peak occurrence in soil.</w:t>
            </w:r>
          </w:p>
          <w:p w14:paraId="36FD2C68" w14:textId="77777777" w:rsidR="00745620" w:rsidRPr="00DF2790" w:rsidRDefault="00745620" w:rsidP="00A76E31">
            <w:pPr>
              <w:suppressAutoHyphens/>
              <w:rPr>
                <w:sz w:val="20"/>
                <w:szCs w:val="20"/>
              </w:rPr>
            </w:pPr>
          </w:p>
          <w:p w14:paraId="49DC5C6B" w14:textId="4D875840" w:rsidR="004A51E7" w:rsidRDefault="00745620" w:rsidP="0031674B">
            <w:pPr>
              <w:suppressAutoHyphens/>
              <w:rPr>
                <w:sz w:val="20"/>
                <w:szCs w:val="20"/>
              </w:rPr>
            </w:pPr>
            <w:r w:rsidRPr="00DF2790">
              <w:rPr>
                <w:sz w:val="20"/>
                <w:szCs w:val="20"/>
              </w:rPr>
              <w:t>The calculated PEC</w:t>
            </w:r>
            <w:r>
              <w:rPr>
                <w:sz w:val="20"/>
                <w:szCs w:val="20"/>
                <w:vertAlign w:val="subscript"/>
              </w:rPr>
              <w:t>SOIL</w:t>
            </w:r>
            <w:r w:rsidRPr="00DF2790">
              <w:rPr>
                <w:sz w:val="20"/>
                <w:szCs w:val="20"/>
              </w:rPr>
              <w:t xml:space="preserve"> values for prothioconazole and </w:t>
            </w:r>
            <w:r w:rsidR="002E577A">
              <w:rPr>
                <w:sz w:val="20"/>
                <w:szCs w:val="20"/>
              </w:rPr>
              <w:t xml:space="preserve">its </w:t>
            </w:r>
            <w:r w:rsidRPr="00DF2790">
              <w:rPr>
                <w:sz w:val="20"/>
                <w:szCs w:val="20"/>
              </w:rPr>
              <w:t>metabolite</w:t>
            </w:r>
            <w:r w:rsidR="002E577A">
              <w:rPr>
                <w:sz w:val="20"/>
                <w:szCs w:val="20"/>
              </w:rPr>
              <w:t xml:space="preserve">s </w:t>
            </w:r>
            <w:r w:rsidRPr="00DF2790">
              <w:rPr>
                <w:sz w:val="20"/>
                <w:szCs w:val="20"/>
              </w:rPr>
              <w:t>were similar to those obtained by the Applicant</w:t>
            </w:r>
            <w:r w:rsidR="004A51E7" w:rsidRPr="004A51E7">
              <w:rPr>
                <w:sz w:val="20"/>
                <w:szCs w:val="20"/>
              </w:rPr>
              <w:t xml:space="preserve"> and therefore results reported in Tables </w:t>
            </w:r>
            <w:r w:rsidR="00A93132">
              <w:rPr>
                <w:sz w:val="20"/>
                <w:szCs w:val="20"/>
              </w:rPr>
              <w:t>8.7-3 to 8.7-</w:t>
            </w:r>
            <w:r w:rsidR="002E577A">
              <w:rPr>
                <w:sz w:val="20"/>
                <w:szCs w:val="20"/>
              </w:rPr>
              <w:t>11</w:t>
            </w:r>
            <w:r w:rsidR="00A93132">
              <w:rPr>
                <w:sz w:val="20"/>
                <w:szCs w:val="20"/>
              </w:rPr>
              <w:t xml:space="preserve"> a</w:t>
            </w:r>
            <w:r w:rsidR="004A51E7" w:rsidRPr="004A51E7">
              <w:rPr>
                <w:sz w:val="20"/>
                <w:szCs w:val="20"/>
              </w:rPr>
              <w:t>bove may be used for the soil risk assessment purposes</w:t>
            </w:r>
            <w:r w:rsidR="002E577A">
              <w:rPr>
                <w:sz w:val="20"/>
                <w:szCs w:val="20"/>
              </w:rPr>
              <w:t xml:space="preserve">, only with exception for use </w:t>
            </w:r>
            <w:r w:rsidR="002E577A" w:rsidRPr="002E577A">
              <w:rPr>
                <w:sz w:val="20"/>
                <w:szCs w:val="20"/>
              </w:rPr>
              <w:t>on oilseed rape</w:t>
            </w:r>
            <w:r w:rsidR="002E577A">
              <w:rPr>
                <w:sz w:val="20"/>
                <w:szCs w:val="20"/>
              </w:rPr>
              <w:t xml:space="preserve">. </w:t>
            </w:r>
            <w:r w:rsidR="0031674B" w:rsidRPr="0031674B">
              <w:rPr>
                <w:sz w:val="20"/>
                <w:szCs w:val="20"/>
              </w:rPr>
              <w:t>PEC</w:t>
            </w:r>
            <w:r w:rsidR="0031674B" w:rsidRPr="0031674B">
              <w:rPr>
                <w:sz w:val="20"/>
                <w:szCs w:val="20"/>
                <w:vertAlign w:val="subscript"/>
              </w:rPr>
              <w:t>SOIL</w:t>
            </w:r>
            <w:r w:rsidR="0031674B" w:rsidRPr="0031674B">
              <w:rPr>
                <w:sz w:val="20"/>
                <w:szCs w:val="20"/>
              </w:rPr>
              <w:t xml:space="preserve"> values</w:t>
            </w:r>
            <w:r w:rsidR="0031674B">
              <w:rPr>
                <w:sz w:val="20"/>
                <w:szCs w:val="20"/>
              </w:rPr>
              <w:t xml:space="preserve"> for </w:t>
            </w:r>
            <w:r w:rsidR="0031674B" w:rsidRPr="0031674B">
              <w:rPr>
                <w:sz w:val="20"/>
                <w:szCs w:val="20"/>
              </w:rPr>
              <w:t>metabolite prothioconazole-desthio have been incorrectly calculated with D</w:t>
            </w:r>
            <w:r w:rsidR="0031674B">
              <w:rPr>
                <w:sz w:val="20"/>
                <w:szCs w:val="20"/>
              </w:rPr>
              <w:t>T</w:t>
            </w:r>
            <w:r w:rsidR="0031674B" w:rsidRPr="0031674B">
              <w:rPr>
                <w:sz w:val="20"/>
                <w:szCs w:val="20"/>
                <w:vertAlign w:val="subscript"/>
              </w:rPr>
              <w:t>50</w:t>
            </w:r>
            <w:r w:rsidR="0031674B" w:rsidRPr="0031674B">
              <w:rPr>
                <w:sz w:val="20"/>
                <w:szCs w:val="20"/>
              </w:rPr>
              <w:t xml:space="preserve"> value of </w:t>
            </w:r>
            <w:r w:rsidR="004A51E7">
              <w:rPr>
                <w:sz w:val="20"/>
                <w:szCs w:val="20"/>
              </w:rPr>
              <w:t xml:space="preserve">46 days relevant for </w:t>
            </w:r>
            <w:r w:rsidR="0031674B" w:rsidRPr="0031674B">
              <w:rPr>
                <w:sz w:val="20"/>
                <w:szCs w:val="20"/>
              </w:rPr>
              <w:t>prothioconazole-S-methyl</w:t>
            </w:r>
            <w:r w:rsidR="004A51E7">
              <w:rPr>
                <w:sz w:val="20"/>
                <w:szCs w:val="20"/>
              </w:rPr>
              <w:t xml:space="preserve">, </w:t>
            </w:r>
            <w:r w:rsidR="0031674B" w:rsidRPr="0031674B">
              <w:rPr>
                <w:sz w:val="20"/>
                <w:szCs w:val="20"/>
              </w:rPr>
              <w:t>instead of DT</w:t>
            </w:r>
            <w:r w:rsidR="0031674B" w:rsidRPr="0031674B">
              <w:rPr>
                <w:sz w:val="20"/>
                <w:szCs w:val="20"/>
                <w:vertAlign w:val="subscript"/>
              </w:rPr>
              <w:t>50</w:t>
            </w:r>
            <w:r w:rsidR="0031674B" w:rsidRPr="0031674B">
              <w:rPr>
                <w:sz w:val="20"/>
                <w:szCs w:val="20"/>
              </w:rPr>
              <w:t xml:space="preserve"> for prothioconazole-desthio </w:t>
            </w:r>
            <w:r w:rsidR="004A51E7">
              <w:rPr>
                <w:sz w:val="20"/>
                <w:szCs w:val="20"/>
              </w:rPr>
              <w:t xml:space="preserve">of </w:t>
            </w:r>
            <w:r w:rsidR="0031674B" w:rsidRPr="0031674B">
              <w:rPr>
                <w:sz w:val="20"/>
                <w:szCs w:val="20"/>
              </w:rPr>
              <w:t xml:space="preserve">72.3 days. </w:t>
            </w:r>
            <w:r w:rsidR="002E577A">
              <w:rPr>
                <w:sz w:val="20"/>
                <w:szCs w:val="20"/>
              </w:rPr>
              <w:t>Therefore results reported in Table 8.7-10 have been struck through as incorrect..</w:t>
            </w:r>
          </w:p>
          <w:p w14:paraId="02258C81" w14:textId="3D4BF1FE" w:rsidR="004A51E7" w:rsidRPr="004A51E7" w:rsidRDefault="004A51E7" w:rsidP="00A93132">
            <w:pPr>
              <w:rPr>
                <w:sz w:val="20"/>
                <w:szCs w:val="20"/>
              </w:rPr>
            </w:pPr>
            <w:r>
              <w:rPr>
                <w:sz w:val="20"/>
                <w:szCs w:val="20"/>
              </w:rPr>
              <w:t xml:space="preserve">The zRMS performed additional modelling </w:t>
            </w:r>
            <w:r w:rsidRPr="004A51E7">
              <w:rPr>
                <w:sz w:val="20"/>
                <w:szCs w:val="20"/>
              </w:rPr>
              <w:t xml:space="preserve">for </w:t>
            </w:r>
            <w:r w:rsidRPr="0031674B">
              <w:rPr>
                <w:sz w:val="20"/>
                <w:szCs w:val="20"/>
              </w:rPr>
              <w:t>metabolite prothioconazole-desthio</w:t>
            </w:r>
            <w:r>
              <w:rPr>
                <w:sz w:val="20"/>
                <w:szCs w:val="20"/>
              </w:rPr>
              <w:t xml:space="preserve"> with consideration correct DT</w:t>
            </w:r>
            <w:r w:rsidRPr="004A51E7">
              <w:rPr>
                <w:sz w:val="20"/>
                <w:szCs w:val="20"/>
                <w:vertAlign w:val="subscript"/>
              </w:rPr>
              <w:t>50</w:t>
            </w:r>
            <w:r>
              <w:rPr>
                <w:sz w:val="20"/>
                <w:szCs w:val="20"/>
              </w:rPr>
              <w:t xml:space="preserve"> value, t</w:t>
            </w:r>
            <w:r w:rsidRPr="004A51E7">
              <w:rPr>
                <w:sz w:val="20"/>
                <w:szCs w:val="20"/>
              </w:rPr>
              <w:t>he calculated PEC</w:t>
            </w:r>
            <w:r w:rsidRPr="004A51E7">
              <w:rPr>
                <w:sz w:val="20"/>
                <w:szCs w:val="20"/>
                <w:vertAlign w:val="subscript"/>
              </w:rPr>
              <w:t>S</w:t>
            </w:r>
            <w:r>
              <w:rPr>
                <w:sz w:val="20"/>
                <w:szCs w:val="20"/>
                <w:vertAlign w:val="subscript"/>
              </w:rPr>
              <w:t xml:space="preserve">OIL </w:t>
            </w:r>
            <w:r w:rsidRPr="004A51E7">
              <w:rPr>
                <w:sz w:val="20"/>
                <w:szCs w:val="20"/>
              </w:rPr>
              <w:t>are presented in table below. The PEC</w:t>
            </w:r>
            <w:r w:rsidRPr="004A51E7">
              <w:rPr>
                <w:sz w:val="20"/>
                <w:szCs w:val="20"/>
                <w:vertAlign w:val="subscript"/>
              </w:rPr>
              <w:t>SOIL,ACCU</w:t>
            </w:r>
            <w:r w:rsidRPr="004A51E7">
              <w:rPr>
                <w:sz w:val="20"/>
                <w:szCs w:val="20"/>
              </w:rPr>
              <w:t xml:space="preserve"> was not required as DT</w:t>
            </w:r>
            <w:r w:rsidRPr="004A51E7">
              <w:rPr>
                <w:sz w:val="20"/>
                <w:szCs w:val="20"/>
                <w:vertAlign w:val="subscript"/>
              </w:rPr>
              <w:t>50</w:t>
            </w:r>
            <w:r w:rsidRPr="004A51E7">
              <w:rPr>
                <w:sz w:val="20"/>
                <w:szCs w:val="20"/>
              </w:rPr>
              <w:t xml:space="preserve"> of the metabolite is below 100 days. The short- and long-term PEC</w:t>
            </w:r>
            <w:r w:rsidRPr="004A51E7">
              <w:rPr>
                <w:sz w:val="20"/>
                <w:szCs w:val="20"/>
                <w:vertAlign w:val="subscript"/>
              </w:rPr>
              <w:t>SOIL</w:t>
            </w:r>
            <w:r w:rsidRPr="004A51E7">
              <w:rPr>
                <w:sz w:val="20"/>
                <w:szCs w:val="20"/>
              </w:rPr>
              <w:t xml:space="preserve"> values are not reported below as they are not necessary for the risk assessment purposes. Only 21 TWA PEC</w:t>
            </w:r>
            <w:r w:rsidRPr="004A51E7">
              <w:rPr>
                <w:sz w:val="20"/>
                <w:szCs w:val="20"/>
                <w:vertAlign w:val="subscript"/>
              </w:rPr>
              <w:t>SOIL</w:t>
            </w:r>
            <w:r w:rsidRPr="004A51E7">
              <w:rPr>
                <w:sz w:val="20"/>
                <w:szCs w:val="20"/>
              </w:rPr>
              <w:t xml:space="preserve"> is provided as being required for evaluation of the risk of secondary poisoning for birds and mammals.</w:t>
            </w:r>
          </w:p>
          <w:p w14:paraId="665BFCAD" w14:textId="4C95EDE1" w:rsidR="0031674B" w:rsidRPr="0031674B" w:rsidRDefault="0031674B" w:rsidP="0031674B">
            <w:pPr>
              <w:suppressAutoHyphens/>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3530"/>
              <w:gridCol w:w="2909"/>
              <w:gridCol w:w="2909"/>
            </w:tblGrid>
            <w:tr w:rsidR="00EC76D1" w:rsidRPr="00DF2790" w14:paraId="1436A72A" w14:textId="77E7688B" w:rsidTr="00EC76D1">
              <w:trPr>
                <w:jc w:val="center"/>
              </w:trPr>
              <w:tc>
                <w:tcPr>
                  <w:tcW w:w="1888" w:type="pct"/>
                  <w:vMerge w:val="restart"/>
                  <w:shd w:val="clear" w:color="auto" w:fill="auto"/>
                </w:tcPr>
                <w:p w14:paraId="168B8B2D" w14:textId="77777777" w:rsidR="00EC76D1" w:rsidRPr="00DF2790" w:rsidRDefault="00EC76D1" w:rsidP="004A51E7">
                  <w:pPr>
                    <w:pStyle w:val="RepTable"/>
                    <w:suppressAutoHyphens/>
                    <w:spacing w:before="20" w:after="20"/>
                    <w:rPr>
                      <w:b/>
                      <w:bCs/>
                      <w:noProof w:val="0"/>
                      <w:sz w:val="18"/>
                      <w:szCs w:val="18"/>
                    </w:rPr>
                  </w:pPr>
                  <w:r w:rsidRPr="00DF2790">
                    <w:rPr>
                      <w:b/>
                      <w:bCs/>
                      <w:noProof w:val="0"/>
                      <w:sz w:val="18"/>
                      <w:szCs w:val="18"/>
                    </w:rPr>
                    <w:t>PEC</w:t>
                  </w:r>
                  <w:r w:rsidRPr="00DF2790">
                    <w:rPr>
                      <w:b/>
                      <w:bCs/>
                      <w:noProof w:val="0"/>
                      <w:sz w:val="18"/>
                      <w:szCs w:val="18"/>
                      <w:vertAlign w:val="subscript"/>
                    </w:rPr>
                    <w:t xml:space="preserve">SOIL </w:t>
                  </w:r>
                  <w:r w:rsidRPr="00DF2790">
                    <w:rPr>
                      <w:b/>
                      <w:bCs/>
                      <w:noProof w:val="0"/>
                      <w:sz w:val="18"/>
                      <w:szCs w:val="18"/>
                    </w:rPr>
                    <w:t>JAU-Desthio</w:t>
                  </w:r>
                </w:p>
                <w:p w14:paraId="02670189" w14:textId="77777777" w:rsidR="00EC76D1" w:rsidRPr="00DF2790" w:rsidRDefault="00EC76D1" w:rsidP="004A51E7">
                  <w:pPr>
                    <w:pStyle w:val="RepTable"/>
                    <w:suppressAutoHyphens/>
                    <w:spacing w:before="20" w:after="20"/>
                    <w:rPr>
                      <w:b/>
                      <w:bCs/>
                      <w:noProof w:val="0"/>
                      <w:sz w:val="18"/>
                      <w:szCs w:val="18"/>
                    </w:rPr>
                  </w:pPr>
                  <w:r w:rsidRPr="00DF2790">
                    <w:rPr>
                      <w:b/>
                      <w:bCs/>
                      <w:noProof w:val="0"/>
                      <w:sz w:val="18"/>
                      <w:szCs w:val="18"/>
                    </w:rPr>
                    <w:t>(mg/kg)</w:t>
                  </w:r>
                </w:p>
              </w:tc>
              <w:tc>
                <w:tcPr>
                  <w:tcW w:w="3112" w:type="pct"/>
                  <w:gridSpan w:val="2"/>
                </w:tcPr>
                <w:p w14:paraId="03A28181" w14:textId="224F4396" w:rsidR="00EC76D1" w:rsidRPr="00DF2790" w:rsidRDefault="00EC76D1" w:rsidP="004A51E7">
                  <w:pPr>
                    <w:pStyle w:val="RepTable"/>
                    <w:suppressAutoHyphens/>
                    <w:spacing w:before="20" w:after="20"/>
                    <w:jc w:val="center"/>
                    <w:rPr>
                      <w:b/>
                      <w:bCs/>
                      <w:noProof w:val="0"/>
                      <w:sz w:val="18"/>
                      <w:szCs w:val="18"/>
                    </w:rPr>
                  </w:pPr>
                  <w:r w:rsidRPr="004A51E7">
                    <w:rPr>
                      <w:b/>
                      <w:bCs/>
                      <w:noProof w:val="0"/>
                      <w:sz w:val="18"/>
                      <w:szCs w:val="18"/>
                    </w:rPr>
                    <w:t>Oilseed rape</w:t>
                  </w:r>
                </w:p>
              </w:tc>
            </w:tr>
            <w:tr w:rsidR="00EC76D1" w:rsidRPr="00DF2790" w14:paraId="417320EA" w14:textId="0C4EDFA6" w:rsidTr="00EC76D1">
              <w:trPr>
                <w:trHeight w:val="200"/>
                <w:jc w:val="center"/>
              </w:trPr>
              <w:tc>
                <w:tcPr>
                  <w:tcW w:w="1888" w:type="pct"/>
                  <w:vMerge/>
                  <w:shd w:val="clear" w:color="auto" w:fill="auto"/>
                </w:tcPr>
                <w:p w14:paraId="0FB7BBF2" w14:textId="77777777" w:rsidR="00EC76D1" w:rsidRPr="00DF2790" w:rsidRDefault="00EC76D1" w:rsidP="004A51E7">
                  <w:pPr>
                    <w:suppressAutoHyphens/>
                    <w:spacing w:before="20" w:after="20"/>
                    <w:rPr>
                      <w:b/>
                      <w:bCs/>
                      <w:sz w:val="18"/>
                      <w:szCs w:val="18"/>
                    </w:rPr>
                  </w:pPr>
                </w:p>
              </w:tc>
              <w:tc>
                <w:tcPr>
                  <w:tcW w:w="1556" w:type="pct"/>
                </w:tcPr>
                <w:p w14:paraId="10FAED61" w14:textId="21850DD4" w:rsidR="00EC76D1" w:rsidRPr="004A51E7" w:rsidRDefault="00EC76D1" w:rsidP="004A51E7">
                  <w:pPr>
                    <w:pStyle w:val="RepTable"/>
                    <w:suppressAutoHyphens/>
                    <w:spacing w:before="20" w:after="20"/>
                    <w:jc w:val="center"/>
                    <w:rPr>
                      <w:b/>
                      <w:bCs/>
                      <w:noProof w:val="0"/>
                      <w:sz w:val="18"/>
                      <w:szCs w:val="18"/>
                    </w:rPr>
                  </w:pPr>
                  <w:r w:rsidRPr="004A51E7">
                    <w:rPr>
                      <w:b/>
                      <w:bCs/>
                      <w:sz w:val="18"/>
                      <w:szCs w:val="18"/>
                    </w:rPr>
                    <w:t>Autumn application</w:t>
                  </w:r>
                </w:p>
              </w:tc>
              <w:tc>
                <w:tcPr>
                  <w:tcW w:w="1556" w:type="pct"/>
                </w:tcPr>
                <w:p w14:paraId="48E6961B" w14:textId="749C22CF" w:rsidR="00EC76D1" w:rsidRPr="004A51E7" w:rsidRDefault="00EC76D1" w:rsidP="004A51E7">
                  <w:pPr>
                    <w:pStyle w:val="RepTable"/>
                    <w:suppressAutoHyphens/>
                    <w:spacing w:before="20" w:after="20"/>
                    <w:jc w:val="center"/>
                    <w:rPr>
                      <w:b/>
                      <w:bCs/>
                      <w:noProof w:val="0"/>
                      <w:sz w:val="18"/>
                      <w:szCs w:val="18"/>
                    </w:rPr>
                  </w:pPr>
                  <w:r w:rsidRPr="004A51E7">
                    <w:rPr>
                      <w:b/>
                      <w:bCs/>
                      <w:sz w:val="18"/>
                      <w:szCs w:val="18"/>
                    </w:rPr>
                    <w:t>Spring application</w:t>
                  </w:r>
                </w:p>
              </w:tc>
            </w:tr>
            <w:tr w:rsidR="00EC76D1" w:rsidRPr="00DF2790" w14:paraId="1DE3AA78" w14:textId="5119697E" w:rsidTr="00EC76D1">
              <w:trPr>
                <w:jc w:val="center"/>
              </w:trPr>
              <w:tc>
                <w:tcPr>
                  <w:tcW w:w="1888" w:type="pct"/>
                  <w:shd w:val="clear" w:color="auto" w:fill="auto"/>
                </w:tcPr>
                <w:p w14:paraId="78C28D8B" w14:textId="77777777" w:rsidR="00EC76D1" w:rsidRPr="00DF2790" w:rsidRDefault="00EC76D1" w:rsidP="004A51E7">
                  <w:pPr>
                    <w:pStyle w:val="RepTable"/>
                    <w:suppressAutoHyphens/>
                    <w:spacing w:before="20" w:after="20"/>
                    <w:rPr>
                      <w:noProof w:val="0"/>
                      <w:sz w:val="18"/>
                      <w:szCs w:val="18"/>
                    </w:rPr>
                  </w:pPr>
                  <w:r w:rsidRPr="00DF2790">
                    <w:rPr>
                      <w:noProof w:val="0"/>
                      <w:sz w:val="18"/>
                      <w:szCs w:val="18"/>
                    </w:rPr>
                    <w:t>Initial</w:t>
                  </w:r>
                </w:p>
              </w:tc>
              <w:tc>
                <w:tcPr>
                  <w:tcW w:w="1556" w:type="pct"/>
                </w:tcPr>
                <w:p w14:paraId="6ADBF696" w14:textId="5552477C" w:rsidR="00EC76D1" w:rsidRPr="00DF2790" w:rsidRDefault="00EC76D1" w:rsidP="004A51E7">
                  <w:pPr>
                    <w:suppressAutoHyphens/>
                    <w:jc w:val="center"/>
                    <w:rPr>
                      <w:sz w:val="18"/>
                      <w:szCs w:val="18"/>
                    </w:rPr>
                  </w:pPr>
                  <w:r>
                    <w:rPr>
                      <w:sz w:val="18"/>
                      <w:szCs w:val="18"/>
                    </w:rPr>
                    <w:t>0.0746</w:t>
                  </w:r>
                </w:p>
              </w:tc>
              <w:tc>
                <w:tcPr>
                  <w:tcW w:w="1556" w:type="pct"/>
                </w:tcPr>
                <w:p w14:paraId="56F0DEE3" w14:textId="42262CC1" w:rsidR="00EC76D1" w:rsidRPr="00DF2790" w:rsidRDefault="00EC76D1" w:rsidP="004A51E7">
                  <w:pPr>
                    <w:suppressAutoHyphens/>
                    <w:jc w:val="center"/>
                    <w:rPr>
                      <w:sz w:val="18"/>
                      <w:szCs w:val="18"/>
                    </w:rPr>
                  </w:pPr>
                  <w:r>
                    <w:rPr>
                      <w:sz w:val="18"/>
                      <w:szCs w:val="18"/>
                    </w:rPr>
                    <w:t>0.0249</w:t>
                  </w:r>
                </w:p>
              </w:tc>
            </w:tr>
            <w:tr w:rsidR="00EC76D1" w:rsidRPr="00DF2790" w14:paraId="34E5E4F0" w14:textId="71A39BAE" w:rsidTr="00EC76D1">
              <w:trPr>
                <w:jc w:val="center"/>
              </w:trPr>
              <w:tc>
                <w:tcPr>
                  <w:tcW w:w="1888" w:type="pct"/>
                  <w:shd w:val="clear" w:color="auto" w:fill="auto"/>
                </w:tcPr>
                <w:p w14:paraId="420F80E1" w14:textId="77777777" w:rsidR="00EC76D1" w:rsidRPr="00DF2790" w:rsidRDefault="00EC76D1" w:rsidP="004A51E7">
                  <w:pPr>
                    <w:pStyle w:val="RepTable"/>
                    <w:suppressAutoHyphens/>
                    <w:spacing w:before="20" w:after="20"/>
                    <w:rPr>
                      <w:noProof w:val="0"/>
                      <w:sz w:val="18"/>
                      <w:szCs w:val="18"/>
                    </w:rPr>
                  </w:pPr>
                  <w:r w:rsidRPr="00DF2790">
                    <w:rPr>
                      <w:noProof w:val="0"/>
                      <w:sz w:val="18"/>
                      <w:szCs w:val="18"/>
                    </w:rPr>
                    <w:t>21-d TWA</w:t>
                  </w:r>
                </w:p>
              </w:tc>
              <w:tc>
                <w:tcPr>
                  <w:tcW w:w="1556" w:type="pct"/>
                </w:tcPr>
                <w:p w14:paraId="0F9A3066" w14:textId="566B1A32" w:rsidR="00EC76D1" w:rsidRPr="00DF2790" w:rsidRDefault="00EC76D1" w:rsidP="004A51E7">
                  <w:pPr>
                    <w:pStyle w:val="RepTable"/>
                    <w:suppressAutoHyphens/>
                    <w:spacing w:before="20" w:after="20"/>
                    <w:jc w:val="center"/>
                    <w:rPr>
                      <w:sz w:val="18"/>
                      <w:szCs w:val="18"/>
                    </w:rPr>
                  </w:pPr>
                  <w:r>
                    <w:rPr>
                      <w:sz w:val="18"/>
                      <w:szCs w:val="18"/>
                    </w:rPr>
                    <w:t>0.068</w:t>
                  </w:r>
                </w:p>
              </w:tc>
              <w:tc>
                <w:tcPr>
                  <w:tcW w:w="1556" w:type="pct"/>
                </w:tcPr>
                <w:p w14:paraId="2C984DA9" w14:textId="6CF01593" w:rsidR="00EC76D1" w:rsidRPr="00DF2790" w:rsidRDefault="00EC76D1" w:rsidP="004A51E7">
                  <w:pPr>
                    <w:pStyle w:val="RepTable"/>
                    <w:suppressAutoHyphens/>
                    <w:spacing w:before="20" w:after="20"/>
                    <w:jc w:val="center"/>
                    <w:rPr>
                      <w:sz w:val="18"/>
                      <w:szCs w:val="18"/>
                    </w:rPr>
                  </w:pPr>
                  <w:r>
                    <w:rPr>
                      <w:sz w:val="18"/>
                      <w:szCs w:val="18"/>
                    </w:rPr>
                    <w:t>0.023</w:t>
                  </w:r>
                </w:p>
              </w:tc>
            </w:tr>
          </w:tbl>
          <w:p w14:paraId="3FE7A0BE" w14:textId="77777777" w:rsidR="00745620" w:rsidRDefault="00745620" w:rsidP="00A76E31">
            <w:pPr>
              <w:suppressAutoHyphens/>
              <w:rPr>
                <w:color w:val="D9D9D9" w:themeColor="background1" w:themeShade="D9"/>
                <w:sz w:val="20"/>
                <w:szCs w:val="20"/>
              </w:rPr>
            </w:pPr>
            <w:r>
              <w:rPr>
                <w:color w:val="D9D9D9" w:themeColor="background1" w:themeShade="D9"/>
                <w:sz w:val="20"/>
                <w:szCs w:val="20"/>
              </w:rPr>
              <w:t>B</w:t>
            </w:r>
          </w:p>
          <w:p w14:paraId="29739B1F" w14:textId="77777777" w:rsidR="00406F75" w:rsidRPr="00DF2790" w:rsidRDefault="00406F75" w:rsidP="00A76E31">
            <w:pPr>
              <w:suppressAutoHyphens/>
              <w:rPr>
                <w:sz w:val="20"/>
                <w:szCs w:val="20"/>
              </w:rPr>
            </w:pPr>
          </w:p>
        </w:tc>
      </w:tr>
    </w:tbl>
    <w:p w14:paraId="6589921F" w14:textId="7DBF9D7F" w:rsidR="00DC4C0B" w:rsidRPr="009725FF" w:rsidRDefault="00DC4C0B" w:rsidP="00DF3DF3">
      <w:pPr>
        <w:pStyle w:val="Nagwek4"/>
        <w:spacing w:before="240"/>
        <w:ind w:left="1418" w:hanging="1418"/>
      </w:pPr>
      <w:bookmarkStart w:id="483" w:name="_Toc144470965"/>
      <w:r w:rsidRPr="009725FF">
        <w:lastRenderedPageBreak/>
        <w:t>Azoxystrobin and its metabolites</w:t>
      </w:r>
      <w:bookmarkEnd w:id="483"/>
    </w:p>
    <w:p w14:paraId="0AD5391D" w14:textId="04E46BC4" w:rsidR="002078A7" w:rsidRPr="009725FF" w:rsidRDefault="002078A7" w:rsidP="002078A7">
      <w:pPr>
        <w:pStyle w:val="RepStandard"/>
      </w:pPr>
      <w:r w:rsidRPr="009725FF">
        <w:t>PEC</w:t>
      </w:r>
      <w:r w:rsidRPr="009725FF">
        <w:rPr>
          <w:vertAlign w:val="subscript"/>
        </w:rPr>
        <w:t xml:space="preserve">soil </w:t>
      </w:r>
      <w:r w:rsidRPr="009725FF">
        <w:t>values are provided in the tables below. The worst-case values occur following autumn treatment of winter oilseed rape.</w:t>
      </w:r>
      <w:r w:rsidR="003F2AB5" w:rsidRPr="009725FF">
        <w:t xml:space="preserve"> Calculations for azoxystrobin were made using ESCAPE (v2.0) to determine the accumulation over multiple years. Although the metabolites do not themselves accumulate, the PEC</w:t>
      </w:r>
      <w:r w:rsidR="003F2AB5" w:rsidRPr="009725FF">
        <w:rPr>
          <w:vertAlign w:val="subscript"/>
        </w:rPr>
        <w:t>accumulation</w:t>
      </w:r>
      <w:r w:rsidR="003F2AB5" w:rsidRPr="009725FF">
        <w:t xml:space="preserve"> was calculated based on the accumulated parent PEC value.</w:t>
      </w:r>
    </w:p>
    <w:p w14:paraId="30FCC908" w14:textId="16BFE395" w:rsidR="002078A7" w:rsidRPr="00AF0E61" w:rsidRDefault="002078A7" w:rsidP="00AF0E61">
      <w:pPr>
        <w:pStyle w:val="RepLabel"/>
        <w:spacing w:after="0"/>
        <w:ind w:left="2126" w:hanging="2126"/>
        <w:rPr>
          <w:sz w:val="20"/>
          <w:szCs w:val="20"/>
        </w:rPr>
      </w:pPr>
      <w:r w:rsidRPr="00AF0E61">
        <w:rPr>
          <w:sz w:val="20"/>
          <w:szCs w:val="20"/>
        </w:rPr>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12</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azoxystrobin on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3034"/>
        <w:gridCol w:w="809"/>
        <w:gridCol w:w="1408"/>
        <w:gridCol w:w="1353"/>
        <w:gridCol w:w="1474"/>
        <w:gridCol w:w="1394"/>
      </w:tblGrid>
      <w:tr w:rsidR="002078A7" w:rsidRPr="00DF3DF3" w14:paraId="7F701BA0" w14:textId="77777777" w:rsidTr="00E7693D">
        <w:tc>
          <w:tcPr>
            <w:tcW w:w="2029" w:type="pct"/>
            <w:gridSpan w:val="2"/>
            <w:vMerge w:val="restart"/>
            <w:shd w:val="clear" w:color="auto" w:fill="auto"/>
          </w:tcPr>
          <w:p w14:paraId="6CB8F3EC" w14:textId="77777777" w:rsidR="002078A7" w:rsidRPr="00DF3DF3" w:rsidRDefault="002078A7" w:rsidP="00DF3DF3">
            <w:pPr>
              <w:pStyle w:val="RepTable"/>
              <w:keepNext/>
              <w:rPr>
                <w:b/>
                <w:bCs/>
                <w:sz w:val="18"/>
                <w:szCs w:val="18"/>
              </w:rPr>
            </w:pPr>
            <w:r w:rsidRPr="00DF3DF3">
              <w:rPr>
                <w:b/>
                <w:bCs/>
                <w:sz w:val="18"/>
                <w:szCs w:val="18"/>
              </w:rPr>
              <w:t>PEC</w:t>
            </w:r>
            <w:r w:rsidRPr="00DF3DF3">
              <w:rPr>
                <w:b/>
                <w:bCs/>
                <w:sz w:val="18"/>
                <w:szCs w:val="18"/>
                <w:vertAlign w:val="subscript"/>
              </w:rPr>
              <w:t>soil</w:t>
            </w:r>
          </w:p>
          <w:p w14:paraId="0E729189" w14:textId="77777777" w:rsidR="002078A7" w:rsidRPr="00DF3DF3" w:rsidRDefault="002078A7" w:rsidP="00DF3DF3">
            <w:pPr>
              <w:pStyle w:val="RepTable"/>
              <w:keepNext/>
              <w:rPr>
                <w:b/>
                <w:bCs/>
                <w:sz w:val="18"/>
                <w:szCs w:val="18"/>
              </w:rPr>
            </w:pPr>
            <w:r w:rsidRPr="00DF3DF3">
              <w:rPr>
                <w:b/>
                <w:bCs/>
                <w:sz w:val="18"/>
                <w:szCs w:val="18"/>
              </w:rPr>
              <w:t>(mg/kg)</w:t>
            </w:r>
          </w:p>
        </w:tc>
        <w:tc>
          <w:tcPr>
            <w:tcW w:w="2971" w:type="pct"/>
            <w:gridSpan w:val="4"/>
            <w:shd w:val="clear" w:color="auto" w:fill="auto"/>
          </w:tcPr>
          <w:p w14:paraId="5C45DE5A" w14:textId="77777777" w:rsidR="002078A7" w:rsidRPr="00DF3DF3" w:rsidRDefault="002078A7" w:rsidP="00DF3DF3">
            <w:pPr>
              <w:pStyle w:val="RepTable"/>
              <w:keepNext/>
              <w:jc w:val="center"/>
              <w:rPr>
                <w:b/>
                <w:bCs/>
                <w:sz w:val="18"/>
                <w:szCs w:val="18"/>
              </w:rPr>
            </w:pPr>
            <w:r w:rsidRPr="00DF3DF3">
              <w:rPr>
                <w:b/>
                <w:bCs/>
                <w:sz w:val="18"/>
                <w:szCs w:val="18"/>
              </w:rPr>
              <w:t>Cereals</w:t>
            </w:r>
          </w:p>
        </w:tc>
      </w:tr>
      <w:tr w:rsidR="002078A7" w:rsidRPr="00DF3DF3" w14:paraId="14002593" w14:textId="77777777" w:rsidTr="00E7693D">
        <w:tc>
          <w:tcPr>
            <w:tcW w:w="2029" w:type="pct"/>
            <w:gridSpan w:val="2"/>
            <w:vMerge/>
            <w:shd w:val="clear" w:color="auto" w:fill="auto"/>
          </w:tcPr>
          <w:p w14:paraId="0AE0CFC6" w14:textId="77777777" w:rsidR="002078A7" w:rsidRPr="00DF3DF3" w:rsidRDefault="002078A7" w:rsidP="00DF3DF3">
            <w:pPr>
              <w:keepNext/>
              <w:rPr>
                <w:b/>
                <w:bCs/>
                <w:sz w:val="18"/>
                <w:szCs w:val="18"/>
              </w:rPr>
            </w:pPr>
          </w:p>
        </w:tc>
        <w:tc>
          <w:tcPr>
            <w:tcW w:w="1457" w:type="pct"/>
            <w:gridSpan w:val="2"/>
            <w:shd w:val="clear" w:color="auto" w:fill="auto"/>
          </w:tcPr>
          <w:p w14:paraId="6D8FA223" w14:textId="77777777" w:rsidR="002078A7" w:rsidRPr="00DF3DF3" w:rsidRDefault="002078A7" w:rsidP="00DF3DF3">
            <w:pPr>
              <w:pStyle w:val="RepTable"/>
              <w:keepNext/>
              <w:jc w:val="center"/>
              <w:rPr>
                <w:b/>
                <w:bCs/>
                <w:sz w:val="18"/>
                <w:szCs w:val="18"/>
              </w:rPr>
            </w:pPr>
            <w:r w:rsidRPr="00DF3DF3">
              <w:rPr>
                <w:b/>
                <w:bCs/>
                <w:sz w:val="18"/>
                <w:szCs w:val="18"/>
              </w:rPr>
              <w:t>Single application</w:t>
            </w:r>
          </w:p>
        </w:tc>
        <w:tc>
          <w:tcPr>
            <w:tcW w:w="1514" w:type="pct"/>
            <w:gridSpan w:val="2"/>
            <w:shd w:val="clear" w:color="auto" w:fill="auto"/>
          </w:tcPr>
          <w:p w14:paraId="3A4C164C" w14:textId="77777777" w:rsidR="002078A7" w:rsidRPr="00DF3DF3" w:rsidRDefault="002078A7" w:rsidP="00DF3DF3">
            <w:pPr>
              <w:pStyle w:val="RepTable"/>
              <w:keepNext/>
              <w:jc w:val="center"/>
              <w:rPr>
                <w:b/>
                <w:bCs/>
                <w:sz w:val="18"/>
                <w:szCs w:val="18"/>
              </w:rPr>
            </w:pPr>
            <w:r w:rsidRPr="00DF3DF3">
              <w:rPr>
                <w:b/>
                <w:bCs/>
                <w:sz w:val="18"/>
                <w:szCs w:val="18"/>
              </w:rPr>
              <w:t>Multiple applications</w:t>
            </w:r>
          </w:p>
        </w:tc>
      </w:tr>
      <w:tr w:rsidR="002078A7" w:rsidRPr="00DF3DF3" w14:paraId="733A1986" w14:textId="77777777" w:rsidTr="00E7693D">
        <w:tc>
          <w:tcPr>
            <w:tcW w:w="2029" w:type="pct"/>
            <w:gridSpan w:val="2"/>
            <w:vMerge/>
            <w:shd w:val="clear" w:color="auto" w:fill="auto"/>
          </w:tcPr>
          <w:p w14:paraId="64AE2236" w14:textId="77777777" w:rsidR="002078A7" w:rsidRPr="00DF3DF3" w:rsidRDefault="002078A7" w:rsidP="00DF3DF3">
            <w:pPr>
              <w:keepNext/>
              <w:rPr>
                <w:b/>
                <w:bCs/>
                <w:sz w:val="18"/>
                <w:szCs w:val="18"/>
              </w:rPr>
            </w:pPr>
          </w:p>
        </w:tc>
        <w:tc>
          <w:tcPr>
            <w:tcW w:w="743" w:type="pct"/>
            <w:shd w:val="clear" w:color="auto" w:fill="auto"/>
          </w:tcPr>
          <w:p w14:paraId="07635919" w14:textId="77777777" w:rsidR="002078A7" w:rsidRPr="00DF3DF3" w:rsidRDefault="002078A7" w:rsidP="00DF3DF3">
            <w:pPr>
              <w:pStyle w:val="RepTable"/>
              <w:keepNext/>
              <w:jc w:val="center"/>
              <w:rPr>
                <w:b/>
                <w:bCs/>
                <w:sz w:val="18"/>
                <w:szCs w:val="18"/>
              </w:rPr>
            </w:pPr>
            <w:r w:rsidRPr="00DF3DF3">
              <w:rPr>
                <w:b/>
                <w:bCs/>
                <w:sz w:val="18"/>
                <w:szCs w:val="18"/>
              </w:rPr>
              <w:t>Actual</w:t>
            </w:r>
          </w:p>
        </w:tc>
        <w:tc>
          <w:tcPr>
            <w:tcW w:w="714" w:type="pct"/>
            <w:shd w:val="clear" w:color="auto" w:fill="auto"/>
          </w:tcPr>
          <w:p w14:paraId="095DC1A4" w14:textId="77777777" w:rsidR="002078A7" w:rsidRPr="00DF3DF3" w:rsidRDefault="002078A7" w:rsidP="00DF3DF3">
            <w:pPr>
              <w:pStyle w:val="RepTable"/>
              <w:keepNext/>
              <w:jc w:val="center"/>
              <w:rPr>
                <w:b/>
                <w:bCs/>
                <w:sz w:val="18"/>
                <w:szCs w:val="18"/>
              </w:rPr>
            </w:pPr>
            <w:r w:rsidRPr="00DF3DF3">
              <w:rPr>
                <w:b/>
                <w:bCs/>
                <w:sz w:val="18"/>
                <w:szCs w:val="18"/>
              </w:rPr>
              <w:t>TWA</w:t>
            </w:r>
          </w:p>
        </w:tc>
        <w:tc>
          <w:tcPr>
            <w:tcW w:w="778" w:type="pct"/>
            <w:shd w:val="clear" w:color="auto" w:fill="auto"/>
          </w:tcPr>
          <w:p w14:paraId="6CDA74D6" w14:textId="77777777" w:rsidR="002078A7" w:rsidRPr="00DF3DF3" w:rsidRDefault="002078A7" w:rsidP="00DF3DF3">
            <w:pPr>
              <w:pStyle w:val="RepTable"/>
              <w:keepNext/>
              <w:jc w:val="center"/>
              <w:rPr>
                <w:b/>
                <w:bCs/>
                <w:sz w:val="18"/>
                <w:szCs w:val="18"/>
              </w:rPr>
            </w:pPr>
            <w:r w:rsidRPr="00DF3DF3">
              <w:rPr>
                <w:b/>
                <w:bCs/>
                <w:sz w:val="18"/>
                <w:szCs w:val="18"/>
              </w:rPr>
              <w:t>Actual</w:t>
            </w:r>
          </w:p>
        </w:tc>
        <w:tc>
          <w:tcPr>
            <w:tcW w:w="736" w:type="pct"/>
            <w:shd w:val="clear" w:color="auto" w:fill="auto"/>
          </w:tcPr>
          <w:p w14:paraId="13C121CB" w14:textId="77777777" w:rsidR="002078A7" w:rsidRPr="00DF3DF3" w:rsidRDefault="002078A7" w:rsidP="00DF3DF3">
            <w:pPr>
              <w:pStyle w:val="RepTable"/>
              <w:keepNext/>
              <w:jc w:val="center"/>
              <w:rPr>
                <w:b/>
                <w:bCs/>
                <w:sz w:val="18"/>
                <w:szCs w:val="18"/>
              </w:rPr>
            </w:pPr>
            <w:r w:rsidRPr="00DF3DF3">
              <w:rPr>
                <w:b/>
                <w:bCs/>
                <w:sz w:val="18"/>
                <w:szCs w:val="18"/>
              </w:rPr>
              <w:t>TWA</w:t>
            </w:r>
          </w:p>
        </w:tc>
      </w:tr>
      <w:tr w:rsidR="003F2AB5" w:rsidRPr="00DF3DF3" w14:paraId="6ACB936C" w14:textId="77777777" w:rsidTr="00E7693D">
        <w:tc>
          <w:tcPr>
            <w:tcW w:w="1602" w:type="pct"/>
            <w:tcBorders>
              <w:right w:val="nil"/>
            </w:tcBorders>
            <w:shd w:val="clear" w:color="auto" w:fill="auto"/>
          </w:tcPr>
          <w:p w14:paraId="16F20D0A" w14:textId="77777777" w:rsidR="003F2AB5" w:rsidRPr="00DF3DF3" w:rsidRDefault="003F2AB5" w:rsidP="00DF3DF3">
            <w:pPr>
              <w:pStyle w:val="RepTable"/>
              <w:keepNext/>
              <w:rPr>
                <w:sz w:val="18"/>
                <w:szCs w:val="18"/>
              </w:rPr>
            </w:pPr>
            <w:r w:rsidRPr="00DF3DF3">
              <w:rPr>
                <w:sz w:val="18"/>
                <w:szCs w:val="18"/>
              </w:rPr>
              <w:t>Initial</w:t>
            </w:r>
          </w:p>
        </w:tc>
        <w:tc>
          <w:tcPr>
            <w:tcW w:w="427" w:type="pct"/>
            <w:tcBorders>
              <w:left w:val="nil"/>
            </w:tcBorders>
            <w:shd w:val="clear" w:color="auto" w:fill="auto"/>
          </w:tcPr>
          <w:p w14:paraId="5EEAE6B6" w14:textId="77777777" w:rsidR="003F2AB5" w:rsidRPr="00DF3DF3" w:rsidRDefault="003F2AB5" w:rsidP="00DF3DF3">
            <w:pPr>
              <w:pStyle w:val="RepTable"/>
              <w:keepNext/>
              <w:rPr>
                <w:sz w:val="18"/>
                <w:szCs w:val="18"/>
              </w:rPr>
            </w:pPr>
          </w:p>
        </w:tc>
        <w:tc>
          <w:tcPr>
            <w:tcW w:w="743" w:type="pct"/>
            <w:shd w:val="clear" w:color="auto" w:fill="auto"/>
          </w:tcPr>
          <w:p w14:paraId="74A1C927" w14:textId="55EC7F37" w:rsidR="003F2AB5" w:rsidRPr="00DF3DF3" w:rsidRDefault="003F2AB5" w:rsidP="00DF3DF3">
            <w:pPr>
              <w:pStyle w:val="RepTable"/>
              <w:keepNext/>
              <w:jc w:val="center"/>
              <w:rPr>
                <w:sz w:val="18"/>
                <w:szCs w:val="18"/>
              </w:rPr>
            </w:pPr>
            <w:r w:rsidRPr="00DF3DF3">
              <w:rPr>
                <w:sz w:val="18"/>
                <w:szCs w:val="18"/>
              </w:rPr>
              <w:t>0.0560</w:t>
            </w:r>
          </w:p>
        </w:tc>
        <w:tc>
          <w:tcPr>
            <w:tcW w:w="714" w:type="pct"/>
            <w:shd w:val="clear" w:color="auto" w:fill="auto"/>
          </w:tcPr>
          <w:p w14:paraId="7DAED2BA" w14:textId="6CD934AC" w:rsidR="003F2AB5" w:rsidRPr="00DF3DF3" w:rsidRDefault="003F2AB5" w:rsidP="00DF3DF3">
            <w:pPr>
              <w:pStyle w:val="RepTable"/>
              <w:keepNext/>
              <w:jc w:val="center"/>
              <w:rPr>
                <w:sz w:val="18"/>
                <w:szCs w:val="18"/>
              </w:rPr>
            </w:pPr>
            <w:r w:rsidRPr="00DF3DF3">
              <w:rPr>
                <w:sz w:val="18"/>
                <w:szCs w:val="18"/>
              </w:rPr>
              <w:t>-</w:t>
            </w:r>
          </w:p>
        </w:tc>
        <w:tc>
          <w:tcPr>
            <w:tcW w:w="778" w:type="pct"/>
            <w:shd w:val="clear" w:color="auto" w:fill="auto"/>
          </w:tcPr>
          <w:p w14:paraId="36D729A0" w14:textId="73F5527F" w:rsidR="003F2AB5" w:rsidRPr="00DF3DF3" w:rsidRDefault="003F2AB5" w:rsidP="00DF3DF3">
            <w:pPr>
              <w:pStyle w:val="RepTable"/>
              <w:keepNext/>
              <w:jc w:val="center"/>
              <w:rPr>
                <w:sz w:val="18"/>
                <w:szCs w:val="18"/>
              </w:rPr>
            </w:pPr>
            <w:r w:rsidRPr="00DF3DF3">
              <w:rPr>
                <w:sz w:val="18"/>
                <w:szCs w:val="18"/>
              </w:rPr>
              <w:t>0.1100</w:t>
            </w:r>
          </w:p>
        </w:tc>
        <w:tc>
          <w:tcPr>
            <w:tcW w:w="736" w:type="pct"/>
            <w:shd w:val="clear" w:color="auto" w:fill="auto"/>
          </w:tcPr>
          <w:p w14:paraId="7764A2EF" w14:textId="256ABD23" w:rsidR="003F2AB5" w:rsidRPr="00DF3DF3" w:rsidRDefault="003F2AB5" w:rsidP="00DF3DF3">
            <w:pPr>
              <w:pStyle w:val="RepTable"/>
              <w:keepNext/>
              <w:jc w:val="center"/>
              <w:rPr>
                <w:sz w:val="18"/>
                <w:szCs w:val="18"/>
              </w:rPr>
            </w:pPr>
            <w:r w:rsidRPr="00DF3DF3">
              <w:rPr>
                <w:sz w:val="18"/>
                <w:szCs w:val="18"/>
              </w:rPr>
              <w:t>-</w:t>
            </w:r>
          </w:p>
        </w:tc>
      </w:tr>
      <w:tr w:rsidR="003F2AB5" w:rsidRPr="00DF3DF3" w14:paraId="0508DA1D" w14:textId="77777777" w:rsidTr="00E7693D">
        <w:tc>
          <w:tcPr>
            <w:tcW w:w="1602" w:type="pct"/>
            <w:vMerge w:val="restart"/>
            <w:shd w:val="clear" w:color="auto" w:fill="auto"/>
          </w:tcPr>
          <w:p w14:paraId="1EE385F4" w14:textId="77777777" w:rsidR="003F2AB5" w:rsidRPr="00DF3DF3" w:rsidRDefault="003F2AB5" w:rsidP="00DF3DF3">
            <w:pPr>
              <w:pStyle w:val="RepTable"/>
              <w:rPr>
                <w:sz w:val="18"/>
                <w:szCs w:val="18"/>
              </w:rPr>
            </w:pPr>
            <w:r w:rsidRPr="00DF3DF3">
              <w:rPr>
                <w:sz w:val="18"/>
                <w:szCs w:val="18"/>
              </w:rPr>
              <w:t>Short term</w:t>
            </w:r>
          </w:p>
        </w:tc>
        <w:tc>
          <w:tcPr>
            <w:tcW w:w="427" w:type="pct"/>
            <w:shd w:val="clear" w:color="auto" w:fill="auto"/>
          </w:tcPr>
          <w:p w14:paraId="1996B4E3" w14:textId="77777777" w:rsidR="003F2AB5" w:rsidRPr="00DF3DF3" w:rsidRDefault="003F2AB5" w:rsidP="00DF3DF3">
            <w:pPr>
              <w:pStyle w:val="RepTable"/>
              <w:rPr>
                <w:sz w:val="18"/>
                <w:szCs w:val="18"/>
              </w:rPr>
            </w:pPr>
            <w:r w:rsidRPr="00DF3DF3">
              <w:rPr>
                <w:sz w:val="18"/>
                <w:szCs w:val="18"/>
              </w:rPr>
              <w:t>24h</w:t>
            </w:r>
          </w:p>
        </w:tc>
        <w:tc>
          <w:tcPr>
            <w:tcW w:w="743" w:type="pct"/>
            <w:shd w:val="clear" w:color="auto" w:fill="auto"/>
          </w:tcPr>
          <w:p w14:paraId="45A63ABC" w14:textId="63C6A690" w:rsidR="003F2AB5" w:rsidRPr="00DF3DF3" w:rsidRDefault="003F2AB5" w:rsidP="00DF3DF3">
            <w:pPr>
              <w:pStyle w:val="RepTable"/>
              <w:jc w:val="center"/>
              <w:rPr>
                <w:sz w:val="18"/>
                <w:szCs w:val="18"/>
              </w:rPr>
            </w:pPr>
            <w:r w:rsidRPr="00DF3DF3">
              <w:rPr>
                <w:sz w:val="18"/>
                <w:szCs w:val="18"/>
              </w:rPr>
              <w:t>0.0559</w:t>
            </w:r>
          </w:p>
        </w:tc>
        <w:tc>
          <w:tcPr>
            <w:tcW w:w="714" w:type="pct"/>
            <w:shd w:val="clear" w:color="auto" w:fill="auto"/>
          </w:tcPr>
          <w:p w14:paraId="15282913" w14:textId="56F0DAB9" w:rsidR="003F2AB5" w:rsidRPr="00DF3DF3" w:rsidRDefault="003F2AB5" w:rsidP="00DF3DF3">
            <w:pPr>
              <w:pStyle w:val="RepTable"/>
              <w:jc w:val="center"/>
              <w:rPr>
                <w:sz w:val="18"/>
                <w:szCs w:val="18"/>
              </w:rPr>
            </w:pPr>
            <w:r w:rsidRPr="00DF3DF3">
              <w:rPr>
                <w:sz w:val="18"/>
                <w:szCs w:val="18"/>
              </w:rPr>
              <w:t>0.0559</w:t>
            </w:r>
          </w:p>
        </w:tc>
        <w:tc>
          <w:tcPr>
            <w:tcW w:w="778" w:type="pct"/>
            <w:shd w:val="clear" w:color="auto" w:fill="auto"/>
          </w:tcPr>
          <w:p w14:paraId="40BC6B29" w14:textId="0AE6A9E1" w:rsidR="003F2AB5" w:rsidRPr="00DF3DF3" w:rsidRDefault="003F2AB5" w:rsidP="00DF3DF3">
            <w:pPr>
              <w:pStyle w:val="RepTable"/>
              <w:jc w:val="center"/>
              <w:rPr>
                <w:sz w:val="18"/>
                <w:szCs w:val="18"/>
              </w:rPr>
            </w:pPr>
            <w:r w:rsidRPr="00DF3DF3">
              <w:rPr>
                <w:sz w:val="18"/>
                <w:szCs w:val="18"/>
              </w:rPr>
              <w:t>0.1097</w:t>
            </w:r>
          </w:p>
        </w:tc>
        <w:tc>
          <w:tcPr>
            <w:tcW w:w="736" w:type="pct"/>
            <w:shd w:val="clear" w:color="auto" w:fill="auto"/>
          </w:tcPr>
          <w:p w14:paraId="1767D2A6" w14:textId="4E0FDF20" w:rsidR="003F2AB5" w:rsidRPr="00DF3DF3" w:rsidRDefault="003F2AB5" w:rsidP="00DF3DF3">
            <w:pPr>
              <w:pStyle w:val="RepTable"/>
              <w:jc w:val="center"/>
              <w:rPr>
                <w:sz w:val="18"/>
                <w:szCs w:val="18"/>
              </w:rPr>
            </w:pPr>
            <w:r w:rsidRPr="00DF3DF3">
              <w:rPr>
                <w:sz w:val="18"/>
                <w:szCs w:val="18"/>
              </w:rPr>
              <w:t>0.1098</w:t>
            </w:r>
          </w:p>
        </w:tc>
      </w:tr>
      <w:tr w:rsidR="003F2AB5" w:rsidRPr="00DF3DF3" w14:paraId="0E1AFD95" w14:textId="77777777" w:rsidTr="00E7693D">
        <w:tc>
          <w:tcPr>
            <w:tcW w:w="1602" w:type="pct"/>
            <w:vMerge/>
            <w:shd w:val="clear" w:color="auto" w:fill="auto"/>
          </w:tcPr>
          <w:p w14:paraId="3FA439AA" w14:textId="77777777" w:rsidR="003F2AB5" w:rsidRPr="00DF3DF3" w:rsidRDefault="003F2AB5" w:rsidP="00DF3DF3">
            <w:pPr>
              <w:rPr>
                <w:sz w:val="18"/>
                <w:szCs w:val="18"/>
              </w:rPr>
            </w:pPr>
          </w:p>
        </w:tc>
        <w:tc>
          <w:tcPr>
            <w:tcW w:w="427" w:type="pct"/>
            <w:shd w:val="clear" w:color="auto" w:fill="auto"/>
          </w:tcPr>
          <w:p w14:paraId="1A451244" w14:textId="77777777" w:rsidR="003F2AB5" w:rsidRPr="00DF3DF3" w:rsidRDefault="003F2AB5" w:rsidP="00DF3DF3">
            <w:pPr>
              <w:pStyle w:val="RepTable"/>
              <w:rPr>
                <w:sz w:val="18"/>
                <w:szCs w:val="18"/>
              </w:rPr>
            </w:pPr>
            <w:r w:rsidRPr="00DF3DF3">
              <w:rPr>
                <w:sz w:val="18"/>
                <w:szCs w:val="18"/>
              </w:rPr>
              <w:t>2d</w:t>
            </w:r>
          </w:p>
        </w:tc>
        <w:tc>
          <w:tcPr>
            <w:tcW w:w="743" w:type="pct"/>
            <w:shd w:val="clear" w:color="auto" w:fill="auto"/>
          </w:tcPr>
          <w:p w14:paraId="66DA7692" w14:textId="7103C112" w:rsidR="003F2AB5" w:rsidRPr="00DF3DF3" w:rsidRDefault="003F2AB5" w:rsidP="00DF3DF3">
            <w:pPr>
              <w:pStyle w:val="RepTable"/>
              <w:jc w:val="center"/>
              <w:rPr>
                <w:sz w:val="18"/>
                <w:szCs w:val="18"/>
              </w:rPr>
            </w:pPr>
            <w:r w:rsidRPr="00DF3DF3">
              <w:rPr>
                <w:sz w:val="18"/>
                <w:szCs w:val="18"/>
              </w:rPr>
              <w:t>0.0557</w:t>
            </w:r>
          </w:p>
        </w:tc>
        <w:tc>
          <w:tcPr>
            <w:tcW w:w="714" w:type="pct"/>
            <w:shd w:val="clear" w:color="auto" w:fill="auto"/>
          </w:tcPr>
          <w:p w14:paraId="66039DE5" w14:textId="3812D5E3" w:rsidR="003F2AB5" w:rsidRPr="00DF3DF3" w:rsidRDefault="003F2AB5" w:rsidP="00DF3DF3">
            <w:pPr>
              <w:pStyle w:val="RepTable"/>
              <w:jc w:val="center"/>
              <w:rPr>
                <w:sz w:val="18"/>
                <w:szCs w:val="18"/>
              </w:rPr>
            </w:pPr>
            <w:r w:rsidRPr="00DF3DF3">
              <w:rPr>
                <w:sz w:val="18"/>
                <w:szCs w:val="18"/>
              </w:rPr>
              <w:t>0.0559</w:t>
            </w:r>
          </w:p>
        </w:tc>
        <w:tc>
          <w:tcPr>
            <w:tcW w:w="778" w:type="pct"/>
            <w:shd w:val="clear" w:color="auto" w:fill="auto"/>
          </w:tcPr>
          <w:p w14:paraId="33CD58BF" w14:textId="51EFA5EA" w:rsidR="003F2AB5" w:rsidRPr="00DF3DF3" w:rsidRDefault="003F2AB5" w:rsidP="00DF3DF3">
            <w:pPr>
              <w:pStyle w:val="RepTable"/>
              <w:jc w:val="center"/>
              <w:rPr>
                <w:sz w:val="18"/>
                <w:szCs w:val="18"/>
              </w:rPr>
            </w:pPr>
            <w:r w:rsidRPr="00DF3DF3">
              <w:rPr>
                <w:sz w:val="18"/>
                <w:szCs w:val="18"/>
              </w:rPr>
              <w:t>0.1094</w:t>
            </w:r>
          </w:p>
        </w:tc>
        <w:tc>
          <w:tcPr>
            <w:tcW w:w="736" w:type="pct"/>
            <w:shd w:val="clear" w:color="auto" w:fill="auto"/>
          </w:tcPr>
          <w:p w14:paraId="67D26935" w14:textId="71BCF34C" w:rsidR="003F2AB5" w:rsidRPr="00DF3DF3" w:rsidRDefault="003F2AB5" w:rsidP="00DF3DF3">
            <w:pPr>
              <w:pStyle w:val="RepTable"/>
              <w:jc w:val="center"/>
              <w:rPr>
                <w:sz w:val="18"/>
                <w:szCs w:val="18"/>
              </w:rPr>
            </w:pPr>
            <w:r w:rsidRPr="00DF3DF3">
              <w:rPr>
                <w:sz w:val="18"/>
                <w:szCs w:val="18"/>
              </w:rPr>
              <w:t>0.1097</w:t>
            </w:r>
          </w:p>
        </w:tc>
      </w:tr>
      <w:tr w:rsidR="003F2AB5" w:rsidRPr="00DF3DF3" w14:paraId="6B8C274B" w14:textId="77777777" w:rsidTr="00E7693D">
        <w:tc>
          <w:tcPr>
            <w:tcW w:w="1602" w:type="pct"/>
            <w:vMerge/>
            <w:shd w:val="clear" w:color="auto" w:fill="auto"/>
          </w:tcPr>
          <w:p w14:paraId="3C7F031D" w14:textId="77777777" w:rsidR="003F2AB5" w:rsidRPr="00DF3DF3" w:rsidRDefault="003F2AB5" w:rsidP="00DF3DF3">
            <w:pPr>
              <w:rPr>
                <w:sz w:val="18"/>
                <w:szCs w:val="18"/>
              </w:rPr>
            </w:pPr>
          </w:p>
        </w:tc>
        <w:tc>
          <w:tcPr>
            <w:tcW w:w="427" w:type="pct"/>
            <w:shd w:val="clear" w:color="auto" w:fill="auto"/>
          </w:tcPr>
          <w:p w14:paraId="6FA73C09" w14:textId="77777777" w:rsidR="003F2AB5" w:rsidRPr="00DF3DF3" w:rsidRDefault="003F2AB5" w:rsidP="00DF3DF3">
            <w:pPr>
              <w:pStyle w:val="RepTable"/>
              <w:rPr>
                <w:sz w:val="18"/>
                <w:szCs w:val="18"/>
              </w:rPr>
            </w:pPr>
            <w:r w:rsidRPr="00DF3DF3">
              <w:rPr>
                <w:sz w:val="18"/>
                <w:szCs w:val="18"/>
              </w:rPr>
              <w:t>4d</w:t>
            </w:r>
          </w:p>
        </w:tc>
        <w:tc>
          <w:tcPr>
            <w:tcW w:w="743" w:type="pct"/>
            <w:shd w:val="clear" w:color="auto" w:fill="auto"/>
          </w:tcPr>
          <w:p w14:paraId="7DB71090" w14:textId="45A4332A" w:rsidR="003F2AB5" w:rsidRPr="00DF3DF3" w:rsidRDefault="003F2AB5" w:rsidP="00DF3DF3">
            <w:pPr>
              <w:pStyle w:val="RepTable"/>
              <w:jc w:val="center"/>
              <w:rPr>
                <w:sz w:val="18"/>
                <w:szCs w:val="18"/>
              </w:rPr>
            </w:pPr>
            <w:r w:rsidRPr="00DF3DF3">
              <w:rPr>
                <w:sz w:val="18"/>
                <w:szCs w:val="18"/>
              </w:rPr>
              <w:t>0.0554</w:t>
            </w:r>
          </w:p>
        </w:tc>
        <w:tc>
          <w:tcPr>
            <w:tcW w:w="714" w:type="pct"/>
            <w:shd w:val="clear" w:color="auto" w:fill="auto"/>
          </w:tcPr>
          <w:p w14:paraId="730368B5" w14:textId="474BB9F5" w:rsidR="003F2AB5" w:rsidRPr="00DF3DF3" w:rsidRDefault="003F2AB5" w:rsidP="00DF3DF3">
            <w:pPr>
              <w:pStyle w:val="RepTable"/>
              <w:jc w:val="center"/>
              <w:rPr>
                <w:sz w:val="18"/>
                <w:szCs w:val="18"/>
              </w:rPr>
            </w:pPr>
            <w:r w:rsidRPr="00DF3DF3">
              <w:rPr>
                <w:sz w:val="18"/>
                <w:szCs w:val="18"/>
              </w:rPr>
              <w:t>0.0557</w:t>
            </w:r>
          </w:p>
        </w:tc>
        <w:tc>
          <w:tcPr>
            <w:tcW w:w="778" w:type="pct"/>
            <w:shd w:val="clear" w:color="auto" w:fill="auto"/>
          </w:tcPr>
          <w:p w14:paraId="64D4E675" w14:textId="78CE9D06" w:rsidR="003F2AB5" w:rsidRPr="00DF3DF3" w:rsidRDefault="003F2AB5" w:rsidP="00DF3DF3">
            <w:pPr>
              <w:pStyle w:val="RepTable"/>
              <w:jc w:val="center"/>
              <w:rPr>
                <w:sz w:val="18"/>
                <w:szCs w:val="18"/>
              </w:rPr>
            </w:pPr>
            <w:r w:rsidRPr="00DF3DF3">
              <w:rPr>
                <w:sz w:val="18"/>
                <w:szCs w:val="18"/>
              </w:rPr>
              <w:t>0.1088</w:t>
            </w:r>
          </w:p>
        </w:tc>
        <w:tc>
          <w:tcPr>
            <w:tcW w:w="736" w:type="pct"/>
            <w:shd w:val="clear" w:color="auto" w:fill="auto"/>
          </w:tcPr>
          <w:p w14:paraId="5699F656" w14:textId="296AD71B" w:rsidR="003F2AB5" w:rsidRPr="00DF3DF3" w:rsidRDefault="003F2AB5" w:rsidP="00DF3DF3">
            <w:pPr>
              <w:pStyle w:val="RepTable"/>
              <w:jc w:val="center"/>
              <w:rPr>
                <w:sz w:val="18"/>
                <w:szCs w:val="18"/>
              </w:rPr>
            </w:pPr>
            <w:r w:rsidRPr="00DF3DF3">
              <w:rPr>
                <w:sz w:val="18"/>
                <w:szCs w:val="18"/>
              </w:rPr>
              <w:t>0.1094</w:t>
            </w:r>
          </w:p>
        </w:tc>
      </w:tr>
      <w:tr w:rsidR="003F2AB5" w:rsidRPr="00DF3DF3" w14:paraId="6A4C15DE" w14:textId="77777777" w:rsidTr="00E7693D">
        <w:tc>
          <w:tcPr>
            <w:tcW w:w="1602" w:type="pct"/>
            <w:vMerge w:val="restart"/>
            <w:shd w:val="clear" w:color="auto" w:fill="auto"/>
          </w:tcPr>
          <w:p w14:paraId="7ACC5138" w14:textId="77777777" w:rsidR="003F2AB5" w:rsidRPr="00DF3DF3" w:rsidRDefault="003F2AB5" w:rsidP="00DF3DF3">
            <w:pPr>
              <w:pStyle w:val="RepTable"/>
              <w:rPr>
                <w:sz w:val="18"/>
                <w:szCs w:val="18"/>
              </w:rPr>
            </w:pPr>
            <w:r w:rsidRPr="00DF3DF3">
              <w:rPr>
                <w:sz w:val="18"/>
                <w:szCs w:val="18"/>
              </w:rPr>
              <w:t>Long term</w:t>
            </w:r>
          </w:p>
        </w:tc>
        <w:tc>
          <w:tcPr>
            <w:tcW w:w="427" w:type="pct"/>
            <w:shd w:val="clear" w:color="auto" w:fill="auto"/>
          </w:tcPr>
          <w:p w14:paraId="0B54BD9E" w14:textId="77777777" w:rsidR="003F2AB5" w:rsidRPr="00DF3DF3" w:rsidRDefault="003F2AB5" w:rsidP="00DF3DF3">
            <w:pPr>
              <w:pStyle w:val="RepTable"/>
              <w:rPr>
                <w:sz w:val="18"/>
                <w:szCs w:val="18"/>
              </w:rPr>
            </w:pPr>
            <w:r w:rsidRPr="00DF3DF3">
              <w:rPr>
                <w:sz w:val="18"/>
                <w:szCs w:val="18"/>
              </w:rPr>
              <w:t>7d</w:t>
            </w:r>
          </w:p>
        </w:tc>
        <w:tc>
          <w:tcPr>
            <w:tcW w:w="743" w:type="pct"/>
            <w:shd w:val="clear" w:color="auto" w:fill="auto"/>
          </w:tcPr>
          <w:p w14:paraId="4CFB1C02" w14:textId="3F29D4D4" w:rsidR="003F2AB5" w:rsidRPr="00DF3DF3" w:rsidRDefault="003F2AB5" w:rsidP="00DF3DF3">
            <w:pPr>
              <w:pStyle w:val="RepTable"/>
              <w:jc w:val="center"/>
              <w:rPr>
                <w:sz w:val="18"/>
                <w:szCs w:val="18"/>
              </w:rPr>
            </w:pPr>
            <w:r w:rsidRPr="00DF3DF3">
              <w:rPr>
                <w:sz w:val="18"/>
                <w:szCs w:val="18"/>
              </w:rPr>
              <w:t>0.0550</w:t>
            </w:r>
          </w:p>
        </w:tc>
        <w:tc>
          <w:tcPr>
            <w:tcW w:w="714" w:type="pct"/>
            <w:shd w:val="clear" w:color="auto" w:fill="auto"/>
          </w:tcPr>
          <w:p w14:paraId="586E48C0" w14:textId="42D6A747" w:rsidR="003F2AB5" w:rsidRPr="00DF3DF3" w:rsidRDefault="003F2AB5" w:rsidP="00DF3DF3">
            <w:pPr>
              <w:pStyle w:val="RepTable"/>
              <w:jc w:val="center"/>
              <w:rPr>
                <w:sz w:val="18"/>
                <w:szCs w:val="18"/>
              </w:rPr>
            </w:pPr>
            <w:r w:rsidRPr="00DF3DF3">
              <w:rPr>
                <w:sz w:val="18"/>
                <w:szCs w:val="18"/>
              </w:rPr>
              <w:t>0.0555</w:t>
            </w:r>
          </w:p>
        </w:tc>
        <w:tc>
          <w:tcPr>
            <w:tcW w:w="778" w:type="pct"/>
            <w:shd w:val="clear" w:color="auto" w:fill="auto"/>
          </w:tcPr>
          <w:p w14:paraId="19E9C74B" w14:textId="02CAFE41" w:rsidR="003F2AB5" w:rsidRPr="00DF3DF3" w:rsidRDefault="003F2AB5" w:rsidP="00DF3DF3">
            <w:pPr>
              <w:pStyle w:val="RepTable"/>
              <w:jc w:val="center"/>
              <w:rPr>
                <w:sz w:val="18"/>
                <w:szCs w:val="18"/>
              </w:rPr>
            </w:pPr>
            <w:r w:rsidRPr="00DF3DF3">
              <w:rPr>
                <w:sz w:val="18"/>
                <w:szCs w:val="18"/>
              </w:rPr>
              <w:t>0.1079</w:t>
            </w:r>
          </w:p>
        </w:tc>
        <w:tc>
          <w:tcPr>
            <w:tcW w:w="736" w:type="pct"/>
            <w:shd w:val="clear" w:color="auto" w:fill="auto"/>
          </w:tcPr>
          <w:p w14:paraId="388F3E0C" w14:textId="4088B61E" w:rsidR="003F2AB5" w:rsidRPr="00DF3DF3" w:rsidRDefault="003F2AB5" w:rsidP="00DF3DF3">
            <w:pPr>
              <w:pStyle w:val="RepTable"/>
              <w:jc w:val="center"/>
              <w:rPr>
                <w:sz w:val="18"/>
                <w:szCs w:val="18"/>
              </w:rPr>
            </w:pPr>
            <w:r w:rsidRPr="00DF3DF3">
              <w:rPr>
                <w:sz w:val="18"/>
                <w:szCs w:val="18"/>
              </w:rPr>
              <w:t>0.1090</w:t>
            </w:r>
          </w:p>
        </w:tc>
      </w:tr>
      <w:tr w:rsidR="003F2AB5" w:rsidRPr="00DF3DF3" w14:paraId="78143F94" w14:textId="77777777" w:rsidTr="00E7693D">
        <w:tc>
          <w:tcPr>
            <w:tcW w:w="1602" w:type="pct"/>
            <w:vMerge/>
            <w:shd w:val="clear" w:color="auto" w:fill="auto"/>
          </w:tcPr>
          <w:p w14:paraId="03EFD8BE" w14:textId="77777777" w:rsidR="003F2AB5" w:rsidRPr="00DF3DF3" w:rsidRDefault="003F2AB5" w:rsidP="00DF3DF3">
            <w:pPr>
              <w:rPr>
                <w:sz w:val="18"/>
                <w:szCs w:val="18"/>
              </w:rPr>
            </w:pPr>
          </w:p>
        </w:tc>
        <w:tc>
          <w:tcPr>
            <w:tcW w:w="427" w:type="pct"/>
            <w:shd w:val="clear" w:color="auto" w:fill="auto"/>
          </w:tcPr>
          <w:p w14:paraId="235AA480" w14:textId="77777777" w:rsidR="003F2AB5" w:rsidRPr="00DF3DF3" w:rsidRDefault="003F2AB5" w:rsidP="00DF3DF3">
            <w:pPr>
              <w:pStyle w:val="RepTable"/>
              <w:rPr>
                <w:sz w:val="18"/>
                <w:szCs w:val="18"/>
              </w:rPr>
            </w:pPr>
            <w:r w:rsidRPr="00DF3DF3">
              <w:rPr>
                <w:sz w:val="18"/>
                <w:szCs w:val="18"/>
              </w:rPr>
              <w:t>14d</w:t>
            </w:r>
          </w:p>
        </w:tc>
        <w:tc>
          <w:tcPr>
            <w:tcW w:w="743" w:type="pct"/>
            <w:shd w:val="clear" w:color="auto" w:fill="auto"/>
          </w:tcPr>
          <w:p w14:paraId="6765942B" w14:textId="3FDC159A" w:rsidR="003F2AB5" w:rsidRPr="00DF3DF3" w:rsidRDefault="003F2AB5" w:rsidP="00DF3DF3">
            <w:pPr>
              <w:pStyle w:val="RepTable"/>
              <w:jc w:val="center"/>
              <w:rPr>
                <w:sz w:val="18"/>
                <w:szCs w:val="18"/>
              </w:rPr>
            </w:pPr>
            <w:r w:rsidRPr="00DF3DF3">
              <w:rPr>
                <w:sz w:val="18"/>
                <w:szCs w:val="18"/>
              </w:rPr>
              <w:t>0.0540</w:t>
            </w:r>
          </w:p>
        </w:tc>
        <w:tc>
          <w:tcPr>
            <w:tcW w:w="714" w:type="pct"/>
            <w:shd w:val="clear" w:color="auto" w:fill="auto"/>
          </w:tcPr>
          <w:p w14:paraId="3EF23560" w14:textId="7935815E" w:rsidR="003F2AB5" w:rsidRPr="00DF3DF3" w:rsidRDefault="003F2AB5" w:rsidP="00DF3DF3">
            <w:pPr>
              <w:pStyle w:val="RepTable"/>
              <w:jc w:val="center"/>
              <w:rPr>
                <w:sz w:val="18"/>
                <w:szCs w:val="18"/>
              </w:rPr>
            </w:pPr>
            <w:r w:rsidRPr="00DF3DF3">
              <w:rPr>
                <w:sz w:val="18"/>
                <w:szCs w:val="18"/>
              </w:rPr>
              <w:t>0.0550</w:t>
            </w:r>
          </w:p>
        </w:tc>
        <w:tc>
          <w:tcPr>
            <w:tcW w:w="778" w:type="pct"/>
            <w:shd w:val="clear" w:color="auto" w:fill="auto"/>
          </w:tcPr>
          <w:p w14:paraId="6CF67219" w14:textId="57BF60B6" w:rsidR="003F2AB5" w:rsidRPr="00DF3DF3" w:rsidRDefault="003F2AB5" w:rsidP="00DF3DF3">
            <w:pPr>
              <w:pStyle w:val="RepTable"/>
              <w:jc w:val="center"/>
              <w:rPr>
                <w:sz w:val="18"/>
                <w:szCs w:val="18"/>
              </w:rPr>
            </w:pPr>
            <w:r w:rsidRPr="00DF3DF3">
              <w:rPr>
                <w:sz w:val="18"/>
                <w:szCs w:val="18"/>
              </w:rPr>
              <w:t>0.1060</w:t>
            </w:r>
          </w:p>
        </w:tc>
        <w:tc>
          <w:tcPr>
            <w:tcW w:w="736" w:type="pct"/>
            <w:shd w:val="clear" w:color="auto" w:fill="auto"/>
          </w:tcPr>
          <w:p w14:paraId="45841B33" w14:textId="63EDFF5B" w:rsidR="003F2AB5" w:rsidRPr="00DF3DF3" w:rsidRDefault="003F2AB5" w:rsidP="00DF3DF3">
            <w:pPr>
              <w:pStyle w:val="RepTable"/>
              <w:jc w:val="center"/>
              <w:rPr>
                <w:sz w:val="18"/>
                <w:szCs w:val="18"/>
              </w:rPr>
            </w:pPr>
            <w:r w:rsidRPr="00DF3DF3">
              <w:rPr>
                <w:sz w:val="18"/>
                <w:szCs w:val="18"/>
              </w:rPr>
              <w:t>0.1080</w:t>
            </w:r>
          </w:p>
        </w:tc>
      </w:tr>
      <w:tr w:rsidR="003F2AB5" w:rsidRPr="00DF3DF3" w14:paraId="5202C414" w14:textId="77777777" w:rsidTr="00E7693D">
        <w:tc>
          <w:tcPr>
            <w:tcW w:w="1602" w:type="pct"/>
            <w:vMerge/>
            <w:shd w:val="clear" w:color="auto" w:fill="auto"/>
          </w:tcPr>
          <w:p w14:paraId="3BD7F89E" w14:textId="77777777" w:rsidR="003F2AB5" w:rsidRPr="00DF3DF3" w:rsidRDefault="003F2AB5" w:rsidP="00DF3DF3">
            <w:pPr>
              <w:rPr>
                <w:sz w:val="18"/>
                <w:szCs w:val="18"/>
              </w:rPr>
            </w:pPr>
          </w:p>
        </w:tc>
        <w:tc>
          <w:tcPr>
            <w:tcW w:w="427" w:type="pct"/>
            <w:shd w:val="clear" w:color="auto" w:fill="auto"/>
          </w:tcPr>
          <w:p w14:paraId="676995F2" w14:textId="77777777" w:rsidR="003F2AB5" w:rsidRPr="00DF3DF3" w:rsidRDefault="003F2AB5" w:rsidP="00DF3DF3">
            <w:pPr>
              <w:pStyle w:val="RepTable"/>
              <w:rPr>
                <w:sz w:val="18"/>
                <w:szCs w:val="18"/>
              </w:rPr>
            </w:pPr>
            <w:r w:rsidRPr="00DF3DF3">
              <w:rPr>
                <w:sz w:val="18"/>
                <w:szCs w:val="18"/>
              </w:rPr>
              <w:t>21d</w:t>
            </w:r>
          </w:p>
        </w:tc>
        <w:tc>
          <w:tcPr>
            <w:tcW w:w="743" w:type="pct"/>
            <w:shd w:val="clear" w:color="auto" w:fill="auto"/>
          </w:tcPr>
          <w:p w14:paraId="58AA48DE" w14:textId="14B0FDD8" w:rsidR="003F2AB5" w:rsidRPr="00DF3DF3" w:rsidRDefault="003F2AB5" w:rsidP="00DF3DF3">
            <w:pPr>
              <w:pStyle w:val="RepTable"/>
              <w:jc w:val="center"/>
              <w:rPr>
                <w:sz w:val="18"/>
                <w:szCs w:val="18"/>
              </w:rPr>
            </w:pPr>
            <w:r w:rsidRPr="00DF3DF3">
              <w:rPr>
                <w:sz w:val="18"/>
                <w:szCs w:val="18"/>
              </w:rPr>
              <w:t>0.0530</w:t>
            </w:r>
          </w:p>
        </w:tc>
        <w:tc>
          <w:tcPr>
            <w:tcW w:w="714" w:type="pct"/>
            <w:shd w:val="clear" w:color="auto" w:fill="auto"/>
          </w:tcPr>
          <w:p w14:paraId="17BA5254" w14:textId="65070356" w:rsidR="003F2AB5" w:rsidRPr="00DF3DF3" w:rsidRDefault="003F2AB5" w:rsidP="00DF3DF3">
            <w:pPr>
              <w:pStyle w:val="RepTable"/>
              <w:jc w:val="center"/>
              <w:rPr>
                <w:sz w:val="18"/>
                <w:szCs w:val="18"/>
              </w:rPr>
            </w:pPr>
            <w:r w:rsidRPr="00DF3DF3">
              <w:rPr>
                <w:sz w:val="18"/>
                <w:szCs w:val="18"/>
              </w:rPr>
              <w:t>0.0545</w:t>
            </w:r>
          </w:p>
        </w:tc>
        <w:tc>
          <w:tcPr>
            <w:tcW w:w="778" w:type="pct"/>
            <w:shd w:val="clear" w:color="auto" w:fill="auto"/>
          </w:tcPr>
          <w:p w14:paraId="61F526A6" w14:textId="3C6A2CB6" w:rsidR="003F2AB5" w:rsidRPr="00DF3DF3" w:rsidRDefault="003F2AB5" w:rsidP="00DF3DF3">
            <w:pPr>
              <w:pStyle w:val="RepTable"/>
              <w:jc w:val="center"/>
              <w:rPr>
                <w:sz w:val="18"/>
                <w:szCs w:val="18"/>
              </w:rPr>
            </w:pPr>
            <w:r w:rsidRPr="00DF3DF3">
              <w:rPr>
                <w:sz w:val="18"/>
                <w:szCs w:val="18"/>
              </w:rPr>
              <w:t>0.1040</w:t>
            </w:r>
          </w:p>
        </w:tc>
        <w:tc>
          <w:tcPr>
            <w:tcW w:w="736" w:type="pct"/>
            <w:shd w:val="clear" w:color="auto" w:fill="auto"/>
          </w:tcPr>
          <w:p w14:paraId="14D888BF" w14:textId="5042161C" w:rsidR="003F2AB5" w:rsidRPr="00DF3DF3" w:rsidRDefault="003F2AB5" w:rsidP="00DF3DF3">
            <w:pPr>
              <w:pStyle w:val="RepTable"/>
              <w:jc w:val="center"/>
              <w:rPr>
                <w:sz w:val="18"/>
                <w:szCs w:val="18"/>
              </w:rPr>
            </w:pPr>
            <w:r w:rsidRPr="00DF3DF3">
              <w:rPr>
                <w:sz w:val="18"/>
                <w:szCs w:val="18"/>
              </w:rPr>
              <w:t>0.1070</w:t>
            </w:r>
          </w:p>
        </w:tc>
      </w:tr>
      <w:tr w:rsidR="003F2AB5" w:rsidRPr="00DF3DF3" w14:paraId="53281A47" w14:textId="77777777" w:rsidTr="00E7693D">
        <w:tc>
          <w:tcPr>
            <w:tcW w:w="1602" w:type="pct"/>
            <w:vMerge/>
            <w:shd w:val="clear" w:color="auto" w:fill="auto"/>
          </w:tcPr>
          <w:p w14:paraId="4F29120D" w14:textId="77777777" w:rsidR="003F2AB5" w:rsidRPr="00DF3DF3" w:rsidRDefault="003F2AB5" w:rsidP="00DF3DF3">
            <w:pPr>
              <w:rPr>
                <w:sz w:val="18"/>
                <w:szCs w:val="18"/>
              </w:rPr>
            </w:pPr>
          </w:p>
        </w:tc>
        <w:tc>
          <w:tcPr>
            <w:tcW w:w="427" w:type="pct"/>
            <w:shd w:val="clear" w:color="auto" w:fill="auto"/>
          </w:tcPr>
          <w:p w14:paraId="75A64DF1" w14:textId="77777777" w:rsidR="003F2AB5" w:rsidRPr="00DF3DF3" w:rsidRDefault="003F2AB5" w:rsidP="00DF3DF3">
            <w:pPr>
              <w:pStyle w:val="RepTable"/>
              <w:rPr>
                <w:sz w:val="18"/>
                <w:szCs w:val="18"/>
              </w:rPr>
            </w:pPr>
            <w:r w:rsidRPr="00DF3DF3">
              <w:rPr>
                <w:sz w:val="18"/>
                <w:szCs w:val="18"/>
              </w:rPr>
              <w:t>28d</w:t>
            </w:r>
          </w:p>
        </w:tc>
        <w:tc>
          <w:tcPr>
            <w:tcW w:w="743" w:type="pct"/>
            <w:shd w:val="clear" w:color="auto" w:fill="auto"/>
          </w:tcPr>
          <w:p w14:paraId="080912DC" w14:textId="5917D91A" w:rsidR="003F2AB5" w:rsidRPr="00DF3DF3" w:rsidRDefault="003F2AB5" w:rsidP="00DF3DF3">
            <w:pPr>
              <w:pStyle w:val="RepTable"/>
              <w:jc w:val="center"/>
              <w:rPr>
                <w:sz w:val="18"/>
                <w:szCs w:val="18"/>
              </w:rPr>
            </w:pPr>
            <w:r w:rsidRPr="00DF3DF3">
              <w:rPr>
                <w:sz w:val="18"/>
                <w:szCs w:val="18"/>
              </w:rPr>
              <w:t>0.0520</w:t>
            </w:r>
          </w:p>
        </w:tc>
        <w:tc>
          <w:tcPr>
            <w:tcW w:w="714" w:type="pct"/>
            <w:shd w:val="clear" w:color="auto" w:fill="auto"/>
          </w:tcPr>
          <w:p w14:paraId="5F254295" w14:textId="02F092A4" w:rsidR="003F2AB5" w:rsidRPr="00DF3DF3" w:rsidRDefault="003F2AB5" w:rsidP="00DF3DF3">
            <w:pPr>
              <w:pStyle w:val="RepTable"/>
              <w:jc w:val="center"/>
              <w:rPr>
                <w:sz w:val="18"/>
                <w:szCs w:val="18"/>
              </w:rPr>
            </w:pPr>
            <w:r w:rsidRPr="00DF3DF3">
              <w:rPr>
                <w:sz w:val="18"/>
                <w:szCs w:val="18"/>
              </w:rPr>
              <w:t>0.0540</w:t>
            </w:r>
          </w:p>
        </w:tc>
        <w:tc>
          <w:tcPr>
            <w:tcW w:w="778" w:type="pct"/>
            <w:shd w:val="clear" w:color="auto" w:fill="auto"/>
          </w:tcPr>
          <w:p w14:paraId="337844F7" w14:textId="125721C4" w:rsidR="003F2AB5" w:rsidRPr="00DF3DF3" w:rsidRDefault="003F2AB5" w:rsidP="00DF3DF3">
            <w:pPr>
              <w:pStyle w:val="RepTable"/>
              <w:jc w:val="center"/>
              <w:rPr>
                <w:sz w:val="18"/>
                <w:szCs w:val="18"/>
              </w:rPr>
            </w:pPr>
            <w:r w:rsidRPr="00DF3DF3">
              <w:rPr>
                <w:sz w:val="18"/>
                <w:szCs w:val="18"/>
              </w:rPr>
              <w:t>0.1021</w:t>
            </w:r>
          </w:p>
        </w:tc>
        <w:tc>
          <w:tcPr>
            <w:tcW w:w="736" w:type="pct"/>
            <w:shd w:val="clear" w:color="auto" w:fill="auto"/>
          </w:tcPr>
          <w:p w14:paraId="27FA94B8" w14:textId="33B71DC4" w:rsidR="003F2AB5" w:rsidRPr="00DF3DF3" w:rsidRDefault="003F2AB5" w:rsidP="00DF3DF3">
            <w:pPr>
              <w:pStyle w:val="RepTable"/>
              <w:jc w:val="center"/>
              <w:rPr>
                <w:sz w:val="18"/>
                <w:szCs w:val="18"/>
              </w:rPr>
            </w:pPr>
            <w:r w:rsidRPr="00DF3DF3">
              <w:rPr>
                <w:sz w:val="18"/>
                <w:szCs w:val="18"/>
              </w:rPr>
              <w:t>0.1060</w:t>
            </w:r>
          </w:p>
        </w:tc>
      </w:tr>
      <w:tr w:rsidR="003F2AB5" w:rsidRPr="00DF3DF3" w14:paraId="467334C1" w14:textId="77777777" w:rsidTr="00E7693D">
        <w:tc>
          <w:tcPr>
            <w:tcW w:w="1602" w:type="pct"/>
            <w:vMerge/>
            <w:shd w:val="clear" w:color="auto" w:fill="auto"/>
          </w:tcPr>
          <w:p w14:paraId="448501EA" w14:textId="77777777" w:rsidR="003F2AB5" w:rsidRPr="00DF3DF3" w:rsidRDefault="003F2AB5" w:rsidP="00DF3DF3">
            <w:pPr>
              <w:rPr>
                <w:sz w:val="18"/>
                <w:szCs w:val="18"/>
              </w:rPr>
            </w:pPr>
          </w:p>
        </w:tc>
        <w:tc>
          <w:tcPr>
            <w:tcW w:w="427" w:type="pct"/>
            <w:shd w:val="clear" w:color="auto" w:fill="auto"/>
          </w:tcPr>
          <w:p w14:paraId="3DA74BF8" w14:textId="77777777" w:rsidR="003F2AB5" w:rsidRPr="00DF3DF3" w:rsidRDefault="003F2AB5" w:rsidP="00DF3DF3">
            <w:pPr>
              <w:pStyle w:val="RepTable"/>
              <w:rPr>
                <w:sz w:val="18"/>
                <w:szCs w:val="18"/>
              </w:rPr>
            </w:pPr>
            <w:r w:rsidRPr="00DF3DF3">
              <w:rPr>
                <w:sz w:val="18"/>
                <w:szCs w:val="18"/>
              </w:rPr>
              <w:t>50d</w:t>
            </w:r>
          </w:p>
        </w:tc>
        <w:tc>
          <w:tcPr>
            <w:tcW w:w="743" w:type="pct"/>
            <w:shd w:val="clear" w:color="auto" w:fill="auto"/>
          </w:tcPr>
          <w:p w14:paraId="561A3A64" w14:textId="62364909" w:rsidR="003F2AB5" w:rsidRPr="00DF3DF3" w:rsidRDefault="003F2AB5" w:rsidP="00DF3DF3">
            <w:pPr>
              <w:pStyle w:val="RepTable"/>
              <w:jc w:val="center"/>
              <w:rPr>
                <w:sz w:val="18"/>
                <w:szCs w:val="18"/>
              </w:rPr>
            </w:pPr>
            <w:r w:rsidRPr="00DF3DF3">
              <w:rPr>
                <w:sz w:val="18"/>
                <w:szCs w:val="18"/>
              </w:rPr>
              <w:t>0.0491</w:t>
            </w:r>
          </w:p>
        </w:tc>
        <w:tc>
          <w:tcPr>
            <w:tcW w:w="714" w:type="pct"/>
            <w:shd w:val="clear" w:color="auto" w:fill="auto"/>
          </w:tcPr>
          <w:p w14:paraId="473EEB3D" w14:textId="579CC599" w:rsidR="003F2AB5" w:rsidRPr="00DF3DF3" w:rsidRDefault="003F2AB5" w:rsidP="00DF3DF3">
            <w:pPr>
              <w:pStyle w:val="RepTable"/>
              <w:jc w:val="center"/>
              <w:rPr>
                <w:sz w:val="18"/>
                <w:szCs w:val="18"/>
              </w:rPr>
            </w:pPr>
            <w:r w:rsidRPr="00DF3DF3">
              <w:rPr>
                <w:sz w:val="18"/>
                <w:szCs w:val="18"/>
              </w:rPr>
              <w:t>0.0525</w:t>
            </w:r>
          </w:p>
        </w:tc>
        <w:tc>
          <w:tcPr>
            <w:tcW w:w="778" w:type="pct"/>
            <w:shd w:val="clear" w:color="auto" w:fill="auto"/>
          </w:tcPr>
          <w:p w14:paraId="53D365FD" w14:textId="12FDBF93" w:rsidR="003F2AB5" w:rsidRPr="00DF3DF3" w:rsidRDefault="003F2AB5" w:rsidP="00DF3DF3">
            <w:pPr>
              <w:pStyle w:val="RepTable"/>
              <w:jc w:val="center"/>
              <w:rPr>
                <w:sz w:val="18"/>
                <w:szCs w:val="18"/>
              </w:rPr>
            </w:pPr>
            <w:r w:rsidRPr="00DF3DF3">
              <w:rPr>
                <w:sz w:val="18"/>
                <w:szCs w:val="18"/>
              </w:rPr>
              <w:t>0.0963</w:t>
            </w:r>
          </w:p>
        </w:tc>
        <w:tc>
          <w:tcPr>
            <w:tcW w:w="736" w:type="pct"/>
            <w:shd w:val="clear" w:color="auto" w:fill="auto"/>
          </w:tcPr>
          <w:p w14:paraId="6FFC8B26" w14:textId="2BAB15F0" w:rsidR="003F2AB5" w:rsidRPr="00DF3DF3" w:rsidRDefault="003F2AB5" w:rsidP="00DF3DF3">
            <w:pPr>
              <w:pStyle w:val="RepTable"/>
              <w:jc w:val="center"/>
              <w:rPr>
                <w:sz w:val="18"/>
                <w:szCs w:val="18"/>
              </w:rPr>
            </w:pPr>
            <w:r w:rsidRPr="00DF3DF3">
              <w:rPr>
                <w:sz w:val="18"/>
                <w:szCs w:val="18"/>
              </w:rPr>
              <w:t>0.1030</w:t>
            </w:r>
          </w:p>
        </w:tc>
      </w:tr>
      <w:tr w:rsidR="003F2AB5" w:rsidRPr="00DF3DF3" w14:paraId="24A756E2" w14:textId="77777777" w:rsidTr="00E7693D">
        <w:tc>
          <w:tcPr>
            <w:tcW w:w="1602" w:type="pct"/>
            <w:vMerge/>
            <w:shd w:val="clear" w:color="auto" w:fill="auto"/>
          </w:tcPr>
          <w:p w14:paraId="4CBBA502" w14:textId="77777777" w:rsidR="003F2AB5" w:rsidRPr="00DF3DF3" w:rsidRDefault="003F2AB5" w:rsidP="00DF3DF3">
            <w:pPr>
              <w:rPr>
                <w:sz w:val="18"/>
                <w:szCs w:val="18"/>
              </w:rPr>
            </w:pPr>
          </w:p>
        </w:tc>
        <w:tc>
          <w:tcPr>
            <w:tcW w:w="427" w:type="pct"/>
            <w:shd w:val="clear" w:color="auto" w:fill="auto"/>
          </w:tcPr>
          <w:p w14:paraId="55B60FD9" w14:textId="77777777" w:rsidR="003F2AB5" w:rsidRPr="00DF3DF3" w:rsidRDefault="003F2AB5" w:rsidP="00DF3DF3">
            <w:pPr>
              <w:pStyle w:val="RepTable"/>
              <w:rPr>
                <w:sz w:val="18"/>
                <w:szCs w:val="18"/>
              </w:rPr>
            </w:pPr>
            <w:r w:rsidRPr="00DF3DF3">
              <w:rPr>
                <w:sz w:val="18"/>
                <w:szCs w:val="18"/>
              </w:rPr>
              <w:t>100d</w:t>
            </w:r>
          </w:p>
        </w:tc>
        <w:tc>
          <w:tcPr>
            <w:tcW w:w="743" w:type="pct"/>
            <w:shd w:val="clear" w:color="auto" w:fill="auto"/>
          </w:tcPr>
          <w:p w14:paraId="448AD4AB" w14:textId="34555B92" w:rsidR="003F2AB5" w:rsidRPr="00DF3DF3" w:rsidRDefault="003F2AB5" w:rsidP="00DF3DF3">
            <w:pPr>
              <w:pStyle w:val="RepTable"/>
              <w:jc w:val="center"/>
              <w:rPr>
                <w:sz w:val="18"/>
                <w:szCs w:val="18"/>
              </w:rPr>
            </w:pPr>
            <w:r w:rsidRPr="00DF3DF3">
              <w:rPr>
                <w:sz w:val="18"/>
                <w:szCs w:val="18"/>
              </w:rPr>
              <w:t>0.0430</w:t>
            </w:r>
          </w:p>
        </w:tc>
        <w:tc>
          <w:tcPr>
            <w:tcW w:w="714" w:type="pct"/>
            <w:shd w:val="clear" w:color="auto" w:fill="auto"/>
          </w:tcPr>
          <w:p w14:paraId="1D0D7FFC" w14:textId="49A6B379" w:rsidR="003F2AB5" w:rsidRPr="00DF3DF3" w:rsidRDefault="003F2AB5" w:rsidP="00DF3DF3">
            <w:pPr>
              <w:pStyle w:val="RepTable"/>
              <w:jc w:val="center"/>
              <w:rPr>
                <w:sz w:val="18"/>
                <w:szCs w:val="18"/>
              </w:rPr>
            </w:pPr>
            <w:r w:rsidRPr="00DF3DF3">
              <w:rPr>
                <w:sz w:val="18"/>
                <w:szCs w:val="18"/>
              </w:rPr>
              <w:t>0.0492</w:t>
            </w:r>
          </w:p>
        </w:tc>
        <w:tc>
          <w:tcPr>
            <w:tcW w:w="778" w:type="pct"/>
            <w:shd w:val="clear" w:color="auto" w:fill="auto"/>
          </w:tcPr>
          <w:p w14:paraId="29F3B48D" w14:textId="5D75601E" w:rsidR="003F2AB5" w:rsidRPr="00DF3DF3" w:rsidRDefault="003F2AB5" w:rsidP="00DF3DF3">
            <w:pPr>
              <w:pStyle w:val="RepTable"/>
              <w:jc w:val="center"/>
              <w:rPr>
                <w:sz w:val="18"/>
                <w:szCs w:val="18"/>
              </w:rPr>
            </w:pPr>
            <w:r w:rsidRPr="00DF3DF3">
              <w:rPr>
                <w:sz w:val="18"/>
                <w:szCs w:val="18"/>
              </w:rPr>
              <w:t>0.0844</w:t>
            </w:r>
          </w:p>
        </w:tc>
        <w:tc>
          <w:tcPr>
            <w:tcW w:w="736" w:type="pct"/>
            <w:shd w:val="clear" w:color="auto" w:fill="auto"/>
          </w:tcPr>
          <w:p w14:paraId="05623C13" w14:textId="7AF5471F" w:rsidR="003F2AB5" w:rsidRPr="00DF3DF3" w:rsidRDefault="003F2AB5" w:rsidP="00DF3DF3">
            <w:pPr>
              <w:pStyle w:val="RepTable"/>
              <w:jc w:val="center"/>
              <w:rPr>
                <w:sz w:val="18"/>
                <w:szCs w:val="18"/>
              </w:rPr>
            </w:pPr>
            <w:r w:rsidRPr="00DF3DF3">
              <w:rPr>
                <w:sz w:val="18"/>
                <w:szCs w:val="18"/>
              </w:rPr>
              <w:t>0.0966</w:t>
            </w:r>
          </w:p>
        </w:tc>
      </w:tr>
      <w:tr w:rsidR="00117053" w:rsidRPr="00DF3DF3" w14:paraId="3191A983" w14:textId="5343587E" w:rsidTr="00E7693D">
        <w:trPr>
          <w:trHeight w:val="215"/>
        </w:trPr>
        <w:tc>
          <w:tcPr>
            <w:tcW w:w="2029" w:type="pct"/>
            <w:gridSpan w:val="2"/>
            <w:shd w:val="clear" w:color="auto" w:fill="auto"/>
          </w:tcPr>
          <w:p w14:paraId="42BCD57F" w14:textId="77777777" w:rsidR="00117053" w:rsidRPr="00DF3DF3" w:rsidRDefault="00117053" w:rsidP="00DF3DF3">
            <w:pPr>
              <w:pStyle w:val="RepTable"/>
              <w:jc w:val="right"/>
              <w:rPr>
                <w:sz w:val="18"/>
                <w:szCs w:val="18"/>
              </w:rPr>
            </w:pPr>
            <w:r w:rsidRPr="00DF3DF3">
              <w:rPr>
                <w:sz w:val="18"/>
                <w:szCs w:val="18"/>
              </w:rPr>
              <w:t>Plateau concentration (20 cm)</w:t>
            </w:r>
          </w:p>
        </w:tc>
        <w:tc>
          <w:tcPr>
            <w:tcW w:w="1457" w:type="pct"/>
            <w:gridSpan w:val="2"/>
            <w:shd w:val="clear" w:color="auto" w:fill="auto"/>
          </w:tcPr>
          <w:p w14:paraId="6737F6D5" w14:textId="7DB78456" w:rsidR="00117053" w:rsidRPr="00DF3DF3" w:rsidRDefault="00117053" w:rsidP="00DF3DF3">
            <w:pPr>
              <w:pStyle w:val="RepTable"/>
              <w:jc w:val="center"/>
              <w:rPr>
                <w:sz w:val="18"/>
                <w:szCs w:val="18"/>
              </w:rPr>
            </w:pPr>
            <w:r w:rsidRPr="00DF3DF3">
              <w:rPr>
                <w:sz w:val="18"/>
                <w:szCs w:val="18"/>
              </w:rPr>
              <w:t>0.0086</w:t>
            </w:r>
          </w:p>
        </w:tc>
        <w:tc>
          <w:tcPr>
            <w:tcW w:w="1514" w:type="pct"/>
            <w:gridSpan w:val="2"/>
            <w:shd w:val="clear" w:color="auto" w:fill="auto"/>
          </w:tcPr>
          <w:p w14:paraId="59A6C897" w14:textId="76DF3559" w:rsidR="00117053" w:rsidRPr="00DF3DF3" w:rsidRDefault="00117053" w:rsidP="00DF3DF3">
            <w:pPr>
              <w:pStyle w:val="RepTable"/>
              <w:jc w:val="center"/>
              <w:rPr>
                <w:sz w:val="18"/>
                <w:szCs w:val="18"/>
              </w:rPr>
            </w:pPr>
            <w:r w:rsidRPr="00DF3DF3">
              <w:rPr>
                <w:sz w:val="18"/>
                <w:szCs w:val="18"/>
              </w:rPr>
              <w:t>0.0169</w:t>
            </w:r>
          </w:p>
        </w:tc>
      </w:tr>
      <w:tr w:rsidR="00117053" w:rsidRPr="00DF3DF3" w14:paraId="4AA5696B" w14:textId="75BD2EB6" w:rsidTr="00E7693D">
        <w:tc>
          <w:tcPr>
            <w:tcW w:w="2029" w:type="pct"/>
            <w:gridSpan w:val="2"/>
            <w:shd w:val="clear" w:color="auto" w:fill="auto"/>
          </w:tcPr>
          <w:p w14:paraId="06B3BC91" w14:textId="649EA3CB" w:rsidR="00117053" w:rsidRPr="00DF3DF3" w:rsidRDefault="00117053" w:rsidP="00DF3DF3">
            <w:pPr>
              <w:pStyle w:val="RepTable"/>
              <w:jc w:val="right"/>
              <w:rPr>
                <w:sz w:val="18"/>
                <w:szCs w:val="18"/>
              </w:rPr>
            </w:pPr>
            <w:r w:rsidRPr="00DF3DF3">
              <w:rPr>
                <w:sz w:val="18"/>
                <w:szCs w:val="18"/>
              </w:rPr>
              <w:t>PEC</w:t>
            </w:r>
            <w:r w:rsidRPr="00DF3DF3">
              <w:rPr>
                <w:sz w:val="18"/>
                <w:szCs w:val="18"/>
                <w:vertAlign w:val="subscript"/>
              </w:rPr>
              <w:t xml:space="preserve">accumulation </w:t>
            </w:r>
            <w:r w:rsidRPr="00DF3DF3">
              <w:rPr>
                <w:sz w:val="18"/>
                <w:szCs w:val="18"/>
              </w:rPr>
              <w:t>(PEC</w:t>
            </w:r>
            <w:r w:rsidRPr="00DF3DF3">
              <w:rPr>
                <w:sz w:val="18"/>
                <w:szCs w:val="18"/>
                <w:vertAlign w:val="subscript"/>
              </w:rPr>
              <w:t>act</w:t>
            </w:r>
            <w:r w:rsidRPr="00DF3DF3">
              <w:rPr>
                <w:sz w:val="18"/>
                <w:szCs w:val="18"/>
              </w:rPr>
              <w:t xml:space="preserve"> +PEC</w:t>
            </w:r>
            <w:r w:rsidRPr="00DF3DF3">
              <w:rPr>
                <w:sz w:val="18"/>
                <w:szCs w:val="18"/>
                <w:vertAlign w:val="subscript"/>
              </w:rPr>
              <w:t>soil plateau</w:t>
            </w:r>
            <w:r w:rsidRPr="00DF3DF3">
              <w:rPr>
                <w:sz w:val="18"/>
                <w:szCs w:val="18"/>
              </w:rPr>
              <w:t>)</w:t>
            </w:r>
          </w:p>
        </w:tc>
        <w:tc>
          <w:tcPr>
            <w:tcW w:w="1457" w:type="pct"/>
            <w:gridSpan w:val="2"/>
            <w:shd w:val="clear" w:color="auto" w:fill="auto"/>
          </w:tcPr>
          <w:p w14:paraId="3855B249" w14:textId="2CCF3578" w:rsidR="00117053" w:rsidRPr="00DF3DF3" w:rsidRDefault="00117053" w:rsidP="00DF3DF3">
            <w:pPr>
              <w:pStyle w:val="RepTable"/>
              <w:jc w:val="center"/>
              <w:rPr>
                <w:sz w:val="18"/>
                <w:szCs w:val="18"/>
              </w:rPr>
            </w:pPr>
            <w:r w:rsidRPr="00DF3DF3">
              <w:rPr>
                <w:sz w:val="18"/>
                <w:szCs w:val="18"/>
              </w:rPr>
              <w:t>0.064</w:t>
            </w:r>
            <w:r w:rsidR="003F2AB5" w:rsidRPr="00DF3DF3">
              <w:rPr>
                <w:sz w:val="18"/>
                <w:szCs w:val="18"/>
              </w:rPr>
              <w:t>6</w:t>
            </w:r>
          </w:p>
        </w:tc>
        <w:tc>
          <w:tcPr>
            <w:tcW w:w="1514" w:type="pct"/>
            <w:gridSpan w:val="2"/>
            <w:shd w:val="clear" w:color="auto" w:fill="auto"/>
          </w:tcPr>
          <w:p w14:paraId="75B5EF34" w14:textId="105E3229" w:rsidR="00117053" w:rsidRPr="00DF3DF3" w:rsidRDefault="00117053" w:rsidP="00DF3DF3">
            <w:pPr>
              <w:pStyle w:val="RepTable"/>
              <w:jc w:val="center"/>
              <w:rPr>
                <w:sz w:val="18"/>
                <w:szCs w:val="18"/>
              </w:rPr>
            </w:pPr>
            <w:r w:rsidRPr="00DF3DF3">
              <w:rPr>
                <w:sz w:val="18"/>
                <w:szCs w:val="18"/>
              </w:rPr>
              <w:t>0.126</w:t>
            </w:r>
            <w:r w:rsidR="003F2AB5" w:rsidRPr="00DF3DF3">
              <w:rPr>
                <w:sz w:val="18"/>
                <w:szCs w:val="18"/>
              </w:rPr>
              <w:t>9</w:t>
            </w:r>
          </w:p>
        </w:tc>
      </w:tr>
    </w:tbl>
    <w:p w14:paraId="429E8DAD" w14:textId="77777777" w:rsidR="002078A7" w:rsidRDefault="002078A7" w:rsidP="002078A7">
      <w:pPr>
        <w:pStyle w:val="RepStandard"/>
      </w:pPr>
    </w:p>
    <w:p w14:paraId="57ADF1E6" w14:textId="07E46647" w:rsidR="002078A7" w:rsidRPr="00AF0E61" w:rsidRDefault="002078A7" w:rsidP="00F03749">
      <w:pPr>
        <w:pStyle w:val="RepLabel"/>
        <w:spacing w:before="0" w:after="0"/>
        <w:rPr>
          <w:sz w:val="20"/>
          <w:szCs w:val="20"/>
        </w:rPr>
      </w:pPr>
      <w:r w:rsidRPr="00AF0E61">
        <w:rPr>
          <w:sz w:val="20"/>
          <w:szCs w:val="20"/>
        </w:rPr>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13</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azoxystrobin on oilseed rape (autumn or spring 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3038"/>
        <w:gridCol w:w="811"/>
        <w:gridCol w:w="1408"/>
        <w:gridCol w:w="1353"/>
        <w:gridCol w:w="1472"/>
        <w:gridCol w:w="1390"/>
      </w:tblGrid>
      <w:tr w:rsidR="002078A7" w:rsidRPr="00DF3DF3" w14:paraId="41A7117E" w14:textId="77777777" w:rsidTr="00E7693D">
        <w:tc>
          <w:tcPr>
            <w:tcW w:w="2032" w:type="pct"/>
            <w:gridSpan w:val="2"/>
            <w:vMerge w:val="restart"/>
            <w:shd w:val="clear" w:color="auto" w:fill="auto"/>
          </w:tcPr>
          <w:p w14:paraId="4725EC68" w14:textId="77777777" w:rsidR="002078A7" w:rsidRPr="00DF3DF3" w:rsidRDefault="002078A7" w:rsidP="00A76E31">
            <w:pPr>
              <w:pStyle w:val="RepTable"/>
              <w:rPr>
                <w:b/>
                <w:bCs/>
                <w:sz w:val="18"/>
                <w:szCs w:val="18"/>
              </w:rPr>
            </w:pPr>
            <w:r w:rsidRPr="00DF3DF3">
              <w:rPr>
                <w:b/>
                <w:bCs/>
                <w:sz w:val="18"/>
                <w:szCs w:val="18"/>
              </w:rPr>
              <w:t>PEC</w:t>
            </w:r>
            <w:r w:rsidRPr="00DF3DF3">
              <w:rPr>
                <w:b/>
                <w:bCs/>
                <w:sz w:val="18"/>
                <w:szCs w:val="18"/>
                <w:vertAlign w:val="subscript"/>
              </w:rPr>
              <w:t>soil</w:t>
            </w:r>
          </w:p>
          <w:p w14:paraId="14EB222F" w14:textId="77777777" w:rsidR="002078A7" w:rsidRPr="00DF3DF3" w:rsidRDefault="002078A7" w:rsidP="00A76E31">
            <w:pPr>
              <w:pStyle w:val="RepTable"/>
              <w:rPr>
                <w:b/>
                <w:bCs/>
                <w:sz w:val="18"/>
                <w:szCs w:val="18"/>
              </w:rPr>
            </w:pPr>
            <w:r w:rsidRPr="00DF3DF3">
              <w:rPr>
                <w:b/>
                <w:bCs/>
                <w:sz w:val="18"/>
                <w:szCs w:val="18"/>
              </w:rPr>
              <w:t>(mg/kg)</w:t>
            </w:r>
          </w:p>
        </w:tc>
        <w:tc>
          <w:tcPr>
            <w:tcW w:w="2968" w:type="pct"/>
            <w:gridSpan w:val="4"/>
            <w:shd w:val="clear" w:color="auto" w:fill="auto"/>
          </w:tcPr>
          <w:p w14:paraId="1B8B14BB" w14:textId="282957E1" w:rsidR="002078A7" w:rsidRPr="00DF3DF3" w:rsidRDefault="00B85ECF" w:rsidP="00A76E31">
            <w:pPr>
              <w:pStyle w:val="RepTable"/>
              <w:jc w:val="center"/>
              <w:rPr>
                <w:b/>
                <w:bCs/>
                <w:sz w:val="18"/>
                <w:szCs w:val="18"/>
              </w:rPr>
            </w:pPr>
            <w:r w:rsidRPr="00DF3DF3">
              <w:rPr>
                <w:b/>
                <w:bCs/>
                <w:sz w:val="18"/>
                <w:szCs w:val="18"/>
              </w:rPr>
              <w:t>O</w:t>
            </w:r>
            <w:r w:rsidR="002078A7" w:rsidRPr="00DF3DF3">
              <w:rPr>
                <w:b/>
                <w:bCs/>
                <w:sz w:val="18"/>
                <w:szCs w:val="18"/>
              </w:rPr>
              <w:t>ilseed rape</w:t>
            </w:r>
          </w:p>
        </w:tc>
      </w:tr>
      <w:tr w:rsidR="002078A7" w:rsidRPr="00DF3DF3" w14:paraId="139FE750" w14:textId="77777777" w:rsidTr="00E7693D">
        <w:tc>
          <w:tcPr>
            <w:tcW w:w="2032" w:type="pct"/>
            <w:gridSpan w:val="2"/>
            <w:vMerge/>
            <w:shd w:val="clear" w:color="auto" w:fill="auto"/>
          </w:tcPr>
          <w:p w14:paraId="4156D428" w14:textId="77777777" w:rsidR="002078A7" w:rsidRPr="00DF3DF3" w:rsidRDefault="002078A7" w:rsidP="00A76E31">
            <w:pPr>
              <w:rPr>
                <w:b/>
                <w:bCs/>
                <w:sz w:val="18"/>
                <w:szCs w:val="18"/>
              </w:rPr>
            </w:pPr>
          </w:p>
        </w:tc>
        <w:tc>
          <w:tcPr>
            <w:tcW w:w="1457" w:type="pct"/>
            <w:gridSpan w:val="2"/>
            <w:shd w:val="clear" w:color="auto" w:fill="auto"/>
          </w:tcPr>
          <w:p w14:paraId="3B15E403" w14:textId="77777777" w:rsidR="002078A7" w:rsidRPr="00DF3DF3" w:rsidRDefault="002078A7" w:rsidP="00A76E31">
            <w:pPr>
              <w:pStyle w:val="RepTable"/>
              <w:jc w:val="center"/>
              <w:rPr>
                <w:b/>
                <w:bCs/>
                <w:sz w:val="18"/>
                <w:szCs w:val="18"/>
              </w:rPr>
            </w:pPr>
            <w:r w:rsidRPr="00DF3DF3">
              <w:rPr>
                <w:b/>
                <w:bCs/>
                <w:sz w:val="18"/>
                <w:szCs w:val="18"/>
              </w:rPr>
              <w:t>Autumn application</w:t>
            </w:r>
          </w:p>
        </w:tc>
        <w:tc>
          <w:tcPr>
            <w:tcW w:w="1511" w:type="pct"/>
            <w:gridSpan w:val="2"/>
            <w:shd w:val="clear" w:color="auto" w:fill="auto"/>
          </w:tcPr>
          <w:p w14:paraId="51D92CFE" w14:textId="77777777" w:rsidR="002078A7" w:rsidRPr="00DF3DF3" w:rsidRDefault="002078A7" w:rsidP="00A76E31">
            <w:pPr>
              <w:pStyle w:val="RepTable"/>
              <w:jc w:val="center"/>
              <w:rPr>
                <w:b/>
                <w:bCs/>
                <w:sz w:val="18"/>
                <w:szCs w:val="18"/>
              </w:rPr>
            </w:pPr>
            <w:r w:rsidRPr="00DF3DF3">
              <w:rPr>
                <w:b/>
                <w:bCs/>
                <w:sz w:val="18"/>
                <w:szCs w:val="18"/>
              </w:rPr>
              <w:t>Spring application</w:t>
            </w:r>
          </w:p>
        </w:tc>
      </w:tr>
      <w:tr w:rsidR="002078A7" w:rsidRPr="00DF3DF3" w14:paraId="4D57CDA4" w14:textId="77777777" w:rsidTr="00E7693D">
        <w:tc>
          <w:tcPr>
            <w:tcW w:w="2032" w:type="pct"/>
            <w:gridSpan w:val="2"/>
            <w:vMerge/>
            <w:shd w:val="clear" w:color="auto" w:fill="auto"/>
          </w:tcPr>
          <w:p w14:paraId="7879B622" w14:textId="77777777" w:rsidR="002078A7" w:rsidRPr="00DF3DF3" w:rsidRDefault="002078A7" w:rsidP="00A76E31">
            <w:pPr>
              <w:rPr>
                <w:b/>
                <w:bCs/>
                <w:sz w:val="18"/>
                <w:szCs w:val="18"/>
              </w:rPr>
            </w:pPr>
          </w:p>
        </w:tc>
        <w:tc>
          <w:tcPr>
            <w:tcW w:w="743" w:type="pct"/>
            <w:shd w:val="clear" w:color="auto" w:fill="auto"/>
          </w:tcPr>
          <w:p w14:paraId="704D40E4" w14:textId="77777777" w:rsidR="002078A7" w:rsidRPr="00DF3DF3" w:rsidRDefault="002078A7" w:rsidP="00A76E31">
            <w:pPr>
              <w:pStyle w:val="RepTable"/>
              <w:jc w:val="center"/>
              <w:rPr>
                <w:b/>
                <w:bCs/>
                <w:sz w:val="18"/>
                <w:szCs w:val="18"/>
              </w:rPr>
            </w:pPr>
            <w:r w:rsidRPr="00DF3DF3">
              <w:rPr>
                <w:b/>
                <w:bCs/>
                <w:sz w:val="18"/>
                <w:szCs w:val="18"/>
              </w:rPr>
              <w:t>Actual</w:t>
            </w:r>
          </w:p>
        </w:tc>
        <w:tc>
          <w:tcPr>
            <w:tcW w:w="714" w:type="pct"/>
            <w:shd w:val="clear" w:color="auto" w:fill="auto"/>
          </w:tcPr>
          <w:p w14:paraId="5EBF657C" w14:textId="77777777" w:rsidR="002078A7" w:rsidRPr="00DF3DF3" w:rsidRDefault="002078A7" w:rsidP="00A76E31">
            <w:pPr>
              <w:pStyle w:val="RepTable"/>
              <w:jc w:val="center"/>
              <w:rPr>
                <w:b/>
                <w:bCs/>
                <w:sz w:val="18"/>
                <w:szCs w:val="18"/>
              </w:rPr>
            </w:pPr>
            <w:r w:rsidRPr="00DF3DF3">
              <w:rPr>
                <w:b/>
                <w:bCs/>
                <w:sz w:val="18"/>
                <w:szCs w:val="18"/>
              </w:rPr>
              <w:t>TWA</w:t>
            </w:r>
          </w:p>
        </w:tc>
        <w:tc>
          <w:tcPr>
            <w:tcW w:w="777" w:type="pct"/>
            <w:shd w:val="clear" w:color="auto" w:fill="auto"/>
          </w:tcPr>
          <w:p w14:paraId="6FA52D38" w14:textId="77777777" w:rsidR="002078A7" w:rsidRPr="00DF3DF3" w:rsidRDefault="002078A7" w:rsidP="00A76E31">
            <w:pPr>
              <w:pStyle w:val="RepTable"/>
              <w:jc w:val="center"/>
              <w:rPr>
                <w:b/>
                <w:bCs/>
                <w:sz w:val="18"/>
                <w:szCs w:val="18"/>
              </w:rPr>
            </w:pPr>
            <w:r w:rsidRPr="00DF3DF3">
              <w:rPr>
                <w:b/>
                <w:bCs/>
                <w:sz w:val="18"/>
                <w:szCs w:val="18"/>
              </w:rPr>
              <w:t>Actual</w:t>
            </w:r>
          </w:p>
        </w:tc>
        <w:tc>
          <w:tcPr>
            <w:tcW w:w="734" w:type="pct"/>
            <w:shd w:val="clear" w:color="auto" w:fill="auto"/>
          </w:tcPr>
          <w:p w14:paraId="2EC4C21E" w14:textId="77777777" w:rsidR="002078A7" w:rsidRPr="00DF3DF3" w:rsidRDefault="002078A7" w:rsidP="00A76E31">
            <w:pPr>
              <w:pStyle w:val="RepTable"/>
              <w:jc w:val="center"/>
              <w:rPr>
                <w:b/>
                <w:bCs/>
                <w:sz w:val="18"/>
                <w:szCs w:val="18"/>
              </w:rPr>
            </w:pPr>
            <w:r w:rsidRPr="00DF3DF3">
              <w:rPr>
                <w:b/>
                <w:bCs/>
                <w:sz w:val="18"/>
                <w:szCs w:val="18"/>
              </w:rPr>
              <w:t>TWA</w:t>
            </w:r>
          </w:p>
        </w:tc>
      </w:tr>
      <w:tr w:rsidR="003F2AB5" w:rsidRPr="00DF3DF3" w14:paraId="7F82DB36" w14:textId="77777777" w:rsidTr="00E7693D">
        <w:tc>
          <w:tcPr>
            <w:tcW w:w="1604" w:type="pct"/>
            <w:tcBorders>
              <w:right w:val="nil"/>
            </w:tcBorders>
            <w:shd w:val="clear" w:color="auto" w:fill="auto"/>
          </w:tcPr>
          <w:p w14:paraId="3C78F720" w14:textId="77777777" w:rsidR="003F2AB5" w:rsidRPr="00DF3DF3" w:rsidRDefault="003F2AB5" w:rsidP="003F2AB5">
            <w:pPr>
              <w:pStyle w:val="RepTable"/>
              <w:rPr>
                <w:sz w:val="18"/>
                <w:szCs w:val="18"/>
              </w:rPr>
            </w:pPr>
            <w:r w:rsidRPr="00DF3DF3">
              <w:rPr>
                <w:sz w:val="18"/>
                <w:szCs w:val="18"/>
              </w:rPr>
              <w:t>Initial</w:t>
            </w:r>
          </w:p>
        </w:tc>
        <w:tc>
          <w:tcPr>
            <w:tcW w:w="428" w:type="pct"/>
            <w:tcBorders>
              <w:left w:val="nil"/>
            </w:tcBorders>
            <w:shd w:val="clear" w:color="auto" w:fill="auto"/>
          </w:tcPr>
          <w:p w14:paraId="07AD6BB5" w14:textId="77777777" w:rsidR="003F2AB5" w:rsidRPr="00DF3DF3" w:rsidRDefault="003F2AB5" w:rsidP="003F2AB5">
            <w:pPr>
              <w:pStyle w:val="RepTable"/>
              <w:rPr>
                <w:sz w:val="18"/>
                <w:szCs w:val="18"/>
              </w:rPr>
            </w:pPr>
          </w:p>
        </w:tc>
        <w:tc>
          <w:tcPr>
            <w:tcW w:w="743" w:type="pct"/>
            <w:shd w:val="clear" w:color="auto" w:fill="auto"/>
          </w:tcPr>
          <w:p w14:paraId="2309B381" w14:textId="039E9F95" w:rsidR="003F2AB5" w:rsidRPr="00DF3DF3" w:rsidRDefault="003F2AB5" w:rsidP="003F2AB5">
            <w:pPr>
              <w:pStyle w:val="RepTable"/>
              <w:jc w:val="center"/>
              <w:rPr>
                <w:sz w:val="18"/>
                <w:szCs w:val="18"/>
              </w:rPr>
            </w:pPr>
            <w:r w:rsidRPr="00DF3DF3">
              <w:rPr>
                <w:sz w:val="18"/>
                <w:szCs w:val="18"/>
              </w:rPr>
              <w:t>0.1440</w:t>
            </w:r>
          </w:p>
        </w:tc>
        <w:tc>
          <w:tcPr>
            <w:tcW w:w="714" w:type="pct"/>
            <w:shd w:val="clear" w:color="auto" w:fill="auto"/>
          </w:tcPr>
          <w:p w14:paraId="463830E8" w14:textId="775CBE17" w:rsidR="003F2AB5" w:rsidRPr="00DF3DF3" w:rsidRDefault="003F2AB5" w:rsidP="003F2AB5">
            <w:pPr>
              <w:pStyle w:val="RepTable"/>
              <w:jc w:val="center"/>
              <w:rPr>
                <w:sz w:val="18"/>
                <w:szCs w:val="18"/>
              </w:rPr>
            </w:pPr>
            <w:r w:rsidRPr="00DF3DF3">
              <w:rPr>
                <w:sz w:val="18"/>
                <w:szCs w:val="18"/>
              </w:rPr>
              <w:t>-</w:t>
            </w:r>
          </w:p>
        </w:tc>
        <w:tc>
          <w:tcPr>
            <w:tcW w:w="777" w:type="pct"/>
            <w:shd w:val="clear" w:color="auto" w:fill="auto"/>
          </w:tcPr>
          <w:p w14:paraId="74B91456" w14:textId="6EFA5408" w:rsidR="003F2AB5" w:rsidRPr="00DF3DF3" w:rsidRDefault="003F2AB5" w:rsidP="003F2AB5">
            <w:pPr>
              <w:pStyle w:val="RepTable"/>
              <w:jc w:val="center"/>
              <w:rPr>
                <w:sz w:val="18"/>
                <w:szCs w:val="18"/>
              </w:rPr>
            </w:pPr>
            <w:r w:rsidRPr="00DF3DF3">
              <w:rPr>
                <w:sz w:val="18"/>
                <w:szCs w:val="18"/>
              </w:rPr>
              <w:t>0.0480</w:t>
            </w:r>
          </w:p>
        </w:tc>
        <w:tc>
          <w:tcPr>
            <w:tcW w:w="734" w:type="pct"/>
            <w:shd w:val="clear" w:color="auto" w:fill="auto"/>
          </w:tcPr>
          <w:p w14:paraId="7B4E2232" w14:textId="1476AE58" w:rsidR="003F2AB5" w:rsidRPr="00DF3DF3" w:rsidRDefault="003F2AB5" w:rsidP="003F2AB5">
            <w:pPr>
              <w:pStyle w:val="RepTable"/>
              <w:jc w:val="center"/>
              <w:rPr>
                <w:sz w:val="18"/>
                <w:szCs w:val="18"/>
              </w:rPr>
            </w:pPr>
            <w:r w:rsidRPr="00DF3DF3">
              <w:rPr>
                <w:sz w:val="18"/>
                <w:szCs w:val="18"/>
              </w:rPr>
              <w:t>-</w:t>
            </w:r>
          </w:p>
        </w:tc>
      </w:tr>
      <w:tr w:rsidR="003F2AB5" w:rsidRPr="00DF3DF3" w14:paraId="553F9D41" w14:textId="77777777" w:rsidTr="00E7693D">
        <w:tc>
          <w:tcPr>
            <w:tcW w:w="1604" w:type="pct"/>
            <w:vMerge w:val="restart"/>
            <w:shd w:val="clear" w:color="auto" w:fill="auto"/>
          </w:tcPr>
          <w:p w14:paraId="5A209AFB" w14:textId="77777777" w:rsidR="003F2AB5" w:rsidRPr="00DF3DF3" w:rsidRDefault="003F2AB5" w:rsidP="003F2AB5">
            <w:pPr>
              <w:pStyle w:val="RepTable"/>
              <w:rPr>
                <w:sz w:val="18"/>
                <w:szCs w:val="18"/>
              </w:rPr>
            </w:pPr>
            <w:r w:rsidRPr="00DF3DF3">
              <w:rPr>
                <w:sz w:val="18"/>
                <w:szCs w:val="18"/>
              </w:rPr>
              <w:t>Short term</w:t>
            </w:r>
          </w:p>
        </w:tc>
        <w:tc>
          <w:tcPr>
            <w:tcW w:w="428" w:type="pct"/>
            <w:shd w:val="clear" w:color="auto" w:fill="auto"/>
          </w:tcPr>
          <w:p w14:paraId="2FE66C78" w14:textId="77777777" w:rsidR="003F2AB5" w:rsidRPr="00DF3DF3" w:rsidRDefault="003F2AB5" w:rsidP="003F2AB5">
            <w:pPr>
              <w:pStyle w:val="RepTable"/>
              <w:rPr>
                <w:sz w:val="18"/>
                <w:szCs w:val="18"/>
              </w:rPr>
            </w:pPr>
            <w:r w:rsidRPr="00DF3DF3">
              <w:rPr>
                <w:sz w:val="18"/>
                <w:szCs w:val="18"/>
              </w:rPr>
              <w:t>24h</w:t>
            </w:r>
          </w:p>
        </w:tc>
        <w:tc>
          <w:tcPr>
            <w:tcW w:w="743" w:type="pct"/>
            <w:shd w:val="clear" w:color="auto" w:fill="auto"/>
          </w:tcPr>
          <w:p w14:paraId="35DC16E7" w14:textId="3BF56394" w:rsidR="003F2AB5" w:rsidRPr="00DF3DF3" w:rsidRDefault="003F2AB5" w:rsidP="003F2AB5">
            <w:pPr>
              <w:pStyle w:val="RepTable"/>
              <w:jc w:val="center"/>
              <w:rPr>
                <w:sz w:val="18"/>
                <w:szCs w:val="18"/>
              </w:rPr>
            </w:pPr>
            <w:r w:rsidRPr="00DF3DF3">
              <w:rPr>
                <w:sz w:val="18"/>
                <w:szCs w:val="18"/>
              </w:rPr>
              <w:t>0.1436</w:t>
            </w:r>
          </w:p>
        </w:tc>
        <w:tc>
          <w:tcPr>
            <w:tcW w:w="714" w:type="pct"/>
            <w:shd w:val="clear" w:color="auto" w:fill="auto"/>
          </w:tcPr>
          <w:p w14:paraId="5767778E" w14:textId="4FF9FBE8" w:rsidR="003F2AB5" w:rsidRPr="00DF3DF3" w:rsidRDefault="003F2AB5" w:rsidP="003F2AB5">
            <w:pPr>
              <w:pStyle w:val="RepTable"/>
              <w:jc w:val="center"/>
              <w:rPr>
                <w:sz w:val="18"/>
                <w:szCs w:val="18"/>
              </w:rPr>
            </w:pPr>
            <w:r w:rsidRPr="00DF3DF3">
              <w:rPr>
                <w:sz w:val="18"/>
                <w:szCs w:val="18"/>
              </w:rPr>
              <w:t>0.1438</w:t>
            </w:r>
          </w:p>
        </w:tc>
        <w:tc>
          <w:tcPr>
            <w:tcW w:w="777" w:type="pct"/>
            <w:shd w:val="clear" w:color="auto" w:fill="auto"/>
          </w:tcPr>
          <w:p w14:paraId="3762620C" w14:textId="280B2E20" w:rsidR="003F2AB5" w:rsidRPr="00DF3DF3" w:rsidRDefault="003F2AB5" w:rsidP="003F2AB5">
            <w:pPr>
              <w:pStyle w:val="RepTable"/>
              <w:jc w:val="center"/>
              <w:rPr>
                <w:sz w:val="18"/>
                <w:szCs w:val="18"/>
              </w:rPr>
            </w:pPr>
            <w:r w:rsidRPr="00DF3DF3">
              <w:rPr>
                <w:sz w:val="18"/>
                <w:szCs w:val="18"/>
              </w:rPr>
              <w:t>0.0479</w:t>
            </w:r>
          </w:p>
        </w:tc>
        <w:tc>
          <w:tcPr>
            <w:tcW w:w="734" w:type="pct"/>
            <w:shd w:val="clear" w:color="auto" w:fill="auto"/>
          </w:tcPr>
          <w:p w14:paraId="54582992" w14:textId="4FF55864" w:rsidR="003F2AB5" w:rsidRPr="00DF3DF3" w:rsidRDefault="003F2AB5" w:rsidP="003F2AB5">
            <w:pPr>
              <w:pStyle w:val="RepTable"/>
              <w:jc w:val="center"/>
              <w:rPr>
                <w:sz w:val="18"/>
                <w:szCs w:val="18"/>
              </w:rPr>
            </w:pPr>
            <w:r w:rsidRPr="00DF3DF3">
              <w:rPr>
                <w:sz w:val="18"/>
                <w:szCs w:val="18"/>
              </w:rPr>
              <w:t>0.0479</w:t>
            </w:r>
          </w:p>
        </w:tc>
      </w:tr>
      <w:tr w:rsidR="003F2AB5" w:rsidRPr="00DF3DF3" w14:paraId="30DCF56D" w14:textId="77777777" w:rsidTr="00E7693D">
        <w:tc>
          <w:tcPr>
            <w:tcW w:w="1604" w:type="pct"/>
            <w:vMerge/>
            <w:shd w:val="clear" w:color="auto" w:fill="auto"/>
          </w:tcPr>
          <w:p w14:paraId="0480B0F1" w14:textId="77777777" w:rsidR="003F2AB5" w:rsidRPr="00DF3DF3" w:rsidRDefault="003F2AB5" w:rsidP="003F2AB5">
            <w:pPr>
              <w:rPr>
                <w:sz w:val="18"/>
                <w:szCs w:val="18"/>
              </w:rPr>
            </w:pPr>
          </w:p>
        </w:tc>
        <w:tc>
          <w:tcPr>
            <w:tcW w:w="428" w:type="pct"/>
            <w:shd w:val="clear" w:color="auto" w:fill="auto"/>
          </w:tcPr>
          <w:p w14:paraId="5810B75C" w14:textId="77777777" w:rsidR="003F2AB5" w:rsidRPr="00DF3DF3" w:rsidRDefault="003F2AB5" w:rsidP="003F2AB5">
            <w:pPr>
              <w:pStyle w:val="RepTable"/>
              <w:rPr>
                <w:sz w:val="18"/>
                <w:szCs w:val="18"/>
              </w:rPr>
            </w:pPr>
            <w:r w:rsidRPr="00DF3DF3">
              <w:rPr>
                <w:sz w:val="18"/>
                <w:szCs w:val="18"/>
              </w:rPr>
              <w:t>2d</w:t>
            </w:r>
          </w:p>
        </w:tc>
        <w:tc>
          <w:tcPr>
            <w:tcW w:w="743" w:type="pct"/>
            <w:shd w:val="clear" w:color="auto" w:fill="auto"/>
          </w:tcPr>
          <w:p w14:paraId="14572BE7" w14:textId="4441D6A3" w:rsidR="003F2AB5" w:rsidRPr="00DF3DF3" w:rsidRDefault="003F2AB5" w:rsidP="003F2AB5">
            <w:pPr>
              <w:pStyle w:val="RepTable"/>
              <w:jc w:val="center"/>
              <w:rPr>
                <w:sz w:val="18"/>
                <w:szCs w:val="18"/>
              </w:rPr>
            </w:pPr>
            <w:r w:rsidRPr="00DF3DF3">
              <w:rPr>
                <w:sz w:val="18"/>
                <w:szCs w:val="18"/>
              </w:rPr>
              <w:t>0.1432</w:t>
            </w:r>
          </w:p>
        </w:tc>
        <w:tc>
          <w:tcPr>
            <w:tcW w:w="714" w:type="pct"/>
            <w:shd w:val="clear" w:color="auto" w:fill="auto"/>
          </w:tcPr>
          <w:p w14:paraId="6F3BEA79" w14:textId="2CD3FF83" w:rsidR="003F2AB5" w:rsidRPr="00DF3DF3" w:rsidRDefault="003F2AB5" w:rsidP="003F2AB5">
            <w:pPr>
              <w:pStyle w:val="RepTable"/>
              <w:jc w:val="center"/>
              <w:rPr>
                <w:sz w:val="18"/>
                <w:szCs w:val="18"/>
              </w:rPr>
            </w:pPr>
            <w:r w:rsidRPr="00DF3DF3">
              <w:rPr>
                <w:sz w:val="18"/>
                <w:szCs w:val="18"/>
              </w:rPr>
              <w:t>0.1436</w:t>
            </w:r>
          </w:p>
        </w:tc>
        <w:tc>
          <w:tcPr>
            <w:tcW w:w="777" w:type="pct"/>
            <w:shd w:val="clear" w:color="auto" w:fill="auto"/>
          </w:tcPr>
          <w:p w14:paraId="689F0E94" w14:textId="124CDB35" w:rsidR="003F2AB5" w:rsidRPr="00DF3DF3" w:rsidRDefault="003F2AB5" w:rsidP="003F2AB5">
            <w:pPr>
              <w:pStyle w:val="RepTable"/>
              <w:jc w:val="center"/>
              <w:rPr>
                <w:sz w:val="18"/>
                <w:szCs w:val="18"/>
              </w:rPr>
            </w:pPr>
            <w:r w:rsidRPr="00DF3DF3">
              <w:rPr>
                <w:sz w:val="18"/>
                <w:szCs w:val="18"/>
              </w:rPr>
              <w:t>0.0477</w:t>
            </w:r>
          </w:p>
        </w:tc>
        <w:tc>
          <w:tcPr>
            <w:tcW w:w="734" w:type="pct"/>
            <w:shd w:val="clear" w:color="auto" w:fill="auto"/>
          </w:tcPr>
          <w:p w14:paraId="38FF2FE3" w14:textId="298242CB" w:rsidR="003F2AB5" w:rsidRPr="00DF3DF3" w:rsidRDefault="003F2AB5" w:rsidP="003F2AB5">
            <w:pPr>
              <w:pStyle w:val="RepTable"/>
              <w:jc w:val="center"/>
              <w:rPr>
                <w:sz w:val="18"/>
                <w:szCs w:val="18"/>
              </w:rPr>
            </w:pPr>
            <w:r w:rsidRPr="00DF3DF3">
              <w:rPr>
                <w:sz w:val="18"/>
                <w:szCs w:val="18"/>
              </w:rPr>
              <w:t>0.0479</w:t>
            </w:r>
          </w:p>
        </w:tc>
      </w:tr>
      <w:tr w:rsidR="003F2AB5" w:rsidRPr="00DF3DF3" w14:paraId="4FE81172" w14:textId="77777777" w:rsidTr="00E7693D">
        <w:tc>
          <w:tcPr>
            <w:tcW w:w="1604" w:type="pct"/>
            <w:vMerge/>
            <w:shd w:val="clear" w:color="auto" w:fill="auto"/>
          </w:tcPr>
          <w:p w14:paraId="27C027E6" w14:textId="77777777" w:rsidR="003F2AB5" w:rsidRPr="00DF3DF3" w:rsidRDefault="003F2AB5" w:rsidP="003F2AB5">
            <w:pPr>
              <w:rPr>
                <w:sz w:val="18"/>
                <w:szCs w:val="18"/>
              </w:rPr>
            </w:pPr>
          </w:p>
        </w:tc>
        <w:tc>
          <w:tcPr>
            <w:tcW w:w="428" w:type="pct"/>
            <w:shd w:val="clear" w:color="auto" w:fill="auto"/>
          </w:tcPr>
          <w:p w14:paraId="11C7591B" w14:textId="77777777" w:rsidR="003F2AB5" w:rsidRPr="00DF3DF3" w:rsidRDefault="003F2AB5" w:rsidP="003F2AB5">
            <w:pPr>
              <w:pStyle w:val="RepTable"/>
              <w:rPr>
                <w:sz w:val="18"/>
                <w:szCs w:val="18"/>
              </w:rPr>
            </w:pPr>
            <w:r w:rsidRPr="00DF3DF3">
              <w:rPr>
                <w:sz w:val="18"/>
                <w:szCs w:val="18"/>
              </w:rPr>
              <w:t>4d</w:t>
            </w:r>
          </w:p>
        </w:tc>
        <w:tc>
          <w:tcPr>
            <w:tcW w:w="743" w:type="pct"/>
            <w:shd w:val="clear" w:color="auto" w:fill="auto"/>
          </w:tcPr>
          <w:p w14:paraId="27B21D47" w14:textId="5BFE0554" w:rsidR="003F2AB5" w:rsidRPr="00DF3DF3" w:rsidRDefault="003F2AB5" w:rsidP="003F2AB5">
            <w:pPr>
              <w:pStyle w:val="RepTable"/>
              <w:jc w:val="center"/>
              <w:rPr>
                <w:sz w:val="18"/>
                <w:szCs w:val="18"/>
              </w:rPr>
            </w:pPr>
            <w:r w:rsidRPr="00DF3DF3">
              <w:rPr>
                <w:sz w:val="18"/>
                <w:szCs w:val="18"/>
              </w:rPr>
              <w:t>0.1425</w:t>
            </w:r>
          </w:p>
        </w:tc>
        <w:tc>
          <w:tcPr>
            <w:tcW w:w="714" w:type="pct"/>
            <w:shd w:val="clear" w:color="auto" w:fill="auto"/>
          </w:tcPr>
          <w:p w14:paraId="7719F6AB" w14:textId="3B1F3EF5" w:rsidR="003F2AB5" w:rsidRPr="00DF3DF3" w:rsidRDefault="003F2AB5" w:rsidP="003F2AB5">
            <w:pPr>
              <w:pStyle w:val="RepTable"/>
              <w:jc w:val="center"/>
              <w:rPr>
                <w:sz w:val="18"/>
                <w:szCs w:val="18"/>
              </w:rPr>
            </w:pPr>
            <w:r w:rsidRPr="00DF3DF3">
              <w:rPr>
                <w:sz w:val="18"/>
                <w:szCs w:val="18"/>
              </w:rPr>
              <w:t>0.1432</w:t>
            </w:r>
          </w:p>
        </w:tc>
        <w:tc>
          <w:tcPr>
            <w:tcW w:w="777" w:type="pct"/>
            <w:shd w:val="clear" w:color="auto" w:fill="auto"/>
          </w:tcPr>
          <w:p w14:paraId="3A190212" w14:textId="0549249D" w:rsidR="003F2AB5" w:rsidRPr="00DF3DF3" w:rsidRDefault="003F2AB5" w:rsidP="003F2AB5">
            <w:pPr>
              <w:pStyle w:val="RepTable"/>
              <w:jc w:val="center"/>
              <w:rPr>
                <w:sz w:val="18"/>
                <w:szCs w:val="18"/>
              </w:rPr>
            </w:pPr>
            <w:r w:rsidRPr="00DF3DF3">
              <w:rPr>
                <w:sz w:val="18"/>
                <w:szCs w:val="18"/>
              </w:rPr>
              <w:t>0.0475</w:t>
            </w:r>
          </w:p>
        </w:tc>
        <w:tc>
          <w:tcPr>
            <w:tcW w:w="734" w:type="pct"/>
            <w:shd w:val="clear" w:color="auto" w:fill="auto"/>
          </w:tcPr>
          <w:p w14:paraId="6C71416E" w14:textId="620E5DB8" w:rsidR="003F2AB5" w:rsidRPr="00DF3DF3" w:rsidRDefault="003F2AB5" w:rsidP="003F2AB5">
            <w:pPr>
              <w:pStyle w:val="RepTable"/>
              <w:jc w:val="center"/>
              <w:rPr>
                <w:sz w:val="18"/>
                <w:szCs w:val="18"/>
              </w:rPr>
            </w:pPr>
            <w:r w:rsidRPr="00DF3DF3">
              <w:rPr>
                <w:sz w:val="18"/>
                <w:szCs w:val="18"/>
              </w:rPr>
              <w:t>0.0477</w:t>
            </w:r>
          </w:p>
        </w:tc>
      </w:tr>
      <w:tr w:rsidR="003F2AB5" w:rsidRPr="00DF3DF3" w14:paraId="236FA0EC" w14:textId="77777777" w:rsidTr="00E7693D">
        <w:tc>
          <w:tcPr>
            <w:tcW w:w="1604" w:type="pct"/>
            <w:vMerge w:val="restart"/>
            <w:shd w:val="clear" w:color="auto" w:fill="auto"/>
          </w:tcPr>
          <w:p w14:paraId="14F21F41" w14:textId="77777777" w:rsidR="003F2AB5" w:rsidRPr="00DF3DF3" w:rsidRDefault="003F2AB5" w:rsidP="003F2AB5">
            <w:pPr>
              <w:pStyle w:val="RepTable"/>
              <w:rPr>
                <w:sz w:val="18"/>
                <w:szCs w:val="18"/>
              </w:rPr>
            </w:pPr>
            <w:r w:rsidRPr="00DF3DF3">
              <w:rPr>
                <w:sz w:val="18"/>
                <w:szCs w:val="18"/>
              </w:rPr>
              <w:t>Long term</w:t>
            </w:r>
          </w:p>
        </w:tc>
        <w:tc>
          <w:tcPr>
            <w:tcW w:w="428" w:type="pct"/>
            <w:shd w:val="clear" w:color="auto" w:fill="auto"/>
          </w:tcPr>
          <w:p w14:paraId="27A5B61D" w14:textId="77777777" w:rsidR="003F2AB5" w:rsidRPr="00DF3DF3" w:rsidRDefault="003F2AB5" w:rsidP="003F2AB5">
            <w:pPr>
              <w:pStyle w:val="RepTable"/>
              <w:rPr>
                <w:sz w:val="18"/>
                <w:szCs w:val="18"/>
              </w:rPr>
            </w:pPr>
            <w:r w:rsidRPr="00DF3DF3">
              <w:rPr>
                <w:sz w:val="18"/>
                <w:szCs w:val="18"/>
              </w:rPr>
              <w:t>7d</w:t>
            </w:r>
          </w:p>
        </w:tc>
        <w:tc>
          <w:tcPr>
            <w:tcW w:w="743" w:type="pct"/>
            <w:shd w:val="clear" w:color="auto" w:fill="auto"/>
          </w:tcPr>
          <w:p w14:paraId="1B48448A" w14:textId="38BF15DF" w:rsidR="003F2AB5" w:rsidRPr="00DF3DF3" w:rsidRDefault="003F2AB5" w:rsidP="003F2AB5">
            <w:pPr>
              <w:pStyle w:val="RepTable"/>
              <w:jc w:val="center"/>
              <w:rPr>
                <w:sz w:val="18"/>
                <w:szCs w:val="18"/>
              </w:rPr>
            </w:pPr>
            <w:r w:rsidRPr="00DF3DF3">
              <w:rPr>
                <w:sz w:val="18"/>
                <w:szCs w:val="18"/>
              </w:rPr>
              <w:t>0.1414</w:t>
            </w:r>
          </w:p>
        </w:tc>
        <w:tc>
          <w:tcPr>
            <w:tcW w:w="714" w:type="pct"/>
            <w:shd w:val="clear" w:color="auto" w:fill="auto"/>
          </w:tcPr>
          <w:p w14:paraId="3E7A18FB" w14:textId="15B6CFD3" w:rsidR="003F2AB5" w:rsidRPr="00DF3DF3" w:rsidRDefault="003F2AB5" w:rsidP="003F2AB5">
            <w:pPr>
              <w:pStyle w:val="RepTable"/>
              <w:jc w:val="center"/>
              <w:rPr>
                <w:sz w:val="18"/>
                <w:szCs w:val="18"/>
              </w:rPr>
            </w:pPr>
            <w:r w:rsidRPr="00DF3DF3">
              <w:rPr>
                <w:sz w:val="18"/>
                <w:szCs w:val="18"/>
              </w:rPr>
              <w:t>0.1427</w:t>
            </w:r>
          </w:p>
        </w:tc>
        <w:tc>
          <w:tcPr>
            <w:tcW w:w="777" w:type="pct"/>
            <w:shd w:val="clear" w:color="auto" w:fill="auto"/>
          </w:tcPr>
          <w:p w14:paraId="6D1D2D86" w14:textId="5C2E4F02" w:rsidR="003F2AB5" w:rsidRPr="00DF3DF3" w:rsidRDefault="003F2AB5" w:rsidP="003F2AB5">
            <w:pPr>
              <w:pStyle w:val="RepTable"/>
              <w:jc w:val="center"/>
              <w:rPr>
                <w:sz w:val="18"/>
                <w:szCs w:val="18"/>
              </w:rPr>
            </w:pPr>
            <w:r w:rsidRPr="00DF3DF3">
              <w:rPr>
                <w:sz w:val="18"/>
                <w:szCs w:val="18"/>
              </w:rPr>
              <w:t>0.0471</w:t>
            </w:r>
          </w:p>
        </w:tc>
        <w:tc>
          <w:tcPr>
            <w:tcW w:w="734" w:type="pct"/>
            <w:shd w:val="clear" w:color="auto" w:fill="auto"/>
          </w:tcPr>
          <w:p w14:paraId="13684D71" w14:textId="7799E088" w:rsidR="003F2AB5" w:rsidRPr="00DF3DF3" w:rsidRDefault="003F2AB5" w:rsidP="003F2AB5">
            <w:pPr>
              <w:pStyle w:val="RepTable"/>
              <w:jc w:val="center"/>
              <w:rPr>
                <w:sz w:val="18"/>
                <w:szCs w:val="18"/>
              </w:rPr>
            </w:pPr>
            <w:r w:rsidRPr="00DF3DF3">
              <w:rPr>
                <w:sz w:val="18"/>
                <w:szCs w:val="18"/>
              </w:rPr>
              <w:t>0.0476</w:t>
            </w:r>
          </w:p>
        </w:tc>
      </w:tr>
      <w:tr w:rsidR="003F2AB5" w:rsidRPr="00DF3DF3" w14:paraId="31FF3B05" w14:textId="77777777" w:rsidTr="00E7693D">
        <w:tc>
          <w:tcPr>
            <w:tcW w:w="1604" w:type="pct"/>
            <w:vMerge/>
            <w:shd w:val="clear" w:color="auto" w:fill="auto"/>
          </w:tcPr>
          <w:p w14:paraId="0C7D5268" w14:textId="77777777" w:rsidR="003F2AB5" w:rsidRPr="00DF3DF3" w:rsidRDefault="003F2AB5" w:rsidP="003F2AB5">
            <w:pPr>
              <w:rPr>
                <w:sz w:val="18"/>
                <w:szCs w:val="18"/>
              </w:rPr>
            </w:pPr>
          </w:p>
        </w:tc>
        <w:tc>
          <w:tcPr>
            <w:tcW w:w="428" w:type="pct"/>
            <w:shd w:val="clear" w:color="auto" w:fill="auto"/>
          </w:tcPr>
          <w:p w14:paraId="3ECF1D00" w14:textId="77777777" w:rsidR="003F2AB5" w:rsidRPr="00DF3DF3" w:rsidRDefault="003F2AB5" w:rsidP="003F2AB5">
            <w:pPr>
              <w:pStyle w:val="RepTable"/>
              <w:rPr>
                <w:sz w:val="18"/>
                <w:szCs w:val="18"/>
              </w:rPr>
            </w:pPr>
            <w:r w:rsidRPr="00DF3DF3">
              <w:rPr>
                <w:sz w:val="18"/>
                <w:szCs w:val="18"/>
              </w:rPr>
              <w:t>14d</w:t>
            </w:r>
          </w:p>
        </w:tc>
        <w:tc>
          <w:tcPr>
            <w:tcW w:w="743" w:type="pct"/>
            <w:shd w:val="clear" w:color="auto" w:fill="auto"/>
          </w:tcPr>
          <w:p w14:paraId="2A984BD6" w14:textId="214F93E4" w:rsidR="003F2AB5" w:rsidRPr="00DF3DF3" w:rsidRDefault="003F2AB5" w:rsidP="003F2AB5">
            <w:pPr>
              <w:pStyle w:val="RepTable"/>
              <w:jc w:val="center"/>
              <w:rPr>
                <w:sz w:val="18"/>
                <w:szCs w:val="18"/>
              </w:rPr>
            </w:pPr>
            <w:r w:rsidRPr="00DF3DF3">
              <w:rPr>
                <w:sz w:val="18"/>
                <w:szCs w:val="18"/>
              </w:rPr>
              <w:t>0.1388</w:t>
            </w:r>
          </w:p>
        </w:tc>
        <w:tc>
          <w:tcPr>
            <w:tcW w:w="714" w:type="pct"/>
            <w:shd w:val="clear" w:color="auto" w:fill="auto"/>
          </w:tcPr>
          <w:p w14:paraId="2FA22B7B" w14:textId="04E95B30" w:rsidR="003F2AB5" w:rsidRPr="00DF3DF3" w:rsidRDefault="003F2AB5" w:rsidP="003F2AB5">
            <w:pPr>
              <w:pStyle w:val="RepTable"/>
              <w:jc w:val="center"/>
              <w:rPr>
                <w:sz w:val="18"/>
                <w:szCs w:val="18"/>
              </w:rPr>
            </w:pPr>
            <w:r w:rsidRPr="00DF3DF3">
              <w:rPr>
                <w:sz w:val="18"/>
                <w:szCs w:val="18"/>
              </w:rPr>
              <w:t>0.1414</w:t>
            </w:r>
          </w:p>
        </w:tc>
        <w:tc>
          <w:tcPr>
            <w:tcW w:w="777" w:type="pct"/>
            <w:shd w:val="clear" w:color="auto" w:fill="auto"/>
          </w:tcPr>
          <w:p w14:paraId="7B6AE63F" w14:textId="6547B552" w:rsidR="003F2AB5" w:rsidRPr="00DF3DF3" w:rsidRDefault="003F2AB5" w:rsidP="003F2AB5">
            <w:pPr>
              <w:pStyle w:val="RepTable"/>
              <w:jc w:val="center"/>
              <w:rPr>
                <w:sz w:val="18"/>
                <w:szCs w:val="18"/>
              </w:rPr>
            </w:pPr>
            <w:r w:rsidRPr="00DF3DF3">
              <w:rPr>
                <w:sz w:val="18"/>
                <w:szCs w:val="18"/>
              </w:rPr>
              <w:t>0.0463</w:t>
            </w:r>
          </w:p>
        </w:tc>
        <w:tc>
          <w:tcPr>
            <w:tcW w:w="734" w:type="pct"/>
            <w:shd w:val="clear" w:color="auto" w:fill="auto"/>
          </w:tcPr>
          <w:p w14:paraId="4F0FF38D" w14:textId="0B03E4A2" w:rsidR="003F2AB5" w:rsidRPr="00DF3DF3" w:rsidRDefault="003F2AB5" w:rsidP="003F2AB5">
            <w:pPr>
              <w:pStyle w:val="RepTable"/>
              <w:jc w:val="center"/>
              <w:rPr>
                <w:sz w:val="18"/>
                <w:szCs w:val="18"/>
              </w:rPr>
            </w:pPr>
            <w:r w:rsidRPr="00DF3DF3">
              <w:rPr>
                <w:sz w:val="18"/>
                <w:szCs w:val="18"/>
              </w:rPr>
              <w:t>0.0471</w:t>
            </w:r>
          </w:p>
        </w:tc>
      </w:tr>
      <w:tr w:rsidR="003F2AB5" w:rsidRPr="00DF3DF3" w14:paraId="41821868" w14:textId="77777777" w:rsidTr="00E7693D">
        <w:tc>
          <w:tcPr>
            <w:tcW w:w="1604" w:type="pct"/>
            <w:vMerge/>
            <w:shd w:val="clear" w:color="auto" w:fill="auto"/>
          </w:tcPr>
          <w:p w14:paraId="2787FDA5" w14:textId="77777777" w:rsidR="003F2AB5" w:rsidRPr="00DF3DF3" w:rsidRDefault="003F2AB5" w:rsidP="003F2AB5">
            <w:pPr>
              <w:rPr>
                <w:sz w:val="18"/>
                <w:szCs w:val="18"/>
              </w:rPr>
            </w:pPr>
          </w:p>
        </w:tc>
        <w:tc>
          <w:tcPr>
            <w:tcW w:w="428" w:type="pct"/>
            <w:shd w:val="clear" w:color="auto" w:fill="auto"/>
          </w:tcPr>
          <w:p w14:paraId="271A59B7" w14:textId="77777777" w:rsidR="003F2AB5" w:rsidRPr="00DF3DF3" w:rsidRDefault="003F2AB5" w:rsidP="003F2AB5">
            <w:pPr>
              <w:pStyle w:val="RepTable"/>
              <w:rPr>
                <w:sz w:val="18"/>
                <w:szCs w:val="18"/>
              </w:rPr>
            </w:pPr>
            <w:r w:rsidRPr="00DF3DF3">
              <w:rPr>
                <w:sz w:val="18"/>
                <w:szCs w:val="18"/>
              </w:rPr>
              <w:t>21d</w:t>
            </w:r>
          </w:p>
        </w:tc>
        <w:tc>
          <w:tcPr>
            <w:tcW w:w="743" w:type="pct"/>
            <w:shd w:val="clear" w:color="auto" w:fill="auto"/>
          </w:tcPr>
          <w:p w14:paraId="38F092DA" w14:textId="075BED40" w:rsidR="003F2AB5" w:rsidRPr="00DF3DF3" w:rsidRDefault="003F2AB5" w:rsidP="003F2AB5">
            <w:pPr>
              <w:pStyle w:val="RepTable"/>
              <w:jc w:val="center"/>
              <w:rPr>
                <w:sz w:val="18"/>
                <w:szCs w:val="18"/>
              </w:rPr>
            </w:pPr>
            <w:r w:rsidRPr="00DF3DF3">
              <w:rPr>
                <w:sz w:val="18"/>
                <w:szCs w:val="18"/>
              </w:rPr>
              <w:t>0.1362</w:t>
            </w:r>
          </w:p>
        </w:tc>
        <w:tc>
          <w:tcPr>
            <w:tcW w:w="714" w:type="pct"/>
            <w:shd w:val="clear" w:color="auto" w:fill="auto"/>
          </w:tcPr>
          <w:p w14:paraId="003E9914" w14:textId="6CA95530" w:rsidR="003F2AB5" w:rsidRPr="00DF3DF3" w:rsidRDefault="003F2AB5" w:rsidP="003F2AB5">
            <w:pPr>
              <w:pStyle w:val="RepTable"/>
              <w:jc w:val="center"/>
              <w:rPr>
                <w:sz w:val="18"/>
                <w:szCs w:val="18"/>
              </w:rPr>
            </w:pPr>
            <w:r w:rsidRPr="00DF3DF3">
              <w:rPr>
                <w:sz w:val="18"/>
                <w:szCs w:val="18"/>
              </w:rPr>
              <w:t>0.1401</w:t>
            </w:r>
          </w:p>
        </w:tc>
        <w:tc>
          <w:tcPr>
            <w:tcW w:w="777" w:type="pct"/>
            <w:shd w:val="clear" w:color="auto" w:fill="auto"/>
          </w:tcPr>
          <w:p w14:paraId="7C834C9C" w14:textId="2F66C629" w:rsidR="003F2AB5" w:rsidRPr="00DF3DF3" w:rsidRDefault="003F2AB5" w:rsidP="003F2AB5">
            <w:pPr>
              <w:pStyle w:val="RepTable"/>
              <w:jc w:val="center"/>
              <w:rPr>
                <w:sz w:val="18"/>
                <w:szCs w:val="18"/>
              </w:rPr>
            </w:pPr>
            <w:r w:rsidRPr="00DF3DF3">
              <w:rPr>
                <w:sz w:val="18"/>
                <w:szCs w:val="18"/>
              </w:rPr>
              <w:t>0.0454</w:t>
            </w:r>
          </w:p>
        </w:tc>
        <w:tc>
          <w:tcPr>
            <w:tcW w:w="734" w:type="pct"/>
            <w:shd w:val="clear" w:color="auto" w:fill="auto"/>
          </w:tcPr>
          <w:p w14:paraId="541EED4A" w14:textId="14CCEC49" w:rsidR="003F2AB5" w:rsidRPr="00DF3DF3" w:rsidRDefault="003F2AB5" w:rsidP="003F2AB5">
            <w:pPr>
              <w:pStyle w:val="RepTable"/>
              <w:jc w:val="center"/>
              <w:rPr>
                <w:sz w:val="18"/>
                <w:szCs w:val="18"/>
              </w:rPr>
            </w:pPr>
            <w:r w:rsidRPr="00DF3DF3">
              <w:rPr>
                <w:sz w:val="18"/>
                <w:szCs w:val="18"/>
              </w:rPr>
              <w:t>0.0467</w:t>
            </w:r>
          </w:p>
        </w:tc>
      </w:tr>
      <w:tr w:rsidR="003F2AB5" w:rsidRPr="00DF3DF3" w14:paraId="3E64BF46" w14:textId="77777777" w:rsidTr="00E7693D">
        <w:tc>
          <w:tcPr>
            <w:tcW w:w="1604" w:type="pct"/>
            <w:vMerge/>
            <w:shd w:val="clear" w:color="auto" w:fill="auto"/>
          </w:tcPr>
          <w:p w14:paraId="36EF3688" w14:textId="77777777" w:rsidR="003F2AB5" w:rsidRPr="00DF3DF3" w:rsidRDefault="003F2AB5" w:rsidP="003F2AB5">
            <w:pPr>
              <w:rPr>
                <w:sz w:val="18"/>
                <w:szCs w:val="18"/>
              </w:rPr>
            </w:pPr>
          </w:p>
        </w:tc>
        <w:tc>
          <w:tcPr>
            <w:tcW w:w="428" w:type="pct"/>
            <w:shd w:val="clear" w:color="auto" w:fill="auto"/>
          </w:tcPr>
          <w:p w14:paraId="120BD6B3" w14:textId="77777777" w:rsidR="003F2AB5" w:rsidRPr="00DF3DF3" w:rsidRDefault="003F2AB5" w:rsidP="003F2AB5">
            <w:pPr>
              <w:pStyle w:val="RepTable"/>
              <w:rPr>
                <w:sz w:val="18"/>
                <w:szCs w:val="18"/>
              </w:rPr>
            </w:pPr>
            <w:r w:rsidRPr="00DF3DF3">
              <w:rPr>
                <w:sz w:val="18"/>
                <w:szCs w:val="18"/>
              </w:rPr>
              <w:t>28d</w:t>
            </w:r>
          </w:p>
        </w:tc>
        <w:tc>
          <w:tcPr>
            <w:tcW w:w="743" w:type="pct"/>
            <w:shd w:val="clear" w:color="auto" w:fill="auto"/>
          </w:tcPr>
          <w:p w14:paraId="6B385BF4" w14:textId="37360155" w:rsidR="003F2AB5" w:rsidRPr="00DF3DF3" w:rsidRDefault="003F2AB5" w:rsidP="003F2AB5">
            <w:pPr>
              <w:pStyle w:val="RepTable"/>
              <w:jc w:val="center"/>
              <w:rPr>
                <w:sz w:val="18"/>
                <w:szCs w:val="18"/>
              </w:rPr>
            </w:pPr>
            <w:r w:rsidRPr="00DF3DF3">
              <w:rPr>
                <w:sz w:val="18"/>
                <w:szCs w:val="18"/>
              </w:rPr>
              <w:t>0.1337</w:t>
            </w:r>
          </w:p>
        </w:tc>
        <w:tc>
          <w:tcPr>
            <w:tcW w:w="714" w:type="pct"/>
            <w:shd w:val="clear" w:color="auto" w:fill="auto"/>
          </w:tcPr>
          <w:p w14:paraId="6C2C920E" w14:textId="2DDDED20" w:rsidR="003F2AB5" w:rsidRPr="00DF3DF3" w:rsidRDefault="003F2AB5" w:rsidP="003F2AB5">
            <w:pPr>
              <w:pStyle w:val="RepTable"/>
              <w:jc w:val="center"/>
              <w:rPr>
                <w:sz w:val="18"/>
                <w:szCs w:val="18"/>
              </w:rPr>
            </w:pPr>
            <w:r w:rsidRPr="00DF3DF3">
              <w:rPr>
                <w:sz w:val="18"/>
                <w:szCs w:val="18"/>
              </w:rPr>
              <w:t>0.1388</w:t>
            </w:r>
          </w:p>
        </w:tc>
        <w:tc>
          <w:tcPr>
            <w:tcW w:w="777" w:type="pct"/>
            <w:shd w:val="clear" w:color="auto" w:fill="auto"/>
          </w:tcPr>
          <w:p w14:paraId="04EC0B04" w14:textId="14917ABF" w:rsidR="003F2AB5" w:rsidRPr="00DF3DF3" w:rsidRDefault="003F2AB5" w:rsidP="003F2AB5">
            <w:pPr>
              <w:pStyle w:val="RepTable"/>
              <w:jc w:val="center"/>
              <w:rPr>
                <w:sz w:val="18"/>
                <w:szCs w:val="18"/>
              </w:rPr>
            </w:pPr>
            <w:r w:rsidRPr="00DF3DF3">
              <w:rPr>
                <w:sz w:val="18"/>
                <w:szCs w:val="18"/>
              </w:rPr>
              <w:t>0.0446</w:t>
            </w:r>
          </w:p>
        </w:tc>
        <w:tc>
          <w:tcPr>
            <w:tcW w:w="734" w:type="pct"/>
            <w:shd w:val="clear" w:color="auto" w:fill="auto"/>
          </w:tcPr>
          <w:p w14:paraId="6E6F4987" w14:textId="2C1EBD24" w:rsidR="003F2AB5" w:rsidRPr="00DF3DF3" w:rsidRDefault="003F2AB5" w:rsidP="003F2AB5">
            <w:pPr>
              <w:pStyle w:val="RepTable"/>
              <w:jc w:val="center"/>
              <w:rPr>
                <w:sz w:val="18"/>
                <w:szCs w:val="18"/>
              </w:rPr>
            </w:pPr>
            <w:r w:rsidRPr="00DF3DF3">
              <w:rPr>
                <w:sz w:val="18"/>
                <w:szCs w:val="18"/>
              </w:rPr>
              <w:t>0.0463</w:t>
            </w:r>
          </w:p>
        </w:tc>
      </w:tr>
      <w:tr w:rsidR="003F2AB5" w:rsidRPr="00DF3DF3" w14:paraId="6C651BE1" w14:textId="77777777" w:rsidTr="00E7693D">
        <w:tc>
          <w:tcPr>
            <w:tcW w:w="1604" w:type="pct"/>
            <w:vMerge/>
            <w:shd w:val="clear" w:color="auto" w:fill="auto"/>
          </w:tcPr>
          <w:p w14:paraId="3A0AA464" w14:textId="77777777" w:rsidR="003F2AB5" w:rsidRPr="00DF3DF3" w:rsidRDefault="003F2AB5" w:rsidP="003F2AB5">
            <w:pPr>
              <w:rPr>
                <w:sz w:val="18"/>
                <w:szCs w:val="18"/>
              </w:rPr>
            </w:pPr>
          </w:p>
        </w:tc>
        <w:tc>
          <w:tcPr>
            <w:tcW w:w="428" w:type="pct"/>
            <w:shd w:val="clear" w:color="auto" w:fill="auto"/>
          </w:tcPr>
          <w:p w14:paraId="45516080" w14:textId="77777777" w:rsidR="003F2AB5" w:rsidRPr="00DF3DF3" w:rsidRDefault="003F2AB5" w:rsidP="003F2AB5">
            <w:pPr>
              <w:pStyle w:val="RepTable"/>
              <w:rPr>
                <w:sz w:val="18"/>
                <w:szCs w:val="18"/>
              </w:rPr>
            </w:pPr>
            <w:r w:rsidRPr="00DF3DF3">
              <w:rPr>
                <w:sz w:val="18"/>
                <w:szCs w:val="18"/>
              </w:rPr>
              <w:t>50d</w:t>
            </w:r>
          </w:p>
        </w:tc>
        <w:tc>
          <w:tcPr>
            <w:tcW w:w="743" w:type="pct"/>
            <w:shd w:val="clear" w:color="auto" w:fill="auto"/>
          </w:tcPr>
          <w:p w14:paraId="5DEFF5F9" w14:textId="35DEB6E6" w:rsidR="003F2AB5" w:rsidRPr="00DF3DF3" w:rsidRDefault="003F2AB5" w:rsidP="003F2AB5">
            <w:pPr>
              <w:pStyle w:val="RepTable"/>
              <w:jc w:val="center"/>
              <w:rPr>
                <w:sz w:val="18"/>
                <w:szCs w:val="18"/>
              </w:rPr>
            </w:pPr>
            <w:r w:rsidRPr="00DF3DF3">
              <w:rPr>
                <w:sz w:val="18"/>
                <w:szCs w:val="18"/>
              </w:rPr>
              <w:t>0.1262</w:t>
            </w:r>
          </w:p>
        </w:tc>
        <w:tc>
          <w:tcPr>
            <w:tcW w:w="714" w:type="pct"/>
            <w:shd w:val="clear" w:color="auto" w:fill="auto"/>
          </w:tcPr>
          <w:p w14:paraId="59BC4BBD" w14:textId="3C1B59F7" w:rsidR="003F2AB5" w:rsidRPr="00DF3DF3" w:rsidRDefault="003F2AB5" w:rsidP="003F2AB5">
            <w:pPr>
              <w:pStyle w:val="RepTable"/>
              <w:jc w:val="center"/>
              <w:rPr>
                <w:sz w:val="18"/>
                <w:szCs w:val="18"/>
              </w:rPr>
            </w:pPr>
            <w:r w:rsidRPr="00DF3DF3">
              <w:rPr>
                <w:sz w:val="18"/>
                <w:szCs w:val="18"/>
              </w:rPr>
              <w:t>0.1349</w:t>
            </w:r>
          </w:p>
        </w:tc>
        <w:tc>
          <w:tcPr>
            <w:tcW w:w="777" w:type="pct"/>
            <w:shd w:val="clear" w:color="auto" w:fill="auto"/>
          </w:tcPr>
          <w:p w14:paraId="27B27C49" w14:textId="324ADA0E" w:rsidR="003F2AB5" w:rsidRPr="00DF3DF3" w:rsidRDefault="003F2AB5" w:rsidP="003F2AB5">
            <w:pPr>
              <w:pStyle w:val="RepTable"/>
              <w:jc w:val="center"/>
              <w:rPr>
                <w:sz w:val="18"/>
                <w:szCs w:val="18"/>
              </w:rPr>
            </w:pPr>
            <w:r w:rsidRPr="00DF3DF3">
              <w:rPr>
                <w:sz w:val="18"/>
                <w:szCs w:val="18"/>
              </w:rPr>
              <w:t>0.0421</w:t>
            </w:r>
          </w:p>
        </w:tc>
        <w:tc>
          <w:tcPr>
            <w:tcW w:w="734" w:type="pct"/>
            <w:shd w:val="clear" w:color="auto" w:fill="auto"/>
          </w:tcPr>
          <w:p w14:paraId="0556C235" w14:textId="7C9C2BF7" w:rsidR="003F2AB5" w:rsidRPr="00DF3DF3" w:rsidRDefault="003F2AB5" w:rsidP="003F2AB5">
            <w:pPr>
              <w:pStyle w:val="RepTable"/>
              <w:jc w:val="center"/>
              <w:rPr>
                <w:sz w:val="18"/>
                <w:szCs w:val="18"/>
              </w:rPr>
            </w:pPr>
            <w:r w:rsidRPr="00DF3DF3">
              <w:rPr>
                <w:sz w:val="18"/>
                <w:szCs w:val="18"/>
              </w:rPr>
              <w:t>0.0450</w:t>
            </w:r>
          </w:p>
        </w:tc>
      </w:tr>
      <w:tr w:rsidR="003F2AB5" w:rsidRPr="00DF3DF3" w14:paraId="2584940A" w14:textId="77777777" w:rsidTr="00E7693D">
        <w:tc>
          <w:tcPr>
            <w:tcW w:w="1604" w:type="pct"/>
            <w:vMerge/>
            <w:shd w:val="clear" w:color="auto" w:fill="auto"/>
          </w:tcPr>
          <w:p w14:paraId="7DEB8284" w14:textId="77777777" w:rsidR="003F2AB5" w:rsidRPr="00DF3DF3" w:rsidRDefault="003F2AB5" w:rsidP="003F2AB5">
            <w:pPr>
              <w:rPr>
                <w:sz w:val="18"/>
                <w:szCs w:val="18"/>
              </w:rPr>
            </w:pPr>
          </w:p>
        </w:tc>
        <w:tc>
          <w:tcPr>
            <w:tcW w:w="428" w:type="pct"/>
            <w:shd w:val="clear" w:color="auto" w:fill="auto"/>
          </w:tcPr>
          <w:p w14:paraId="4EFB04DA" w14:textId="77777777" w:rsidR="003F2AB5" w:rsidRPr="00DF3DF3" w:rsidRDefault="003F2AB5" w:rsidP="003F2AB5">
            <w:pPr>
              <w:pStyle w:val="RepTable"/>
              <w:rPr>
                <w:sz w:val="18"/>
                <w:szCs w:val="18"/>
              </w:rPr>
            </w:pPr>
            <w:r w:rsidRPr="00DF3DF3">
              <w:rPr>
                <w:sz w:val="18"/>
                <w:szCs w:val="18"/>
              </w:rPr>
              <w:t>100d</w:t>
            </w:r>
          </w:p>
        </w:tc>
        <w:tc>
          <w:tcPr>
            <w:tcW w:w="743" w:type="pct"/>
            <w:shd w:val="clear" w:color="auto" w:fill="auto"/>
          </w:tcPr>
          <w:p w14:paraId="0EF605A0" w14:textId="00572C5B" w:rsidR="003F2AB5" w:rsidRPr="00DF3DF3" w:rsidRDefault="003F2AB5" w:rsidP="003F2AB5">
            <w:pPr>
              <w:pStyle w:val="RepTable"/>
              <w:jc w:val="center"/>
              <w:rPr>
                <w:sz w:val="18"/>
                <w:szCs w:val="18"/>
              </w:rPr>
            </w:pPr>
            <w:r w:rsidRPr="00DF3DF3">
              <w:rPr>
                <w:sz w:val="18"/>
                <w:szCs w:val="18"/>
              </w:rPr>
              <w:t>0.1105</w:t>
            </w:r>
          </w:p>
        </w:tc>
        <w:tc>
          <w:tcPr>
            <w:tcW w:w="714" w:type="pct"/>
            <w:shd w:val="clear" w:color="auto" w:fill="auto"/>
          </w:tcPr>
          <w:p w14:paraId="0F428A38" w14:textId="2B4D4772" w:rsidR="003F2AB5" w:rsidRPr="00DF3DF3" w:rsidRDefault="003F2AB5" w:rsidP="003F2AB5">
            <w:pPr>
              <w:pStyle w:val="RepTable"/>
              <w:jc w:val="center"/>
              <w:rPr>
                <w:sz w:val="18"/>
                <w:szCs w:val="18"/>
              </w:rPr>
            </w:pPr>
            <w:r w:rsidRPr="00DF3DF3">
              <w:rPr>
                <w:sz w:val="18"/>
                <w:szCs w:val="18"/>
              </w:rPr>
              <w:t>0.1265</w:t>
            </w:r>
          </w:p>
        </w:tc>
        <w:tc>
          <w:tcPr>
            <w:tcW w:w="777" w:type="pct"/>
            <w:shd w:val="clear" w:color="auto" w:fill="auto"/>
          </w:tcPr>
          <w:p w14:paraId="06BD3793" w14:textId="0E4F9D9E" w:rsidR="003F2AB5" w:rsidRPr="00DF3DF3" w:rsidRDefault="003F2AB5" w:rsidP="003F2AB5">
            <w:pPr>
              <w:pStyle w:val="RepTable"/>
              <w:jc w:val="center"/>
              <w:rPr>
                <w:sz w:val="18"/>
                <w:szCs w:val="18"/>
              </w:rPr>
            </w:pPr>
            <w:r w:rsidRPr="00DF3DF3">
              <w:rPr>
                <w:sz w:val="18"/>
                <w:szCs w:val="18"/>
              </w:rPr>
              <w:t>0.0368</w:t>
            </w:r>
          </w:p>
        </w:tc>
        <w:tc>
          <w:tcPr>
            <w:tcW w:w="734" w:type="pct"/>
            <w:shd w:val="clear" w:color="auto" w:fill="auto"/>
          </w:tcPr>
          <w:p w14:paraId="2409C2D8" w14:textId="1F5E65AE" w:rsidR="003F2AB5" w:rsidRPr="00DF3DF3" w:rsidRDefault="003F2AB5" w:rsidP="003F2AB5">
            <w:pPr>
              <w:pStyle w:val="RepTable"/>
              <w:jc w:val="center"/>
              <w:rPr>
                <w:sz w:val="18"/>
                <w:szCs w:val="18"/>
              </w:rPr>
            </w:pPr>
            <w:r w:rsidRPr="00DF3DF3">
              <w:rPr>
                <w:sz w:val="18"/>
                <w:szCs w:val="18"/>
              </w:rPr>
              <w:t>0.0422</w:t>
            </w:r>
          </w:p>
        </w:tc>
      </w:tr>
      <w:tr w:rsidR="00117053" w:rsidRPr="00DF3DF3" w14:paraId="4280649A" w14:textId="77777777" w:rsidTr="00E7693D">
        <w:trPr>
          <w:trHeight w:val="215"/>
        </w:trPr>
        <w:tc>
          <w:tcPr>
            <w:tcW w:w="2032" w:type="pct"/>
            <w:gridSpan w:val="2"/>
            <w:shd w:val="clear" w:color="auto" w:fill="auto"/>
          </w:tcPr>
          <w:p w14:paraId="59F32CC9" w14:textId="77777777" w:rsidR="00117053" w:rsidRPr="00DF3DF3" w:rsidRDefault="00117053" w:rsidP="00A76E31">
            <w:pPr>
              <w:pStyle w:val="RepTable"/>
              <w:jc w:val="right"/>
              <w:rPr>
                <w:sz w:val="18"/>
                <w:szCs w:val="18"/>
              </w:rPr>
            </w:pPr>
            <w:r w:rsidRPr="00DF3DF3">
              <w:rPr>
                <w:sz w:val="18"/>
                <w:szCs w:val="18"/>
              </w:rPr>
              <w:t>Plateau concentration (20 cm)</w:t>
            </w:r>
          </w:p>
        </w:tc>
        <w:tc>
          <w:tcPr>
            <w:tcW w:w="1457" w:type="pct"/>
            <w:gridSpan w:val="2"/>
            <w:shd w:val="clear" w:color="auto" w:fill="auto"/>
          </w:tcPr>
          <w:p w14:paraId="610A075D" w14:textId="2010EEC7" w:rsidR="00117053" w:rsidRPr="00DF3DF3" w:rsidRDefault="003F2AB5" w:rsidP="00A76E31">
            <w:pPr>
              <w:pStyle w:val="RepTable"/>
              <w:jc w:val="center"/>
              <w:rPr>
                <w:sz w:val="18"/>
                <w:szCs w:val="18"/>
              </w:rPr>
            </w:pPr>
            <w:r w:rsidRPr="00DF3DF3">
              <w:rPr>
                <w:sz w:val="18"/>
                <w:szCs w:val="18"/>
              </w:rPr>
              <w:t>0.0221</w:t>
            </w:r>
          </w:p>
        </w:tc>
        <w:tc>
          <w:tcPr>
            <w:tcW w:w="1511" w:type="pct"/>
            <w:gridSpan w:val="2"/>
            <w:shd w:val="clear" w:color="auto" w:fill="auto"/>
          </w:tcPr>
          <w:p w14:paraId="58C96DA6" w14:textId="4D89AC7B" w:rsidR="00117053" w:rsidRPr="00DF3DF3" w:rsidRDefault="003F2AB5" w:rsidP="00A76E31">
            <w:pPr>
              <w:pStyle w:val="RepTable"/>
              <w:jc w:val="center"/>
              <w:rPr>
                <w:sz w:val="18"/>
                <w:szCs w:val="18"/>
              </w:rPr>
            </w:pPr>
            <w:r w:rsidRPr="00DF3DF3">
              <w:rPr>
                <w:sz w:val="18"/>
                <w:szCs w:val="18"/>
              </w:rPr>
              <w:t>0.0074</w:t>
            </w:r>
          </w:p>
        </w:tc>
      </w:tr>
      <w:tr w:rsidR="00117053" w:rsidRPr="00DF3DF3" w14:paraId="041017E3" w14:textId="77777777" w:rsidTr="00E7693D">
        <w:tc>
          <w:tcPr>
            <w:tcW w:w="2032" w:type="pct"/>
            <w:gridSpan w:val="2"/>
            <w:shd w:val="clear" w:color="auto" w:fill="auto"/>
          </w:tcPr>
          <w:p w14:paraId="52A045FB" w14:textId="77777777" w:rsidR="00117053" w:rsidRPr="00DF3DF3" w:rsidRDefault="00117053" w:rsidP="00A76E31">
            <w:pPr>
              <w:pStyle w:val="RepTable"/>
              <w:jc w:val="right"/>
              <w:rPr>
                <w:sz w:val="18"/>
                <w:szCs w:val="18"/>
              </w:rPr>
            </w:pPr>
            <w:r w:rsidRPr="00DF3DF3">
              <w:rPr>
                <w:sz w:val="18"/>
                <w:szCs w:val="18"/>
              </w:rPr>
              <w:t>PEC</w:t>
            </w:r>
            <w:r w:rsidRPr="00DF3DF3">
              <w:rPr>
                <w:sz w:val="18"/>
                <w:szCs w:val="18"/>
                <w:vertAlign w:val="subscript"/>
              </w:rPr>
              <w:t xml:space="preserve">accumulation </w:t>
            </w:r>
            <w:r w:rsidRPr="00DF3DF3">
              <w:rPr>
                <w:sz w:val="18"/>
                <w:szCs w:val="18"/>
              </w:rPr>
              <w:t>(PEC</w:t>
            </w:r>
            <w:r w:rsidRPr="00DF3DF3">
              <w:rPr>
                <w:sz w:val="18"/>
                <w:szCs w:val="18"/>
                <w:vertAlign w:val="subscript"/>
              </w:rPr>
              <w:t>act</w:t>
            </w:r>
            <w:r w:rsidRPr="00DF3DF3">
              <w:rPr>
                <w:sz w:val="18"/>
                <w:szCs w:val="18"/>
              </w:rPr>
              <w:t xml:space="preserve"> +PEC</w:t>
            </w:r>
            <w:r w:rsidRPr="00DF3DF3">
              <w:rPr>
                <w:sz w:val="18"/>
                <w:szCs w:val="18"/>
                <w:vertAlign w:val="subscript"/>
              </w:rPr>
              <w:t>soil plateau</w:t>
            </w:r>
            <w:r w:rsidRPr="00DF3DF3">
              <w:rPr>
                <w:sz w:val="18"/>
                <w:szCs w:val="18"/>
              </w:rPr>
              <w:t>)</w:t>
            </w:r>
          </w:p>
        </w:tc>
        <w:tc>
          <w:tcPr>
            <w:tcW w:w="1457" w:type="pct"/>
            <w:gridSpan w:val="2"/>
            <w:shd w:val="clear" w:color="auto" w:fill="auto"/>
          </w:tcPr>
          <w:p w14:paraId="69A98672" w14:textId="487C1C54" w:rsidR="00117053" w:rsidRPr="00DF3DF3" w:rsidRDefault="003F2AB5" w:rsidP="00A76E31">
            <w:pPr>
              <w:pStyle w:val="RepTable"/>
              <w:jc w:val="center"/>
              <w:rPr>
                <w:sz w:val="18"/>
                <w:szCs w:val="18"/>
              </w:rPr>
            </w:pPr>
            <w:r w:rsidRPr="00DF3DF3">
              <w:rPr>
                <w:sz w:val="18"/>
                <w:szCs w:val="18"/>
              </w:rPr>
              <w:t>0.1661</w:t>
            </w:r>
          </w:p>
        </w:tc>
        <w:tc>
          <w:tcPr>
            <w:tcW w:w="1511" w:type="pct"/>
            <w:gridSpan w:val="2"/>
            <w:shd w:val="clear" w:color="auto" w:fill="auto"/>
          </w:tcPr>
          <w:p w14:paraId="2797C292" w14:textId="28D6B811" w:rsidR="00117053" w:rsidRPr="00DF3DF3" w:rsidRDefault="003F2AB5" w:rsidP="00A76E31">
            <w:pPr>
              <w:pStyle w:val="RepTable"/>
              <w:jc w:val="center"/>
              <w:rPr>
                <w:sz w:val="18"/>
                <w:szCs w:val="18"/>
              </w:rPr>
            </w:pPr>
            <w:r w:rsidRPr="00DF3DF3">
              <w:rPr>
                <w:sz w:val="18"/>
                <w:szCs w:val="18"/>
              </w:rPr>
              <w:t>0.0554</w:t>
            </w:r>
          </w:p>
        </w:tc>
      </w:tr>
    </w:tbl>
    <w:p w14:paraId="18CDE9CA" w14:textId="77777777" w:rsidR="002078A7" w:rsidRDefault="002078A7" w:rsidP="002078A7">
      <w:pPr>
        <w:pStyle w:val="RepTable"/>
        <w:rPr>
          <w:b/>
          <w:bCs/>
        </w:rPr>
      </w:pPr>
    </w:p>
    <w:p w14:paraId="35C834E9" w14:textId="020C32EB" w:rsidR="001C4A29" w:rsidRPr="00EC62D2" w:rsidRDefault="001C4A29" w:rsidP="00EC62D2">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14</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azoxystrobin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3925"/>
        <w:gridCol w:w="1049"/>
        <w:gridCol w:w="1821"/>
        <w:gridCol w:w="2677"/>
      </w:tblGrid>
      <w:tr w:rsidR="001C4A29" w:rsidRPr="00EC62D2" w14:paraId="40DC1368" w14:textId="77777777" w:rsidTr="00E7693D">
        <w:trPr>
          <w:trHeight w:val="20"/>
        </w:trPr>
        <w:tc>
          <w:tcPr>
            <w:tcW w:w="2626" w:type="pct"/>
            <w:gridSpan w:val="2"/>
            <w:vMerge w:val="restart"/>
            <w:shd w:val="clear" w:color="auto" w:fill="auto"/>
          </w:tcPr>
          <w:p w14:paraId="5CA2AD6D" w14:textId="77777777" w:rsidR="001C4A29" w:rsidRPr="00EC62D2" w:rsidRDefault="001C4A29" w:rsidP="00E7693D">
            <w:pPr>
              <w:pStyle w:val="RepTable"/>
              <w:rPr>
                <w:b/>
                <w:bCs/>
                <w:sz w:val="18"/>
                <w:szCs w:val="18"/>
              </w:rPr>
            </w:pPr>
            <w:r w:rsidRPr="00EC62D2">
              <w:rPr>
                <w:b/>
                <w:bCs/>
                <w:sz w:val="18"/>
                <w:szCs w:val="18"/>
              </w:rPr>
              <w:t>PEC</w:t>
            </w:r>
            <w:r w:rsidRPr="00EC62D2">
              <w:rPr>
                <w:b/>
                <w:bCs/>
                <w:sz w:val="18"/>
                <w:szCs w:val="18"/>
                <w:vertAlign w:val="subscript"/>
              </w:rPr>
              <w:t>soil</w:t>
            </w:r>
          </w:p>
          <w:p w14:paraId="67E4262E" w14:textId="77777777" w:rsidR="001C4A29" w:rsidRPr="00EC62D2" w:rsidRDefault="001C4A29" w:rsidP="00E7693D">
            <w:pPr>
              <w:pStyle w:val="RepTable"/>
              <w:rPr>
                <w:b/>
                <w:bCs/>
                <w:sz w:val="18"/>
                <w:szCs w:val="18"/>
              </w:rPr>
            </w:pPr>
            <w:r w:rsidRPr="00EC62D2">
              <w:rPr>
                <w:b/>
                <w:bCs/>
                <w:sz w:val="18"/>
                <w:szCs w:val="18"/>
              </w:rPr>
              <w:t>(mg/kg)</w:t>
            </w:r>
          </w:p>
        </w:tc>
        <w:tc>
          <w:tcPr>
            <w:tcW w:w="2374" w:type="pct"/>
            <w:gridSpan w:val="2"/>
            <w:shd w:val="clear" w:color="auto" w:fill="auto"/>
          </w:tcPr>
          <w:p w14:paraId="3699AF05" w14:textId="77777777" w:rsidR="001C4A29" w:rsidRPr="00EC62D2" w:rsidRDefault="001C4A29" w:rsidP="00E7693D">
            <w:pPr>
              <w:pStyle w:val="RepTable"/>
              <w:jc w:val="center"/>
              <w:rPr>
                <w:b/>
                <w:bCs/>
                <w:sz w:val="18"/>
                <w:szCs w:val="18"/>
              </w:rPr>
            </w:pPr>
            <w:r w:rsidRPr="00EC62D2">
              <w:rPr>
                <w:b/>
                <w:bCs/>
                <w:sz w:val="18"/>
                <w:szCs w:val="18"/>
              </w:rPr>
              <w:t>Sunflower</w:t>
            </w:r>
          </w:p>
        </w:tc>
      </w:tr>
      <w:tr w:rsidR="001C4A29" w:rsidRPr="00EC62D2" w14:paraId="1950D881" w14:textId="77777777" w:rsidTr="00E7693D">
        <w:trPr>
          <w:trHeight w:val="20"/>
        </w:trPr>
        <w:tc>
          <w:tcPr>
            <w:tcW w:w="2626" w:type="pct"/>
            <w:gridSpan w:val="2"/>
            <w:vMerge/>
            <w:shd w:val="clear" w:color="auto" w:fill="auto"/>
          </w:tcPr>
          <w:p w14:paraId="55E14649" w14:textId="77777777" w:rsidR="001C4A29" w:rsidRPr="00EC62D2" w:rsidRDefault="001C4A29" w:rsidP="00E7693D">
            <w:pPr>
              <w:rPr>
                <w:b/>
                <w:bCs/>
                <w:sz w:val="18"/>
                <w:szCs w:val="18"/>
              </w:rPr>
            </w:pPr>
          </w:p>
        </w:tc>
        <w:tc>
          <w:tcPr>
            <w:tcW w:w="961" w:type="pct"/>
            <w:shd w:val="clear" w:color="auto" w:fill="auto"/>
          </w:tcPr>
          <w:p w14:paraId="3E523FA1" w14:textId="77777777" w:rsidR="001C4A29" w:rsidRPr="00EC62D2" w:rsidRDefault="001C4A29" w:rsidP="00E7693D">
            <w:pPr>
              <w:pStyle w:val="RepTable"/>
              <w:jc w:val="center"/>
              <w:rPr>
                <w:b/>
                <w:bCs/>
                <w:sz w:val="18"/>
                <w:szCs w:val="18"/>
              </w:rPr>
            </w:pPr>
            <w:r w:rsidRPr="00EC62D2">
              <w:rPr>
                <w:b/>
                <w:bCs/>
                <w:sz w:val="18"/>
                <w:szCs w:val="18"/>
              </w:rPr>
              <w:t>Actual</w:t>
            </w:r>
          </w:p>
        </w:tc>
        <w:tc>
          <w:tcPr>
            <w:tcW w:w="1413" w:type="pct"/>
            <w:shd w:val="clear" w:color="auto" w:fill="auto"/>
          </w:tcPr>
          <w:p w14:paraId="745FC68C" w14:textId="77777777" w:rsidR="001C4A29" w:rsidRPr="00EC62D2" w:rsidRDefault="001C4A29" w:rsidP="00E7693D">
            <w:pPr>
              <w:pStyle w:val="RepTable"/>
              <w:jc w:val="center"/>
              <w:rPr>
                <w:b/>
                <w:bCs/>
                <w:sz w:val="18"/>
                <w:szCs w:val="18"/>
              </w:rPr>
            </w:pPr>
            <w:r w:rsidRPr="00EC62D2">
              <w:rPr>
                <w:b/>
                <w:bCs/>
                <w:sz w:val="18"/>
                <w:szCs w:val="18"/>
              </w:rPr>
              <w:t>TWA</w:t>
            </w:r>
          </w:p>
        </w:tc>
      </w:tr>
      <w:tr w:rsidR="001C4A29" w:rsidRPr="00EC62D2" w14:paraId="3E48451A" w14:textId="77777777" w:rsidTr="00E7693D">
        <w:tc>
          <w:tcPr>
            <w:tcW w:w="2072" w:type="pct"/>
            <w:tcBorders>
              <w:right w:val="nil"/>
            </w:tcBorders>
            <w:shd w:val="clear" w:color="auto" w:fill="auto"/>
          </w:tcPr>
          <w:p w14:paraId="4D8E9937" w14:textId="77777777" w:rsidR="001C4A29" w:rsidRPr="00EC62D2" w:rsidRDefault="001C4A29" w:rsidP="00E7693D">
            <w:pPr>
              <w:pStyle w:val="RepTable"/>
              <w:rPr>
                <w:sz w:val="18"/>
                <w:szCs w:val="18"/>
              </w:rPr>
            </w:pPr>
            <w:r w:rsidRPr="00EC62D2">
              <w:rPr>
                <w:sz w:val="18"/>
                <w:szCs w:val="18"/>
              </w:rPr>
              <w:t>Initial</w:t>
            </w:r>
          </w:p>
        </w:tc>
        <w:tc>
          <w:tcPr>
            <w:tcW w:w="553" w:type="pct"/>
            <w:tcBorders>
              <w:left w:val="nil"/>
            </w:tcBorders>
            <w:shd w:val="clear" w:color="auto" w:fill="auto"/>
          </w:tcPr>
          <w:p w14:paraId="7298B057" w14:textId="77777777" w:rsidR="001C4A29" w:rsidRPr="00EC62D2" w:rsidRDefault="001C4A29" w:rsidP="00E7693D">
            <w:pPr>
              <w:pStyle w:val="RepTable"/>
              <w:rPr>
                <w:sz w:val="18"/>
                <w:szCs w:val="18"/>
              </w:rPr>
            </w:pPr>
          </w:p>
        </w:tc>
        <w:tc>
          <w:tcPr>
            <w:tcW w:w="961" w:type="pct"/>
            <w:shd w:val="clear" w:color="auto" w:fill="auto"/>
          </w:tcPr>
          <w:p w14:paraId="66B1DFE1" w14:textId="77777777" w:rsidR="001C4A29" w:rsidRPr="00EC62D2" w:rsidRDefault="001C4A29" w:rsidP="00E7693D">
            <w:pPr>
              <w:pStyle w:val="RepTable"/>
              <w:jc w:val="center"/>
              <w:rPr>
                <w:sz w:val="18"/>
                <w:szCs w:val="18"/>
              </w:rPr>
            </w:pPr>
            <w:r w:rsidRPr="00EC62D2">
              <w:rPr>
                <w:sz w:val="18"/>
                <w:szCs w:val="18"/>
              </w:rPr>
              <w:t>0.1920</w:t>
            </w:r>
          </w:p>
        </w:tc>
        <w:tc>
          <w:tcPr>
            <w:tcW w:w="1413" w:type="pct"/>
            <w:shd w:val="clear" w:color="auto" w:fill="auto"/>
          </w:tcPr>
          <w:p w14:paraId="50E6B8B1" w14:textId="77777777" w:rsidR="001C4A29" w:rsidRPr="00EC62D2" w:rsidRDefault="001C4A29" w:rsidP="00E7693D">
            <w:pPr>
              <w:pStyle w:val="RepTable"/>
              <w:jc w:val="center"/>
              <w:rPr>
                <w:sz w:val="18"/>
                <w:szCs w:val="18"/>
              </w:rPr>
            </w:pPr>
            <w:r w:rsidRPr="00EC62D2">
              <w:rPr>
                <w:sz w:val="18"/>
                <w:szCs w:val="18"/>
              </w:rPr>
              <w:t>-</w:t>
            </w:r>
          </w:p>
        </w:tc>
      </w:tr>
      <w:tr w:rsidR="001C4A29" w:rsidRPr="00EC62D2" w14:paraId="259268EE" w14:textId="77777777" w:rsidTr="00E7693D">
        <w:tc>
          <w:tcPr>
            <w:tcW w:w="2072" w:type="pct"/>
            <w:vMerge w:val="restart"/>
            <w:shd w:val="clear" w:color="auto" w:fill="auto"/>
          </w:tcPr>
          <w:p w14:paraId="758FD860" w14:textId="77777777" w:rsidR="001C4A29" w:rsidRPr="00EC62D2" w:rsidRDefault="001C4A29" w:rsidP="00E7693D">
            <w:pPr>
              <w:pStyle w:val="RepTable"/>
              <w:rPr>
                <w:sz w:val="18"/>
                <w:szCs w:val="18"/>
              </w:rPr>
            </w:pPr>
            <w:r w:rsidRPr="00EC62D2">
              <w:rPr>
                <w:sz w:val="18"/>
                <w:szCs w:val="18"/>
              </w:rPr>
              <w:t>Short term</w:t>
            </w:r>
          </w:p>
        </w:tc>
        <w:tc>
          <w:tcPr>
            <w:tcW w:w="553" w:type="pct"/>
            <w:shd w:val="clear" w:color="auto" w:fill="auto"/>
          </w:tcPr>
          <w:p w14:paraId="2A6CC43A" w14:textId="77777777" w:rsidR="001C4A29" w:rsidRPr="00EC62D2" w:rsidRDefault="001C4A29" w:rsidP="00E7693D">
            <w:pPr>
              <w:pStyle w:val="RepTable"/>
              <w:rPr>
                <w:sz w:val="18"/>
                <w:szCs w:val="18"/>
              </w:rPr>
            </w:pPr>
            <w:r w:rsidRPr="00EC62D2">
              <w:rPr>
                <w:sz w:val="18"/>
                <w:szCs w:val="18"/>
              </w:rPr>
              <w:t>24h</w:t>
            </w:r>
          </w:p>
        </w:tc>
        <w:tc>
          <w:tcPr>
            <w:tcW w:w="961" w:type="pct"/>
            <w:shd w:val="clear" w:color="auto" w:fill="auto"/>
          </w:tcPr>
          <w:p w14:paraId="29B0A789" w14:textId="77777777" w:rsidR="001C4A29" w:rsidRPr="00EC62D2" w:rsidRDefault="001C4A29" w:rsidP="00E7693D">
            <w:pPr>
              <w:pStyle w:val="RepTable"/>
              <w:jc w:val="center"/>
              <w:rPr>
                <w:sz w:val="18"/>
                <w:szCs w:val="18"/>
              </w:rPr>
            </w:pPr>
            <w:r w:rsidRPr="00EC62D2">
              <w:rPr>
                <w:sz w:val="18"/>
                <w:szCs w:val="18"/>
              </w:rPr>
              <w:t>0.1915</w:t>
            </w:r>
          </w:p>
        </w:tc>
        <w:tc>
          <w:tcPr>
            <w:tcW w:w="1413" w:type="pct"/>
            <w:shd w:val="clear" w:color="auto" w:fill="auto"/>
          </w:tcPr>
          <w:p w14:paraId="7917EAAA" w14:textId="77777777" w:rsidR="001C4A29" w:rsidRPr="00EC62D2" w:rsidRDefault="001C4A29" w:rsidP="00E7693D">
            <w:pPr>
              <w:pStyle w:val="RepTable"/>
              <w:jc w:val="center"/>
              <w:rPr>
                <w:sz w:val="18"/>
                <w:szCs w:val="18"/>
              </w:rPr>
            </w:pPr>
            <w:r w:rsidRPr="00EC62D2">
              <w:rPr>
                <w:sz w:val="18"/>
                <w:szCs w:val="18"/>
              </w:rPr>
              <w:t>0.1917</w:t>
            </w:r>
          </w:p>
        </w:tc>
      </w:tr>
      <w:tr w:rsidR="001C4A29" w:rsidRPr="00EC62D2" w14:paraId="215FD4E2" w14:textId="77777777" w:rsidTr="00E7693D">
        <w:tc>
          <w:tcPr>
            <w:tcW w:w="2072" w:type="pct"/>
            <w:vMerge/>
            <w:shd w:val="clear" w:color="auto" w:fill="auto"/>
          </w:tcPr>
          <w:p w14:paraId="7CD03EF6" w14:textId="77777777" w:rsidR="001C4A29" w:rsidRPr="00EC62D2" w:rsidRDefault="001C4A29" w:rsidP="00E7693D">
            <w:pPr>
              <w:rPr>
                <w:sz w:val="18"/>
                <w:szCs w:val="18"/>
              </w:rPr>
            </w:pPr>
          </w:p>
        </w:tc>
        <w:tc>
          <w:tcPr>
            <w:tcW w:w="553" w:type="pct"/>
            <w:shd w:val="clear" w:color="auto" w:fill="auto"/>
          </w:tcPr>
          <w:p w14:paraId="5C0C4EAA" w14:textId="77777777" w:rsidR="001C4A29" w:rsidRPr="00EC62D2" w:rsidRDefault="001C4A29" w:rsidP="00E7693D">
            <w:pPr>
              <w:pStyle w:val="RepTable"/>
              <w:rPr>
                <w:sz w:val="18"/>
                <w:szCs w:val="18"/>
              </w:rPr>
            </w:pPr>
            <w:r w:rsidRPr="00EC62D2">
              <w:rPr>
                <w:sz w:val="18"/>
                <w:szCs w:val="18"/>
              </w:rPr>
              <w:t>2d</w:t>
            </w:r>
          </w:p>
        </w:tc>
        <w:tc>
          <w:tcPr>
            <w:tcW w:w="961" w:type="pct"/>
            <w:shd w:val="clear" w:color="auto" w:fill="auto"/>
          </w:tcPr>
          <w:p w14:paraId="5F32ADCB" w14:textId="77777777" w:rsidR="001C4A29" w:rsidRPr="00EC62D2" w:rsidRDefault="001C4A29" w:rsidP="00E7693D">
            <w:pPr>
              <w:pStyle w:val="RepTable"/>
              <w:jc w:val="center"/>
              <w:rPr>
                <w:sz w:val="18"/>
                <w:szCs w:val="18"/>
              </w:rPr>
            </w:pPr>
            <w:r w:rsidRPr="00EC62D2">
              <w:rPr>
                <w:sz w:val="18"/>
                <w:szCs w:val="18"/>
              </w:rPr>
              <w:t>0.1910</w:t>
            </w:r>
          </w:p>
        </w:tc>
        <w:tc>
          <w:tcPr>
            <w:tcW w:w="1413" w:type="pct"/>
            <w:shd w:val="clear" w:color="auto" w:fill="auto"/>
          </w:tcPr>
          <w:p w14:paraId="36421D03" w14:textId="77777777" w:rsidR="001C4A29" w:rsidRPr="00EC62D2" w:rsidRDefault="001C4A29" w:rsidP="00E7693D">
            <w:pPr>
              <w:pStyle w:val="RepTable"/>
              <w:jc w:val="center"/>
              <w:rPr>
                <w:sz w:val="18"/>
                <w:szCs w:val="18"/>
              </w:rPr>
            </w:pPr>
            <w:r w:rsidRPr="00EC62D2">
              <w:rPr>
                <w:sz w:val="18"/>
                <w:szCs w:val="18"/>
              </w:rPr>
              <w:t>0.1915</w:t>
            </w:r>
          </w:p>
        </w:tc>
      </w:tr>
      <w:tr w:rsidR="001C4A29" w:rsidRPr="00EC62D2" w14:paraId="72A28B8A" w14:textId="77777777" w:rsidTr="00E7693D">
        <w:tc>
          <w:tcPr>
            <w:tcW w:w="2072" w:type="pct"/>
            <w:vMerge/>
            <w:shd w:val="clear" w:color="auto" w:fill="auto"/>
          </w:tcPr>
          <w:p w14:paraId="74769EF1" w14:textId="77777777" w:rsidR="001C4A29" w:rsidRPr="00EC62D2" w:rsidRDefault="001C4A29" w:rsidP="00E7693D">
            <w:pPr>
              <w:rPr>
                <w:sz w:val="18"/>
                <w:szCs w:val="18"/>
              </w:rPr>
            </w:pPr>
          </w:p>
        </w:tc>
        <w:tc>
          <w:tcPr>
            <w:tcW w:w="553" w:type="pct"/>
            <w:shd w:val="clear" w:color="auto" w:fill="auto"/>
          </w:tcPr>
          <w:p w14:paraId="05BC7047" w14:textId="77777777" w:rsidR="001C4A29" w:rsidRPr="00EC62D2" w:rsidRDefault="001C4A29" w:rsidP="00E7693D">
            <w:pPr>
              <w:pStyle w:val="RepTable"/>
              <w:rPr>
                <w:sz w:val="18"/>
                <w:szCs w:val="18"/>
              </w:rPr>
            </w:pPr>
            <w:r w:rsidRPr="00EC62D2">
              <w:rPr>
                <w:sz w:val="18"/>
                <w:szCs w:val="18"/>
              </w:rPr>
              <w:t>4d</w:t>
            </w:r>
          </w:p>
        </w:tc>
        <w:tc>
          <w:tcPr>
            <w:tcW w:w="961" w:type="pct"/>
            <w:shd w:val="clear" w:color="auto" w:fill="auto"/>
          </w:tcPr>
          <w:p w14:paraId="292BF67D" w14:textId="77777777" w:rsidR="001C4A29" w:rsidRPr="00EC62D2" w:rsidRDefault="001C4A29" w:rsidP="00E7693D">
            <w:pPr>
              <w:pStyle w:val="RepTable"/>
              <w:jc w:val="center"/>
              <w:rPr>
                <w:sz w:val="18"/>
                <w:szCs w:val="18"/>
              </w:rPr>
            </w:pPr>
            <w:r w:rsidRPr="00EC62D2">
              <w:rPr>
                <w:sz w:val="18"/>
                <w:szCs w:val="18"/>
              </w:rPr>
              <w:t>0.1900</w:t>
            </w:r>
          </w:p>
        </w:tc>
        <w:tc>
          <w:tcPr>
            <w:tcW w:w="1413" w:type="pct"/>
            <w:shd w:val="clear" w:color="auto" w:fill="auto"/>
          </w:tcPr>
          <w:p w14:paraId="169BD0B6" w14:textId="77777777" w:rsidR="001C4A29" w:rsidRPr="00EC62D2" w:rsidRDefault="001C4A29" w:rsidP="00E7693D">
            <w:pPr>
              <w:pStyle w:val="RepTable"/>
              <w:jc w:val="center"/>
              <w:rPr>
                <w:sz w:val="18"/>
                <w:szCs w:val="18"/>
              </w:rPr>
            </w:pPr>
            <w:r w:rsidRPr="00EC62D2">
              <w:rPr>
                <w:sz w:val="18"/>
                <w:szCs w:val="18"/>
              </w:rPr>
              <w:t>0.1910</w:t>
            </w:r>
          </w:p>
        </w:tc>
      </w:tr>
      <w:tr w:rsidR="001C4A29" w:rsidRPr="00EC62D2" w14:paraId="5293C25D" w14:textId="77777777" w:rsidTr="00E7693D">
        <w:tc>
          <w:tcPr>
            <w:tcW w:w="2072" w:type="pct"/>
            <w:vMerge w:val="restart"/>
            <w:shd w:val="clear" w:color="auto" w:fill="auto"/>
          </w:tcPr>
          <w:p w14:paraId="60D01A87" w14:textId="77777777" w:rsidR="001C4A29" w:rsidRPr="00EC62D2" w:rsidRDefault="001C4A29" w:rsidP="00E7693D">
            <w:pPr>
              <w:pStyle w:val="RepTable"/>
              <w:rPr>
                <w:sz w:val="18"/>
                <w:szCs w:val="18"/>
              </w:rPr>
            </w:pPr>
            <w:r w:rsidRPr="00EC62D2">
              <w:rPr>
                <w:sz w:val="18"/>
                <w:szCs w:val="18"/>
              </w:rPr>
              <w:t>Long term</w:t>
            </w:r>
          </w:p>
        </w:tc>
        <w:tc>
          <w:tcPr>
            <w:tcW w:w="553" w:type="pct"/>
            <w:shd w:val="clear" w:color="auto" w:fill="auto"/>
          </w:tcPr>
          <w:p w14:paraId="2A968E60" w14:textId="77777777" w:rsidR="001C4A29" w:rsidRPr="00EC62D2" w:rsidRDefault="001C4A29" w:rsidP="00E7693D">
            <w:pPr>
              <w:pStyle w:val="RepTable"/>
              <w:rPr>
                <w:sz w:val="18"/>
                <w:szCs w:val="18"/>
              </w:rPr>
            </w:pPr>
            <w:r w:rsidRPr="00EC62D2">
              <w:rPr>
                <w:sz w:val="18"/>
                <w:szCs w:val="18"/>
              </w:rPr>
              <w:t>7d</w:t>
            </w:r>
          </w:p>
        </w:tc>
        <w:tc>
          <w:tcPr>
            <w:tcW w:w="961" w:type="pct"/>
            <w:shd w:val="clear" w:color="auto" w:fill="auto"/>
          </w:tcPr>
          <w:p w14:paraId="6CE0D0D7" w14:textId="77777777" w:rsidR="001C4A29" w:rsidRPr="00EC62D2" w:rsidRDefault="001C4A29" w:rsidP="00E7693D">
            <w:pPr>
              <w:pStyle w:val="RepTable"/>
              <w:jc w:val="center"/>
              <w:rPr>
                <w:sz w:val="18"/>
                <w:szCs w:val="18"/>
              </w:rPr>
            </w:pPr>
            <w:r w:rsidRPr="00EC62D2">
              <w:rPr>
                <w:sz w:val="18"/>
                <w:szCs w:val="18"/>
              </w:rPr>
              <w:t>0.1885</w:t>
            </w:r>
          </w:p>
        </w:tc>
        <w:tc>
          <w:tcPr>
            <w:tcW w:w="1413" w:type="pct"/>
            <w:shd w:val="clear" w:color="auto" w:fill="auto"/>
          </w:tcPr>
          <w:p w14:paraId="07B8AB64" w14:textId="77777777" w:rsidR="001C4A29" w:rsidRPr="00EC62D2" w:rsidRDefault="001C4A29" w:rsidP="00E7693D">
            <w:pPr>
              <w:pStyle w:val="RepTable"/>
              <w:jc w:val="center"/>
              <w:rPr>
                <w:sz w:val="18"/>
                <w:szCs w:val="18"/>
              </w:rPr>
            </w:pPr>
            <w:r w:rsidRPr="00EC62D2">
              <w:rPr>
                <w:sz w:val="18"/>
                <w:szCs w:val="18"/>
              </w:rPr>
              <w:t>0.1902</w:t>
            </w:r>
          </w:p>
        </w:tc>
      </w:tr>
      <w:tr w:rsidR="001C4A29" w:rsidRPr="00EC62D2" w14:paraId="47C64F3F" w14:textId="77777777" w:rsidTr="00E7693D">
        <w:tc>
          <w:tcPr>
            <w:tcW w:w="2072" w:type="pct"/>
            <w:vMerge/>
            <w:shd w:val="clear" w:color="auto" w:fill="auto"/>
          </w:tcPr>
          <w:p w14:paraId="09945BFB" w14:textId="77777777" w:rsidR="001C4A29" w:rsidRPr="00EC62D2" w:rsidRDefault="001C4A29" w:rsidP="00E7693D">
            <w:pPr>
              <w:rPr>
                <w:sz w:val="18"/>
                <w:szCs w:val="18"/>
              </w:rPr>
            </w:pPr>
          </w:p>
        </w:tc>
        <w:tc>
          <w:tcPr>
            <w:tcW w:w="553" w:type="pct"/>
            <w:shd w:val="clear" w:color="auto" w:fill="auto"/>
          </w:tcPr>
          <w:p w14:paraId="1B9958C5" w14:textId="77777777" w:rsidR="001C4A29" w:rsidRPr="00EC62D2" w:rsidRDefault="001C4A29" w:rsidP="00E7693D">
            <w:pPr>
              <w:pStyle w:val="RepTable"/>
              <w:rPr>
                <w:sz w:val="18"/>
                <w:szCs w:val="18"/>
              </w:rPr>
            </w:pPr>
            <w:r w:rsidRPr="00EC62D2">
              <w:rPr>
                <w:sz w:val="18"/>
                <w:szCs w:val="18"/>
              </w:rPr>
              <w:t>14d</w:t>
            </w:r>
          </w:p>
        </w:tc>
        <w:tc>
          <w:tcPr>
            <w:tcW w:w="961" w:type="pct"/>
            <w:shd w:val="clear" w:color="auto" w:fill="auto"/>
          </w:tcPr>
          <w:p w14:paraId="64EF33F6" w14:textId="77777777" w:rsidR="001C4A29" w:rsidRPr="00EC62D2" w:rsidRDefault="001C4A29" w:rsidP="00E7693D">
            <w:pPr>
              <w:pStyle w:val="RepTable"/>
              <w:jc w:val="center"/>
              <w:rPr>
                <w:sz w:val="18"/>
                <w:szCs w:val="18"/>
              </w:rPr>
            </w:pPr>
            <w:r w:rsidRPr="00EC62D2">
              <w:rPr>
                <w:sz w:val="18"/>
                <w:szCs w:val="18"/>
              </w:rPr>
              <w:t>0.1850</w:t>
            </w:r>
          </w:p>
        </w:tc>
        <w:tc>
          <w:tcPr>
            <w:tcW w:w="1413" w:type="pct"/>
            <w:shd w:val="clear" w:color="auto" w:fill="auto"/>
          </w:tcPr>
          <w:p w14:paraId="47A95FA0" w14:textId="77777777" w:rsidR="001C4A29" w:rsidRPr="00EC62D2" w:rsidRDefault="001C4A29" w:rsidP="00E7693D">
            <w:pPr>
              <w:pStyle w:val="RepTable"/>
              <w:jc w:val="center"/>
              <w:rPr>
                <w:sz w:val="18"/>
                <w:szCs w:val="18"/>
              </w:rPr>
            </w:pPr>
            <w:r w:rsidRPr="00EC62D2">
              <w:rPr>
                <w:sz w:val="18"/>
                <w:szCs w:val="18"/>
              </w:rPr>
              <w:t>0.1885</w:t>
            </w:r>
          </w:p>
        </w:tc>
      </w:tr>
      <w:tr w:rsidR="001C4A29" w:rsidRPr="00EC62D2" w14:paraId="2997D02E" w14:textId="77777777" w:rsidTr="00E7693D">
        <w:tc>
          <w:tcPr>
            <w:tcW w:w="2072" w:type="pct"/>
            <w:vMerge/>
            <w:shd w:val="clear" w:color="auto" w:fill="auto"/>
          </w:tcPr>
          <w:p w14:paraId="1DDB00BA" w14:textId="77777777" w:rsidR="001C4A29" w:rsidRPr="00EC62D2" w:rsidRDefault="001C4A29" w:rsidP="00E7693D">
            <w:pPr>
              <w:rPr>
                <w:sz w:val="18"/>
                <w:szCs w:val="18"/>
              </w:rPr>
            </w:pPr>
          </w:p>
        </w:tc>
        <w:tc>
          <w:tcPr>
            <w:tcW w:w="553" w:type="pct"/>
            <w:shd w:val="clear" w:color="auto" w:fill="auto"/>
          </w:tcPr>
          <w:p w14:paraId="75B79511" w14:textId="77777777" w:rsidR="001C4A29" w:rsidRPr="00EC62D2" w:rsidRDefault="001C4A29" w:rsidP="00E7693D">
            <w:pPr>
              <w:pStyle w:val="RepTable"/>
              <w:rPr>
                <w:sz w:val="18"/>
                <w:szCs w:val="18"/>
              </w:rPr>
            </w:pPr>
            <w:r w:rsidRPr="00EC62D2">
              <w:rPr>
                <w:sz w:val="18"/>
                <w:szCs w:val="18"/>
              </w:rPr>
              <w:t>21d</w:t>
            </w:r>
          </w:p>
        </w:tc>
        <w:tc>
          <w:tcPr>
            <w:tcW w:w="961" w:type="pct"/>
            <w:shd w:val="clear" w:color="auto" w:fill="auto"/>
          </w:tcPr>
          <w:p w14:paraId="1EDEA18B" w14:textId="77777777" w:rsidR="001C4A29" w:rsidRPr="00EC62D2" w:rsidRDefault="001C4A29" w:rsidP="00E7693D">
            <w:pPr>
              <w:pStyle w:val="RepTable"/>
              <w:jc w:val="center"/>
              <w:rPr>
                <w:sz w:val="18"/>
                <w:szCs w:val="18"/>
              </w:rPr>
            </w:pPr>
            <w:r w:rsidRPr="00EC62D2">
              <w:rPr>
                <w:sz w:val="18"/>
                <w:szCs w:val="18"/>
              </w:rPr>
              <w:t>0.1816</w:t>
            </w:r>
          </w:p>
        </w:tc>
        <w:tc>
          <w:tcPr>
            <w:tcW w:w="1413" w:type="pct"/>
            <w:shd w:val="clear" w:color="auto" w:fill="auto"/>
          </w:tcPr>
          <w:p w14:paraId="5DE8086B" w14:textId="77777777" w:rsidR="001C4A29" w:rsidRPr="00EC62D2" w:rsidRDefault="001C4A29" w:rsidP="00E7693D">
            <w:pPr>
              <w:pStyle w:val="RepTable"/>
              <w:jc w:val="center"/>
              <w:rPr>
                <w:sz w:val="18"/>
                <w:szCs w:val="18"/>
              </w:rPr>
            </w:pPr>
            <w:r w:rsidRPr="00EC62D2">
              <w:rPr>
                <w:sz w:val="18"/>
                <w:szCs w:val="18"/>
              </w:rPr>
              <w:t>0.1868</w:t>
            </w:r>
          </w:p>
        </w:tc>
      </w:tr>
      <w:tr w:rsidR="001C4A29" w:rsidRPr="00EC62D2" w14:paraId="7A9D5BAA" w14:textId="77777777" w:rsidTr="00E7693D">
        <w:tc>
          <w:tcPr>
            <w:tcW w:w="2072" w:type="pct"/>
            <w:vMerge/>
            <w:shd w:val="clear" w:color="auto" w:fill="auto"/>
          </w:tcPr>
          <w:p w14:paraId="401A5059" w14:textId="77777777" w:rsidR="001C4A29" w:rsidRPr="00EC62D2" w:rsidRDefault="001C4A29" w:rsidP="00E7693D">
            <w:pPr>
              <w:rPr>
                <w:sz w:val="18"/>
                <w:szCs w:val="18"/>
              </w:rPr>
            </w:pPr>
          </w:p>
        </w:tc>
        <w:tc>
          <w:tcPr>
            <w:tcW w:w="553" w:type="pct"/>
            <w:shd w:val="clear" w:color="auto" w:fill="auto"/>
          </w:tcPr>
          <w:p w14:paraId="4C8945CA" w14:textId="77777777" w:rsidR="001C4A29" w:rsidRPr="00EC62D2" w:rsidRDefault="001C4A29" w:rsidP="00E7693D">
            <w:pPr>
              <w:pStyle w:val="RepTable"/>
              <w:rPr>
                <w:sz w:val="18"/>
                <w:szCs w:val="18"/>
              </w:rPr>
            </w:pPr>
            <w:r w:rsidRPr="00EC62D2">
              <w:rPr>
                <w:sz w:val="18"/>
                <w:szCs w:val="18"/>
              </w:rPr>
              <w:t>28d</w:t>
            </w:r>
          </w:p>
        </w:tc>
        <w:tc>
          <w:tcPr>
            <w:tcW w:w="961" w:type="pct"/>
            <w:shd w:val="clear" w:color="auto" w:fill="auto"/>
          </w:tcPr>
          <w:p w14:paraId="49473FF5" w14:textId="77777777" w:rsidR="001C4A29" w:rsidRPr="00EC62D2" w:rsidRDefault="001C4A29" w:rsidP="00E7693D">
            <w:pPr>
              <w:pStyle w:val="RepTable"/>
              <w:jc w:val="center"/>
              <w:rPr>
                <w:sz w:val="18"/>
                <w:szCs w:val="18"/>
              </w:rPr>
            </w:pPr>
            <w:r w:rsidRPr="00EC62D2">
              <w:rPr>
                <w:sz w:val="18"/>
                <w:szCs w:val="18"/>
              </w:rPr>
              <w:t>0.1783</w:t>
            </w:r>
          </w:p>
        </w:tc>
        <w:tc>
          <w:tcPr>
            <w:tcW w:w="1413" w:type="pct"/>
            <w:shd w:val="clear" w:color="auto" w:fill="auto"/>
          </w:tcPr>
          <w:p w14:paraId="4D6D7138" w14:textId="77777777" w:rsidR="001C4A29" w:rsidRPr="00EC62D2" w:rsidRDefault="001C4A29" w:rsidP="00E7693D">
            <w:pPr>
              <w:pStyle w:val="RepTable"/>
              <w:jc w:val="center"/>
              <w:rPr>
                <w:sz w:val="18"/>
                <w:szCs w:val="18"/>
              </w:rPr>
            </w:pPr>
            <w:r w:rsidRPr="00EC62D2">
              <w:rPr>
                <w:sz w:val="18"/>
                <w:szCs w:val="18"/>
              </w:rPr>
              <w:t>0.1851</w:t>
            </w:r>
          </w:p>
        </w:tc>
      </w:tr>
      <w:tr w:rsidR="001C4A29" w:rsidRPr="00EC62D2" w14:paraId="2F0F4FAA" w14:textId="77777777" w:rsidTr="00E7693D">
        <w:tc>
          <w:tcPr>
            <w:tcW w:w="2072" w:type="pct"/>
            <w:vMerge/>
            <w:shd w:val="clear" w:color="auto" w:fill="auto"/>
          </w:tcPr>
          <w:p w14:paraId="01D27F4C" w14:textId="77777777" w:rsidR="001C4A29" w:rsidRPr="00EC62D2" w:rsidRDefault="001C4A29" w:rsidP="00E7693D">
            <w:pPr>
              <w:rPr>
                <w:sz w:val="18"/>
                <w:szCs w:val="18"/>
              </w:rPr>
            </w:pPr>
          </w:p>
        </w:tc>
        <w:tc>
          <w:tcPr>
            <w:tcW w:w="553" w:type="pct"/>
            <w:shd w:val="clear" w:color="auto" w:fill="auto"/>
          </w:tcPr>
          <w:p w14:paraId="036A47E0" w14:textId="77777777" w:rsidR="001C4A29" w:rsidRPr="00EC62D2" w:rsidRDefault="001C4A29" w:rsidP="00E7693D">
            <w:pPr>
              <w:pStyle w:val="RepTable"/>
              <w:rPr>
                <w:sz w:val="18"/>
                <w:szCs w:val="18"/>
              </w:rPr>
            </w:pPr>
            <w:r w:rsidRPr="00EC62D2">
              <w:rPr>
                <w:sz w:val="18"/>
                <w:szCs w:val="18"/>
              </w:rPr>
              <w:t>50d</w:t>
            </w:r>
          </w:p>
        </w:tc>
        <w:tc>
          <w:tcPr>
            <w:tcW w:w="961" w:type="pct"/>
            <w:shd w:val="clear" w:color="auto" w:fill="auto"/>
          </w:tcPr>
          <w:p w14:paraId="1F5417DF" w14:textId="77777777" w:rsidR="001C4A29" w:rsidRPr="00EC62D2" w:rsidRDefault="001C4A29" w:rsidP="00E7693D">
            <w:pPr>
              <w:pStyle w:val="RepTable"/>
              <w:jc w:val="center"/>
              <w:rPr>
                <w:sz w:val="18"/>
                <w:szCs w:val="18"/>
              </w:rPr>
            </w:pPr>
            <w:r w:rsidRPr="00EC62D2">
              <w:rPr>
                <w:sz w:val="18"/>
                <w:szCs w:val="18"/>
              </w:rPr>
              <w:t>0.1682</w:t>
            </w:r>
          </w:p>
        </w:tc>
        <w:tc>
          <w:tcPr>
            <w:tcW w:w="1413" w:type="pct"/>
            <w:shd w:val="clear" w:color="auto" w:fill="auto"/>
          </w:tcPr>
          <w:p w14:paraId="78249905" w14:textId="77777777" w:rsidR="001C4A29" w:rsidRPr="00EC62D2" w:rsidRDefault="001C4A29" w:rsidP="00E7693D">
            <w:pPr>
              <w:pStyle w:val="RepTable"/>
              <w:jc w:val="center"/>
              <w:rPr>
                <w:sz w:val="18"/>
                <w:szCs w:val="18"/>
              </w:rPr>
            </w:pPr>
            <w:r w:rsidRPr="00EC62D2">
              <w:rPr>
                <w:sz w:val="18"/>
                <w:szCs w:val="18"/>
              </w:rPr>
              <w:t>0.1798</w:t>
            </w:r>
          </w:p>
        </w:tc>
      </w:tr>
      <w:tr w:rsidR="001C4A29" w:rsidRPr="00EC62D2" w14:paraId="0A241283" w14:textId="77777777" w:rsidTr="00E7693D">
        <w:tc>
          <w:tcPr>
            <w:tcW w:w="2072" w:type="pct"/>
            <w:vMerge/>
            <w:shd w:val="clear" w:color="auto" w:fill="auto"/>
          </w:tcPr>
          <w:p w14:paraId="796FEBC5" w14:textId="77777777" w:rsidR="001C4A29" w:rsidRPr="00EC62D2" w:rsidRDefault="001C4A29" w:rsidP="00E7693D">
            <w:pPr>
              <w:rPr>
                <w:sz w:val="18"/>
                <w:szCs w:val="18"/>
              </w:rPr>
            </w:pPr>
          </w:p>
        </w:tc>
        <w:tc>
          <w:tcPr>
            <w:tcW w:w="553" w:type="pct"/>
            <w:shd w:val="clear" w:color="auto" w:fill="auto"/>
          </w:tcPr>
          <w:p w14:paraId="55B4DB8D" w14:textId="77777777" w:rsidR="001C4A29" w:rsidRPr="00EC62D2" w:rsidRDefault="001C4A29" w:rsidP="00E7693D">
            <w:pPr>
              <w:pStyle w:val="RepTable"/>
              <w:rPr>
                <w:sz w:val="18"/>
                <w:szCs w:val="18"/>
              </w:rPr>
            </w:pPr>
            <w:r w:rsidRPr="00EC62D2">
              <w:rPr>
                <w:sz w:val="18"/>
                <w:szCs w:val="18"/>
              </w:rPr>
              <w:t>100d</w:t>
            </w:r>
          </w:p>
        </w:tc>
        <w:tc>
          <w:tcPr>
            <w:tcW w:w="961" w:type="pct"/>
            <w:shd w:val="clear" w:color="auto" w:fill="auto"/>
          </w:tcPr>
          <w:p w14:paraId="16579B26" w14:textId="77777777" w:rsidR="001C4A29" w:rsidRPr="00EC62D2" w:rsidRDefault="001C4A29" w:rsidP="00E7693D">
            <w:pPr>
              <w:pStyle w:val="RepTable"/>
              <w:jc w:val="center"/>
              <w:rPr>
                <w:sz w:val="18"/>
                <w:szCs w:val="18"/>
              </w:rPr>
            </w:pPr>
            <w:r w:rsidRPr="00EC62D2">
              <w:rPr>
                <w:sz w:val="18"/>
                <w:szCs w:val="18"/>
              </w:rPr>
              <w:t>0.1474</w:t>
            </w:r>
          </w:p>
        </w:tc>
        <w:tc>
          <w:tcPr>
            <w:tcW w:w="1413" w:type="pct"/>
            <w:shd w:val="clear" w:color="auto" w:fill="auto"/>
          </w:tcPr>
          <w:p w14:paraId="39E7BC00" w14:textId="77777777" w:rsidR="001C4A29" w:rsidRPr="00EC62D2" w:rsidRDefault="001C4A29" w:rsidP="00E7693D">
            <w:pPr>
              <w:pStyle w:val="RepTable"/>
              <w:jc w:val="center"/>
              <w:rPr>
                <w:sz w:val="18"/>
                <w:szCs w:val="18"/>
              </w:rPr>
            </w:pPr>
            <w:r w:rsidRPr="00EC62D2">
              <w:rPr>
                <w:sz w:val="18"/>
                <w:szCs w:val="18"/>
              </w:rPr>
              <w:t>0.1687</w:t>
            </w:r>
          </w:p>
        </w:tc>
      </w:tr>
      <w:tr w:rsidR="001C4A29" w:rsidRPr="00EC62D2" w14:paraId="37BE1C7D" w14:textId="77777777" w:rsidTr="00E7693D">
        <w:trPr>
          <w:trHeight w:val="269"/>
        </w:trPr>
        <w:tc>
          <w:tcPr>
            <w:tcW w:w="2626" w:type="pct"/>
            <w:gridSpan w:val="2"/>
            <w:shd w:val="clear" w:color="auto" w:fill="auto"/>
          </w:tcPr>
          <w:p w14:paraId="24E6DC25" w14:textId="77777777" w:rsidR="001C4A29" w:rsidRPr="00EC62D2" w:rsidRDefault="001C4A29" w:rsidP="00E7693D">
            <w:pPr>
              <w:pStyle w:val="RepTable"/>
              <w:jc w:val="right"/>
              <w:rPr>
                <w:sz w:val="18"/>
                <w:szCs w:val="18"/>
              </w:rPr>
            </w:pPr>
            <w:r w:rsidRPr="00EC62D2">
              <w:rPr>
                <w:sz w:val="18"/>
                <w:szCs w:val="18"/>
              </w:rPr>
              <w:t>Plateau concentration (20 cm)</w:t>
            </w:r>
          </w:p>
        </w:tc>
        <w:tc>
          <w:tcPr>
            <w:tcW w:w="2374" w:type="pct"/>
            <w:gridSpan w:val="2"/>
            <w:shd w:val="clear" w:color="auto" w:fill="auto"/>
          </w:tcPr>
          <w:p w14:paraId="479845E4" w14:textId="77777777" w:rsidR="001C4A29" w:rsidRPr="00EC62D2" w:rsidRDefault="001C4A29" w:rsidP="00E7693D">
            <w:pPr>
              <w:pStyle w:val="RepTable"/>
              <w:jc w:val="center"/>
              <w:rPr>
                <w:sz w:val="18"/>
                <w:szCs w:val="18"/>
              </w:rPr>
            </w:pPr>
            <w:r w:rsidRPr="00EC62D2">
              <w:rPr>
                <w:sz w:val="18"/>
                <w:szCs w:val="18"/>
              </w:rPr>
              <w:t>0.0295</w:t>
            </w:r>
          </w:p>
        </w:tc>
      </w:tr>
      <w:tr w:rsidR="001C4A29" w:rsidRPr="00EC62D2" w14:paraId="79E2C263" w14:textId="77777777" w:rsidTr="00E7693D">
        <w:tc>
          <w:tcPr>
            <w:tcW w:w="2626" w:type="pct"/>
            <w:gridSpan w:val="2"/>
            <w:shd w:val="clear" w:color="auto" w:fill="auto"/>
          </w:tcPr>
          <w:p w14:paraId="1357A707" w14:textId="77777777" w:rsidR="001C4A29" w:rsidRPr="00EC62D2" w:rsidRDefault="001C4A29" w:rsidP="00E7693D">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(PEC</w:t>
            </w:r>
            <w:r w:rsidRPr="00EC62D2">
              <w:rPr>
                <w:sz w:val="18"/>
                <w:szCs w:val="18"/>
                <w:vertAlign w:val="subscript"/>
              </w:rPr>
              <w:t>act</w:t>
            </w:r>
            <w:r w:rsidRPr="00EC62D2">
              <w:rPr>
                <w:sz w:val="18"/>
                <w:szCs w:val="18"/>
              </w:rPr>
              <w:t xml:space="preserve"> +PEC</w:t>
            </w:r>
            <w:r w:rsidRPr="00EC62D2">
              <w:rPr>
                <w:sz w:val="18"/>
                <w:szCs w:val="18"/>
                <w:vertAlign w:val="subscript"/>
              </w:rPr>
              <w:t>soil plateau</w:t>
            </w:r>
            <w:r w:rsidRPr="00EC62D2">
              <w:rPr>
                <w:sz w:val="18"/>
                <w:szCs w:val="18"/>
              </w:rPr>
              <w:t>)</w:t>
            </w:r>
          </w:p>
        </w:tc>
        <w:tc>
          <w:tcPr>
            <w:tcW w:w="2374" w:type="pct"/>
            <w:gridSpan w:val="2"/>
            <w:shd w:val="clear" w:color="auto" w:fill="auto"/>
          </w:tcPr>
          <w:p w14:paraId="24AF7330" w14:textId="77777777" w:rsidR="001C4A29" w:rsidRPr="00EC62D2" w:rsidRDefault="001C4A29" w:rsidP="00E7693D">
            <w:pPr>
              <w:pStyle w:val="RepTable"/>
              <w:jc w:val="center"/>
              <w:rPr>
                <w:sz w:val="18"/>
                <w:szCs w:val="18"/>
              </w:rPr>
            </w:pPr>
            <w:r w:rsidRPr="00EC62D2">
              <w:rPr>
                <w:sz w:val="18"/>
                <w:szCs w:val="18"/>
              </w:rPr>
              <w:t>0.2215</w:t>
            </w:r>
          </w:p>
        </w:tc>
      </w:tr>
    </w:tbl>
    <w:p w14:paraId="31E8BFF9" w14:textId="6EA8BEA1" w:rsidR="002078A7" w:rsidRPr="00AF0E61" w:rsidRDefault="002078A7" w:rsidP="0031674B">
      <w:pPr>
        <w:pStyle w:val="RepLabel"/>
        <w:spacing w:before="0" w:after="0"/>
        <w:ind w:left="2126" w:hanging="2126"/>
        <w:rPr>
          <w:sz w:val="20"/>
          <w:szCs w:val="20"/>
        </w:rPr>
      </w:pPr>
      <w:bookmarkStart w:id="484" w:name="_Hlk120207048"/>
      <w:r w:rsidRPr="00AF0E61">
        <w:rPr>
          <w:sz w:val="20"/>
          <w:szCs w:val="20"/>
        </w:rPr>
        <w:lastRenderedPageBreak/>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15</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R234886 on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3D471A" w:rsidRPr="003D471A" w14:paraId="4045BE67" w14:textId="77777777" w:rsidTr="003D471A">
        <w:tc>
          <w:tcPr>
            <w:tcW w:w="2029" w:type="pct"/>
            <w:gridSpan w:val="2"/>
            <w:vMerge w:val="restart"/>
            <w:shd w:val="clear" w:color="auto" w:fill="auto"/>
          </w:tcPr>
          <w:p w14:paraId="55C71965" w14:textId="77777777" w:rsidR="003D471A" w:rsidRPr="003D471A" w:rsidRDefault="003D471A" w:rsidP="0055023A">
            <w:pPr>
              <w:pStyle w:val="RepTable"/>
              <w:rPr>
                <w:b/>
                <w:bCs/>
                <w:sz w:val="18"/>
                <w:szCs w:val="18"/>
              </w:rPr>
            </w:pPr>
            <w:bookmarkStart w:id="485" w:name="_Hlk144217233"/>
            <w:r w:rsidRPr="003D471A">
              <w:rPr>
                <w:b/>
                <w:bCs/>
                <w:sz w:val="18"/>
                <w:szCs w:val="18"/>
              </w:rPr>
              <w:t>PEC</w:t>
            </w:r>
            <w:r w:rsidRPr="003D471A">
              <w:rPr>
                <w:b/>
                <w:bCs/>
                <w:sz w:val="18"/>
                <w:szCs w:val="18"/>
                <w:vertAlign w:val="subscript"/>
              </w:rPr>
              <w:t>soil</w:t>
            </w:r>
          </w:p>
          <w:p w14:paraId="522627A2" w14:textId="77777777" w:rsidR="003D471A" w:rsidRPr="003D471A" w:rsidRDefault="003D471A" w:rsidP="0055023A">
            <w:pPr>
              <w:pStyle w:val="RepTable"/>
              <w:rPr>
                <w:b/>
                <w:bCs/>
                <w:sz w:val="18"/>
                <w:szCs w:val="18"/>
              </w:rPr>
            </w:pPr>
            <w:r w:rsidRPr="003D471A">
              <w:rPr>
                <w:b/>
                <w:bCs/>
                <w:sz w:val="18"/>
                <w:szCs w:val="18"/>
              </w:rPr>
              <w:t>(mg/kg)</w:t>
            </w:r>
          </w:p>
        </w:tc>
        <w:tc>
          <w:tcPr>
            <w:tcW w:w="2971" w:type="pct"/>
            <w:gridSpan w:val="4"/>
            <w:shd w:val="clear" w:color="auto" w:fill="auto"/>
          </w:tcPr>
          <w:p w14:paraId="1CCB59EE" w14:textId="77777777" w:rsidR="003D471A" w:rsidRPr="003D471A" w:rsidRDefault="003D471A" w:rsidP="0055023A">
            <w:pPr>
              <w:pStyle w:val="RepTable"/>
              <w:jc w:val="center"/>
              <w:rPr>
                <w:b/>
                <w:bCs/>
                <w:sz w:val="18"/>
                <w:szCs w:val="18"/>
              </w:rPr>
            </w:pPr>
            <w:r w:rsidRPr="003D471A">
              <w:rPr>
                <w:b/>
                <w:bCs/>
                <w:sz w:val="18"/>
                <w:szCs w:val="18"/>
              </w:rPr>
              <w:t>Cereals</w:t>
            </w:r>
          </w:p>
        </w:tc>
      </w:tr>
      <w:tr w:rsidR="003D471A" w:rsidRPr="003D471A" w14:paraId="705AAC17" w14:textId="77777777" w:rsidTr="003D471A">
        <w:tc>
          <w:tcPr>
            <w:tcW w:w="2029" w:type="pct"/>
            <w:gridSpan w:val="2"/>
            <w:vMerge/>
            <w:shd w:val="clear" w:color="auto" w:fill="auto"/>
          </w:tcPr>
          <w:p w14:paraId="4EA63F12" w14:textId="77777777" w:rsidR="003D471A" w:rsidRPr="003D471A" w:rsidRDefault="003D471A" w:rsidP="0055023A">
            <w:pPr>
              <w:rPr>
                <w:b/>
                <w:bCs/>
                <w:sz w:val="18"/>
                <w:szCs w:val="18"/>
              </w:rPr>
            </w:pPr>
          </w:p>
        </w:tc>
        <w:tc>
          <w:tcPr>
            <w:tcW w:w="1457" w:type="pct"/>
            <w:gridSpan w:val="2"/>
            <w:shd w:val="clear" w:color="auto" w:fill="auto"/>
          </w:tcPr>
          <w:p w14:paraId="5ACE8495" w14:textId="77777777" w:rsidR="003D471A" w:rsidRPr="003D471A" w:rsidRDefault="003D471A" w:rsidP="0055023A">
            <w:pPr>
              <w:pStyle w:val="RepTable"/>
              <w:jc w:val="center"/>
              <w:rPr>
                <w:b/>
                <w:bCs/>
                <w:sz w:val="18"/>
                <w:szCs w:val="18"/>
              </w:rPr>
            </w:pPr>
            <w:r w:rsidRPr="003D471A">
              <w:rPr>
                <w:b/>
                <w:bCs/>
                <w:sz w:val="18"/>
                <w:szCs w:val="18"/>
              </w:rPr>
              <w:t>Single application</w:t>
            </w:r>
          </w:p>
        </w:tc>
        <w:tc>
          <w:tcPr>
            <w:tcW w:w="1514" w:type="pct"/>
            <w:gridSpan w:val="2"/>
            <w:shd w:val="clear" w:color="auto" w:fill="auto"/>
          </w:tcPr>
          <w:p w14:paraId="3FC12950" w14:textId="77777777" w:rsidR="003D471A" w:rsidRPr="003D471A" w:rsidRDefault="003D471A" w:rsidP="0055023A">
            <w:pPr>
              <w:pStyle w:val="RepTable"/>
              <w:jc w:val="center"/>
              <w:rPr>
                <w:b/>
                <w:bCs/>
                <w:sz w:val="18"/>
                <w:szCs w:val="18"/>
              </w:rPr>
            </w:pPr>
            <w:r w:rsidRPr="003D471A">
              <w:rPr>
                <w:b/>
                <w:bCs/>
                <w:sz w:val="18"/>
                <w:szCs w:val="18"/>
              </w:rPr>
              <w:t>Multiple applications</w:t>
            </w:r>
          </w:p>
        </w:tc>
      </w:tr>
      <w:tr w:rsidR="003D471A" w:rsidRPr="003D471A" w14:paraId="24E48896" w14:textId="77777777" w:rsidTr="003D471A">
        <w:tc>
          <w:tcPr>
            <w:tcW w:w="2029" w:type="pct"/>
            <w:gridSpan w:val="2"/>
            <w:vMerge/>
            <w:shd w:val="clear" w:color="auto" w:fill="auto"/>
          </w:tcPr>
          <w:p w14:paraId="6188D9E0" w14:textId="77777777" w:rsidR="003D471A" w:rsidRPr="003D471A" w:rsidRDefault="003D471A" w:rsidP="0055023A">
            <w:pPr>
              <w:rPr>
                <w:b/>
                <w:bCs/>
                <w:sz w:val="18"/>
                <w:szCs w:val="18"/>
              </w:rPr>
            </w:pPr>
          </w:p>
        </w:tc>
        <w:tc>
          <w:tcPr>
            <w:tcW w:w="743" w:type="pct"/>
            <w:shd w:val="clear" w:color="auto" w:fill="auto"/>
          </w:tcPr>
          <w:p w14:paraId="5A1B5963" w14:textId="77777777" w:rsidR="003D471A" w:rsidRPr="003D471A" w:rsidRDefault="003D471A" w:rsidP="0055023A">
            <w:pPr>
              <w:pStyle w:val="RepTable"/>
              <w:jc w:val="center"/>
              <w:rPr>
                <w:b/>
                <w:bCs/>
                <w:sz w:val="18"/>
                <w:szCs w:val="18"/>
              </w:rPr>
            </w:pPr>
            <w:r w:rsidRPr="003D471A">
              <w:rPr>
                <w:b/>
                <w:bCs/>
                <w:sz w:val="18"/>
                <w:szCs w:val="18"/>
              </w:rPr>
              <w:t>Actual</w:t>
            </w:r>
          </w:p>
        </w:tc>
        <w:tc>
          <w:tcPr>
            <w:tcW w:w="714" w:type="pct"/>
            <w:shd w:val="clear" w:color="auto" w:fill="auto"/>
          </w:tcPr>
          <w:p w14:paraId="66412432" w14:textId="77777777" w:rsidR="003D471A" w:rsidRPr="003D471A" w:rsidRDefault="003D471A" w:rsidP="0055023A">
            <w:pPr>
              <w:pStyle w:val="RepTable"/>
              <w:jc w:val="center"/>
              <w:rPr>
                <w:b/>
                <w:bCs/>
                <w:sz w:val="18"/>
                <w:szCs w:val="18"/>
              </w:rPr>
            </w:pPr>
            <w:r w:rsidRPr="003D471A">
              <w:rPr>
                <w:b/>
                <w:bCs/>
                <w:sz w:val="18"/>
                <w:szCs w:val="18"/>
              </w:rPr>
              <w:t>TWA</w:t>
            </w:r>
          </w:p>
        </w:tc>
        <w:tc>
          <w:tcPr>
            <w:tcW w:w="778" w:type="pct"/>
            <w:shd w:val="clear" w:color="auto" w:fill="auto"/>
          </w:tcPr>
          <w:p w14:paraId="6C168E51" w14:textId="77777777" w:rsidR="003D471A" w:rsidRPr="003D471A" w:rsidRDefault="003D471A" w:rsidP="0055023A">
            <w:pPr>
              <w:pStyle w:val="RepTable"/>
              <w:jc w:val="center"/>
              <w:rPr>
                <w:b/>
                <w:bCs/>
                <w:sz w:val="18"/>
                <w:szCs w:val="18"/>
              </w:rPr>
            </w:pPr>
            <w:r w:rsidRPr="003D471A">
              <w:rPr>
                <w:b/>
                <w:bCs/>
                <w:sz w:val="18"/>
                <w:szCs w:val="18"/>
              </w:rPr>
              <w:t>Actual</w:t>
            </w:r>
          </w:p>
        </w:tc>
        <w:tc>
          <w:tcPr>
            <w:tcW w:w="736" w:type="pct"/>
            <w:shd w:val="clear" w:color="auto" w:fill="auto"/>
          </w:tcPr>
          <w:p w14:paraId="385EB8CE" w14:textId="77777777" w:rsidR="003D471A" w:rsidRPr="003D471A" w:rsidRDefault="003D471A" w:rsidP="0055023A">
            <w:pPr>
              <w:pStyle w:val="RepTable"/>
              <w:jc w:val="center"/>
              <w:rPr>
                <w:b/>
                <w:bCs/>
                <w:sz w:val="18"/>
                <w:szCs w:val="18"/>
              </w:rPr>
            </w:pPr>
            <w:r w:rsidRPr="003D471A">
              <w:rPr>
                <w:b/>
                <w:bCs/>
                <w:sz w:val="18"/>
                <w:szCs w:val="18"/>
              </w:rPr>
              <w:t>TWA</w:t>
            </w:r>
          </w:p>
        </w:tc>
      </w:tr>
      <w:tr w:rsidR="003D471A" w:rsidRPr="003D471A" w14:paraId="50D95245" w14:textId="77777777" w:rsidTr="003D471A">
        <w:tc>
          <w:tcPr>
            <w:tcW w:w="1602" w:type="pct"/>
            <w:tcBorders>
              <w:right w:val="nil"/>
            </w:tcBorders>
            <w:shd w:val="clear" w:color="auto" w:fill="auto"/>
          </w:tcPr>
          <w:p w14:paraId="6E589C7C" w14:textId="77777777" w:rsidR="003D471A" w:rsidRPr="003D471A" w:rsidRDefault="003D471A" w:rsidP="0055023A">
            <w:pPr>
              <w:pStyle w:val="RepTable"/>
              <w:rPr>
                <w:sz w:val="18"/>
                <w:szCs w:val="18"/>
              </w:rPr>
            </w:pPr>
            <w:r w:rsidRPr="003D471A">
              <w:rPr>
                <w:sz w:val="18"/>
                <w:szCs w:val="18"/>
              </w:rPr>
              <w:t>Initial</w:t>
            </w:r>
          </w:p>
        </w:tc>
        <w:tc>
          <w:tcPr>
            <w:tcW w:w="427" w:type="pct"/>
            <w:tcBorders>
              <w:left w:val="nil"/>
            </w:tcBorders>
            <w:shd w:val="clear" w:color="auto" w:fill="auto"/>
          </w:tcPr>
          <w:p w14:paraId="58783183" w14:textId="77777777" w:rsidR="003D471A" w:rsidRPr="003D471A" w:rsidRDefault="003D471A" w:rsidP="0055023A">
            <w:pPr>
              <w:pStyle w:val="RepTable"/>
              <w:rPr>
                <w:sz w:val="18"/>
                <w:szCs w:val="18"/>
              </w:rPr>
            </w:pPr>
          </w:p>
        </w:tc>
        <w:tc>
          <w:tcPr>
            <w:tcW w:w="743" w:type="pct"/>
            <w:shd w:val="clear" w:color="auto" w:fill="auto"/>
          </w:tcPr>
          <w:p w14:paraId="16106128" w14:textId="77777777" w:rsidR="003D471A" w:rsidRPr="003D471A" w:rsidRDefault="003D471A" w:rsidP="0055023A">
            <w:pPr>
              <w:pStyle w:val="RepTable"/>
              <w:jc w:val="center"/>
              <w:rPr>
                <w:sz w:val="18"/>
                <w:szCs w:val="18"/>
              </w:rPr>
            </w:pPr>
            <w:r w:rsidRPr="003D471A">
              <w:rPr>
                <w:sz w:val="18"/>
                <w:szCs w:val="18"/>
              </w:rPr>
              <w:t>0.0156</w:t>
            </w:r>
          </w:p>
        </w:tc>
        <w:tc>
          <w:tcPr>
            <w:tcW w:w="714" w:type="pct"/>
            <w:shd w:val="clear" w:color="auto" w:fill="auto"/>
          </w:tcPr>
          <w:p w14:paraId="0D6C0AF5" w14:textId="77777777" w:rsidR="003D471A" w:rsidRPr="003D471A" w:rsidRDefault="003D471A" w:rsidP="0055023A">
            <w:pPr>
              <w:pStyle w:val="RepTable"/>
              <w:jc w:val="center"/>
              <w:rPr>
                <w:sz w:val="18"/>
                <w:szCs w:val="18"/>
              </w:rPr>
            </w:pPr>
            <w:r w:rsidRPr="003D471A">
              <w:rPr>
                <w:sz w:val="18"/>
                <w:szCs w:val="18"/>
              </w:rPr>
              <w:t>-</w:t>
            </w:r>
          </w:p>
        </w:tc>
        <w:tc>
          <w:tcPr>
            <w:tcW w:w="778" w:type="pct"/>
            <w:shd w:val="clear" w:color="auto" w:fill="auto"/>
          </w:tcPr>
          <w:p w14:paraId="04ED212A" w14:textId="77777777" w:rsidR="003D471A" w:rsidRPr="003D471A" w:rsidRDefault="003D471A" w:rsidP="0055023A">
            <w:pPr>
              <w:pStyle w:val="RepTable"/>
              <w:jc w:val="center"/>
              <w:rPr>
                <w:sz w:val="18"/>
                <w:szCs w:val="18"/>
              </w:rPr>
            </w:pPr>
            <w:r w:rsidRPr="003D471A">
              <w:rPr>
                <w:sz w:val="18"/>
                <w:szCs w:val="18"/>
              </w:rPr>
              <w:t>0.0306</w:t>
            </w:r>
          </w:p>
        </w:tc>
        <w:tc>
          <w:tcPr>
            <w:tcW w:w="736" w:type="pct"/>
            <w:shd w:val="clear" w:color="auto" w:fill="auto"/>
          </w:tcPr>
          <w:p w14:paraId="181DF8AA" w14:textId="77777777" w:rsidR="003D471A" w:rsidRPr="003D471A" w:rsidRDefault="003D471A" w:rsidP="0055023A">
            <w:pPr>
              <w:pStyle w:val="RepTable"/>
              <w:jc w:val="center"/>
              <w:rPr>
                <w:sz w:val="18"/>
                <w:szCs w:val="18"/>
              </w:rPr>
            </w:pPr>
            <w:r w:rsidRPr="003D471A">
              <w:rPr>
                <w:sz w:val="18"/>
                <w:szCs w:val="18"/>
              </w:rPr>
              <w:t>-</w:t>
            </w:r>
          </w:p>
        </w:tc>
      </w:tr>
      <w:tr w:rsidR="003D471A" w:rsidRPr="003D471A" w14:paraId="7B9752F4" w14:textId="77777777" w:rsidTr="003D471A">
        <w:tc>
          <w:tcPr>
            <w:tcW w:w="1602" w:type="pct"/>
            <w:vMerge w:val="restart"/>
            <w:shd w:val="clear" w:color="auto" w:fill="auto"/>
          </w:tcPr>
          <w:p w14:paraId="3C3609F7" w14:textId="77777777" w:rsidR="003D471A" w:rsidRPr="003D471A" w:rsidRDefault="003D471A" w:rsidP="0055023A">
            <w:pPr>
              <w:pStyle w:val="RepTable"/>
              <w:rPr>
                <w:sz w:val="18"/>
                <w:szCs w:val="18"/>
              </w:rPr>
            </w:pPr>
            <w:r w:rsidRPr="003D471A">
              <w:rPr>
                <w:sz w:val="18"/>
                <w:szCs w:val="18"/>
              </w:rPr>
              <w:t>Short term</w:t>
            </w:r>
          </w:p>
        </w:tc>
        <w:tc>
          <w:tcPr>
            <w:tcW w:w="427" w:type="pct"/>
            <w:shd w:val="clear" w:color="auto" w:fill="auto"/>
          </w:tcPr>
          <w:p w14:paraId="00292DF6" w14:textId="77777777" w:rsidR="003D471A" w:rsidRPr="003D471A" w:rsidRDefault="003D471A" w:rsidP="0055023A">
            <w:pPr>
              <w:pStyle w:val="RepTable"/>
              <w:rPr>
                <w:sz w:val="18"/>
                <w:szCs w:val="18"/>
              </w:rPr>
            </w:pPr>
            <w:r w:rsidRPr="003D471A">
              <w:rPr>
                <w:sz w:val="18"/>
                <w:szCs w:val="18"/>
              </w:rPr>
              <w:t>24h</w:t>
            </w:r>
          </w:p>
        </w:tc>
        <w:tc>
          <w:tcPr>
            <w:tcW w:w="743" w:type="pct"/>
            <w:shd w:val="clear" w:color="auto" w:fill="auto"/>
          </w:tcPr>
          <w:p w14:paraId="46D4F90E" w14:textId="77777777" w:rsidR="003D471A" w:rsidRPr="003D471A" w:rsidRDefault="003D471A" w:rsidP="0055023A">
            <w:pPr>
              <w:pStyle w:val="RepTable"/>
              <w:jc w:val="center"/>
              <w:rPr>
                <w:sz w:val="18"/>
                <w:szCs w:val="18"/>
              </w:rPr>
            </w:pPr>
            <w:r w:rsidRPr="003D471A">
              <w:rPr>
                <w:sz w:val="18"/>
                <w:szCs w:val="18"/>
              </w:rPr>
              <w:t>0.0155</w:t>
            </w:r>
          </w:p>
        </w:tc>
        <w:tc>
          <w:tcPr>
            <w:tcW w:w="714" w:type="pct"/>
            <w:shd w:val="clear" w:color="auto" w:fill="auto"/>
          </w:tcPr>
          <w:p w14:paraId="73635AE3" w14:textId="77777777" w:rsidR="003D471A" w:rsidRPr="003D471A" w:rsidRDefault="003D471A" w:rsidP="0055023A">
            <w:pPr>
              <w:pStyle w:val="RepTable"/>
              <w:jc w:val="center"/>
              <w:rPr>
                <w:sz w:val="18"/>
                <w:szCs w:val="18"/>
              </w:rPr>
            </w:pPr>
            <w:r w:rsidRPr="003D471A">
              <w:rPr>
                <w:sz w:val="18"/>
                <w:szCs w:val="18"/>
              </w:rPr>
              <w:t>0.0155</w:t>
            </w:r>
          </w:p>
        </w:tc>
        <w:tc>
          <w:tcPr>
            <w:tcW w:w="778" w:type="pct"/>
            <w:shd w:val="clear" w:color="auto" w:fill="auto"/>
          </w:tcPr>
          <w:p w14:paraId="45A2A5A9" w14:textId="77777777" w:rsidR="003D471A" w:rsidRPr="003D471A" w:rsidRDefault="003D471A" w:rsidP="0055023A">
            <w:pPr>
              <w:pStyle w:val="RepTable"/>
              <w:jc w:val="center"/>
              <w:rPr>
                <w:sz w:val="18"/>
                <w:szCs w:val="18"/>
              </w:rPr>
            </w:pPr>
            <w:r w:rsidRPr="003D471A">
              <w:rPr>
                <w:sz w:val="18"/>
                <w:szCs w:val="18"/>
              </w:rPr>
              <w:t>0.0305</w:t>
            </w:r>
          </w:p>
        </w:tc>
        <w:tc>
          <w:tcPr>
            <w:tcW w:w="736" w:type="pct"/>
            <w:shd w:val="clear" w:color="auto" w:fill="auto"/>
          </w:tcPr>
          <w:p w14:paraId="0BBA0D27" w14:textId="77777777" w:rsidR="003D471A" w:rsidRPr="003D471A" w:rsidRDefault="003D471A" w:rsidP="0055023A">
            <w:pPr>
              <w:pStyle w:val="RepTable"/>
              <w:jc w:val="center"/>
              <w:rPr>
                <w:sz w:val="18"/>
                <w:szCs w:val="18"/>
              </w:rPr>
            </w:pPr>
            <w:r w:rsidRPr="003D471A">
              <w:rPr>
                <w:sz w:val="18"/>
                <w:szCs w:val="18"/>
              </w:rPr>
              <w:t>0.0305</w:t>
            </w:r>
          </w:p>
        </w:tc>
      </w:tr>
      <w:tr w:rsidR="003D471A" w:rsidRPr="003D471A" w14:paraId="3AC0D888" w14:textId="77777777" w:rsidTr="003D471A">
        <w:tc>
          <w:tcPr>
            <w:tcW w:w="1602" w:type="pct"/>
            <w:vMerge/>
            <w:shd w:val="clear" w:color="auto" w:fill="auto"/>
          </w:tcPr>
          <w:p w14:paraId="775646E9" w14:textId="77777777" w:rsidR="003D471A" w:rsidRPr="003D471A" w:rsidRDefault="003D471A" w:rsidP="0055023A">
            <w:pPr>
              <w:rPr>
                <w:sz w:val="18"/>
                <w:szCs w:val="18"/>
              </w:rPr>
            </w:pPr>
          </w:p>
        </w:tc>
        <w:tc>
          <w:tcPr>
            <w:tcW w:w="427" w:type="pct"/>
            <w:shd w:val="clear" w:color="auto" w:fill="auto"/>
          </w:tcPr>
          <w:p w14:paraId="43EB449E" w14:textId="77777777" w:rsidR="003D471A" w:rsidRPr="003D471A" w:rsidRDefault="003D471A" w:rsidP="0055023A">
            <w:pPr>
              <w:pStyle w:val="RepTable"/>
              <w:rPr>
                <w:sz w:val="18"/>
                <w:szCs w:val="18"/>
              </w:rPr>
            </w:pPr>
            <w:r w:rsidRPr="003D471A">
              <w:rPr>
                <w:sz w:val="18"/>
                <w:szCs w:val="18"/>
              </w:rPr>
              <w:t>2d</w:t>
            </w:r>
          </w:p>
        </w:tc>
        <w:tc>
          <w:tcPr>
            <w:tcW w:w="743" w:type="pct"/>
            <w:shd w:val="clear" w:color="auto" w:fill="auto"/>
          </w:tcPr>
          <w:p w14:paraId="33B4317F" w14:textId="77777777" w:rsidR="003D471A" w:rsidRPr="003D471A" w:rsidRDefault="003D471A" w:rsidP="0055023A">
            <w:pPr>
              <w:pStyle w:val="RepTable"/>
              <w:jc w:val="center"/>
              <w:rPr>
                <w:sz w:val="18"/>
                <w:szCs w:val="18"/>
              </w:rPr>
            </w:pPr>
            <w:r w:rsidRPr="003D471A">
              <w:rPr>
                <w:sz w:val="18"/>
                <w:szCs w:val="18"/>
              </w:rPr>
              <w:t>0.0155</w:t>
            </w:r>
          </w:p>
        </w:tc>
        <w:tc>
          <w:tcPr>
            <w:tcW w:w="714" w:type="pct"/>
            <w:shd w:val="clear" w:color="auto" w:fill="auto"/>
          </w:tcPr>
          <w:p w14:paraId="22DBB5A5" w14:textId="77777777" w:rsidR="003D471A" w:rsidRPr="003D471A" w:rsidRDefault="003D471A" w:rsidP="0055023A">
            <w:pPr>
              <w:pStyle w:val="RepTable"/>
              <w:jc w:val="center"/>
              <w:rPr>
                <w:sz w:val="18"/>
                <w:szCs w:val="18"/>
              </w:rPr>
            </w:pPr>
            <w:r w:rsidRPr="003D471A">
              <w:rPr>
                <w:sz w:val="18"/>
                <w:szCs w:val="18"/>
              </w:rPr>
              <w:t>0.0155</w:t>
            </w:r>
          </w:p>
        </w:tc>
        <w:tc>
          <w:tcPr>
            <w:tcW w:w="778" w:type="pct"/>
            <w:shd w:val="clear" w:color="auto" w:fill="auto"/>
          </w:tcPr>
          <w:p w14:paraId="61D452FB" w14:textId="77777777" w:rsidR="003D471A" w:rsidRPr="003D471A" w:rsidRDefault="003D471A" w:rsidP="0055023A">
            <w:pPr>
              <w:pStyle w:val="RepTable"/>
              <w:jc w:val="center"/>
              <w:rPr>
                <w:sz w:val="18"/>
                <w:szCs w:val="18"/>
              </w:rPr>
            </w:pPr>
            <w:r w:rsidRPr="003D471A">
              <w:rPr>
                <w:sz w:val="18"/>
                <w:szCs w:val="18"/>
              </w:rPr>
              <w:t>0.0304</w:t>
            </w:r>
          </w:p>
        </w:tc>
        <w:tc>
          <w:tcPr>
            <w:tcW w:w="736" w:type="pct"/>
            <w:shd w:val="clear" w:color="auto" w:fill="auto"/>
          </w:tcPr>
          <w:p w14:paraId="2980516F" w14:textId="77777777" w:rsidR="003D471A" w:rsidRPr="003D471A" w:rsidRDefault="003D471A" w:rsidP="0055023A">
            <w:pPr>
              <w:pStyle w:val="RepTable"/>
              <w:jc w:val="center"/>
              <w:rPr>
                <w:sz w:val="18"/>
                <w:szCs w:val="18"/>
              </w:rPr>
            </w:pPr>
            <w:r w:rsidRPr="003D471A">
              <w:rPr>
                <w:sz w:val="18"/>
                <w:szCs w:val="18"/>
              </w:rPr>
              <w:t>0.0305</w:t>
            </w:r>
          </w:p>
        </w:tc>
      </w:tr>
      <w:tr w:rsidR="003D471A" w:rsidRPr="003D471A" w14:paraId="5965B8D0" w14:textId="77777777" w:rsidTr="003D471A">
        <w:tc>
          <w:tcPr>
            <w:tcW w:w="1602" w:type="pct"/>
            <w:vMerge/>
            <w:shd w:val="clear" w:color="auto" w:fill="auto"/>
          </w:tcPr>
          <w:p w14:paraId="133F9EA5" w14:textId="77777777" w:rsidR="003D471A" w:rsidRPr="003D471A" w:rsidRDefault="003D471A" w:rsidP="0055023A">
            <w:pPr>
              <w:rPr>
                <w:sz w:val="18"/>
                <w:szCs w:val="18"/>
              </w:rPr>
            </w:pPr>
          </w:p>
        </w:tc>
        <w:tc>
          <w:tcPr>
            <w:tcW w:w="427" w:type="pct"/>
            <w:shd w:val="clear" w:color="auto" w:fill="auto"/>
          </w:tcPr>
          <w:p w14:paraId="0AB5CD20" w14:textId="77777777" w:rsidR="003D471A" w:rsidRPr="003D471A" w:rsidRDefault="003D471A" w:rsidP="0055023A">
            <w:pPr>
              <w:pStyle w:val="RepTable"/>
              <w:rPr>
                <w:sz w:val="18"/>
                <w:szCs w:val="18"/>
              </w:rPr>
            </w:pPr>
            <w:r w:rsidRPr="003D471A">
              <w:rPr>
                <w:sz w:val="18"/>
                <w:szCs w:val="18"/>
              </w:rPr>
              <w:t>4d</w:t>
            </w:r>
          </w:p>
        </w:tc>
        <w:tc>
          <w:tcPr>
            <w:tcW w:w="743" w:type="pct"/>
            <w:shd w:val="clear" w:color="auto" w:fill="auto"/>
          </w:tcPr>
          <w:p w14:paraId="7B8B0C67" w14:textId="77777777" w:rsidR="003D471A" w:rsidRPr="003D471A" w:rsidRDefault="003D471A" w:rsidP="0055023A">
            <w:pPr>
              <w:pStyle w:val="RepTable"/>
              <w:jc w:val="center"/>
              <w:rPr>
                <w:sz w:val="18"/>
                <w:szCs w:val="18"/>
              </w:rPr>
            </w:pPr>
            <w:r w:rsidRPr="003D471A">
              <w:rPr>
                <w:sz w:val="18"/>
                <w:szCs w:val="18"/>
              </w:rPr>
              <w:t>0.0154</w:t>
            </w:r>
          </w:p>
        </w:tc>
        <w:tc>
          <w:tcPr>
            <w:tcW w:w="714" w:type="pct"/>
            <w:shd w:val="clear" w:color="auto" w:fill="auto"/>
          </w:tcPr>
          <w:p w14:paraId="2067CC12" w14:textId="77777777" w:rsidR="003D471A" w:rsidRPr="003D471A" w:rsidRDefault="003D471A" w:rsidP="0055023A">
            <w:pPr>
              <w:pStyle w:val="RepTable"/>
              <w:jc w:val="center"/>
              <w:rPr>
                <w:sz w:val="18"/>
                <w:szCs w:val="18"/>
              </w:rPr>
            </w:pPr>
            <w:r w:rsidRPr="003D471A">
              <w:rPr>
                <w:sz w:val="18"/>
                <w:szCs w:val="18"/>
              </w:rPr>
              <w:t>0.0155</w:t>
            </w:r>
          </w:p>
        </w:tc>
        <w:tc>
          <w:tcPr>
            <w:tcW w:w="778" w:type="pct"/>
            <w:shd w:val="clear" w:color="auto" w:fill="auto"/>
          </w:tcPr>
          <w:p w14:paraId="490CA3BB" w14:textId="77777777" w:rsidR="003D471A" w:rsidRPr="003D471A" w:rsidRDefault="003D471A" w:rsidP="0055023A">
            <w:pPr>
              <w:pStyle w:val="RepTable"/>
              <w:jc w:val="center"/>
              <w:rPr>
                <w:sz w:val="18"/>
                <w:szCs w:val="18"/>
              </w:rPr>
            </w:pPr>
            <w:r w:rsidRPr="003D471A">
              <w:rPr>
                <w:sz w:val="18"/>
                <w:szCs w:val="18"/>
              </w:rPr>
              <w:t>0.0303</w:t>
            </w:r>
          </w:p>
        </w:tc>
        <w:tc>
          <w:tcPr>
            <w:tcW w:w="736" w:type="pct"/>
            <w:shd w:val="clear" w:color="auto" w:fill="auto"/>
          </w:tcPr>
          <w:p w14:paraId="04F22AEF" w14:textId="77777777" w:rsidR="003D471A" w:rsidRPr="003D471A" w:rsidRDefault="003D471A" w:rsidP="0055023A">
            <w:pPr>
              <w:pStyle w:val="RepTable"/>
              <w:jc w:val="center"/>
              <w:rPr>
                <w:sz w:val="18"/>
                <w:szCs w:val="18"/>
              </w:rPr>
            </w:pPr>
            <w:r w:rsidRPr="003D471A">
              <w:rPr>
                <w:sz w:val="18"/>
                <w:szCs w:val="18"/>
              </w:rPr>
              <w:t>0.0304</w:t>
            </w:r>
          </w:p>
        </w:tc>
      </w:tr>
      <w:tr w:rsidR="003D471A" w:rsidRPr="003D471A" w14:paraId="4BF59E90" w14:textId="77777777" w:rsidTr="003D471A">
        <w:tc>
          <w:tcPr>
            <w:tcW w:w="1602" w:type="pct"/>
            <w:vMerge w:val="restart"/>
            <w:shd w:val="clear" w:color="auto" w:fill="auto"/>
          </w:tcPr>
          <w:p w14:paraId="2E6FE0ED" w14:textId="77777777" w:rsidR="003D471A" w:rsidRPr="003D471A" w:rsidRDefault="003D471A" w:rsidP="0055023A">
            <w:pPr>
              <w:pStyle w:val="RepTable"/>
              <w:rPr>
                <w:sz w:val="18"/>
                <w:szCs w:val="18"/>
              </w:rPr>
            </w:pPr>
            <w:r w:rsidRPr="003D471A">
              <w:rPr>
                <w:sz w:val="18"/>
                <w:szCs w:val="18"/>
              </w:rPr>
              <w:t>Long term</w:t>
            </w:r>
          </w:p>
        </w:tc>
        <w:tc>
          <w:tcPr>
            <w:tcW w:w="427" w:type="pct"/>
            <w:shd w:val="clear" w:color="auto" w:fill="auto"/>
          </w:tcPr>
          <w:p w14:paraId="1514A404" w14:textId="77777777" w:rsidR="003D471A" w:rsidRPr="003D471A" w:rsidRDefault="003D471A" w:rsidP="0055023A">
            <w:pPr>
              <w:pStyle w:val="RepTable"/>
              <w:rPr>
                <w:sz w:val="18"/>
                <w:szCs w:val="18"/>
              </w:rPr>
            </w:pPr>
            <w:r w:rsidRPr="003D471A">
              <w:rPr>
                <w:sz w:val="18"/>
                <w:szCs w:val="18"/>
              </w:rPr>
              <w:t>7d</w:t>
            </w:r>
          </w:p>
        </w:tc>
        <w:tc>
          <w:tcPr>
            <w:tcW w:w="743" w:type="pct"/>
            <w:shd w:val="clear" w:color="auto" w:fill="auto"/>
          </w:tcPr>
          <w:p w14:paraId="53E4DE9B" w14:textId="77777777" w:rsidR="003D471A" w:rsidRPr="003D471A" w:rsidRDefault="003D471A" w:rsidP="0055023A">
            <w:pPr>
              <w:pStyle w:val="RepTable"/>
              <w:jc w:val="center"/>
              <w:rPr>
                <w:sz w:val="18"/>
                <w:szCs w:val="18"/>
              </w:rPr>
            </w:pPr>
            <w:r w:rsidRPr="003D471A">
              <w:rPr>
                <w:sz w:val="18"/>
                <w:szCs w:val="18"/>
              </w:rPr>
              <w:t>0.0153</w:t>
            </w:r>
          </w:p>
        </w:tc>
        <w:tc>
          <w:tcPr>
            <w:tcW w:w="714" w:type="pct"/>
            <w:shd w:val="clear" w:color="auto" w:fill="auto"/>
          </w:tcPr>
          <w:p w14:paraId="0E3CC025" w14:textId="77777777" w:rsidR="003D471A" w:rsidRPr="003D471A" w:rsidRDefault="003D471A" w:rsidP="0055023A">
            <w:pPr>
              <w:pStyle w:val="RepTable"/>
              <w:jc w:val="center"/>
              <w:rPr>
                <w:sz w:val="18"/>
                <w:szCs w:val="18"/>
              </w:rPr>
            </w:pPr>
            <w:r w:rsidRPr="003D471A">
              <w:rPr>
                <w:sz w:val="18"/>
                <w:szCs w:val="18"/>
              </w:rPr>
              <w:t>0.0154</w:t>
            </w:r>
          </w:p>
        </w:tc>
        <w:tc>
          <w:tcPr>
            <w:tcW w:w="778" w:type="pct"/>
            <w:shd w:val="clear" w:color="auto" w:fill="auto"/>
          </w:tcPr>
          <w:p w14:paraId="4BA40B21" w14:textId="77777777" w:rsidR="003D471A" w:rsidRPr="003D471A" w:rsidRDefault="003D471A" w:rsidP="0055023A">
            <w:pPr>
              <w:pStyle w:val="RepTable"/>
              <w:jc w:val="center"/>
              <w:rPr>
                <w:sz w:val="18"/>
                <w:szCs w:val="18"/>
              </w:rPr>
            </w:pPr>
            <w:r w:rsidRPr="003D471A">
              <w:rPr>
                <w:sz w:val="18"/>
                <w:szCs w:val="18"/>
              </w:rPr>
              <w:t>0.0300</w:t>
            </w:r>
          </w:p>
        </w:tc>
        <w:tc>
          <w:tcPr>
            <w:tcW w:w="736" w:type="pct"/>
            <w:shd w:val="clear" w:color="auto" w:fill="auto"/>
          </w:tcPr>
          <w:p w14:paraId="6F4BD9F6" w14:textId="77777777" w:rsidR="003D471A" w:rsidRPr="003D471A" w:rsidRDefault="003D471A" w:rsidP="0055023A">
            <w:pPr>
              <w:pStyle w:val="RepTable"/>
              <w:jc w:val="center"/>
              <w:rPr>
                <w:sz w:val="18"/>
                <w:szCs w:val="18"/>
              </w:rPr>
            </w:pPr>
            <w:r w:rsidRPr="003D471A">
              <w:rPr>
                <w:sz w:val="18"/>
                <w:szCs w:val="18"/>
              </w:rPr>
              <w:t>0.0303</w:t>
            </w:r>
          </w:p>
        </w:tc>
      </w:tr>
      <w:tr w:rsidR="003D471A" w:rsidRPr="003D471A" w14:paraId="4C25D71E" w14:textId="77777777" w:rsidTr="003D471A">
        <w:tc>
          <w:tcPr>
            <w:tcW w:w="1602" w:type="pct"/>
            <w:vMerge/>
            <w:shd w:val="clear" w:color="auto" w:fill="auto"/>
          </w:tcPr>
          <w:p w14:paraId="28D0DF3E" w14:textId="77777777" w:rsidR="003D471A" w:rsidRPr="003D471A" w:rsidRDefault="003D471A" w:rsidP="0055023A">
            <w:pPr>
              <w:rPr>
                <w:sz w:val="18"/>
                <w:szCs w:val="18"/>
              </w:rPr>
            </w:pPr>
          </w:p>
        </w:tc>
        <w:tc>
          <w:tcPr>
            <w:tcW w:w="427" w:type="pct"/>
            <w:shd w:val="clear" w:color="auto" w:fill="auto"/>
          </w:tcPr>
          <w:p w14:paraId="70111AB2" w14:textId="77777777" w:rsidR="003D471A" w:rsidRPr="003D471A" w:rsidRDefault="003D471A" w:rsidP="0055023A">
            <w:pPr>
              <w:pStyle w:val="RepTable"/>
              <w:rPr>
                <w:sz w:val="18"/>
                <w:szCs w:val="18"/>
              </w:rPr>
            </w:pPr>
            <w:r w:rsidRPr="003D471A">
              <w:rPr>
                <w:sz w:val="18"/>
                <w:szCs w:val="18"/>
              </w:rPr>
              <w:t>14d</w:t>
            </w:r>
          </w:p>
        </w:tc>
        <w:tc>
          <w:tcPr>
            <w:tcW w:w="743" w:type="pct"/>
            <w:shd w:val="clear" w:color="auto" w:fill="auto"/>
          </w:tcPr>
          <w:p w14:paraId="5B3A2250" w14:textId="77777777" w:rsidR="003D471A" w:rsidRPr="003D471A" w:rsidRDefault="003D471A" w:rsidP="0055023A">
            <w:pPr>
              <w:pStyle w:val="RepTable"/>
              <w:jc w:val="center"/>
              <w:rPr>
                <w:sz w:val="18"/>
                <w:szCs w:val="18"/>
              </w:rPr>
            </w:pPr>
            <w:r w:rsidRPr="003D471A">
              <w:rPr>
                <w:sz w:val="18"/>
                <w:szCs w:val="18"/>
              </w:rPr>
              <w:t>0.0150</w:t>
            </w:r>
          </w:p>
        </w:tc>
        <w:tc>
          <w:tcPr>
            <w:tcW w:w="714" w:type="pct"/>
            <w:shd w:val="clear" w:color="auto" w:fill="auto"/>
          </w:tcPr>
          <w:p w14:paraId="60433672" w14:textId="77777777" w:rsidR="003D471A" w:rsidRPr="003D471A" w:rsidRDefault="003D471A" w:rsidP="0055023A">
            <w:pPr>
              <w:pStyle w:val="RepTable"/>
              <w:jc w:val="center"/>
              <w:rPr>
                <w:sz w:val="18"/>
                <w:szCs w:val="18"/>
              </w:rPr>
            </w:pPr>
            <w:r w:rsidRPr="003D471A">
              <w:rPr>
                <w:sz w:val="18"/>
                <w:szCs w:val="18"/>
              </w:rPr>
              <w:t>0.0153</w:t>
            </w:r>
          </w:p>
        </w:tc>
        <w:tc>
          <w:tcPr>
            <w:tcW w:w="778" w:type="pct"/>
            <w:shd w:val="clear" w:color="auto" w:fill="auto"/>
          </w:tcPr>
          <w:p w14:paraId="0D8C9606" w14:textId="77777777" w:rsidR="003D471A" w:rsidRPr="003D471A" w:rsidRDefault="003D471A" w:rsidP="0055023A">
            <w:pPr>
              <w:pStyle w:val="RepTable"/>
              <w:jc w:val="center"/>
              <w:rPr>
                <w:sz w:val="18"/>
                <w:szCs w:val="18"/>
              </w:rPr>
            </w:pPr>
            <w:r w:rsidRPr="003D471A">
              <w:rPr>
                <w:sz w:val="18"/>
                <w:szCs w:val="18"/>
              </w:rPr>
              <w:t>0.0295</w:t>
            </w:r>
          </w:p>
        </w:tc>
        <w:tc>
          <w:tcPr>
            <w:tcW w:w="736" w:type="pct"/>
            <w:shd w:val="clear" w:color="auto" w:fill="auto"/>
          </w:tcPr>
          <w:p w14:paraId="65641927" w14:textId="77777777" w:rsidR="003D471A" w:rsidRPr="003D471A" w:rsidRDefault="003D471A" w:rsidP="0055023A">
            <w:pPr>
              <w:pStyle w:val="RepTable"/>
              <w:jc w:val="center"/>
              <w:rPr>
                <w:sz w:val="18"/>
                <w:szCs w:val="18"/>
              </w:rPr>
            </w:pPr>
            <w:r w:rsidRPr="003D471A">
              <w:rPr>
                <w:sz w:val="18"/>
                <w:szCs w:val="18"/>
              </w:rPr>
              <w:t>0.0300</w:t>
            </w:r>
          </w:p>
        </w:tc>
      </w:tr>
      <w:tr w:rsidR="003D471A" w:rsidRPr="003D471A" w14:paraId="1E9D590A" w14:textId="77777777" w:rsidTr="003D471A">
        <w:tc>
          <w:tcPr>
            <w:tcW w:w="1602" w:type="pct"/>
            <w:vMerge/>
            <w:shd w:val="clear" w:color="auto" w:fill="auto"/>
          </w:tcPr>
          <w:p w14:paraId="62BA6D97" w14:textId="77777777" w:rsidR="003D471A" w:rsidRPr="003D471A" w:rsidRDefault="003D471A" w:rsidP="0055023A">
            <w:pPr>
              <w:rPr>
                <w:sz w:val="18"/>
                <w:szCs w:val="18"/>
              </w:rPr>
            </w:pPr>
          </w:p>
        </w:tc>
        <w:tc>
          <w:tcPr>
            <w:tcW w:w="427" w:type="pct"/>
            <w:shd w:val="clear" w:color="auto" w:fill="auto"/>
          </w:tcPr>
          <w:p w14:paraId="250B35F0" w14:textId="77777777" w:rsidR="003D471A" w:rsidRPr="003D471A" w:rsidRDefault="003D471A" w:rsidP="0055023A">
            <w:pPr>
              <w:pStyle w:val="RepTable"/>
              <w:rPr>
                <w:sz w:val="18"/>
                <w:szCs w:val="18"/>
              </w:rPr>
            </w:pPr>
            <w:r w:rsidRPr="003D471A">
              <w:rPr>
                <w:sz w:val="18"/>
                <w:szCs w:val="18"/>
              </w:rPr>
              <w:t>21d</w:t>
            </w:r>
          </w:p>
        </w:tc>
        <w:tc>
          <w:tcPr>
            <w:tcW w:w="743" w:type="pct"/>
            <w:shd w:val="clear" w:color="auto" w:fill="auto"/>
          </w:tcPr>
          <w:p w14:paraId="3A210A3C" w14:textId="77777777" w:rsidR="003D471A" w:rsidRPr="003D471A" w:rsidRDefault="003D471A" w:rsidP="0055023A">
            <w:pPr>
              <w:pStyle w:val="RepTable"/>
              <w:jc w:val="center"/>
              <w:rPr>
                <w:sz w:val="18"/>
                <w:szCs w:val="18"/>
              </w:rPr>
            </w:pPr>
            <w:r w:rsidRPr="003D471A">
              <w:rPr>
                <w:sz w:val="18"/>
                <w:szCs w:val="18"/>
              </w:rPr>
              <w:t>0.0147</w:t>
            </w:r>
          </w:p>
        </w:tc>
        <w:tc>
          <w:tcPr>
            <w:tcW w:w="714" w:type="pct"/>
            <w:shd w:val="clear" w:color="auto" w:fill="auto"/>
          </w:tcPr>
          <w:p w14:paraId="209275AB" w14:textId="77777777" w:rsidR="003D471A" w:rsidRPr="003D471A" w:rsidRDefault="003D471A" w:rsidP="0055023A">
            <w:pPr>
              <w:pStyle w:val="RepTable"/>
              <w:jc w:val="center"/>
              <w:rPr>
                <w:sz w:val="18"/>
                <w:szCs w:val="18"/>
              </w:rPr>
            </w:pPr>
            <w:r w:rsidRPr="003D471A">
              <w:rPr>
                <w:sz w:val="18"/>
                <w:szCs w:val="18"/>
              </w:rPr>
              <w:t>0.0151</w:t>
            </w:r>
          </w:p>
        </w:tc>
        <w:tc>
          <w:tcPr>
            <w:tcW w:w="778" w:type="pct"/>
            <w:shd w:val="clear" w:color="auto" w:fill="auto"/>
          </w:tcPr>
          <w:p w14:paraId="2DB8DABE" w14:textId="77777777" w:rsidR="003D471A" w:rsidRPr="003D471A" w:rsidRDefault="003D471A" w:rsidP="0055023A">
            <w:pPr>
              <w:pStyle w:val="RepTable"/>
              <w:jc w:val="center"/>
              <w:rPr>
                <w:sz w:val="18"/>
                <w:szCs w:val="18"/>
              </w:rPr>
            </w:pPr>
            <w:r w:rsidRPr="003D471A">
              <w:rPr>
                <w:sz w:val="18"/>
                <w:szCs w:val="18"/>
              </w:rPr>
              <w:t>0.0289</w:t>
            </w:r>
          </w:p>
        </w:tc>
        <w:tc>
          <w:tcPr>
            <w:tcW w:w="736" w:type="pct"/>
            <w:shd w:val="clear" w:color="auto" w:fill="auto"/>
          </w:tcPr>
          <w:p w14:paraId="27AC78A7" w14:textId="77777777" w:rsidR="003D471A" w:rsidRPr="003D471A" w:rsidRDefault="003D471A" w:rsidP="0055023A">
            <w:pPr>
              <w:pStyle w:val="RepTable"/>
              <w:jc w:val="center"/>
              <w:rPr>
                <w:sz w:val="18"/>
                <w:szCs w:val="18"/>
              </w:rPr>
            </w:pPr>
            <w:r w:rsidRPr="003D471A">
              <w:rPr>
                <w:sz w:val="18"/>
                <w:szCs w:val="18"/>
              </w:rPr>
              <w:t>0.0297</w:t>
            </w:r>
          </w:p>
        </w:tc>
      </w:tr>
      <w:tr w:rsidR="003D471A" w:rsidRPr="003D471A" w14:paraId="5099E468" w14:textId="77777777" w:rsidTr="003D471A">
        <w:tc>
          <w:tcPr>
            <w:tcW w:w="1602" w:type="pct"/>
            <w:vMerge/>
            <w:shd w:val="clear" w:color="auto" w:fill="auto"/>
          </w:tcPr>
          <w:p w14:paraId="156D9B38" w14:textId="77777777" w:rsidR="003D471A" w:rsidRPr="003D471A" w:rsidRDefault="003D471A" w:rsidP="0055023A">
            <w:pPr>
              <w:rPr>
                <w:sz w:val="18"/>
                <w:szCs w:val="18"/>
              </w:rPr>
            </w:pPr>
          </w:p>
        </w:tc>
        <w:tc>
          <w:tcPr>
            <w:tcW w:w="427" w:type="pct"/>
            <w:shd w:val="clear" w:color="auto" w:fill="auto"/>
          </w:tcPr>
          <w:p w14:paraId="28E86ADE" w14:textId="77777777" w:rsidR="003D471A" w:rsidRPr="003D471A" w:rsidRDefault="003D471A" w:rsidP="0055023A">
            <w:pPr>
              <w:pStyle w:val="RepTable"/>
              <w:rPr>
                <w:sz w:val="18"/>
                <w:szCs w:val="18"/>
              </w:rPr>
            </w:pPr>
            <w:r w:rsidRPr="003D471A">
              <w:rPr>
                <w:sz w:val="18"/>
                <w:szCs w:val="18"/>
              </w:rPr>
              <w:t>28d</w:t>
            </w:r>
          </w:p>
        </w:tc>
        <w:tc>
          <w:tcPr>
            <w:tcW w:w="743" w:type="pct"/>
            <w:shd w:val="clear" w:color="auto" w:fill="auto"/>
          </w:tcPr>
          <w:p w14:paraId="775890F9" w14:textId="77777777" w:rsidR="003D471A" w:rsidRPr="003D471A" w:rsidRDefault="003D471A" w:rsidP="0055023A">
            <w:pPr>
              <w:pStyle w:val="RepTable"/>
              <w:jc w:val="center"/>
              <w:rPr>
                <w:sz w:val="18"/>
                <w:szCs w:val="18"/>
              </w:rPr>
            </w:pPr>
            <w:r w:rsidRPr="003D471A">
              <w:rPr>
                <w:sz w:val="18"/>
                <w:szCs w:val="18"/>
              </w:rPr>
              <w:t>0.0145</w:t>
            </w:r>
          </w:p>
        </w:tc>
        <w:tc>
          <w:tcPr>
            <w:tcW w:w="714" w:type="pct"/>
            <w:shd w:val="clear" w:color="auto" w:fill="auto"/>
          </w:tcPr>
          <w:p w14:paraId="1BBEA7DB" w14:textId="77777777" w:rsidR="003D471A" w:rsidRPr="003D471A" w:rsidRDefault="003D471A" w:rsidP="0055023A">
            <w:pPr>
              <w:pStyle w:val="RepTable"/>
              <w:jc w:val="center"/>
              <w:rPr>
                <w:sz w:val="18"/>
                <w:szCs w:val="18"/>
              </w:rPr>
            </w:pPr>
            <w:r w:rsidRPr="003D471A">
              <w:rPr>
                <w:sz w:val="18"/>
                <w:szCs w:val="18"/>
              </w:rPr>
              <w:t>0.0150</w:t>
            </w:r>
          </w:p>
        </w:tc>
        <w:tc>
          <w:tcPr>
            <w:tcW w:w="778" w:type="pct"/>
            <w:shd w:val="clear" w:color="auto" w:fill="auto"/>
          </w:tcPr>
          <w:p w14:paraId="7C3A38B9" w14:textId="77777777" w:rsidR="003D471A" w:rsidRPr="003D471A" w:rsidRDefault="003D471A" w:rsidP="0055023A">
            <w:pPr>
              <w:pStyle w:val="RepTable"/>
              <w:jc w:val="center"/>
              <w:rPr>
                <w:sz w:val="18"/>
                <w:szCs w:val="18"/>
              </w:rPr>
            </w:pPr>
            <w:r w:rsidRPr="003D471A">
              <w:rPr>
                <w:sz w:val="18"/>
                <w:szCs w:val="18"/>
              </w:rPr>
              <w:t>0.0284</w:t>
            </w:r>
          </w:p>
        </w:tc>
        <w:tc>
          <w:tcPr>
            <w:tcW w:w="736" w:type="pct"/>
            <w:shd w:val="clear" w:color="auto" w:fill="auto"/>
          </w:tcPr>
          <w:p w14:paraId="609F0BF0" w14:textId="77777777" w:rsidR="003D471A" w:rsidRPr="003D471A" w:rsidRDefault="003D471A" w:rsidP="0055023A">
            <w:pPr>
              <w:pStyle w:val="RepTable"/>
              <w:jc w:val="center"/>
              <w:rPr>
                <w:sz w:val="18"/>
                <w:szCs w:val="18"/>
              </w:rPr>
            </w:pPr>
            <w:r w:rsidRPr="003D471A">
              <w:rPr>
                <w:sz w:val="18"/>
                <w:szCs w:val="18"/>
              </w:rPr>
              <w:t>0.0295</w:t>
            </w:r>
          </w:p>
        </w:tc>
      </w:tr>
      <w:tr w:rsidR="003D471A" w:rsidRPr="003D471A" w14:paraId="50E82210" w14:textId="77777777" w:rsidTr="003D471A">
        <w:tc>
          <w:tcPr>
            <w:tcW w:w="1602" w:type="pct"/>
            <w:vMerge/>
            <w:shd w:val="clear" w:color="auto" w:fill="auto"/>
          </w:tcPr>
          <w:p w14:paraId="3ADC4B0A" w14:textId="77777777" w:rsidR="003D471A" w:rsidRPr="003D471A" w:rsidRDefault="003D471A" w:rsidP="0055023A">
            <w:pPr>
              <w:rPr>
                <w:sz w:val="18"/>
                <w:szCs w:val="18"/>
              </w:rPr>
            </w:pPr>
          </w:p>
        </w:tc>
        <w:tc>
          <w:tcPr>
            <w:tcW w:w="427" w:type="pct"/>
            <w:shd w:val="clear" w:color="auto" w:fill="auto"/>
          </w:tcPr>
          <w:p w14:paraId="30378FA2" w14:textId="77777777" w:rsidR="003D471A" w:rsidRPr="003D471A" w:rsidRDefault="003D471A" w:rsidP="0055023A">
            <w:pPr>
              <w:pStyle w:val="RepTable"/>
              <w:rPr>
                <w:sz w:val="18"/>
                <w:szCs w:val="18"/>
              </w:rPr>
            </w:pPr>
            <w:r w:rsidRPr="003D471A">
              <w:rPr>
                <w:sz w:val="18"/>
                <w:szCs w:val="18"/>
              </w:rPr>
              <w:t>50d</w:t>
            </w:r>
          </w:p>
        </w:tc>
        <w:tc>
          <w:tcPr>
            <w:tcW w:w="743" w:type="pct"/>
            <w:shd w:val="clear" w:color="auto" w:fill="auto"/>
          </w:tcPr>
          <w:p w14:paraId="5E8DFAE3" w14:textId="77777777" w:rsidR="003D471A" w:rsidRPr="003D471A" w:rsidRDefault="003D471A" w:rsidP="0055023A">
            <w:pPr>
              <w:pStyle w:val="RepTable"/>
              <w:jc w:val="center"/>
              <w:rPr>
                <w:sz w:val="18"/>
                <w:szCs w:val="18"/>
              </w:rPr>
            </w:pPr>
            <w:r w:rsidRPr="003D471A">
              <w:rPr>
                <w:sz w:val="18"/>
                <w:szCs w:val="18"/>
              </w:rPr>
              <w:t>0.0136</w:t>
            </w:r>
          </w:p>
        </w:tc>
        <w:tc>
          <w:tcPr>
            <w:tcW w:w="714" w:type="pct"/>
            <w:shd w:val="clear" w:color="auto" w:fill="auto"/>
          </w:tcPr>
          <w:p w14:paraId="07DEC9C9" w14:textId="77777777" w:rsidR="003D471A" w:rsidRPr="003D471A" w:rsidRDefault="003D471A" w:rsidP="0055023A">
            <w:pPr>
              <w:pStyle w:val="RepTable"/>
              <w:jc w:val="center"/>
              <w:rPr>
                <w:sz w:val="18"/>
                <w:szCs w:val="18"/>
              </w:rPr>
            </w:pPr>
            <w:r w:rsidRPr="003D471A">
              <w:rPr>
                <w:sz w:val="18"/>
                <w:szCs w:val="18"/>
              </w:rPr>
              <w:t>0.0146</w:t>
            </w:r>
          </w:p>
        </w:tc>
        <w:tc>
          <w:tcPr>
            <w:tcW w:w="778" w:type="pct"/>
            <w:shd w:val="clear" w:color="auto" w:fill="auto"/>
          </w:tcPr>
          <w:p w14:paraId="08EFC60A" w14:textId="77777777" w:rsidR="003D471A" w:rsidRPr="003D471A" w:rsidRDefault="003D471A" w:rsidP="0055023A">
            <w:pPr>
              <w:pStyle w:val="RepTable"/>
              <w:jc w:val="center"/>
              <w:rPr>
                <w:sz w:val="18"/>
                <w:szCs w:val="18"/>
              </w:rPr>
            </w:pPr>
            <w:r w:rsidRPr="003D471A">
              <w:rPr>
                <w:sz w:val="18"/>
                <w:szCs w:val="18"/>
              </w:rPr>
              <w:t>0.0268</w:t>
            </w:r>
          </w:p>
        </w:tc>
        <w:tc>
          <w:tcPr>
            <w:tcW w:w="736" w:type="pct"/>
            <w:shd w:val="clear" w:color="auto" w:fill="auto"/>
          </w:tcPr>
          <w:p w14:paraId="718D32F0" w14:textId="77777777" w:rsidR="003D471A" w:rsidRPr="003D471A" w:rsidRDefault="003D471A" w:rsidP="0055023A">
            <w:pPr>
              <w:pStyle w:val="RepTable"/>
              <w:jc w:val="center"/>
              <w:rPr>
                <w:sz w:val="18"/>
                <w:szCs w:val="18"/>
              </w:rPr>
            </w:pPr>
            <w:r w:rsidRPr="003D471A">
              <w:rPr>
                <w:sz w:val="18"/>
                <w:szCs w:val="18"/>
              </w:rPr>
              <w:t>0.0286</w:t>
            </w:r>
          </w:p>
        </w:tc>
      </w:tr>
      <w:tr w:rsidR="003D471A" w:rsidRPr="003D471A" w14:paraId="0963D9DC" w14:textId="77777777" w:rsidTr="003D471A">
        <w:tc>
          <w:tcPr>
            <w:tcW w:w="1602" w:type="pct"/>
            <w:vMerge/>
            <w:shd w:val="clear" w:color="auto" w:fill="auto"/>
          </w:tcPr>
          <w:p w14:paraId="746FA9D5" w14:textId="77777777" w:rsidR="003D471A" w:rsidRPr="003D471A" w:rsidRDefault="003D471A" w:rsidP="0055023A">
            <w:pPr>
              <w:rPr>
                <w:sz w:val="18"/>
                <w:szCs w:val="18"/>
              </w:rPr>
            </w:pPr>
          </w:p>
        </w:tc>
        <w:tc>
          <w:tcPr>
            <w:tcW w:w="427" w:type="pct"/>
            <w:shd w:val="clear" w:color="auto" w:fill="auto"/>
          </w:tcPr>
          <w:p w14:paraId="7AD35167" w14:textId="77777777" w:rsidR="003D471A" w:rsidRPr="003D471A" w:rsidRDefault="003D471A" w:rsidP="0055023A">
            <w:pPr>
              <w:pStyle w:val="RepTable"/>
              <w:rPr>
                <w:sz w:val="18"/>
                <w:szCs w:val="18"/>
              </w:rPr>
            </w:pPr>
            <w:r w:rsidRPr="003D471A">
              <w:rPr>
                <w:sz w:val="18"/>
                <w:szCs w:val="18"/>
              </w:rPr>
              <w:t>100d</w:t>
            </w:r>
          </w:p>
        </w:tc>
        <w:tc>
          <w:tcPr>
            <w:tcW w:w="743" w:type="pct"/>
            <w:shd w:val="clear" w:color="auto" w:fill="auto"/>
          </w:tcPr>
          <w:p w14:paraId="17E6D488" w14:textId="77777777" w:rsidR="003D471A" w:rsidRPr="003D471A" w:rsidRDefault="003D471A" w:rsidP="0055023A">
            <w:pPr>
              <w:pStyle w:val="RepTable"/>
              <w:jc w:val="center"/>
              <w:rPr>
                <w:sz w:val="18"/>
                <w:szCs w:val="18"/>
              </w:rPr>
            </w:pPr>
            <w:r w:rsidRPr="003D471A">
              <w:rPr>
                <w:sz w:val="18"/>
                <w:szCs w:val="18"/>
              </w:rPr>
              <w:t>0.0119</w:t>
            </w:r>
          </w:p>
        </w:tc>
        <w:tc>
          <w:tcPr>
            <w:tcW w:w="714" w:type="pct"/>
            <w:shd w:val="clear" w:color="auto" w:fill="auto"/>
          </w:tcPr>
          <w:p w14:paraId="0D741F7B" w14:textId="77777777" w:rsidR="003D471A" w:rsidRPr="003D471A" w:rsidRDefault="003D471A" w:rsidP="0055023A">
            <w:pPr>
              <w:pStyle w:val="RepTable"/>
              <w:jc w:val="center"/>
              <w:rPr>
                <w:sz w:val="18"/>
                <w:szCs w:val="18"/>
              </w:rPr>
            </w:pPr>
            <w:r w:rsidRPr="003D471A">
              <w:rPr>
                <w:sz w:val="18"/>
                <w:szCs w:val="18"/>
              </w:rPr>
              <w:t>0.0137</w:t>
            </w:r>
          </w:p>
        </w:tc>
        <w:tc>
          <w:tcPr>
            <w:tcW w:w="778" w:type="pct"/>
            <w:shd w:val="clear" w:color="auto" w:fill="auto"/>
          </w:tcPr>
          <w:p w14:paraId="3AE85C65" w14:textId="77777777" w:rsidR="003D471A" w:rsidRPr="003D471A" w:rsidRDefault="003D471A" w:rsidP="0055023A">
            <w:pPr>
              <w:pStyle w:val="RepTable"/>
              <w:jc w:val="center"/>
              <w:rPr>
                <w:sz w:val="18"/>
                <w:szCs w:val="18"/>
              </w:rPr>
            </w:pPr>
            <w:r w:rsidRPr="003D471A">
              <w:rPr>
                <w:sz w:val="18"/>
                <w:szCs w:val="18"/>
              </w:rPr>
              <w:t>0.0235</w:t>
            </w:r>
          </w:p>
        </w:tc>
        <w:tc>
          <w:tcPr>
            <w:tcW w:w="736" w:type="pct"/>
            <w:shd w:val="clear" w:color="auto" w:fill="auto"/>
          </w:tcPr>
          <w:p w14:paraId="7F2D56B2" w14:textId="77777777" w:rsidR="003D471A" w:rsidRPr="003D471A" w:rsidRDefault="003D471A" w:rsidP="0055023A">
            <w:pPr>
              <w:pStyle w:val="RepTable"/>
              <w:jc w:val="center"/>
              <w:rPr>
                <w:sz w:val="18"/>
                <w:szCs w:val="18"/>
              </w:rPr>
            </w:pPr>
            <w:r w:rsidRPr="003D471A">
              <w:rPr>
                <w:sz w:val="18"/>
                <w:szCs w:val="18"/>
              </w:rPr>
              <w:t>0.0269</w:t>
            </w:r>
          </w:p>
        </w:tc>
      </w:tr>
      <w:tr w:rsidR="003D471A" w:rsidRPr="003D471A" w14:paraId="3887672E" w14:textId="77777777" w:rsidTr="003D471A">
        <w:trPr>
          <w:trHeight w:val="215"/>
        </w:trPr>
        <w:tc>
          <w:tcPr>
            <w:tcW w:w="2029" w:type="pct"/>
            <w:gridSpan w:val="2"/>
            <w:shd w:val="clear" w:color="auto" w:fill="auto"/>
          </w:tcPr>
          <w:p w14:paraId="56A995AD" w14:textId="77777777" w:rsidR="003D471A" w:rsidRPr="003D471A" w:rsidRDefault="003D471A" w:rsidP="0055023A">
            <w:pPr>
              <w:pStyle w:val="RepTable"/>
              <w:jc w:val="right"/>
              <w:rPr>
                <w:sz w:val="18"/>
                <w:szCs w:val="18"/>
              </w:rPr>
            </w:pPr>
            <w:r w:rsidRPr="003D471A">
              <w:rPr>
                <w:sz w:val="18"/>
                <w:szCs w:val="18"/>
              </w:rPr>
              <w:t>Plateau concentration (20 cm)</w:t>
            </w:r>
          </w:p>
        </w:tc>
        <w:tc>
          <w:tcPr>
            <w:tcW w:w="1457" w:type="pct"/>
            <w:gridSpan w:val="2"/>
            <w:shd w:val="clear" w:color="auto" w:fill="auto"/>
          </w:tcPr>
          <w:p w14:paraId="42DFF600" w14:textId="77777777" w:rsidR="003D471A" w:rsidRPr="003D471A" w:rsidRDefault="003D471A" w:rsidP="0055023A">
            <w:pPr>
              <w:pStyle w:val="RepTable"/>
              <w:jc w:val="center"/>
              <w:rPr>
                <w:sz w:val="18"/>
                <w:szCs w:val="18"/>
              </w:rPr>
            </w:pPr>
            <w:r w:rsidRPr="003D471A">
              <w:rPr>
                <w:sz w:val="18"/>
                <w:szCs w:val="18"/>
              </w:rPr>
              <w:t>Metabolite does not accumulate</w:t>
            </w:r>
          </w:p>
        </w:tc>
        <w:tc>
          <w:tcPr>
            <w:tcW w:w="1514" w:type="pct"/>
            <w:gridSpan w:val="2"/>
            <w:shd w:val="clear" w:color="auto" w:fill="auto"/>
          </w:tcPr>
          <w:p w14:paraId="24ED23E9" w14:textId="77777777" w:rsidR="003D471A" w:rsidRPr="003D471A" w:rsidRDefault="003D471A" w:rsidP="0055023A">
            <w:pPr>
              <w:pStyle w:val="RepTable"/>
              <w:jc w:val="center"/>
              <w:rPr>
                <w:sz w:val="18"/>
                <w:szCs w:val="18"/>
              </w:rPr>
            </w:pPr>
            <w:r w:rsidRPr="003D471A">
              <w:rPr>
                <w:sz w:val="18"/>
                <w:szCs w:val="18"/>
              </w:rPr>
              <w:t>Metabolite does not accumulate</w:t>
            </w:r>
          </w:p>
        </w:tc>
      </w:tr>
      <w:tr w:rsidR="003D471A" w:rsidRPr="003D471A" w14:paraId="12DB05F0" w14:textId="77777777" w:rsidTr="003D471A">
        <w:tc>
          <w:tcPr>
            <w:tcW w:w="2029" w:type="pct"/>
            <w:gridSpan w:val="2"/>
            <w:shd w:val="clear" w:color="auto" w:fill="auto"/>
          </w:tcPr>
          <w:p w14:paraId="3D8E18C4" w14:textId="77777777" w:rsidR="003D471A" w:rsidRPr="003D471A" w:rsidRDefault="003D471A" w:rsidP="0055023A">
            <w:pPr>
              <w:pStyle w:val="RepTable"/>
              <w:jc w:val="right"/>
              <w:rPr>
                <w:sz w:val="18"/>
                <w:szCs w:val="18"/>
              </w:rPr>
            </w:pPr>
            <w:r w:rsidRPr="003D471A">
              <w:rPr>
                <w:sz w:val="18"/>
                <w:szCs w:val="18"/>
              </w:rPr>
              <w:t>PEC</w:t>
            </w:r>
            <w:r w:rsidRPr="003D471A">
              <w:rPr>
                <w:sz w:val="18"/>
                <w:szCs w:val="18"/>
                <w:vertAlign w:val="subscript"/>
              </w:rPr>
              <w:t xml:space="preserve">accumulation </w:t>
            </w:r>
            <w:r w:rsidRPr="003D471A">
              <w:rPr>
                <w:sz w:val="18"/>
                <w:szCs w:val="18"/>
              </w:rPr>
              <w:t>(from parent PEC</w:t>
            </w:r>
            <w:r w:rsidRPr="003D471A">
              <w:rPr>
                <w:sz w:val="18"/>
                <w:szCs w:val="18"/>
                <w:vertAlign w:val="subscript"/>
              </w:rPr>
              <w:t>accumulation</w:t>
            </w:r>
            <w:r w:rsidRPr="003D471A">
              <w:rPr>
                <w:sz w:val="18"/>
                <w:szCs w:val="18"/>
              </w:rPr>
              <w:t>)</w:t>
            </w:r>
          </w:p>
        </w:tc>
        <w:tc>
          <w:tcPr>
            <w:tcW w:w="1457" w:type="pct"/>
            <w:gridSpan w:val="2"/>
            <w:shd w:val="clear" w:color="auto" w:fill="auto"/>
          </w:tcPr>
          <w:p w14:paraId="0F58F4DE" w14:textId="77777777" w:rsidR="003D471A" w:rsidRPr="003D471A" w:rsidRDefault="003D471A" w:rsidP="0055023A">
            <w:pPr>
              <w:pStyle w:val="RepTable"/>
              <w:jc w:val="center"/>
              <w:rPr>
                <w:sz w:val="18"/>
                <w:szCs w:val="18"/>
              </w:rPr>
            </w:pPr>
            <w:r w:rsidRPr="003D471A">
              <w:rPr>
                <w:sz w:val="18"/>
                <w:szCs w:val="18"/>
              </w:rPr>
              <w:t>0.0180</w:t>
            </w:r>
          </w:p>
        </w:tc>
        <w:tc>
          <w:tcPr>
            <w:tcW w:w="1514" w:type="pct"/>
            <w:gridSpan w:val="2"/>
            <w:shd w:val="clear" w:color="auto" w:fill="auto"/>
          </w:tcPr>
          <w:p w14:paraId="62B69E12" w14:textId="77777777" w:rsidR="003D471A" w:rsidRPr="003D471A" w:rsidRDefault="003D471A" w:rsidP="0055023A">
            <w:pPr>
              <w:pStyle w:val="RepTable"/>
              <w:jc w:val="center"/>
              <w:rPr>
                <w:sz w:val="18"/>
                <w:szCs w:val="18"/>
              </w:rPr>
            </w:pPr>
            <w:r w:rsidRPr="003D471A">
              <w:rPr>
                <w:sz w:val="18"/>
                <w:szCs w:val="18"/>
              </w:rPr>
              <w:t>0.0353</w:t>
            </w:r>
          </w:p>
        </w:tc>
      </w:tr>
      <w:bookmarkEnd w:id="485"/>
    </w:tbl>
    <w:p w14:paraId="70FA6776" w14:textId="77777777" w:rsidR="00E7693D" w:rsidRDefault="00E7693D" w:rsidP="00F03749">
      <w:pPr>
        <w:pStyle w:val="RepLabel"/>
        <w:spacing w:before="0" w:after="0"/>
        <w:rPr>
          <w:sz w:val="20"/>
          <w:szCs w:val="20"/>
        </w:rPr>
      </w:pPr>
    </w:p>
    <w:p w14:paraId="75E8C275" w14:textId="5258ABCB" w:rsidR="002078A7" w:rsidRPr="00AF0E61" w:rsidRDefault="002078A7" w:rsidP="00F03749">
      <w:pPr>
        <w:pStyle w:val="RepLabel"/>
        <w:spacing w:before="0" w:after="0"/>
        <w:rPr>
          <w:sz w:val="20"/>
          <w:szCs w:val="20"/>
        </w:rPr>
      </w:pPr>
      <w:r w:rsidRPr="00AF0E61">
        <w:rPr>
          <w:sz w:val="20"/>
          <w:szCs w:val="20"/>
        </w:rPr>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8.7</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16</w:t>
      </w:r>
      <w:r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soil</w:t>
      </w:r>
      <w:r w:rsidRPr="00AF0E61">
        <w:rPr>
          <w:sz w:val="20"/>
          <w:szCs w:val="20"/>
        </w:rPr>
        <w:t xml:space="preserve"> for R234886 on oilseed rape (autumn or spring 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3D471A" w:rsidRPr="003D471A" w14:paraId="42D80CAD" w14:textId="77777777" w:rsidTr="003D471A">
        <w:tc>
          <w:tcPr>
            <w:tcW w:w="2029" w:type="pct"/>
            <w:gridSpan w:val="2"/>
            <w:vMerge w:val="restart"/>
            <w:shd w:val="clear" w:color="auto" w:fill="auto"/>
          </w:tcPr>
          <w:p w14:paraId="2789CC12" w14:textId="77777777" w:rsidR="003D471A" w:rsidRPr="003D471A" w:rsidRDefault="003D471A" w:rsidP="003D471A">
            <w:pPr>
              <w:pStyle w:val="RepTable"/>
              <w:keepNext/>
              <w:rPr>
                <w:b/>
                <w:bCs/>
                <w:sz w:val="18"/>
                <w:szCs w:val="18"/>
              </w:rPr>
            </w:pPr>
            <w:r w:rsidRPr="003D471A">
              <w:rPr>
                <w:b/>
                <w:bCs/>
                <w:sz w:val="18"/>
                <w:szCs w:val="18"/>
              </w:rPr>
              <w:t>PEC</w:t>
            </w:r>
            <w:r w:rsidRPr="003D471A">
              <w:rPr>
                <w:b/>
                <w:bCs/>
                <w:sz w:val="18"/>
                <w:szCs w:val="18"/>
                <w:vertAlign w:val="subscript"/>
              </w:rPr>
              <w:t>soil</w:t>
            </w:r>
          </w:p>
          <w:p w14:paraId="6C668B27" w14:textId="77777777" w:rsidR="003D471A" w:rsidRPr="003D471A" w:rsidRDefault="003D471A" w:rsidP="003D471A">
            <w:pPr>
              <w:pStyle w:val="RepTable"/>
              <w:keepNext/>
              <w:rPr>
                <w:b/>
                <w:bCs/>
                <w:sz w:val="18"/>
                <w:szCs w:val="18"/>
              </w:rPr>
            </w:pPr>
            <w:r w:rsidRPr="003D471A">
              <w:rPr>
                <w:b/>
                <w:bCs/>
                <w:sz w:val="18"/>
                <w:szCs w:val="18"/>
              </w:rPr>
              <w:t>(mg/kg)</w:t>
            </w:r>
          </w:p>
        </w:tc>
        <w:tc>
          <w:tcPr>
            <w:tcW w:w="2971" w:type="pct"/>
            <w:gridSpan w:val="4"/>
            <w:shd w:val="clear" w:color="auto" w:fill="auto"/>
          </w:tcPr>
          <w:p w14:paraId="34F55559" w14:textId="77777777" w:rsidR="003D471A" w:rsidRPr="003D471A" w:rsidRDefault="003D471A" w:rsidP="003D471A">
            <w:pPr>
              <w:pStyle w:val="RepTable"/>
              <w:keepNext/>
              <w:jc w:val="center"/>
              <w:rPr>
                <w:b/>
                <w:bCs/>
                <w:sz w:val="18"/>
                <w:szCs w:val="18"/>
              </w:rPr>
            </w:pPr>
            <w:r w:rsidRPr="003D471A">
              <w:rPr>
                <w:b/>
                <w:bCs/>
                <w:sz w:val="18"/>
                <w:szCs w:val="18"/>
              </w:rPr>
              <w:t>Oilseed rape</w:t>
            </w:r>
          </w:p>
        </w:tc>
      </w:tr>
      <w:tr w:rsidR="003D471A" w:rsidRPr="003D471A" w14:paraId="6F736D59" w14:textId="77777777" w:rsidTr="003D471A">
        <w:tc>
          <w:tcPr>
            <w:tcW w:w="2029" w:type="pct"/>
            <w:gridSpan w:val="2"/>
            <w:vMerge/>
            <w:shd w:val="clear" w:color="auto" w:fill="auto"/>
          </w:tcPr>
          <w:p w14:paraId="756B1E6A" w14:textId="77777777" w:rsidR="003D471A" w:rsidRPr="003D471A" w:rsidRDefault="003D471A" w:rsidP="003D471A">
            <w:pPr>
              <w:keepNext/>
              <w:rPr>
                <w:b/>
                <w:bCs/>
                <w:sz w:val="18"/>
                <w:szCs w:val="18"/>
              </w:rPr>
            </w:pPr>
          </w:p>
        </w:tc>
        <w:tc>
          <w:tcPr>
            <w:tcW w:w="1457" w:type="pct"/>
            <w:gridSpan w:val="2"/>
            <w:shd w:val="clear" w:color="auto" w:fill="auto"/>
          </w:tcPr>
          <w:p w14:paraId="297AB2FC" w14:textId="77777777" w:rsidR="003D471A" w:rsidRPr="003D471A" w:rsidRDefault="003D471A" w:rsidP="003D471A">
            <w:pPr>
              <w:pStyle w:val="RepTable"/>
              <w:keepNext/>
              <w:jc w:val="center"/>
              <w:rPr>
                <w:b/>
                <w:bCs/>
                <w:sz w:val="18"/>
                <w:szCs w:val="18"/>
              </w:rPr>
            </w:pPr>
            <w:r w:rsidRPr="003D471A">
              <w:rPr>
                <w:b/>
                <w:bCs/>
                <w:sz w:val="18"/>
                <w:szCs w:val="18"/>
              </w:rPr>
              <w:t>Autumn application</w:t>
            </w:r>
          </w:p>
        </w:tc>
        <w:tc>
          <w:tcPr>
            <w:tcW w:w="1514" w:type="pct"/>
            <w:gridSpan w:val="2"/>
            <w:shd w:val="clear" w:color="auto" w:fill="auto"/>
          </w:tcPr>
          <w:p w14:paraId="6331255E" w14:textId="77777777" w:rsidR="003D471A" w:rsidRPr="003D471A" w:rsidRDefault="003D471A" w:rsidP="003D471A">
            <w:pPr>
              <w:pStyle w:val="RepTable"/>
              <w:keepNext/>
              <w:jc w:val="center"/>
              <w:rPr>
                <w:b/>
                <w:bCs/>
                <w:sz w:val="18"/>
                <w:szCs w:val="18"/>
              </w:rPr>
            </w:pPr>
            <w:r w:rsidRPr="003D471A">
              <w:rPr>
                <w:b/>
                <w:bCs/>
                <w:sz w:val="18"/>
                <w:szCs w:val="18"/>
              </w:rPr>
              <w:t>Spring application</w:t>
            </w:r>
          </w:p>
        </w:tc>
      </w:tr>
      <w:tr w:rsidR="003D471A" w:rsidRPr="003D471A" w14:paraId="2756C1CF" w14:textId="77777777" w:rsidTr="003D471A">
        <w:tc>
          <w:tcPr>
            <w:tcW w:w="2029" w:type="pct"/>
            <w:gridSpan w:val="2"/>
            <w:vMerge/>
            <w:shd w:val="clear" w:color="auto" w:fill="auto"/>
          </w:tcPr>
          <w:p w14:paraId="3A36E63E" w14:textId="77777777" w:rsidR="003D471A" w:rsidRPr="003D471A" w:rsidRDefault="003D471A" w:rsidP="003D471A">
            <w:pPr>
              <w:keepNext/>
              <w:rPr>
                <w:b/>
                <w:bCs/>
                <w:sz w:val="18"/>
                <w:szCs w:val="18"/>
              </w:rPr>
            </w:pPr>
          </w:p>
        </w:tc>
        <w:tc>
          <w:tcPr>
            <w:tcW w:w="743" w:type="pct"/>
            <w:shd w:val="clear" w:color="auto" w:fill="auto"/>
          </w:tcPr>
          <w:p w14:paraId="672BBC8D" w14:textId="77777777" w:rsidR="003D471A" w:rsidRPr="003D471A" w:rsidRDefault="003D471A" w:rsidP="003D471A">
            <w:pPr>
              <w:pStyle w:val="RepTable"/>
              <w:keepNext/>
              <w:jc w:val="center"/>
              <w:rPr>
                <w:b/>
                <w:bCs/>
                <w:sz w:val="18"/>
                <w:szCs w:val="18"/>
              </w:rPr>
            </w:pPr>
            <w:r w:rsidRPr="003D471A">
              <w:rPr>
                <w:b/>
                <w:bCs/>
                <w:sz w:val="18"/>
                <w:szCs w:val="18"/>
              </w:rPr>
              <w:t>Actual</w:t>
            </w:r>
          </w:p>
        </w:tc>
        <w:tc>
          <w:tcPr>
            <w:tcW w:w="714" w:type="pct"/>
            <w:shd w:val="clear" w:color="auto" w:fill="auto"/>
          </w:tcPr>
          <w:p w14:paraId="13ED59DF" w14:textId="77777777" w:rsidR="003D471A" w:rsidRPr="003D471A" w:rsidRDefault="003D471A" w:rsidP="003D471A">
            <w:pPr>
              <w:pStyle w:val="RepTable"/>
              <w:keepNext/>
              <w:jc w:val="center"/>
              <w:rPr>
                <w:b/>
                <w:bCs/>
                <w:sz w:val="18"/>
                <w:szCs w:val="18"/>
              </w:rPr>
            </w:pPr>
            <w:r w:rsidRPr="003D471A">
              <w:rPr>
                <w:b/>
                <w:bCs/>
                <w:sz w:val="18"/>
                <w:szCs w:val="18"/>
              </w:rPr>
              <w:t>TWA</w:t>
            </w:r>
          </w:p>
        </w:tc>
        <w:tc>
          <w:tcPr>
            <w:tcW w:w="778" w:type="pct"/>
            <w:shd w:val="clear" w:color="auto" w:fill="auto"/>
          </w:tcPr>
          <w:p w14:paraId="139D8207" w14:textId="77777777" w:rsidR="003D471A" w:rsidRPr="003D471A" w:rsidRDefault="003D471A" w:rsidP="003D471A">
            <w:pPr>
              <w:pStyle w:val="RepTable"/>
              <w:keepNext/>
              <w:jc w:val="center"/>
              <w:rPr>
                <w:b/>
                <w:bCs/>
                <w:sz w:val="18"/>
                <w:szCs w:val="18"/>
              </w:rPr>
            </w:pPr>
            <w:r w:rsidRPr="003D471A">
              <w:rPr>
                <w:b/>
                <w:bCs/>
                <w:sz w:val="18"/>
                <w:szCs w:val="18"/>
              </w:rPr>
              <w:t>Actual</w:t>
            </w:r>
          </w:p>
        </w:tc>
        <w:tc>
          <w:tcPr>
            <w:tcW w:w="736" w:type="pct"/>
            <w:shd w:val="clear" w:color="auto" w:fill="auto"/>
          </w:tcPr>
          <w:p w14:paraId="1C91FAFF" w14:textId="77777777" w:rsidR="003D471A" w:rsidRPr="003D471A" w:rsidRDefault="003D471A" w:rsidP="003D471A">
            <w:pPr>
              <w:pStyle w:val="RepTable"/>
              <w:keepNext/>
              <w:jc w:val="center"/>
              <w:rPr>
                <w:b/>
                <w:bCs/>
                <w:sz w:val="18"/>
                <w:szCs w:val="18"/>
              </w:rPr>
            </w:pPr>
            <w:r w:rsidRPr="003D471A">
              <w:rPr>
                <w:b/>
                <w:bCs/>
                <w:sz w:val="18"/>
                <w:szCs w:val="18"/>
              </w:rPr>
              <w:t>TWA</w:t>
            </w:r>
          </w:p>
        </w:tc>
      </w:tr>
      <w:tr w:rsidR="003D471A" w:rsidRPr="003D471A" w14:paraId="5441E4F1" w14:textId="77777777" w:rsidTr="003D471A">
        <w:tc>
          <w:tcPr>
            <w:tcW w:w="1602" w:type="pct"/>
            <w:tcBorders>
              <w:right w:val="nil"/>
            </w:tcBorders>
            <w:shd w:val="clear" w:color="auto" w:fill="auto"/>
          </w:tcPr>
          <w:p w14:paraId="4655EC61" w14:textId="77777777" w:rsidR="003D471A" w:rsidRPr="003D471A" w:rsidRDefault="003D471A" w:rsidP="003D471A">
            <w:pPr>
              <w:pStyle w:val="RepTable"/>
              <w:keepNext/>
              <w:rPr>
                <w:sz w:val="18"/>
                <w:szCs w:val="18"/>
              </w:rPr>
            </w:pPr>
            <w:r w:rsidRPr="003D471A">
              <w:rPr>
                <w:sz w:val="18"/>
                <w:szCs w:val="18"/>
              </w:rPr>
              <w:t>Initial</w:t>
            </w:r>
          </w:p>
        </w:tc>
        <w:tc>
          <w:tcPr>
            <w:tcW w:w="427" w:type="pct"/>
            <w:tcBorders>
              <w:left w:val="nil"/>
            </w:tcBorders>
            <w:shd w:val="clear" w:color="auto" w:fill="auto"/>
          </w:tcPr>
          <w:p w14:paraId="695A1855" w14:textId="77777777" w:rsidR="003D471A" w:rsidRPr="003D471A" w:rsidRDefault="003D471A" w:rsidP="003D471A">
            <w:pPr>
              <w:pStyle w:val="RepTable"/>
              <w:keepNext/>
              <w:rPr>
                <w:sz w:val="18"/>
                <w:szCs w:val="18"/>
              </w:rPr>
            </w:pPr>
          </w:p>
        </w:tc>
        <w:tc>
          <w:tcPr>
            <w:tcW w:w="743" w:type="pct"/>
            <w:shd w:val="clear" w:color="auto" w:fill="auto"/>
          </w:tcPr>
          <w:p w14:paraId="40645F94" w14:textId="77777777" w:rsidR="003D471A" w:rsidRPr="003D471A" w:rsidRDefault="003D471A" w:rsidP="003D471A">
            <w:pPr>
              <w:pStyle w:val="RepTable"/>
              <w:keepNext/>
              <w:jc w:val="center"/>
              <w:rPr>
                <w:sz w:val="18"/>
                <w:szCs w:val="18"/>
              </w:rPr>
            </w:pPr>
            <w:r w:rsidRPr="003D471A">
              <w:rPr>
                <w:sz w:val="18"/>
                <w:szCs w:val="18"/>
              </w:rPr>
              <w:t>0.0400</w:t>
            </w:r>
          </w:p>
        </w:tc>
        <w:tc>
          <w:tcPr>
            <w:tcW w:w="714" w:type="pct"/>
            <w:shd w:val="clear" w:color="auto" w:fill="auto"/>
          </w:tcPr>
          <w:p w14:paraId="65B37D6A" w14:textId="77777777" w:rsidR="003D471A" w:rsidRPr="003D471A" w:rsidRDefault="003D471A" w:rsidP="003D471A">
            <w:pPr>
              <w:pStyle w:val="RepTable"/>
              <w:keepNext/>
              <w:jc w:val="center"/>
              <w:rPr>
                <w:sz w:val="18"/>
                <w:szCs w:val="18"/>
              </w:rPr>
            </w:pPr>
            <w:r w:rsidRPr="003D471A">
              <w:rPr>
                <w:sz w:val="18"/>
                <w:szCs w:val="18"/>
              </w:rPr>
              <w:t>-</w:t>
            </w:r>
          </w:p>
        </w:tc>
        <w:tc>
          <w:tcPr>
            <w:tcW w:w="778" w:type="pct"/>
            <w:shd w:val="clear" w:color="auto" w:fill="auto"/>
          </w:tcPr>
          <w:p w14:paraId="31DF44BE" w14:textId="77777777" w:rsidR="003D471A" w:rsidRPr="003D471A" w:rsidRDefault="003D471A" w:rsidP="003D471A">
            <w:pPr>
              <w:pStyle w:val="RepTable"/>
              <w:keepNext/>
              <w:jc w:val="center"/>
              <w:rPr>
                <w:sz w:val="18"/>
                <w:szCs w:val="18"/>
              </w:rPr>
            </w:pPr>
            <w:r w:rsidRPr="003D471A">
              <w:rPr>
                <w:sz w:val="18"/>
                <w:szCs w:val="18"/>
              </w:rPr>
              <w:t>0.0133</w:t>
            </w:r>
          </w:p>
        </w:tc>
        <w:tc>
          <w:tcPr>
            <w:tcW w:w="736" w:type="pct"/>
            <w:shd w:val="clear" w:color="auto" w:fill="auto"/>
          </w:tcPr>
          <w:p w14:paraId="5D5D02D1" w14:textId="77777777" w:rsidR="003D471A" w:rsidRPr="003D471A" w:rsidRDefault="003D471A" w:rsidP="003D471A">
            <w:pPr>
              <w:pStyle w:val="RepTable"/>
              <w:keepNext/>
              <w:jc w:val="center"/>
              <w:rPr>
                <w:sz w:val="18"/>
                <w:szCs w:val="18"/>
              </w:rPr>
            </w:pPr>
            <w:r w:rsidRPr="003D471A">
              <w:rPr>
                <w:sz w:val="18"/>
                <w:szCs w:val="18"/>
              </w:rPr>
              <w:t>-</w:t>
            </w:r>
          </w:p>
        </w:tc>
      </w:tr>
      <w:tr w:rsidR="003D471A" w:rsidRPr="003D471A" w14:paraId="32D4C312" w14:textId="77777777" w:rsidTr="003D471A">
        <w:tc>
          <w:tcPr>
            <w:tcW w:w="1602" w:type="pct"/>
            <w:vMerge w:val="restart"/>
            <w:shd w:val="clear" w:color="auto" w:fill="auto"/>
          </w:tcPr>
          <w:p w14:paraId="7EF8C34B" w14:textId="77777777" w:rsidR="003D471A" w:rsidRPr="003D471A" w:rsidRDefault="003D471A" w:rsidP="003D471A">
            <w:pPr>
              <w:pStyle w:val="RepTable"/>
              <w:rPr>
                <w:sz w:val="18"/>
                <w:szCs w:val="18"/>
              </w:rPr>
            </w:pPr>
            <w:r w:rsidRPr="003D471A">
              <w:rPr>
                <w:sz w:val="18"/>
                <w:szCs w:val="18"/>
              </w:rPr>
              <w:t>Short term</w:t>
            </w:r>
          </w:p>
        </w:tc>
        <w:tc>
          <w:tcPr>
            <w:tcW w:w="427" w:type="pct"/>
            <w:shd w:val="clear" w:color="auto" w:fill="auto"/>
          </w:tcPr>
          <w:p w14:paraId="28691AF8" w14:textId="77777777" w:rsidR="003D471A" w:rsidRPr="003D471A" w:rsidRDefault="003D471A" w:rsidP="003D471A">
            <w:pPr>
              <w:pStyle w:val="RepTable"/>
              <w:rPr>
                <w:sz w:val="18"/>
                <w:szCs w:val="18"/>
              </w:rPr>
            </w:pPr>
            <w:r w:rsidRPr="003D471A">
              <w:rPr>
                <w:sz w:val="18"/>
                <w:szCs w:val="18"/>
              </w:rPr>
              <w:t>24h</w:t>
            </w:r>
          </w:p>
        </w:tc>
        <w:tc>
          <w:tcPr>
            <w:tcW w:w="743" w:type="pct"/>
            <w:shd w:val="clear" w:color="auto" w:fill="auto"/>
          </w:tcPr>
          <w:p w14:paraId="633C6659" w14:textId="77777777" w:rsidR="003D471A" w:rsidRPr="003D471A" w:rsidRDefault="003D471A" w:rsidP="003D471A">
            <w:pPr>
              <w:pStyle w:val="RepTable"/>
              <w:jc w:val="center"/>
              <w:rPr>
                <w:sz w:val="18"/>
                <w:szCs w:val="18"/>
              </w:rPr>
            </w:pPr>
            <w:r w:rsidRPr="003D471A">
              <w:rPr>
                <w:sz w:val="18"/>
                <w:szCs w:val="18"/>
              </w:rPr>
              <w:t>0.0399</w:t>
            </w:r>
          </w:p>
        </w:tc>
        <w:tc>
          <w:tcPr>
            <w:tcW w:w="714" w:type="pct"/>
            <w:shd w:val="clear" w:color="auto" w:fill="auto"/>
          </w:tcPr>
          <w:p w14:paraId="1F2F3E66" w14:textId="77777777" w:rsidR="003D471A" w:rsidRPr="003D471A" w:rsidRDefault="003D471A" w:rsidP="003D471A">
            <w:pPr>
              <w:pStyle w:val="RepTable"/>
              <w:jc w:val="center"/>
              <w:rPr>
                <w:sz w:val="18"/>
                <w:szCs w:val="18"/>
              </w:rPr>
            </w:pPr>
            <w:r w:rsidRPr="003D471A">
              <w:rPr>
                <w:sz w:val="18"/>
                <w:szCs w:val="18"/>
              </w:rPr>
              <w:t>0.0400</w:t>
            </w:r>
          </w:p>
        </w:tc>
        <w:tc>
          <w:tcPr>
            <w:tcW w:w="778" w:type="pct"/>
            <w:shd w:val="clear" w:color="auto" w:fill="auto"/>
          </w:tcPr>
          <w:p w14:paraId="72798F44" w14:textId="77777777" w:rsidR="003D471A" w:rsidRPr="003D471A" w:rsidRDefault="003D471A" w:rsidP="003D471A">
            <w:pPr>
              <w:pStyle w:val="RepTable"/>
              <w:jc w:val="center"/>
              <w:rPr>
                <w:sz w:val="18"/>
                <w:szCs w:val="18"/>
              </w:rPr>
            </w:pPr>
            <w:r w:rsidRPr="003D471A">
              <w:rPr>
                <w:sz w:val="18"/>
                <w:szCs w:val="18"/>
              </w:rPr>
              <w:t>0.0133</w:t>
            </w:r>
          </w:p>
        </w:tc>
        <w:tc>
          <w:tcPr>
            <w:tcW w:w="736" w:type="pct"/>
            <w:shd w:val="clear" w:color="auto" w:fill="auto"/>
          </w:tcPr>
          <w:p w14:paraId="3C7A1718" w14:textId="77777777" w:rsidR="003D471A" w:rsidRPr="003D471A" w:rsidRDefault="003D471A" w:rsidP="003D471A">
            <w:pPr>
              <w:pStyle w:val="RepTable"/>
              <w:jc w:val="center"/>
              <w:rPr>
                <w:sz w:val="18"/>
                <w:szCs w:val="18"/>
              </w:rPr>
            </w:pPr>
            <w:r w:rsidRPr="003D471A">
              <w:rPr>
                <w:sz w:val="18"/>
                <w:szCs w:val="18"/>
              </w:rPr>
              <w:t>0.0133</w:t>
            </w:r>
          </w:p>
        </w:tc>
      </w:tr>
      <w:tr w:rsidR="003D471A" w:rsidRPr="003D471A" w14:paraId="52C1A84A" w14:textId="77777777" w:rsidTr="003D471A">
        <w:tc>
          <w:tcPr>
            <w:tcW w:w="1602" w:type="pct"/>
            <w:vMerge/>
            <w:shd w:val="clear" w:color="auto" w:fill="auto"/>
          </w:tcPr>
          <w:p w14:paraId="274C4ABA" w14:textId="77777777" w:rsidR="003D471A" w:rsidRPr="003D471A" w:rsidRDefault="003D471A" w:rsidP="003D471A">
            <w:pPr>
              <w:rPr>
                <w:sz w:val="18"/>
                <w:szCs w:val="18"/>
              </w:rPr>
            </w:pPr>
          </w:p>
        </w:tc>
        <w:tc>
          <w:tcPr>
            <w:tcW w:w="427" w:type="pct"/>
            <w:shd w:val="clear" w:color="auto" w:fill="auto"/>
          </w:tcPr>
          <w:p w14:paraId="34DB9C76" w14:textId="77777777" w:rsidR="003D471A" w:rsidRPr="003D471A" w:rsidRDefault="003D471A" w:rsidP="003D471A">
            <w:pPr>
              <w:pStyle w:val="RepTable"/>
              <w:rPr>
                <w:sz w:val="18"/>
                <w:szCs w:val="18"/>
              </w:rPr>
            </w:pPr>
            <w:r w:rsidRPr="003D471A">
              <w:rPr>
                <w:sz w:val="18"/>
                <w:szCs w:val="18"/>
              </w:rPr>
              <w:t>2d</w:t>
            </w:r>
          </w:p>
        </w:tc>
        <w:tc>
          <w:tcPr>
            <w:tcW w:w="743" w:type="pct"/>
            <w:shd w:val="clear" w:color="auto" w:fill="auto"/>
          </w:tcPr>
          <w:p w14:paraId="680E1B01" w14:textId="77777777" w:rsidR="003D471A" w:rsidRPr="003D471A" w:rsidRDefault="003D471A" w:rsidP="003D471A">
            <w:pPr>
              <w:pStyle w:val="RepTable"/>
              <w:jc w:val="center"/>
              <w:rPr>
                <w:sz w:val="18"/>
                <w:szCs w:val="18"/>
              </w:rPr>
            </w:pPr>
            <w:r w:rsidRPr="003D471A">
              <w:rPr>
                <w:sz w:val="18"/>
                <w:szCs w:val="18"/>
              </w:rPr>
              <w:t>0.0398</w:t>
            </w:r>
          </w:p>
        </w:tc>
        <w:tc>
          <w:tcPr>
            <w:tcW w:w="714" w:type="pct"/>
            <w:shd w:val="clear" w:color="auto" w:fill="auto"/>
          </w:tcPr>
          <w:p w14:paraId="002EE1CA" w14:textId="77777777" w:rsidR="003D471A" w:rsidRPr="003D471A" w:rsidRDefault="003D471A" w:rsidP="003D471A">
            <w:pPr>
              <w:pStyle w:val="RepTable"/>
              <w:jc w:val="center"/>
              <w:rPr>
                <w:sz w:val="18"/>
                <w:szCs w:val="18"/>
              </w:rPr>
            </w:pPr>
            <w:r w:rsidRPr="003D471A">
              <w:rPr>
                <w:sz w:val="18"/>
                <w:szCs w:val="18"/>
              </w:rPr>
              <w:t>0.0399</w:t>
            </w:r>
          </w:p>
        </w:tc>
        <w:tc>
          <w:tcPr>
            <w:tcW w:w="778" w:type="pct"/>
            <w:shd w:val="clear" w:color="auto" w:fill="auto"/>
          </w:tcPr>
          <w:p w14:paraId="2198AF7E" w14:textId="77777777" w:rsidR="003D471A" w:rsidRPr="003D471A" w:rsidRDefault="003D471A" w:rsidP="003D471A">
            <w:pPr>
              <w:pStyle w:val="RepTable"/>
              <w:jc w:val="center"/>
              <w:rPr>
                <w:sz w:val="18"/>
                <w:szCs w:val="18"/>
              </w:rPr>
            </w:pPr>
            <w:r w:rsidRPr="003D471A">
              <w:rPr>
                <w:sz w:val="18"/>
                <w:szCs w:val="18"/>
              </w:rPr>
              <w:t>0.0133</w:t>
            </w:r>
          </w:p>
        </w:tc>
        <w:tc>
          <w:tcPr>
            <w:tcW w:w="736" w:type="pct"/>
            <w:shd w:val="clear" w:color="auto" w:fill="auto"/>
          </w:tcPr>
          <w:p w14:paraId="79913596" w14:textId="77777777" w:rsidR="003D471A" w:rsidRPr="003D471A" w:rsidRDefault="003D471A" w:rsidP="003D471A">
            <w:pPr>
              <w:pStyle w:val="RepTable"/>
              <w:jc w:val="center"/>
              <w:rPr>
                <w:sz w:val="18"/>
                <w:szCs w:val="18"/>
              </w:rPr>
            </w:pPr>
            <w:r w:rsidRPr="003D471A">
              <w:rPr>
                <w:sz w:val="18"/>
                <w:szCs w:val="18"/>
              </w:rPr>
              <w:t>0.0133</w:t>
            </w:r>
          </w:p>
        </w:tc>
      </w:tr>
      <w:tr w:rsidR="003D471A" w:rsidRPr="003D471A" w14:paraId="56E76DCB" w14:textId="77777777" w:rsidTr="003D471A">
        <w:tc>
          <w:tcPr>
            <w:tcW w:w="1602" w:type="pct"/>
            <w:vMerge/>
            <w:shd w:val="clear" w:color="auto" w:fill="auto"/>
          </w:tcPr>
          <w:p w14:paraId="6A61EED4" w14:textId="77777777" w:rsidR="003D471A" w:rsidRPr="003D471A" w:rsidRDefault="003D471A" w:rsidP="003D471A">
            <w:pPr>
              <w:rPr>
                <w:sz w:val="18"/>
                <w:szCs w:val="18"/>
              </w:rPr>
            </w:pPr>
          </w:p>
        </w:tc>
        <w:tc>
          <w:tcPr>
            <w:tcW w:w="427" w:type="pct"/>
            <w:shd w:val="clear" w:color="auto" w:fill="auto"/>
          </w:tcPr>
          <w:p w14:paraId="4A1433F3" w14:textId="77777777" w:rsidR="003D471A" w:rsidRPr="003D471A" w:rsidRDefault="003D471A" w:rsidP="003D471A">
            <w:pPr>
              <w:pStyle w:val="RepTable"/>
              <w:rPr>
                <w:sz w:val="18"/>
                <w:szCs w:val="18"/>
              </w:rPr>
            </w:pPr>
            <w:r w:rsidRPr="003D471A">
              <w:rPr>
                <w:sz w:val="18"/>
                <w:szCs w:val="18"/>
              </w:rPr>
              <w:t>4d</w:t>
            </w:r>
          </w:p>
        </w:tc>
        <w:tc>
          <w:tcPr>
            <w:tcW w:w="743" w:type="pct"/>
            <w:shd w:val="clear" w:color="auto" w:fill="auto"/>
          </w:tcPr>
          <w:p w14:paraId="0419D190" w14:textId="77777777" w:rsidR="003D471A" w:rsidRPr="003D471A" w:rsidRDefault="003D471A" w:rsidP="003D471A">
            <w:pPr>
              <w:pStyle w:val="RepTable"/>
              <w:jc w:val="center"/>
              <w:rPr>
                <w:sz w:val="18"/>
                <w:szCs w:val="18"/>
              </w:rPr>
            </w:pPr>
            <w:r w:rsidRPr="003D471A">
              <w:rPr>
                <w:sz w:val="18"/>
                <w:szCs w:val="18"/>
              </w:rPr>
              <w:t>0.0396</w:t>
            </w:r>
          </w:p>
        </w:tc>
        <w:tc>
          <w:tcPr>
            <w:tcW w:w="714" w:type="pct"/>
            <w:shd w:val="clear" w:color="auto" w:fill="auto"/>
          </w:tcPr>
          <w:p w14:paraId="6D894472" w14:textId="77777777" w:rsidR="003D471A" w:rsidRPr="003D471A" w:rsidRDefault="003D471A" w:rsidP="003D471A">
            <w:pPr>
              <w:pStyle w:val="RepTable"/>
              <w:jc w:val="center"/>
              <w:rPr>
                <w:sz w:val="18"/>
                <w:szCs w:val="18"/>
              </w:rPr>
            </w:pPr>
            <w:r w:rsidRPr="003D471A">
              <w:rPr>
                <w:sz w:val="18"/>
                <w:szCs w:val="18"/>
              </w:rPr>
              <w:t>0.0398</w:t>
            </w:r>
          </w:p>
        </w:tc>
        <w:tc>
          <w:tcPr>
            <w:tcW w:w="778" w:type="pct"/>
            <w:shd w:val="clear" w:color="auto" w:fill="auto"/>
          </w:tcPr>
          <w:p w14:paraId="4613C007" w14:textId="77777777" w:rsidR="003D471A" w:rsidRPr="003D471A" w:rsidRDefault="003D471A" w:rsidP="003D471A">
            <w:pPr>
              <w:pStyle w:val="RepTable"/>
              <w:jc w:val="center"/>
              <w:rPr>
                <w:sz w:val="18"/>
                <w:szCs w:val="18"/>
              </w:rPr>
            </w:pPr>
            <w:r w:rsidRPr="003D471A">
              <w:rPr>
                <w:sz w:val="18"/>
                <w:szCs w:val="18"/>
              </w:rPr>
              <w:t>0.0132</w:t>
            </w:r>
          </w:p>
        </w:tc>
        <w:tc>
          <w:tcPr>
            <w:tcW w:w="736" w:type="pct"/>
            <w:shd w:val="clear" w:color="auto" w:fill="auto"/>
          </w:tcPr>
          <w:p w14:paraId="7EBA94B2" w14:textId="77777777" w:rsidR="003D471A" w:rsidRPr="003D471A" w:rsidRDefault="003D471A" w:rsidP="003D471A">
            <w:pPr>
              <w:pStyle w:val="RepTable"/>
              <w:jc w:val="center"/>
              <w:rPr>
                <w:sz w:val="18"/>
                <w:szCs w:val="18"/>
              </w:rPr>
            </w:pPr>
            <w:r w:rsidRPr="003D471A">
              <w:rPr>
                <w:sz w:val="18"/>
                <w:szCs w:val="18"/>
              </w:rPr>
              <w:t>0.0133</w:t>
            </w:r>
          </w:p>
        </w:tc>
      </w:tr>
      <w:tr w:rsidR="003D471A" w:rsidRPr="003D471A" w14:paraId="5467D715" w14:textId="77777777" w:rsidTr="003D471A">
        <w:tc>
          <w:tcPr>
            <w:tcW w:w="1602" w:type="pct"/>
            <w:vMerge w:val="restart"/>
            <w:shd w:val="clear" w:color="auto" w:fill="auto"/>
          </w:tcPr>
          <w:p w14:paraId="076BEBC7" w14:textId="77777777" w:rsidR="003D471A" w:rsidRPr="003D471A" w:rsidRDefault="003D471A" w:rsidP="003D471A">
            <w:pPr>
              <w:pStyle w:val="RepTable"/>
              <w:rPr>
                <w:sz w:val="18"/>
                <w:szCs w:val="18"/>
              </w:rPr>
            </w:pPr>
            <w:r w:rsidRPr="003D471A">
              <w:rPr>
                <w:sz w:val="18"/>
                <w:szCs w:val="18"/>
              </w:rPr>
              <w:t>Long term</w:t>
            </w:r>
          </w:p>
        </w:tc>
        <w:tc>
          <w:tcPr>
            <w:tcW w:w="427" w:type="pct"/>
            <w:shd w:val="clear" w:color="auto" w:fill="auto"/>
          </w:tcPr>
          <w:p w14:paraId="5240DB67" w14:textId="77777777" w:rsidR="003D471A" w:rsidRPr="003D471A" w:rsidRDefault="003D471A" w:rsidP="003D471A">
            <w:pPr>
              <w:pStyle w:val="RepTable"/>
              <w:rPr>
                <w:sz w:val="18"/>
                <w:szCs w:val="18"/>
              </w:rPr>
            </w:pPr>
            <w:r w:rsidRPr="003D471A">
              <w:rPr>
                <w:sz w:val="18"/>
                <w:szCs w:val="18"/>
              </w:rPr>
              <w:t>7d</w:t>
            </w:r>
          </w:p>
        </w:tc>
        <w:tc>
          <w:tcPr>
            <w:tcW w:w="743" w:type="pct"/>
            <w:shd w:val="clear" w:color="auto" w:fill="auto"/>
          </w:tcPr>
          <w:p w14:paraId="1D2DDB68" w14:textId="77777777" w:rsidR="003D471A" w:rsidRPr="003D471A" w:rsidRDefault="003D471A" w:rsidP="003D471A">
            <w:pPr>
              <w:pStyle w:val="RepTable"/>
              <w:jc w:val="center"/>
              <w:rPr>
                <w:sz w:val="18"/>
                <w:szCs w:val="18"/>
              </w:rPr>
            </w:pPr>
            <w:r w:rsidRPr="003D471A">
              <w:rPr>
                <w:sz w:val="18"/>
                <w:szCs w:val="18"/>
              </w:rPr>
              <w:t>0.0393</w:t>
            </w:r>
          </w:p>
        </w:tc>
        <w:tc>
          <w:tcPr>
            <w:tcW w:w="714" w:type="pct"/>
            <w:shd w:val="clear" w:color="auto" w:fill="auto"/>
          </w:tcPr>
          <w:p w14:paraId="0346E839" w14:textId="77777777" w:rsidR="003D471A" w:rsidRPr="003D471A" w:rsidRDefault="003D471A" w:rsidP="003D471A">
            <w:pPr>
              <w:pStyle w:val="RepTable"/>
              <w:jc w:val="center"/>
              <w:rPr>
                <w:sz w:val="18"/>
                <w:szCs w:val="18"/>
              </w:rPr>
            </w:pPr>
            <w:r w:rsidRPr="003D471A">
              <w:rPr>
                <w:sz w:val="18"/>
                <w:szCs w:val="18"/>
              </w:rPr>
              <w:t>0.0397</w:t>
            </w:r>
          </w:p>
        </w:tc>
        <w:tc>
          <w:tcPr>
            <w:tcW w:w="778" w:type="pct"/>
            <w:shd w:val="clear" w:color="auto" w:fill="auto"/>
          </w:tcPr>
          <w:p w14:paraId="5247721A" w14:textId="77777777" w:rsidR="003D471A" w:rsidRPr="003D471A" w:rsidRDefault="003D471A" w:rsidP="003D471A">
            <w:pPr>
              <w:pStyle w:val="RepTable"/>
              <w:jc w:val="center"/>
              <w:rPr>
                <w:sz w:val="18"/>
                <w:szCs w:val="18"/>
              </w:rPr>
            </w:pPr>
            <w:r w:rsidRPr="003D471A">
              <w:rPr>
                <w:sz w:val="18"/>
                <w:szCs w:val="18"/>
              </w:rPr>
              <w:t>0.0131</w:t>
            </w:r>
          </w:p>
        </w:tc>
        <w:tc>
          <w:tcPr>
            <w:tcW w:w="736" w:type="pct"/>
            <w:shd w:val="clear" w:color="auto" w:fill="auto"/>
          </w:tcPr>
          <w:p w14:paraId="19F12D69" w14:textId="77777777" w:rsidR="003D471A" w:rsidRPr="003D471A" w:rsidRDefault="003D471A" w:rsidP="003D471A">
            <w:pPr>
              <w:pStyle w:val="RepTable"/>
              <w:jc w:val="center"/>
              <w:rPr>
                <w:sz w:val="18"/>
                <w:szCs w:val="18"/>
              </w:rPr>
            </w:pPr>
            <w:r w:rsidRPr="003D471A">
              <w:rPr>
                <w:sz w:val="18"/>
                <w:szCs w:val="18"/>
              </w:rPr>
              <w:t>0.0132</w:t>
            </w:r>
          </w:p>
        </w:tc>
      </w:tr>
      <w:tr w:rsidR="003D471A" w:rsidRPr="003D471A" w14:paraId="2AAE119C" w14:textId="77777777" w:rsidTr="003D471A">
        <w:tc>
          <w:tcPr>
            <w:tcW w:w="1602" w:type="pct"/>
            <w:vMerge/>
            <w:shd w:val="clear" w:color="auto" w:fill="auto"/>
          </w:tcPr>
          <w:p w14:paraId="2EB3147A" w14:textId="77777777" w:rsidR="003D471A" w:rsidRPr="003D471A" w:rsidRDefault="003D471A" w:rsidP="003D471A">
            <w:pPr>
              <w:rPr>
                <w:sz w:val="18"/>
                <w:szCs w:val="18"/>
              </w:rPr>
            </w:pPr>
          </w:p>
        </w:tc>
        <w:tc>
          <w:tcPr>
            <w:tcW w:w="427" w:type="pct"/>
            <w:shd w:val="clear" w:color="auto" w:fill="auto"/>
          </w:tcPr>
          <w:p w14:paraId="2725499D" w14:textId="77777777" w:rsidR="003D471A" w:rsidRPr="003D471A" w:rsidRDefault="003D471A" w:rsidP="003D471A">
            <w:pPr>
              <w:pStyle w:val="RepTable"/>
              <w:rPr>
                <w:sz w:val="18"/>
                <w:szCs w:val="18"/>
              </w:rPr>
            </w:pPr>
            <w:r w:rsidRPr="003D471A">
              <w:rPr>
                <w:sz w:val="18"/>
                <w:szCs w:val="18"/>
              </w:rPr>
              <w:t>14d</w:t>
            </w:r>
          </w:p>
        </w:tc>
        <w:tc>
          <w:tcPr>
            <w:tcW w:w="743" w:type="pct"/>
            <w:shd w:val="clear" w:color="auto" w:fill="auto"/>
          </w:tcPr>
          <w:p w14:paraId="5C85D5D7" w14:textId="77777777" w:rsidR="003D471A" w:rsidRPr="003D471A" w:rsidRDefault="003D471A" w:rsidP="003D471A">
            <w:pPr>
              <w:pStyle w:val="RepTable"/>
              <w:jc w:val="center"/>
              <w:rPr>
                <w:sz w:val="18"/>
                <w:szCs w:val="18"/>
              </w:rPr>
            </w:pPr>
            <w:r w:rsidRPr="003D471A">
              <w:rPr>
                <w:sz w:val="18"/>
                <w:szCs w:val="18"/>
              </w:rPr>
              <w:t>0.0386</w:t>
            </w:r>
          </w:p>
        </w:tc>
        <w:tc>
          <w:tcPr>
            <w:tcW w:w="714" w:type="pct"/>
            <w:shd w:val="clear" w:color="auto" w:fill="auto"/>
          </w:tcPr>
          <w:p w14:paraId="15696FBA" w14:textId="77777777" w:rsidR="003D471A" w:rsidRPr="003D471A" w:rsidRDefault="003D471A" w:rsidP="003D471A">
            <w:pPr>
              <w:pStyle w:val="RepTable"/>
              <w:jc w:val="center"/>
              <w:rPr>
                <w:sz w:val="18"/>
                <w:szCs w:val="18"/>
              </w:rPr>
            </w:pPr>
            <w:r w:rsidRPr="003D471A">
              <w:rPr>
                <w:sz w:val="18"/>
                <w:szCs w:val="18"/>
              </w:rPr>
              <w:t>0.0393</w:t>
            </w:r>
          </w:p>
        </w:tc>
        <w:tc>
          <w:tcPr>
            <w:tcW w:w="778" w:type="pct"/>
            <w:shd w:val="clear" w:color="auto" w:fill="auto"/>
          </w:tcPr>
          <w:p w14:paraId="08EFE527" w14:textId="77777777" w:rsidR="003D471A" w:rsidRPr="003D471A" w:rsidRDefault="003D471A" w:rsidP="003D471A">
            <w:pPr>
              <w:pStyle w:val="RepTable"/>
              <w:jc w:val="center"/>
              <w:rPr>
                <w:sz w:val="18"/>
                <w:szCs w:val="18"/>
              </w:rPr>
            </w:pPr>
            <w:r w:rsidRPr="003D471A">
              <w:rPr>
                <w:sz w:val="18"/>
                <w:szCs w:val="18"/>
              </w:rPr>
              <w:t>0.0129</w:t>
            </w:r>
          </w:p>
        </w:tc>
        <w:tc>
          <w:tcPr>
            <w:tcW w:w="736" w:type="pct"/>
            <w:shd w:val="clear" w:color="auto" w:fill="auto"/>
          </w:tcPr>
          <w:p w14:paraId="7636AD95" w14:textId="77777777" w:rsidR="003D471A" w:rsidRPr="003D471A" w:rsidRDefault="003D471A" w:rsidP="003D471A">
            <w:pPr>
              <w:pStyle w:val="RepTable"/>
              <w:jc w:val="center"/>
              <w:rPr>
                <w:sz w:val="18"/>
                <w:szCs w:val="18"/>
              </w:rPr>
            </w:pPr>
            <w:r w:rsidRPr="003D471A">
              <w:rPr>
                <w:sz w:val="18"/>
                <w:szCs w:val="18"/>
              </w:rPr>
              <w:t>0.0131</w:t>
            </w:r>
          </w:p>
        </w:tc>
      </w:tr>
      <w:tr w:rsidR="003D471A" w:rsidRPr="003D471A" w14:paraId="6023F2FC" w14:textId="77777777" w:rsidTr="003D471A">
        <w:tc>
          <w:tcPr>
            <w:tcW w:w="1602" w:type="pct"/>
            <w:vMerge/>
            <w:shd w:val="clear" w:color="auto" w:fill="auto"/>
          </w:tcPr>
          <w:p w14:paraId="72E65779" w14:textId="77777777" w:rsidR="003D471A" w:rsidRPr="003D471A" w:rsidRDefault="003D471A" w:rsidP="003D471A">
            <w:pPr>
              <w:rPr>
                <w:sz w:val="18"/>
                <w:szCs w:val="18"/>
              </w:rPr>
            </w:pPr>
          </w:p>
        </w:tc>
        <w:tc>
          <w:tcPr>
            <w:tcW w:w="427" w:type="pct"/>
            <w:shd w:val="clear" w:color="auto" w:fill="auto"/>
          </w:tcPr>
          <w:p w14:paraId="09B6B9F1" w14:textId="77777777" w:rsidR="003D471A" w:rsidRPr="003D471A" w:rsidRDefault="003D471A" w:rsidP="003D471A">
            <w:pPr>
              <w:pStyle w:val="RepTable"/>
              <w:rPr>
                <w:sz w:val="18"/>
                <w:szCs w:val="18"/>
              </w:rPr>
            </w:pPr>
            <w:r w:rsidRPr="003D471A">
              <w:rPr>
                <w:sz w:val="18"/>
                <w:szCs w:val="18"/>
              </w:rPr>
              <w:t>21d</w:t>
            </w:r>
          </w:p>
        </w:tc>
        <w:tc>
          <w:tcPr>
            <w:tcW w:w="743" w:type="pct"/>
            <w:shd w:val="clear" w:color="auto" w:fill="auto"/>
          </w:tcPr>
          <w:p w14:paraId="42080521" w14:textId="77777777" w:rsidR="003D471A" w:rsidRPr="003D471A" w:rsidRDefault="003D471A" w:rsidP="003D471A">
            <w:pPr>
              <w:pStyle w:val="RepTable"/>
              <w:jc w:val="center"/>
              <w:rPr>
                <w:sz w:val="18"/>
                <w:szCs w:val="18"/>
              </w:rPr>
            </w:pPr>
            <w:r w:rsidRPr="003D471A">
              <w:rPr>
                <w:sz w:val="18"/>
                <w:szCs w:val="18"/>
              </w:rPr>
              <w:t>0.0379</w:t>
            </w:r>
          </w:p>
        </w:tc>
        <w:tc>
          <w:tcPr>
            <w:tcW w:w="714" w:type="pct"/>
            <w:shd w:val="clear" w:color="auto" w:fill="auto"/>
          </w:tcPr>
          <w:p w14:paraId="48B98DC4" w14:textId="77777777" w:rsidR="003D471A" w:rsidRPr="003D471A" w:rsidRDefault="003D471A" w:rsidP="003D471A">
            <w:pPr>
              <w:pStyle w:val="RepTable"/>
              <w:jc w:val="center"/>
              <w:rPr>
                <w:sz w:val="18"/>
                <w:szCs w:val="18"/>
              </w:rPr>
            </w:pPr>
            <w:r w:rsidRPr="003D471A">
              <w:rPr>
                <w:sz w:val="18"/>
                <w:szCs w:val="18"/>
              </w:rPr>
              <w:t>0.0389</w:t>
            </w:r>
          </w:p>
        </w:tc>
        <w:tc>
          <w:tcPr>
            <w:tcW w:w="778" w:type="pct"/>
            <w:shd w:val="clear" w:color="auto" w:fill="auto"/>
          </w:tcPr>
          <w:p w14:paraId="11807CAF" w14:textId="77777777" w:rsidR="003D471A" w:rsidRPr="003D471A" w:rsidRDefault="003D471A" w:rsidP="003D471A">
            <w:pPr>
              <w:pStyle w:val="RepTable"/>
              <w:jc w:val="center"/>
              <w:rPr>
                <w:sz w:val="18"/>
                <w:szCs w:val="18"/>
              </w:rPr>
            </w:pPr>
            <w:r w:rsidRPr="003D471A">
              <w:rPr>
                <w:sz w:val="18"/>
                <w:szCs w:val="18"/>
              </w:rPr>
              <w:t>0.0126</w:t>
            </w:r>
          </w:p>
        </w:tc>
        <w:tc>
          <w:tcPr>
            <w:tcW w:w="736" w:type="pct"/>
            <w:shd w:val="clear" w:color="auto" w:fill="auto"/>
          </w:tcPr>
          <w:p w14:paraId="093C0F4F" w14:textId="77777777" w:rsidR="003D471A" w:rsidRPr="003D471A" w:rsidRDefault="003D471A" w:rsidP="003D471A">
            <w:pPr>
              <w:pStyle w:val="RepTable"/>
              <w:jc w:val="center"/>
              <w:rPr>
                <w:sz w:val="18"/>
                <w:szCs w:val="18"/>
              </w:rPr>
            </w:pPr>
            <w:r w:rsidRPr="003D471A">
              <w:rPr>
                <w:sz w:val="18"/>
                <w:szCs w:val="18"/>
              </w:rPr>
              <w:t>0.0130</w:t>
            </w:r>
          </w:p>
        </w:tc>
      </w:tr>
      <w:tr w:rsidR="003D471A" w:rsidRPr="003D471A" w14:paraId="4330F78E" w14:textId="77777777" w:rsidTr="003D471A">
        <w:tc>
          <w:tcPr>
            <w:tcW w:w="1602" w:type="pct"/>
            <w:vMerge/>
            <w:shd w:val="clear" w:color="auto" w:fill="auto"/>
          </w:tcPr>
          <w:p w14:paraId="5E2D8A9B" w14:textId="77777777" w:rsidR="003D471A" w:rsidRPr="003D471A" w:rsidRDefault="003D471A" w:rsidP="003D471A">
            <w:pPr>
              <w:rPr>
                <w:sz w:val="18"/>
                <w:szCs w:val="18"/>
              </w:rPr>
            </w:pPr>
          </w:p>
        </w:tc>
        <w:tc>
          <w:tcPr>
            <w:tcW w:w="427" w:type="pct"/>
            <w:shd w:val="clear" w:color="auto" w:fill="auto"/>
          </w:tcPr>
          <w:p w14:paraId="142B4D14" w14:textId="77777777" w:rsidR="003D471A" w:rsidRPr="003D471A" w:rsidRDefault="003D471A" w:rsidP="003D471A">
            <w:pPr>
              <w:pStyle w:val="RepTable"/>
              <w:rPr>
                <w:sz w:val="18"/>
                <w:szCs w:val="18"/>
              </w:rPr>
            </w:pPr>
            <w:r w:rsidRPr="003D471A">
              <w:rPr>
                <w:sz w:val="18"/>
                <w:szCs w:val="18"/>
              </w:rPr>
              <w:t>28d</w:t>
            </w:r>
          </w:p>
        </w:tc>
        <w:tc>
          <w:tcPr>
            <w:tcW w:w="743" w:type="pct"/>
            <w:shd w:val="clear" w:color="auto" w:fill="auto"/>
          </w:tcPr>
          <w:p w14:paraId="5C38B9E7" w14:textId="77777777" w:rsidR="003D471A" w:rsidRPr="003D471A" w:rsidRDefault="003D471A" w:rsidP="003D471A">
            <w:pPr>
              <w:pStyle w:val="RepTable"/>
              <w:jc w:val="center"/>
              <w:rPr>
                <w:sz w:val="18"/>
                <w:szCs w:val="18"/>
              </w:rPr>
            </w:pPr>
            <w:r w:rsidRPr="003D471A">
              <w:rPr>
                <w:sz w:val="18"/>
                <w:szCs w:val="18"/>
              </w:rPr>
              <w:t>0.0372</w:t>
            </w:r>
          </w:p>
        </w:tc>
        <w:tc>
          <w:tcPr>
            <w:tcW w:w="714" w:type="pct"/>
            <w:shd w:val="clear" w:color="auto" w:fill="auto"/>
          </w:tcPr>
          <w:p w14:paraId="0740B142" w14:textId="77777777" w:rsidR="003D471A" w:rsidRPr="003D471A" w:rsidRDefault="003D471A" w:rsidP="003D471A">
            <w:pPr>
              <w:pStyle w:val="RepTable"/>
              <w:jc w:val="center"/>
              <w:rPr>
                <w:sz w:val="18"/>
                <w:szCs w:val="18"/>
              </w:rPr>
            </w:pPr>
            <w:r w:rsidRPr="003D471A">
              <w:rPr>
                <w:sz w:val="18"/>
                <w:szCs w:val="18"/>
              </w:rPr>
              <w:t>0.0386</w:t>
            </w:r>
          </w:p>
        </w:tc>
        <w:tc>
          <w:tcPr>
            <w:tcW w:w="778" w:type="pct"/>
            <w:shd w:val="clear" w:color="auto" w:fill="auto"/>
          </w:tcPr>
          <w:p w14:paraId="57DCD863" w14:textId="77777777" w:rsidR="003D471A" w:rsidRPr="003D471A" w:rsidRDefault="003D471A" w:rsidP="003D471A">
            <w:pPr>
              <w:pStyle w:val="RepTable"/>
              <w:jc w:val="center"/>
              <w:rPr>
                <w:sz w:val="18"/>
                <w:szCs w:val="18"/>
              </w:rPr>
            </w:pPr>
            <w:r w:rsidRPr="003D471A">
              <w:rPr>
                <w:sz w:val="18"/>
                <w:szCs w:val="18"/>
              </w:rPr>
              <w:t>0.0124</w:t>
            </w:r>
          </w:p>
        </w:tc>
        <w:tc>
          <w:tcPr>
            <w:tcW w:w="736" w:type="pct"/>
            <w:shd w:val="clear" w:color="auto" w:fill="auto"/>
          </w:tcPr>
          <w:p w14:paraId="4E663CA2" w14:textId="77777777" w:rsidR="003D471A" w:rsidRPr="003D471A" w:rsidRDefault="003D471A" w:rsidP="003D471A">
            <w:pPr>
              <w:pStyle w:val="RepTable"/>
              <w:jc w:val="center"/>
              <w:rPr>
                <w:sz w:val="18"/>
                <w:szCs w:val="18"/>
              </w:rPr>
            </w:pPr>
            <w:r w:rsidRPr="003D471A">
              <w:rPr>
                <w:sz w:val="18"/>
                <w:szCs w:val="18"/>
              </w:rPr>
              <w:t>0.0129</w:t>
            </w:r>
          </w:p>
        </w:tc>
      </w:tr>
      <w:tr w:rsidR="003D471A" w:rsidRPr="003D471A" w14:paraId="2B6208A6" w14:textId="77777777" w:rsidTr="003D471A">
        <w:tc>
          <w:tcPr>
            <w:tcW w:w="1602" w:type="pct"/>
            <w:vMerge/>
            <w:shd w:val="clear" w:color="auto" w:fill="auto"/>
          </w:tcPr>
          <w:p w14:paraId="4895E138" w14:textId="77777777" w:rsidR="003D471A" w:rsidRPr="003D471A" w:rsidRDefault="003D471A" w:rsidP="003D471A">
            <w:pPr>
              <w:rPr>
                <w:sz w:val="18"/>
                <w:szCs w:val="18"/>
              </w:rPr>
            </w:pPr>
          </w:p>
        </w:tc>
        <w:tc>
          <w:tcPr>
            <w:tcW w:w="427" w:type="pct"/>
            <w:shd w:val="clear" w:color="auto" w:fill="auto"/>
          </w:tcPr>
          <w:p w14:paraId="38EE0AFE" w14:textId="77777777" w:rsidR="003D471A" w:rsidRPr="003D471A" w:rsidRDefault="003D471A" w:rsidP="003D471A">
            <w:pPr>
              <w:pStyle w:val="RepTable"/>
              <w:rPr>
                <w:sz w:val="18"/>
                <w:szCs w:val="18"/>
              </w:rPr>
            </w:pPr>
            <w:r w:rsidRPr="003D471A">
              <w:rPr>
                <w:sz w:val="18"/>
                <w:szCs w:val="18"/>
              </w:rPr>
              <w:t>50d</w:t>
            </w:r>
          </w:p>
        </w:tc>
        <w:tc>
          <w:tcPr>
            <w:tcW w:w="743" w:type="pct"/>
            <w:shd w:val="clear" w:color="auto" w:fill="auto"/>
          </w:tcPr>
          <w:p w14:paraId="1F289076" w14:textId="77777777" w:rsidR="003D471A" w:rsidRPr="003D471A" w:rsidRDefault="003D471A" w:rsidP="003D471A">
            <w:pPr>
              <w:pStyle w:val="RepTable"/>
              <w:jc w:val="center"/>
              <w:rPr>
                <w:sz w:val="18"/>
                <w:szCs w:val="18"/>
              </w:rPr>
            </w:pPr>
            <w:r w:rsidRPr="003D471A">
              <w:rPr>
                <w:sz w:val="18"/>
                <w:szCs w:val="18"/>
              </w:rPr>
              <w:t>0.0351</w:t>
            </w:r>
          </w:p>
        </w:tc>
        <w:tc>
          <w:tcPr>
            <w:tcW w:w="714" w:type="pct"/>
            <w:shd w:val="clear" w:color="auto" w:fill="auto"/>
          </w:tcPr>
          <w:p w14:paraId="723ABEB4" w14:textId="77777777" w:rsidR="003D471A" w:rsidRPr="003D471A" w:rsidRDefault="003D471A" w:rsidP="003D471A">
            <w:pPr>
              <w:pStyle w:val="RepTable"/>
              <w:jc w:val="center"/>
              <w:rPr>
                <w:sz w:val="18"/>
                <w:szCs w:val="18"/>
              </w:rPr>
            </w:pPr>
            <w:r w:rsidRPr="003D471A">
              <w:rPr>
                <w:sz w:val="18"/>
                <w:szCs w:val="18"/>
              </w:rPr>
              <w:t>0.0375</w:t>
            </w:r>
          </w:p>
        </w:tc>
        <w:tc>
          <w:tcPr>
            <w:tcW w:w="778" w:type="pct"/>
            <w:shd w:val="clear" w:color="auto" w:fill="auto"/>
          </w:tcPr>
          <w:p w14:paraId="52B2F64D" w14:textId="77777777" w:rsidR="003D471A" w:rsidRPr="003D471A" w:rsidRDefault="003D471A" w:rsidP="003D471A">
            <w:pPr>
              <w:pStyle w:val="RepTable"/>
              <w:jc w:val="center"/>
              <w:rPr>
                <w:sz w:val="18"/>
                <w:szCs w:val="18"/>
              </w:rPr>
            </w:pPr>
            <w:r w:rsidRPr="003D471A">
              <w:rPr>
                <w:sz w:val="18"/>
                <w:szCs w:val="18"/>
              </w:rPr>
              <w:t>0.0117</w:t>
            </w:r>
          </w:p>
        </w:tc>
        <w:tc>
          <w:tcPr>
            <w:tcW w:w="736" w:type="pct"/>
            <w:shd w:val="clear" w:color="auto" w:fill="auto"/>
          </w:tcPr>
          <w:p w14:paraId="369FCC01" w14:textId="77777777" w:rsidR="003D471A" w:rsidRPr="003D471A" w:rsidRDefault="003D471A" w:rsidP="003D471A">
            <w:pPr>
              <w:pStyle w:val="RepTable"/>
              <w:jc w:val="center"/>
              <w:rPr>
                <w:sz w:val="18"/>
                <w:szCs w:val="18"/>
              </w:rPr>
            </w:pPr>
            <w:r w:rsidRPr="003D471A">
              <w:rPr>
                <w:sz w:val="18"/>
                <w:szCs w:val="18"/>
              </w:rPr>
              <w:t>0.0125</w:t>
            </w:r>
          </w:p>
        </w:tc>
      </w:tr>
      <w:tr w:rsidR="003D471A" w:rsidRPr="003D471A" w14:paraId="1A018CF2" w14:textId="77777777" w:rsidTr="003D471A">
        <w:tc>
          <w:tcPr>
            <w:tcW w:w="1602" w:type="pct"/>
            <w:vMerge/>
            <w:shd w:val="clear" w:color="auto" w:fill="auto"/>
          </w:tcPr>
          <w:p w14:paraId="6AF28A50" w14:textId="77777777" w:rsidR="003D471A" w:rsidRPr="003D471A" w:rsidRDefault="003D471A" w:rsidP="003D471A">
            <w:pPr>
              <w:rPr>
                <w:sz w:val="18"/>
                <w:szCs w:val="18"/>
              </w:rPr>
            </w:pPr>
          </w:p>
        </w:tc>
        <w:tc>
          <w:tcPr>
            <w:tcW w:w="427" w:type="pct"/>
            <w:shd w:val="clear" w:color="auto" w:fill="auto"/>
          </w:tcPr>
          <w:p w14:paraId="75B1203C" w14:textId="77777777" w:rsidR="003D471A" w:rsidRPr="003D471A" w:rsidRDefault="003D471A" w:rsidP="003D471A">
            <w:pPr>
              <w:pStyle w:val="RepTable"/>
              <w:rPr>
                <w:sz w:val="18"/>
                <w:szCs w:val="18"/>
              </w:rPr>
            </w:pPr>
            <w:r w:rsidRPr="003D471A">
              <w:rPr>
                <w:sz w:val="18"/>
                <w:szCs w:val="18"/>
              </w:rPr>
              <w:t>100d</w:t>
            </w:r>
          </w:p>
        </w:tc>
        <w:tc>
          <w:tcPr>
            <w:tcW w:w="743" w:type="pct"/>
            <w:shd w:val="clear" w:color="auto" w:fill="auto"/>
          </w:tcPr>
          <w:p w14:paraId="272EA3B2" w14:textId="77777777" w:rsidR="003D471A" w:rsidRPr="003D471A" w:rsidRDefault="003D471A" w:rsidP="003D471A">
            <w:pPr>
              <w:pStyle w:val="RepTable"/>
              <w:jc w:val="center"/>
              <w:rPr>
                <w:sz w:val="18"/>
                <w:szCs w:val="18"/>
              </w:rPr>
            </w:pPr>
            <w:r w:rsidRPr="003D471A">
              <w:rPr>
                <w:sz w:val="18"/>
                <w:szCs w:val="18"/>
              </w:rPr>
              <w:t>0.0307</w:t>
            </w:r>
          </w:p>
        </w:tc>
        <w:tc>
          <w:tcPr>
            <w:tcW w:w="714" w:type="pct"/>
            <w:shd w:val="clear" w:color="auto" w:fill="auto"/>
          </w:tcPr>
          <w:p w14:paraId="434AADEB" w14:textId="77777777" w:rsidR="003D471A" w:rsidRPr="003D471A" w:rsidRDefault="003D471A" w:rsidP="003D471A">
            <w:pPr>
              <w:pStyle w:val="RepTable"/>
              <w:jc w:val="center"/>
              <w:rPr>
                <w:sz w:val="18"/>
                <w:szCs w:val="18"/>
              </w:rPr>
            </w:pPr>
            <w:r w:rsidRPr="003D471A">
              <w:rPr>
                <w:sz w:val="18"/>
                <w:szCs w:val="18"/>
              </w:rPr>
              <w:t>0.0352</w:t>
            </w:r>
          </w:p>
        </w:tc>
        <w:tc>
          <w:tcPr>
            <w:tcW w:w="778" w:type="pct"/>
            <w:shd w:val="clear" w:color="auto" w:fill="auto"/>
          </w:tcPr>
          <w:p w14:paraId="22FEEA70" w14:textId="77777777" w:rsidR="003D471A" w:rsidRPr="003D471A" w:rsidRDefault="003D471A" w:rsidP="003D471A">
            <w:pPr>
              <w:pStyle w:val="RepTable"/>
              <w:jc w:val="center"/>
              <w:rPr>
                <w:sz w:val="18"/>
                <w:szCs w:val="18"/>
              </w:rPr>
            </w:pPr>
            <w:r w:rsidRPr="003D471A">
              <w:rPr>
                <w:sz w:val="18"/>
                <w:szCs w:val="18"/>
              </w:rPr>
              <w:t>0.0102</w:t>
            </w:r>
          </w:p>
        </w:tc>
        <w:tc>
          <w:tcPr>
            <w:tcW w:w="736" w:type="pct"/>
            <w:shd w:val="clear" w:color="auto" w:fill="auto"/>
          </w:tcPr>
          <w:p w14:paraId="28748AE7" w14:textId="77777777" w:rsidR="003D471A" w:rsidRPr="003D471A" w:rsidRDefault="003D471A" w:rsidP="003D471A">
            <w:pPr>
              <w:pStyle w:val="RepTable"/>
              <w:jc w:val="center"/>
              <w:rPr>
                <w:sz w:val="18"/>
                <w:szCs w:val="18"/>
              </w:rPr>
            </w:pPr>
            <w:r w:rsidRPr="003D471A">
              <w:rPr>
                <w:sz w:val="18"/>
                <w:szCs w:val="18"/>
              </w:rPr>
              <w:t>0.0117</w:t>
            </w:r>
          </w:p>
        </w:tc>
      </w:tr>
      <w:tr w:rsidR="003D471A" w:rsidRPr="003D471A" w14:paraId="5C5007FB" w14:textId="77777777" w:rsidTr="003D471A">
        <w:trPr>
          <w:trHeight w:val="215"/>
        </w:trPr>
        <w:tc>
          <w:tcPr>
            <w:tcW w:w="2029" w:type="pct"/>
            <w:gridSpan w:val="2"/>
            <w:shd w:val="clear" w:color="auto" w:fill="auto"/>
          </w:tcPr>
          <w:p w14:paraId="4888EF43" w14:textId="77777777" w:rsidR="003D471A" w:rsidRPr="003D471A" w:rsidRDefault="003D471A" w:rsidP="003D471A">
            <w:pPr>
              <w:pStyle w:val="RepTable"/>
              <w:jc w:val="right"/>
              <w:rPr>
                <w:sz w:val="18"/>
                <w:szCs w:val="18"/>
              </w:rPr>
            </w:pPr>
            <w:r w:rsidRPr="003D471A">
              <w:rPr>
                <w:sz w:val="18"/>
                <w:szCs w:val="18"/>
              </w:rPr>
              <w:t>Plateau concentration (20 cm)</w:t>
            </w:r>
          </w:p>
        </w:tc>
        <w:tc>
          <w:tcPr>
            <w:tcW w:w="1457" w:type="pct"/>
            <w:gridSpan w:val="2"/>
            <w:shd w:val="clear" w:color="auto" w:fill="auto"/>
          </w:tcPr>
          <w:p w14:paraId="484FC4E4" w14:textId="77777777" w:rsidR="003D471A" w:rsidRPr="003D471A" w:rsidRDefault="003D471A" w:rsidP="003D471A">
            <w:pPr>
              <w:pStyle w:val="RepTable"/>
              <w:jc w:val="center"/>
              <w:rPr>
                <w:sz w:val="18"/>
                <w:szCs w:val="18"/>
              </w:rPr>
            </w:pPr>
            <w:r w:rsidRPr="003D471A">
              <w:rPr>
                <w:sz w:val="18"/>
                <w:szCs w:val="18"/>
              </w:rPr>
              <w:t>Metabolite does not accumulate</w:t>
            </w:r>
          </w:p>
        </w:tc>
        <w:tc>
          <w:tcPr>
            <w:tcW w:w="1514" w:type="pct"/>
            <w:gridSpan w:val="2"/>
            <w:shd w:val="clear" w:color="auto" w:fill="auto"/>
          </w:tcPr>
          <w:p w14:paraId="374139B8" w14:textId="77777777" w:rsidR="003D471A" w:rsidRPr="003D471A" w:rsidRDefault="003D471A" w:rsidP="003D471A">
            <w:pPr>
              <w:pStyle w:val="RepTable"/>
              <w:jc w:val="center"/>
              <w:rPr>
                <w:sz w:val="18"/>
                <w:szCs w:val="18"/>
              </w:rPr>
            </w:pPr>
            <w:r w:rsidRPr="003D471A">
              <w:rPr>
                <w:sz w:val="18"/>
                <w:szCs w:val="18"/>
              </w:rPr>
              <w:t>Metabolite does not accumulate</w:t>
            </w:r>
          </w:p>
        </w:tc>
      </w:tr>
      <w:tr w:rsidR="003D471A" w:rsidRPr="003D471A" w14:paraId="4F2CA801" w14:textId="77777777" w:rsidTr="003D471A">
        <w:tc>
          <w:tcPr>
            <w:tcW w:w="2029" w:type="pct"/>
            <w:gridSpan w:val="2"/>
            <w:shd w:val="clear" w:color="auto" w:fill="auto"/>
          </w:tcPr>
          <w:p w14:paraId="054F149C" w14:textId="77777777" w:rsidR="003D471A" w:rsidRPr="003D471A" w:rsidRDefault="003D471A" w:rsidP="003D471A">
            <w:pPr>
              <w:pStyle w:val="RepTable"/>
              <w:jc w:val="right"/>
              <w:rPr>
                <w:sz w:val="18"/>
                <w:szCs w:val="18"/>
              </w:rPr>
            </w:pPr>
            <w:r w:rsidRPr="003D471A">
              <w:rPr>
                <w:sz w:val="18"/>
                <w:szCs w:val="18"/>
              </w:rPr>
              <w:t>PEC</w:t>
            </w:r>
            <w:r w:rsidRPr="003D471A">
              <w:rPr>
                <w:sz w:val="18"/>
                <w:szCs w:val="18"/>
                <w:vertAlign w:val="subscript"/>
              </w:rPr>
              <w:t xml:space="preserve">accumulation </w:t>
            </w:r>
            <w:r w:rsidRPr="003D471A">
              <w:rPr>
                <w:sz w:val="18"/>
                <w:szCs w:val="18"/>
              </w:rPr>
              <w:t>(from parent PEC</w:t>
            </w:r>
            <w:r w:rsidRPr="003D471A">
              <w:rPr>
                <w:sz w:val="18"/>
                <w:szCs w:val="18"/>
                <w:vertAlign w:val="subscript"/>
              </w:rPr>
              <w:t>accumulation</w:t>
            </w:r>
            <w:r w:rsidRPr="003D471A">
              <w:rPr>
                <w:sz w:val="18"/>
                <w:szCs w:val="18"/>
              </w:rPr>
              <w:t>)</w:t>
            </w:r>
          </w:p>
        </w:tc>
        <w:tc>
          <w:tcPr>
            <w:tcW w:w="1457" w:type="pct"/>
            <w:gridSpan w:val="2"/>
            <w:shd w:val="clear" w:color="auto" w:fill="auto"/>
          </w:tcPr>
          <w:p w14:paraId="45D651C7" w14:textId="77777777" w:rsidR="003D471A" w:rsidRPr="003D471A" w:rsidRDefault="003D471A" w:rsidP="003D471A">
            <w:pPr>
              <w:pStyle w:val="RepTable"/>
              <w:jc w:val="center"/>
              <w:rPr>
                <w:sz w:val="18"/>
                <w:szCs w:val="18"/>
              </w:rPr>
            </w:pPr>
            <w:r w:rsidRPr="003D471A">
              <w:rPr>
                <w:sz w:val="18"/>
                <w:szCs w:val="18"/>
              </w:rPr>
              <w:t>0.0462</w:t>
            </w:r>
          </w:p>
        </w:tc>
        <w:tc>
          <w:tcPr>
            <w:tcW w:w="1514" w:type="pct"/>
            <w:gridSpan w:val="2"/>
            <w:shd w:val="clear" w:color="auto" w:fill="auto"/>
          </w:tcPr>
          <w:p w14:paraId="4A0C2678" w14:textId="77777777" w:rsidR="003D471A" w:rsidRPr="003D471A" w:rsidRDefault="003D471A" w:rsidP="003D471A">
            <w:pPr>
              <w:pStyle w:val="RepTable"/>
              <w:jc w:val="center"/>
              <w:rPr>
                <w:sz w:val="18"/>
                <w:szCs w:val="18"/>
              </w:rPr>
            </w:pPr>
            <w:r w:rsidRPr="003D471A">
              <w:rPr>
                <w:sz w:val="18"/>
                <w:szCs w:val="18"/>
              </w:rPr>
              <w:t>0.0154</w:t>
            </w:r>
          </w:p>
        </w:tc>
      </w:tr>
    </w:tbl>
    <w:p w14:paraId="3C87DBE1" w14:textId="77777777" w:rsidR="003D471A" w:rsidRDefault="003D471A" w:rsidP="00EC62D2">
      <w:pPr>
        <w:pStyle w:val="RepLabel"/>
        <w:spacing w:before="0" w:after="0"/>
        <w:ind w:left="2126" w:hanging="2126"/>
        <w:rPr>
          <w:sz w:val="20"/>
          <w:szCs w:val="20"/>
        </w:rPr>
      </w:pPr>
    </w:p>
    <w:p w14:paraId="3A657E88" w14:textId="575444E2" w:rsidR="001C4A29" w:rsidRPr="00EC62D2" w:rsidRDefault="001C4A29" w:rsidP="00EC62D2">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17</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R234886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925"/>
        <w:gridCol w:w="1049"/>
        <w:gridCol w:w="1821"/>
        <w:gridCol w:w="2677"/>
      </w:tblGrid>
      <w:tr w:rsidR="001C4A29" w:rsidRPr="00EC62D2" w14:paraId="57496A5D" w14:textId="77777777" w:rsidTr="00EC62D2">
        <w:trPr>
          <w:trHeight w:val="20"/>
        </w:trPr>
        <w:tc>
          <w:tcPr>
            <w:tcW w:w="2626" w:type="pct"/>
            <w:gridSpan w:val="2"/>
            <w:vMerge w:val="restart"/>
            <w:shd w:val="clear" w:color="auto" w:fill="auto"/>
          </w:tcPr>
          <w:p w14:paraId="62B3E9CA" w14:textId="77777777" w:rsidR="001C4A29" w:rsidRPr="00EC62D2" w:rsidRDefault="001C4A29" w:rsidP="00EC62D2">
            <w:pPr>
              <w:pStyle w:val="RepTable"/>
              <w:keepNext/>
              <w:rPr>
                <w:b/>
                <w:bCs/>
                <w:sz w:val="18"/>
                <w:szCs w:val="18"/>
              </w:rPr>
            </w:pPr>
            <w:r w:rsidRPr="00EC62D2">
              <w:rPr>
                <w:b/>
                <w:bCs/>
                <w:sz w:val="18"/>
                <w:szCs w:val="18"/>
              </w:rPr>
              <w:t>PEC</w:t>
            </w:r>
            <w:r w:rsidRPr="00EC62D2">
              <w:rPr>
                <w:b/>
                <w:bCs/>
                <w:sz w:val="18"/>
                <w:szCs w:val="18"/>
                <w:vertAlign w:val="subscript"/>
              </w:rPr>
              <w:t>soil</w:t>
            </w:r>
          </w:p>
          <w:p w14:paraId="2B1CE80A" w14:textId="77777777" w:rsidR="001C4A29" w:rsidRPr="00EC62D2" w:rsidRDefault="001C4A29" w:rsidP="00EC62D2">
            <w:pPr>
              <w:pStyle w:val="RepTable"/>
              <w:keepNext/>
              <w:rPr>
                <w:b/>
                <w:bCs/>
                <w:sz w:val="18"/>
                <w:szCs w:val="18"/>
              </w:rPr>
            </w:pPr>
            <w:r w:rsidRPr="00EC62D2">
              <w:rPr>
                <w:b/>
                <w:bCs/>
                <w:sz w:val="18"/>
                <w:szCs w:val="18"/>
              </w:rPr>
              <w:t>(mg/kg)</w:t>
            </w:r>
          </w:p>
        </w:tc>
        <w:tc>
          <w:tcPr>
            <w:tcW w:w="2374" w:type="pct"/>
            <w:gridSpan w:val="2"/>
            <w:shd w:val="clear" w:color="auto" w:fill="auto"/>
          </w:tcPr>
          <w:p w14:paraId="0EFE9290" w14:textId="77777777" w:rsidR="001C4A29" w:rsidRPr="00EC62D2" w:rsidRDefault="001C4A29" w:rsidP="00EC62D2">
            <w:pPr>
              <w:pStyle w:val="RepTable"/>
              <w:keepNext/>
              <w:jc w:val="center"/>
              <w:rPr>
                <w:b/>
                <w:bCs/>
                <w:sz w:val="18"/>
                <w:szCs w:val="18"/>
              </w:rPr>
            </w:pPr>
            <w:r w:rsidRPr="00EC62D2">
              <w:rPr>
                <w:b/>
                <w:bCs/>
                <w:sz w:val="18"/>
                <w:szCs w:val="18"/>
              </w:rPr>
              <w:t>Sunflower</w:t>
            </w:r>
          </w:p>
        </w:tc>
      </w:tr>
      <w:tr w:rsidR="001C4A29" w:rsidRPr="00EC62D2" w14:paraId="6F6C4BA4" w14:textId="77777777" w:rsidTr="00EC62D2">
        <w:trPr>
          <w:trHeight w:val="20"/>
        </w:trPr>
        <w:tc>
          <w:tcPr>
            <w:tcW w:w="2626" w:type="pct"/>
            <w:gridSpan w:val="2"/>
            <w:vMerge/>
            <w:shd w:val="clear" w:color="auto" w:fill="auto"/>
          </w:tcPr>
          <w:p w14:paraId="368259A3" w14:textId="77777777" w:rsidR="001C4A29" w:rsidRPr="00EC62D2" w:rsidRDefault="001C4A29" w:rsidP="00EC62D2">
            <w:pPr>
              <w:keepNext/>
              <w:jc w:val="center"/>
              <w:rPr>
                <w:b/>
                <w:bCs/>
                <w:sz w:val="18"/>
                <w:szCs w:val="18"/>
              </w:rPr>
            </w:pPr>
          </w:p>
        </w:tc>
        <w:tc>
          <w:tcPr>
            <w:tcW w:w="961" w:type="pct"/>
            <w:shd w:val="clear" w:color="auto" w:fill="auto"/>
          </w:tcPr>
          <w:p w14:paraId="41B5929D" w14:textId="77777777" w:rsidR="001C4A29" w:rsidRPr="00EC62D2" w:rsidRDefault="001C4A29" w:rsidP="00EC62D2">
            <w:pPr>
              <w:pStyle w:val="RepTable"/>
              <w:keepNext/>
              <w:jc w:val="center"/>
              <w:rPr>
                <w:b/>
                <w:bCs/>
                <w:sz w:val="18"/>
                <w:szCs w:val="18"/>
              </w:rPr>
            </w:pPr>
            <w:r w:rsidRPr="00EC62D2">
              <w:rPr>
                <w:b/>
                <w:bCs/>
                <w:sz w:val="18"/>
                <w:szCs w:val="18"/>
              </w:rPr>
              <w:t>Actual</w:t>
            </w:r>
          </w:p>
        </w:tc>
        <w:tc>
          <w:tcPr>
            <w:tcW w:w="1413" w:type="pct"/>
            <w:shd w:val="clear" w:color="auto" w:fill="auto"/>
          </w:tcPr>
          <w:p w14:paraId="6DC6670D" w14:textId="77777777" w:rsidR="001C4A29" w:rsidRPr="00EC62D2" w:rsidRDefault="001C4A29" w:rsidP="00EC62D2">
            <w:pPr>
              <w:pStyle w:val="RepTable"/>
              <w:keepNext/>
              <w:jc w:val="center"/>
              <w:rPr>
                <w:b/>
                <w:bCs/>
                <w:sz w:val="18"/>
                <w:szCs w:val="18"/>
              </w:rPr>
            </w:pPr>
            <w:r w:rsidRPr="00EC62D2">
              <w:rPr>
                <w:b/>
                <w:bCs/>
                <w:sz w:val="18"/>
                <w:szCs w:val="18"/>
              </w:rPr>
              <w:t>TWA</w:t>
            </w:r>
          </w:p>
        </w:tc>
      </w:tr>
      <w:tr w:rsidR="001C4A29" w:rsidRPr="00EC62D2" w14:paraId="263A17A2" w14:textId="77777777" w:rsidTr="00EC62D2">
        <w:tc>
          <w:tcPr>
            <w:tcW w:w="2072" w:type="pct"/>
            <w:tcBorders>
              <w:right w:val="nil"/>
            </w:tcBorders>
            <w:shd w:val="clear" w:color="auto" w:fill="auto"/>
          </w:tcPr>
          <w:p w14:paraId="289EBE67" w14:textId="77777777" w:rsidR="001C4A29" w:rsidRPr="00EC62D2" w:rsidRDefault="001C4A29" w:rsidP="00EC62D2">
            <w:pPr>
              <w:pStyle w:val="RepTable"/>
              <w:keepNext/>
              <w:rPr>
                <w:sz w:val="18"/>
                <w:szCs w:val="18"/>
              </w:rPr>
            </w:pPr>
            <w:r w:rsidRPr="00EC62D2">
              <w:rPr>
                <w:sz w:val="18"/>
                <w:szCs w:val="18"/>
              </w:rPr>
              <w:t>Initial</w:t>
            </w:r>
          </w:p>
        </w:tc>
        <w:tc>
          <w:tcPr>
            <w:tcW w:w="553" w:type="pct"/>
            <w:tcBorders>
              <w:left w:val="nil"/>
            </w:tcBorders>
            <w:shd w:val="clear" w:color="auto" w:fill="auto"/>
          </w:tcPr>
          <w:p w14:paraId="6CFB3794" w14:textId="77777777" w:rsidR="001C4A29" w:rsidRPr="00EC62D2" w:rsidRDefault="001C4A29" w:rsidP="00EC62D2">
            <w:pPr>
              <w:pStyle w:val="RepTable"/>
              <w:keepNext/>
              <w:rPr>
                <w:sz w:val="18"/>
                <w:szCs w:val="18"/>
              </w:rPr>
            </w:pPr>
          </w:p>
        </w:tc>
        <w:tc>
          <w:tcPr>
            <w:tcW w:w="961" w:type="pct"/>
            <w:shd w:val="clear" w:color="auto" w:fill="auto"/>
          </w:tcPr>
          <w:p w14:paraId="7C901183" w14:textId="77777777" w:rsidR="001C4A29" w:rsidRPr="00EC62D2" w:rsidRDefault="001C4A29" w:rsidP="00EC62D2">
            <w:pPr>
              <w:pStyle w:val="RepTable"/>
              <w:keepNext/>
              <w:jc w:val="center"/>
              <w:rPr>
                <w:sz w:val="18"/>
                <w:szCs w:val="18"/>
              </w:rPr>
            </w:pPr>
            <w:r w:rsidRPr="00EC62D2">
              <w:rPr>
                <w:sz w:val="18"/>
                <w:szCs w:val="18"/>
              </w:rPr>
              <w:t>0.0534</w:t>
            </w:r>
          </w:p>
        </w:tc>
        <w:tc>
          <w:tcPr>
            <w:tcW w:w="1413" w:type="pct"/>
            <w:shd w:val="clear" w:color="auto" w:fill="auto"/>
          </w:tcPr>
          <w:p w14:paraId="3DFCCC65" w14:textId="77777777" w:rsidR="001C4A29" w:rsidRPr="00EC62D2" w:rsidRDefault="001C4A29" w:rsidP="00EC62D2">
            <w:pPr>
              <w:pStyle w:val="RepTable"/>
              <w:keepNext/>
              <w:jc w:val="center"/>
              <w:rPr>
                <w:sz w:val="18"/>
                <w:szCs w:val="18"/>
              </w:rPr>
            </w:pPr>
            <w:r w:rsidRPr="00EC62D2">
              <w:rPr>
                <w:sz w:val="18"/>
                <w:szCs w:val="18"/>
              </w:rPr>
              <w:t>-</w:t>
            </w:r>
          </w:p>
        </w:tc>
      </w:tr>
      <w:tr w:rsidR="001C4A29" w:rsidRPr="00EC62D2" w14:paraId="3ACD6809" w14:textId="77777777" w:rsidTr="00EC62D2">
        <w:tc>
          <w:tcPr>
            <w:tcW w:w="2072" w:type="pct"/>
            <w:vMerge w:val="restart"/>
            <w:shd w:val="clear" w:color="auto" w:fill="auto"/>
          </w:tcPr>
          <w:p w14:paraId="1DA96CA2" w14:textId="77777777" w:rsidR="001C4A29" w:rsidRPr="00EC62D2" w:rsidRDefault="001C4A29" w:rsidP="00EC62D2">
            <w:pPr>
              <w:pStyle w:val="RepTable"/>
              <w:keepNext/>
              <w:rPr>
                <w:sz w:val="18"/>
                <w:szCs w:val="18"/>
              </w:rPr>
            </w:pPr>
            <w:r w:rsidRPr="00EC62D2">
              <w:rPr>
                <w:sz w:val="18"/>
                <w:szCs w:val="18"/>
              </w:rPr>
              <w:t>Short term</w:t>
            </w:r>
          </w:p>
        </w:tc>
        <w:tc>
          <w:tcPr>
            <w:tcW w:w="553" w:type="pct"/>
            <w:shd w:val="clear" w:color="auto" w:fill="auto"/>
          </w:tcPr>
          <w:p w14:paraId="07B940F9" w14:textId="77777777" w:rsidR="001C4A29" w:rsidRPr="00EC62D2" w:rsidRDefault="001C4A29" w:rsidP="00EC62D2">
            <w:pPr>
              <w:pStyle w:val="RepTable"/>
              <w:keepNext/>
              <w:rPr>
                <w:sz w:val="18"/>
                <w:szCs w:val="18"/>
              </w:rPr>
            </w:pPr>
            <w:r w:rsidRPr="00EC62D2">
              <w:rPr>
                <w:sz w:val="18"/>
                <w:szCs w:val="18"/>
              </w:rPr>
              <w:t>24h</w:t>
            </w:r>
          </w:p>
        </w:tc>
        <w:tc>
          <w:tcPr>
            <w:tcW w:w="961" w:type="pct"/>
            <w:shd w:val="clear" w:color="auto" w:fill="auto"/>
          </w:tcPr>
          <w:p w14:paraId="68FE33D2" w14:textId="77777777" w:rsidR="001C4A29" w:rsidRPr="00EC62D2" w:rsidRDefault="001C4A29" w:rsidP="00EC62D2">
            <w:pPr>
              <w:pStyle w:val="RepTable"/>
              <w:keepNext/>
              <w:jc w:val="center"/>
              <w:rPr>
                <w:sz w:val="18"/>
                <w:szCs w:val="18"/>
              </w:rPr>
            </w:pPr>
            <w:r w:rsidRPr="00EC62D2">
              <w:rPr>
                <w:sz w:val="18"/>
                <w:szCs w:val="18"/>
              </w:rPr>
              <w:t>0.0532</w:t>
            </w:r>
          </w:p>
        </w:tc>
        <w:tc>
          <w:tcPr>
            <w:tcW w:w="1413" w:type="pct"/>
            <w:shd w:val="clear" w:color="auto" w:fill="auto"/>
          </w:tcPr>
          <w:p w14:paraId="7B16F54C" w14:textId="77777777" w:rsidR="001C4A29" w:rsidRPr="00EC62D2" w:rsidRDefault="001C4A29" w:rsidP="00EC62D2">
            <w:pPr>
              <w:pStyle w:val="RepTable"/>
              <w:keepNext/>
              <w:jc w:val="center"/>
              <w:rPr>
                <w:sz w:val="18"/>
                <w:szCs w:val="18"/>
              </w:rPr>
            </w:pPr>
            <w:r w:rsidRPr="00EC62D2">
              <w:rPr>
                <w:sz w:val="18"/>
                <w:szCs w:val="18"/>
              </w:rPr>
              <w:t>0.0533</w:t>
            </w:r>
          </w:p>
        </w:tc>
      </w:tr>
      <w:tr w:rsidR="001C4A29" w:rsidRPr="00EC62D2" w14:paraId="0BE9A8F0" w14:textId="77777777" w:rsidTr="00EC62D2">
        <w:tc>
          <w:tcPr>
            <w:tcW w:w="2072" w:type="pct"/>
            <w:vMerge/>
            <w:shd w:val="clear" w:color="auto" w:fill="auto"/>
          </w:tcPr>
          <w:p w14:paraId="751CEBD2" w14:textId="77777777" w:rsidR="001C4A29" w:rsidRPr="00EC62D2" w:rsidRDefault="001C4A29" w:rsidP="00EC62D2">
            <w:pPr>
              <w:keepNext/>
              <w:rPr>
                <w:sz w:val="18"/>
                <w:szCs w:val="18"/>
              </w:rPr>
            </w:pPr>
          </w:p>
        </w:tc>
        <w:tc>
          <w:tcPr>
            <w:tcW w:w="553" w:type="pct"/>
            <w:shd w:val="clear" w:color="auto" w:fill="auto"/>
          </w:tcPr>
          <w:p w14:paraId="718FCD39" w14:textId="77777777" w:rsidR="001C4A29" w:rsidRPr="00EC62D2" w:rsidRDefault="001C4A29" w:rsidP="00EC62D2">
            <w:pPr>
              <w:pStyle w:val="RepTable"/>
              <w:keepNext/>
              <w:rPr>
                <w:sz w:val="18"/>
                <w:szCs w:val="18"/>
              </w:rPr>
            </w:pPr>
            <w:r w:rsidRPr="00EC62D2">
              <w:rPr>
                <w:sz w:val="18"/>
                <w:szCs w:val="18"/>
              </w:rPr>
              <w:t>2d</w:t>
            </w:r>
          </w:p>
        </w:tc>
        <w:tc>
          <w:tcPr>
            <w:tcW w:w="961" w:type="pct"/>
            <w:shd w:val="clear" w:color="auto" w:fill="auto"/>
          </w:tcPr>
          <w:p w14:paraId="34C10050" w14:textId="77777777" w:rsidR="001C4A29" w:rsidRPr="00EC62D2" w:rsidRDefault="001C4A29" w:rsidP="00EC62D2">
            <w:pPr>
              <w:pStyle w:val="RepTable"/>
              <w:keepNext/>
              <w:jc w:val="center"/>
              <w:rPr>
                <w:sz w:val="18"/>
                <w:szCs w:val="18"/>
              </w:rPr>
            </w:pPr>
            <w:r w:rsidRPr="00EC62D2">
              <w:rPr>
                <w:sz w:val="18"/>
                <w:szCs w:val="18"/>
              </w:rPr>
              <w:t>0.0531</w:t>
            </w:r>
          </w:p>
        </w:tc>
        <w:tc>
          <w:tcPr>
            <w:tcW w:w="1413" w:type="pct"/>
            <w:shd w:val="clear" w:color="auto" w:fill="auto"/>
          </w:tcPr>
          <w:p w14:paraId="6B35D999" w14:textId="77777777" w:rsidR="001C4A29" w:rsidRPr="00EC62D2" w:rsidRDefault="001C4A29" w:rsidP="00EC62D2">
            <w:pPr>
              <w:pStyle w:val="RepTable"/>
              <w:keepNext/>
              <w:jc w:val="center"/>
              <w:rPr>
                <w:sz w:val="18"/>
                <w:szCs w:val="18"/>
              </w:rPr>
            </w:pPr>
            <w:r w:rsidRPr="00EC62D2">
              <w:rPr>
                <w:sz w:val="18"/>
                <w:szCs w:val="18"/>
              </w:rPr>
              <w:t>0.0532</w:t>
            </w:r>
          </w:p>
        </w:tc>
      </w:tr>
      <w:tr w:rsidR="001C4A29" w:rsidRPr="00EC62D2" w14:paraId="78E06919" w14:textId="77777777" w:rsidTr="00EC62D2">
        <w:tc>
          <w:tcPr>
            <w:tcW w:w="2072" w:type="pct"/>
            <w:vMerge/>
            <w:shd w:val="clear" w:color="auto" w:fill="auto"/>
          </w:tcPr>
          <w:p w14:paraId="1E02B776" w14:textId="77777777" w:rsidR="001C4A29" w:rsidRPr="00EC62D2" w:rsidRDefault="001C4A29" w:rsidP="00EC62D2">
            <w:pPr>
              <w:keepNext/>
              <w:rPr>
                <w:sz w:val="18"/>
                <w:szCs w:val="18"/>
              </w:rPr>
            </w:pPr>
          </w:p>
        </w:tc>
        <w:tc>
          <w:tcPr>
            <w:tcW w:w="553" w:type="pct"/>
            <w:shd w:val="clear" w:color="auto" w:fill="auto"/>
          </w:tcPr>
          <w:p w14:paraId="6944ED27" w14:textId="77777777" w:rsidR="001C4A29" w:rsidRPr="00EC62D2" w:rsidRDefault="001C4A29" w:rsidP="00EC62D2">
            <w:pPr>
              <w:pStyle w:val="RepTable"/>
              <w:keepNext/>
              <w:rPr>
                <w:sz w:val="18"/>
                <w:szCs w:val="18"/>
              </w:rPr>
            </w:pPr>
            <w:r w:rsidRPr="00EC62D2">
              <w:rPr>
                <w:sz w:val="18"/>
                <w:szCs w:val="18"/>
              </w:rPr>
              <w:t>4d</w:t>
            </w:r>
          </w:p>
        </w:tc>
        <w:tc>
          <w:tcPr>
            <w:tcW w:w="961" w:type="pct"/>
            <w:shd w:val="clear" w:color="auto" w:fill="auto"/>
          </w:tcPr>
          <w:p w14:paraId="144ACF5B" w14:textId="77777777" w:rsidR="001C4A29" w:rsidRPr="00EC62D2" w:rsidRDefault="001C4A29" w:rsidP="00EC62D2">
            <w:pPr>
              <w:pStyle w:val="RepTable"/>
              <w:keepNext/>
              <w:jc w:val="center"/>
              <w:rPr>
                <w:sz w:val="18"/>
                <w:szCs w:val="18"/>
              </w:rPr>
            </w:pPr>
            <w:r w:rsidRPr="00EC62D2">
              <w:rPr>
                <w:sz w:val="18"/>
                <w:szCs w:val="18"/>
              </w:rPr>
              <w:t>0.0528</w:t>
            </w:r>
          </w:p>
        </w:tc>
        <w:tc>
          <w:tcPr>
            <w:tcW w:w="1413" w:type="pct"/>
            <w:shd w:val="clear" w:color="auto" w:fill="auto"/>
          </w:tcPr>
          <w:p w14:paraId="150195E7" w14:textId="77777777" w:rsidR="001C4A29" w:rsidRPr="00EC62D2" w:rsidRDefault="001C4A29" w:rsidP="00EC62D2">
            <w:pPr>
              <w:pStyle w:val="RepTable"/>
              <w:keepNext/>
              <w:jc w:val="center"/>
              <w:rPr>
                <w:sz w:val="18"/>
                <w:szCs w:val="18"/>
              </w:rPr>
            </w:pPr>
            <w:r w:rsidRPr="00EC62D2">
              <w:rPr>
                <w:sz w:val="18"/>
                <w:szCs w:val="18"/>
              </w:rPr>
              <w:t>0.0531</w:t>
            </w:r>
          </w:p>
        </w:tc>
      </w:tr>
      <w:tr w:rsidR="001C4A29" w:rsidRPr="00EC62D2" w14:paraId="73DE4096" w14:textId="77777777" w:rsidTr="00EC62D2">
        <w:tc>
          <w:tcPr>
            <w:tcW w:w="2072" w:type="pct"/>
            <w:vMerge w:val="restart"/>
            <w:shd w:val="clear" w:color="auto" w:fill="auto"/>
          </w:tcPr>
          <w:p w14:paraId="542CEE66" w14:textId="77777777" w:rsidR="001C4A29" w:rsidRPr="00EC62D2" w:rsidRDefault="001C4A29" w:rsidP="00EC62D2">
            <w:pPr>
              <w:pStyle w:val="RepTable"/>
              <w:keepNext/>
              <w:rPr>
                <w:sz w:val="18"/>
                <w:szCs w:val="18"/>
              </w:rPr>
            </w:pPr>
            <w:r w:rsidRPr="00EC62D2">
              <w:rPr>
                <w:sz w:val="18"/>
                <w:szCs w:val="18"/>
              </w:rPr>
              <w:t>Long term</w:t>
            </w:r>
          </w:p>
        </w:tc>
        <w:tc>
          <w:tcPr>
            <w:tcW w:w="553" w:type="pct"/>
            <w:shd w:val="clear" w:color="auto" w:fill="auto"/>
          </w:tcPr>
          <w:p w14:paraId="5AC2A4E2" w14:textId="77777777" w:rsidR="001C4A29" w:rsidRPr="00EC62D2" w:rsidRDefault="001C4A29" w:rsidP="00EC62D2">
            <w:pPr>
              <w:pStyle w:val="RepTable"/>
              <w:keepNext/>
              <w:rPr>
                <w:sz w:val="18"/>
                <w:szCs w:val="18"/>
              </w:rPr>
            </w:pPr>
            <w:r w:rsidRPr="00EC62D2">
              <w:rPr>
                <w:sz w:val="18"/>
                <w:szCs w:val="18"/>
              </w:rPr>
              <w:t>7d</w:t>
            </w:r>
          </w:p>
        </w:tc>
        <w:tc>
          <w:tcPr>
            <w:tcW w:w="961" w:type="pct"/>
            <w:shd w:val="clear" w:color="auto" w:fill="auto"/>
          </w:tcPr>
          <w:p w14:paraId="783C462B" w14:textId="77777777" w:rsidR="001C4A29" w:rsidRPr="00EC62D2" w:rsidRDefault="001C4A29" w:rsidP="00EC62D2">
            <w:pPr>
              <w:pStyle w:val="RepTable"/>
              <w:keepNext/>
              <w:jc w:val="center"/>
              <w:rPr>
                <w:sz w:val="18"/>
                <w:szCs w:val="18"/>
              </w:rPr>
            </w:pPr>
            <w:r w:rsidRPr="00EC62D2">
              <w:rPr>
                <w:sz w:val="18"/>
                <w:szCs w:val="18"/>
              </w:rPr>
              <w:t>0.0524</w:t>
            </w:r>
          </w:p>
        </w:tc>
        <w:tc>
          <w:tcPr>
            <w:tcW w:w="1413" w:type="pct"/>
            <w:shd w:val="clear" w:color="auto" w:fill="auto"/>
          </w:tcPr>
          <w:p w14:paraId="3B5CD82E" w14:textId="77777777" w:rsidR="001C4A29" w:rsidRPr="00EC62D2" w:rsidRDefault="001C4A29" w:rsidP="00EC62D2">
            <w:pPr>
              <w:pStyle w:val="RepTable"/>
              <w:keepNext/>
              <w:jc w:val="center"/>
              <w:rPr>
                <w:sz w:val="18"/>
                <w:szCs w:val="18"/>
              </w:rPr>
            </w:pPr>
            <w:r w:rsidRPr="00EC62D2">
              <w:rPr>
                <w:sz w:val="18"/>
                <w:szCs w:val="18"/>
              </w:rPr>
              <w:t>0.0529</w:t>
            </w:r>
          </w:p>
        </w:tc>
      </w:tr>
      <w:tr w:rsidR="001C4A29" w:rsidRPr="00EC62D2" w14:paraId="18810702" w14:textId="77777777" w:rsidTr="00EC62D2">
        <w:tc>
          <w:tcPr>
            <w:tcW w:w="2072" w:type="pct"/>
            <w:vMerge/>
            <w:shd w:val="clear" w:color="auto" w:fill="auto"/>
          </w:tcPr>
          <w:p w14:paraId="3060BF91" w14:textId="77777777" w:rsidR="001C4A29" w:rsidRPr="00EC62D2" w:rsidRDefault="001C4A29" w:rsidP="00EC62D2">
            <w:pPr>
              <w:keepNext/>
              <w:rPr>
                <w:sz w:val="18"/>
                <w:szCs w:val="18"/>
              </w:rPr>
            </w:pPr>
          </w:p>
        </w:tc>
        <w:tc>
          <w:tcPr>
            <w:tcW w:w="553" w:type="pct"/>
            <w:shd w:val="clear" w:color="auto" w:fill="auto"/>
          </w:tcPr>
          <w:p w14:paraId="0AA1E7EF" w14:textId="77777777" w:rsidR="001C4A29" w:rsidRPr="00EC62D2" w:rsidRDefault="001C4A29" w:rsidP="00EC62D2">
            <w:pPr>
              <w:pStyle w:val="RepTable"/>
              <w:keepNext/>
              <w:rPr>
                <w:sz w:val="18"/>
                <w:szCs w:val="18"/>
              </w:rPr>
            </w:pPr>
            <w:r w:rsidRPr="00EC62D2">
              <w:rPr>
                <w:sz w:val="18"/>
                <w:szCs w:val="18"/>
              </w:rPr>
              <w:t>14d</w:t>
            </w:r>
          </w:p>
        </w:tc>
        <w:tc>
          <w:tcPr>
            <w:tcW w:w="961" w:type="pct"/>
            <w:shd w:val="clear" w:color="auto" w:fill="auto"/>
          </w:tcPr>
          <w:p w14:paraId="004B6F87" w14:textId="77777777" w:rsidR="001C4A29" w:rsidRPr="00EC62D2" w:rsidRDefault="001C4A29" w:rsidP="00EC62D2">
            <w:pPr>
              <w:pStyle w:val="RepTable"/>
              <w:keepNext/>
              <w:jc w:val="center"/>
              <w:rPr>
                <w:sz w:val="18"/>
                <w:szCs w:val="18"/>
              </w:rPr>
            </w:pPr>
            <w:r w:rsidRPr="00EC62D2">
              <w:rPr>
                <w:sz w:val="18"/>
                <w:szCs w:val="18"/>
              </w:rPr>
              <w:t>0.0514</w:t>
            </w:r>
          </w:p>
        </w:tc>
        <w:tc>
          <w:tcPr>
            <w:tcW w:w="1413" w:type="pct"/>
            <w:shd w:val="clear" w:color="auto" w:fill="auto"/>
          </w:tcPr>
          <w:p w14:paraId="69024E41" w14:textId="77777777" w:rsidR="001C4A29" w:rsidRPr="00EC62D2" w:rsidRDefault="001C4A29" w:rsidP="00EC62D2">
            <w:pPr>
              <w:pStyle w:val="RepTable"/>
              <w:keepNext/>
              <w:jc w:val="center"/>
              <w:rPr>
                <w:sz w:val="18"/>
                <w:szCs w:val="18"/>
              </w:rPr>
            </w:pPr>
            <w:r w:rsidRPr="00EC62D2">
              <w:rPr>
                <w:sz w:val="18"/>
                <w:szCs w:val="18"/>
              </w:rPr>
              <w:t>0.0524</w:t>
            </w:r>
          </w:p>
        </w:tc>
      </w:tr>
      <w:tr w:rsidR="001C4A29" w:rsidRPr="00EC62D2" w14:paraId="7CC99F56" w14:textId="77777777" w:rsidTr="00EC62D2">
        <w:tc>
          <w:tcPr>
            <w:tcW w:w="2072" w:type="pct"/>
            <w:vMerge/>
            <w:shd w:val="clear" w:color="auto" w:fill="auto"/>
          </w:tcPr>
          <w:p w14:paraId="28F68F1A" w14:textId="77777777" w:rsidR="001C4A29" w:rsidRPr="00EC62D2" w:rsidRDefault="001C4A29" w:rsidP="00EC62D2">
            <w:pPr>
              <w:keepNext/>
              <w:rPr>
                <w:sz w:val="18"/>
                <w:szCs w:val="18"/>
              </w:rPr>
            </w:pPr>
          </w:p>
        </w:tc>
        <w:tc>
          <w:tcPr>
            <w:tcW w:w="553" w:type="pct"/>
            <w:shd w:val="clear" w:color="auto" w:fill="auto"/>
          </w:tcPr>
          <w:p w14:paraId="15DC94D7" w14:textId="77777777" w:rsidR="001C4A29" w:rsidRPr="00EC62D2" w:rsidRDefault="001C4A29" w:rsidP="00EC62D2">
            <w:pPr>
              <w:pStyle w:val="RepTable"/>
              <w:keepNext/>
              <w:rPr>
                <w:sz w:val="18"/>
                <w:szCs w:val="18"/>
              </w:rPr>
            </w:pPr>
            <w:r w:rsidRPr="00EC62D2">
              <w:rPr>
                <w:sz w:val="18"/>
                <w:szCs w:val="18"/>
              </w:rPr>
              <w:t>21d</w:t>
            </w:r>
          </w:p>
        </w:tc>
        <w:tc>
          <w:tcPr>
            <w:tcW w:w="961" w:type="pct"/>
            <w:shd w:val="clear" w:color="auto" w:fill="auto"/>
          </w:tcPr>
          <w:p w14:paraId="4A46BF04" w14:textId="77777777" w:rsidR="001C4A29" w:rsidRPr="00EC62D2" w:rsidRDefault="001C4A29" w:rsidP="00EC62D2">
            <w:pPr>
              <w:pStyle w:val="RepTable"/>
              <w:keepNext/>
              <w:jc w:val="center"/>
              <w:rPr>
                <w:sz w:val="18"/>
                <w:szCs w:val="18"/>
              </w:rPr>
            </w:pPr>
            <w:r w:rsidRPr="00EC62D2">
              <w:rPr>
                <w:sz w:val="18"/>
                <w:szCs w:val="18"/>
              </w:rPr>
              <w:t>0.0505</w:t>
            </w:r>
          </w:p>
        </w:tc>
        <w:tc>
          <w:tcPr>
            <w:tcW w:w="1413" w:type="pct"/>
            <w:shd w:val="clear" w:color="auto" w:fill="auto"/>
          </w:tcPr>
          <w:p w14:paraId="171ADE2A" w14:textId="77777777" w:rsidR="001C4A29" w:rsidRPr="00EC62D2" w:rsidRDefault="001C4A29" w:rsidP="00EC62D2">
            <w:pPr>
              <w:pStyle w:val="RepTable"/>
              <w:keepNext/>
              <w:jc w:val="center"/>
              <w:rPr>
                <w:sz w:val="18"/>
                <w:szCs w:val="18"/>
              </w:rPr>
            </w:pPr>
            <w:r w:rsidRPr="00EC62D2">
              <w:rPr>
                <w:sz w:val="18"/>
                <w:szCs w:val="18"/>
              </w:rPr>
              <w:t>0.0519</w:t>
            </w:r>
          </w:p>
        </w:tc>
      </w:tr>
      <w:tr w:rsidR="001C4A29" w:rsidRPr="00EC62D2" w14:paraId="56A15644" w14:textId="77777777" w:rsidTr="00EC62D2">
        <w:tc>
          <w:tcPr>
            <w:tcW w:w="2072" w:type="pct"/>
            <w:vMerge/>
            <w:shd w:val="clear" w:color="auto" w:fill="auto"/>
          </w:tcPr>
          <w:p w14:paraId="5DF29B47" w14:textId="77777777" w:rsidR="001C4A29" w:rsidRPr="00EC62D2" w:rsidRDefault="001C4A29" w:rsidP="00EC62D2">
            <w:pPr>
              <w:keepNext/>
              <w:rPr>
                <w:sz w:val="18"/>
                <w:szCs w:val="18"/>
              </w:rPr>
            </w:pPr>
          </w:p>
        </w:tc>
        <w:tc>
          <w:tcPr>
            <w:tcW w:w="553" w:type="pct"/>
            <w:shd w:val="clear" w:color="auto" w:fill="auto"/>
          </w:tcPr>
          <w:p w14:paraId="3F3BE881" w14:textId="77777777" w:rsidR="001C4A29" w:rsidRPr="00EC62D2" w:rsidRDefault="001C4A29" w:rsidP="00EC62D2">
            <w:pPr>
              <w:pStyle w:val="RepTable"/>
              <w:keepNext/>
              <w:rPr>
                <w:sz w:val="18"/>
                <w:szCs w:val="18"/>
              </w:rPr>
            </w:pPr>
            <w:r w:rsidRPr="00EC62D2">
              <w:rPr>
                <w:sz w:val="18"/>
                <w:szCs w:val="18"/>
              </w:rPr>
              <w:t>28d</w:t>
            </w:r>
          </w:p>
        </w:tc>
        <w:tc>
          <w:tcPr>
            <w:tcW w:w="961" w:type="pct"/>
            <w:shd w:val="clear" w:color="auto" w:fill="auto"/>
          </w:tcPr>
          <w:p w14:paraId="78538469" w14:textId="77777777" w:rsidR="001C4A29" w:rsidRPr="00EC62D2" w:rsidRDefault="001C4A29" w:rsidP="00EC62D2">
            <w:pPr>
              <w:pStyle w:val="RepTable"/>
              <w:keepNext/>
              <w:jc w:val="center"/>
              <w:rPr>
                <w:sz w:val="18"/>
                <w:szCs w:val="18"/>
              </w:rPr>
            </w:pPr>
            <w:r w:rsidRPr="00EC62D2">
              <w:rPr>
                <w:sz w:val="18"/>
                <w:szCs w:val="18"/>
              </w:rPr>
              <w:t>0.0496</w:t>
            </w:r>
          </w:p>
        </w:tc>
        <w:tc>
          <w:tcPr>
            <w:tcW w:w="1413" w:type="pct"/>
            <w:shd w:val="clear" w:color="auto" w:fill="auto"/>
          </w:tcPr>
          <w:p w14:paraId="370BB166" w14:textId="77777777" w:rsidR="001C4A29" w:rsidRPr="00EC62D2" w:rsidRDefault="001C4A29" w:rsidP="00EC62D2">
            <w:pPr>
              <w:pStyle w:val="RepTable"/>
              <w:keepNext/>
              <w:jc w:val="center"/>
              <w:rPr>
                <w:sz w:val="18"/>
                <w:szCs w:val="18"/>
              </w:rPr>
            </w:pPr>
            <w:r w:rsidRPr="00EC62D2">
              <w:rPr>
                <w:sz w:val="18"/>
                <w:szCs w:val="18"/>
              </w:rPr>
              <w:t>0.0515</w:t>
            </w:r>
          </w:p>
        </w:tc>
      </w:tr>
      <w:tr w:rsidR="001C4A29" w:rsidRPr="00EC62D2" w14:paraId="19055602" w14:textId="77777777" w:rsidTr="00EC62D2">
        <w:tc>
          <w:tcPr>
            <w:tcW w:w="2072" w:type="pct"/>
            <w:vMerge/>
            <w:shd w:val="clear" w:color="auto" w:fill="auto"/>
          </w:tcPr>
          <w:p w14:paraId="06776219" w14:textId="77777777" w:rsidR="001C4A29" w:rsidRPr="00EC62D2" w:rsidRDefault="001C4A29" w:rsidP="00EC62D2">
            <w:pPr>
              <w:keepNext/>
              <w:rPr>
                <w:sz w:val="18"/>
                <w:szCs w:val="18"/>
              </w:rPr>
            </w:pPr>
          </w:p>
        </w:tc>
        <w:tc>
          <w:tcPr>
            <w:tcW w:w="553" w:type="pct"/>
            <w:shd w:val="clear" w:color="auto" w:fill="auto"/>
          </w:tcPr>
          <w:p w14:paraId="2CFB0212" w14:textId="77777777" w:rsidR="001C4A29" w:rsidRPr="00EC62D2" w:rsidRDefault="001C4A29" w:rsidP="00EC62D2">
            <w:pPr>
              <w:pStyle w:val="RepTable"/>
              <w:keepNext/>
              <w:rPr>
                <w:sz w:val="18"/>
                <w:szCs w:val="18"/>
              </w:rPr>
            </w:pPr>
            <w:r w:rsidRPr="00EC62D2">
              <w:rPr>
                <w:sz w:val="18"/>
                <w:szCs w:val="18"/>
              </w:rPr>
              <w:t>50d</w:t>
            </w:r>
          </w:p>
        </w:tc>
        <w:tc>
          <w:tcPr>
            <w:tcW w:w="961" w:type="pct"/>
            <w:shd w:val="clear" w:color="auto" w:fill="auto"/>
          </w:tcPr>
          <w:p w14:paraId="348B2DBA" w14:textId="77777777" w:rsidR="001C4A29" w:rsidRPr="00EC62D2" w:rsidRDefault="001C4A29" w:rsidP="00EC62D2">
            <w:pPr>
              <w:pStyle w:val="RepTable"/>
              <w:keepNext/>
              <w:jc w:val="center"/>
              <w:rPr>
                <w:sz w:val="18"/>
                <w:szCs w:val="18"/>
              </w:rPr>
            </w:pPr>
            <w:r w:rsidRPr="00EC62D2">
              <w:rPr>
                <w:sz w:val="18"/>
                <w:szCs w:val="18"/>
              </w:rPr>
              <w:t>0.0468</w:t>
            </w:r>
          </w:p>
        </w:tc>
        <w:tc>
          <w:tcPr>
            <w:tcW w:w="1413" w:type="pct"/>
            <w:shd w:val="clear" w:color="auto" w:fill="auto"/>
          </w:tcPr>
          <w:p w14:paraId="5A661375" w14:textId="77777777" w:rsidR="001C4A29" w:rsidRPr="00EC62D2" w:rsidRDefault="001C4A29" w:rsidP="00EC62D2">
            <w:pPr>
              <w:pStyle w:val="RepTable"/>
              <w:keepNext/>
              <w:jc w:val="center"/>
              <w:rPr>
                <w:sz w:val="18"/>
                <w:szCs w:val="18"/>
              </w:rPr>
            </w:pPr>
            <w:r w:rsidRPr="00EC62D2">
              <w:rPr>
                <w:sz w:val="18"/>
                <w:szCs w:val="18"/>
              </w:rPr>
              <w:t>0.0500</w:t>
            </w:r>
          </w:p>
        </w:tc>
      </w:tr>
      <w:tr w:rsidR="001C4A29" w:rsidRPr="00EC62D2" w14:paraId="42FC7A71" w14:textId="77777777" w:rsidTr="00EC62D2">
        <w:tc>
          <w:tcPr>
            <w:tcW w:w="2072" w:type="pct"/>
            <w:vMerge/>
            <w:shd w:val="clear" w:color="auto" w:fill="auto"/>
          </w:tcPr>
          <w:p w14:paraId="7CC150C8" w14:textId="77777777" w:rsidR="001C4A29" w:rsidRPr="00EC62D2" w:rsidRDefault="001C4A29" w:rsidP="00EC62D2">
            <w:pPr>
              <w:keepNext/>
              <w:rPr>
                <w:sz w:val="18"/>
                <w:szCs w:val="18"/>
              </w:rPr>
            </w:pPr>
          </w:p>
        </w:tc>
        <w:tc>
          <w:tcPr>
            <w:tcW w:w="553" w:type="pct"/>
            <w:shd w:val="clear" w:color="auto" w:fill="auto"/>
          </w:tcPr>
          <w:p w14:paraId="1F45027E" w14:textId="77777777" w:rsidR="001C4A29" w:rsidRPr="00EC62D2" w:rsidRDefault="001C4A29" w:rsidP="00EC62D2">
            <w:pPr>
              <w:pStyle w:val="RepTable"/>
              <w:keepNext/>
              <w:rPr>
                <w:sz w:val="18"/>
                <w:szCs w:val="18"/>
              </w:rPr>
            </w:pPr>
            <w:r w:rsidRPr="00EC62D2">
              <w:rPr>
                <w:sz w:val="18"/>
                <w:szCs w:val="18"/>
              </w:rPr>
              <w:t>100d</w:t>
            </w:r>
          </w:p>
        </w:tc>
        <w:tc>
          <w:tcPr>
            <w:tcW w:w="961" w:type="pct"/>
            <w:shd w:val="clear" w:color="auto" w:fill="auto"/>
          </w:tcPr>
          <w:p w14:paraId="357D5CBD" w14:textId="77777777" w:rsidR="001C4A29" w:rsidRPr="00EC62D2" w:rsidRDefault="001C4A29" w:rsidP="00EC62D2">
            <w:pPr>
              <w:pStyle w:val="RepTable"/>
              <w:keepNext/>
              <w:jc w:val="center"/>
              <w:rPr>
                <w:sz w:val="18"/>
                <w:szCs w:val="18"/>
              </w:rPr>
            </w:pPr>
            <w:r w:rsidRPr="00EC62D2">
              <w:rPr>
                <w:sz w:val="18"/>
                <w:szCs w:val="18"/>
              </w:rPr>
              <w:t>0.0410</w:t>
            </w:r>
          </w:p>
        </w:tc>
        <w:tc>
          <w:tcPr>
            <w:tcW w:w="1413" w:type="pct"/>
            <w:shd w:val="clear" w:color="auto" w:fill="auto"/>
          </w:tcPr>
          <w:p w14:paraId="255B84A5" w14:textId="77777777" w:rsidR="001C4A29" w:rsidRPr="00EC62D2" w:rsidRDefault="001C4A29" w:rsidP="00EC62D2">
            <w:pPr>
              <w:pStyle w:val="RepTable"/>
              <w:keepNext/>
              <w:jc w:val="center"/>
              <w:rPr>
                <w:sz w:val="18"/>
                <w:szCs w:val="18"/>
              </w:rPr>
            </w:pPr>
            <w:r w:rsidRPr="00EC62D2">
              <w:rPr>
                <w:sz w:val="18"/>
                <w:szCs w:val="18"/>
              </w:rPr>
              <w:t>0.0469</w:t>
            </w:r>
          </w:p>
        </w:tc>
      </w:tr>
      <w:tr w:rsidR="001C4A29" w:rsidRPr="00EC62D2" w14:paraId="6DF85E7D" w14:textId="77777777" w:rsidTr="00EC62D2">
        <w:trPr>
          <w:trHeight w:val="269"/>
        </w:trPr>
        <w:tc>
          <w:tcPr>
            <w:tcW w:w="2626" w:type="pct"/>
            <w:gridSpan w:val="2"/>
            <w:shd w:val="clear" w:color="auto" w:fill="auto"/>
          </w:tcPr>
          <w:p w14:paraId="6AF22C59" w14:textId="77777777" w:rsidR="001C4A29" w:rsidRPr="00EC62D2" w:rsidRDefault="001C4A29" w:rsidP="00EC62D2">
            <w:pPr>
              <w:pStyle w:val="RepTable"/>
              <w:jc w:val="right"/>
              <w:rPr>
                <w:sz w:val="18"/>
                <w:szCs w:val="18"/>
              </w:rPr>
            </w:pPr>
            <w:r w:rsidRPr="00EC62D2">
              <w:rPr>
                <w:sz w:val="18"/>
                <w:szCs w:val="18"/>
              </w:rPr>
              <w:t>Plateau concentration (20 cm)</w:t>
            </w:r>
          </w:p>
        </w:tc>
        <w:tc>
          <w:tcPr>
            <w:tcW w:w="2374" w:type="pct"/>
            <w:gridSpan w:val="2"/>
            <w:shd w:val="clear" w:color="auto" w:fill="auto"/>
          </w:tcPr>
          <w:p w14:paraId="679C305D" w14:textId="77777777" w:rsidR="001C4A29" w:rsidRPr="00EC62D2" w:rsidRDefault="001C4A29" w:rsidP="00EC62D2">
            <w:pPr>
              <w:pStyle w:val="RepTable"/>
              <w:jc w:val="center"/>
              <w:rPr>
                <w:sz w:val="18"/>
                <w:szCs w:val="18"/>
              </w:rPr>
            </w:pPr>
            <w:r w:rsidRPr="00EC62D2">
              <w:rPr>
                <w:sz w:val="18"/>
                <w:szCs w:val="18"/>
              </w:rPr>
              <w:t>Metabolite does not accumulate</w:t>
            </w:r>
          </w:p>
        </w:tc>
      </w:tr>
      <w:tr w:rsidR="001C4A29" w:rsidRPr="00EC62D2" w14:paraId="3E9B3F4E" w14:textId="77777777" w:rsidTr="00EC62D2">
        <w:tc>
          <w:tcPr>
            <w:tcW w:w="2626" w:type="pct"/>
            <w:gridSpan w:val="2"/>
            <w:shd w:val="clear" w:color="auto" w:fill="auto"/>
          </w:tcPr>
          <w:p w14:paraId="6C4DC12B" w14:textId="77777777" w:rsidR="001C4A29" w:rsidRPr="00EC62D2" w:rsidRDefault="001C4A29" w:rsidP="00EC62D2">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(from parent PEC</w:t>
            </w:r>
            <w:r w:rsidRPr="00EC62D2">
              <w:rPr>
                <w:sz w:val="18"/>
                <w:szCs w:val="18"/>
                <w:vertAlign w:val="subscript"/>
              </w:rPr>
              <w:t>accumulation</w:t>
            </w:r>
            <w:r w:rsidRPr="00EC62D2">
              <w:rPr>
                <w:sz w:val="18"/>
                <w:szCs w:val="18"/>
              </w:rPr>
              <w:t>)</w:t>
            </w:r>
          </w:p>
        </w:tc>
        <w:tc>
          <w:tcPr>
            <w:tcW w:w="2374" w:type="pct"/>
            <w:gridSpan w:val="2"/>
            <w:shd w:val="clear" w:color="auto" w:fill="auto"/>
          </w:tcPr>
          <w:p w14:paraId="7DF86DDA" w14:textId="77777777" w:rsidR="001C4A29" w:rsidRPr="00EC62D2" w:rsidRDefault="001C4A29" w:rsidP="00EC62D2">
            <w:pPr>
              <w:pStyle w:val="RepTable"/>
              <w:jc w:val="center"/>
              <w:rPr>
                <w:sz w:val="18"/>
                <w:szCs w:val="18"/>
              </w:rPr>
            </w:pPr>
            <w:r w:rsidRPr="00EC62D2">
              <w:rPr>
                <w:sz w:val="18"/>
                <w:szCs w:val="18"/>
              </w:rPr>
              <w:t>0.0616</w:t>
            </w:r>
          </w:p>
        </w:tc>
      </w:tr>
    </w:tbl>
    <w:p w14:paraId="468EB238" w14:textId="77777777" w:rsidR="001C4A29" w:rsidRDefault="001C4A29" w:rsidP="002078A7">
      <w:pPr>
        <w:pStyle w:val="RepTable"/>
        <w:rPr>
          <w:b/>
          <w:bCs/>
        </w:rPr>
      </w:pPr>
    </w:p>
    <w:p w14:paraId="6D2009F1" w14:textId="77777777" w:rsidR="00E7693D" w:rsidRPr="003D471A" w:rsidRDefault="00E7693D" w:rsidP="002078A7">
      <w:pPr>
        <w:pStyle w:val="RepTable"/>
        <w:rPr>
          <w:b/>
          <w:bCs/>
        </w:rPr>
      </w:pPr>
    </w:p>
    <w:p w14:paraId="34879DF7" w14:textId="6F966215" w:rsidR="002078A7" w:rsidRPr="003D471A" w:rsidRDefault="002078A7" w:rsidP="00F03749">
      <w:pPr>
        <w:pStyle w:val="RepLabel"/>
        <w:spacing w:before="0" w:after="0"/>
        <w:rPr>
          <w:sz w:val="20"/>
          <w:szCs w:val="20"/>
        </w:rPr>
      </w:pPr>
      <w:r w:rsidRPr="003D471A">
        <w:rPr>
          <w:sz w:val="20"/>
          <w:szCs w:val="20"/>
        </w:rPr>
        <w:lastRenderedPageBreak/>
        <w:t>Table </w:t>
      </w:r>
      <w:r w:rsidRPr="003D471A">
        <w:rPr>
          <w:sz w:val="20"/>
          <w:szCs w:val="20"/>
        </w:rPr>
        <w:fldChar w:fldCharType="begin"/>
      </w:r>
      <w:r w:rsidRPr="003D471A">
        <w:rPr>
          <w:sz w:val="20"/>
          <w:szCs w:val="20"/>
        </w:rPr>
        <w:instrText xml:space="preserve"> STYLEREF 2 \s </w:instrText>
      </w:r>
      <w:r w:rsidRPr="003D471A">
        <w:rPr>
          <w:sz w:val="20"/>
          <w:szCs w:val="20"/>
        </w:rPr>
        <w:fldChar w:fldCharType="separate"/>
      </w:r>
      <w:r w:rsidR="007A4C47">
        <w:rPr>
          <w:noProof/>
          <w:sz w:val="20"/>
          <w:szCs w:val="20"/>
        </w:rPr>
        <w:t>8.7</w:t>
      </w:r>
      <w:r w:rsidRPr="003D471A">
        <w:rPr>
          <w:sz w:val="20"/>
          <w:szCs w:val="20"/>
        </w:rPr>
        <w:fldChar w:fldCharType="end"/>
      </w:r>
      <w:r w:rsidRPr="003D471A">
        <w:rPr>
          <w:sz w:val="20"/>
          <w:szCs w:val="20"/>
        </w:rPr>
        <w:noBreakHyphen/>
      </w:r>
      <w:r w:rsidRPr="003D471A">
        <w:rPr>
          <w:sz w:val="20"/>
          <w:szCs w:val="20"/>
        </w:rPr>
        <w:fldChar w:fldCharType="begin"/>
      </w:r>
      <w:r w:rsidRPr="003D471A">
        <w:rPr>
          <w:sz w:val="20"/>
          <w:szCs w:val="20"/>
        </w:rPr>
        <w:instrText xml:space="preserve"> SEQ Table \* ARABIC \s 2 </w:instrText>
      </w:r>
      <w:r w:rsidRPr="003D471A">
        <w:rPr>
          <w:sz w:val="20"/>
          <w:szCs w:val="20"/>
        </w:rPr>
        <w:fldChar w:fldCharType="separate"/>
      </w:r>
      <w:r w:rsidR="007A4C47">
        <w:rPr>
          <w:noProof/>
          <w:sz w:val="20"/>
          <w:szCs w:val="20"/>
        </w:rPr>
        <w:t>18</w:t>
      </w:r>
      <w:r w:rsidRPr="003D471A">
        <w:rPr>
          <w:sz w:val="20"/>
          <w:szCs w:val="20"/>
        </w:rPr>
        <w:fldChar w:fldCharType="end"/>
      </w:r>
      <w:r w:rsidRPr="003D471A">
        <w:rPr>
          <w:sz w:val="20"/>
          <w:szCs w:val="20"/>
        </w:rPr>
        <w:t>:</w:t>
      </w:r>
      <w:r w:rsidRPr="003D471A">
        <w:rPr>
          <w:sz w:val="20"/>
          <w:szCs w:val="20"/>
        </w:rPr>
        <w:tab/>
        <w:t>PEC</w:t>
      </w:r>
      <w:r w:rsidRPr="003D471A">
        <w:rPr>
          <w:sz w:val="20"/>
          <w:szCs w:val="20"/>
          <w:vertAlign w:val="subscript"/>
        </w:rPr>
        <w:t>soil</w:t>
      </w:r>
      <w:r w:rsidRPr="003D471A">
        <w:rPr>
          <w:sz w:val="20"/>
          <w:szCs w:val="20"/>
        </w:rPr>
        <w:t xml:space="preserve"> for R401553 on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3D471A" w:rsidRPr="003D471A" w14:paraId="32207AB6" w14:textId="77777777" w:rsidTr="003D471A">
        <w:tc>
          <w:tcPr>
            <w:tcW w:w="2029" w:type="pct"/>
            <w:gridSpan w:val="2"/>
            <w:vMerge w:val="restart"/>
            <w:shd w:val="clear" w:color="auto" w:fill="auto"/>
          </w:tcPr>
          <w:p w14:paraId="11D93F61" w14:textId="77777777" w:rsidR="003D471A" w:rsidRPr="003D471A" w:rsidRDefault="003D471A" w:rsidP="0055023A">
            <w:pPr>
              <w:pStyle w:val="RepTable"/>
              <w:rPr>
                <w:b/>
                <w:bCs/>
                <w:sz w:val="18"/>
                <w:szCs w:val="18"/>
              </w:rPr>
            </w:pPr>
            <w:r w:rsidRPr="003D471A">
              <w:rPr>
                <w:b/>
                <w:bCs/>
                <w:sz w:val="18"/>
                <w:szCs w:val="18"/>
              </w:rPr>
              <w:t>PEC</w:t>
            </w:r>
            <w:r w:rsidRPr="003D471A">
              <w:rPr>
                <w:b/>
                <w:bCs/>
                <w:sz w:val="18"/>
                <w:szCs w:val="18"/>
                <w:vertAlign w:val="subscript"/>
              </w:rPr>
              <w:t>soil</w:t>
            </w:r>
          </w:p>
          <w:p w14:paraId="5661342B" w14:textId="77777777" w:rsidR="003D471A" w:rsidRPr="003D471A" w:rsidRDefault="003D471A" w:rsidP="0055023A">
            <w:pPr>
              <w:pStyle w:val="RepTable"/>
              <w:rPr>
                <w:b/>
                <w:bCs/>
                <w:sz w:val="18"/>
                <w:szCs w:val="18"/>
              </w:rPr>
            </w:pPr>
            <w:r w:rsidRPr="003D471A">
              <w:rPr>
                <w:b/>
                <w:bCs/>
                <w:sz w:val="18"/>
                <w:szCs w:val="18"/>
              </w:rPr>
              <w:t>(mg/kg)</w:t>
            </w:r>
          </w:p>
        </w:tc>
        <w:tc>
          <w:tcPr>
            <w:tcW w:w="2971" w:type="pct"/>
            <w:gridSpan w:val="4"/>
            <w:shd w:val="clear" w:color="auto" w:fill="auto"/>
          </w:tcPr>
          <w:p w14:paraId="6A1B3DD8" w14:textId="77777777" w:rsidR="003D471A" w:rsidRPr="003D471A" w:rsidRDefault="003D471A" w:rsidP="0055023A">
            <w:pPr>
              <w:pStyle w:val="RepTable"/>
              <w:jc w:val="center"/>
              <w:rPr>
                <w:b/>
                <w:bCs/>
                <w:sz w:val="18"/>
                <w:szCs w:val="18"/>
              </w:rPr>
            </w:pPr>
            <w:r w:rsidRPr="003D471A">
              <w:rPr>
                <w:b/>
                <w:bCs/>
                <w:sz w:val="18"/>
                <w:szCs w:val="18"/>
              </w:rPr>
              <w:t>Cereals</w:t>
            </w:r>
          </w:p>
        </w:tc>
      </w:tr>
      <w:tr w:rsidR="003D471A" w:rsidRPr="003D471A" w14:paraId="1447BB49" w14:textId="77777777" w:rsidTr="003D471A">
        <w:tc>
          <w:tcPr>
            <w:tcW w:w="2029" w:type="pct"/>
            <w:gridSpan w:val="2"/>
            <w:vMerge/>
            <w:shd w:val="clear" w:color="auto" w:fill="auto"/>
          </w:tcPr>
          <w:p w14:paraId="23105988" w14:textId="77777777" w:rsidR="003D471A" w:rsidRPr="003D471A" w:rsidRDefault="003D471A" w:rsidP="0055023A">
            <w:pPr>
              <w:rPr>
                <w:b/>
                <w:bCs/>
                <w:sz w:val="18"/>
                <w:szCs w:val="18"/>
              </w:rPr>
            </w:pPr>
          </w:p>
        </w:tc>
        <w:tc>
          <w:tcPr>
            <w:tcW w:w="1457" w:type="pct"/>
            <w:gridSpan w:val="2"/>
            <w:shd w:val="clear" w:color="auto" w:fill="auto"/>
          </w:tcPr>
          <w:p w14:paraId="45477FD6" w14:textId="77777777" w:rsidR="003D471A" w:rsidRPr="003D471A" w:rsidRDefault="003D471A" w:rsidP="0055023A">
            <w:pPr>
              <w:pStyle w:val="RepTable"/>
              <w:jc w:val="center"/>
              <w:rPr>
                <w:b/>
                <w:bCs/>
                <w:sz w:val="18"/>
                <w:szCs w:val="18"/>
              </w:rPr>
            </w:pPr>
            <w:r w:rsidRPr="003D471A">
              <w:rPr>
                <w:b/>
                <w:bCs/>
                <w:sz w:val="18"/>
                <w:szCs w:val="18"/>
              </w:rPr>
              <w:t>Single application</w:t>
            </w:r>
          </w:p>
        </w:tc>
        <w:tc>
          <w:tcPr>
            <w:tcW w:w="1514" w:type="pct"/>
            <w:gridSpan w:val="2"/>
            <w:shd w:val="clear" w:color="auto" w:fill="auto"/>
          </w:tcPr>
          <w:p w14:paraId="63000EE1" w14:textId="77777777" w:rsidR="003D471A" w:rsidRPr="003D471A" w:rsidRDefault="003D471A" w:rsidP="0055023A">
            <w:pPr>
              <w:pStyle w:val="RepTable"/>
              <w:jc w:val="center"/>
              <w:rPr>
                <w:b/>
                <w:bCs/>
                <w:sz w:val="18"/>
                <w:szCs w:val="18"/>
              </w:rPr>
            </w:pPr>
            <w:r w:rsidRPr="003D471A">
              <w:rPr>
                <w:b/>
                <w:bCs/>
                <w:sz w:val="18"/>
                <w:szCs w:val="18"/>
              </w:rPr>
              <w:t>Multiple applications</w:t>
            </w:r>
          </w:p>
        </w:tc>
      </w:tr>
      <w:tr w:rsidR="003D471A" w:rsidRPr="003D471A" w14:paraId="51300E65" w14:textId="77777777" w:rsidTr="003D471A">
        <w:tc>
          <w:tcPr>
            <w:tcW w:w="2029" w:type="pct"/>
            <w:gridSpan w:val="2"/>
            <w:vMerge/>
            <w:shd w:val="clear" w:color="auto" w:fill="auto"/>
          </w:tcPr>
          <w:p w14:paraId="1EE8A86D" w14:textId="77777777" w:rsidR="003D471A" w:rsidRPr="003D471A" w:rsidRDefault="003D471A" w:rsidP="0055023A">
            <w:pPr>
              <w:rPr>
                <w:b/>
                <w:bCs/>
                <w:sz w:val="18"/>
                <w:szCs w:val="18"/>
              </w:rPr>
            </w:pPr>
          </w:p>
        </w:tc>
        <w:tc>
          <w:tcPr>
            <w:tcW w:w="743" w:type="pct"/>
            <w:shd w:val="clear" w:color="auto" w:fill="auto"/>
          </w:tcPr>
          <w:p w14:paraId="5E922D52" w14:textId="77777777" w:rsidR="003D471A" w:rsidRPr="003D471A" w:rsidRDefault="003D471A" w:rsidP="0055023A">
            <w:pPr>
              <w:pStyle w:val="RepTable"/>
              <w:jc w:val="center"/>
              <w:rPr>
                <w:b/>
                <w:bCs/>
                <w:sz w:val="18"/>
                <w:szCs w:val="18"/>
              </w:rPr>
            </w:pPr>
            <w:r w:rsidRPr="003D471A">
              <w:rPr>
                <w:b/>
                <w:bCs/>
                <w:sz w:val="18"/>
                <w:szCs w:val="18"/>
              </w:rPr>
              <w:t>Actual</w:t>
            </w:r>
          </w:p>
        </w:tc>
        <w:tc>
          <w:tcPr>
            <w:tcW w:w="714" w:type="pct"/>
            <w:shd w:val="clear" w:color="auto" w:fill="auto"/>
          </w:tcPr>
          <w:p w14:paraId="28E186D2" w14:textId="77777777" w:rsidR="003D471A" w:rsidRPr="003D471A" w:rsidRDefault="003D471A" w:rsidP="0055023A">
            <w:pPr>
              <w:pStyle w:val="RepTable"/>
              <w:jc w:val="center"/>
              <w:rPr>
                <w:b/>
                <w:bCs/>
                <w:sz w:val="18"/>
                <w:szCs w:val="18"/>
              </w:rPr>
            </w:pPr>
            <w:r w:rsidRPr="003D471A">
              <w:rPr>
                <w:b/>
                <w:bCs/>
                <w:sz w:val="18"/>
                <w:szCs w:val="18"/>
              </w:rPr>
              <w:t>TWA</w:t>
            </w:r>
          </w:p>
        </w:tc>
        <w:tc>
          <w:tcPr>
            <w:tcW w:w="778" w:type="pct"/>
            <w:shd w:val="clear" w:color="auto" w:fill="auto"/>
          </w:tcPr>
          <w:p w14:paraId="6EFDEC92" w14:textId="77777777" w:rsidR="003D471A" w:rsidRPr="003D471A" w:rsidRDefault="003D471A" w:rsidP="0055023A">
            <w:pPr>
              <w:pStyle w:val="RepTable"/>
              <w:jc w:val="center"/>
              <w:rPr>
                <w:b/>
                <w:bCs/>
                <w:sz w:val="18"/>
                <w:szCs w:val="18"/>
              </w:rPr>
            </w:pPr>
            <w:r w:rsidRPr="003D471A">
              <w:rPr>
                <w:b/>
                <w:bCs/>
                <w:sz w:val="18"/>
                <w:szCs w:val="18"/>
              </w:rPr>
              <w:t>Actual</w:t>
            </w:r>
          </w:p>
        </w:tc>
        <w:tc>
          <w:tcPr>
            <w:tcW w:w="736" w:type="pct"/>
            <w:shd w:val="clear" w:color="auto" w:fill="auto"/>
          </w:tcPr>
          <w:p w14:paraId="1E69856B" w14:textId="77777777" w:rsidR="003D471A" w:rsidRPr="003D471A" w:rsidRDefault="003D471A" w:rsidP="0055023A">
            <w:pPr>
              <w:pStyle w:val="RepTable"/>
              <w:jc w:val="center"/>
              <w:rPr>
                <w:b/>
                <w:bCs/>
                <w:sz w:val="18"/>
                <w:szCs w:val="18"/>
              </w:rPr>
            </w:pPr>
            <w:r w:rsidRPr="003D471A">
              <w:rPr>
                <w:b/>
                <w:bCs/>
                <w:sz w:val="18"/>
                <w:szCs w:val="18"/>
              </w:rPr>
              <w:t>TWA</w:t>
            </w:r>
          </w:p>
        </w:tc>
      </w:tr>
      <w:tr w:rsidR="003D471A" w:rsidRPr="003D471A" w14:paraId="5F5B31B4" w14:textId="77777777" w:rsidTr="003D471A">
        <w:tc>
          <w:tcPr>
            <w:tcW w:w="1602" w:type="pct"/>
            <w:tcBorders>
              <w:right w:val="nil"/>
            </w:tcBorders>
            <w:shd w:val="clear" w:color="auto" w:fill="auto"/>
          </w:tcPr>
          <w:p w14:paraId="3BA51F32" w14:textId="77777777" w:rsidR="003D471A" w:rsidRPr="003D471A" w:rsidRDefault="003D471A" w:rsidP="0055023A">
            <w:pPr>
              <w:pStyle w:val="RepTable"/>
              <w:rPr>
                <w:sz w:val="18"/>
                <w:szCs w:val="18"/>
              </w:rPr>
            </w:pPr>
            <w:r w:rsidRPr="003D471A">
              <w:rPr>
                <w:sz w:val="18"/>
                <w:szCs w:val="18"/>
              </w:rPr>
              <w:t>Initial</w:t>
            </w:r>
          </w:p>
        </w:tc>
        <w:tc>
          <w:tcPr>
            <w:tcW w:w="427" w:type="pct"/>
            <w:tcBorders>
              <w:left w:val="nil"/>
            </w:tcBorders>
            <w:shd w:val="clear" w:color="auto" w:fill="auto"/>
          </w:tcPr>
          <w:p w14:paraId="48AA8739" w14:textId="77777777" w:rsidR="003D471A" w:rsidRPr="003D471A" w:rsidRDefault="003D471A" w:rsidP="0055023A">
            <w:pPr>
              <w:pStyle w:val="RepTable"/>
              <w:rPr>
                <w:sz w:val="18"/>
                <w:szCs w:val="18"/>
              </w:rPr>
            </w:pPr>
          </w:p>
        </w:tc>
        <w:tc>
          <w:tcPr>
            <w:tcW w:w="743" w:type="pct"/>
            <w:shd w:val="clear" w:color="auto" w:fill="auto"/>
          </w:tcPr>
          <w:p w14:paraId="5112692D" w14:textId="77777777" w:rsidR="003D471A" w:rsidRPr="003D471A" w:rsidRDefault="003D471A" w:rsidP="0055023A">
            <w:pPr>
              <w:pStyle w:val="RepTable"/>
              <w:jc w:val="center"/>
              <w:rPr>
                <w:sz w:val="18"/>
                <w:szCs w:val="18"/>
              </w:rPr>
            </w:pPr>
            <w:r w:rsidRPr="003D471A">
              <w:rPr>
                <w:sz w:val="18"/>
                <w:szCs w:val="18"/>
              </w:rPr>
              <w:t>0.0050</w:t>
            </w:r>
          </w:p>
        </w:tc>
        <w:tc>
          <w:tcPr>
            <w:tcW w:w="714" w:type="pct"/>
            <w:shd w:val="clear" w:color="auto" w:fill="auto"/>
          </w:tcPr>
          <w:p w14:paraId="4A59CA86" w14:textId="77777777" w:rsidR="003D471A" w:rsidRPr="003D471A" w:rsidRDefault="003D471A" w:rsidP="0055023A">
            <w:pPr>
              <w:pStyle w:val="RepTable"/>
              <w:jc w:val="center"/>
              <w:rPr>
                <w:sz w:val="18"/>
                <w:szCs w:val="18"/>
              </w:rPr>
            </w:pPr>
            <w:r w:rsidRPr="003D471A">
              <w:rPr>
                <w:sz w:val="18"/>
                <w:szCs w:val="18"/>
              </w:rPr>
              <w:t>-</w:t>
            </w:r>
          </w:p>
        </w:tc>
        <w:tc>
          <w:tcPr>
            <w:tcW w:w="778" w:type="pct"/>
            <w:shd w:val="clear" w:color="auto" w:fill="auto"/>
          </w:tcPr>
          <w:p w14:paraId="71BB5516" w14:textId="77777777" w:rsidR="003D471A" w:rsidRPr="003D471A" w:rsidRDefault="003D471A" w:rsidP="0055023A">
            <w:pPr>
              <w:pStyle w:val="RepTable"/>
              <w:jc w:val="center"/>
              <w:rPr>
                <w:sz w:val="18"/>
                <w:szCs w:val="18"/>
              </w:rPr>
            </w:pPr>
            <w:r w:rsidRPr="003D471A">
              <w:rPr>
                <w:sz w:val="18"/>
                <w:szCs w:val="18"/>
              </w:rPr>
              <w:t>0.0099</w:t>
            </w:r>
          </w:p>
        </w:tc>
        <w:tc>
          <w:tcPr>
            <w:tcW w:w="736" w:type="pct"/>
            <w:shd w:val="clear" w:color="auto" w:fill="auto"/>
          </w:tcPr>
          <w:p w14:paraId="3ABC281A" w14:textId="77777777" w:rsidR="003D471A" w:rsidRPr="003D471A" w:rsidRDefault="003D471A" w:rsidP="0055023A">
            <w:pPr>
              <w:pStyle w:val="RepTable"/>
              <w:jc w:val="center"/>
              <w:rPr>
                <w:sz w:val="18"/>
                <w:szCs w:val="18"/>
              </w:rPr>
            </w:pPr>
            <w:r w:rsidRPr="003D471A">
              <w:rPr>
                <w:sz w:val="18"/>
                <w:szCs w:val="18"/>
              </w:rPr>
              <w:t>-</w:t>
            </w:r>
          </w:p>
        </w:tc>
      </w:tr>
      <w:tr w:rsidR="003D471A" w:rsidRPr="003D471A" w14:paraId="29906D6F" w14:textId="77777777" w:rsidTr="003D471A">
        <w:tc>
          <w:tcPr>
            <w:tcW w:w="1602" w:type="pct"/>
            <w:vMerge w:val="restart"/>
            <w:shd w:val="clear" w:color="auto" w:fill="auto"/>
          </w:tcPr>
          <w:p w14:paraId="488EB270" w14:textId="77777777" w:rsidR="003D471A" w:rsidRPr="003D471A" w:rsidRDefault="003D471A" w:rsidP="0055023A">
            <w:pPr>
              <w:pStyle w:val="RepTable"/>
              <w:rPr>
                <w:sz w:val="18"/>
                <w:szCs w:val="18"/>
              </w:rPr>
            </w:pPr>
            <w:r w:rsidRPr="003D471A">
              <w:rPr>
                <w:sz w:val="18"/>
                <w:szCs w:val="18"/>
              </w:rPr>
              <w:t>Short term</w:t>
            </w:r>
          </w:p>
        </w:tc>
        <w:tc>
          <w:tcPr>
            <w:tcW w:w="427" w:type="pct"/>
            <w:shd w:val="clear" w:color="auto" w:fill="auto"/>
          </w:tcPr>
          <w:p w14:paraId="256049AE" w14:textId="77777777" w:rsidR="003D471A" w:rsidRPr="003D471A" w:rsidRDefault="003D471A" w:rsidP="0055023A">
            <w:pPr>
              <w:pStyle w:val="RepTable"/>
              <w:rPr>
                <w:sz w:val="18"/>
                <w:szCs w:val="18"/>
              </w:rPr>
            </w:pPr>
            <w:r w:rsidRPr="003D471A">
              <w:rPr>
                <w:sz w:val="18"/>
                <w:szCs w:val="18"/>
              </w:rPr>
              <w:t>24h</w:t>
            </w:r>
          </w:p>
        </w:tc>
        <w:tc>
          <w:tcPr>
            <w:tcW w:w="743" w:type="pct"/>
            <w:shd w:val="clear" w:color="auto" w:fill="auto"/>
          </w:tcPr>
          <w:p w14:paraId="79F76DA0" w14:textId="77777777" w:rsidR="003D471A" w:rsidRPr="003D471A" w:rsidRDefault="003D471A" w:rsidP="0055023A">
            <w:pPr>
              <w:pStyle w:val="RepTable"/>
              <w:jc w:val="center"/>
              <w:rPr>
                <w:sz w:val="18"/>
                <w:szCs w:val="18"/>
              </w:rPr>
            </w:pPr>
            <w:r w:rsidRPr="003D471A">
              <w:rPr>
                <w:sz w:val="18"/>
                <w:szCs w:val="18"/>
              </w:rPr>
              <w:t>0.0050</w:t>
            </w:r>
          </w:p>
        </w:tc>
        <w:tc>
          <w:tcPr>
            <w:tcW w:w="714" w:type="pct"/>
            <w:shd w:val="clear" w:color="auto" w:fill="auto"/>
          </w:tcPr>
          <w:p w14:paraId="24359607" w14:textId="77777777" w:rsidR="003D471A" w:rsidRPr="003D471A" w:rsidRDefault="003D471A" w:rsidP="0055023A">
            <w:pPr>
              <w:pStyle w:val="RepTable"/>
              <w:jc w:val="center"/>
              <w:rPr>
                <w:sz w:val="18"/>
                <w:szCs w:val="18"/>
              </w:rPr>
            </w:pPr>
            <w:r w:rsidRPr="003D471A">
              <w:rPr>
                <w:sz w:val="18"/>
                <w:szCs w:val="18"/>
              </w:rPr>
              <w:t>0.0050</w:t>
            </w:r>
          </w:p>
        </w:tc>
        <w:tc>
          <w:tcPr>
            <w:tcW w:w="778" w:type="pct"/>
            <w:shd w:val="clear" w:color="auto" w:fill="auto"/>
          </w:tcPr>
          <w:p w14:paraId="36C94A9C" w14:textId="77777777" w:rsidR="003D471A" w:rsidRPr="003D471A" w:rsidRDefault="003D471A" w:rsidP="0055023A">
            <w:pPr>
              <w:pStyle w:val="RepTable"/>
              <w:jc w:val="center"/>
              <w:rPr>
                <w:sz w:val="18"/>
                <w:szCs w:val="18"/>
              </w:rPr>
            </w:pPr>
            <w:r w:rsidRPr="003D471A">
              <w:rPr>
                <w:sz w:val="18"/>
                <w:szCs w:val="18"/>
              </w:rPr>
              <w:t>0.0099</w:t>
            </w:r>
          </w:p>
        </w:tc>
        <w:tc>
          <w:tcPr>
            <w:tcW w:w="736" w:type="pct"/>
            <w:shd w:val="clear" w:color="auto" w:fill="auto"/>
          </w:tcPr>
          <w:p w14:paraId="634001C2" w14:textId="77777777" w:rsidR="003D471A" w:rsidRPr="003D471A" w:rsidRDefault="003D471A" w:rsidP="0055023A">
            <w:pPr>
              <w:pStyle w:val="RepTable"/>
              <w:jc w:val="center"/>
              <w:rPr>
                <w:sz w:val="18"/>
                <w:szCs w:val="18"/>
              </w:rPr>
            </w:pPr>
            <w:r w:rsidRPr="003D471A">
              <w:rPr>
                <w:sz w:val="18"/>
                <w:szCs w:val="18"/>
              </w:rPr>
              <w:t>0.0099</w:t>
            </w:r>
          </w:p>
        </w:tc>
      </w:tr>
      <w:tr w:rsidR="003D471A" w:rsidRPr="003D471A" w14:paraId="3E69DBFB" w14:textId="77777777" w:rsidTr="003D471A">
        <w:tc>
          <w:tcPr>
            <w:tcW w:w="1602" w:type="pct"/>
            <w:vMerge/>
            <w:shd w:val="clear" w:color="auto" w:fill="auto"/>
          </w:tcPr>
          <w:p w14:paraId="24C2FBC4" w14:textId="77777777" w:rsidR="003D471A" w:rsidRPr="003D471A" w:rsidRDefault="003D471A" w:rsidP="0055023A">
            <w:pPr>
              <w:rPr>
                <w:sz w:val="18"/>
                <w:szCs w:val="18"/>
              </w:rPr>
            </w:pPr>
          </w:p>
        </w:tc>
        <w:tc>
          <w:tcPr>
            <w:tcW w:w="427" w:type="pct"/>
            <w:shd w:val="clear" w:color="auto" w:fill="auto"/>
          </w:tcPr>
          <w:p w14:paraId="674149C5" w14:textId="77777777" w:rsidR="003D471A" w:rsidRPr="003D471A" w:rsidRDefault="003D471A" w:rsidP="0055023A">
            <w:pPr>
              <w:pStyle w:val="RepTable"/>
              <w:rPr>
                <w:sz w:val="18"/>
                <w:szCs w:val="18"/>
              </w:rPr>
            </w:pPr>
            <w:r w:rsidRPr="003D471A">
              <w:rPr>
                <w:sz w:val="18"/>
                <w:szCs w:val="18"/>
              </w:rPr>
              <w:t>2d</w:t>
            </w:r>
          </w:p>
        </w:tc>
        <w:tc>
          <w:tcPr>
            <w:tcW w:w="743" w:type="pct"/>
            <w:shd w:val="clear" w:color="auto" w:fill="auto"/>
          </w:tcPr>
          <w:p w14:paraId="4EB7F3EA" w14:textId="77777777" w:rsidR="003D471A" w:rsidRPr="003D471A" w:rsidRDefault="003D471A" w:rsidP="0055023A">
            <w:pPr>
              <w:pStyle w:val="RepTable"/>
              <w:jc w:val="center"/>
              <w:rPr>
                <w:sz w:val="18"/>
                <w:szCs w:val="18"/>
              </w:rPr>
            </w:pPr>
            <w:r w:rsidRPr="003D471A">
              <w:rPr>
                <w:sz w:val="18"/>
                <w:szCs w:val="18"/>
              </w:rPr>
              <w:t>0.0050</w:t>
            </w:r>
          </w:p>
        </w:tc>
        <w:tc>
          <w:tcPr>
            <w:tcW w:w="714" w:type="pct"/>
            <w:shd w:val="clear" w:color="auto" w:fill="auto"/>
          </w:tcPr>
          <w:p w14:paraId="021540B0" w14:textId="77777777" w:rsidR="003D471A" w:rsidRPr="003D471A" w:rsidRDefault="003D471A" w:rsidP="0055023A">
            <w:pPr>
              <w:pStyle w:val="RepTable"/>
              <w:jc w:val="center"/>
              <w:rPr>
                <w:sz w:val="18"/>
                <w:szCs w:val="18"/>
              </w:rPr>
            </w:pPr>
            <w:r w:rsidRPr="003D471A">
              <w:rPr>
                <w:sz w:val="18"/>
                <w:szCs w:val="18"/>
              </w:rPr>
              <w:t>0.0050</w:t>
            </w:r>
          </w:p>
        </w:tc>
        <w:tc>
          <w:tcPr>
            <w:tcW w:w="778" w:type="pct"/>
            <w:shd w:val="clear" w:color="auto" w:fill="auto"/>
          </w:tcPr>
          <w:p w14:paraId="045F49E7" w14:textId="77777777" w:rsidR="003D471A" w:rsidRPr="003D471A" w:rsidRDefault="003D471A" w:rsidP="0055023A">
            <w:pPr>
              <w:pStyle w:val="RepTable"/>
              <w:jc w:val="center"/>
              <w:rPr>
                <w:sz w:val="18"/>
                <w:szCs w:val="18"/>
              </w:rPr>
            </w:pPr>
            <w:r w:rsidRPr="003D471A">
              <w:rPr>
                <w:sz w:val="18"/>
                <w:szCs w:val="18"/>
              </w:rPr>
              <w:t>0.0098</w:t>
            </w:r>
          </w:p>
        </w:tc>
        <w:tc>
          <w:tcPr>
            <w:tcW w:w="736" w:type="pct"/>
            <w:shd w:val="clear" w:color="auto" w:fill="auto"/>
          </w:tcPr>
          <w:p w14:paraId="56A2CB9B" w14:textId="77777777" w:rsidR="003D471A" w:rsidRPr="003D471A" w:rsidRDefault="003D471A" w:rsidP="0055023A">
            <w:pPr>
              <w:pStyle w:val="RepTable"/>
              <w:jc w:val="center"/>
              <w:rPr>
                <w:sz w:val="18"/>
                <w:szCs w:val="18"/>
              </w:rPr>
            </w:pPr>
            <w:r w:rsidRPr="003D471A">
              <w:rPr>
                <w:sz w:val="18"/>
                <w:szCs w:val="18"/>
              </w:rPr>
              <w:t>0.0099</w:t>
            </w:r>
          </w:p>
        </w:tc>
      </w:tr>
      <w:tr w:rsidR="003D471A" w:rsidRPr="003D471A" w14:paraId="021AE805" w14:textId="77777777" w:rsidTr="003D471A">
        <w:tc>
          <w:tcPr>
            <w:tcW w:w="1602" w:type="pct"/>
            <w:vMerge/>
            <w:shd w:val="clear" w:color="auto" w:fill="auto"/>
          </w:tcPr>
          <w:p w14:paraId="7E28FF33" w14:textId="77777777" w:rsidR="003D471A" w:rsidRPr="003D471A" w:rsidRDefault="003D471A" w:rsidP="0055023A">
            <w:pPr>
              <w:rPr>
                <w:sz w:val="18"/>
                <w:szCs w:val="18"/>
              </w:rPr>
            </w:pPr>
          </w:p>
        </w:tc>
        <w:tc>
          <w:tcPr>
            <w:tcW w:w="427" w:type="pct"/>
            <w:shd w:val="clear" w:color="auto" w:fill="auto"/>
          </w:tcPr>
          <w:p w14:paraId="05D351A0" w14:textId="77777777" w:rsidR="003D471A" w:rsidRPr="003D471A" w:rsidRDefault="003D471A" w:rsidP="0055023A">
            <w:pPr>
              <w:pStyle w:val="RepTable"/>
              <w:rPr>
                <w:sz w:val="18"/>
                <w:szCs w:val="18"/>
              </w:rPr>
            </w:pPr>
            <w:r w:rsidRPr="003D471A">
              <w:rPr>
                <w:sz w:val="18"/>
                <w:szCs w:val="18"/>
              </w:rPr>
              <w:t>4d</w:t>
            </w:r>
          </w:p>
        </w:tc>
        <w:tc>
          <w:tcPr>
            <w:tcW w:w="743" w:type="pct"/>
            <w:shd w:val="clear" w:color="auto" w:fill="auto"/>
          </w:tcPr>
          <w:p w14:paraId="16EF119D" w14:textId="77777777" w:rsidR="003D471A" w:rsidRPr="003D471A" w:rsidRDefault="003D471A" w:rsidP="0055023A">
            <w:pPr>
              <w:pStyle w:val="RepTable"/>
              <w:jc w:val="center"/>
              <w:rPr>
                <w:sz w:val="18"/>
                <w:szCs w:val="18"/>
              </w:rPr>
            </w:pPr>
            <w:r w:rsidRPr="003D471A">
              <w:rPr>
                <w:sz w:val="18"/>
                <w:szCs w:val="18"/>
              </w:rPr>
              <w:t>0.0050</w:t>
            </w:r>
          </w:p>
        </w:tc>
        <w:tc>
          <w:tcPr>
            <w:tcW w:w="714" w:type="pct"/>
            <w:shd w:val="clear" w:color="auto" w:fill="auto"/>
          </w:tcPr>
          <w:p w14:paraId="6C836722" w14:textId="77777777" w:rsidR="003D471A" w:rsidRPr="003D471A" w:rsidRDefault="003D471A" w:rsidP="0055023A">
            <w:pPr>
              <w:pStyle w:val="RepTable"/>
              <w:jc w:val="center"/>
              <w:rPr>
                <w:sz w:val="18"/>
                <w:szCs w:val="18"/>
              </w:rPr>
            </w:pPr>
            <w:r w:rsidRPr="003D471A">
              <w:rPr>
                <w:sz w:val="18"/>
                <w:szCs w:val="18"/>
              </w:rPr>
              <w:t>0.0050</w:t>
            </w:r>
          </w:p>
        </w:tc>
        <w:tc>
          <w:tcPr>
            <w:tcW w:w="778" w:type="pct"/>
            <w:shd w:val="clear" w:color="auto" w:fill="auto"/>
          </w:tcPr>
          <w:p w14:paraId="08187EE9" w14:textId="77777777" w:rsidR="003D471A" w:rsidRPr="003D471A" w:rsidRDefault="003D471A" w:rsidP="0055023A">
            <w:pPr>
              <w:pStyle w:val="RepTable"/>
              <w:jc w:val="center"/>
              <w:rPr>
                <w:sz w:val="18"/>
                <w:szCs w:val="18"/>
              </w:rPr>
            </w:pPr>
            <w:r w:rsidRPr="003D471A">
              <w:rPr>
                <w:sz w:val="18"/>
                <w:szCs w:val="18"/>
              </w:rPr>
              <w:t>0.0098</w:t>
            </w:r>
          </w:p>
        </w:tc>
        <w:tc>
          <w:tcPr>
            <w:tcW w:w="736" w:type="pct"/>
            <w:shd w:val="clear" w:color="auto" w:fill="auto"/>
          </w:tcPr>
          <w:p w14:paraId="2EC9785A" w14:textId="77777777" w:rsidR="003D471A" w:rsidRPr="003D471A" w:rsidRDefault="003D471A" w:rsidP="0055023A">
            <w:pPr>
              <w:pStyle w:val="RepTable"/>
              <w:jc w:val="center"/>
              <w:rPr>
                <w:sz w:val="18"/>
                <w:szCs w:val="18"/>
              </w:rPr>
            </w:pPr>
            <w:r w:rsidRPr="003D471A">
              <w:rPr>
                <w:sz w:val="18"/>
                <w:szCs w:val="18"/>
              </w:rPr>
              <w:t>0.0098</w:t>
            </w:r>
          </w:p>
        </w:tc>
      </w:tr>
      <w:tr w:rsidR="003D471A" w:rsidRPr="003D471A" w14:paraId="7BD0879D" w14:textId="77777777" w:rsidTr="003D471A">
        <w:tc>
          <w:tcPr>
            <w:tcW w:w="1602" w:type="pct"/>
            <w:vMerge w:val="restart"/>
            <w:shd w:val="clear" w:color="auto" w:fill="auto"/>
          </w:tcPr>
          <w:p w14:paraId="5D43BAB1" w14:textId="77777777" w:rsidR="003D471A" w:rsidRPr="003D471A" w:rsidRDefault="003D471A" w:rsidP="0055023A">
            <w:pPr>
              <w:pStyle w:val="RepTable"/>
              <w:rPr>
                <w:sz w:val="18"/>
                <w:szCs w:val="18"/>
              </w:rPr>
            </w:pPr>
            <w:r w:rsidRPr="003D471A">
              <w:rPr>
                <w:sz w:val="18"/>
                <w:szCs w:val="18"/>
              </w:rPr>
              <w:t>Long term</w:t>
            </w:r>
          </w:p>
        </w:tc>
        <w:tc>
          <w:tcPr>
            <w:tcW w:w="427" w:type="pct"/>
            <w:shd w:val="clear" w:color="auto" w:fill="auto"/>
          </w:tcPr>
          <w:p w14:paraId="0A5DFEF5" w14:textId="77777777" w:rsidR="003D471A" w:rsidRPr="003D471A" w:rsidRDefault="003D471A" w:rsidP="0055023A">
            <w:pPr>
              <w:pStyle w:val="RepTable"/>
              <w:rPr>
                <w:sz w:val="18"/>
                <w:szCs w:val="18"/>
              </w:rPr>
            </w:pPr>
            <w:r w:rsidRPr="003D471A">
              <w:rPr>
                <w:sz w:val="18"/>
                <w:szCs w:val="18"/>
              </w:rPr>
              <w:t>7d</w:t>
            </w:r>
          </w:p>
        </w:tc>
        <w:tc>
          <w:tcPr>
            <w:tcW w:w="743" w:type="pct"/>
            <w:shd w:val="clear" w:color="auto" w:fill="auto"/>
          </w:tcPr>
          <w:p w14:paraId="530AC1A3" w14:textId="77777777" w:rsidR="003D471A" w:rsidRPr="003D471A" w:rsidRDefault="003D471A" w:rsidP="0055023A">
            <w:pPr>
              <w:pStyle w:val="RepTable"/>
              <w:jc w:val="center"/>
              <w:rPr>
                <w:sz w:val="18"/>
                <w:szCs w:val="18"/>
              </w:rPr>
            </w:pPr>
            <w:r w:rsidRPr="003D471A">
              <w:rPr>
                <w:sz w:val="18"/>
                <w:szCs w:val="18"/>
              </w:rPr>
              <w:t>0.0049</w:t>
            </w:r>
          </w:p>
        </w:tc>
        <w:tc>
          <w:tcPr>
            <w:tcW w:w="714" w:type="pct"/>
            <w:shd w:val="clear" w:color="auto" w:fill="auto"/>
          </w:tcPr>
          <w:p w14:paraId="5EB372BD" w14:textId="77777777" w:rsidR="003D471A" w:rsidRPr="003D471A" w:rsidRDefault="003D471A" w:rsidP="0055023A">
            <w:pPr>
              <w:pStyle w:val="RepTable"/>
              <w:jc w:val="center"/>
              <w:rPr>
                <w:sz w:val="18"/>
                <w:szCs w:val="18"/>
              </w:rPr>
            </w:pPr>
            <w:r w:rsidRPr="003D471A">
              <w:rPr>
                <w:sz w:val="18"/>
                <w:szCs w:val="18"/>
              </w:rPr>
              <w:t>0.0050</w:t>
            </w:r>
          </w:p>
        </w:tc>
        <w:tc>
          <w:tcPr>
            <w:tcW w:w="778" w:type="pct"/>
            <w:shd w:val="clear" w:color="auto" w:fill="auto"/>
          </w:tcPr>
          <w:p w14:paraId="2545A569" w14:textId="77777777" w:rsidR="003D471A" w:rsidRPr="003D471A" w:rsidRDefault="003D471A" w:rsidP="0055023A">
            <w:pPr>
              <w:pStyle w:val="RepTable"/>
              <w:jc w:val="center"/>
              <w:rPr>
                <w:sz w:val="18"/>
                <w:szCs w:val="18"/>
              </w:rPr>
            </w:pPr>
            <w:r w:rsidRPr="003D471A">
              <w:rPr>
                <w:sz w:val="18"/>
                <w:szCs w:val="18"/>
              </w:rPr>
              <w:t>0.0097</w:t>
            </w:r>
          </w:p>
        </w:tc>
        <w:tc>
          <w:tcPr>
            <w:tcW w:w="736" w:type="pct"/>
            <w:shd w:val="clear" w:color="auto" w:fill="auto"/>
          </w:tcPr>
          <w:p w14:paraId="7BE7846F" w14:textId="77777777" w:rsidR="003D471A" w:rsidRPr="003D471A" w:rsidRDefault="003D471A" w:rsidP="0055023A">
            <w:pPr>
              <w:pStyle w:val="RepTable"/>
              <w:jc w:val="center"/>
              <w:rPr>
                <w:sz w:val="18"/>
                <w:szCs w:val="18"/>
              </w:rPr>
            </w:pPr>
            <w:r w:rsidRPr="003D471A">
              <w:rPr>
                <w:sz w:val="18"/>
                <w:szCs w:val="18"/>
              </w:rPr>
              <w:t>0.0098</w:t>
            </w:r>
          </w:p>
        </w:tc>
      </w:tr>
      <w:tr w:rsidR="003D471A" w:rsidRPr="003D471A" w14:paraId="323706C4" w14:textId="77777777" w:rsidTr="003D471A">
        <w:tc>
          <w:tcPr>
            <w:tcW w:w="1602" w:type="pct"/>
            <w:vMerge/>
            <w:shd w:val="clear" w:color="auto" w:fill="auto"/>
          </w:tcPr>
          <w:p w14:paraId="09EF8474" w14:textId="77777777" w:rsidR="003D471A" w:rsidRPr="003D471A" w:rsidRDefault="003D471A" w:rsidP="0055023A">
            <w:pPr>
              <w:rPr>
                <w:sz w:val="18"/>
                <w:szCs w:val="18"/>
              </w:rPr>
            </w:pPr>
          </w:p>
        </w:tc>
        <w:tc>
          <w:tcPr>
            <w:tcW w:w="427" w:type="pct"/>
            <w:shd w:val="clear" w:color="auto" w:fill="auto"/>
          </w:tcPr>
          <w:p w14:paraId="44B917B4" w14:textId="77777777" w:rsidR="003D471A" w:rsidRPr="003D471A" w:rsidRDefault="003D471A" w:rsidP="0055023A">
            <w:pPr>
              <w:pStyle w:val="RepTable"/>
              <w:rPr>
                <w:sz w:val="18"/>
                <w:szCs w:val="18"/>
              </w:rPr>
            </w:pPr>
            <w:r w:rsidRPr="003D471A">
              <w:rPr>
                <w:sz w:val="18"/>
                <w:szCs w:val="18"/>
              </w:rPr>
              <w:t>14d</w:t>
            </w:r>
          </w:p>
        </w:tc>
        <w:tc>
          <w:tcPr>
            <w:tcW w:w="743" w:type="pct"/>
            <w:shd w:val="clear" w:color="auto" w:fill="auto"/>
          </w:tcPr>
          <w:p w14:paraId="0BCF2BC3" w14:textId="77777777" w:rsidR="003D471A" w:rsidRPr="003D471A" w:rsidRDefault="003D471A" w:rsidP="0055023A">
            <w:pPr>
              <w:pStyle w:val="RepTable"/>
              <w:jc w:val="center"/>
              <w:rPr>
                <w:sz w:val="18"/>
                <w:szCs w:val="18"/>
              </w:rPr>
            </w:pPr>
            <w:r w:rsidRPr="003D471A">
              <w:rPr>
                <w:sz w:val="18"/>
                <w:szCs w:val="18"/>
              </w:rPr>
              <w:t>0.0048</w:t>
            </w:r>
          </w:p>
        </w:tc>
        <w:tc>
          <w:tcPr>
            <w:tcW w:w="714" w:type="pct"/>
            <w:shd w:val="clear" w:color="auto" w:fill="auto"/>
          </w:tcPr>
          <w:p w14:paraId="25CE8360" w14:textId="77777777" w:rsidR="003D471A" w:rsidRPr="003D471A" w:rsidRDefault="003D471A" w:rsidP="0055023A">
            <w:pPr>
              <w:pStyle w:val="RepTable"/>
              <w:jc w:val="center"/>
              <w:rPr>
                <w:sz w:val="18"/>
                <w:szCs w:val="18"/>
              </w:rPr>
            </w:pPr>
            <w:r w:rsidRPr="003D471A">
              <w:rPr>
                <w:sz w:val="18"/>
                <w:szCs w:val="18"/>
              </w:rPr>
              <w:t>0.0049</w:t>
            </w:r>
          </w:p>
        </w:tc>
        <w:tc>
          <w:tcPr>
            <w:tcW w:w="778" w:type="pct"/>
            <w:shd w:val="clear" w:color="auto" w:fill="auto"/>
          </w:tcPr>
          <w:p w14:paraId="7E92C1CD" w14:textId="77777777" w:rsidR="003D471A" w:rsidRPr="003D471A" w:rsidRDefault="003D471A" w:rsidP="0055023A">
            <w:pPr>
              <w:pStyle w:val="RepTable"/>
              <w:jc w:val="center"/>
              <w:rPr>
                <w:sz w:val="18"/>
                <w:szCs w:val="18"/>
              </w:rPr>
            </w:pPr>
            <w:r w:rsidRPr="003D471A">
              <w:rPr>
                <w:sz w:val="18"/>
                <w:szCs w:val="18"/>
              </w:rPr>
              <w:t>0.0095</w:t>
            </w:r>
          </w:p>
        </w:tc>
        <w:tc>
          <w:tcPr>
            <w:tcW w:w="736" w:type="pct"/>
            <w:shd w:val="clear" w:color="auto" w:fill="auto"/>
          </w:tcPr>
          <w:p w14:paraId="5F21E40F" w14:textId="77777777" w:rsidR="003D471A" w:rsidRPr="003D471A" w:rsidRDefault="003D471A" w:rsidP="0055023A">
            <w:pPr>
              <w:pStyle w:val="RepTable"/>
              <w:jc w:val="center"/>
              <w:rPr>
                <w:sz w:val="18"/>
                <w:szCs w:val="18"/>
              </w:rPr>
            </w:pPr>
            <w:r w:rsidRPr="003D471A">
              <w:rPr>
                <w:sz w:val="18"/>
                <w:szCs w:val="18"/>
              </w:rPr>
              <w:t>0.0097</w:t>
            </w:r>
          </w:p>
        </w:tc>
      </w:tr>
      <w:tr w:rsidR="003D471A" w:rsidRPr="003D471A" w14:paraId="1B7D2455" w14:textId="77777777" w:rsidTr="003D471A">
        <w:tc>
          <w:tcPr>
            <w:tcW w:w="1602" w:type="pct"/>
            <w:vMerge/>
            <w:shd w:val="clear" w:color="auto" w:fill="auto"/>
          </w:tcPr>
          <w:p w14:paraId="040B5596" w14:textId="77777777" w:rsidR="003D471A" w:rsidRPr="003D471A" w:rsidRDefault="003D471A" w:rsidP="0055023A">
            <w:pPr>
              <w:rPr>
                <w:sz w:val="18"/>
                <w:szCs w:val="18"/>
              </w:rPr>
            </w:pPr>
          </w:p>
        </w:tc>
        <w:tc>
          <w:tcPr>
            <w:tcW w:w="427" w:type="pct"/>
            <w:shd w:val="clear" w:color="auto" w:fill="auto"/>
          </w:tcPr>
          <w:p w14:paraId="41DF20CD" w14:textId="77777777" w:rsidR="003D471A" w:rsidRPr="003D471A" w:rsidRDefault="003D471A" w:rsidP="0055023A">
            <w:pPr>
              <w:pStyle w:val="RepTable"/>
              <w:rPr>
                <w:sz w:val="18"/>
                <w:szCs w:val="18"/>
              </w:rPr>
            </w:pPr>
            <w:r w:rsidRPr="003D471A">
              <w:rPr>
                <w:sz w:val="18"/>
                <w:szCs w:val="18"/>
              </w:rPr>
              <w:t>21d</w:t>
            </w:r>
          </w:p>
        </w:tc>
        <w:tc>
          <w:tcPr>
            <w:tcW w:w="743" w:type="pct"/>
            <w:shd w:val="clear" w:color="auto" w:fill="auto"/>
          </w:tcPr>
          <w:p w14:paraId="27FA32FD" w14:textId="77777777" w:rsidR="003D471A" w:rsidRPr="003D471A" w:rsidRDefault="003D471A" w:rsidP="0055023A">
            <w:pPr>
              <w:pStyle w:val="RepTable"/>
              <w:jc w:val="center"/>
              <w:rPr>
                <w:sz w:val="18"/>
                <w:szCs w:val="18"/>
              </w:rPr>
            </w:pPr>
            <w:r w:rsidRPr="003D471A">
              <w:rPr>
                <w:sz w:val="18"/>
                <w:szCs w:val="18"/>
              </w:rPr>
              <w:t>0.0048</w:t>
            </w:r>
          </w:p>
        </w:tc>
        <w:tc>
          <w:tcPr>
            <w:tcW w:w="714" w:type="pct"/>
            <w:shd w:val="clear" w:color="auto" w:fill="auto"/>
          </w:tcPr>
          <w:p w14:paraId="4482D792" w14:textId="77777777" w:rsidR="003D471A" w:rsidRPr="003D471A" w:rsidRDefault="003D471A" w:rsidP="0055023A">
            <w:pPr>
              <w:pStyle w:val="RepTable"/>
              <w:jc w:val="center"/>
              <w:rPr>
                <w:sz w:val="18"/>
                <w:szCs w:val="18"/>
              </w:rPr>
            </w:pPr>
            <w:r w:rsidRPr="003D471A">
              <w:rPr>
                <w:sz w:val="18"/>
                <w:szCs w:val="18"/>
              </w:rPr>
              <w:t>0.0049</w:t>
            </w:r>
          </w:p>
        </w:tc>
        <w:tc>
          <w:tcPr>
            <w:tcW w:w="778" w:type="pct"/>
            <w:shd w:val="clear" w:color="auto" w:fill="auto"/>
          </w:tcPr>
          <w:p w14:paraId="6A94D6B3" w14:textId="77777777" w:rsidR="003D471A" w:rsidRPr="003D471A" w:rsidRDefault="003D471A" w:rsidP="0055023A">
            <w:pPr>
              <w:pStyle w:val="RepTable"/>
              <w:jc w:val="center"/>
              <w:rPr>
                <w:sz w:val="18"/>
                <w:szCs w:val="18"/>
              </w:rPr>
            </w:pPr>
            <w:r w:rsidRPr="003D471A">
              <w:rPr>
                <w:sz w:val="18"/>
                <w:szCs w:val="18"/>
              </w:rPr>
              <w:t>0.0093</w:t>
            </w:r>
          </w:p>
        </w:tc>
        <w:tc>
          <w:tcPr>
            <w:tcW w:w="736" w:type="pct"/>
            <w:shd w:val="clear" w:color="auto" w:fill="auto"/>
          </w:tcPr>
          <w:p w14:paraId="6AFD88FC" w14:textId="77777777" w:rsidR="003D471A" w:rsidRPr="003D471A" w:rsidRDefault="003D471A" w:rsidP="0055023A">
            <w:pPr>
              <w:pStyle w:val="RepTable"/>
              <w:jc w:val="center"/>
              <w:rPr>
                <w:sz w:val="18"/>
                <w:szCs w:val="18"/>
              </w:rPr>
            </w:pPr>
            <w:r w:rsidRPr="003D471A">
              <w:rPr>
                <w:sz w:val="18"/>
                <w:szCs w:val="18"/>
              </w:rPr>
              <w:t>0.0096</w:t>
            </w:r>
          </w:p>
        </w:tc>
      </w:tr>
      <w:tr w:rsidR="003D471A" w:rsidRPr="003D471A" w14:paraId="54A524C5" w14:textId="77777777" w:rsidTr="003D471A">
        <w:tc>
          <w:tcPr>
            <w:tcW w:w="1602" w:type="pct"/>
            <w:vMerge/>
            <w:shd w:val="clear" w:color="auto" w:fill="auto"/>
          </w:tcPr>
          <w:p w14:paraId="2AE7A33A" w14:textId="77777777" w:rsidR="003D471A" w:rsidRPr="003D471A" w:rsidRDefault="003D471A" w:rsidP="0055023A">
            <w:pPr>
              <w:rPr>
                <w:sz w:val="18"/>
                <w:szCs w:val="18"/>
              </w:rPr>
            </w:pPr>
          </w:p>
        </w:tc>
        <w:tc>
          <w:tcPr>
            <w:tcW w:w="427" w:type="pct"/>
            <w:shd w:val="clear" w:color="auto" w:fill="auto"/>
          </w:tcPr>
          <w:p w14:paraId="136DB374" w14:textId="77777777" w:rsidR="003D471A" w:rsidRPr="003D471A" w:rsidRDefault="003D471A" w:rsidP="0055023A">
            <w:pPr>
              <w:pStyle w:val="RepTable"/>
              <w:rPr>
                <w:sz w:val="18"/>
                <w:szCs w:val="18"/>
              </w:rPr>
            </w:pPr>
            <w:r w:rsidRPr="003D471A">
              <w:rPr>
                <w:sz w:val="18"/>
                <w:szCs w:val="18"/>
              </w:rPr>
              <w:t>28d</w:t>
            </w:r>
          </w:p>
        </w:tc>
        <w:tc>
          <w:tcPr>
            <w:tcW w:w="743" w:type="pct"/>
            <w:shd w:val="clear" w:color="auto" w:fill="auto"/>
          </w:tcPr>
          <w:p w14:paraId="728A1246" w14:textId="77777777" w:rsidR="003D471A" w:rsidRPr="003D471A" w:rsidRDefault="003D471A" w:rsidP="0055023A">
            <w:pPr>
              <w:pStyle w:val="RepTable"/>
              <w:jc w:val="center"/>
              <w:rPr>
                <w:sz w:val="18"/>
                <w:szCs w:val="18"/>
              </w:rPr>
            </w:pPr>
            <w:r w:rsidRPr="003D471A">
              <w:rPr>
                <w:sz w:val="18"/>
                <w:szCs w:val="18"/>
              </w:rPr>
              <w:t>0.0047</w:t>
            </w:r>
          </w:p>
        </w:tc>
        <w:tc>
          <w:tcPr>
            <w:tcW w:w="714" w:type="pct"/>
            <w:shd w:val="clear" w:color="auto" w:fill="auto"/>
          </w:tcPr>
          <w:p w14:paraId="35EBFCEB" w14:textId="77777777" w:rsidR="003D471A" w:rsidRPr="003D471A" w:rsidRDefault="003D471A" w:rsidP="0055023A">
            <w:pPr>
              <w:pStyle w:val="RepTable"/>
              <w:jc w:val="center"/>
              <w:rPr>
                <w:sz w:val="18"/>
                <w:szCs w:val="18"/>
              </w:rPr>
            </w:pPr>
            <w:r w:rsidRPr="003D471A">
              <w:rPr>
                <w:sz w:val="18"/>
                <w:szCs w:val="18"/>
              </w:rPr>
              <w:t>0.0048</w:t>
            </w:r>
          </w:p>
        </w:tc>
        <w:tc>
          <w:tcPr>
            <w:tcW w:w="778" w:type="pct"/>
            <w:shd w:val="clear" w:color="auto" w:fill="auto"/>
          </w:tcPr>
          <w:p w14:paraId="39529605" w14:textId="77777777" w:rsidR="003D471A" w:rsidRPr="003D471A" w:rsidRDefault="003D471A" w:rsidP="0055023A">
            <w:pPr>
              <w:pStyle w:val="RepTable"/>
              <w:jc w:val="center"/>
              <w:rPr>
                <w:sz w:val="18"/>
                <w:szCs w:val="18"/>
              </w:rPr>
            </w:pPr>
            <w:r w:rsidRPr="003D471A">
              <w:rPr>
                <w:sz w:val="18"/>
                <w:szCs w:val="18"/>
              </w:rPr>
              <w:t>0.0092</w:t>
            </w:r>
          </w:p>
        </w:tc>
        <w:tc>
          <w:tcPr>
            <w:tcW w:w="736" w:type="pct"/>
            <w:shd w:val="clear" w:color="auto" w:fill="auto"/>
          </w:tcPr>
          <w:p w14:paraId="3051FEB5" w14:textId="77777777" w:rsidR="003D471A" w:rsidRPr="003D471A" w:rsidRDefault="003D471A" w:rsidP="0055023A">
            <w:pPr>
              <w:pStyle w:val="RepTable"/>
              <w:jc w:val="center"/>
              <w:rPr>
                <w:sz w:val="18"/>
                <w:szCs w:val="18"/>
              </w:rPr>
            </w:pPr>
            <w:r w:rsidRPr="003D471A">
              <w:rPr>
                <w:sz w:val="18"/>
                <w:szCs w:val="18"/>
              </w:rPr>
              <w:t>0.0095</w:t>
            </w:r>
          </w:p>
        </w:tc>
      </w:tr>
      <w:tr w:rsidR="003D471A" w:rsidRPr="003D471A" w14:paraId="7CD0DA8C" w14:textId="77777777" w:rsidTr="003D471A">
        <w:tc>
          <w:tcPr>
            <w:tcW w:w="1602" w:type="pct"/>
            <w:vMerge/>
            <w:shd w:val="clear" w:color="auto" w:fill="auto"/>
          </w:tcPr>
          <w:p w14:paraId="5E806A30" w14:textId="77777777" w:rsidR="003D471A" w:rsidRPr="003D471A" w:rsidRDefault="003D471A" w:rsidP="0055023A">
            <w:pPr>
              <w:rPr>
                <w:sz w:val="18"/>
                <w:szCs w:val="18"/>
              </w:rPr>
            </w:pPr>
          </w:p>
        </w:tc>
        <w:tc>
          <w:tcPr>
            <w:tcW w:w="427" w:type="pct"/>
            <w:shd w:val="clear" w:color="auto" w:fill="auto"/>
          </w:tcPr>
          <w:p w14:paraId="7F769E5B" w14:textId="77777777" w:rsidR="003D471A" w:rsidRPr="003D471A" w:rsidRDefault="003D471A" w:rsidP="0055023A">
            <w:pPr>
              <w:pStyle w:val="RepTable"/>
              <w:rPr>
                <w:sz w:val="18"/>
                <w:szCs w:val="18"/>
              </w:rPr>
            </w:pPr>
            <w:r w:rsidRPr="003D471A">
              <w:rPr>
                <w:sz w:val="18"/>
                <w:szCs w:val="18"/>
              </w:rPr>
              <w:t>50d</w:t>
            </w:r>
          </w:p>
        </w:tc>
        <w:tc>
          <w:tcPr>
            <w:tcW w:w="743" w:type="pct"/>
            <w:shd w:val="clear" w:color="auto" w:fill="auto"/>
          </w:tcPr>
          <w:p w14:paraId="04A610FC" w14:textId="77777777" w:rsidR="003D471A" w:rsidRPr="003D471A" w:rsidRDefault="003D471A" w:rsidP="0055023A">
            <w:pPr>
              <w:pStyle w:val="RepTable"/>
              <w:jc w:val="center"/>
              <w:rPr>
                <w:sz w:val="18"/>
                <w:szCs w:val="18"/>
              </w:rPr>
            </w:pPr>
            <w:r w:rsidRPr="003D471A">
              <w:rPr>
                <w:sz w:val="18"/>
                <w:szCs w:val="18"/>
              </w:rPr>
              <w:t>0.0044</w:t>
            </w:r>
          </w:p>
        </w:tc>
        <w:tc>
          <w:tcPr>
            <w:tcW w:w="714" w:type="pct"/>
            <w:shd w:val="clear" w:color="auto" w:fill="auto"/>
          </w:tcPr>
          <w:p w14:paraId="71E633D7" w14:textId="77777777" w:rsidR="003D471A" w:rsidRPr="003D471A" w:rsidRDefault="003D471A" w:rsidP="0055023A">
            <w:pPr>
              <w:pStyle w:val="RepTable"/>
              <w:jc w:val="center"/>
              <w:rPr>
                <w:sz w:val="18"/>
                <w:szCs w:val="18"/>
              </w:rPr>
            </w:pPr>
            <w:r w:rsidRPr="003D471A">
              <w:rPr>
                <w:sz w:val="18"/>
                <w:szCs w:val="18"/>
              </w:rPr>
              <w:t>0.0047</w:t>
            </w:r>
          </w:p>
        </w:tc>
        <w:tc>
          <w:tcPr>
            <w:tcW w:w="778" w:type="pct"/>
            <w:shd w:val="clear" w:color="auto" w:fill="auto"/>
          </w:tcPr>
          <w:p w14:paraId="275FA3F6" w14:textId="77777777" w:rsidR="003D471A" w:rsidRPr="003D471A" w:rsidRDefault="003D471A" w:rsidP="0055023A">
            <w:pPr>
              <w:pStyle w:val="RepTable"/>
              <w:jc w:val="center"/>
              <w:rPr>
                <w:sz w:val="18"/>
                <w:szCs w:val="18"/>
              </w:rPr>
            </w:pPr>
            <w:r w:rsidRPr="003D471A">
              <w:rPr>
                <w:sz w:val="18"/>
                <w:szCs w:val="18"/>
              </w:rPr>
              <w:t>0.0087</w:t>
            </w:r>
          </w:p>
        </w:tc>
        <w:tc>
          <w:tcPr>
            <w:tcW w:w="736" w:type="pct"/>
            <w:shd w:val="clear" w:color="auto" w:fill="auto"/>
          </w:tcPr>
          <w:p w14:paraId="1B21DABA" w14:textId="77777777" w:rsidR="003D471A" w:rsidRPr="003D471A" w:rsidRDefault="003D471A" w:rsidP="0055023A">
            <w:pPr>
              <w:pStyle w:val="RepTable"/>
              <w:jc w:val="center"/>
              <w:rPr>
                <w:sz w:val="18"/>
                <w:szCs w:val="18"/>
              </w:rPr>
            </w:pPr>
            <w:r w:rsidRPr="003D471A">
              <w:rPr>
                <w:sz w:val="18"/>
                <w:szCs w:val="18"/>
              </w:rPr>
              <w:t>0.0093</w:t>
            </w:r>
          </w:p>
        </w:tc>
      </w:tr>
      <w:tr w:rsidR="003D471A" w:rsidRPr="003D471A" w14:paraId="6B790298" w14:textId="77777777" w:rsidTr="003D471A">
        <w:tc>
          <w:tcPr>
            <w:tcW w:w="1602" w:type="pct"/>
            <w:vMerge/>
            <w:shd w:val="clear" w:color="auto" w:fill="auto"/>
          </w:tcPr>
          <w:p w14:paraId="735D29E9" w14:textId="77777777" w:rsidR="003D471A" w:rsidRPr="003D471A" w:rsidRDefault="003D471A" w:rsidP="0055023A">
            <w:pPr>
              <w:rPr>
                <w:sz w:val="18"/>
                <w:szCs w:val="18"/>
              </w:rPr>
            </w:pPr>
          </w:p>
        </w:tc>
        <w:tc>
          <w:tcPr>
            <w:tcW w:w="427" w:type="pct"/>
            <w:shd w:val="clear" w:color="auto" w:fill="auto"/>
          </w:tcPr>
          <w:p w14:paraId="581DD5FD" w14:textId="77777777" w:rsidR="003D471A" w:rsidRPr="003D471A" w:rsidRDefault="003D471A" w:rsidP="0055023A">
            <w:pPr>
              <w:pStyle w:val="RepTable"/>
              <w:rPr>
                <w:sz w:val="18"/>
                <w:szCs w:val="18"/>
              </w:rPr>
            </w:pPr>
            <w:r w:rsidRPr="003D471A">
              <w:rPr>
                <w:sz w:val="18"/>
                <w:szCs w:val="18"/>
              </w:rPr>
              <w:t>100d</w:t>
            </w:r>
          </w:p>
        </w:tc>
        <w:tc>
          <w:tcPr>
            <w:tcW w:w="743" w:type="pct"/>
            <w:shd w:val="clear" w:color="auto" w:fill="auto"/>
          </w:tcPr>
          <w:p w14:paraId="0BA73EFA" w14:textId="77777777" w:rsidR="003D471A" w:rsidRPr="003D471A" w:rsidRDefault="003D471A" w:rsidP="0055023A">
            <w:pPr>
              <w:pStyle w:val="RepTable"/>
              <w:jc w:val="center"/>
              <w:rPr>
                <w:sz w:val="18"/>
                <w:szCs w:val="18"/>
              </w:rPr>
            </w:pPr>
            <w:r w:rsidRPr="003D471A">
              <w:rPr>
                <w:sz w:val="18"/>
                <w:szCs w:val="18"/>
              </w:rPr>
              <w:t>0.0039</w:t>
            </w:r>
          </w:p>
        </w:tc>
        <w:tc>
          <w:tcPr>
            <w:tcW w:w="714" w:type="pct"/>
            <w:shd w:val="clear" w:color="auto" w:fill="auto"/>
          </w:tcPr>
          <w:p w14:paraId="2A27BE29" w14:textId="77777777" w:rsidR="003D471A" w:rsidRPr="003D471A" w:rsidRDefault="003D471A" w:rsidP="0055023A">
            <w:pPr>
              <w:pStyle w:val="RepTable"/>
              <w:jc w:val="center"/>
              <w:rPr>
                <w:sz w:val="18"/>
                <w:szCs w:val="18"/>
              </w:rPr>
            </w:pPr>
            <w:r w:rsidRPr="003D471A">
              <w:rPr>
                <w:sz w:val="18"/>
                <w:szCs w:val="18"/>
              </w:rPr>
              <w:t>0.0044</w:t>
            </w:r>
          </w:p>
        </w:tc>
        <w:tc>
          <w:tcPr>
            <w:tcW w:w="778" w:type="pct"/>
            <w:shd w:val="clear" w:color="auto" w:fill="auto"/>
          </w:tcPr>
          <w:p w14:paraId="51B6ED5B" w14:textId="77777777" w:rsidR="003D471A" w:rsidRPr="003D471A" w:rsidRDefault="003D471A" w:rsidP="0055023A">
            <w:pPr>
              <w:pStyle w:val="RepTable"/>
              <w:jc w:val="center"/>
              <w:rPr>
                <w:sz w:val="18"/>
                <w:szCs w:val="18"/>
              </w:rPr>
            </w:pPr>
            <w:r w:rsidRPr="003D471A">
              <w:rPr>
                <w:sz w:val="18"/>
                <w:szCs w:val="18"/>
              </w:rPr>
              <w:t>0.0076</w:t>
            </w:r>
          </w:p>
        </w:tc>
        <w:tc>
          <w:tcPr>
            <w:tcW w:w="736" w:type="pct"/>
            <w:shd w:val="clear" w:color="auto" w:fill="auto"/>
          </w:tcPr>
          <w:p w14:paraId="71BC9A51" w14:textId="77777777" w:rsidR="003D471A" w:rsidRPr="003D471A" w:rsidRDefault="003D471A" w:rsidP="0055023A">
            <w:pPr>
              <w:pStyle w:val="RepTable"/>
              <w:jc w:val="center"/>
              <w:rPr>
                <w:sz w:val="18"/>
                <w:szCs w:val="18"/>
              </w:rPr>
            </w:pPr>
            <w:r w:rsidRPr="003D471A">
              <w:rPr>
                <w:sz w:val="18"/>
                <w:szCs w:val="18"/>
              </w:rPr>
              <w:t>0.0087</w:t>
            </w:r>
          </w:p>
        </w:tc>
      </w:tr>
      <w:tr w:rsidR="003D471A" w:rsidRPr="003D471A" w14:paraId="107FC883" w14:textId="77777777" w:rsidTr="003D471A">
        <w:trPr>
          <w:trHeight w:val="215"/>
        </w:trPr>
        <w:tc>
          <w:tcPr>
            <w:tcW w:w="2029" w:type="pct"/>
            <w:gridSpan w:val="2"/>
            <w:shd w:val="clear" w:color="auto" w:fill="auto"/>
          </w:tcPr>
          <w:p w14:paraId="1C657416" w14:textId="77777777" w:rsidR="003D471A" w:rsidRPr="003D471A" w:rsidRDefault="003D471A" w:rsidP="0055023A">
            <w:pPr>
              <w:pStyle w:val="RepTable"/>
              <w:jc w:val="right"/>
              <w:rPr>
                <w:sz w:val="18"/>
                <w:szCs w:val="18"/>
              </w:rPr>
            </w:pPr>
            <w:r w:rsidRPr="003D471A">
              <w:rPr>
                <w:sz w:val="18"/>
                <w:szCs w:val="18"/>
              </w:rPr>
              <w:t>Plateau concentration (20 cm)</w:t>
            </w:r>
          </w:p>
        </w:tc>
        <w:tc>
          <w:tcPr>
            <w:tcW w:w="1457" w:type="pct"/>
            <w:gridSpan w:val="2"/>
            <w:shd w:val="clear" w:color="auto" w:fill="auto"/>
          </w:tcPr>
          <w:p w14:paraId="7B2334FF" w14:textId="77777777" w:rsidR="003D471A" w:rsidRPr="003D471A" w:rsidRDefault="003D471A" w:rsidP="0055023A">
            <w:pPr>
              <w:pStyle w:val="RepTable"/>
              <w:jc w:val="center"/>
              <w:rPr>
                <w:sz w:val="18"/>
                <w:szCs w:val="18"/>
              </w:rPr>
            </w:pPr>
            <w:r w:rsidRPr="003D471A">
              <w:rPr>
                <w:sz w:val="18"/>
                <w:szCs w:val="18"/>
              </w:rPr>
              <w:t>Metabolite does not accumulate</w:t>
            </w:r>
          </w:p>
        </w:tc>
        <w:tc>
          <w:tcPr>
            <w:tcW w:w="1514" w:type="pct"/>
            <w:gridSpan w:val="2"/>
            <w:shd w:val="clear" w:color="auto" w:fill="auto"/>
          </w:tcPr>
          <w:p w14:paraId="10B52602" w14:textId="77777777" w:rsidR="003D471A" w:rsidRPr="003D471A" w:rsidRDefault="003D471A" w:rsidP="0055023A">
            <w:pPr>
              <w:pStyle w:val="RepTable"/>
              <w:jc w:val="center"/>
              <w:rPr>
                <w:sz w:val="18"/>
                <w:szCs w:val="18"/>
              </w:rPr>
            </w:pPr>
            <w:r w:rsidRPr="003D471A">
              <w:rPr>
                <w:sz w:val="18"/>
                <w:szCs w:val="18"/>
              </w:rPr>
              <w:t>Metabolite does not accumulate</w:t>
            </w:r>
          </w:p>
        </w:tc>
      </w:tr>
      <w:tr w:rsidR="003D471A" w:rsidRPr="003D471A" w14:paraId="4D62A31B" w14:textId="77777777" w:rsidTr="003D471A">
        <w:tc>
          <w:tcPr>
            <w:tcW w:w="2029" w:type="pct"/>
            <w:gridSpan w:val="2"/>
            <w:shd w:val="clear" w:color="auto" w:fill="auto"/>
          </w:tcPr>
          <w:p w14:paraId="113BFC65" w14:textId="77777777" w:rsidR="003D471A" w:rsidRPr="003D471A" w:rsidRDefault="003D471A" w:rsidP="0055023A">
            <w:pPr>
              <w:pStyle w:val="RepTable"/>
              <w:jc w:val="right"/>
              <w:rPr>
                <w:sz w:val="18"/>
                <w:szCs w:val="18"/>
              </w:rPr>
            </w:pPr>
            <w:r w:rsidRPr="003D471A">
              <w:rPr>
                <w:sz w:val="18"/>
                <w:szCs w:val="18"/>
              </w:rPr>
              <w:t>PEC</w:t>
            </w:r>
            <w:r w:rsidRPr="003D471A">
              <w:rPr>
                <w:sz w:val="18"/>
                <w:szCs w:val="18"/>
                <w:vertAlign w:val="subscript"/>
              </w:rPr>
              <w:t xml:space="preserve">accumulation </w:t>
            </w:r>
            <w:r w:rsidRPr="003D471A">
              <w:rPr>
                <w:sz w:val="18"/>
                <w:szCs w:val="18"/>
              </w:rPr>
              <w:t>(from parent PEC</w:t>
            </w:r>
            <w:r w:rsidRPr="003D471A">
              <w:rPr>
                <w:sz w:val="18"/>
                <w:szCs w:val="18"/>
                <w:vertAlign w:val="subscript"/>
              </w:rPr>
              <w:t>accumulation</w:t>
            </w:r>
            <w:r w:rsidRPr="003D471A">
              <w:rPr>
                <w:sz w:val="18"/>
                <w:szCs w:val="18"/>
              </w:rPr>
              <w:t>)</w:t>
            </w:r>
          </w:p>
        </w:tc>
        <w:tc>
          <w:tcPr>
            <w:tcW w:w="1457" w:type="pct"/>
            <w:gridSpan w:val="2"/>
            <w:shd w:val="clear" w:color="auto" w:fill="auto"/>
          </w:tcPr>
          <w:p w14:paraId="454E6803" w14:textId="77777777" w:rsidR="003D471A" w:rsidRPr="003D471A" w:rsidRDefault="003D471A" w:rsidP="0055023A">
            <w:pPr>
              <w:pStyle w:val="RepTable"/>
              <w:jc w:val="center"/>
              <w:rPr>
                <w:sz w:val="18"/>
                <w:szCs w:val="18"/>
              </w:rPr>
            </w:pPr>
            <w:r w:rsidRPr="003D471A">
              <w:rPr>
                <w:sz w:val="18"/>
                <w:szCs w:val="18"/>
              </w:rPr>
              <w:t>0.0058</w:t>
            </w:r>
          </w:p>
        </w:tc>
        <w:tc>
          <w:tcPr>
            <w:tcW w:w="1514" w:type="pct"/>
            <w:gridSpan w:val="2"/>
            <w:shd w:val="clear" w:color="auto" w:fill="auto"/>
          </w:tcPr>
          <w:p w14:paraId="6BF91334" w14:textId="77777777" w:rsidR="003D471A" w:rsidRPr="003D471A" w:rsidRDefault="003D471A" w:rsidP="0055023A">
            <w:pPr>
              <w:pStyle w:val="RepTable"/>
              <w:jc w:val="center"/>
              <w:rPr>
                <w:sz w:val="18"/>
                <w:szCs w:val="18"/>
              </w:rPr>
            </w:pPr>
            <w:r w:rsidRPr="003D471A">
              <w:rPr>
                <w:sz w:val="18"/>
                <w:szCs w:val="18"/>
              </w:rPr>
              <w:t>0.0114</w:t>
            </w:r>
          </w:p>
        </w:tc>
      </w:tr>
    </w:tbl>
    <w:p w14:paraId="5322CC0D" w14:textId="77777777" w:rsidR="00E7693D" w:rsidRDefault="00E7693D" w:rsidP="00F03749">
      <w:pPr>
        <w:pStyle w:val="RepLabel"/>
        <w:spacing w:before="0" w:after="0"/>
        <w:rPr>
          <w:sz w:val="20"/>
          <w:szCs w:val="20"/>
        </w:rPr>
      </w:pPr>
    </w:p>
    <w:p w14:paraId="180EDB9E" w14:textId="314EA4CD" w:rsidR="002078A7" w:rsidRPr="003D471A" w:rsidRDefault="002078A7" w:rsidP="00F03749">
      <w:pPr>
        <w:pStyle w:val="RepLabel"/>
        <w:spacing w:before="0" w:after="0"/>
        <w:rPr>
          <w:sz w:val="20"/>
          <w:szCs w:val="20"/>
        </w:rPr>
      </w:pPr>
      <w:r w:rsidRPr="003D471A">
        <w:rPr>
          <w:sz w:val="20"/>
          <w:szCs w:val="20"/>
        </w:rPr>
        <w:t>Table </w:t>
      </w:r>
      <w:r w:rsidRPr="003D471A">
        <w:rPr>
          <w:sz w:val="20"/>
          <w:szCs w:val="20"/>
        </w:rPr>
        <w:fldChar w:fldCharType="begin"/>
      </w:r>
      <w:r w:rsidRPr="003D471A">
        <w:rPr>
          <w:sz w:val="20"/>
          <w:szCs w:val="20"/>
        </w:rPr>
        <w:instrText xml:space="preserve"> STYLEREF 2 \s </w:instrText>
      </w:r>
      <w:r w:rsidRPr="003D471A">
        <w:rPr>
          <w:sz w:val="20"/>
          <w:szCs w:val="20"/>
        </w:rPr>
        <w:fldChar w:fldCharType="separate"/>
      </w:r>
      <w:r w:rsidR="007A4C47">
        <w:rPr>
          <w:noProof/>
          <w:sz w:val="20"/>
          <w:szCs w:val="20"/>
        </w:rPr>
        <w:t>8.7</w:t>
      </w:r>
      <w:r w:rsidRPr="003D471A">
        <w:rPr>
          <w:sz w:val="20"/>
          <w:szCs w:val="20"/>
        </w:rPr>
        <w:fldChar w:fldCharType="end"/>
      </w:r>
      <w:r w:rsidRPr="003D471A">
        <w:rPr>
          <w:sz w:val="20"/>
          <w:szCs w:val="20"/>
        </w:rPr>
        <w:noBreakHyphen/>
      </w:r>
      <w:r w:rsidRPr="003D471A">
        <w:rPr>
          <w:sz w:val="20"/>
          <w:szCs w:val="20"/>
        </w:rPr>
        <w:fldChar w:fldCharType="begin"/>
      </w:r>
      <w:r w:rsidRPr="003D471A">
        <w:rPr>
          <w:sz w:val="20"/>
          <w:szCs w:val="20"/>
        </w:rPr>
        <w:instrText xml:space="preserve"> SEQ Table \* ARABIC \s 2 </w:instrText>
      </w:r>
      <w:r w:rsidRPr="003D471A">
        <w:rPr>
          <w:sz w:val="20"/>
          <w:szCs w:val="20"/>
        </w:rPr>
        <w:fldChar w:fldCharType="separate"/>
      </w:r>
      <w:r w:rsidR="007A4C47">
        <w:rPr>
          <w:noProof/>
          <w:sz w:val="20"/>
          <w:szCs w:val="20"/>
        </w:rPr>
        <w:t>19</w:t>
      </w:r>
      <w:r w:rsidRPr="003D471A">
        <w:rPr>
          <w:sz w:val="20"/>
          <w:szCs w:val="20"/>
        </w:rPr>
        <w:fldChar w:fldCharType="end"/>
      </w:r>
      <w:r w:rsidRPr="003D471A">
        <w:rPr>
          <w:sz w:val="20"/>
          <w:szCs w:val="20"/>
        </w:rPr>
        <w:t>:</w:t>
      </w:r>
      <w:r w:rsidRPr="003D471A">
        <w:rPr>
          <w:sz w:val="20"/>
          <w:szCs w:val="20"/>
        </w:rPr>
        <w:tab/>
        <w:t>PEC</w:t>
      </w:r>
      <w:r w:rsidRPr="003D471A">
        <w:rPr>
          <w:sz w:val="20"/>
          <w:szCs w:val="20"/>
          <w:vertAlign w:val="subscript"/>
        </w:rPr>
        <w:t>soil</w:t>
      </w:r>
      <w:r w:rsidRPr="003D471A">
        <w:rPr>
          <w:sz w:val="20"/>
          <w:szCs w:val="20"/>
        </w:rPr>
        <w:t xml:space="preserve"> for R401553 on oilseed rape (autumn or spring 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3D471A" w:rsidRPr="003D471A" w14:paraId="5E3A33C3" w14:textId="77777777" w:rsidTr="003D471A">
        <w:tc>
          <w:tcPr>
            <w:tcW w:w="2029" w:type="pct"/>
            <w:gridSpan w:val="2"/>
            <w:vMerge w:val="restart"/>
            <w:shd w:val="clear" w:color="auto" w:fill="auto"/>
          </w:tcPr>
          <w:p w14:paraId="61C8BAF8" w14:textId="77777777" w:rsidR="003D471A" w:rsidRPr="003D471A" w:rsidRDefault="003D471A" w:rsidP="003D471A">
            <w:pPr>
              <w:pStyle w:val="RepTable"/>
              <w:keepNext/>
              <w:rPr>
                <w:b/>
                <w:bCs/>
                <w:sz w:val="18"/>
                <w:szCs w:val="18"/>
              </w:rPr>
            </w:pPr>
            <w:r w:rsidRPr="003D471A">
              <w:rPr>
                <w:b/>
                <w:bCs/>
                <w:sz w:val="18"/>
                <w:szCs w:val="18"/>
              </w:rPr>
              <w:t>PEC</w:t>
            </w:r>
            <w:r w:rsidRPr="003D471A">
              <w:rPr>
                <w:b/>
                <w:bCs/>
                <w:sz w:val="18"/>
                <w:szCs w:val="18"/>
                <w:vertAlign w:val="subscript"/>
              </w:rPr>
              <w:t>soil</w:t>
            </w:r>
          </w:p>
          <w:p w14:paraId="6CB9B759" w14:textId="77777777" w:rsidR="003D471A" w:rsidRPr="003D471A" w:rsidRDefault="003D471A" w:rsidP="003D471A">
            <w:pPr>
              <w:pStyle w:val="RepTable"/>
              <w:keepNext/>
              <w:rPr>
                <w:b/>
                <w:bCs/>
                <w:sz w:val="18"/>
                <w:szCs w:val="18"/>
              </w:rPr>
            </w:pPr>
            <w:r w:rsidRPr="003D471A">
              <w:rPr>
                <w:b/>
                <w:bCs/>
                <w:sz w:val="18"/>
                <w:szCs w:val="18"/>
              </w:rPr>
              <w:t>(mg/kg)</w:t>
            </w:r>
          </w:p>
        </w:tc>
        <w:tc>
          <w:tcPr>
            <w:tcW w:w="2971" w:type="pct"/>
            <w:gridSpan w:val="4"/>
            <w:shd w:val="clear" w:color="auto" w:fill="auto"/>
          </w:tcPr>
          <w:p w14:paraId="2BBBC9D1" w14:textId="77777777" w:rsidR="003D471A" w:rsidRPr="003D471A" w:rsidRDefault="003D471A" w:rsidP="003D471A">
            <w:pPr>
              <w:pStyle w:val="RepTable"/>
              <w:keepNext/>
              <w:jc w:val="center"/>
              <w:rPr>
                <w:b/>
                <w:bCs/>
                <w:sz w:val="18"/>
                <w:szCs w:val="18"/>
              </w:rPr>
            </w:pPr>
            <w:r w:rsidRPr="003D471A">
              <w:rPr>
                <w:b/>
                <w:bCs/>
                <w:sz w:val="18"/>
                <w:szCs w:val="18"/>
              </w:rPr>
              <w:t>Oilseed rape</w:t>
            </w:r>
          </w:p>
        </w:tc>
      </w:tr>
      <w:tr w:rsidR="003D471A" w:rsidRPr="003D471A" w14:paraId="5B198158" w14:textId="77777777" w:rsidTr="003D471A">
        <w:tc>
          <w:tcPr>
            <w:tcW w:w="2029" w:type="pct"/>
            <w:gridSpan w:val="2"/>
            <w:vMerge/>
            <w:shd w:val="clear" w:color="auto" w:fill="auto"/>
          </w:tcPr>
          <w:p w14:paraId="79E09BB3" w14:textId="77777777" w:rsidR="003D471A" w:rsidRPr="003D471A" w:rsidRDefault="003D471A" w:rsidP="003D471A">
            <w:pPr>
              <w:keepNext/>
              <w:rPr>
                <w:b/>
                <w:bCs/>
                <w:sz w:val="18"/>
                <w:szCs w:val="18"/>
              </w:rPr>
            </w:pPr>
          </w:p>
        </w:tc>
        <w:tc>
          <w:tcPr>
            <w:tcW w:w="1457" w:type="pct"/>
            <w:gridSpan w:val="2"/>
            <w:shd w:val="clear" w:color="auto" w:fill="auto"/>
          </w:tcPr>
          <w:p w14:paraId="38C21664" w14:textId="77777777" w:rsidR="003D471A" w:rsidRPr="003D471A" w:rsidRDefault="003D471A" w:rsidP="003D471A">
            <w:pPr>
              <w:pStyle w:val="RepTable"/>
              <w:keepNext/>
              <w:jc w:val="center"/>
              <w:rPr>
                <w:b/>
                <w:bCs/>
                <w:sz w:val="18"/>
                <w:szCs w:val="18"/>
              </w:rPr>
            </w:pPr>
            <w:r w:rsidRPr="003D471A">
              <w:rPr>
                <w:b/>
                <w:bCs/>
                <w:sz w:val="18"/>
                <w:szCs w:val="18"/>
              </w:rPr>
              <w:t>Autumn application</w:t>
            </w:r>
          </w:p>
        </w:tc>
        <w:tc>
          <w:tcPr>
            <w:tcW w:w="1514" w:type="pct"/>
            <w:gridSpan w:val="2"/>
            <w:shd w:val="clear" w:color="auto" w:fill="auto"/>
          </w:tcPr>
          <w:p w14:paraId="08E1D79E" w14:textId="77777777" w:rsidR="003D471A" w:rsidRPr="003D471A" w:rsidRDefault="003D471A" w:rsidP="003D471A">
            <w:pPr>
              <w:pStyle w:val="RepTable"/>
              <w:keepNext/>
              <w:jc w:val="center"/>
              <w:rPr>
                <w:b/>
                <w:bCs/>
                <w:sz w:val="18"/>
                <w:szCs w:val="18"/>
              </w:rPr>
            </w:pPr>
            <w:r w:rsidRPr="003D471A">
              <w:rPr>
                <w:b/>
                <w:bCs/>
                <w:sz w:val="18"/>
                <w:szCs w:val="18"/>
              </w:rPr>
              <w:t>Spring application</w:t>
            </w:r>
          </w:p>
        </w:tc>
      </w:tr>
      <w:tr w:rsidR="003D471A" w:rsidRPr="003D471A" w14:paraId="2F1FF6B2" w14:textId="77777777" w:rsidTr="003D471A">
        <w:tc>
          <w:tcPr>
            <w:tcW w:w="2029" w:type="pct"/>
            <w:gridSpan w:val="2"/>
            <w:vMerge/>
            <w:shd w:val="clear" w:color="auto" w:fill="auto"/>
          </w:tcPr>
          <w:p w14:paraId="7C83E89A" w14:textId="77777777" w:rsidR="003D471A" w:rsidRPr="003D471A" w:rsidRDefault="003D471A" w:rsidP="003D471A">
            <w:pPr>
              <w:keepNext/>
              <w:rPr>
                <w:b/>
                <w:bCs/>
                <w:sz w:val="18"/>
                <w:szCs w:val="18"/>
              </w:rPr>
            </w:pPr>
          </w:p>
        </w:tc>
        <w:tc>
          <w:tcPr>
            <w:tcW w:w="743" w:type="pct"/>
            <w:shd w:val="clear" w:color="auto" w:fill="auto"/>
          </w:tcPr>
          <w:p w14:paraId="6B7F61C4" w14:textId="77777777" w:rsidR="003D471A" w:rsidRPr="003D471A" w:rsidRDefault="003D471A" w:rsidP="003D471A">
            <w:pPr>
              <w:pStyle w:val="RepTable"/>
              <w:keepNext/>
              <w:jc w:val="center"/>
              <w:rPr>
                <w:b/>
                <w:bCs/>
                <w:sz w:val="18"/>
                <w:szCs w:val="18"/>
              </w:rPr>
            </w:pPr>
            <w:r w:rsidRPr="003D471A">
              <w:rPr>
                <w:b/>
                <w:bCs/>
                <w:sz w:val="18"/>
                <w:szCs w:val="18"/>
              </w:rPr>
              <w:t>Actual</w:t>
            </w:r>
          </w:p>
        </w:tc>
        <w:tc>
          <w:tcPr>
            <w:tcW w:w="714" w:type="pct"/>
            <w:shd w:val="clear" w:color="auto" w:fill="auto"/>
          </w:tcPr>
          <w:p w14:paraId="10D685EE" w14:textId="77777777" w:rsidR="003D471A" w:rsidRPr="003D471A" w:rsidRDefault="003D471A" w:rsidP="003D471A">
            <w:pPr>
              <w:pStyle w:val="RepTable"/>
              <w:keepNext/>
              <w:jc w:val="center"/>
              <w:rPr>
                <w:b/>
                <w:bCs/>
                <w:sz w:val="18"/>
                <w:szCs w:val="18"/>
              </w:rPr>
            </w:pPr>
            <w:r w:rsidRPr="003D471A">
              <w:rPr>
                <w:b/>
                <w:bCs/>
                <w:sz w:val="18"/>
                <w:szCs w:val="18"/>
              </w:rPr>
              <w:t>TWA</w:t>
            </w:r>
          </w:p>
        </w:tc>
        <w:tc>
          <w:tcPr>
            <w:tcW w:w="778" w:type="pct"/>
            <w:shd w:val="clear" w:color="auto" w:fill="auto"/>
          </w:tcPr>
          <w:p w14:paraId="10DCBA54" w14:textId="77777777" w:rsidR="003D471A" w:rsidRPr="003D471A" w:rsidRDefault="003D471A" w:rsidP="003D471A">
            <w:pPr>
              <w:pStyle w:val="RepTable"/>
              <w:keepNext/>
              <w:jc w:val="center"/>
              <w:rPr>
                <w:b/>
                <w:bCs/>
                <w:sz w:val="18"/>
                <w:szCs w:val="18"/>
              </w:rPr>
            </w:pPr>
            <w:r w:rsidRPr="003D471A">
              <w:rPr>
                <w:b/>
                <w:bCs/>
                <w:sz w:val="18"/>
                <w:szCs w:val="18"/>
              </w:rPr>
              <w:t>Actual</w:t>
            </w:r>
          </w:p>
        </w:tc>
        <w:tc>
          <w:tcPr>
            <w:tcW w:w="736" w:type="pct"/>
            <w:shd w:val="clear" w:color="auto" w:fill="auto"/>
          </w:tcPr>
          <w:p w14:paraId="7EE4EB33" w14:textId="77777777" w:rsidR="003D471A" w:rsidRPr="003D471A" w:rsidRDefault="003D471A" w:rsidP="003D471A">
            <w:pPr>
              <w:pStyle w:val="RepTable"/>
              <w:keepNext/>
              <w:jc w:val="center"/>
              <w:rPr>
                <w:b/>
                <w:bCs/>
                <w:sz w:val="18"/>
                <w:szCs w:val="18"/>
              </w:rPr>
            </w:pPr>
            <w:r w:rsidRPr="003D471A">
              <w:rPr>
                <w:b/>
                <w:bCs/>
                <w:sz w:val="18"/>
                <w:szCs w:val="18"/>
              </w:rPr>
              <w:t>TWA</w:t>
            </w:r>
          </w:p>
        </w:tc>
      </w:tr>
      <w:tr w:rsidR="003D471A" w:rsidRPr="003D471A" w14:paraId="62F0B87B" w14:textId="77777777" w:rsidTr="003D471A">
        <w:tc>
          <w:tcPr>
            <w:tcW w:w="1602" w:type="pct"/>
            <w:tcBorders>
              <w:right w:val="nil"/>
            </w:tcBorders>
            <w:shd w:val="clear" w:color="auto" w:fill="auto"/>
          </w:tcPr>
          <w:p w14:paraId="7847C52E" w14:textId="77777777" w:rsidR="003D471A" w:rsidRPr="003D471A" w:rsidRDefault="003D471A" w:rsidP="003D471A">
            <w:pPr>
              <w:pStyle w:val="RepTable"/>
              <w:keepNext/>
              <w:rPr>
                <w:sz w:val="18"/>
                <w:szCs w:val="18"/>
              </w:rPr>
            </w:pPr>
            <w:r w:rsidRPr="003D471A">
              <w:rPr>
                <w:sz w:val="18"/>
                <w:szCs w:val="18"/>
              </w:rPr>
              <w:t>Initial</w:t>
            </w:r>
          </w:p>
        </w:tc>
        <w:tc>
          <w:tcPr>
            <w:tcW w:w="427" w:type="pct"/>
            <w:tcBorders>
              <w:left w:val="nil"/>
            </w:tcBorders>
            <w:shd w:val="clear" w:color="auto" w:fill="auto"/>
          </w:tcPr>
          <w:p w14:paraId="74647097" w14:textId="77777777" w:rsidR="003D471A" w:rsidRPr="003D471A" w:rsidRDefault="003D471A" w:rsidP="003D471A">
            <w:pPr>
              <w:pStyle w:val="RepTable"/>
              <w:keepNext/>
              <w:rPr>
                <w:sz w:val="18"/>
                <w:szCs w:val="18"/>
              </w:rPr>
            </w:pPr>
          </w:p>
        </w:tc>
        <w:tc>
          <w:tcPr>
            <w:tcW w:w="743" w:type="pct"/>
            <w:shd w:val="clear" w:color="auto" w:fill="auto"/>
          </w:tcPr>
          <w:p w14:paraId="4C404CDD" w14:textId="77777777" w:rsidR="003D471A" w:rsidRPr="003D471A" w:rsidRDefault="003D471A" w:rsidP="003D471A">
            <w:pPr>
              <w:pStyle w:val="RepTable"/>
              <w:keepNext/>
              <w:jc w:val="center"/>
              <w:rPr>
                <w:sz w:val="18"/>
                <w:szCs w:val="18"/>
              </w:rPr>
            </w:pPr>
            <w:r w:rsidRPr="003D471A">
              <w:rPr>
                <w:sz w:val="18"/>
                <w:szCs w:val="18"/>
              </w:rPr>
              <w:t>0.0129</w:t>
            </w:r>
          </w:p>
        </w:tc>
        <w:tc>
          <w:tcPr>
            <w:tcW w:w="714" w:type="pct"/>
            <w:shd w:val="clear" w:color="auto" w:fill="auto"/>
          </w:tcPr>
          <w:p w14:paraId="59D18570" w14:textId="77777777" w:rsidR="003D471A" w:rsidRPr="003D471A" w:rsidRDefault="003D471A" w:rsidP="003D471A">
            <w:pPr>
              <w:pStyle w:val="RepTable"/>
              <w:keepNext/>
              <w:jc w:val="center"/>
              <w:rPr>
                <w:sz w:val="18"/>
                <w:szCs w:val="18"/>
              </w:rPr>
            </w:pPr>
            <w:r w:rsidRPr="003D471A">
              <w:rPr>
                <w:sz w:val="18"/>
                <w:szCs w:val="18"/>
              </w:rPr>
              <w:t>-</w:t>
            </w:r>
          </w:p>
        </w:tc>
        <w:tc>
          <w:tcPr>
            <w:tcW w:w="778" w:type="pct"/>
            <w:shd w:val="clear" w:color="auto" w:fill="auto"/>
          </w:tcPr>
          <w:p w14:paraId="55F8FAA5" w14:textId="77777777" w:rsidR="003D471A" w:rsidRPr="003D471A" w:rsidRDefault="003D471A" w:rsidP="003D471A">
            <w:pPr>
              <w:pStyle w:val="RepTable"/>
              <w:keepNext/>
              <w:jc w:val="center"/>
              <w:rPr>
                <w:sz w:val="18"/>
                <w:szCs w:val="18"/>
              </w:rPr>
            </w:pPr>
            <w:r w:rsidRPr="003D471A">
              <w:rPr>
                <w:sz w:val="18"/>
                <w:szCs w:val="18"/>
              </w:rPr>
              <w:t>0.0043</w:t>
            </w:r>
          </w:p>
        </w:tc>
        <w:tc>
          <w:tcPr>
            <w:tcW w:w="736" w:type="pct"/>
            <w:shd w:val="clear" w:color="auto" w:fill="auto"/>
          </w:tcPr>
          <w:p w14:paraId="4BB4676E" w14:textId="77777777" w:rsidR="003D471A" w:rsidRPr="003D471A" w:rsidRDefault="003D471A" w:rsidP="003D471A">
            <w:pPr>
              <w:pStyle w:val="RepTable"/>
              <w:keepNext/>
              <w:jc w:val="center"/>
              <w:rPr>
                <w:sz w:val="18"/>
                <w:szCs w:val="18"/>
              </w:rPr>
            </w:pPr>
            <w:r w:rsidRPr="003D471A">
              <w:rPr>
                <w:sz w:val="18"/>
                <w:szCs w:val="18"/>
              </w:rPr>
              <w:t>-</w:t>
            </w:r>
          </w:p>
        </w:tc>
      </w:tr>
      <w:tr w:rsidR="003D471A" w:rsidRPr="003D471A" w14:paraId="72E346E8" w14:textId="77777777" w:rsidTr="003D471A">
        <w:tc>
          <w:tcPr>
            <w:tcW w:w="1602" w:type="pct"/>
            <w:vMerge w:val="restart"/>
            <w:shd w:val="clear" w:color="auto" w:fill="auto"/>
          </w:tcPr>
          <w:p w14:paraId="47E23880" w14:textId="77777777" w:rsidR="003D471A" w:rsidRPr="003D471A" w:rsidRDefault="003D471A" w:rsidP="003D471A">
            <w:pPr>
              <w:pStyle w:val="RepTable"/>
              <w:rPr>
                <w:sz w:val="18"/>
                <w:szCs w:val="18"/>
              </w:rPr>
            </w:pPr>
            <w:r w:rsidRPr="003D471A">
              <w:rPr>
                <w:sz w:val="18"/>
                <w:szCs w:val="18"/>
              </w:rPr>
              <w:t>Short term</w:t>
            </w:r>
          </w:p>
        </w:tc>
        <w:tc>
          <w:tcPr>
            <w:tcW w:w="427" w:type="pct"/>
            <w:shd w:val="clear" w:color="auto" w:fill="auto"/>
          </w:tcPr>
          <w:p w14:paraId="4C9E5CF8" w14:textId="77777777" w:rsidR="003D471A" w:rsidRPr="003D471A" w:rsidRDefault="003D471A" w:rsidP="003D471A">
            <w:pPr>
              <w:pStyle w:val="RepTable"/>
              <w:rPr>
                <w:sz w:val="18"/>
                <w:szCs w:val="18"/>
              </w:rPr>
            </w:pPr>
            <w:r w:rsidRPr="003D471A">
              <w:rPr>
                <w:sz w:val="18"/>
                <w:szCs w:val="18"/>
              </w:rPr>
              <w:t>24h</w:t>
            </w:r>
          </w:p>
        </w:tc>
        <w:tc>
          <w:tcPr>
            <w:tcW w:w="743" w:type="pct"/>
            <w:shd w:val="clear" w:color="auto" w:fill="auto"/>
          </w:tcPr>
          <w:p w14:paraId="72616118" w14:textId="77777777" w:rsidR="003D471A" w:rsidRPr="003D471A" w:rsidRDefault="003D471A" w:rsidP="003D471A">
            <w:pPr>
              <w:pStyle w:val="RepTable"/>
              <w:jc w:val="center"/>
              <w:rPr>
                <w:sz w:val="18"/>
                <w:szCs w:val="18"/>
              </w:rPr>
            </w:pPr>
            <w:r w:rsidRPr="003D471A">
              <w:rPr>
                <w:sz w:val="18"/>
                <w:szCs w:val="18"/>
              </w:rPr>
              <w:t>0.0129</w:t>
            </w:r>
          </w:p>
        </w:tc>
        <w:tc>
          <w:tcPr>
            <w:tcW w:w="714" w:type="pct"/>
            <w:shd w:val="clear" w:color="auto" w:fill="auto"/>
          </w:tcPr>
          <w:p w14:paraId="1CD6CF1B" w14:textId="77777777" w:rsidR="003D471A" w:rsidRPr="003D471A" w:rsidRDefault="003D471A" w:rsidP="003D471A">
            <w:pPr>
              <w:pStyle w:val="RepTable"/>
              <w:jc w:val="center"/>
              <w:rPr>
                <w:sz w:val="18"/>
                <w:szCs w:val="18"/>
              </w:rPr>
            </w:pPr>
            <w:r w:rsidRPr="003D471A">
              <w:rPr>
                <w:sz w:val="18"/>
                <w:szCs w:val="18"/>
              </w:rPr>
              <w:t>0.0129</w:t>
            </w:r>
          </w:p>
        </w:tc>
        <w:tc>
          <w:tcPr>
            <w:tcW w:w="778" w:type="pct"/>
            <w:shd w:val="clear" w:color="auto" w:fill="auto"/>
          </w:tcPr>
          <w:p w14:paraId="77D3FC2C" w14:textId="77777777" w:rsidR="003D471A" w:rsidRPr="003D471A" w:rsidRDefault="003D471A" w:rsidP="003D471A">
            <w:pPr>
              <w:pStyle w:val="RepTable"/>
              <w:jc w:val="center"/>
              <w:rPr>
                <w:sz w:val="18"/>
                <w:szCs w:val="18"/>
              </w:rPr>
            </w:pPr>
            <w:r w:rsidRPr="003D471A">
              <w:rPr>
                <w:sz w:val="18"/>
                <w:szCs w:val="18"/>
              </w:rPr>
              <w:t>0.0043</w:t>
            </w:r>
          </w:p>
        </w:tc>
        <w:tc>
          <w:tcPr>
            <w:tcW w:w="736" w:type="pct"/>
            <w:shd w:val="clear" w:color="auto" w:fill="auto"/>
          </w:tcPr>
          <w:p w14:paraId="1A7E1B1F" w14:textId="77777777" w:rsidR="003D471A" w:rsidRPr="003D471A" w:rsidRDefault="003D471A" w:rsidP="003D471A">
            <w:pPr>
              <w:pStyle w:val="RepTable"/>
              <w:jc w:val="center"/>
              <w:rPr>
                <w:sz w:val="18"/>
                <w:szCs w:val="18"/>
              </w:rPr>
            </w:pPr>
            <w:r w:rsidRPr="003D471A">
              <w:rPr>
                <w:sz w:val="18"/>
                <w:szCs w:val="18"/>
              </w:rPr>
              <w:t>0.0043</w:t>
            </w:r>
          </w:p>
        </w:tc>
      </w:tr>
      <w:tr w:rsidR="003D471A" w:rsidRPr="003D471A" w14:paraId="0D9B5433" w14:textId="77777777" w:rsidTr="003D471A">
        <w:tc>
          <w:tcPr>
            <w:tcW w:w="1602" w:type="pct"/>
            <w:vMerge/>
            <w:shd w:val="clear" w:color="auto" w:fill="auto"/>
          </w:tcPr>
          <w:p w14:paraId="14241989" w14:textId="77777777" w:rsidR="003D471A" w:rsidRPr="003D471A" w:rsidRDefault="003D471A" w:rsidP="003D471A">
            <w:pPr>
              <w:rPr>
                <w:sz w:val="18"/>
                <w:szCs w:val="18"/>
              </w:rPr>
            </w:pPr>
          </w:p>
        </w:tc>
        <w:tc>
          <w:tcPr>
            <w:tcW w:w="427" w:type="pct"/>
            <w:shd w:val="clear" w:color="auto" w:fill="auto"/>
          </w:tcPr>
          <w:p w14:paraId="47F45BEF" w14:textId="77777777" w:rsidR="003D471A" w:rsidRPr="003D471A" w:rsidRDefault="003D471A" w:rsidP="003D471A">
            <w:pPr>
              <w:pStyle w:val="RepTable"/>
              <w:rPr>
                <w:sz w:val="18"/>
                <w:szCs w:val="18"/>
              </w:rPr>
            </w:pPr>
            <w:r w:rsidRPr="003D471A">
              <w:rPr>
                <w:sz w:val="18"/>
                <w:szCs w:val="18"/>
              </w:rPr>
              <w:t>2d</w:t>
            </w:r>
          </w:p>
        </w:tc>
        <w:tc>
          <w:tcPr>
            <w:tcW w:w="743" w:type="pct"/>
            <w:shd w:val="clear" w:color="auto" w:fill="auto"/>
          </w:tcPr>
          <w:p w14:paraId="0477BE63" w14:textId="77777777" w:rsidR="003D471A" w:rsidRPr="003D471A" w:rsidRDefault="003D471A" w:rsidP="003D471A">
            <w:pPr>
              <w:pStyle w:val="RepTable"/>
              <w:jc w:val="center"/>
              <w:rPr>
                <w:sz w:val="18"/>
                <w:szCs w:val="18"/>
              </w:rPr>
            </w:pPr>
            <w:r w:rsidRPr="003D471A">
              <w:rPr>
                <w:sz w:val="18"/>
                <w:szCs w:val="18"/>
              </w:rPr>
              <w:t>0.0129</w:t>
            </w:r>
          </w:p>
        </w:tc>
        <w:tc>
          <w:tcPr>
            <w:tcW w:w="714" w:type="pct"/>
            <w:shd w:val="clear" w:color="auto" w:fill="auto"/>
          </w:tcPr>
          <w:p w14:paraId="00CF9849" w14:textId="77777777" w:rsidR="003D471A" w:rsidRPr="003D471A" w:rsidRDefault="003D471A" w:rsidP="003D471A">
            <w:pPr>
              <w:pStyle w:val="RepTable"/>
              <w:jc w:val="center"/>
              <w:rPr>
                <w:sz w:val="18"/>
                <w:szCs w:val="18"/>
              </w:rPr>
            </w:pPr>
            <w:r w:rsidRPr="003D471A">
              <w:rPr>
                <w:sz w:val="18"/>
                <w:szCs w:val="18"/>
              </w:rPr>
              <w:t>0.0129</w:t>
            </w:r>
          </w:p>
        </w:tc>
        <w:tc>
          <w:tcPr>
            <w:tcW w:w="778" w:type="pct"/>
            <w:shd w:val="clear" w:color="auto" w:fill="auto"/>
          </w:tcPr>
          <w:p w14:paraId="3711E477" w14:textId="77777777" w:rsidR="003D471A" w:rsidRPr="003D471A" w:rsidRDefault="003D471A" w:rsidP="003D471A">
            <w:pPr>
              <w:pStyle w:val="RepTable"/>
              <w:jc w:val="center"/>
              <w:rPr>
                <w:sz w:val="18"/>
                <w:szCs w:val="18"/>
              </w:rPr>
            </w:pPr>
            <w:r w:rsidRPr="003D471A">
              <w:rPr>
                <w:sz w:val="18"/>
                <w:szCs w:val="18"/>
              </w:rPr>
              <w:t>0.0043</w:t>
            </w:r>
          </w:p>
        </w:tc>
        <w:tc>
          <w:tcPr>
            <w:tcW w:w="736" w:type="pct"/>
            <w:shd w:val="clear" w:color="auto" w:fill="auto"/>
          </w:tcPr>
          <w:p w14:paraId="447668B2" w14:textId="77777777" w:rsidR="003D471A" w:rsidRPr="003D471A" w:rsidRDefault="003D471A" w:rsidP="003D471A">
            <w:pPr>
              <w:pStyle w:val="RepTable"/>
              <w:jc w:val="center"/>
              <w:rPr>
                <w:sz w:val="18"/>
                <w:szCs w:val="18"/>
              </w:rPr>
            </w:pPr>
            <w:r w:rsidRPr="003D471A">
              <w:rPr>
                <w:sz w:val="18"/>
                <w:szCs w:val="18"/>
              </w:rPr>
              <w:t>0.0043</w:t>
            </w:r>
          </w:p>
        </w:tc>
      </w:tr>
      <w:tr w:rsidR="003D471A" w:rsidRPr="003D471A" w14:paraId="557FBF94" w14:textId="77777777" w:rsidTr="003D471A">
        <w:tc>
          <w:tcPr>
            <w:tcW w:w="1602" w:type="pct"/>
            <w:vMerge/>
            <w:shd w:val="clear" w:color="auto" w:fill="auto"/>
          </w:tcPr>
          <w:p w14:paraId="1AF9F2B5" w14:textId="77777777" w:rsidR="003D471A" w:rsidRPr="003D471A" w:rsidRDefault="003D471A" w:rsidP="003D471A">
            <w:pPr>
              <w:rPr>
                <w:sz w:val="18"/>
                <w:szCs w:val="18"/>
              </w:rPr>
            </w:pPr>
          </w:p>
        </w:tc>
        <w:tc>
          <w:tcPr>
            <w:tcW w:w="427" w:type="pct"/>
            <w:shd w:val="clear" w:color="auto" w:fill="auto"/>
          </w:tcPr>
          <w:p w14:paraId="01E0DCDA" w14:textId="77777777" w:rsidR="003D471A" w:rsidRPr="003D471A" w:rsidRDefault="003D471A" w:rsidP="003D471A">
            <w:pPr>
              <w:pStyle w:val="RepTable"/>
              <w:rPr>
                <w:sz w:val="18"/>
                <w:szCs w:val="18"/>
              </w:rPr>
            </w:pPr>
            <w:r w:rsidRPr="003D471A">
              <w:rPr>
                <w:sz w:val="18"/>
                <w:szCs w:val="18"/>
              </w:rPr>
              <w:t>4d</w:t>
            </w:r>
          </w:p>
        </w:tc>
        <w:tc>
          <w:tcPr>
            <w:tcW w:w="743" w:type="pct"/>
            <w:shd w:val="clear" w:color="auto" w:fill="auto"/>
          </w:tcPr>
          <w:p w14:paraId="2A855B88" w14:textId="77777777" w:rsidR="003D471A" w:rsidRPr="003D471A" w:rsidRDefault="003D471A" w:rsidP="003D471A">
            <w:pPr>
              <w:pStyle w:val="RepTable"/>
              <w:jc w:val="center"/>
              <w:rPr>
                <w:sz w:val="18"/>
                <w:szCs w:val="18"/>
              </w:rPr>
            </w:pPr>
            <w:r w:rsidRPr="003D471A">
              <w:rPr>
                <w:sz w:val="18"/>
                <w:szCs w:val="18"/>
              </w:rPr>
              <w:t>0.0128</w:t>
            </w:r>
          </w:p>
        </w:tc>
        <w:tc>
          <w:tcPr>
            <w:tcW w:w="714" w:type="pct"/>
            <w:shd w:val="clear" w:color="auto" w:fill="auto"/>
          </w:tcPr>
          <w:p w14:paraId="59153D0F" w14:textId="77777777" w:rsidR="003D471A" w:rsidRPr="003D471A" w:rsidRDefault="003D471A" w:rsidP="003D471A">
            <w:pPr>
              <w:pStyle w:val="RepTable"/>
              <w:jc w:val="center"/>
              <w:rPr>
                <w:sz w:val="18"/>
                <w:szCs w:val="18"/>
              </w:rPr>
            </w:pPr>
            <w:r w:rsidRPr="003D471A">
              <w:rPr>
                <w:sz w:val="18"/>
                <w:szCs w:val="18"/>
              </w:rPr>
              <w:t>0.0129</w:t>
            </w:r>
          </w:p>
        </w:tc>
        <w:tc>
          <w:tcPr>
            <w:tcW w:w="778" w:type="pct"/>
            <w:shd w:val="clear" w:color="auto" w:fill="auto"/>
          </w:tcPr>
          <w:p w14:paraId="1ED45253" w14:textId="77777777" w:rsidR="003D471A" w:rsidRPr="003D471A" w:rsidRDefault="003D471A" w:rsidP="003D471A">
            <w:pPr>
              <w:pStyle w:val="RepTable"/>
              <w:jc w:val="center"/>
              <w:rPr>
                <w:sz w:val="18"/>
                <w:szCs w:val="18"/>
              </w:rPr>
            </w:pPr>
            <w:r w:rsidRPr="003D471A">
              <w:rPr>
                <w:sz w:val="18"/>
                <w:szCs w:val="18"/>
              </w:rPr>
              <w:t>0.0043</w:t>
            </w:r>
          </w:p>
        </w:tc>
        <w:tc>
          <w:tcPr>
            <w:tcW w:w="736" w:type="pct"/>
            <w:shd w:val="clear" w:color="auto" w:fill="auto"/>
          </w:tcPr>
          <w:p w14:paraId="526706E1" w14:textId="77777777" w:rsidR="003D471A" w:rsidRPr="003D471A" w:rsidRDefault="003D471A" w:rsidP="003D471A">
            <w:pPr>
              <w:pStyle w:val="RepTable"/>
              <w:jc w:val="center"/>
              <w:rPr>
                <w:sz w:val="18"/>
                <w:szCs w:val="18"/>
              </w:rPr>
            </w:pPr>
            <w:r w:rsidRPr="003D471A">
              <w:rPr>
                <w:sz w:val="18"/>
                <w:szCs w:val="18"/>
              </w:rPr>
              <w:t>0.0043</w:t>
            </w:r>
          </w:p>
        </w:tc>
      </w:tr>
      <w:tr w:rsidR="003D471A" w:rsidRPr="003D471A" w14:paraId="478F504A" w14:textId="77777777" w:rsidTr="003D471A">
        <w:tc>
          <w:tcPr>
            <w:tcW w:w="1602" w:type="pct"/>
            <w:vMerge w:val="restart"/>
            <w:shd w:val="clear" w:color="auto" w:fill="auto"/>
          </w:tcPr>
          <w:p w14:paraId="20E56271" w14:textId="77777777" w:rsidR="003D471A" w:rsidRPr="003D471A" w:rsidRDefault="003D471A" w:rsidP="003D471A">
            <w:pPr>
              <w:pStyle w:val="RepTable"/>
              <w:rPr>
                <w:sz w:val="18"/>
                <w:szCs w:val="18"/>
              </w:rPr>
            </w:pPr>
            <w:r w:rsidRPr="003D471A">
              <w:rPr>
                <w:sz w:val="18"/>
                <w:szCs w:val="18"/>
              </w:rPr>
              <w:t>Long term</w:t>
            </w:r>
          </w:p>
        </w:tc>
        <w:tc>
          <w:tcPr>
            <w:tcW w:w="427" w:type="pct"/>
            <w:shd w:val="clear" w:color="auto" w:fill="auto"/>
          </w:tcPr>
          <w:p w14:paraId="1AFE3C14" w14:textId="77777777" w:rsidR="003D471A" w:rsidRPr="003D471A" w:rsidRDefault="003D471A" w:rsidP="003D471A">
            <w:pPr>
              <w:pStyle w:val="RepTable"/>
              <w:rPr>
                <w:sz w:val="18"/>
                <w:szCs w:val="18"/>
              </w:rPr>
            </w:pPr>
            <w:r w:rsidRPr="003D471A">
              <w:rPr>
                <w:sz w:val="18"/>
                <w:szCs w:val="18"/>
              </w:rPr>
              <w:t>7d</w:t>
            </w:r>
          </w:p>
        </w:tc>
        <w:tc>
          <w:tcPr>
            <w:tcW w:w="743" w:type="pct"/>
            <w:shd w:val="clear" w:color="auto" w:fill="auto"/>
          </w:tcPr>
          <w:p w14:paraId="2653997E" w14:textId="77777777" w:rsidR="003D471A" w:rsidRPr="003D471A" w:rsidRDefault="003D471A" w:rsidP="003D471A">
            <w:pPr>
              <w:pStyle w:val="RepTable"/>
              <w:jc w:val="center"/>
              <w:rPr>
                <w:sz w:val="18"/>
                <w:szCs w:val="18"/>
              </w:rPr>
            </w:pPr>
            <w:r w:rsidRPr="003D471A">
              <w:rPr>
                <w:sz w:val="18"/>
                <w:szCs w:val="18"/>
              </w:rPr>
              <w:t>0.0127</w:t>
            </w:r>
          </w:p>
        </w:tc>
        <w:tc>
          <w:tcPr>
            <w:tcW w:w="714" w:type="pct"/>
            <w:shd w:val="clear" w:color="auto" w:fill="auto"/>
          </w:tcPr>
          <w:p w14:paraId="70344286" w14:textId="77777777" w:rsidR="003D471A" w:rsidRPr="003D471A" w:rsidRDefault="003D471A" w:rsidP="003D471A">
            <w:pPr>
              <w:pStyle w:val="RepTable"/>
              <w:jc w:val="center"/>
              <w:rPr>
                <w:sz w:val="18"/>
                <w:szCs w:val="18"/>
              </w:rPr>
            </w:pPr>
            <w:r w:rsidRPr="003D471A">
              <w:rPr>
                <w:sz w:val="18"/>
                <w:szCs w:val="18"/>
              </w:rPr>
              <w:t>0.0128</w:t>
            </w:r>
          </w:p>
        </w:tc>
        <w:tc>
          <w:tcPr>
            <w:tcW w:w="778" w:type="pct"/>
            <w:shd w:val="clear" w:color="auto" w:fill="auto"/>
          </w:tcPr>
          <w:p w14:paraId="1FE90106" w14:textId="77777777" w:rsidR="003D471A" w:rsidRPr="003D471A" w:rsidRDefault="003D471A" w:rsidP="003D471A">
            <w:pPr>
              <w:pStyle w:val="RepTable"/>
              <w:jc w:val="center"/>
              <w:rPr>
                <w:sz w:val="18"/>
                <w:szCs w:val="18"/>
              </w:rPr>
            </w:pPr>
            <w:r w:rsidRPr="003D471A">
              <w:rPr>
                <w:sz w:val="18"/>
                <w:szCs w:val="18"/>
              </w:rPr>
              <w:t>0.0042</w:t>
            </w:r>
          </w:p>
        </w:tc>
        <w:tc>
          <w:tcPr>
            <w:tcW w:w="736" w:type="pct"/>
            <w:shd w:val="clear" w:color="auto" w:fill="auto"/>
          </w:tcPr>
          <w:p w14:paraId="48D8FDD9" w14:textId="77777777" w:rsidR="003D471A" w:rsidRPr="003D471A" w:rsidRDefault="003D471A" w:rsidP="003D471A">
            <w:pPr>
              <w:pStyle w:val="RepTable"/>
              <w:jc w:val="center"/>
              <w:rPr>
                <w:sz w:val="18"/>
                <w:szCs w:val="18"/>
              </w:rPr>
            </w:pPr>
            <w:r w:rsidRPr="003D471A">
              <w:rPr>
                <w:sz w:val="18"/>
                <w:szCs w:val="18"/>
              </w:rPr>
              <w:t>0.0043</w:t>
            </w:r>
          </w:p>
        </w:tc>
      </w:tr>
      <w:tr w:rsidR="003D471A" w:rsidRPr="003D471A" w14:paraId="09D9D0AD" w14:textId="77777777" w:rsidTr="003D471A">
        <w:tc>
          <w:tcPr>
            <w:tcW w:w="1602" w:type="pct"/>
            <w:vMerge/>
            <w:shd w:val="clear" w:color="auto" w:fill="auto"/>
          </w:tcPr>
          <w:p w14:paraId="6007F448" w14:textId="77777777" w:rsidR="003D471A" w:rsidRPr="003D471A" w:rsidRDefault="003D471A" w:rsidP="003D471A">
            <w:pPr>
              <w:rPr>
                <w:sz w:val="18"/>
                <w:szCs w:val="18"/>
              </w:rPr>
            </w:pPr>
          </w:p>
        </w:tc>
        <w:tc>
          <w:tcPr>
            <w:tcW w:w="427" w:type="pct"/>
            <w:shd w:val="clear" w:color="auto" w:fill="auto"/>
          </w:tcPr>
          <w:p w14:paraId="2C336059" w14:textId="77777777" w:rsidR="003D471A" w:rsidRPr="003D471A" w:rsidRDefault="003D471A" w:rsidP="003D471A">
            <w:pPr>
              <w:pStyle w:val="RepTable"/>
              <w:rPr>
                <w:sz w:val="18"/>
                <w:szCs w:val="18"/>
              </w:rPr>
            </w:pPr>
            <w:r w:rsidRPr="003D471A">
              <w:rPr>
                <w:sz w:val="18"/>
                <w:szCs w:val="18"/>
              </w:rPr>
              <w:t>14d</w:t>
            </w:r>
          </w:p>
        </w:tc>
        <w:tc>
          <w:tcPr>
            <w:tcW w:w="743" w:type="pct"/>
            <w:shd w:val="clear" w:color="auto" w:fill="auto"/>
          </w:tcPr>
          <w:p w14:paraId="4A040947" w14:textId="77777777" w:rsidR="003D471A" w:rsidRPr="003D471A" w:rsidRDefault="003D471A" w:rsidP="003D471A">
            <w:pPr>
              <w:pStyle w:val="RepTable"/>
              <w:jc w:val="center"/>
              <w:rPr>
                <w:sz w:val="18"/>
                <w:szCs w:val="18"/>
              </w:rPr>
            </w:pPr>
            <w:r w:rsidRPr="003D471A">
              <w:rPr>
                <w:sz w:val="18"/>
                <w:szCs w:val="18"/>
              </w:rPr>
              <w:t>0.0125</w:t>
            </w:r>
          </w:p>
        </w:tc>
        <w:tc>
          <w:tcPr>
            <w:tcW w:w="714" w:type="pct"/>
            <w:shd w:val="clear" w:color="auto" w:fill="auto"/>
          </w:tcPr>
          <w:p w14:paraId="17E4C58F" w14:textId="77777777" w:rsidR="003D471A" w:rsidRPr="003D471A" w:rsidRDefault="003D471A" w:rsidP="003D471A">
            <w:pPr>
              <w:pStyle w:val="RepTable"/>
              <w:jc w:val="center"/>
              <w:rPr>
                <w:sz w:val="18"/>
                <w:szCs w:val="18"/>
              </w:rPr>
            </w:pPr>
            <w:r w:rsidRPr="003D471A">
              <w:rPr>
                <w:sz w:val="18"/>
                <w:szCs w:val="18"/>
              </w:rPr>
              <w:t>0.0127</w:t>
            </w:r>
          </w:p>
        </w:tc>
        <w:tc>
          <w:tcPr>
            <w:tcW w:w="778" w:type="pct"/>
            <w:shd w:val="clear" w:color="auto" w:fill="auto"/>
          </w:tcPr>
          <w:p w14:paraId="3E7BAD7B" w14:textId="77777777" w:rsidR="003D471A" w:rsidRPr="003D471A" w:rsidRDefault="003D471A" w:rsidP="003D471A">
            <w:pPr>
              <w:pStyle w:val="RepTable"/>
              <w:jc w:val="center"/>
              <w:rPr>
                <w:sz w:val="18"/>
                <w:szCs w:val="18"/>
              </w:rPr>
            </w:pPr>
            <w:r w:rsidRPr="003D471A">
              <w:rPr>
                <w:sz w:val="18"/>
                <w:szCs w:val="18"/>
              </w:rPr>
              <w:t>0.0042</w:t>
            </w:r>
          </w:p>
        </w:tc>
        <w:tc>
          <w:tcPr>
            <w:tcW w:w="736" w:type="pct"/>
            <w:shd w:val="clear" w:color="auto" w:fill="auto"/>
          </w:tcPr>
          <w:p w14:paraId="29BB19CF" w14:textId="77777777" w:rsidR="003D471A" w:rsidRPr="003D471A" w:rsidRDefault="003D471A" w:rsidP="003D471A">
            <w:pPr>
              <w:pStyle w:val="RepTable"/>
              <w:jc w:val="center"/>
              <w:rPr>
                <w:sz w:val="18"/>
                <w:szCs w:val="18"/>
              </w:rPr>
            </w:pPr>
            <w:r w:rsidRPr="003D471A">
              <w:rPr>
                <w:sz w:val="18"/>
                <w:szCs w:val="18"/>
              </w:rPr>
              <w:t>0.0042</w:t>
            </w:r>
          </w:p>
        </w:tc>
      </w:tr>
      <w:tr w:rsidR="003D471A" w:rsidRPr="003D471A" w14:paraId="25397499" w14:textId="77777777" w:rsidTr="003D471A">
        <w:tc>
          <w:tcPr>
            <w:tcW w:w="1602" w:type="pct"/>
            <w:vMerge/>
            <w:shd w:val="clear" w:color="auto" w:fill="auto"/>
          </w:tcPr>
          <w:p w14:paraId="0427325A" w14:textId="77777777" w:rsidR="003D471A" w:rsidRPr="003D471A" w:rsidRDefault="003D471A" w:rsidP="003D471A">
            <w:pPr>
              <w:rPr>
                <w:sz w:val="18"/>
                <w:szCs w:val="18"/>
              </w:rPr>
            </w:pPr>
          </w:p>
        </w:tc>
        <w:tc>
          <w:tcPr>
            <w:tcW w:w="427" w:type="pct"/>
            <w:shd w:val="clear" w:color="auto" w:fill="auto"/>
          </w:tcPr>
          <w:p w14:paraId="6EC34E54" w14:textId="77777777" w:rsidR="003D471A" w:rsidRPr="003D471A" w:rsidRDefault="003D471A" w:rsidP="003D471A">
            <w:pPr>
              <w:pStyle w:val="RepTable"/>
              <w:rPr>
                <w:sz w:val="18"/>
                <w:szCs w:val="18"/>
              </w:rPr>
            </w:pPr>
            <w:r w:rsidRPr="003D471A">
              <w:rPr>
                <w:sz w:val="18"/>
                <w:szCs w:val="18"/>
              </w:rPr>
              <w:t>21d</w:t>
            </w:r>
          </w:p>
        </w:tc>
        <w:tc>
          <w:tcPr>
            <w:tcW w:w="743" w:type="pct"/>
            <w:shd w:val="clear" w:color="auto" w:fill="auto"/>
          </w:tcPr>
          <w:p w14:paraId="55A0F017" w14:textId="77777777" w:rsidR="003D471A" w:rsidRPr="003D471A" w:rsidRDefault="003D471A" w:rsidP="003D471A">
            <w:pPr>
              <w:pStyle w:val="RepTable"/>
              <w:jc w:val="center"/>
              <w:rPr>
                <w:sz w:val="18"/>
                <w:szCs w:val="18"/>
              </w:rPr>
            </w:pPr>
            <w:r w:rsidRPr="003D471A">
              <w:rPr>
                <w:sz w:val="18"/>
                <w:szCs w:val="18"/>
              </w:rPr>
              <w:t>0.0122</w:t>
            </w:r>
          </w:p>
        </w:tc>
        <w:tc>
          <w:tcPr>
            <w:tcW w:w="714" w:type="pct"/>
            <w:shd w:val="clear" w:color="auto" w:fill="auto"/>
          </w:tcPr>
          <w:p w14:paraId="1A277AB3" w14:textId="77777777" w:rsidR="003D471A" w:rsidRPr="003D471A" w:rsidRDefault="003D471A" w:rsidP="003D471A">
            <w:pPr>
              <w:pStyle w:val="RepTable"/>
              <w:jc w:val="center"/>
              <w:rPr>
                <w:sz w:val="18"/>
                <w:szCs w:val="18"/>
              </w:rPr>
            </w:pPr>
            <w:r w:rsidRPr="003D471A">
              <w:rPr>
                <w:sz w:val="18"/>
                <w:szCs w:val="18"/>
              </w:rPr>
              <w:t>0.0126</w:t>
            </w:r>
          </w:p>
        </w:tc>
        <w:tc>
          <w:tcPr>
            <w:tcW w:w="778" w:type="pct"/>
            <w:shd w:val="clear" w:color="auto" w:fill="auto"/>
          </w:tcPr>
          <w:p w14:paraId="779ADE6B" w14:textId="77777777" w:rsidR="003D471A" w:rsidRPr="003D471A" w:rsidRDefault="003D471A" w:rsidP="003D471A">
            <w:pPr>
              <w:pStyle w:val="RepTable"/>
              <w:jc w:val="center"/>
              <w:rPr>
                <w:sz w:val="18"/>
                <w:szCs w:val="18"/>
              </w:rPr>
            </w:pPr>
            <w:r w:rsidRPr="003D471A">
              <w:rPr>
                <w:sz w:val="18"/>
                <w:szCs w:val="18"/>
              </w:rPr>
              <w:t>0.0041</w:t>
            </w:r>
          </w:p>
        </w:tc>
        <w:tc>
          <w:tcPr>
            <w:tcW w:w="736" w:type="pct"/>
            <w:shd w:val="clear" w:color="auto" w:fill="auto"/>
          </w:tcPr>
          <w:p w14:paraId="0B53B452" w14:textId="77777777" w:rsidR="003D471A" w:rsidRPr="003D471A" w:rsidRDefault="003D471A" w:rsidP="003D471A">
            <w:pPr>
              <w:pStyle w:val="RepTable"/>
              <w:jc w:val="center"/>
              <w:rPr>
                <w:sz w:val="18"/>
                <w:szCs w:val="18"/>
              </w:rPr>
            </w:pPr>
            <w:r w:rsidRPr="003D471A">
              <w:rPr>
                <w:sz w:val="18"/>
                <w:szCs w:val="18"/>
              </w:rPr>
              <w:t>0.0042</w:t>
            </w:r>
          </w:p>
        </w:tc>
      </w:tr>
      <w:tr w:rsidR="003D471A" w:rsidRPr="003D471A" w14:paraId="4F13CA4A" w14:textId="77777777" w:rsidTr="003D471A">
        <w:tc>
          <w:tcPr>
            <w:tcW w:w="1602" w:type="pct"/>
            <w:vMerge/>
            <w:shd w:val="clear" w:color="auto" w:fill="auto"/>
          </w:tcPr>
          <w:p w14:paraId="283ADE03" w14:textId="77777777" w:rsidR="003D471A" w:rsidRPr="003D471A" w:rsidRDefault="003D471A" w:rsidP="003D471A">
            <w:pPr>
              <w:rPr>
                <w:sz w:val="18"/>
                <w:szCs w:val="18"/>
              </w:rPr>
            </w:pPr>
          </w:p>
        </w:tc>
        <w:tc>
          <w:tcPr>
            <w:tcW w:w="427" w:type="pct"/>
            <w:shd w:val="clear" w:color="auto" w:fill="auto"/>
          </w:tcPr>
          <w:p w14:paraId="7563D70D" w14:textId="77777777" w:rsidR="003D471A" w:rsidRPr="003D471A" w:rsidRDefault="003D471A" w:rsidP="003D471A">
            <w:pPr>
              <w:pStyle w:val="RepTable"/>
              <w:rPr>
                <w:sz w:val="18"/>
                <w:szCs w:val="18"/>
              </w:rPr>
            </w:pPr>
            <w:r w:rsidRPr="003D471A">
              <w:rPr>
                <w:sz w:val="18"/>
                <w:szCs w:val="18"/>
              </w:rPr>
              <w:t>28d</w:t>
            </w:r>
          </w:p>
        </w:tc>
        <w:tc>
          <w:tcPr>
            <w:tcW w:w="743" w:type="pct"/>
            <w:shd w:val="clear" w:color="auto" w:fill="auto"/>
          </w:tcPr>
          <w:p w14:paraId="123E163F" w14:textId="77777777" w:rsidR="003D471A" w:rsidRPr="003D471A" w:rsidRDefault="003D471A" w:rsidP="003D471A">
            <w:pPr>
              <w:pStyle w:val="RepTable"/>
              <w:jc w:val="center"/>
              <w:rPr>
                <w:sz w:val="18"/>
                <w:szCs w:val="18"/>
              </w:rPr>
            </w:pPr>
            <w:r w:rsidRPr="003D471A">
              <w:rPr>
                <w:sz w:val="18"/>
                <w:szCs w:val="18"/>
              </w:rPr>
              <w:t>0.0120</w:t>
            </w:r>
          </w:p>
        </w:tc>
        <w:tc>
          <w:tcPr>
            <w:tcW w:w="714" w:type="pct"/>
            <w:shd w:val="clear" w:color="auto" w:fill="auto"/>
          </w:tcPr>
          <w:p w14:paraId="72E82090" w14:textId="77777777" w:rsidR="003D471A" w:rsidRPr="003D471A" w:rsidRDefault="003D471A" w:rsidP="003D471A">
            <w:pPr>
              <w:pStyle w:val="RepTable"/>
              <w:jc w:val="center"/>
              <w:rPr>
                <w:sz w:val="18"/>
                <w:szCs w:val="18"/>
              </w:rPr>
            </w:pPr>
            <w:r w:rsidRPr="003D471A">
              <w:rPr>
                <w:sz w:val="18"/>
                <w:szCs w:val="18"/>
              </w:rPr>
              <w:t>0.0125</w:t>
            </w:r>
          </w:p>
        </w:tc>
        <w:tc>
          <w:tcPr>
            <w:tcW w:w="778" w:type="pct"/>
            <w:shd w:val="clear" w:color="auto" w:fill="auto"/>
          </w:tcPr>
          <w:p w14:paraId="4E361E8F" w14:textId="77777777" w:rsidR="003D471A" w:rsidRPr="003D471A" w:rsidRDefault="003D471A" w:rsidP="003D471A">
            <w:pPr>
              <w:pStyle w:val="RepTable"/>
              <w:jc w:val="center"/>
              <w:rPr>
                <w:sz w:val="18"/>
                <w:szCs w:val="18"/>
              </w:rPr>
            </w:pPr>
            <w:r w:rsidRPr="003D471A">
              <w:rPr>
                <w:sz w:val="18"/>
                <w:szCs w:val="18"/>
              </w:rPr>
              <w:t>0.0040</w:t>
            </w:r>
          </w:p>
        </w:tc>
        <w:tc>
          <w:tcPr>
            <w:tcW w:w="736" w:type="pct"/>
            <w:shd w:val="clear" w:color="auto" w:fill="auto"/>
          </w:tcPr>
          <w:p w14:paraId="0D3F43AC" w14:textId="77777777" w:rsidR="003D471A" w:rsidRPr="003D471A" w:rsidRDefault="003D471A" w:rsidP="003D471A">
            <w:pPr>
              <w:pStyle w:val="RepTable"/>
              <w:jc w:val="center"/>
              <w:rPr>
                <w:sz w:val="18"/>
                <w:szCs w:val="18"/>
              </w:rPr>
            </w:pPr>
            <w:r w:rsidRPr="003D471A">
              <w:rPr>
                <w:sz w:val="18"/>
                <w:szCs w:val="18"/>
              </w:rPr>
              <w:t>0.0042</w:t>
            </w:r>
          </w:p>
        </w:tc>
      </w:tr>
      <w:tr w:rsidR="003D471A" w:rsidRPr="003D471A" w14:paraId="2E2BD7AD" w14:textId="77777777" w:rsidTr="003D471A">
        <w:tc>
          <w:tcPr>
            <w:tcW w:w="1602" w:type="pct"/>
            <w:vMerge/>
            <w:shd w:val="clear" w:color="auto" w:fill="auto"/>
          </w:tcPr>
          <w:p w14:paraId="45446A8D" w14:textId="77777777" w:rsidR="003D471A" w:rsidRPr="003D471A" w:rsidRDefault="003D471A" w:rsidP="003D471A">
            <w:pPr>
              <w:rPr>
                <w:sz w:val="18"/>
                <w:szCs w:val="18"/>
              </w:rPr>
            </w:pPr>
          </w:p>
        </w:tc>
        <w:tc>
          <w:tcPr>
            <w:tcW w:w="427" w:type="pct"/>
            <w:shd w:val="clear" w:color="auto" w:fill="auto"/>
          </w:tcPr>
          <w:p w14:paraId="6CB86BC0" w14:textId="77777777" w:rsidR="003D471A" w:rsidRPr="003D471A" w:rsidRDefault="003D471A" w:rsidP="003D471A">
            <w:pPr>
              <w:pStyle w:val="RepTable"/>
              <w:rPr>
                <w:sz w:val="18"/>
                <w:szCs w:val="18"/>
              </w:rPr>
            </w:pPr>
            <w:r w:rsidRPr="003D471A">
              <w:rPr>
                <w:sz w:val="18"/>
                <w:szCs w:val="18"/>
              </w:rPr>
              <w:t>50d</w:t>
            </w:r>
          </w:p>
        </w:tc>
        <w:tc>
          <w:tcPr>
            <w:tcW w:w="743" w:type="pct"/>
            <w:shd w:val="clear" w:color="auto" w:fill="auto"/>
          </w:tcPr>
          <w:p w14:paraId="7A0A9E5B" w14:textId="77777777" w:rsidR="003D471A" w:rsidRPr="003D471A" w:rsidRDefault="003D471A" w:rsidP="003D471A">
            <w:pPr>
              <w:pStyle w:val="RepTable"/>
              <w:jc w:val="center"/>
              <w:rPr>
                <w:sz w:val="18"/>
                <w:szCs w:val="18"/>
              </w:rPr>
            </w:pPr>
            <w:r w:rsidRPr="003D471A">
              <w:rPr>
                <w:sz w:val="18"/>
                <w:szCs w:val="18"/>
              </w:rPr>
              <w:t>0.0113</w:t>
            </w:r>
          </w:p>
        </w:tc>
        <w:tc>
          <w:tcPr>
            <w:tcW w:w="714" w:type="pct"/>
            <w:shd w:val="clear" w:color="auto" w:fill="auto"/>
          </w:tcPr>
          <w:p w14:paraId="046A01C6" w14:textId="77777777" w:rsidR="003D471A" w:rsidRPr="003D471A" w:rsidRDefault="003D471A" w:rsidP="003D471A">
            <w:pPr>
              <w:pStyle w:val="RepTable"/>
              <w:jc w:val="center"/>
              <w:rPr>
                <w:sz w:val="18"/>
                <w:szCs w:val="18"/>
              </w:rPr>
            </w:pPr>
            <w:r w:rsidRPr="003D471A">
              <w:rPr>
                <w:sz w:val="18"/>
                <w:szCs w:val="18"/>
              </w:rPr>
              <w:t>0.0121</w:t>
            </w:r>
          </w:p>
        </w:tc>
        <w:tc>
          <w:tcPr>
            <w:tcW w:w="778" w:type="pct"/>
            <w:shd w:val="clear" w:color="auto" w:fill="auto"/>
          </w:tcPr>
          <w:p w14:paraId="71D2AE04" w14:textId="77777777" w:rsidR="003D471A" w:rsidRPr="003D471A" w:rsidRDefault="003D471A" w:rsidP="003D471A">
            <w:pPr>
              <w:pStyle w:val="RepTable"/>
              <w:jc w:val="center"/>
              <w:rPr>
                <w:sz w:val="18"/>
                <w:szCs w:val="18"/>
              </w:rPr>
            </w:pPr>
            <w:r w:rsidRPr="003D471A">
              <w:rPr>
                <w:sz w:val="18"/>
                <w:szCs w:val="18"/>
              </w:rPr>
              <w:t>0.0038</w:t>
            </w:r>
          </w:p>
        </w:tc>
        <w:tc>
          <w:tcPr>
            <w:tcW w:w="736" w:type="pct"/>
            <w:shd w:val="clear" w:color="auto" w:fill="auto"/>
          </w:tcPr>
          <w:p w14:paraId="3A6ACC49" w14:textId="77777777" w:rsidR="003D471A" w:rsidRPr="003D471A" w:rsidRDefault="003D471A" w:rsidP="003D471A">
            <w:pPr>
              <w:pStyle w:val="RepTable"/>
              <w:jc w:val="center"/>
              <w:rPr>
                <w:sz w:val="18"/>
                <w:szCs w:val="18"/>
              </w:rPr>
            </w:pPr>
            <w:r w:rsidRPr="003D471A">
              <w:rPr>
                <w:sz w:val="18"/>
                <w:szCs w:val="18"/>
              </w:rPr>
              <w:t>0.0040</w:t>
            </w:r>
          </w:p>
        </w:tc>
      </w:tr>
      <w:tr w:rsidR="003D471A" w:rsidRPr="003D471A" w14:paraId="21A02908" w14:textId="77777777" w:rsidTr="003D471A">
        <w:tc>
          <w:tcPr>
            <w:tcW w:w="1602" w:type="pct"/>
            <w:vMerge/>
            <w:shd w:val="clear" w:color="auto" w:fill="auto"/>
          </w:tcPr>
          <w:p w14:paraId="62FDC271" w14:textId="77777777" w:rsidR="003D471A" w:rsidRPr="003D471A" w:rsidRDefault="003D471A" w:rsidP="003D471A">
            <w:pPr>
              <w:rPr>
                <w:sz w:val="18"/>
                <w:szCs w:val="18"/>
              </w:rPr>
            </w:pPr>
          </w:p>
        </w:tc>
        <w:tc>
          <w:tcPr>
            <w:tcW w:w="427" w:type="pct"/>
            <w:shd w:val="clear" w:color="auto" w:fill="auto"/>
          </w:tcPr>
          <w:p w14:paraId="3C19448A" w14:textId="77777777" w:rsidR="003D471A" w:rsidRPr="003D471A" w:rsidRDefault="003D471A" w:rsidP="003D471A">
            <w:pPr>
              <w:pStyle w:val="RepTable"/>
              <w:rPr>
                <w:sz w:val="18"/>
                <w:szCs w:val="18"/>
              </w:rPr>
            </w:pPr>
            <w:r w:rsidRPr="003D471A">
              <w:rPr>
                <w:sz w:val="18"/>
                <w:szCs w:val="18"/>
              </w:rPr>
              <w:t>100d</w:t>
            </w:r>
          </w:p>
        </w:tc>
        <w:tc>
          <w:tcPr>
            <w:tcW w:w="743" w:type="pct"/>
            <w:shd w:val="clear" w:color="auto" w:fill="auto"/>
          </w:tcPr>
          <w:p w14:paraId="306733A8" w14:textId="77777777" w:rsidR="003D471A" w:rsidRPr="003D471A" w:rsidRDefault="003D471A" w:rsidP="003D471A">
            <w:pPr>
              <w:pStyle w:val="RepTable"/>
              <w:jc w:val="center"/>
              <w:rPr>
                <w:sz w:val="18"/>
                <w:szCs w:val="18"/>
              </w:rPr>
            </w:pPr>
            <w:r w:rsidRPr="003D471A">
              <w:rPr>
                <w:sz w:val="18"/>
                <w:szCs w:val="18"/>
              </w:rPr>
              <w:t>0.0099</w:t>
            </w:r>
          </w:p>
        </w:tc>
        <w:tc>
          <w:tcPr>
            <w:tcW w:w="714" w:type="pct"/>
            <w:shd w:val="clear" w:color="auto" w:fill="auto"/>
          </w:tcPr>
          <w:p w14:paraId="02357F7D" w14:textId="77777777" w:rsidR="003D471A" w:rsidRPr="003D471A" w:rsidRDefault="003D471A" w:rsidP="003D471A">
            <w:pPr>
              <w:pStyle w:val="RepTable"/>
              <w:jc w:val="center"/>
              <w:rPr>
                <w:sz w:val="18"/>
                <w:szCs w:val="18"/>
              </w:rPr>
            </w:pPr>
            <w:r w:rsidRPr="003D471A">
              <w:rPr>
                <w:sz w:val="18"/>
                <w:szCs w:val="18"/>
              </w:rPr>
              <w:t>0.0114</w:t>
            </w:r>
          </w:p>
        </w:tc>
        <w:tc>
          <w:tcPr>
            <w:tcW w:w="778" w:type="pct"/>
            <w:shd w:val="clear" w:color="auto" w:fill="auto"/>
          </w:tcPr>
          <w:p w14:paraId="59688E83" w14:textId="77777777" w:rsidR="003D471A" w:rsidRPr="003D471A" w:rsidRDefault="003D471A" w:rsidP="003D471A">
            <w:pPr>
              <w:pStyle w:val="RepTable"/>
              <w:jc w:val="center"/>
              <w:rPr>
                <w:sz w:val="18"/>
                <w:szCs w:val="18"/>
              </w:rPr>
            </w:pPr>
            <w:r w:rsidRPr="003D471A">
              <w:rPr>
                <w:sz w:val="18"/>
                <w:szCs w:val="18"/>
              </w:rPr>
              <w:t>0.0033</w:t>
            </w:r>
          </w:p>
        </w:tc>
        <w:tc>
          <w:tcPr>
            <w:tcW w:w="736" w:type="pct"/>
            <w:shd w:val="clear" w:color="auto" w:fill="auto"/>
          </w:tcPr>
          <w:p w14:paraId="1B3028F6" w14:textId="77777777" w:rsidR="003D471A" w:rsidRPr="003D471A" w:rsidRDefault="003D471A" w:rsidP="003D471A">
            <w:pPr>
              <w:pStyle w:val="RepTable"/>
              <w:jc w:val="center"/>
              <w:rPr>
                <w:sz w:val="18"/>
                <w:szCs w:val="18"/>
              </w:rPr>
            </w:pPr>
            <w:r w:rsidRPr="003D471A">
              <w:rPr>
                <w:sz w:val="18"/>
                <w:szCs w:val="18"/>
              </w:rPr>
              <w:t>0.0038</w:t>
            </w:r>
          </w:p>
        </w:tc>
      </w:tr>
      <w:tr w:rsidR="003D471A" w:rsidRPr="003D471A" w14:paraId="5CBD36BE" w14:textId="77777777" w:rsidTr="003D471A">
        <w:trPr>
          <w:trHeight w:val="215"/>
        </w:trPr>
        <w:tc>
          <w:tcPr>
            <w:tcW w:w="2029" w:type="pct"/>
            <w:gridSpan w:val="2"/>
            <w:shd w:val="clear" w:color="auto" w:fill="auto"/>
          </w:tcPr>
          <w:p w14:paraId="1852CC35" w14:textId="77777777" w:rsidR="003D471A" w:rsidRPr="003D471A" w:rsidRDefault="003D471A" w:rsidP="003D471A">
            <w:pPr>
              <w:pStyle w:val="RepTable"/>
              <w:jc w:val="right"/>
              <w:rPr>
                <w:sz w:val="18"/>
                <w:szCs w:val="18"/>
              </w:rPr>
            </w:pPr>
            <w:r w:rsidRPr="003D471A">
              <w:rPr>
                <w:sz w:val="18"/>
                <w:szCs w:val="18"/>
              </w:rPr>
              <w:t>Plateau concentration (20 cm)</w:t>
            </w:r>
          </w:p>
        </w:tc>
        <w:tc>
          <w:tcPr>
            <w:tcW w:w="1457" w:type="pct"/>
            <w:gridSpan w:val="2"/>
            <w:shd w:val="clear" w:color="auto" w:fill="auto"/>
          </w:tcPr>
          <w:p w14:paraId="3B70DEDA" w14:textId="77777777" w:rsidR="003D471A" w:rsidRPr="003D471A" w:rsidRDefault="003D471A" w:rsidP="003D471A">
            <w:pPr>
              <w:pStyle w:val="RepTable"/>
              <w:jc w:val="center"/>
              <w:rPr>
                <w:sz w:val="18"/>
                <w:szCs w:val="18"/>
              </w:rPr>
            </w:pPr>
            <w:r w:rsidRPr="003D471A">
              <w:rPr>
                <w:sz w:val="18"/>
                <w:szCs w:val="18"/>
              </w:rPr>
              <w:t>Metabolite does not accumulate</w:t>
            </w:r>
          </w:p>
        </w:tc>
        <w:tc>
          <w:tcPr>
            <w:tcW w:w="1514" w:type="pct"/>
            <w:gridSpan w:val="2"/>
            <w:shd w:val="clear" w:color="auto" w:fill="auto"/>
          </w:tcPr>
          <w:p w14:paraId="7422239D" w14:textId="77777777" w:rsidR="003D471A" w:rsidRPr="003D471A" w:rsidRDefault="003D471A" w:rsidP="003D471A">
            <w:pPr>
              <w:pStyle w:val="RepTable"/>
              <w:jc w:val="center"/>
              <w:rPr>
                <w:sz w:val="18"/>
                <w:szCs w:val="18"/>
              </w:rPr>
            </w:pPr>
            <w:r w:rsidRPr="003D471A">
              <w:rPr>
                <w:sz w:val="18"/>
                <w:szCs w:val="18"/>
              </w:rPr>
              <w:t>Metabolite does not accumulate</w:t>
            </w:r>
          </w:p>
        </w:tc>
      </w:tr>
      <w:tr w:rsidR="003D471A" w:rsidRPr="003D471A" w14:paraId="0576D8CE" w14:textId="77777777" w:rsidTr="003D471A">
        <w:tc>
          <w:tcPr>
            <w:tcW w:w="2029" w:type="pct"/>
            <w:gridSpan w:val="2"/>
            <w:shd w:val="clear" w:color="auto" w:fill="auto"/>
          </w:tcPr>
          <w:p w14:paraId="61EA08D6" w14:textId="77777777" w:rsidR="003D471A" w:rsidRPr="003D471A" w:rsidRDefault="003D471A" w:rsidP="003D471A">
            <w:pPr>
              <w:pStyle w:val="RepTable"/>
              <w:jc w:val="right"/>
              <w:rPr>
                <w:sz w:val="18"/>
                <w:szCs w:val="18"/>
              </w:rPr>
            </w:pPr>
            <w:r w:rsidRPr="003D471A">
              <w:rPr>
                <w:sz w:val="18"/>
                <w:szCs w:val="18"/>
              </w:rPr>
              <w:t>PEC</w:t>
            </w:r>
            <w:r w:rsidRPr="003D471A">
              <w:rPr>
                <w:sz w:val="18"/>
                <w:szCs w:val="18"/>
                <w:vertAlign w:val="subscript"/>
              </w:rPr>
              <w:t xml:space="preserve">accumulation </w:t>
            </w:r>
            <w:r w:rsidRPr="003D471A">
              <w:rPr>
                <w:sz w:val="18"/>
                <w:szCs w:val="18"/>
              </w:rPr>
              <w:t>(from parent PEC</w:t>
            </w:r>
            <w:r w:rsidRPr="003D471A">
              <w:rPr>
                <w:sz w:val="18"/>
                <w:szCs w:val="18"/>
                <w:vertAlign w:val="subscript"/>
              </w:rPr>
              <w:t>accumulation</w:t>
            </w:r>
            <w:r w:rsidRPr="003D471A">
              <w:rPr>
                <w:sz w:val="18"/>
                <w:szCs w:val="18"/>
              </w:rPr>
              <w:t>)</w:t>
            </w:r>
          </w:p>
        </w:tc>
        <w:tc>
          <w:tcPr>
            <w:tcW w:w="1457" w:type="pct"/>
            <w:gridSpan w:val="2"/>
            <w:shd w:val="clear" w:color="auto" w:fill="auto"/>
          </w:tcPr>
          <w:p w14:paraId="6A61F692" w14:textId="77777777" w:rsidR="003D471A" w:rsidRPr="003D471A" w:rsidRDefault="003D471A" w:rsidP="003D471A">
            <w:pPr>
              <w:pStyle w:val="RepTable"/>
              <w:jc w:val="center"/>
              <w:rPr>
                <w:sz w:val="18"/>
                <w:szCs w:val="18"/>
              </w:rPr>
            </w:pPr>
            <w:r w:rsidRPr="003D471A">
              <w:rPr>
                <w:sz w:val="18"/>
                <w:szCs w:val="18"/>
              </w:rPr>
              <w:t>0.0149</w:t>
            </w:r>
          </w:p>
        </w:tc>
        <w:tc>
          <w:tcPr>
            <w:tcW w:w="1514" w:type="pct"/>
            <w:gridSpan w:val="2"/>
            <w:shd w:val="clear" w:color="auto" w:fill="auto"/>
          </w:tcPr>
          <w:p w14:paraId="4B3D3068" w14:textId="77777777" w:rsidR="003D471A" w:rsidRPr="003D471A" w:rsidRDefault="003D471A" w:rsidP="003D471A">
            <w:pPr>
              <w:pStyle w:val="RepTable"/>
              <w:jc w:val="center"/>
              <w:rPr>
                <w:sz w:val="18"/>
                <w:szCs w:val="18"/>
              </w:rPr>
            </w:pPr>
            <w:r w:rsidRPr="003D471A">
              <w:rPr>
                <w:sz w:val="18"/>
                <w:szCs w:val="18"/>
              </w:rPr>
              <w:t>0.0050</w:t>
            </w:r>
          </w:p>
        </w:tc>
      </w:tr>
    </w:tbl>
    <w:p w14:paraId="3B0A07AD" w14:textId="77777777" w:rsidR="002078A7" w:rsidRDefault="002078A7" w:rsidP="002078A7">
      <w:pPr>
        <w:pStyle w:val="RepStandard"/>
        <w:rPr>
          <w:strike/>
          <w:color w:val="BFBFBF" w:themeColor="background1" w:themeShade="BF"/>
        </w:rPr>
      </w:pPr>
    </w:p>
    <w:p w14:paraId="3154AE31" w14:textId="431033EE" w:rsidR="001C4A29" w:rsidRPr="00EC62D2" w:rsidRDefault="001C4A29" w:rsidP="00EC62D2">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20</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R401553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925"/>
        <w:gridCol w:w="1049"/>
        <w:gridCol w:w="1821"/>
        <w:gridCol w:w="2677"/>
      </w:tblGrid>
      <w:tr w:rsidR="001C4A29" w:rsidRPr="00EC62D2" w14:paraId="6185FBB8" w14:textId="77777777" w:rsidTr="00EC62D2">
        <w:trPr>
          <w:trHeight w:val="20"/>
        </w:trPr>
        <w:tc>
          <w:tcPr>
            <w:tcW w:w="2626" w:type="pct"/>
            <w:gridSpan w:val="2"/>
            <w:vMerge w:val="restart"/>
            <w:shd w:val="clear" w:color="auto" w:fill="auto"/>
          </w:tcPr>
          <w:p w14:paraId="18AB4DB8" w14:textId="77777777" w:rsidR="001C4A29" w:rsidRPr="00EC62D2" w:rsidRDefault="001C4A29" w:rsidP="00EC62D2">
            <w:pPr>
              <w:pStyle w:val="RepTable"/>
              <w:keepNext/>
              <w:rPr>
                <w:b/>
                <w:bCs/>
                <w:sz w:val="18"/>
                <w:szCs w:val="18"/>
              </w:rPr>
            </w:pPr>
            <w:r w:rsidRPr="00EC62D2">
              <w:rPr>
                <w:b/>
                <w:bCs/>
                <w:sz w:val="18"/>
                <w:szCs w:val="18"/>
              </w:rPr>
              <w:t>PEC</w:t>
            </w:r>
            <w:r w:rsidRPr="00EC62D2">
              <w:rPr>
                <w:b/>
                <w:bCs/>
                <w:sz w:val="18"/>
                <w:szCs w:val="18"/>
                <w:vertAlign w:val="subscript"/>
              </w:rPr>
              <w:t>soil</w:t>
            </w:r>
          </w:p>
          <w:p w14:paraId="7ED13CFE" w14:textId="77777777" w:rsidR="001C4A29" w:rsidRPr="00EC62D2" w:rsidRDefault="001C4A29" w:rsidP="00EC62D2">
            <w:pPr>
              <w:pStyle w:val="RepTable"/>
              <w:keepNext/>
              <w:rPr>
                <w:b/>
                <w:bCs/>
                <w:sz w:val="18"/>
                <w:szCs w:val="18"/>
              </w:rPr>
            </w:pPr>
            <w:r w:rsidRPr="00EC62D2">
              <w:rPr>
                <w:b/>
                <w:bCs/>
                <w:sz w:val="18"/>
                <w:szCs w:val="18"/>
              </w:rPr>
              <w:t>(mg/kg)</w:t>
            </w:r>
          </w:p>
        </w:tc>
        <w:tc>
          <w:tcPr>
            <w:tcW w:w="2374" w:type="pct"/>
            <w:gridSpan w:val="2"/>
            <w:shd w:val="clear" w:color="auto" w:fill="auto"/>
          </w:tcPr>
          <w:p w14:paraId="3C1DE278" w14:textId="77777777" w:rsidR="001C4A29" w:rsidRPr="00EC62D2" w:rsidRDefault="001C4A29" w:rsidP="00EC62D2">
            <w:pPr>
              <w:pStyle w:val="RepTable"/>
              <w:keepNext/>
              <w:jc w:val="center"/>
              <w:rPr>
                <w:b/>
                <w:bCs/>
                <w:sz w:val="18"/>
                <w:szCs w:val="18"/>
              </w:rPr>
            </w:pPr>
            <w:r w:rsidRPr="00EC62D2">
              <w:rPr>
                <w:b/>
                <w:bCs/>
                <w:sz w:val="18"/>
                <w:szCs w:val="18"/>
              </w:rPr>
              <w:t>Sunflower</w:t>
            </w:r>
          </w:p>
        </w:tc>
      </w:tr>
      <w:tr w:rsidR="001C4A29" w:rsidRPr="00EC62D2" w14:paraId="6E6F49B4" w14:textId="77777777" w:rsidTr="00EC62D2">
        <w:trPr>
          <w:trHeight w:val="20"/>
        </w:trPr>
        <w:tc>
          <w:tcPr>
            <w:tcW w:w="2626" w:type="pct"/>
            <w:gridSpan w:val="2"/>
            <w:vMerge/>
            <w:shd w:val="clear" w:color="auto" w:fill="auto"/>
          </w:tcPr>
          <w:p w14:paraId="6C16B1C9" w14:textId="77777777" w:rsidR="001C4A29" w:rsidRPr="00EC62D2" w:rsidRDefault="001C4A29" w:rsidP="00EC62D2">
            <w:pPr>
              <w:keepNext/>
              <w:rPr>
                <w:b/>
                <w:bCs/>
                <w:sz w:val="18"/>
                <w:szCs w:val="18"/>
              </w:rPr>
            </w:pPr>
          </w:p>
        </w:tc>
        <w:tc>
          <w:tcPr>
            <w:tcW w:w="961" w:type="pct"/>
            <w:shd w:val="clear" w:color="auto" w:fill="auto"/>
          </w:tcPr>
          <w:p w14:paraId="3DAF5418" w14:textId="77777777" w:rsidR="001C4A29" w:rsidRPr="00EC62D2" w:rsidRDefault="001C4A29" w:rsidP="00EC62D2">
            <w:pPr>
              <w:pStyle w:val="RepTable"/>
              <w:keepNext/>
              <w:jc w:val="center"/>
              <w:rPr>
                <w:b/>
                <w:bCs/>
                <w:sz w:val="18"/>
                <w:szCs w:val="18"/>
              </w:rPr>
            </w:pPr>
            <w:r w:rsidRPr="00EC62D2">
              <w:rPr>
                <w:b/>
                <w:bCs/>
                <w:sz w:val="18"/>
                <w:szCs w:val="18"/>
              </w:rPr>
              <w:t>Actual</w:t>
            </w:r>
          </w:p>
        </w:tc>
        <w:tc>
          <w:tcPr>
            <w:tcW w:w="1413" w:type="pct"/>
            <w:shd w:val="clear" w:color="auto" w:fill="auto"/>
          </w:tcPr>
          <w:p w14:paraId="0A3A021A" w14:textId="77777777" w:rsidR="001C4A29" w:rsidRPr="00EC62D2" w:rsidRDefault="001C4A29" w:rsidP="00EC62D2">
            <w:pPr>
              <w:pStyle w:val="RepTable"/>
              <w:keepNext/>
              <w:jc w:val="center"/>
              <w:rPr>
                <w:b/>
                <w:bCs/>
                <w:sz w:val="18"/>
                <w:szCs w:val="18"/>
              </w:rPr>
            </w:pPr>
            <w:r w:rsidRPr="00EC62D2">
              <w:rPr>
                <w:b/>
                <w:bCs/>
                <w:sz w:val="18"/>
                <w:szCs w:val="18"/>
              </w:rPr>
              <w:t>TWA</w:t>
            </w:r>
          </w:p>
        </w:tc>
      </w:tr>
      <w:tr w:rsidR="001C4A29" w:rsidRPr="00EC62D2" w14:paraId="5DE33433" w14:textId="77777777" w:rsidTr="00EC62D2">
        <w:tc>
          <w:tcPr>
            <w:tcW w:w="2072" w:type="pct"/>
            <w:tcBorders>
              <w:right w:val="nil"/>
            </w:tcBorders>
            <w:shd w:val="clear" w:color="auto" w:fill="auto"/>
          </w:tcPr>
          <w:p w14:paraId="3E6B6950" w14:textId="77777777" w:rsidR="001C4A29" w:rsidRPr="00EC62D2" w:rsidRDefault="001C4A29" w:rsidP="00EC62D2">
            <w:pPr>
              <w:pStyle w:val="RepTable"/>
              <w:keepNext/>
              <w:rPr>
                <w:sz w:val="18"/>
                <w:szCs w:val="18"/>
              </w:rPr>
            </w:pPr>
            <w:r w:rsidRPr="00EC62D2">
              <w:rPr>
                <w:sz w:val="18"/>
                <w:szCs w:val="18"/>
              </w:rPr>
              <w:t>Initial</w:t>
            </w:r>
          </w:p>
        </w:tc>
        <w:tc>
          <w:tcPr>
            <w:tcW w:w="553" w:type="pct"/>
            <w:tcBorders>
              <w:left w:val="nil"/>
            </w:tcBorders>
            <w:shd w:val="clear" w:color="auto" w:fill="auto"/>
          </w:tcPr>
          <w:p w14:paraId="39B403B2" w14:textId="77777777" w:rsidR="001C4A29" w:rsidRPr="00EC62D2" w:rsidRDefault="001C4A29" w:rsidP="00EC62D2">
            <w:pPr>
              <w:pStyle w:val="RepTable"/>
              <w:keepNext/>
              <w:rPr>
                <w:sz w:val="18"/>
                <w:szCs w:val="18"/>
              </w:rPr>
            </w:pPr>
          </w:p>
        </w:tc>
        <w:tc>
          <w:tcPr>
            <w:tcW w:w="961" w:type="pct"/>
            <w:shd w:val="clear" w:color="auto" w:fill="auto"/>
          </w:tcPr>
          <w:p w14:paraId="49FE9124" w14:textId="77777777" w:rsidR="001C4A29" w:rsidRPr="00EC62D2" w:rsidRDefault="001C4A29" w:rsidP="00EC62D2">
            <w:pPr>
              <w:pStyle w:val="RepTable"/>
              <w:keepNext/>
              <w:jc w:val="center"/>
              <w:rPr>
                <w:sz w:val="18"/>
                <w:szCs w:val="18"/>
              </w:rPr>
            </w:pPr>
            <w:r w:rsidRPr="00EC62D2">
              <w:rPr>
                <w:sz w:val="18"/>
                <w:szCs w:val="18"/>
              </w:rPr>
              <w:t>0.0173</w:t>
            </w:r>
          </w:p>
        </w:tc>
        <w:tc>
          <w:tcPr>
            <w:tcW w:w="1413" w:type="pct"/>
            <w:shd w:val="clear" w:color="auto" w:fill="auto"/>
          </w:tcPr>
          <w:p w14:paraId="4612E4E0" w14:textId="77777777" w:rsidR="001C4A29" w:rsidRPr="00EC62D2" w:rsidRDefault="001C4A29" w:rsidP="00EC62D2">
            <w:pPr>
              <w:pStyle w:val="RepTable"/>
              <w:keepNext/>
              <w:jc w:val="center"/>
              <w:rPr>
                <w:sz w:val="18"/>
                <w:szCs w:val="18"/>
              </w:rPr>
            </w:pPr>
            <w:r w:rsidRPr="00EC62D2">
              <w:rPr>
                <w:sz w:val="18"/>
                <w:szCs w:val="18"/>
              </w:rPr>
              <w:t>-</w:t>
            </w:r>
          </w:p>
        </w:tc>
      </w:tr>
      <w:tr w:rsidR="001C4A29" w:rsidRPr="00EC62D2" w14:paraId="6360479B" w14:textId="77777777" w:rsidTr="00EC62D2">
        <w:tc>
          <w:tcPr>
            <w:tcW w:w="2072" w:type="pct"/>
            <w:vMerge w:val="restart"/>
            <w:shd w:val="clear" w:color="auto" w:fill="auto"/>
          </w:tcPr>
          <w:p w14:paraId="705665A9" w14:textId="77777777" w:rsidR="001C4A29" w:rsidRPr="00EC62D2" w:rsidRDefault="001C4A29" w:rsidP="00EC62D2">
            <w:pPr>
              <w:pStyle w:val="RepTable"/>
              <w:keepNext/>
              <w:rPr>
                <w:sz w:val="18"/>
                <w:szCs w:val="18"/>
              </w:rPr>
            </w:pPr>
            <w:r w:rsidRPr="00EC62D2">
              <w:rPr>
                <w:sz w:val="18"/>
                <w:szCs w:val="18"/>
              </w:rPr>
              <w:t>Short term</w:t>
            </w:r>
          </w:p>
        </w:tc>
        <w:tc>
          <w:tcPr>
            <w:tcW w:w="553" w:type="pct"/>
            <w:shd w:val="clear" w:color="auto" w:fill="auto"/>
          </w:tcPr>
          <w:p w14:paraId="3D86FC21" w14:textId="77777777" w:rsidR="001C4A29" w:rsidRPr="00EC62D2" w:rsidRDefault="001C4A29" w:rsidP="00EC62D2">
            <w:pPr>
              <w:pStyle w:val="RepTable"/>
              <w:keepNext/>
              <w:rPr>
                <w:sz w:val="18"/>
                <w:szCs w:val="18"/>
              </w:rPr>
            </w:pPr>
            <w:r w:rsidRPr="00EC62D2">
              <w:rPr>
                <w:sz w:val="18"/>
                <w:szCs w:val="18"/>
              </w:rPr>
              <w:t>24h</w:t>
            </w:r>
          </w:p>
        </w:tc>
        <w:tc>
          <w:tcPr>
            <w:tcW w:w="961" w:type="pct"/>
            <w:shd w:val="clear" w:color="auto" w:fill="auto"/>
          </w:tcPr>
          <w:p w14:paraId="7E836204" w14:textId="77777777" w:rsidR="001C4A29" w:rsidRPr="00EC62D2" w:rsidRDefault="001C4A29" w:rsidP="00EC62D2">
            <w:pPr>
              <w:pStyle w:val="RepTable"/>
              <w:keepNext/>
              <w:jc w:val="center"/>
              <w:rPr>
                <w:sz w:val="18"/>
                <w:szCs w:val="18"/>
              </w:rPr>
            </w:pPr>
            <w:r w:rsidRPr="00EC62D2">
              <w:rPr>
                <w:sz w:val="18"/>
                <w:szCs w:val="18"/>
              </w:rPr>
              <w:t>0.0172</w:t>
            </w:r>
          </w:p>
        </w:tc>
        <w:tc>
          <w:tcPr>
            <w:tcW w:w="1413" w:type="pct"/>
            <w:shd w:val="clear" w:color="auto" w:fill="auto"/>
          </w:tcPr>
          <w:p w14:paraId="1154201A" w14:textId="77777777" w:rsidR="001C4A29" w:rsidRPr="00EC62D2" w:rsidRDefault="001C4A29" w:rsidP="00EC62D2">
            <w:pPr>
              <w:pStyle w:val="RepTable"/>
              <w:keepNext/>
              <w:jc w:val="center"/>
              <w:rPr>
                <w:sz w:val="18"/>
                <w:szCs w:val="18"/>
              </w:rPr>
            </w:pPr>
            <w:r w:rsidRPr="00EC62D2">
              <w:rPr>
                <w:sz w:val="18"/>
                <w:szCs w:val="18"/>
              </w:rPr>
              <w:t>0.0172</w:t>
            </w:r>
          </w:p>
        </w:tc>
      </w:tr>
      <w:tr w:rsidR="001C4A29" w:rsidRPr="00EC62D2" w14:paraId="00379B0C" w14:textId="77777777" w:rsidTr="00EC62D2">
        <w:tc>
          <w:tcPr>
            <w:tcW w:w="2072" w:type="pct"/>
            <w:vMerge/>
            <w:shd w:val="clear" w:color="auto" w:fill="auto"/>
          </w:tcPr>
          <w:p w14:paraId="7FA7EE0E" w14:textId="77777777" w:rsidR="001C4A29" w:rsidRPr="00EC62D2" w:rsidRDefault="001C4A29" w:rsidP="00EC62D2">
            <w:pPr>
              <w:keepNext/>
              <w:rPr>
                <w:sz w:val="18"/>
                <w:szCs w:val="18"/>
              </w:rPr>
            </w:pPr>
          </w:p>
        </w:tc>
        <w:tc>
          <w:tcPr>
            <w:tcW w:w="553" w:type="pct"/>
            <w:shd w:val="clear" w:color="auto" w:fill="auto"/>
          </w:tcPr>
          <w:p w14:paraId="68648CBD" w14:textId="77777777" w:rsidR="001C4A29" w:rsidRPr="00EC62D2" w:rsidRDefault="001C4A29" w:rsidP="00EC62D2">
            <w:pPr>
              <w:pStyle w:val="RepTable"/>
              <w:keepNext/>
              <w:rPr>
                <w:sz w:val="18"/>
                <w:szCs w:val="18"/>
              </w:rPr>
            </w:pPr>
            <w:r w:rsidRPr="00EC62D2">
              <w:rPr>
                <w:sz w:val="18"/>
                <w:szCs w:val="18"/>
              </w:rPr>
              <w:t>2d</w:t>
            </w:r>
          </w:p>
        </w:tc>
        <w:tc>
          <w:tcPr>
            <w:tcW w:w="961" w:type="pct"/>
            <w:shd w:val="clear" w:color="auto" w:fill="auto"/>
          </w:tcPr>
          <w:p w14:paraId="74782006" w14:textId="77777777" w:rsidR="001C4A29" w:rsidRPr="00EC62D2" w:rsidRDefault="001C4A29" w:rsidP="00EC62D2">
            <w:pPr>
              <w:pStyle w:val="RepTable"/>
              <w:keepNext/>
              <w:jc w:val="center"/>
              <w:rPr>
                <w:sz w:val="18"/>
                <w:szCs w:val="18"/>
              </w:rPr>
            </w:pPr>
            <w:r w:rsidRPr="00EC62D2">
              <w:rPr>
                <w:sz w:val="18"/>
                <w:szCs w:val="18"/>
              </w:rPr>
              <w:t>0.0172</w:t>
            </w:r>
          </w:p>
        </w:tc>
        <w:tc>
          <w:tcPr>
            <w:tcW w:w="1413" w:type="pct"/>
            <w:shd w:val="clear" w:color="auto" w:fill="auto"/>
          </w:tcPr>
          <w:p w14:paraId="3F717F90" w14:textId="77777777" w:rsidR="001C4A29" w:rsidRPr="00EC62D2" w:rsidRDefault="001C4A29" w:rsidP="00EC62D2">
            <w:pPr>
              <w:pStyle w:val="RepTable"/>
              <w:keepNext/>
              <w:jc w:val="center"/>
              <w:rPr>
                <w:sz w:val="18"/>
                <w:szCs w:val="18"/>
              </w:rPr>
            </w:pPr>
            <w:r w:rsidRPr="00EC62D2">
              <w:rPr>
                <w:sz w:val="18"/>
                <w:szCs w:val="18"/>
              </w:rPr>
              <w:t>0.0172</w:t>
            </w:r>
          </w:p>
        </w:tc>
      </w:tr>
      <w:tr w:rsidR="001C4A29" w:rsidRPr="00EC62D2" w14:paraId="66BB2E9A" w14:textId="77777777" w:rsidTr="00EC62D2">
        <w:tc>
          <w:tcPr>
            <w:tcW w:w="2072" w:type="pct"/>
            <w:vMerge/>
            <w:shd w:val="clear" w:color="auto" w:fill="auto"/>
          </w:tcPr>
          <w:p w14:paraId="7043C5C4" w14:textId="77777777" w:rsidR="001C4A29" w:rsidRPr="00EC62D2" w:rsidRDefault="001C4A29" w:rsidP="00EC62D2">
            <w:pPr>
              <w:keepNext/>
              <w:rPr>
                <w:sz w:val="18"/>
                <w:szCs w:val="18"/>
              </w:rPr>
            </w:pPr>
          </w:p>
        </w:tc>
        <w:tc>
          <w:tcPr>
            <w:tcW w:w="553" w:type="pct"/>
            <w:shd w:val="clear" w:color="auto" w:fill="auto"/>
          </w:tcPr>
          <w:p w14:paraId="7306E910" w14:textId="77777777" w:rsidR="001C4A29" w:rsidRPr="00EC62D2" w:rsidRDefault="001C4A29" w:rsidP="00EC62D2">
            <w:pPr>
              <w:pStyle w:val="RepTable"/>
              <w:keepNext/>
              <w:rPr>
                <w:sz w:val="18"/>
                <w:szCs w:val="18"/>
              </w:rPr>
            </w:pPr>
            <w:r w:rsidRPr="00EC62D2">
              <w:rPr>
                <w:sz w:val="18"/>
                <w:szCs w:val="18"/>
              </w:rPr>
              <w:t>4d</w:t>
            </w:r>
          </w:p>
        </w:tc>
        <w:tc>
          <w:tcPr>
            <w:tcW w:w="961" w:type="pct"/>
            <w:shd w:val="clear" w:color="auto" w:fill="auto"/>
          </w:tcPr>
          <w:p w14:paraId="6B27F296" w14:textId="77777777" w:rsidR="001C4A29" w:rsidRPr="00EC62D2" w:rsidRDefault="001C4A29" w:rsidP="00EC62D2">
            <w:pPr>
              <w:pStyle w:val="RepTable"/>
              <w:keepNext/>
              <w:jc w:val="center"/>
              <w:rPr>
                <w:sz w:val="18"/>
                <w:szCs w:val="18"/>
              </w:rPr>
            </w:pPr>
            <w:r w:rsidRPr="00EC62D2">
              <w:rPr>
                <w:sz w:val="18"/>
                <w:szCs w:val="18"/>
              </w:rPr>
              <w:t>0.0171</w:t>
            </w:r>
          </w:p>
        </w:tc>
        <w:tc>
          <w:tcPr>
            <w:tcW w:w="1413" w:type="pct"/>
            <w:shd w:val="clear" w:color="auto" w:fill="auto"/>
          </w:tcPr>
          <w:p w14:paraId="7692545B" w14:textId="77777777" w:rsidR="001C4A29" w:rsidRPr="00EC62D2" w:rsidRDefault="001C4A29" w:rsidP="00EC62D2">
            <w:pPr>
              <w:pStyle w:val="RepTable"/>
              <w:keepNext/>
              <w:jc w:val="center"/>
              <w:rPr>
                <w:sz w:val="18"/>
                <w:szCs w:val="18"/>
              </w:rPr>
            </w:pPr>
            <w:r w:rsidRPr="00EC62D2">
              <w:rPr>
                <w:sz w:val="18"/>
                <w:szCs w:val="18"/>
              </w:rPr>
              <w:t>0.0172</w:t>
            </w:r>
          </w:p>
        </w:tc>
      </w:tr>
      <w:tr w:rsidR="001C4A29" w:rsidRPr="00EC62D2" w14:paraId="59C7D61A" w14:textId="77777777" w:rsidTr="00EC62D2">
        <w:tc>
          <w:tcPr>
            <w:tcW w:w="2072" w:type="pct"/>
            <w:vMerge w:val="restart"/>
            <w:shd w:val="clear" w:color="auto" w:fill="auto"/>
          </w:tcPr>
          <w:p w14:paraId="35F7BA6A" w14:textId="77777777" w:rsidR="001C4A29" w:rsidRPr="00EC62D2" w:rsidRDefault="001C4A29" w:rsidP="00EC62D2">
            <w:pPr>
              <w:pStyle w:val="RepTable"/>
              <w:keepNext/>
              <w:rPr>
                <w:sz w:val="18"/>
                <w:szCs w:val="18"/>
              </w:rPr>
            </w:pPr>
            <w:r w:rsidRPr="00EC62D2">
              <w:rPr>
                <w:sz w:val="18"/>
                <w:szCs w:val="18"/>
              </w:rPr>
              <w:t>Long term</w:t>
            </w:r>
          </w:p>
        </w:tc>
        <w:tc>
          <w:tcPr>
            <w:tcW w:w="553" w:type="pct"/>
            <w:shd w:val="clear" w:color="auto" w:fill="auto"/>
          </w:tcPr>
          <w:p w14:paraId="7BB740A2" w14:textId="77777777" w:rsidR="001C4A29" w:rsidRPr="00EC62D2" w:rsidRDefault="001C4A29" w:rsidP="00EC62D2">
            <w:pPr>
              <w:pStyle w:val="RepTable"/>
              <w:keepNext/>
              <w:rPr>
                <w:sz w:val="18"/>
                <w:szCs w:val="18"/>
              </w:rPr>
            </w:pPr>
            <w:r w:rsidRPr="00EC62D2">
              <w:rPr>
                <w:sz w:val="18"/>
                <w:szCs w:val="18"/>
              </w:rPr>
              <w:t>7d</w:t>
            </w:r>
          </w:p>
        </w:tc>
        <w:tc>
          <w:tcPr>
            <w:tcW w:w="961" w:type="pct"/>
            <w:shd w:val="clear" w:color="auto" w:fill="auto"/>
          </w:tcPr>
          <w:p w14:paraId="403775AC" w14:textId="77777777" w:rsidR="001C4A29" w:rsidRPr="00EC62D2" w:rsidRDefault="001C4A29" w:rsidP="00EC62D2">
            <w:pPr>
              <w:pStyle w:val="RepTable"/>
              <w:keepNext/>
              <w:jc w:val="center"/>
              <w:rPr>
                <w:sz w:val="18"/>
                <w:szCs w:val="18"/>
              </w:rPr>
            </w:pPr>
            <w:r w:rsidRPr="00EC62D2">
              <w:rPr>
                <w:sz w:val="18"/>
                <w:szCs w:val="18"/>
              </w:rPr>
              <w:t>0.0169</w:t>
            </w:r>
          </w:p>
        </w:tc>
        <w:tc>
          <w:tcPr>
            <w:tcW w:w="1413" w:type="pct"/>
            <w:shd w:val="clear" w:color="auto" w:fill="auto"/>
          </w:tcPr>
          <w:p w14:paraId="2AAA13D7" w14:textId="77777777" w:rsidR="001C4A29" w:rsidRPr="00EC62D2" w:rsidRDefault="001C4A29" w:rsidP="00EC62D2">
            <w:pPr>
              <w:pStyle w:val="RepTable"/>
              <w:keepNext/>
              <w:jc w:val="center"/>
              <w:rPr>
                <w:sz w:val="18"/>
                <w:szCs w:val="18"/>
              </w:rPr>
            </w:pPr>
            <w:r w:rsidRPr="00EC62D2">
              <w:rPr>
                <w:sz w:val="18"/>
                <w:szCs w:val="18"/>
              </w:rPr>
              <w:t>0.0171</w:t>
            </w:r>
          </w:p>
        </w:tc>
      </w:tr>
      <w:tr w:rsidR="001C4A29" w:rsidRPr="00EC62D2" w14:paraId="7B0B9D8C" w14:textId="77777777" w:rsidTr="00EC62D2">
        <w:tc>
          <w:tcPr>
            <w:tcW w:w="2072" w:type="pct"/>
            <w:vMerge/>
            <w:shd w:val="clear" w:color="auto" w:fill="auto"/>
          </w:tcPr>
          <w:p w14:paraId="626D89B8" w14:textId="77777777" w:rsidR="001C4A29" w:rsidRPr="00EC62D2" w:rsidRDefault="001C4A29" w:rsidP="00EC62D2">
            <w:pPr>
              <w:keepNext/>
              <w:rPr>
                <w:sz w:val="18"/>
                <w:szCs w:val="18"/>
              </w:rPr>
            </w:pPr>
          </w:p>
        </w:tc>
        <w:tc>
          <w:tcPr>
            <w:tcW w:w="553" w:type="pct"/>
            <w:shd w:val="clear" w:color="auto" w:fill="auto"/>
          </w:tcPr>
          <w:p w14:paraId="1F4955BA" w14:textId="77777777" w:rsidR="001C4A29" w:rsidRPr="00EC62D2" w:rsidRDefault="001C4A29" w:rsidP="00EC62D2">
            <w:pPr>
              <w:pStyle w:val="RepTable"/>
              <w:keepNext/>
              <w:rPr>
                <w:sz w:val="18"/>
                <w:szCs w:val="18"/>
              </w:rPr>
            </w:pPr>
            <w:r w:rsidRPr="00EC62D2">
              <w:rPr>
                <w:sz w:val="18"/>
                <w:szCs w:val="18"/>
              </w:rPr>
              <w:t>14d</w:t>
            </w:r>
          </w:p>
        </w:tc>
        <w:tc>
          <w:tcPr>
            <w:tcW w:w="961" w:type="pct"/>
            <w:shd w:val="clear" w:color="auto" w:fill="auto"/>
          </w:tcPr>
          <w:p w14:paraId="5B6A7A0A" w14:textId="77777777" w:rsidR="001C4A29" w:rsidRPr="00EC62D2" w:rsidRDefault="001C4A29" w:rsidP="00EC62D2">
            <w:pPr>
              <w:pStyle w:val="RepTable"/>
              <w:keepNext/>
              <w:jc w:val="center"/>
              <w:rPr>
                <w:sz w:val="18"/>
                <w:szCs w:val="18"/>
              </w:rPr>
            </w:pPr>
            <w:r w:rsidRPr="00EC62D2">
              <w:rPr>
                <w:sz w:val="18"/>
                <w:szCs w:val="18"/>
              </w:rPr>
              <w:t>0.0166</w:t>
            </w:r>
          </w:p>
        </w:tc>
        <w:tc>
          <w:tcPr>
            <w:tcW w:w="1413" w:type="pct"/>
            <w:shd w:val="clear" w:color="auto" w:fill="auto"/>
          </w:tcPr>
          <w:p w14:paraId="1ED8B7B0" w14:textId="77777777" w:rsidR="001C4A29" w:rsidRPr="00EC62D2" w:rsidRDefault="001C4A29" w:rsidP="00EC62D2">
            <w:pPr>
              <w:pStyle w:val="RepTable"/>
              <w:keepNext/>
              <w:jc w:val="center"/>
              <w:rPr>
                <w:sz w:val="18"/>
                <w:szCs w:val="18"/>
              </w:rPr>
            </w:pPr>
            <w:r w:rsidRPr="00EC62D2">
              <w:rPr>
                <w:sz w:val="18"/>
                <w:szCs w:val="18"/>
              </w:rPr>
              <w:t>0.0169</w:t>
            </w:r>
          </w:p>
        </w:tc>
      </w:tr>
      <w:tr w:rsidR="001C4A29" w:rsidRPr="00EC62D2" w14:paraId="1A61703E" w14:textId="77777777" w:rsidTr="00EC62D2">
        <w:tc>
          <w:tcPr>
            <w:tcW w:w="2072" w:type="pct"/>
            <w:vMerge/>
            <w:shd w:val="clear" w:color="auto" w:fill="auto"/>
          </w:tcPr>
          <w:p w14:paraId="07A7F00F" w14:textId="77777777" w:rsidR="001C4A29" w:rsidRPr="00EC62D2" w:rsidRDefault="001C4A29" w:rsidP="00EC62D2">
            <w:pPr>
              <w:keepNext/>
              <w:rPr>
                <w:sz w:val="18"/>
                <w:szCs w:val="18"/>
              </w:rPr>
            </w:pPr>
          </w:p>
        </w:tc>
        <w:tc>
          <w:tcPr>
            <w:tcW w:w="553" w:type="pct"/>
            <w:shd w:val="clear" w:color="auto" w:fill="auto"/>
          </w:tcPr>
          <w:p w14:paraId="50B12E03" w14:textId="77777777" w:rsidR="001C4A29" w:rsidRPr="00EC62D2" w:rsidRDefault="001C4A29" w:rsidP="00EC62D2">
            <w:pPr>
              <w:pStyle w:val="RepTable"/>
              <w:keepNext/>
              <w:rPr>
                <w:sz w:val="18"/>
                <w:szCs w:val="18"/>
              </w:rPr>
            </w:pPr>
            <w:r w:rsidRPr="00EC62D2">
              <w:rPr>
                <w:sz w:val="18"/>
                <w:szCs w:val="18"/>
              </w:rPr>
              <w:t>21d</w:t>
            </w:r>
          </w:p>
        </w:tc>
        <w:tc>
          <w:tcPr>
            <w:tcW w:w="961" w:type="pct"/>
            <w:shd w:val="clear" w:color="auto" w:fill="auto"/>
          </w:tcPr>
          <w:p w14:paraId="383F1CA1" w14:textId="77777777" w:rsidR="001C4A29" w:rsidRPr="00EC62D2" w:rsidRDefault="001C4A29" w:rsidP="00EC62D2">
            <w:pPr>
              <w:pStyle w:val="RepTable"/>
              <w:keepNext/>
              <w:jc w:val="center"/>
              <w:rPr>
                <w:sz w:val="18"/>
                <w:szCs w:val="18"/>
              </w:rPr>
            </w:pPr>
            <w:r w:rsidRPr="00EC62D2">
              <w:rPr>
                <w:sz w:val="18"/>
                <w:szCs w:val="18"/>
              </w:rPr>
              <w:t>0.0163</w:t>
            </w:r>
          </w:p>
        </w:tc>
        <w:tc>
          <w:tcPr>
            <w:tcW w:w="1413" w:type="pct"/>
            <w:shd w:val="clear" w:color="auto" w:fill="auto"/>
          </w:tcPr>
          <w:p w14:paraId="683A29C6" w14:textId="77777777" w:rsidR="001C4A29" w:rsidRPr="00EC62D2" w:rsidRDefault="001C4A29" w:rsidP="00EC62D2">
            <w:pPr>
              <w:pStyle w:val="RepTable"/>
              <w:keepNext/>
              <w:jc w:val="center"/>
              <w:rPr>
                <w:sz w:val="18"/>
                <w:szCs w:val="18"/>
              </w:rPr>
            </w:pPr>
            <w:r w:rsidRPr="00EC62D2">
              <w:rPr>
                <w:sz w:val="18"/>
                <w:szCs w:val="18"/>
              </w:rPr>
              <w:t>0.0168</w:t>
            </w:r>
          </w:p>
        </w:tc>
      </w:tr>
      <w:tr w:rsidR="001C4A29" w:rsidRPr="00EC62D2" w14:paraId="10066D6D" w14:textId="77777777" w:rsidTr="00EC62D2">
        <w:tc>
          <w:tcPr>
            <w:tcW w:w="2072" w:type="pct"/>
            <w:vMerge/>
            <w:shd w:val="clear" w:color="auto" w:fill="auto"/>
          </w:tcPr>
          <w:p w14:paraId="271BAFCD" w14:textId="77777777" w:rsidR="001C4A29" w:rsidRPr="00EC62D2" w:rsidRDefault="001C4A29" w:rsidP="00EC62D2">
            <w:pPr>
              <w:keepNext/>
              <w:rPr>
                <w:sz w:val="18"/>
                <w:szCs w:val="18"/>
              </w:rPr>
            </w:pPr>
          </w:p>
        </w:tc>
        <w:tc>
          <w:tcPr>
            <w:tcW w:w="553" w:type="pct"/>
            <w:shd w:val="clear" w:color="auto" w:fill="auto"/>
          </w:tcPr>
          <w:p w14:paraId="6C340491" w14:textId="77777777" w:rsidR="001C4A29" w:rsidRPr="00EC62D2" w:rsidRDefault="001C4A29" w:rsidP="00EC62D2">
            <w:pPr>
              <w:pStyle w:val="RepTable"/>
              <w:keepNext/>
              <w:rPr>
                <w:sz w:val="18"/>
                <w:szCs w:val="18"/>
              </w:rPr>
            </w:pPr>
            <w:r w:rsidRPr="00EC62D2">
              <w:rPr>
                <w:sz w:val="18"/>
                <w:szCs w:val="18"/>
              </w:rPr>
              <w:t>28d</w:t>
            </w:r>
          </w:p>
        </w:tc>
        <w:tc>
          <w:tcPr>
            <w:tcW w:w="961" w:type="pct"/>
            <w:shd w:val="clear" w:color="auto" w:fill="auto"/>
          </w:tcPr>
          <w:p w14:paraId="22A01840" w14:textId="77777777" w:rsidR="001C4A29" w:rsidRPr="00EC62D2" w:rsidRDefault="001C4A29" w:rsidP="00EC62D2">
            <w:pPr>
              <w:pStyle w:val="RepTable"/>
              <w:keepNext/>
              <w:jc w:val="center"/>
              <w:rPr>
                <w:sz w:val="18"/>
                <w:szCs w:val="18"/>
              </w:rPr>
            </w:pPr>
            <w:r w:rsidRPr="00EC62D2">
              <w:rPr>
                <w:sz w:val="18"/>
                <w:szCs w:val="18"/>
              </w:rPr>
              <w:t>0.0160</w:t>
            </w:r>
          </w:p>
        </w:tc>
        <w:tc>
          <w:tcPr>
            <w:tcW w:w="1413" w:type="pct"/>
            <w:shd w:val="clear" w:color="auto" w:fill="auto"/>
          </w:tcPr>
          <w:p w14:paraId="72CF268A" w14:textId="77777777" w:rsidR="001C4A29" w:rsidRPr="00EC62D2" w:rsidRDefault="001C4A29" w:rsidP="00EC62D2">
            <w:pPr>
              <w:pStyle w:val="RepTable"/>
              <w:keepNext/>
              <w:jc w:val="center"/>
              <w:rPr>
                <w:sz w:val="18"/>
                <w:szCs w:val="18"/>
              </w:rPr>
            </w:pPr>
            <w:r w:rsidRPr="00EC62D2">
              <w:rPr>
                <w:sz w:val="18"/>
                <w:szCs w:val="18"/>
              </w:rPr>
              <w:t>0.0166</w:t>
            </w:r>
          </w:p>
        </w:tc>
      </w:tr>
      <w:tr w:rsidR="001C4A29" w:rsidRPr="00EC62D2" w14:paraId="07A5161D" w14:textId="77777777" w:rsidTr="00EC62D2">
        <w:tc>
          <w:tcPr>
            <w:tcW w:w="2072" w:type="pct"/>
            <w:vMerge/>
            <w:shd w:val="clear" w:color="auto" w:fill="auto"/>
          </w:tcPr>
          <w:p w14:paraId="61A0BAA6" w14:textId="77777777" w:rsidR="001C4A29" w:rsidRPr="00EC62D2" w:rsidRDefault="001C4A29" w:rsidP="00EC62D2">
            <w:pPr>
              <w:keepNext/>
              <w:rPr>
                <w:sz w:val="18"/>
                <w:szCs w:val="18"/>
              </w:rPr>
            </w:pPr>
          </w:p>
        </w:tc>
        <w:tc>
          <w:tcPr>
            <w:tcW w:w="553" w:type="pct"/>
            <w:shd w:val="clear" w:color="auto" w:fill="auto"/>
          </w:tcPr>
          <w:p w14:paraId="6E255A27" w14:textId="77777777" w:rsidR="001C4A29" w:rsidRPr="00EC62D2" w:rsidRDefault="001C4A29" w:rsidP="00EC62D2">
            <w:pPr>
              <w:pStyle w:val="RepTable"/>
              <w:keepNext/>
              <w:rPr>
                <w:sz w:val="18"/>
                <w:szCs w:val="18"/>
              </w:rPr>
            </w:pPr>
            <w:r w:rsidRPr="00EC62D2">
              <w:rPr>
                <w:sz w:val="18"/>
                <w:szCs w:val="18"/>
              </w:rPr>
              <w:t>50d</w:t>
            </w:r>
          </w:p>
        </w:tc>
        <w:tc>
          <w:tcPr>
            <w:tcW w:w="961" w:type="pct"/>
            <w:shd w:val="clear" w:color="auto" w:fill="auto"/>
          </w:tcPr>
          <w:p w14:paraId="2A0080EE" w14:textId="77777777" w:rsidR="001C4A29" w:rsidRPr="00EC62D2" w:rsidRDefault="001C4A29" w:rsidP="00EC62D2">
            <w:pPr>
              <w:pStyle w:val="RepTable"/>
              <w:keepNext/>
              <w:jc w:val="center"/>
              <w:rPr>
                <w:sz w:val="18"/>
                <w:szCs w:val="18"/>
              </w:rPr>
            </w:pPr>
            <w:r w:rsidRPr="00EC62D2">
              <w:rPr>
                <w:sz w:val="18"/>
                <w:szCs w:val="18"/>
              </w:rPr>
              <w:t>0.0151</w:t>
            </w:r>
          </w:p>
        </w:tc>
        <w:tc>
          <w:tcPr>
            <w:tcW w:w="1413" w:type="pct"/>
            <w:shd w:val="clear" w:color="auto" w:fill="auto"/>
          </w:tcPr>
          <w:p w14:paraId="705F008D" w14:textId="77777777" w:rsidR="001C4A29" w:rsidRPr="00EC62D2" w:rsidRDefault="001C4A29" w:rsidP="00EC62D2">
            <w:pPr>
              <w:pStyle w:val="RepTable"/>
              <w:keepNext/>
              <w:jc w:val="center"/>
              <w:rPr>
                <w:sz w:val="18"/>
                <w:szCs w:val="18"/>
              </w:rPr>
            </w:pPr>
            <w:r w:rsidRPr="00EC62D2">
              <w:rPr>
                <w:sz w:val="18"/>
                <w:szCs w:val="18"/>
              </w:rPr>
              <w:t>0.0162</w:t>
            </w:r>
          </w:p>
        </w:tc>
      </w:tr>
      <w:tr w:rsidR="001C4A29" w:rsidRPr="00EC62D2" w14:paraId="668C7C0A" w14:textId="77777777" w:rsidTr="00EC62D2">
        <w:tc>
          <w:tcPr>
            <w:tcW w:w="2072" w:type="pct"/>
            <w:vMerge/>
            <w:shd w:val="clear" w:color="auto" w:fill="auto"/>
          </w:tcPr>
          <w:p w14:paraId="634E17CC" w14:textId="77777777" w:rsidR="001C4A29" w:rsidRPr="00EC62D2" w:rsidRDefault="001C4A29" w:rsidP="00EC62D2">
            <w:pPr>
              <w:keepNext/>
              <w:rPr>
                <w:sz w:val="18"/>
                <w:szCs w:val="18"/>
              </w:rPr>
            </w:pPr>
          </w:p>
        </w:tc>
        <w:tc>
          <w:tcPr>
            <w:tcW w:w="553" w:type="pct"/>
            <w:shd w:val="clear" w:color="auto" w:fill="auto"/>
          </w:tcPr>
          <w:p w14:paraId="45F3CEF7" w14:textId="77777777" w:rsidR="001C4A29" w:rsidRPr="00EC62D2" w:rsidRDefault="001C4A29" w:rsidP="00EC62D2">
            <w:pPr>
              <w:pStyle w:val="RepTable"/>
              <w:keepNext/>
              <w:rPr>
                <w:sz w:val="18"/>
                <w:szCs w:val="18"/>
              </w:rPr>
            </w:pPr>
            <w:r w:rsidRPr="00EC62D2">
              <w:rPr>
                <w:sz w:val="18"/>
                <w:szCs w:val="18"/>
              </w:rPr>
              <w:t>100d</w:t>
            </w:r>
          </w:p>
        </w:tc>
        <w:tc>
          <w:tcPr>
            <w:tcW w:w="961" w:type="pct"/>
            <w:shd w:val="clear" w:color="auto" w:fill="auto"/>
          </w:tcPr>
          <w:p w14:paraId="3557BC1D" w14:textId="77777777" w:rsidR="001C4A29" w:rsidRPr="00EC62D2" w:rsidRDefault="001C4A29" w:rsidP="00EC62D2">
            <w:pPr>
              <w:pStyle w:val="RepTable"/>
              <w:keepNext/>
              <w:jc w:val="center"/>
              <w:rPr>
                <w:sz w:val="18"/>
                <w:szCs w:val="18"/>
              </w:rPr>
            </w:pPr>
            <w:r w:rsidRPr="00EC62D2">
              <w:rPr>
                <w:sz w:val="18"/>
                <w:szCs w:val="18"/>
              </w:rPr>
              <w:t>0.0132</w:t>
            </w:r>
          </w:p>
        </w:tc>
        <w:tc>
          <w:tcPr>
            <w:tcW w:w="1413" w:type="pct"/>
            <w:shd w:val="clear" w:color="auto" w:fill="auto"/>
          </w:tcPr>
          <w:p w14:paraId="01D86AF9" w14:textId="77777777" w:rsidR="001C4A29" w:rsidRPr="00EC62D2" w:rsidRDefault="001C4A29" w:rsidP="00EC62D2">
            <w:pPr>
              <w:pStyle w:val="RepTable"/>
              <w:keepNext/>
              <w:jc w:val="center"/>
              <w:rPr>
                <w:sz w:val="18"/>
                <w:szCs w:val="18"/>
              </w:rPr>
            </w:pPr>
            <w:r w:rsidRPr="00EC62D2">
              <w:rPr>
                <w:sz w:val="18"/>
                <w:szCs w:val="18"/>
              </w:rPr>
              <w:t>0.0152</w:t>
            </w:r>
          </w:p>
        </w:tc>
      </w:tr>
      <w:tr w:rsidR="001C4A29" w:rsidRPr="00EC62D2" w14:paraId="07A4AECE" w14:textId="77777777" w:rsidTr="00EC62D2">
        <w:trPr>
          <w:trHeight w:val="269"/>
        </w:trPr>
        <w:tc>
          <w:tcPr>
            <w:tcW w:w="2626" w:type="pct"/>
            <w:gridSpan w:val="2"/>
            <w:shd w:val="clear" w:color="auto" w:fill="auto"/>
          </w:tcPr>
          <w:p w14:paraId="367F8492" w14:textId="77777777" w:rsidR="001C4A29" w:rsidRPr="00EC62D2" w:rsidRDefault="001C4A29" w:rsidP="00EC62D2">
            <w:pPr>
              <w:pStyle w:val="RepTable"/>
              <w:jc w:val="right"/>
              <w:rPr>
                <w:sz w:val="18"/>
                <w:szCs w:val="18"/>
              </w:rPr>
            </w:pPr>
            <w:r w:rsidRPr="00EC62D2">
              <w:rPr>
                <w:sz w:val="18"/>
                <w:szCs w:val="18"/>
              </w:rPr>
              <w:t>Plateau concentration (20 cm)</w:t>
            </w:r>
          </w:p>
        </w:tc>
        <w:tc>
          <w:tcPr>
            <w:tcW w:w="2374" w:type="pct"/>
            <w:gridSpan w:val="2"/>
            <w:shd w:val="clear" w:color="auto" w:fill="auto"/>
          </w:tcPr>
          <w:p w14:paraId="550DA5F6" w14:textId="77777777" w:rsidR="001C4A29" w:rsidRPr="00EC62D2" w:rsidRDefault="001C4A29" w:rsidP="00EC62D2">
            <w:pPr>
              <w:pStyle w:val="RepTable"/>
              <w:jc w:val="center"/>
              <w:rPr>
                <w:sz w:val="18"/>
                <w:szCs w:val="18"/>
              </w:rPr>
            </w:pPr>
            <w:r w:rsidRPr="00EC62D2">
              <w:rPr>
                <w:sz w:val="18"/>
                <w:szCs w:val="18"/>
              </w:rPr>
              <w:t>Metabolite does not accumulate</w:t>
            </w:r>
          </w:p>
        </w:tc>
      </w:tr>
      <w:tr w:rsidR="001C4A29" w:rsidRPr="00EC62D2" w14:paraId="61B87E7A" w14:textId="77777777" w:rsidTr="00EC62D2">
        <w:tc>
          <w:tcPr>
            <w:tcW w:w="2626" w:type="pct"/>
            <w:gridSpan w:val="2"/>
            <w:shd w:val="clear" w:color="auto" w:fill="auto"/>
          </w:tcPr>
          <w:p w14:paraId="53D2BF8B" w14:textId="77777777" w:rsidR="001C4A29" w:rsidRPr="00EC62D2" w:rsidRDefault="001C4A29" w:rsidP="00EC62D2">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(from parent PEC</w:t>
            </w:r>
            <w:r w:rsidRPr="00EC62D2">
              <w:rPr>
                <w:sz w:val="18"/>
                <w:szCs w:val="18"/>
                <w:vertAlign w:val="subscript"/>
              </w:rPr>
              <w:t>accumulation</w:t>
            </w:r>
            <w:r w:rsidRPr="00EC62D2">
              <w:rPr>
                <w:sz w:val="18"/>
                <w:szCs w:val="18"/>
              </w:rPr>
              <w:t>)</w:t>
            </w:r>
          </w:p>
        </w:tc>
        <w:tc>
          <w:tcPr>
            <w:tcW w:w="2374" w:type="pct"/>
            <w:gridSpan w:val="2"/>
            <w:shd w:val="clear" w:color="auto" w:fill="auto"/>
          </w:tcPr>
          <w:p w14:paraId="570B25DD" w14:textId="77777777" w:rsidR="001C4A29" w:rsidRPr="00EC62D2" w:rsidRDefault="001C4A29" w:rsidP="00EC62D2">
            <w:pPr>
              <w:pStyle w:val="RepTable"/>
              <w:jc w:val="center"/>
              <w:rPr>
                <w:sz w:val="18"/>
                <w:szCs w:val="18"/>
              </w:rPr>
            </w:pPr>
            <w:r w:rsidRPr="00EC62D2">
              <w:rPr>
                <w:sz w:val="18"/>
                <w:szCs w:val="18"/>
              </w:rPr>
              <w:t>0.0199</w:t>
            </w:r>
          </w:p>
        </w:tc>
      </w:tr>
    </w:tbl>
    <w:p w14:paraId="77C3EA9B" w14:textId="77777777" w:rsidR="001C4A29" w:rsidRPr="00FC068A" w:rsidRDefault="001C4A29" w:rsidP="002078A7">
      <w:pPr>
        <w:pStyle w:val="RepStandard"/>
        <w:rPr>
          <w:strike/>
          <w:color w:val="BFBFBF" w:themeColor="background1" w:themeShade="BF"/>
        </w:rPr>
      </w:pPr>
    </w:p>
    <w:p w14:paraId="26319AA2" w14:textId="6D9AA5E8" w:rsidR="002078A7" w:rsidRPr="0055023A" w:rsidRDefault="002078A7" w:rsidP="00F03749">
      <w:pPr>
        <w:pStyle w:val="RepLabel"/>
        <w:spacing w:before="0" w:after="0"/>
        <w:rPr>
          <w:sz w:val="20"/>
          <w:szCs w:val="20"/>
        </w:rPr>
      </w:pPr>
      <w:r w:rsidRPr="0055023A">
        <w:rPr>
          <w:sz w:val="20"/>
          <w:szCs w:val="20"/>
        </w:rPr>
        <w:lastRenderedPageBreak/>
        <w:t>Table </w:t>
      </w:r>
      <w:r w:rsidRPr="0055023A">
        <w:rPr>
          <w:sz w:val="20"/>
          <w:szCs w:val="20"/>
        </w:rPr>
        <w:fldChar w:fldCharType="begin"/>
      </w:r>
      <w:r w:rsidRPr="0055023A">
        <w:rPr>
          <w:sz w:val="20"/>
          <w:szCs w:val="20"/>
        </w:rPr>
        <w:instrText xml:space="preserve"> STYLEREF 2 \s </w:instrText>
      </w:r>
      <w:r w:rsidRPr="0055023A">
        <w:rPr>
          <w:sz w:val="20"/>
          <w:szCs w:val="20"/>
        </w:rPr>
        <w:fldChar w:fldCharType="separate"/>
      </w:r>
      <w:r w:rsidR="007A4C47">
        <w:rPr>
          <w:noProof/>
          <w:sz w:val="20"/>
          <w:szCs w:val="20"/>
        </w:rPr>
        <w:t>8.7</w:t>
      </w:r>
      <w:r w:rsidRPr="0055023A">
        <w:rPr>
          <w:sz w:val="20"/>
          <w:szCs w:val="20"/>
        </w:rPr>
        <w:fldChar w:fldCharType="end"/>
      </w:r>
      <w:r w:rsidRPr="0055023A">
        <w:rPr>
          <w:sz w:val="20"/>
          <w:szCs w:val="20"/>
        </w:rPr>
        <w:noBreakHyphen/>
      </w:r>
      <w:r w:rsidRPr="0055023A">
        <w:rPr>
          <w:sz w:val="20"/>
          <w:szCs w:val="20"/>
        </w:rPr>
        <w:fldChar w:fldCharType="begin"/>
      </w:r>
      <w:r w:rsidRPr="0055023A">
        <w:rPr>
          <w:sz w:val="20"/>
          <w:szCs w:val="20"/>
        </w:rPr>
        <w:instrText xml:space="preserve"> SEQ Table \* ARABIC \s 2 </w:instrText>
      </w:r>
      <w:r w:rsidRPr="0055023A">
        <w:rPr>
          <w:sz w:val="20"/>
          <w:szCs w:val="20"/>
        </w:rPr>
        <w:fldChar w:fldCharType="separate"/>
      </w:r>
      <w:r w:rsidR="007A4C47">
        <w:rPr>
          <w:noProof/>
          <w:sz w:val="20"/>
          <w:szCs w:val="20"/>
        </w:rPr>
        <w:t>21</w:t>
      </w:r>
      <w:r w:rsidRPr="0055023A">
        <w:rPr>
          <w:sz w:val="20"/>
          <w:szCs w:val="20"/>
        </w:rPr>
        <w:fldChar w:fldCharType="end"/>
      </w:r>
      <w:r w:rsidRPr="0055023A">
        <w:rPr>
          <w:sz w:val="20"/>
          <w:szCs w:val="20"/>
        </w:rPr>
        <w:t>:</w:t>
      </w:r>
      <w:r w:rsidRPr="0055023A">
        <w:rPr>
          <w:sz w:val="20"/>
          <w:szCs w:val="20"/>
        </w:rPr>
        <w:tab/>
        <w:t>PEC</w:t>
      </w:r>
      <w:r w:rsidRPr="0055023A">
        <w:rPr>
          <w:sz w:val="20"/>
          <w:szCs w:val="20"/>
          <w:vertAlign w:val="subscript"/>
        </w:rPr>
        <w:t>soil</w:t>
      </w:r>
      <w:r w:rsidRPr="0055023A">
        <w:rPr>
          <w:sz w:val="20"/>
          <w:szCs w:val="20"/>
        </w:rPr>
        <w:t xml:space="preserve"> for R402173 on cereals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55023A" w:rsidRPr="0055023A" w14:paraId="79459E85" w14:textId="77777777" w:rsidTr="0055023A">
        <w:tc>
          <w:tcPr>
            <w:tcW w:w="2029" w:type="pct"/>
            <w:gridSpan w:val="2"/>
            <w:vMerge w:val="restart"/>
            <w:shd w:val="clear" w:color="auto" w:fill="auto"/>
          </w:tcPr>
          <w:p w14:paraId="61110130" w14:textId="77777777" w:rsidR="0055023A" w:rsidRPr="0055023A" w:rsidRDefault="0055023A" w:rsidP="006139CE">
            <w:pPr>
              <w:pStyle w:val="RepTable"/>
              <w:keepNext/>
              <w:rPr>
                <w:b/>
                <w:bCs/>
                <w:sz w:val="18"/>
                <w:szCs w:val="18"/>
              </w:rPr>
            </w:pPr>
            <w:r w:rsidRPr="0055023A">
              <w:rPr>
                <w:b/>
                <w:bCs/>
                <w:sz w:val="18"/>
                <w:szCs w:val="18"/>
              </w:rPr>
              <w:t>PEC</w:t>
            </w:r>
            <w:r w:rsidRPr="0055023A">
              <w:rPr>
                <w:b/>
                <w:bCs/>
                <w:sz w:val="18"/>
                <w:szCs w:val="18"/>
                <w:vertAlign w:val="subscript"/>
              </w:rPr>
              <w:t>soil</w:t>
            </w:r>
          </w:p>
          <w:p w14:paraId="64678054" w14:textId="77777777" w:rsidR="0055023A" w:rsidRPr="0055023A" w:rsidRDefault="0055023A" w:rsidP="006139CE">
            <w:pPr>
              <w:pStyle w:val="RepTable"/>
              <w:keepNext/>
              <w:rPr>
                <w:b/>
                <w:bCs/>
                <w:sz w:val="18"/>
                <w:szCs w:val="18"/>
              </w:rPr>
            </w:pPr>
            <w:r w:rsidRPr="0055023A">
              <w:rPr>
                <w:b/>
                <w:bCs/>
                <w:sz w:val="18"/>
                <w:szCs w:val="18"/>
              </w:rPr>
              <w:t>(mg/kg)</w:t>
            </w:r>
          </w:p>
        </w:tc>
        <w:tc>
          <w:tcPr>
            <w:tcW w:w="2971" w:type="pct"/>
            <w:gridSpan w:val="4"/>
            <w:shd w:val="clear" w:color="auto" w:fill="auto"/>
          </w:tcPr>
          <w:p w14:paraId="71B2F3F3" w14:textId="77777777" w:rsidR="0055023A" w:rsidRPr="0055023A" w:rsidRDefault="0055023A" w:rsidP="006139CE">
            <w:pPr>
              <w:pStyle w:val="RepTable"/>
              <w:keepNext/>
              <w:jc w:val="center"/>
              <w:rPr>
                <w:b/>
                <w:bCs/>
                <w:sz w:val="18"/>
                <w:szCs w:val="18"/>
              </w:rPr>
            </w:pPr>
            <w:r w:rsidRPr="0055023A">
              <w:rPr>
                <w:b/>
                <w:bCs/>
                <w:sz w:val="18"/>
                <w:szCs w:val="18"/>
              </w:rPr>
              <w:t>Cereals</w:t>
            </w:r>
          </w:p>
        </w:tc>
      </w:tr>
      <w:tr w:rsidR="0055023A" w:rsidRPr="0055023A" w14:paraId="096FC2EE" w14:textId="77777777" w:rsidTr="0055023A">
        <w:tc>
          <w:tcPr>
            <w:tcW w:w="2029" w:type="pct"/>
            <w:gridSpan w:val="2"/>
            <w:vMerge/>
            <w:shd w:val="clear" w:color="auto" w:fill="auto"/>
          </w:tcPr>
          <w:p w14:paraId="7EDF4E39" w14:textId="77777777" w:rsidR="0055023A" w:rsidRPr="0055023A" w:rsidRDefault="0055023A" w:rsidP="006139CE">
            <w:pPr>
              <w:keepNext/>
              <w:rPr>
                <w:b/>
                <w:bCs/>
                <w:sz w:val="18"/>
                <w:szCs w:val="18"/>
              </w:rPr>
            </w:pPr>
          </w:p>
        </w:tc>
        <w:tc>
          <w:tcPr>
            <w:tcW w:w="1457" w:type="pct"/>
            <w:gridSpan w:val="2"/>
            <w:shd w:val="clear" w:color="auto" w:fill="auto"/>
          </w:tcPr>
          <w:p w14:paraId="57C8CEED" w14:textId="77777777" w:rsidR="0055023A" w:rsidRPr="0055023A" w:rsidRDefault="0055023A" w:rsidP="006139CE">
            <w:pPr>
              <w:pStyle w:val="RepTable"/>
              <w:keepNext/>
              <w:jc w:val="center"/>
              <w:rPr>
                <w:b/>
                <w:bCs/>
                <w:sz w:val="18"/>
                <w:szCs w:val="18"/>
              </w:rPr>
            </w:pPr>
            <w:r w:rsidRPr="0055023A">
              <w:rPr>
                <w:b/>
                <w:bCs/>
                <w:sz w:val="18"/>
                <w:szCs w:val="18"/>
              </w:rPr>
              <w:t>Single application</w:t>
            </w:r>
          </w:p>
        </w:tc>
        <w:tc>
          <w:tcPr>
            <w:tcW w:w="1514" w:type="pct"/>
            <w:gridSpan w:val="2"/>
            <w:shd w:val="clear" w:color="auto" w:fill="auto"/>
          </w:tcPr>
          <w:p w14:paraId="4DB73B6E" w14:textId="77777777" w:rsidR="0055023A" w:rsidRPr="0055023A" w:rsidRDefault="0055023A" w:rsidP="006139CE">
            <w:pPr>
              <w:pStyle w:val="RepTable"/>
              <w:keepNext/>
              <w:jc w:val="center"/>
              <w:rPr>
                <w:b/>
                <w:bCs/>
                <w:sz w:val="18"/>
                <w:szCs w:val="18"/>
              </w:rPr>
            </w:pPr>
            <w:r w:rsidRPr="0055023A">
              <w:rPr>
                <w:b/>
                <w:bCs/>
                <w:sz w:val="18"/>
                <w:szCs w:val="18"/>
              </w:rPr>
              <w:t>Multiple applications</w:t>
            </w:r>
          </w:p>
        </w:tc>
      </w:tr>
      <w:tr w:rsidR="0055023A" w:rsidRPr="0055023A" w14:paraId="7D1E0C66" w14:textId="77777777" w:rsidTr="0055023A">
        <w:tc>
          <w:tcPr>
            <w:tcW w:w="2029" w:type="pct"/>
            <w:gridSpan w:val="2"/>
            <w:vMerge/>
            <w:shd w:val="clear" w:color="auto" w:fill="auto"/>
          </w:tcPr>
          <w:p w14:paraId="1F95E161" w14:textId="77777777" w:rsidR="0055023A" w:rsidRPr="0055023A" w:rsidRDefault="0055023A" w:rsidP="006139CE">
            <w:pPr>
              <w:keepNext/>
              <w:rPr>
                <w:b/>
                <w:bCs/>
                <w:sz w:val="18"/>
                <w:szCs w:val="18"/>
              </w:rPr>
            </w:pPr>
          </w:p>
        </w:tc>
        <w:tc>
          <w:tcPr>
            <w:tcW w:w="743" w:type="pct"/>
            <w:shd w:val="clear" w:color="auto" w:fill="auto"/>
          </w:tcPr>
          <w:p w14:paraId="53F41390" w14:textId="77777777" w:rsidR="0055023A" w:rsidRPr="0055023A" w:rsidRDefault="0055023A" w:rsidP="006139CE">
            <w:pPr>
              <w:pStyle w:val="RepTable"/>
              <w:keepNext/>
              <w:jc w:val="center"/>
              <w:rPr>
                <w:b/>
                <w:bCs/>
                <w:sz w:val="18"/>
                <w:szCs w:val="18"/>
              </w:rPr>
            </w:pPr>
            <w:r w:rsidRPr="0055023A">
              <w:rPr>
                <w:b/>
                <w:bCs/>
                <w:sz w:val="18"/>
                <w:szCs w:val="18"/>
              </w:rPr>
              <w:t>Actual</w:t>
            </w:r>
          </w:p>
        </w:tc>
        <w:tc>
          <w:tcPr>
            <w:tcW w:w="714" w:type="pct"/>
            <w:shd w:val="clear" w:color="auto" w:fill="auto"/>
          </w:tcPr>
          <w:p w14:paraId="559F6689" w14:textId="77777777" w:rsidR="0055023A" w:rsidRPr="0055023A" w:rsidRDefault="0055023A" w:rsidP="006139CE">
            <w:pPr>
              <w:pStyle w:val="RepTable"/>
              <w:keepNext/>
              <w:jc w:val="center"/>
              <w:rPr>
                <w:b/>
                <w:bCs/>
                <w:sz w:val="18"/>
                <w:szCs w:val="18"/>
              </w:rPr>
            </w:pPr>
            <w:r w:rsidRPr="0055023A">
              <w:rPr>
                <w:b/>
                <w:bCs/>
                <w:sz w:val="18"/>
                <w:szCs w:val="18"/>
              </w:rPr>
              <w:t>TWA</w:t>
            </w:r>
          </w:p>
        </w:tc>
        <w:tc>
          <w:tcPr>
            <w:tcW w:w="778" w:type="pct"/>
            <w:shd w:val="clear" w:color="auto" w:fill="auto"/>
          </w:tcPr>
          <w:p w14:paraId="5F2D6CD6" w14:textId="77777777" w:rsidR="0055023A" w:rsidRPr="0055023A" w:rsidRDefault="0055023A" w:rsidP="006139CE">
            <w:pPr>
              <w:pStyle w:val="RepTable"/>
              <w:keepNext/>
              <w:jc w:val="center"/>
              <w:rPr>
                <w:b/>
                <w:bCs/>
                <w:sz w:val="18"/>
                <w:szCs w:val="18"/>
              </w:rPr>
            </w:pPr>
            <w:r w:rsidRPr="0055023A">
              <w:rPr>
                <w:b/>
                <w:bCs/>
                <w:sz w:val="18"/>
                <w:szCs w:val="18"/>
              </w:rPr>
              <w:t>Actual</w:t>
            </w:r>
          </w:p>
        </w:tc>
        <w:tc>
          <w:tcPr>
            <w:tcW w:w="736" w:type="pct"/>
            <w:shd w:val="clear" w:color="auto" w:fill="auto"/>
          </w:tcPr>
          <w:p w14:paraId="6CB52A20" w14:textId="77777777" w:rsidR="0055023A" w:rsidRPr="0055023A" w:rsidRDefault="0055023A" w:rsidP="006139CE">
            <w:pPr>
              <w:pStyle w:val="RepTable"/>
              <w:keepNext/>
              <w:jc w:val="center"/>
              <w:rPr>
                <w:b/>
                <w:bCs/>
                <w:sz w:val="18"/>
                <w:szCs w:val="18"/>
              </w:rPr>
            </w:pPr>
            <w:r w:rsidRPr="0055023A">
              <w:rPr>
                <w:b/>
                <w:bCs/>
                <w:sz w:val="18"/>
                <w:szCs w:val="18"/>
              </w:rPr>
              <w:t>TWA</w:t>
            </w:r>
          </w:p>
        </w:tc>
      </w:tr>
      <w:tr w:rsidR="0055023A" w:rsidRPr="0055023A" w14:paraId="77E82929" w14:textId="77777777" w:rsidTr="0055023A">
        <w:tc>
          <w:tcPr>
            <w:tcW w:w="1602" w:type="pct"/>
            <w:tcBorders>
              <w:right w:val="nil"/>
            </w:tcBorders>
            <w:shd w:val="clear" w:color="auto" w:fill="auto"/>
          </w:tcPr>
          <w:p w14:paraId="04CEB226" w14:textId="77777777" w:rsidR="0055023A" w:rsidRPr="0055023A" w:rsidRDefault="0055023A" w:rsidP="006139CE">
            <w:pPr>
              <w:pStyle w:val="RepTable"/>
              <w:keepNext/>
              <w:rPr>
                <w:sz w:val="18"/>
                <w:szCs w:val="18"/>
              </w:rPr>
            </w:pPr>
            <w:r w:rsidRPr="0055023A">
              <w:rPr>
                <w:sz w:val="18"/>
                <w:szCs w:val="18"/>
              </w:rPr>
              <w:t>Initial</w:t>
            </w:r>
          </w:p>
        </w:tc>
        <w:tc>
          <w:tcPr>
            <w:tcW w:w="427" w:type="pct"/>
            <w:tcBorders>
              <w:left w:val="nil"/>
            </w:tcBorders>
            <w:shd w:val="clear" w:color="auto" w:fill="auto"/>
          </w:tcPr>
          <w:p w14:paraId="0895107C" w14:textId="77777777" w:rsidR="0055023A" w:rsidRPr="0055023A" w:rsidRDefault="0055023A" w:rsidP="006139CE">
            <w:pPr>
              <w:pStyle w:val="RepTable"/>
              <w:keepNext/>
              <w:rPr>
                <w:sz w:val="18"/>
                <w:szCs w:val="18"/>
              </w:rPr>
            </w:pPr>
          </w:p>
        </w:tc>
        <w:tc>
          <w:tcPr>
            <w:tcW w:w="743" w:type="pct"/>
            <w:shd w:val="clear" w:color="auto" w:fill="auto"/>
          </w:tcPr>
          <w:p w14:paraId="59A60CC2" w14:textId="77777777" w:rsidR="0055023A" w:rsidRPr="0055023A" w:rsidRDefault="0055023A" w:rsidP="006139CE">
            <w:pPr>
              <w:pStyle w:val="RepTable"/>
              <w:keepNext/>
              <w:jc w:val="center"/>
              <w:rPr>
                <w:sz w:val="18"/>
                <w:szCs w:val="18"/>
              </w:rPr>
            </w:pPr>
            <w:r w:rsidRPr="0055023A">
              <w:rPr>
                <w:sz w:val="18"/>
                <w:szCs w:val="18"/>
              </w:rPr>
              <w:t>0.0079</w:t>
            </w:r>
          </w:p>
        </w:tc>
        <w:tc>
          <w:tcPr>
            <w:tcW w:w="714" w:type="pct"/>
            <w:shd w:val="clear" w:color="auto" w:fill="auto"/>
          </w:tcPr>
          <w:p w14:paraId="524452A8" w14:textId="77777777" w:rsidR="0055023A" w:rsidRPr="0055023A" w:rsidRDefault="0055023A" w:rsidP="006139CE">
            <w:pPr>
              <w:pStyle w:val="RepTable"/>
              <w:keepNext/>
              <w:jc w:val="center"/>
              <w:rPr>
                <w:sz w:val="18"/>
                <w:szCs w:val="18"/>
              </w:rPr>
            </w:pPr>
            <w:r w:rsidRPr="0055023A">
              <w:rPr>
                <w:sz w:val="18"/>
                <w:szCs w:val="18"/>
              </w:rPr>
              <w:t>-</w:t>
            </w:r>
          </w:p>
        </w:tc>
        <w:tc>
          <w:tcPr>
            <w:tcW w:w="778" w:type="pct"/>
            <w:shd w:val="clear" w:color="auto" w:fill="auto"/>
          </w:tcPr>
          <w:p w14:paraId="2223CB41" w14:textId="77777777" w:rsidR="0055023A" w:rsidRPr="0055023A" w:rsidRDefault="0055023A" w:rsidP="006139CE">
            <w:pPr>
              <w:pStyle w:val="RepTable"/>
              <w:keepNext/>
              <w:jc w:val="center"/>
              <w:rPr>
                <w:sz w:val="18"/>
                <w:szCs w:val="18"/>
              </w:rPr>
            </w:pPr>
            <w:r w:rsidRPr="0055023A">
              <w:rPr>
                <w:sz w:val="18"/>
                <w:szCs w:val="18"/>
              </w:rPr>
              <w:t>0.0155</w:t>
            </w:r>
          </w:p>
        </w:tc>
        <w:tc>
          <w:tcPr>
            <w:tcW w:w="736" w:type="pct"/>
            <w:shd w:val="clear" w:color="auto" w:fill="auto"/>
          </w:tcPr>
          <w:p w14:paraId="52393662" w14:textId="77777777" w:rsidR="0055023A" w:rsidRPr="0055023A" w:rsidRDefault="0055023A" w:rsidP="006139CE">
            <w:pPr>
              <w:pStyle w:val="RepTable"/>
              <w:keepNext/>
              <w:jc w:val="center"/>
              <w:rPr>
                <w:sz w:val="18"/>
                <w:szCs w:val="18"/>
              </w:rPr>
            </w:pPr>
            <w:r w:rsidRPr="0055023A">
              <w:rPr>
                <w:sz w:val="18"/>
                <w:szCs w:val="18"/>
              </w:rPr>
              <w:t>-</w:t>
            </w:r>
          </w:p>
        </w:tc>
      </w:tr>
      <w:tr w:rsidR="0055023A" w:rsidRPr="0055023A" w14:paraId="2C7614D1" w14:textId="77777777" w:rsidTr="0055023A">
        <w:tc>
          <w:tcPr>
            <w:tcW w:w="1602" w:type="pct"/>
            <w:vMerge w:val="restart"/>
            <w:shd w:val="clear" w:color="auto" w:fill="auto"/>
          </w:tcPr>
          <w:p w14:paraId="208008C0" w14:textId="77777777" w:rsidR="0055023A" w:rsidRPr="0055023A" w:rsidRDefault="0055023A" w:rsidP="006139CE">
            <w:pPr>
              <w:pStyle w:val="RepTable"/>
              <w:rPr>
                <w:sz w:val="18"/>
                <w:szCs w:val="18"/>
              </w:rPr>
            </w:pPr>
            <w:r w:rsidRPr="0055023A">
              <w:rPr>
                <w:sz w:val="18"/>
                <w:szCs w:val="18"/>
              </w:rPr>
              <w:t>Short term</w:t>
            </w:r>
          </w:p>
        </w:tc>
        <w:tc>
          <w:tcPr>
            <w:tcW w:w="427" w:type="pct"/>
            <w:shd w:val="clear" w:color="auto" w:fill="auto"/>
          </w:tcPr>
          <w:p w14:paraId="6ADC7528" w14:textId="77777777" w:rsidR="0055023A" w:rsidRPr="0055023A" w:rsidRDefault="0055023A" w:rsidP="006139CE">
            <w:pPr>
              <w:pStyle w:val="RepTable"/>
              <w:rPr>
                <w:sz w:val="18"/>
                <w:szCs w:val="18"/>
              </w:rPr>
            </w:pPr>
            <w:r w:rsidRPr="0055023A">
              <w:rPr>
                <w:sz w:val="18"/>
                <w:szCs w:val="18"/>
              </w:rPr>
              <w:t>24h</w:t>
            </w:r>
          </w:p>
        </w:tc>
        <w:tc>
          <w:tcPr>
            <w:tcW w:w="743" w:type="pct"/>
            <w:shd w:val="clear" w:color="auto" w:fill="auto"/>
          </w:tcPr>
          <w:p w14:paraId="26875D58" w14:textId="77777777" w:rsidR="0055023A" w:rsidRPr="0055023A" w:rsidRDefault="0055023A" w:rsidP="006139CE">
            <w:pPr>
              <w:pStyle w:val="RepTable"/>
              <w:jc w:val="center"/>
              <w:rPr>
                <w:sz w:val="18"/>
                <w:szCs w:val="18"/>
              </w:rPr>
            </w:pPr>
            <w:r w:rsidRPr="0055023A">
              <w:rPr>
                <w:sz w:val="18"/>
                <w:szCs w:val="18"/>
              </w:rPr>
              <w:t>0.0078</w:t>
            </w:r>
          </w:p>
        </w:tc>
        <w:tc>
          <w:tcPr>
            <w:tcW w:w="714" w:type="pct"/>
            <w:shd w:val="clear" w:color="auto" w:fill="auto"/>
          </w:tcPr>
          <w:p w14:paraId="3214BC55" w14:textId="77777777" w:rsidR="0055023A" w:rsidRPr="0055023A" w:rsidRDefault="0055023A" w:rsidP="006139CE">
            <w:pPr>
              <w:pStyle w:val="RepTable"/>
              <w:jc w:val="center"/>
              <w:rPr>
                <w:sz w:val="18"/>
                <w:szCs w:val="18"/>
              </w:rPr>
            </w:pPr>
            <w:r w:rsidRPr="0055023A">
              <w:rPr>
                <w:sz w:val="18"/>
                <w:szCs w:val="18"/>
              </w:rPr>
              <w:t>0.0079</w:t>
            </w:r>
          </w:p>
        </w:tc>
        <w:tc>
          <w:tcPr>
            <w:tcW w:w="778" w:type="pct"/>
            <w:shd w:val="clear" w:color="auto" w:fill="auto"/>
          </w:tcPr>
          <w:p w14:paraId="6089C7AB" w14:textId="77777777" w:rsidR="0055023A" w:rsidRPr="0055023A" w:rsidRDefault="0055023A" w:rsidP="006139CE">
            <w:pPr>
              <w:pStyle w:val="RepTable"/>
              <w:jc w:val="center"/>
              <w:rPr>
                <w:sz w:val="18"/>
                <w:szCs w:val="18"/>
              </w:rPr>
            </w:pPr>
            <w:r w:rsidRPr="0055023A">
              <w:rPr>
                <w:sz w:val="18"/>
                <w:szCs w:val="18"/>
              </w:rPr>
              <w:t>0.0154</w:t>
            </w:r>
          </w:p>
        </w:tc>
        <w:tc>
          <w:tcPr>
            <w:tcW w:w="736" w:type="pct"/>
            <w:shd w:val="clear" w:color="auto" w:fill="auto"/>
          </w:tcPr>
          <w:p w14:paraId="20BDCD34" w14:textId="77777777" w:rsidR="0055023A" w:rsidRPr="0055023A" w:rsidRDefault="0055023A" w:rsidP="006139CE">
            <w:pPr>
              <w:pStyle w:val="RepTable"/>
              <w:jc w:val="center"/>
              <w:rPr>
                <w:sz w:val="18"/>
                <w:szCs w:val="18"/>
              </w:rPr>
            </w:pPr>
            <w:r w:rsidRPr="0055023A">
              <w:rPr>
                <w:sz w:val="18"/>
                <w:szCs w:val="18"/>
              </w:rPr>
              <w:t>0.0154</w:t>
            </w:r>
          </w:p>
        </w:tc>
      </w:tr>
      <w:tr w:rsidR="0055023A" w:rsidRPr="0055023A" w14:paraId="5F06D0C4" w14:textId="77777777" w:rsidTr="0055023A">
        <w:tc>
          <w:tcPr>
            <w:tcW w:w="1602" w:type="pct"/>
            <w:vMerge/>
            <w:shd w:val="clear" w:color="auto" w:fill="auto"/>
          </w:tcPr>
          <w:p w14:paraId="49094FFF" w14:textId="77777777" w:rsidR="0055023A" w:rsidRPr="0055023A" w:rsidRDefault="0055023A" w:rsidP="006139CE">
            <w:pPr>
              <w:rPr>
                <w:sz w:val="18"/>
                <w:szCs w:val="18"/>
              </w:rPr>
            </w:pPr>
          </w:p>
        </w:tc>
        <w:tc>
          <w:tcPr>
            <w:tcW w:w="427" w:type="pct"/>
            <w:shd w:val="clear" w:color="auto" w:fill="auto"/>
          </w:tcPr>
          <w:p w14:paraId="054EBAB7" w14:textId="77777777" w:rsidR="0055023A" w:rsidRPr="0055023A" w:rsidRDefault="0055023A" w:rsidP="006139CE">
            <w:pPr>
              <w:pStyle w:val="RepTable"/>
              <w:rPr>
                <w:sz w:val="18"/>
                <w:szCs w:val="18"/>
              </w:rPr>
            </w:pPr>
            <w:r w:rsidRPr="0055023A">
              <w:rPr>
                <w:sz w:val="18"/>
                <w:szCs w:val="18"/>
              </w:rPr>
              <w:t>2d</w:t>
            </w:r>
          </w:p>
        </w:tc>
        <w:tc>
          <w:tcPr>
            <w:tcW w:w="743" w:type="pct"/>
            <w:shd w:val="clear" w:color="auto" w:fill="auto"/>
          </w:tcPr>
          <w:p w14:paraId="385DA020" w14:textId="77777777" w:rsidR="0055023A" w:rsidRPr="0055023A" w:rsidRDefault="0055023A" w:rsidP="006139CE">
            <w:pPr>
              <w:pStyle w:val="RepTable"/>
              <w:jc w:val="center"/>
              <w:rPr>
                <w:sz w:val="18"/>
                <w:szCs w:val="18"/>
              </w:rPr>
            </w:pPr>
            <w:r w:rsidRPr="0055023A">
              <w:rPr>
                <w:sz w:val="18"/>
                <w:szCs w:val="18"/>
              </w:rPr>
              <w:t>0.0078</w:t>
            </w:r>
          </w:p>
        </w:tc>
        <w:tc>
          <w:tcPr>
            <w:tcW w:w="714" w:type="pct"/>
            <w:shd w:val="clear" w:color="auto" w:fill="auto"/>
          </w:tcPr>
          <w:p w14:paraId="7AD4B474" w14:textId="77777777" w:rsidR="0055023A" w:rsidRPr="0055023A" w:rsidRDefault="0055023A" w:rsidP="006139CE">
            <w:pPr>
              <w:pStyle w:val="RepTable"/>
              <w:jc w:val="center"/>
              <w:rPr>
                <w:sz w:val="18"/>
                <w:szCs w:val="18"/>
              </w:rPr>
            </w:pPr>
            <w:r w:rsidRPr="0055023A">
              <w:rPr>
                <w:sz w:val="18"/>
                <w:szCs w:val="18"/>
              </w:rPr>
              <w:t>0.0078</w:t>
            </w:r>
          </w:p>
        </w:tc>
        <w:tc>
          <w:tcPr>
            <w:tcW w:w="778" w:type="pct"/>
            <w:shd w:val="clear" w:color="auto" w:fill="auto"/>
          </w:tcPr>
          <w:p w14:paraId="4D1BB542" w14:textId="77777777" w:rsidR="0055023A" w:rsidRPr="0055023A" w:rsidRDefault="0055023A" w:rsidP="006139CE">
            <w:pPr>
              <w:pStyle w:val="RepTable"/>
              <w:jc w:val="center"/>
              <w:rPr>
                <w:sz w:val="18"/>
                <w:szCs w:val="18"/>
              </w:rPr>
            </w:pPr>
            <w:r w:rsidRPr="0055023A">
              <w:rPr>
                <w:sz w:val="18"/>
                <w:szCs w:val="18"/>
              </w:rPr>
              <w:t>0.0154</w:t>
            </w:r>
          </w:p>
        </w:tc>
        <w:tc>
          <w:tcPr>
            <w:tcW w:w="736" w:type="pct"/>
            <w:shd w:val="clear" w:color="auto" w:fill="auto"/>
          </w:tcPr>
          <w:p w14:paraId="3B058D34" w14:textId="77777777" w:rsidR="0055023A" w:rsidRPr="0055023A" w:rsidRDefault="0055023A" w:rsidP="006139CE">
            <w:pPr>
              <w:pStyle w:val="RepTable"/>
              <w:jc w:val="center"/>
              <w:rPr>
                <w:sz w:val="18"/>
                <w:szCs w:val="18"/>
              </w:rPr>
            </w:pPr>
            <w:r w:rsidRPr="0055023A">
              <w:rPr>
                <w:sz w:val="18"/>
                <w:szCs w:val="18"/>
              </w:rPr>
              <w:t>0.0154</w:t>
            </w:r>
          </w:p>
        </w:tc>
      </w:tr>
      <w:tr w:rsidR="0055023A" w:rsidRPr="0055023A" w14:paraId="5AD5370C" w14:textId="77777777" w:rsidTr="0055023A">
        <w:tc>
          <w:tcPr>
            <w:tcW w:w="1602" w:type="pct"/>
            <w:vMerge/>
            <w:shd w:val="clear" w:color="auto" w:fill="auto"/>
          </w:tcPr>
          <w:p w14:paraId="2383D6FB" w14:textId="77777777" w:rsidR="0055023A" w:rsidRPr="0055023A" w:rsidRDefault="0055023A" w:rsidP="006139CE">
            <w:pPr>
              <w:rPr>
                <w:sz w:val="18"/>
                <w:szCs w:val="18"/>
              </w:rPr>
            </w:pPr>
          </w:p>
        </w:tc>
        <w:tc>
          <w:tcPr>
            <w:tcW w:w="427" w:type="pct"/>
            <w:shd w:val="clear" w:color="auto" w:fill="auto"/>
          </w:tcPr>
          <w:p w14:paraId="13DB249E" w14:textId="77777777" w:rsidR="0055023A" w:rsidRPr="0055023A" w:rsidRDefault="0055023A" w:rsidP="006139CE">
            <w:pPr>
              <w:pStyle w:val="RepTable"/>
              <w:rPr>
                <w:sz w:val="18"/>
                <w:szCs w:val="18"/>
              </w:rPr>
            </w:pPr>
            <w:r w:rsidRPr="0055023A">
              <w:rPr>
                <w:sz w:val="18"/>
                <w:szCs w:val="18"/>
              </w:rPr>
              <w:t>4d</w:t>
            </w:r>
          </w:p>
        </w:tc>
        <w:tc>
          <w:tcPr>
            <w:tcW w:w="743" w:type="pct"/>
            <w:shd w:val="clear" w:color="auto" w:fill="auto"/>
          </w:tcPr>
          <w:p w14:paraId="5918752C" w14:textId="77777777" w:rsidR="0055023A" w:rsidRPr="0055023A" w:rsidRDefault="0055023A" w:rsidP="006139CE">
            <w:pPr>
              <w:pStyle w:val="RepTable"/>
              <w:jc w:val="center"/>
              <w:rPr>
                <w:sz w:val="18"/>
                <w:szCs w:val="18"/>
              </w:rPr>
            </w:pPr>
            <w:r w:rsidRPr="0055023A">
              <w:rPr>
                <w:sz w:val="18"/>
                <w:szCs w:val="18"/>
              </w:rPr>
              <w:t>0.0078</w:t>
            </w:r>
          </w:p>
        </w:tc>
        <w:tc>
          <w:tcPr>
            <w:tcW w:w="714" w:type="pct"/>
            <w:shd w:val="clear" w:color="auto" w:fill="auto"/>
          </w:tcPr>
          <w:p w14:paraId="1A540688" w14:textId="77777777" w:rsidR="0055023A" w:rsidRPr="0055023A" w:rsidRDefault="0055023A" w:rsidP="006139CE">
            <w:pPr>
              <w:pStyle w:val="RepTable"/>
              <w:jc w:val="center"/>
              <w:rPr>
                <w:sz w:val="18"/>
                <w:szCs w:val="18"/>
              </w:rPr>
            </w:pPr>
            <w:r w:rsidRPr="0055023A">
              <w:rPr>
                <w:sz w:val="18"/>
                <w:szCs w:val="18"/>
              </w:rPr>
              <w:t>0.0078</w:t>
            </w:r>
          </w:p>
        </w:tc>
        <w:tc>
          <w:tcPr>
            <w:tcW w:w="778" w:type="pct"/>
            <w:shd w:val="clear" w:color="auto" w:fill="auto"/>
          </w:tcPr>
          <w:p w14:paraId="248B5850" w14:textId="77777777" w:rsidR="0055023A" w:rsidRPr="0055023A" w:rsidRDefault="0055023A" w:rsidP="006139CE">
            <w:pPr>
              <w:pStyle w:val="RepTable"/>
              <w:jc w:val="center"/>
              <w:rPr>
                <w:sz w:val="18"/>
                <w:szCs w:val="18"/>
              </w:rPr>
            </w:pPr>
            <w:r w:rsidRPr="0055023A">
              <w:rPr>
                <w:sz w:val="18"/>
                <w:szCs w:val="18"/>
              </w:rPr>
              <w:t>0.0153</w:t>
            </w:r>
          </w:p>
        </w:tc>
        <w:tc>
          <w:tcPr>
            <w:tcW w:w="736" w:type="pct"/>
            <w:shd w:val="clear" w:color="auto" w:fill="auto"/>
          </w:tcPr>
          <w:p w14:paraId="10C7C4CA" w14:textId="77777777" w:rsidR="0055023A" w:rsidRPr="0055023A" w:rsidRDefault="0055023A" w:rsidP="006139CE">
            <w:pPr>
              <w:pStyle w:val="RepTable"/>
              <w:jc w:val="center"/>
              <w:rPr>
                <w:sz w:val="18"/>
                <w:szCs w:val="18"/>
              </w:rPr>
            </w:pPr>
            <w:r w:rsidRPr="0055023A">
              <w:rPr>
                <w:sz w:val="18"/>
                <w:szCs w:val="18"/>
              </w:rPr>
              <w:t>0.0154</w:t>
            </w:r>
          </w:p>
        </w:tc>
      </w:tr>
      <w:tr w:rsidR="0055023A" w:rsidRPr="0055023A" w14:paraId="20989CFF" w14:textId="77777777" w:rsidTr="0055023A">
        <w:tc>
          <w:tcPr>
            <w:tcW w:w="1602" w:type="pct"/>
            <w:vMerge w:val="restart"/>
            <w:shd w:val="clear" w:color="auto" w:fill="auto"/>
          </w:tcPr>
          <w:p w14:paraId="40ADB401" w14:textId="77777777" w:rsidR="0055023A" w:rsidRPr="0055023A" w:rsidRDefault="0055023A" w:rsidP="006139CE">
            <w:pPr>
              <w:pStyle w:val="RepTable"/>
              <w:rPr>
                <w:sz w:val="18"/>
                <w:szCs w:val="18"/>
              </w:rPr>
            </w:pPr>
            <w:r w:rsidRPr="0055023A">
              <w:rPr>
                <w:sz w:val="18"/>
                <w:szCs w:val="18"/>
              </w:rPr>
              <w:t>Long term</w:t>
            </w:r>
          </w:p>
        </w:tc>
        <w:tc>
          <w:tcPr>
            <w:tcW w:w="427" w:type="pct"/>
            <w:shd w:val="clear" w:color="auto" w:fill="auto"/>
          </w:tcPr>
          <w:p w14:paraId="62DF72BD" w14:textId="77777777" w:rsidR="0055023A" w:rsidRPr="0055023A" w:rsidRDefault="0055023A" w:rsidP="006139CE">
            <w:pPr>
              <w:pStyle w:val="RepTable"/>
              <w:rPr>
                <w:sz w:val="18"/>
                <w:szCs w:val="18"/>
              </w:rPr>
            </w:pPr>
            <w:r w:rsidRPr="0055023A">
              <w:rPr>
                <w:sz w:val="18"/>
                <w:szCs w:val="18"/>
              </w:rPr>
              <w:t>7d</w:t>
            </w:r>
          </w:p>
        </w:tc>
        <w:tc>
          <w:tcPr>
            <w:tcW w:w="743" w:type="pct"/>
            <w:shd w:val="clear" w:color="auto" w:fill="auto"/>
          </w:tcPr>
          <w:p w14:paraId="31419779" w14:textId="77777777" w:rsidR="0055023A" w:rsidRPr="0055023A" w:rsidRDefault="0055023A" w:rsidP="006139CE">
            <w:pPr>
              <w:pStyle w:val="RepTable"/>
              <w:jc w:val="center"/>
              <w:rPr>
                <w:sz w:val="18"/>
                <w:szCs w:val="18"/>
              </w:rPr>
            </w:pPr>
            <w:r w:rsidRPr="0055023A">
              <w:rPr>
                <w:sz w:val="18"/>
                <w:szCs w:val="18"/>
              </w:rPr>
              <w:t>0.0077</w:t>
            </w:r>
          </w:p>
        </w:tc>
        <w:tc>
          <w:tcPr>
            <w:tcW w:w="714" w:type="pct"/>
            <w:shd w:val="clear" w:color="auto" w:fill="auto"/>
          </w:tcPr>
          <w:p w14:paraId="3C5CDC7E" w14:textId="77777777" w:rsidR="0055023A" w:rsidRPr="0055023A" w:rsidRDefault="0055023A" w:rsidP="006139CE">
            <w:pPr>
              <w:pStyle w:val="RepTable"/>
              <w:jc w:val="center"/>
              <w:rPr>
                <w:sz w:val="18"/>
                <w:szCs w:val="18"/>
              </w:rPr>
            </w:pPr>
            <w:r w:rsidRPr="0055023A">
              <w:rPr>
                <w:sz w:val="18"/>
                <w:szCs w:val="18"/>
              </w:rPr>
              <w:t>0.0078</w:t>
            </w:r>
          </w:p>
        </w:tc>
        <w:tc>
          <w:tcPr>
            <w:tcW w:w="778" w:type="pct"/>
            <w:shd w:val="clear" w:color="auto" w:fill="auto"/>
          </w:tcPr>
          <w:p w14:paraId="518397F4" w14:textId="77777777" w:rsidR="0055023A" w:rsidRPr="0055023A" w:rsidRDefault="0055023A" w:rsidP="006139CE">
            <w:pPr>
              <w:pStyle w:val="RepTable"/>
              <w:jc w:val="center"/>
              <w:rPr>
                <w:sz w:val="18"/>
                <w:szCs w:val="18"/>
              </w:rPr>
            </w:pPr>
            <w:r w:rsidRPr="0055023A">
              <w:rPr>
                <w:sz w:val="18"/>
                <w:szCs w:val="18"/>
              </w:rPr>
              <w:t>0.0152</w:t>
            </w:r>
          </w:p>
        </w:tc>
        <w:tc>
          <w:tcPr>
            <w:tcW w:w="736" w:type="pct"/>
            <w:shd w:val="clear" w:color="auto" w:fill="auto"/>
          </w:tcPr>
          <w:p w14:paraId="40693EBD" w14:textId="77777777" w:rsidR="0055023A" w:rsidRPr="0055023A" w:rsidRDefault="0055023A" w:rsidP="006139CE">
            <w:pPr>
              <w:pStyle w:val="RepTable"/>
              <w:jc w:val="center"/>
              <w:rPr>
                <w:sz w:val="18"/>
                <w:szCs w:val="18"/>
              </w:rPr>
            </w:pPr>
            <w:r w:rsidRPr="0055023A">
              <w:rPr>
                <w:sz w:val="18"/>
                <w:szCs w:val="18"/>
              </w:rPr>
              <w:t>0.0153</w:t>
            </w:r>
          </w:p>
        </w:tc>
      </w:tr>
      <w:tr w:rsidR="0055023A" w:rsidRPr="0055023A" w14:paraId="3EF974FA" w14:textId="77777777" w:rsidTr="0055023A">
        <w:tc>
          <w:tcPr>
            <w:tcW w:w="1602" w:type="pct"/>
            <w:vMerge/>
            <w:shd w:val="clear" w:color="auto" w:fill="auto"/>
          </w:tcPr>
          <w:p w14:paraId="19CBAF4B" w14:textId="77777777" w:rsidR="0055023A" w:rsidRPr="0055023A" w:rsidRDefault="0055023A" w:rsidP="006139CE">
            <w:pPr>
              <w:rPr>
                <w:sz w:val="18"/>
                <w:szCs w:val="18"/>
              </w:rPr>
            </w:pPr>
          </w:p>
        </w:tc>
        <w:tc>
          <w:tcPr>
            <w:tcW w:w="427" w:type="pct"/>
            <w:shd w:val="clear" w:color="auto" w:fill="auto"/>
          </w:tcPr>
          <w:p w14:paraId="36107CC1" w14:textId="77777777" w:rsidR="0055023A" w:rsidRPr="0055023A" w:rsidRDefault="0055023A" w:rsidP="006139CE">
            <w:pPr>
              <w:pStyle w:val="RepTable"/>
              <w:rPr>
                <w:sz w:val="18"/>
                <w:szCs w:val="18"/>
              </w:rPr>
            </w:pPr>
            <w:r w:rsidRPr="0055023A">
              <w:rPr>
                <w:sz w:val="18"/>
                <w:szCs w:val="18"/>
              </w:rPr>
              <w:t>14d</w:t>
            </w:r>
          </w:p>
        </w:tc>
        <w:tc>
          <w:tcPr>
            <w:tcW w:w="743" w:type="pct"/>
            <w:shd w:val="clear" w:color="auto" w:fill="auto"/>
          </w:tcPr>
          <w:p w14:paraId="318ECDE8" w14:textId="77777777" w:rsidR="0055023A" w:rsidRPr="0055023A" w:rsidRDefault="0055023A" w:rsidP="006139CE">
            <w:pPr>
              <w:pStyle w:val="RepTable"/>
              <w:jc w:val="center"/>
              <w:rPr>
                <w:sz w:val="18"/>
                <w:szCs w:val="18"/>
              </w:rPr>
            </w:pPr>
            <w:r w:rsidRPr="0055023A">
              <w:rPr>
                <w:sz w:val="18"/>
                <w:szCs w:val="18"/>
              </w:rPr>
              <w:t>0.0076</w:t>
            </w:r>
          </w:p>
        </w:tc>
        <w:tc>
          <w:tcPr>
            <w:tcW w:w="714" w:type="pct"/>
            <w:shd w:val="clear" w:color="auto" w:fill="auto"/>
          </w:tcPr>
          <w:p w14:paraId="4E7E164C" w14:textId="77777777" w:rsidR="0055023A" w:rsidRPr="0055023A" w:rsidRDefault="0055023A" w:rsidP="006139CE">
            <w:pPr>
              <w:pStyle w:val="RepTable"/>
              <w:jc w:val="center"/>
              <w:rPr>
                <w:sz w:val="18"/>
                <w:szCs w:val="18"/>
              </w:rPr>
            </w:pPr>
            <w:r w:rsidRPr="0055023A">
              <w:rPr>
                <w:sz w:val="18"/>
                <w:szCs w:val="18"/>
              </w:rPr>
              <w:t>0.0077</w:t>
            </w:r>
          </w:p>
        </w:tc>
        <w:tc>
          <w:tcPr>
            <w:tcW w:w="778" w:type="pct"/>
            <w:shd w:val="clear" w:color="auto" w:fill="auto"/>
          </w:tcPr>
          <w:p w14:paraId="562A335B" w14:textId="77777777" w:rsidR="0055023A" w:rsidRPr="0055023A" w:rsidRDefault="0055023A" w:rsidP="006139CE">
            <w:pPr>
              <w:pStyle w:val="RepTable"/>
              <w:jc w:val="center"/>
              <w:rPr>
                <w:sz w:val="18"/>
                <w:szCs w:val="18"/>
              </w:rPr>
            </w:pPr>
            <w:r w:rsidRPr="0055023A">
              <w:rPr>
                <w:sz w:val="18"/>
                <w:szCs w:val="18"/>
              </w:rPr>
              <w:t>0.0149</w:t>
            </w:r>
          </w:p>
        </w:tc>
        <w:tc>
          <w:tcPr>
            <w:tcW w:w="736" w:type="pct"/>
            <w:shd w:val="clear" w:color="auto" w:fill="auto"/>
          </w:tcPr>
          <w:p w14:paraId="2C010A6B" w14:textId="77777777" w:rsidR="0055023A" w:rsidRPr="0055023A" w:rsidRDefault="0055023A" w:rsidP="006139CE">
            <w:pPr>
              <w:pStyle w:val="RepTable"/>
              <w:jc w:val="center"/>
              <w:rPr>
                <w:sz w:val="18"/>
                <w:szCs w:val="18"/>
              </w:rPr>
            </w:pPr>
            <w:r w:rsidRPr="0055023A">
              <w:rPr>
                <w:sz w:val="18"/>
                <w:szCs w:val="18"/>
              </w:rPr>
              <w:t>0.0152</w:t>
            </w:r>
          </w:p>
        </w:tc>
      </w:tr>
      <w:tr w:rsidR="0055023A" w:rsidRPr="0055023A" w14:paraId="67049D1E" w14:textId="77777777" w:rsidTr="0055023A">
        <w:tc>
          <w:tcPr>
            <w:tcW w:w="1602" w:type="pct"/>
            <w:vMerge/>
            <w:shd w:val="clear" w:color="auto" w:fill="auto"/>
          </w:tcPr>
          <w:p w14:paraId="030966F4" w14:textId="77777777" w:rsidR="0055023A" w:rsidRPr="0055023A" w:rsidRDefault="0055023A" w:rsidP="006139CE">
            <w:pPr>
              <w:rPr>
                <w:sz w:val="18"/>
                <w:szCs w:val="18"/>
              </w:rPr>
            </w:pPr>
          </w:p>
        </w:tc>
        <w:tc>
          <w:tcPr>
            <w:tcW w:w="427" w:type="pct"/>
            <w:shd w:val="clear" w:color="auto" w:fill="auto"/>
          </w:tcPr>
          <w:p w14:paraId="1ABF40BC" w14:textId="77777777" w:rsidR="0055023A" w:rsidRPr="0055023A" w:rsidRDefault="0055023A" w:rsidP="006139CE">
            <w:pPr>
              <w:pStyle w:val="RepTable"/>
              <w:rPr>
                <w:sz w:val="18"/>
                <w:szCs w:val="18"/>
              </w:rPr>
            </w:pPr>
            <w:r w:rsidRPr="0055023A">
              <w:rPr>
                <w:sz w:val="18"/>
                <w:szCs w:val="18"/>
              </w:rPr>
              <w:t>21d</w:t>
            </w:r>
          </w:p>
        </w:tc>
        <w:tc>
          <w:tcPr>
            <w:tcW w:w="743" w:type="pct"/>
            <w:shd w:val="clear" w:color="auto" w:fill="auto"/>
          </w:tcPr>
          <w:p w14:paraId="36233894" w14:textId="77777777" w:rsidR="0055023A" w:rsidRPr="0055023A" w:rsidRDefault="0055023A" w:rsidP="006139CE">
            <w:pPr>
              <w:pStyle w:val="RepTable"/>
              <w:jc w:val="center"/>
              <w:rPr>
                <w:sz w:val="18"/>
                <w:szCs w:val="18"/>
              </w:rPr>
            </w:pPr>
            <w:r w:rsidRPr="0055023A">
              <w:rPr>
                <w:sz w:val="18"/>
                <w:szCs w:val="18"/>
              </w:rPr>
              <w:t>0.0074</w:t>
            </w:r>
          </w:p>
        </w:tc>
        <w:tc>
          <w:tcPr>
            <w:tcW w:w="714" w:type="pct"/>
            <w:shd w:val="clear" w:color="auto" w:fill="auto"/>
          </w:tcPr>
          <w:p w14:paraId="003E4CCD" w14:textId="77777777" w:rsidR="0055023A" w:rsidRPr="0055023A" w:rsidRDefault="0055023A" w:rsidP="006139CE">
            <w:pPr>
              <w:pStyle w:val="RepTable"/>
              <w:jc w:val="center"/>
              <w:rPr>
                <w:sz w:val="18"/>
                <w:szCs w:val="18"/>
              </w:rPr>
            </w:pPr>
            <w:r w:rsidRPr="0055023A">
              <w:rPr>
                <w:sz w:val="18"/>
                <w:szCs w:val="18"/>
              </w:rPr>
              <w:t>0.0077</w:t>
            </w:r>
          </w:p>
        </w:tc>
        <w:tc>
          <w:tcPr>
            <w:tcW w:w="778" w:type="pct"/>
            <w:shd w:val="clear" w:color="auto" w:fill="auto"/>
          </w:tcPr>
          <w:p w14:paraId="71150F70" w14:textId="77777777" w:rsidR="0055023A" w:rsidRPr="0055023A" w:rsidRDefault="0055023A" w:rsidP="006139CE">
            <w:pPr>
              <w:pStyle w:val="RepTable"/>
              <w:jc w:val="center"/>
              <w:rPr>
                <w:sz w:val="18"/>
                <w:szCs w:val="18"/>
              </w:rPr>
            </w:pPr>
            <w:r w:rsidRPr="0055023A">
              <w:rPr>
                <w:sz w:val="18"/>
                <w:szCs w:val="18"/>
              </w:rPr>
              <w:t>0.0146</w:t>
            </w:r>
          </w:p>
        </w:tc>
        <w:tc>
          <w:tcPr>
            <w:tcW w:w="736" w:type="pct"/>
            <w:shd w:val="clear" w:color="auto" w:fill="auto"/>
          </w:tcPr>
          <w:p w14:paraId="4FFE3A04" w14:textId="77777777" w:rsidR="0055023A" w:rsidRPr="0055023A" w:rsidRDefault="0055023A" w:rsidP="006139CE">
            <w:pPr>
              <w:pStyle w:val="RepTable"/>
              <w:jc w:val="center"/>
              <w:rPr>
                <w:sz w:val="18"/>
                <w:szCs w:val="18"/>
              </w:rPr>
            </w:pPr>
            <w:r w:rsidRPr="0055023A">
              <w:rPr>
                <w:sz w:val="18"/>
                <w:szCs w:val="18"/>
              </w:rPr>
              <w:t>0.0150</w:t>
            </w:r>
          </w:p>
        </w:tc>
      </w:tr>
      <w:tr w:rsidR="0055023A" w:rsidRPr="0055023A" w14:paraId="1F02AF83" w14:textId="77777777" w:rsidTr="0055023A">
        <w:tc>
          <w:tcPr>
            <w:tcW w:w="1602" w:type="pct"/>
            <w:vMerge/>
            <w:shd w:val="clear" w:color="auto" w:fill="auto"/>
          </w:tcPr>
          <w:p w14:paraId="370C76CB" w14:textId="77777777" w:rsidR="0055023A" w:rsidRPr="0055023A" w:rsidRDefault="0055023A" w:rsidP="006139CE">
            <w:pPr>
              <w:rPr>
                <w:sz w:val="18"/>
                <w:szCs w:val="18"/>
              </w:rPr>
            </w:pPr>
          </w:p>
        </w:tc>
        <w:tc>
          <w:tcPr>
            <w:tcW w:w="427" w:type="pct"/>
            <w:shd w:val="clear" w:color="auto" w:fill="auto"/>
          </w:tcPr>
          <w:p w14:paraId="74361CFD" w14:textId="77777777" w:rsidR="0055023A" w:rsidRPr="0055023A" w:rsidRDefault="0055023A" w:rsidP="006139CE">
            <w:pPr>
              <w:pStyle w:val="RepTable"/>
              <w:rPr>
                <w:sz w:val="18"/>
                <w:szCs w:val="18"/>
              </w:rPr>
            </w:pPr>
            <w:r w:rsidRPr="0055023A">
              <w:rPr>
                <w:sz w:val="18"/>
                <w:szCs w:val="18"/>
              </w:rPr>
              <w:t>28d</w:t>
            </w:r>
          </w:p>
        </w:tc>
        <w:tc>
          <w:tcPr>
            <w:tcW w:w="743" w:type="pct"/>
            <w:shd w:val="clear" w:color="auto" w:fill="auto"/>
          </w:tcPr>
          <w:p w14:paraId="5B030E8B" w14:textId="77777777" w:rsidR="0055023A" w:rsidRPr="0055023A" w:rsidRDefault="0055023A" w:rsidP="006139CE">
            <w:pPr>
              <w:pStyle w:val="RepTable"/>
              <w:jc w:val="center"/>
              <w:rPr>
                <w:sz w:val="18"/>
                <w:szCs w:val="18"/>
              </w:rPr>
            </w:pPr>
            <w:r w:rsidRPr="0055023A">
              <w:rPr>
                <w:sz w:val="18"/>
                <w:szCs w:val="18"/>
              </w:rPr>
              <w:t>0.0073</w:t>
            </w:r>
          </w:p>
        </w:tc>
        <w:tc>
          <w:tcPr>
            <w:tcW w:w="714" w:type="pct"/>
            <w:shd w:val="clear" w:color="auto" w:fill="auto"/>
          </w:tcPr>
          <w:p w14:paraId="1F51D56C" w14:textId="77777777" w:rsidR="0055023A" w:rsidRPr="0055023A" w:rsidRDefault="0055023A" w:rsidP="006139CE">
            <w:pPr>
              <w:pStyle w:val="RepTable"/>
              <w:jc w:val="center"/>
              <w:rPr>
                <w:sz w:val="18"/>
                <w:szCs w:val="18"/>
              </w:rPr>
            </w:pPr>
            <w:r w:rsidRPr="0055023A">
              <w:rPr>
                <w:sz w:val="18"/>
                <w:szCs w:val="18"/>
              </w:rPr>
              <w:t>0.0076</w:t>
            </w:r>
          </w:p>
        </w:tc>
        <w:tc>
          <w:tcPr>
            <w:tcW w:w="778" w:type="pct"/>
            <w:shd w:val="clear" w:color="auto" w:fill="auto"/>
          </w:tcPr>
          <w:p w14:paraId="21754B6E" w14:textId="77777777" w:rsidR="0055023A" w:rsidRPr="0055023A" w:rsidRDefault="0055023A" w:rsidP="006139CE">
            <w:pPr>
              <w:pStyle w:val="RepTable"/>
              <w:jc w:val="center"/>
              <w:rPr>
                <w:sz w:val="18"/>
                <w:szCs w:val="18"/>
              </w:rPr>
            </w:pPr>
            <w:r w:rsidRPr="0055023A">
              <w:rPr>
                <w:sz w:val="18"/>
                <w:szCs w:val="18"/>
              </w:rPr>
              <w:t>0.0143</w:t>
            </w:r>
          </w:p>
        </w:tc>
        <w:tc>
          <w:tcPr>
            <w:tcW w:w="736" w:type="pct"/>
            <w:shd w:val="clear" w:color="auto" w:fill="auto"/>
          </w:tcPr>
          <w:p w14:paraId="2BDB8178" w14:textId="77777777" w:rsidR="0055023A" w:rsidRPr="0055023A" w:rsidRDefault="0055023A" w:rsidP="006139CE">
            <w:pPr>
              <w:pStyle w:val="RepTable"/>
              <w:jc w:val="center"/>
              <w:rPr>
                <w:sz w:val="18"/>
                <w:szCs w:val="18"/>
              </w:rPr>
            </w:pPr>
            <w:r w:rsidRPr="0055023A">
              <w:rPr>
                <w:sz w:val="18"/>
                <w:szCs w:val="18"/>
              </w:rPr>
              <w:t>0.0149</w:t>
            </w:r>
          </w:p>
        </w:tc>
      </w:tr>
      <w:tr w:rsidR="0055023A" w:rsidRPr="0055023A" w14:paraId="49589975" w14:textId="77777777" w:rsidTr="0055023A">
        <w:tc>
          <w:tcPr>
            <w:tcW w:w="1602" w:type="pct"/>
            <w:vMerge/>
            <w:shd w:val="clear" w:color="auto" w:fill="auto"/>
          </w:tcPr>
          <w:p w14:paraId="4514030A" w14:textId="77777777" w:rsidR="0055023A" w:rsidRPr="0055023A" w:rsidRDefault="0055023A" w:rsidP="006139CE">
            <w:pPr>
              <w:rPr>
                <w:sz w:val="18"/>
                <w:szCs w:val="18"/>
              </w:rPr>
            </w:pPr>
          </w:p>
        </w:tc>
        <w:tc>
          <w:tcPr>
            <w:tcW w:w="427" w:type="pct"/>
            <w:shd w:val="clear" w:color="auto" w:fill="auto"/>
          </w:tcPr>
          <w:p w14:paraId="2BC5774B" w14:textId="77777777" w:rsidR="0055023A" w:rsidRPr="0055023A" w:rsidRDefault="0055023A" w:rsidP="006139CE">
            <w:pPr>
              <w:pStyle w:val="RepTable"/>
              <w:rPr>
                <w:sz w:val="18"/>
                <w:szCs w:val="18"/>
              </w:rPr>
            </w:pPr>
            <w:r w:rsidRPr="0055023A">
              <w:rPr>
                <w:sz w:val="18"/>
                <w:szCs w:val="18"/>
              </w:rPr>
              <w:t>50d</w:t>
            </w:r>
          </w:p>
        </w:tc>
        <w:tc>
          <w:tcPr>
            <w:tcW w:w="743" w:type="pct"/>
            <w:shd w:val="clear" w:color="auto" w:fill="auto"/>
          </w:tcPr>
          <w:p w14:paraId="517E37DC" w14:textId="77777777" w:rsidR="0055023A" w:rsidRPr="0055023A" w:rsidRDefault="0055023A" w:rsidP="006139CE">
            <w:pPr>
              <w:pStyle w:val="RepTable"/>
              <w:jc w:val="center"/>
              <w:rPr>
                <w:sz w:val="18"/>
                <w:szCs w:val="18"/>
              </w:rPr>
            </w:pPr>
            <w:r w:rsidRPr="0055023A">
              <w:rPr>
                <w:sz w:val="18"/>
                <w:szCs w:val="18"/>
              </w:rPr>
              <w:t>0.0069</w:t>
            </w:r>
          </w:p>
        </w:tc>
        <w:tc>
          <w:tcPr>
            <w:tcW w:w="714" w:type="pct"/>
            <w:shd w:val="clear" w:color="auto" w:fill="auto"/>
          </w:tcPr>
          <w:p w14:paraId="7231D4ED" w14:textId="77777777" w:rsidR="0055023A" w:rsidRPr="0055023A" w:rsidRDefault="0055023A" w:rsidP="006139CE">
            <w:pPr>
              <w:pStyle w:val="RepTable"/>
              <w:jc w:val="center"/>
              <w:rPr>
                <w:sz w:val="18"/>
                <w:szCs w:val="18"/>
              </w:rPr>
            </w:pPr>
            <w:r w:rsidRPr="0055023A">
              <w:rPr>
                <w:sz w:val="18"/>
                <w:szCs w:val="18"/>
              </w:rPr>
              <w:t>0.0074</w:t>
            </w:r>
          </w:p>
        </w:tc>
        <w:tc>
          <w:tcPr>
            <w:tcW w:w="778" w:type="pct"/>
            <w:shd w:val="clear" w:color="auto" w:fill="auto"/>
          </w:tcPr>
          <w:p w14:paraId="7CC27869" w14:textId="77777777" w:rsidR="0055023A" w:rsidRPr="0055023A" w:rsidRDefault="0055023A" w:rsidP="006139CE">
            <w:pPr>
              <w:pStyle w:val="RepTable"/>
              <w:jc w:val="center"/>
              <w:rPr>
                <w:sz w:val="18"/>
                <w:szCs w:val="18"/>
              </w:rPr>
            </w:pPr>
            <w:r w:rsidRPr="0055023A">
              <w:rPr>
                <w:sz w:val="18"/>
                <w:szCs w:val="18"/>
              </w:rPr>
              <w:t>0.0135</w:t>
            </w:r>
          </w:p>
        </w:tc>
        <w:tc>
          <w:tcPr>
            <w:tcW w:w="736" w:type="pct"/>
            <w:shd w:val="clear" w:color="auto" w:fill="auto"/>
          </w:tcPr>
          <w:p w14:paraId="4B925F23" w14:textId="77777777" w:rsidR="0055023A" w:rsidRPr="0055023A" w:rsidRDefault="0055023A" w:rsidP="006139CE">
            <w:pPr>
              <w:pStyle w:val="RepTable"/>
              <w:jc w:val="center"/>
              <w:rPr>
                <w:sz w:val="18"/>
                <w:szCs w:val="18"/>
              </w:rPr>
            </w:pPr>
            <w:r w:rsidRPr="0055023A">
              <w:rPr>
                <w:sz w:val="18"/>
                <w:szCs w:val="18"/>
              </w:rPr>
              <w:t>0.0145</w:t>
            </w:r>
          </w:p>
        </w:tc>
      </w:tr>
      <w:tr w:rsidR="0055023A" w:rsidRPr="0055023A" w14:paraId="07A6BF61" w14:textId="77777777" w:rsidTr="0055023A">
        <w:tc>
          <w:tcPr>
            <w:tcW w:w="1602" w:type="pct"/>
            <w:vMerge/>
            <w:shd w:val="clear" w:color="auto" w:fill="auto"/>
          </w:tcPr>
          <w:p w14:paraId="6703EBE0" w14:textId="77777777" w:rsidR="0055023A" w:rsidRPr="0055023A" w:rsidRDefault="0055023A" w:rsidP="006139CE">
            <w:pPr>
              <w:rPr>
                <w:sz w:val="18"/>
                <w:szCs w:val="18"/>
              </w:rPr>
            </w:pPr>
          </w:p>
        </w:tc>
        <w:tc>
          <w:tcPr>
            <w:tcW w:w="427" w:type="pct"/>
            <w:shd w:val="clear" w:color="auto" w:fill="auto"/>
          </w:tcPr>
          <w:p w14:paraId="1C7CF06E" w14:textId="77777777" w:rsidR="0055023A" w:rsidRPr="0055023A" w:rsidRDefault="0055023A" w:rsidP="006139CE">
            <w:pPr>
              <w:pStyle w:val="RepTable"/>
              <w:rPr>
                <w:sz w:val="18"/>
                <w:szCs w:val="18"/>
              </w:rPr>
            </w:pPr>
            <w:r w:rsidRPr="0055023A">
              <w:rPr>
                <w:sz w:val="18"/>
                <w:szCs w:val="18"/>
              </w:rPr>
              <w:t>100d</w:t>
            </w:r>
          </w:p>
        </w:tc>
        <w:tc>
          <w:tcPr>
            <w:tcW w:w="743" w:type="pct"/>
            <w:shd w:val="clear" w:color="auto" w:fill="auto"/>
          </w:tcPr>
          <w:p w14:paraId="00206FB3" w14:textId="77777777" w:rsidR="0055023A" w:rsidRPr="0055023A" w:rsidRDefault="0055023A" w:rsidP="006139CE">
            <w:pPr>
              <w:pStyle w:val="RepTable"/>
              <w:jc w:val="center"/>
              <w:rPr>
                <w:sz w:val="18"/>
                <w:szCs w:val="18"/>
              </w:rPr>
            </w:pPr>
            <w:r w:rsidRPr="0055023A">
              <w:rPr>
                <w:sz w:val="18"/>
                <w:szCs w:val="18"/>
              </w:rPr>
              <w:t>0.0060</w:t>
            </w:r>
          </w:p>
        </w:tc>
        <w:tc>
          <w:tcPr>
            <w:tcW w:w="714" w:type="pct"/>
            <w:shd w:val="clear" w:color="auto" w:fill="auto"/>
          </w:tcPr>
          <w:p w14:paraId="7769E14B" w14:textId="77777777" w:rsidR="0055023A" w:rsidRPr="0055023A" w:rsidRDefault="0055023A" w:rsidP="006139CE">
            <w:pPr>
              <w:pStyle w:val="RepTable"/>
              <w:jc w:val="center"/>
              <w:rPr>
                <w:sz w:val="18"/>
                <w:szCs w:val="18"/>
              </w:rPr>
            </w:pPr>
            <w:r w:rsidRPr="0055023A">
              <w:rPr>
                <w:sz w:val="18"/>
                <w:szCs w:val="18"/>
              </w:rPr>
              <w:t>0.0069</w:t>
            </w:r>
          </w:p>
        </w:tc>
        <w:tc>
          <w:tcPr>
            <w:tcW w:w="778" w:type="pct"/>
            <w:shd w:val="clear" w:color="auto" w:fill="auto"/>
          </w:tcPr>
          <w:p w14:paraId="33F4EE16" w14:textId="77777777" w:rsidR="0055023A" w:rsidRPr="0055023A" w:rsidRDefault="0055023A" w:rsidP="006139CE">
            <w:pPr>
              <w:pStyle w:val="RepTable"/>
              <w:jc w:val="center"/>
              <w:rPr>
                <w:sz w:val="18"/>
                <w:szCs w:val="18"/>
              </w:rPr>
            </w:pPr>
            <w:r w:rsidRPr="0055023A">
              <w:rPr>
                <w:sz w:val="18"/>
                <w:szCs w:val="18"/>
              </w:rPr>
              <w:t>0.0119</w:t>
            </w:r>
          </w:p>
        </w:tc>
        <w:tc>
          <w:tcPr>
            <w:tcW w:w="736" w:type="pct"/>
            <w:shd w:val="clear" w:color="auto" w:fill="auto"/>
          </w:tcPr>
          <w:p w14:paraId="565EA32C" w14:textId="77777777" w:rsidR="0055023A" w:rsidRPr="0055023A" w:rsidRDefault="0055023A" w:rsidP="006139CE">
            <w:pPr>
              <w:pStyle w:val="RepTable"/>
              <w:jc w:val="center"/>
              <w:rPr>
                <w:sz w:val="18"/>
                <w:szCs w:val="18"/>
              </w:rPr>
            </w:pPr>
            <w:r w:rsidRPr="0055023A">
              <w:rPr>
                <w:sz w:val="18"/>
                <w:szCs w:val="18"/>
              </w:rPr>
              <w:t>0.0136</w:t>
            </w:r>
          </w:p>
        </w:tc>
      </w:tr>
      <w:tr w:rsidR="0055023A" w:rsidRPr="0055023A" w14:paraId="044E4208" w14:textId="77777777" w:rsidTr="0055023A">
        <w:trPr>
          <w:trHeight w:val="215"/>
        </w:trPr>
        <w:tc>
          <w:tcPr>
            <w:tcW w:w="2029" w:type="pct"/>
            <w:gridSpan w:val="2"/>
            <w:shd w:val="clear" w:color="auto" w:fill="auto"/>
          </w:tcPr>
          <w:p w14:paraId="2308B166" w14:textId="77777777" w:rsidR="0055023A" w:rsidRPr="0055023A" w:rsidRDefault="0055023A" w:rsidP="006139CE">
            <w:pPr>
              <w:pStyle w:val="RepTable"/>
              <w:jc w:val="right"/>
              <w:rPr>
                <w:sz w:val="18"/>
                <w:szCs w:val="18"/>
              </w:rPr>
            </w:pPr>
            <w:r w:rsidRPr="0055023A">
              <w:rPr>
                <w:sz w:val="18"/>
                <w:szCs w:val="18"/>
              </w:rPr>
              <w:t>Plateau concentration (20 cm)</w:t>
            </w:r>
          </w:p>
        </w:tc>
        <w:tc>
          <w:tcPr>
            <w:tcW w:w="1457" w:type="pct"/>
            <w:gridSpan w:val="2"/>
            <w:shd w:val="clear" w:color="auto" w:fill="auto"/>
          </w:tcPr>
          <w:p w14:paraId="1F8A62A2" w14:textId="77777777" w:rsidR="0055023A" w:rsidRPr="0055023A" w:rsidRDefault="0055023A" w:rsidP="006139CE">
            <w:pPr>
              <w:pStyle w:val="RepTable"/>
              <w:jc w:val="center"/>
              <w:rPr>
                <w:sz w:val="18"/>
                <w:szCs w:val="18"/>
              </w:rPr>
            </w:pPr>
            <w:r w:rsidRPr="0055023A">
              <w:rPr>
                <w:sz w:val="18"/>
                <w:szCs w:val="18"/>
              </w:rPr>
              <w:t>Metabolite does not accumulate</w:t>
            </w:r>
          </w:p>
        </w:tc>
        <w:tc>
          <w:tcPr>
            <w:tcW w:w="1514" w:type="pct"/>
            <w:gridSpan w:val="2"/>
            <w:shd w:val="clear" w:color="auto" w:fill="auto"/>
          </w:tcPr>
          <w:p w14:paraId="1AF6ACC2" w14:textId="77777777" w:rsidR="0055023A" w:rsidRPr="0055023A" w:rsidRDefault="0055023A" w:rsidP="006139CE">
            <w:pPr>
              <w:pStyle w:val="RepTable"/>
              <w:jc w:val="center"/>
              <w:rPr>
                <w:sz w:val="18"/>
                <w:szCs w:val="18"/>
              </w:rPr>
            </w:pPr>
            <w:r w:rsidRPr="0055023A">
              <w:rPr>
                <w:sz w:val="18"/>
                <w:szCs w:val="18"/>
              </w:rPr>
              <w:t>Metabolite does not accumulate</w:t>
            </w:r>
          </w:p>
        </w:tc>
      </w:tr>
      <w:tr w:rsidR="0055023A" w:rsidRPr="0055023A" w14:paraId="3FE22A45" w14:textId="77777777" w:rsidTr="0055023A">
        <w:tc>
          <w:tcPr>
            <w:tcW w:w="2029" w:type="pct"/>
            <w:gridSpan w:val="2"/>
            <w:shd w:val="clear" w:color="auto" w:fill="auto"/>
          </w:tcPr>
          <w:p w14:paraId="4947DF2F" w14:textId="77777777" w:rsidR="0055023A" w:rsidRPr="0055023A" w:rsidRDefault="0055023A" w:rsidP="006139CE">
            <w:pPr>
              <w:pStyle w:val="RepTable"/>
              <w:jc w:val="right"/>
              <w:rPr>
                <w:sz w:val="18"/>
                <w:szCs w:val="18"/>
              </w:rPr>
            </w:pPr>
            <w:r w:rsidRPr="0055023A">
              <w:rPr>
                <w:sz w:val="18"/>
                <w:szCs w:val="18"/>
              </w:rPr>
              <w:t>PEC</w:t>
            </w:r>
            <w:r w:rsidRPr="0055023A">
              <w:rPr>
                <w:sz w:val="18"/>
                <w:szCs w:val="18"/>
                <w:vertAlign w:val="subscript"/>
              </w:rPr>
              <w:t xml:space="preserve">accumulation </w:t>
            </w:r>
            <w:r w:rsidRPr="0055023A">
              <w:rPr>
                <w:sz w:val="18"/>
                <w:szCs w:val="18"/>
              </w:rPr>
              <w:t>(from parent PEC</w:t>
            </w:r>
            <w:r w:rsidRPr="0055023A">
              <w:rPr>
                <w:sz w:val="18"/>
                <w:szCs w:val="18"/>
                <w:vertAlign w:val="subscript"/>
              </w:rPr>
              <w:t>accumulation</w:t>
            </w:r>
            <w:r w:rsidRPr="0055023A">
              <w:rPr>
                <w:sz w:val="18"/>
                <w:szCs w:val="18"/>
              </w:rPr>
              <w:t>)</w:t>
            </w:r>
          </w:p>
        </w:tc>
        <w:tc>
          <w:tcPr>
            <w:tcW w:w="1457" w:type="pct"/>
            <w:gridSpan w:val="2"/>
            <w:shd w:val="clear" w:color="auto" w:fill="auto"/>
          </w:tcPr>
          <w:p w14:paraId="6549E357" w14:textId="77777777" w:rsidR="0055023A" w:rsidRPr="0055023A" w:rsidRDefault="0055023A" w:rsidP="006139CE">
            <w:pPr>
              <w:pStyle w:val="RepTable"/>
              <w:jc w:val="center"/>
              <w:rPr>
                <w:sz w:val="18"/>
                <w:szCs w:val="18"/>
              </w:rPr>
            </w:pPr>
            <w:r w:rsidRPr="0055023A">
              <w:rPr>
                <w:sz w:val="18"/>
                <w:szCs w:val="18"/>
              </w:rPr>
              <w:t>0.0091</w:t>
            </w:r>
          </w:p>
        </w:tc>
        <w:tc>
          <w:tcPr>
            <w:tcW w:w="1514" w:type="pct"/>
            <w:gridSpan w:val="2"/>
            <w:shd w:val="clear" w:color="auto" w:fill="auto"/>
          </w:tcPr>
          <w:p w14:paraId="5EA37591" w14:textId="77777777" w:rsidR="0055023A" w:rsidRPr="0055023A" w:rsidRDefault="0055023A" w:rsidP="006139CE">
            <w:pPr>
              <w:pStyle w:val="RepTable"/>
              <w:jc w:val="center"/>
              <w:rPr>
                <w:sz w:val="18"/>
                <w:szCs w:val="18"/>
              </w:rPr>
            </w:pPr>
            <w:r w:rsidRPr="0055023A">
              <w:rPr>
                <w:sz w:val="18"/>
                <w:szCs w:val="18"/>
              </w:rPr>
              <w:t>0.0178</w:t>
            </w:r>
          </w:p>
        </w:tc>
      </w:tr>
    </w:tbl>
    <w:p w14:paraId="4E8A702B" w14:textId="2FFDF3AB" w:rsidR="00A80FBD" w:rsidRPr="00FC068A" w:rsidRDefault="00A80FBD" w:rsidP="00A80FBD">
      <w:pPr>
        <w:pStyle w:val="RepStandard"/>
        <w:rPr>
          <w:strike/>
          <w:color w:val="BFBFBF" w:themeColor="background1" w:themeShade="BF"/>
          <w:lang w:eastAsia="de-DE"/>
        </w:rPr>
      </w:pPr>
    </w:p>
    <w:p w14:paraId="2D84A71A" w14:textId="29692EEA" w:rsidR="002078A7" w:rsidRPr="0055023A" w:rsidRDefault="002078A7" w:rsidP="00F03749">
      <w:pPr>
        <w:pStyle w:val="RepLabel"/>
        <w:spacing w:before="0" w:after="0"/>
        <w:rPr>
          <w:sz w:val="20"/>
          <w:szCs w:val="20"/>
        </w:rPr>
      </w:pPr>
      <w:r w:rsidRPr="0055023A">
        <w:rPr>
          <w:sz w:val="20"/>
          <w:szCs w:val="20"/>
        </w:rPr>
        <w:t>Table </w:t>
      </w:r>
      <w:r w:rsidRPr="0055023A">
        <w:rPr>
          <w:sz w:val="20"/>
          <w:szCs w:val="20"/>
        </w:rPr>
        <w:fldChar w:fldCharType="begin"/>
      </w:r>
      <w:r w:rsidRPr="0055023A">
        <w:rPr>
          <w:sz w:val="20"/>
          <w:szCs w:val="20"/>
        </w:rPr>
        <w:instrText xml:space="preserve"> STYLEREF 2 \s </w:instrText>
      </w:r>
      <w:r w:rsidRPr="0055023A">
        <w:rPr>
          <w:sz w:val="20"/>
          <w:szCs w:val="20"/>
        </w:rPr>
        <w:fldChar w:fldCharType="separate"/>
      </w:r>
      <w:r w:rsidR="007A4C47">
        <w:rPr>
          <w:noProof/>
          <w:sz w:val="20"/>
          <w:szCs w:val="20"/>
        </w:rPr>
        <w:t>8.7</w:t>
      </w:r>
      <w:r w:rsidRPr="0055023A">
        <w:rPr>
          <w:sz w:val="20"/>
          <w:szCs w:val="20"/>
        </w:rPr>
        <w:fldChar w:fldCharType="end"/>
      </w:r>
      <w:r w:rsidRPr="0055023A">
        <w:rPr>
          <w:sz w:val="20"/>
          <w:szCs w:val="20"/>
        </w:rPr>
        <w:noBreakHyphen/>
      </w:r>
      <w:r w:rsidRPr="0055023A">
        <w:rPr>
          <w:sz w:val="20"/>
          <w:szCs w:val="20"/>
        </w:rPr>
        <w:fldChar w:fldCharType="begin"/>
      </w:r>
      <w:r w:rsidRPr="0055023A">
        <w:rPr>
          <w:sz w:val="20"/>
          <w:szCs w:val="20"/>
        </w:rPr>
        <w:instrText xml:space="preserve"> SEQ Table \* ARABIC \s 2 </w:instrText>
      </w:r>
      <w:r w:rsidRPr="0055023A">
        <w:rPr>
          <w:sz w:val="20"/>
          <w:szCs w:val="20"/>
        </w:rPr>
        <w:fldChar w:fldCharType="separate"/>
      </w:r>
      <w:r w:rsidR="007A4C47">
        <w:rPr>
          <w:noProof/>
          <w:sz w:val="20"/>
          <w:szCs w:val="20"/>
        </w:rPr>
        <w:t>22</w:t>
      </w:r>
      <w:r w:rsidRPr="0055023A">
        <w:rPr>
          <w:sz w:val="20"/>
          <w:szCs w:val="20"/>
        </w:rPr>
        <w:fldChar w:fldCharType="end"/>
      </w:r>
      <w:r w:rsidRPr="0055023A">
        <w:rPr>
          <w:sz w:val="20"/>
          <w:szCs w:val="20"/>
        </w:rPr>
        <w:t>:</w:t>
      </w:r>
      <w:r w:rsidRPr="0055023A">
        <w:rPr>
          <w:sz w:val="20"/>
          <w:szCs w:val="20"/>
        </w:rPr>
        <w:tab/>
        <w:t>PEC</w:t>
      </w:r>
      <w:r w:rsidRPr="0055023A">
        <w:rPr>
          <w:sz w:val="20"/>
          <w:szCs w:val="20"/>
          <w:vertAlign w:val="subscript"/>
        </w:rPr>
        <w:t>soil</w:t>
      </w:r>
      <w:r w:rsidRPr="0055023A">
        <w:rPr>
          <w:sz w:val="20"/>
          <w:szCs w:val="20"/>
        </w:rPr>
        <w:t xml:space="preserve"> for R402173 on oilseed rape (autumn or spring 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034"/>
        <w:gridCol w:w="809"/>
        <w:gridCol w:w="1408"/>
        <w:gridCol w:w="1353"/>
        <w:gridCol w:w="1474"/>
        <w:gridCol w:w="1394"/>
      </w:tblGrid>
      <w:tr w:rsidR="0055023A" w:rsidRPr="0055023A" w14:paraId="2FD840D2" w14:textId="77777777" w:rsidTr="0055023A">
        <w:tc>
          <w:tcPr>
            <w:tcW w:w="2029" w:type="pct"/>
            <w:gridSpan w:val="2"/>
            <w:vMerge w:val="restart"/>
            <w:shd w:val="clear" w:color="auto" w:fill="auto"/>
          </w:tcPr>
          <w:p w14:paraId="0770965E" w14:textId="77777777" w:rsidR="0055023A" w:rsidRPr="0055023A" w:rsidRDefault="0055023A" w:rsidP="006139CE">
            <w:pPr>
              <w:pStyle w:val="RepTable"/>
              <w:keepNext/>
              <w:rPr>
                <w:b/>
                <w:bCs/>
                <w:sz w:val="18"/>
                <w:szCs w:val="18"/>
              </w:rPr>
            </w:pPr>
            <w:bookmarkStart w:id="486" w:name="_Hlk141199941"/>
            <w:r w:rsidRPr="0055023A">
              <w:rPr>
                <w:b/>
                <w:bCs/>
                <w:sz w:val="18"/>
                <w:szCs w:val="18"/>
              </w:rPr>
              <w:t>PEC</w:t>
            </w:r>
            <w:r w:rsidRPr="0055023A">
              <w:rPr>
                <w:b/>
                <w:bCs/>
                <w:sz w:val="18"/>
                <w:szCs w:val="18"/>
                <w:vertAlign w:val="subscript"/>
              </w:rPr>
              <w:t>soil</w:t>
            </w:r>
          </w:p>
          <w:p w14:paraId="05453904" w14:textId="77777777" w:rsidR="0055023A" w:rsidRPr="0055023A" w:rsidRDefault="0055023A" w:rsidP="006139CE">
            <w:pPr>
              <w:pStyle w:val="RepTable"/>
              <w:keepNext/>
              <w:rPr>
                <w:b/>
                <w:bCs/>
                <w:sz w:val="18"/>
                <w:szCs w:val="18"/>
              </w:rPr>
            </w:pPr>
            <w:r w:rsidRPr="0055023A">
              <w:rPr>
                <w:b/>
                <w:bCs/>
                <w:sz w:val="18"/>
                <w:szCs w:val="18"/>
              </w:rPr>
              <w:t>(mg/kg)</w:t>
            </w:r>
          </w:p>
        </w:tc>
        <w:tc>
          <w:tcPr>
            <w:tcW w:w="2971" w:type="pct"/>
            <w:gridSpan w:val="4"/>
            <w:shd w:val="clear" w:color="auto" w:fill="auto"/>
          </w:tcPr>
          <w:p w14:paraId="4BA91004" w14:textId="77777777" w:rsidR="0055023A" w:rsidRPr="0055023A" w:rsidRDefault="0055023A" w:rsidP="006139CE">
            <w:pPr>
              <w:pStyle w:val="RepTable"/>
              <w:keepNext/>
              <w:jc w:val="center"/>
              <w:rPr>
                <w:b/>
                <w:bCs/>
                <w:sz w:val="18"/>
                <w:szCs w:val="18"/>
              </w:rPr>
            </w:pPr>
            <w:r w:rsidRPr="0055023A">
              <w:rPr>
                <w:b/>
                <w:bCs/>
                <w:sz w:val="18"/>
                <w:szCs w:val="18"/>
              </w:rPr>
              <w:t>Oilseed rape</w:t>
            </w:r>
          </w:p>
        </w:tc>
      </w:tr>
      <w:tr w:rsidR="0055023A" w:rsidRPr="0055023A" w14:paraId="6F1AA8C0" w14:textId="77777777" w:rsidTr="0055023A">
        <w:tc>
          <w:tcPr>
            <w:tcW w:w="2029" w:type="pct"/>
            <w:gridSpan w:val="2"/>
            <w:vMerge/>
            <w:shd w:val="clear" w:color="auto" w:fill="auto"/>
          </w:tcPr>
          <w:p w14:paraId="163B8A30" w14:textId="77777777" w:rsidR="0055023A" w:rsidRPr="0055023A" w:rsidRDefault="0055023A" w:rsidP="006139CE">
            <w:pPr>
              <w:keepNext/>
              <w:rPr>
                <w:b/>
                <w:bCs/>
                <w:sz w:val="18"/>
                <w:szCs w:val="18"/>
              </w:rPr>
            </w:pPr>
          </w:p>
        </w:tc>
        <w:tc>
          <w:tcPr>
            <w:tcW w:w="1457" w:type="pct"/>
            <w:gridSpan w:val="2"/>
            <w:shd w:val="clear" w:color="auto" w:fill="auto"/>
          </w:tcPr>
          <w:p w14:paraId="05311B5F" w14:textId="77777777" w:rsidR="0055023A" w:rsidRPr="0055023A" w:rsidRDefault="0055023A" w:rsidP="006139CE">
            <w:pPr>
              <w:pStyle w:val="RepTable"/>
              <w:keepNext/>
              <w:jc w:val="center"/>
              <w:rPr>
                <w:b/>
                <w:bCs/>
                <w:sz w:val="18"/>
                <w:szCs w:val="18"/>
              </w:rPr>
            </w:pPr>
            <w:r w:rsidRPr="0055023A">
              <w:rPr>
                <w:b/>
                <w:bCs/>
                <w:sz w:val="18"/>
                <w:szCs w:val="18"/>
              </w:rPr>
              <w:t>Autumn application</w:t>
            </w:r>
          </w:p>
        </w:tc>
        <w:tc>
          <w:tcPr>
            <w:tcW w:w="1514" w:type="pct"/>
            <w:gridSpan w:val="2"/>
            <w:shd w:val="clear" w:color="auto" w:fill="auto"/>
          </w:tcPr>
          <w:p w14:paraId="47F3CD60" w14:textId="77777777" w:rsidR="0055023A" w:rsidRPr="0055023A" w:rsidRDefault="0055023A" w:rsidP="006139CE">
            <w:pPr>
              <w:pStyle w:val="RepTable"/>
              <w:keepNext/>
              <w:jc w:val="center"/>
              <w:rPr>
                <w:b/>
                <w:bCs/>
                <w:sz w:val="18"/>
                <w:szCs w:val="18"/>
              </w:rPr>
            </w:pPr>
            <w:r w:rsidRPr="0055023A">
              <w:rPr>
                <w:b/>
                <w:bCs/>
                <w:sz w:val="18"/>
                <w:szCs w:val="18"/>
              </w:rPr>
              <w:t>Spring application</w:t>
            </w:r>
          </w:p>
        </w:tc>
      </w:tr>
      <w:tr w:rsidR="0055023A" w:rsidRPr="0055023A" w14:paraId="40570DBB" w14:textId="77777777" w:rsidTr="0055023A">
        <w:tc>
          <w:tcPr>
            <w:tcW w:w="2029" w:type="pct"/>
            <w:gridSpan w:val="2"/>
            <w:vMerge/>
            <w:shd w:val="clear" w:color="auto" w:fill="auto"/>
          </w:tcPr>
          <w:p w14:paraId="6CC8B586" w14:textId="77777777" w:rsidR="0055023A" w:rsidRPr="0055023A" w:rsidRDefault="0055023A" w:rsidP="006139CE">
            <w:pPr>
              <w:keepNext/>
              <w:rPr>
                <w:b/>
                <w:bCs/>
                <w:sz w:val="18"/>
                <w:szCs w:val="18"/>
              </w:rPr>
            </w:pPr>
          </w:p>
        </w:tc>
        <w:tc>
          <w:tcPr>
            <w:tcW w:w="743" w:type="pct"/>
            <w:shd w:val="clear" w:color="auto" w:fill="auto"/>
          </w:tcPr>
          <w:p w14:paraId="6AE8C58C" w14:textId="77777777" w:rsidR="0055023A" w:rsidRPr="0055023A" w:rsidRDefault="0055023A" w:rsidP="006139CE">
            <w:pPr>
              <w:pStyle w:val="RepTable"/>
              <w:keepNext/>
              <w:jc w:val="center"/>
              <w:rPr>
                <w:b/>
                <w:bCs/>
                <w:sz w:val="18"/>
                <w:szCs w:val="18"/>
              </w:rPr>
            </w:pPr>
            <w:r w:rsidRPr="0055023A">
              <w:rPr>
                <w:b/>
                <w:bCs/>
                <w:sz w:val="18"/>
                <w:szCs w:val="18"/>
              </w:rPr>
              <w:t>Actual</w:t>
            </w:r>
          </w:p>
        </w:tc>
        <w:tc>
          <w:tcPr>
            <w:tcW w:w="714" w:type="pct"/>
            <w:shd w:val="clear" w:color="auto" w:fill="auto"/>
          </w:tcPr>
          <w:p w14:paraId="7EEF6D0A" w14:textId="77777777" w:rsidR="0055023A" w:rsidRPr="0055023A" w:rsidRDefault="0055023A" w:rsidP="006139CE">
            <w:pPr>
              <w:pStyle w:val="RepTable"/>
              <w:keepNext/>
              <w:jc w:val="center"/>
              <w:rPr>
                <w:b/>
                <w:bCs/>
                <w:sz w:val="18"/>
                <w:szCs w:val="18"/>
              </w:rPr>
            </w:pPr>
            <w:r w:rsidRPr="0055023A">
              <w:rPr>
                <w:b/>
                <w:bCs/>
                <w:sz w:val="18"/>
                <w:szCs w:val="18"/>
              </w:rPr>
              <w:t>TWA</w:t>
            </w:r>
          </w:p>
        </w:tc>
        <w:tc>
          <w:tcPr>
            <w:tcW w:w="778" w:type="pct"/>
            <w:shd w:val="clear" w:color="auto" w:fill="auto"/>
          </w:tcPr>
          <w:p w14:paraId="4237091A" w14:textId="77777777" w:rsidR="0055023A" w:rsidRPr="0055023A" w:rsidRDefault="0055023A" w:rsidP="006139CE">
            <w:pPr>
              <w:pStyle w:val="RepTable"/>
              <w:keepNext/>
              <w:jc w:val="center"/>
              <w:rPr>
                <w:b/>
                <w:bCs/>
                <w:sz w:val="18"/>
                <w:szCs w:val="18"/>
              </w:rPr>
            </w:pPr>
            <w:r w:rsidRPr="0055023A">
              <w:rPr>
                <w:b/>
                <w:bCs/>
                <w:sz w:val="18"/>
                <w:szCs w:val="18"/>
              </w:rPr>
              <w:t>Actual</w:t>
            </w:r>
          </w:p>
        </w:tc>
        <w:tc>
          <w:tcPr>
            <w:tcW w:w="736" w:type="pct"/>
            <w:shd w:val="clear" w:color="auto" w:fill="auto"/>
          </w:tcPr>
          <w:p w14:paraId="5464F6A5" w14:textId="77777777" w:rsidR="0055023A" w:rsidRPr="0055023A" w:rsidRDefault="0055023A" w:rsidP="006139CE">
            <w:pPr>
              <w:pStyle w:val="RepTable"/>
              <w:keepNext/>
              <w:jc w:val="center"/>
              <w:rPr>
                <w:b/>
                <w:bCs/>
                <w:sz w:val="18"/>
                <w:szCs w:val="18"/>
              </w:rPr>
            </w:pPr>
            <w:r w:rsidRPr="0055023A">
              <w:rPr>
                <w:b/>
                <w:bCs/>
                <w:sz w:val="18"/>
                <w:szCs w:val="18"/>
              </w:rPr>
              <w:t>TWA</w:t>
            </w:r>
          </w:p>
        </w:tc>
      </w:tr>
      <w:tr w:rsidR="0055023A" w:rsidRPr="0055023A" w14:paraId="3F85AF21" w14:textId="77777777" w:rsidTr="0055023A">
        <w:tc>
          <w:tcPr>
            <w:tcW w:w="1602" w:type="pct"/>
            <w:tcBorders>
              <w:right w:val="nil"/>
            </w:tcBorders>
            <w:shd w:val="clear" w:color="auto" w:fill="auto"/>
          </w:tcPr>
          <w:p w14:paraId="66B68716" w14:textId="77777777" w:rsidR="0055023A" w:rsidRPr="0055023A" w:rsidRDefault="0055023A" w:rsidP="006139CE">
            <w:pPr>
              <w:pStyle w:val="RepTable"/>
              <w:keepNext/>
              <w:rPr>
                <w:sz w:val="18"/>
                <w:szCs w:val="18"/>
              </w:rPr>
            </w:pPr>
            <w:r w:rsidRPr="0055023A">
              <w:rPr>
                <w:sz w:val="18"/>
                <w:szCs w:val="18"/>
              </w:rPr>
              <w:t>Initial</w:t>
            </w:r>
          </w:p>
        </w:tc>
        <w:tc>
          <w:tcPr>
            <w:tcW w:w="427" w:type="pct"/>
            <w:tcBorders>
              <w:left w:val="nil"/>
            </w:tcBorders>
            <w:shd w:val="clear" w:color="auto" w:fill="auto"/>
          </w:tcPr>
          <w:p w14:paraId="03695420" w14:textId="77777777" w:rsidR="0055023A" w:rsidRPr="0055023A" w:rsidRDefault="0055023A" w:rsidP="006139CE">
            <w:pPr>
              <w:pStyle w:val="RepTable"/>
              <w:keepNext/>
              <w:rPr>
                <w:sz w:val="18"/>
                <w:szCs w:val="18"/>
              </w:rPr>
            </w:pPr>
          </w:p>
        </w:tc>
        <w:tc>
          <w:tcPr>
            <w:tcW w:w="743" w:type="pct"/>
            <w:shd w:val="clear" w:color="auto" w:fill="auto"/>
          </w:tcPr>
          <w:p w14:paraId="7ACD1023" w14:textId="77777777" w:rsidR="0055023A" w:rsidRPr="0055023A" w:rsidRDefault="0055023A" w:rsidP="006139CE">
            <w:pPr>
              <w:pStyle w:val="RepTable"/>
              <w:keepNext/>
              <w:jc w:val="center"/>
              <w:rPr>
                <w:sz w:val="18"/>
                <w:szCs w:val="18"/>
              </w:rPr>
            </w:pPr>
            <w:r w:rsidRPr="0055023A">
              <w:rPr>
                <w:sz w:val="18"/>
                <w:szCs w:val="18"/>
              </w:rPr>
              <w:t>0.0202</w:t>
            </w:r>
          </w:p>
        </w:tc>
        <w:tc>
          <w:tcPr>
            <w:tcW w:w="714" w:type="pct"/>
            <w:shd w:val="clear" w:color="auto" w:fill="auto"/>
          </w:tcPr>
          <w:p w14:paraId="27F0F79E" w14:textId="77777777" w:rsidR="0055023A" w:rsidRPr="0055023A" w:rsidRDefault="0055023A" w:rsidP="006139CE">
            <w:pPr>
              <w:pStyle w:val="RepTable"/>
              <w:keepNext/>
              <w:jc w:val="center"/>
              <w:rPr>
                <w:sz w:val="18"/>
                <w:szCs w:val="18"/>
              </w:rPr>
            </w:pPr>
            <w:r w:rsidRPr="0055023A">
              <w:rPr>
                <w:sz w:val="18"/>
                <w:szCs w:val="18"/>
              </w:rPr>
              <w:t>-</w:t>
            </w:r>
          </w:p>
        </w:tc>
        <w:tc>
          <w:tcPr>
            <w:tcW w:w="778" w:type="pct"/>
            <w:shd w:val="clear" w:color="auto" w:fill="auto"/>
          </w:tcPr>
          <w:p w14:paraId="62582743" w14:textId="77777777" w:rsidR="0055023A" w:rsidRPr="0055023A" w:rsidRDefault="0055023A" w:rsidP="006139CE">
            <w:pPr>
              <w:pStyle w:val="RepTable"/>
              <w:keepNext/>
              <w:jc w:val="center"/>
              <w:rPr>
                <w:sz w:val="18"/>
                <w:szCs w:val="18"/>
              </w:rPr>
            </w:pPr>
            <w:r w:rsidRPr="0055023A">
              <w:rPr>
                <w:sz w:val="18"/>
                <w:szCs w:val="18"/>
              </w:rPr>
              <w:t>0.0067</w:t>
            </w:r>
          </w:p>
        </w:tc>
        <w:tc>
          <w:tcPr>
            <w:tcW w:w="736" w:type="pct"/>
            <w:shd w:val="clear" w:color="auto" w:fill="auto"/>
          </w:tcPr>
          <w:p w14:paraId="6AE71E63" w14:textId="77777777" w:rsidR="0055023A" w:rsidRPr="0055023A" w:rsidRDefault="0055023A" w:rsidP="006139CE">
            <w:pPr>
              <w:pStyle w:val="RepTable"/>
              <w:keepNext/>
              <w:jc w:val="center"/>
              <w:rPr>
                <w:sz w:val="18"/>
                <w:szCs w:val="18"/>
              </w:rPr>
            </w:pPr>
            <w:r w:rsidRPr="0055023A">
              <w:rPr>
                <w:sz w:val="18"/>
                <w:szCs w:val="18"/>
              </w:rPr>
              <w:t>-</w:t>
            </w:r>
          </w:p>
        </w:tc>
      </w:tr>
      <w:tr w:rsidR="0055023A" w:rsidRPr="0055023A" w14:paraId="43E9F957" w14:textId="77777777" w:rsidTr="0055023A">
        <w:tc>
          <w:tcPr>
            <w:tcW w:w="1602" w:type="pct"/>
            <w:vMerge w:val="restart"/>
            <w:shd w:val="clear" w:color="auto" w:fill="auto"/>
          </w:tcPr>
          <w:p w14:paraId="069C65E0" w14:textId="77777777" w:rsidR="0055023A" w:rsidRPr="0055023A" w:rsidRDefault="0055023A" w:rsidP="006139CE">
            <w:pPr>
              <w:pStyle w:val="RepTable"/>
              <w:rPr>
                <w:sz w:val="18"/>
                <w:szCs w:val="18"/>
              </w:rPr>
            </w:pPr>
            <w:r w:rsidRPr="0055023A">
              <w:rPr>
                <w:sz w:val="18"/>
                <w:szCs w:val="18"/>
              </w:rPr>
              <w:t>Short term</w:t>
            </w:r>
          </w:p>
        </w:tc>
        <w:tc>
          <w:tcPr>
            <w:tcW w:w="427" w:type="pct"/>
            <w:shd w:val="clear" w:color="auto" w:fill="auto"/>
          </w:tcPr>
          <w:p w14:paraId="38FCF088" w14:textId="77777777" w:rsidR="0055023A" w:rsidRPr="0055023A" w:rsidRDefault="0055023A" w:rsidP="006139CE">
            <w:pPr>
              <w:pStyle w:val="RepTable"/>
              <w:rPr>
                <w:sz w:val="18"/>
                <w:szCs w:val="18"/>
              </w:rPr>
            </w:pPr>
            <w:r w:rsidRPr="0055023A">
              <w:rPr>
                <w:sz w:val="18"/>
                <w:szCs w:val="18"/>
              </w:rPr>
              <w:t>24h</w:t>
            </w:r>
          </w:p>
        </w:tc>
        <w:tc>
          <w:tcPr>
            <w:tcW w:w="743" w:type="pct"/>
            <w:shd w:val="clear" w:color="auto" w:fill="auto"/>
          </w:tcPr>
          <w:p w14:paraId="5AA4670C" w14:textId="77777777" w:rsidR="0055023A" w:rsidRPr="0055023A" w:rsidRDefault="0055023A" w:rsidP="006139CE">
            <w:pPr>
              <w:pStyle w:val="RepTable"/>
              <w:jc w:val="center"/>
              <w:rPr>
                <w:sz w:val="18"/>
                <w:szCs w:val="18"/>
              </w:rPr>
            </w:pPr>
            <w:r w:rsidRPr="0055023A">
              <w:rPr>
                <w:sz w:val="18"/>
                <w:szCs w:val="18"/>
              </w:rPr>
              <w:t>0.0202</w:t>
            </w:r>
          </w:p>
        </w:tc>
        <w:tc>
          <w:tcPr>
            <w:tcW w:w="714" w:type="pct"/>
            <w:shd w:val="clear" w:color="auto" w:fill="auto"/>
          </w:tcPr>
          <w:p w14:paraId="701228CC" w14:textId="77777777" w:rsidR="0055023A" w:rsidRPr="0055023A" w:rsidRDefault="0055023A" w:rsidP="006139CE">
            <w:pPr>
              <w:pStyle w:val="RepTable"/>
              <w:jc w:val="center"/>
              <w:rPr>
                <w:sz w:val="18"/>
                <w:szCs w:val="18"/>
              </w:rPr>
            </w:pPr>
            <w:r w:rsidRPr="0055023A">
              <w:rPr>
                <w:sz w:val="18"/>
                <w:szCs w:val="18"/>
              </w:rPr>
              <w:t>0.0202</w:t>
            </w:r>
          </w:p>
        </w:tc>
        <w:tc>
          <w:tcPr>
            <w:tcW w:w="778" w:type="pct"/>
            <w:shd w:val="clear" w:color="auto" w:fill="auto"/>
          </w:tcPr>
          <w:p w14:paraId="03B41A77" w14:textId="77777777" w:rsidR="0055023A" w:rsidRPr="0055023A" w:rsidRDefault="0055023A" w:rsidP="006139CE">
            <w:pPr>
              <w:pStyle w:val="RepTable"/>
              <w:jc w:val="center"/>
              <w:rPr>
                <w:sz w:val="18"/>
                <w:szCs w:val="18"/>
              </w:rPr>
            </w:pPr>
            <w:r w:rsidRPr="0055023A">
              <w:rPr>
                <w:sz w:val="18"/>
                <w:szCs w:val="18"/>
              </w:rPr>
              <w:t>0.0067</w:t>
            </w:r>
          </w:p>
        </w:tc>
        <w:tc>
          <w:tcPr>
            <w:tcW w:w="736" w:type="pct"/>
            <w:shd w:val="clear" w:color="auto" w:fill="auto"/>
          </w:tcPr>
          <w:p w14:paraId="2F68008D" w14:textId="77777777" w:rsidR="0055023A" w:rsidRPr="0055023A" w:rsidRDefault="0055023A" w:rsidP="006139CE">
            <w:pPr>
              <w:pStyle w:val="RepTable"/>
              <w:jc w:val="center"/>
              <w:rPr>
                <w:sz w:val="18"/>
                <w:szCs w:val="18"/>
              </w:rPr>
            </w:pPr>
            <w:r w:rsidRPr="0055023A">
              <w:rPr>
                <w:sz w:val="18"/>
                <w:szCs w:val="18"/>
              </w:rPr>
              <w:t>0.0067</w:t>
            </w:r>
          </w:p>
        </w:tc>
      </w:tr>
      <w:tr w:rsidR="0055023A" w:rsidRPr="0055023A" w14:paraId="6EB75ABC" w14:textId="77777777" w:rsidTr="0055023A">
        <w:tc>
          <w:tcPr>
            <w:tcW w:w="1602" w:type="pct"/>
            <w:vMerge/>
            <w:shd w:val="clear" w:color="auto" w:fill="auto"/>
          </w:tcPr>
          <w:p w14:paraId="020F4977" w14:textId="77777777" w:rsidR="0055023A" w:rsidRPr="0055023A" w:rsidRDefault="0055023A" w:rsidP="006139CE">
            <w:pPr>
              <w:rPr>
                <w:sz w:val="18"/>
                <w:szCs w:val="18"/>
              </w:rPr>
            </w:pPr>
          </w:p>
        </w:tc>
        <w:tc>
          <w:tcPr>
            <w:tcW w:w="427" w:type="pct"/>
            <w:shd w:val="clear" w:color="auto" w:fill="auto"/>
          </w:tcPr>
          <w:p w14:paraId="1F81F8F4" w14:textId="77777777" w:rsidR="0055023A" w:rsidRPr="0055023A" w:rsidRDefault="0055023A" w:rsidP="006139CE">
            <w:pPr>
              <w:pStyle w:val="RepTable"/>
              <w:rPr>
                <w:sz w:val="18"/>
                <w:szCs w:val="18"/>
              </w:rPr>
            </w:pPr>
            <w:r w:rsidRPr="0055023A">
              <w:rPr>
                <w:sz w:val="18"/>
                <w:szCs w:val="18"/>
              </w:rPr>
              <w:t>2d</w:t>
            </w:r>
          </w:p>
        </w:tc>
        <w:tc>
          <w:tcPr>
            <w:tcW w:w="743" w:type="pct"/>
            <w:shd w:val="clear" w:color="auto" w:fill="auto"/>
          </w:tcPr>
          <w:p w14:paraId="58386E40" w14:textId="77777777" w:rsidR="0055023A" w:rsidRPr="0055023A" w:rsidRDefault="0055023A" w:rsidP="006139CE">
            <w:pPr>
              <w:pStyle w:val="RepTable"/>
              <w:jc w:val="center"/>
              <w:rPr>
                <w:sz w:val="18"/>
                <w:szCs w:val="18"/>
              </w:rPr>
            </w:pPr>
            <w:r w:rsidRPr="0055023A">
              <w:rPr>
                <w:sz w:val="18"/>
                <w:szCs w:val="18"/>
              </w:rPr>
              <w:t>0.0201</w:t>
            </w:r>
          </w:p>
        </w:tc>
        <w:tc>
          <w:tcPr>
            <w:tcW w:w="714" w:type="pct"/>
            <w:shd w:val="clear" w:color="auto" w:fill="auto"/>
          </w:tcPr>
          <w:p w14:paraId="07EA7448" w14:textId="77777777" w:rsidR="0055023A" w:rsidRPr="0055023A" w:rsidRDefault="0055023A" w:rsidP="006139CE">
            <w:pPr>
              <w:pStyle w:val="RepTable"/>
              <w:jc w:val="center"/>
              <w:rPr>
                <w:sz w:val="18"/>
                <w:szCs w:val="18"/>
              </w:rPr>
            </w:pPr>
            <w:r w:rsidRPr="0055023A">
              <w:rPr>
                <w:sz w:val="18"/>
                <w:szCs w:val="18"/>
              </w:rPr>
              <w:t>0.0202</w:t>
            </w:r>
          </w:p>
        </w:tc>
        <w:tc>
          <w:tcPr>
            <w:tcW w:w="778" w:type="pct"/>
            <w:shd w:val="clear" w:color="auto" w:fill="auto"/>
          </w:tcPr>
          <w:p w14:paraId="487B9844" w14:textId="77777777" w:rsidR="0055023A" w:rsidRPr="0055023A" w:rsidRDefault="0055023A" w:rsidP="006139CE">
            <w:pPr>
              <w:pStyle w:val="RepTable"/>
              <w:jc w:val="center"/>
              <w:rPr>
                <w:sz w:val="18"/>
                <w:szCs w:val="18"/>
              </w:rPr>
            </w:pPr>
            <w:r w:rsidRPr="0055023A">
              <w:rPr>
                <w:sz w:val="18"/>
                <w:szCs w:val="18"/>
              </w:rPr>
              <w:t>0.0067</w:t>
            </w:r>
          </w:p>
        </w:tc>
        <w:tc>
          <w:tcPr>
            <w:tcW w:w="736" w:type="pct"/>
            <w:shd w:val="clear" w:color="auto" w:fill="auto"/>
          </w:tcPr>
          <w:p w14:paraId="488D45B0" w14:textId="77777777" w:rsidR="0055023A" w:rsidRPr="0055023A" w:rsidRDefault="0055023A" w:rsidP="006139CE">
            <w:pPr>
              <w:pStyle w:val="RepTable"/>
              <w:jc w:val="center"/>
              <w:rPr>
                <w:sz w:val="18"/>
                <w:szCs w:val="18"/>
              </w:rPr>
            </w:pPr>
            <w:r w:rsidRPr="0055023A">
              <w:rPr>
                <w:sz w:val="18"/>
                <w:szCs w:val="18"/>
              </w:rPr>
              <w:t>0.0067</w:t>
            </w:r>
          </w:p>
        </w:tc>
      </w:tr>
      <w:tr w:rsidR="0055023A" w:rsidRPr="0055023A" w14:paraId="7DFDDC41" w14:textId="77777777" w:rsidTr="0055023A">
        <w:tc>
          <w:tcPr>
            <w:tcW w:w="1602" w:type="pct"/>
            <w:vMerge/>
            <w:shd w:val="clear" w:color="auto" w:fill="auto"/>
          </w:tcPr>
          <w:p w14:paraId="0B20CA6C" w14:textId="77777777" w:rsidR="0055023A" w:rsidRPr="0055023A" w:rsidRDefault="0055023A" w:rsidP="006139CE">
            <w:pPr>
              <w:rPr>
                <w:sz w:val="18"/>
                <w:szCs w:val="18"/>
              </w:rPr>
            </w:pPr>
          </w:p>
        </w:tc>
        <w:tc>
          <w:tcPr>
            <w:tcW w:w="427" w:type="pct"/>
            <w:shd w:val="clear" w:color="auto" w:fill="auto"/>
          </w:tcPr>
          <w:p w14:paraId="040248E9" w14:textId="77777777" w:rsidR="0055023A" w:rsidRPr="0055023A" w:rsidRDefault="0055023A" w:rsidP="006139CE">
            <w:pPr>
              <w:pStyle w:val="RepTable"/>
              <w:rPr>
                <w:sz w:val="18"/>
                <w:szCs w:val="18"/>
              </w:rPr>
            </w:pPr>
            <w:r w:rsidRPr="0055023A">
              <w:rPr>
                <w:sz w:val="18"/>
                <w:szCs w:val="18"/>
              </w:rPr>
              <w:t>4d</w:t>
            </w:r>
          </w:p>
        </w:tc>
        <w:tc>
          <w:tcPr>
            <w:tcW w:w="743" w:type="pct"/>
            <w:shd w:val="clear" w:color="auto" w:fill="auto"/>
          </w:tcPr>
          <w:p w14:paraId="66B3C48B" w14:textId="77777777" w:rsidR="0055023A" w:rsidRPr="0055023A" w:rsidRDefault="0055023A" w:rsidP="006139CE">
            <w:pPr>
              <w:pStyle w:val="RepTable"/>
              <w:jc w:val="center"/>
              <w:rPr>
                <w:sz w:val="18"/>
                <w:szCs w:val="18"/>
              </w:rPr>
            </w:pPr>
            <w:r w:rsidRPr="0055023A">
              <w:rPr>
                <w:sz w:val="18"/>
                <w:szCs w:val="18"/>
              </w:rPr>
              <w:t>0.0200</w:t>
            </w:r>
          </w:p>
        </w:tc>
        <w:tc>
          <w:tcPr>
            <w:tcW w:w="714" w:type="pct"/>
            <w:shd w:val="clear" w:color="auto" w:fill="auto"/>
          </w:tcPr>
          <w:p w14:paraId="198807A7" w14:textId="77777777" w:rsidR="0055023A" w:rsidRPr="0055023A" w:rsidRDefault="0055023A" w:rsidP="006139CE">
            <w:pPr>
              <w:pStyle w:val="RepTable"/>
              <w:jc w:val="center"/>
              <w:rPr>
                <w:sz w:val="18"/>
                <w:szCs w:val="18"/>
              </w:rPr>
            </w:pPr>
            <w:r w:rsidRPr="0055023A">
              <w:rPr>
                <w:sz w:val="18"/>
                <w:szCs w:val="18"/>
              </w:rPr>
              <w:t>0.0201</w:t>
            </w:r>
          </w:p>
        </w:tc>
        <w:tc>
          <w:tcPr>
            <w:tcW w:w="778" w:type="pct"/>
            <w:shd w:val="clear" w:color="auto" w:fill="auto"/>
          </w:tcPr>
          <w:p w14:paraId="129A4E83" w14:textId="77777777" w:rsidR="0055023A" w:rsidRPr="0055023A" w:rsidRDefault="0055023A" w:rsidP="006139CE">
            <w:pPr>
              <w:pStyle w:val="RepTable"/>
              <w:jc w:val="center"/>
              <w:rPr>
                <w:sz w:val="18"/>
                <w:szCs w:val="18"/>
              </w:rPr>
            </w:pPr>
            <w:r w:rsidRPr="0055023A">
              <w:rPr>
                <w:sz w:val="18"/>
                <w:szCs w:val="18"/>
              </w:rPr>
              <w:t>0.0067</w:t>
            </w:r>
          </w:p>
        </w:tc>
        <w:tc>
          <w:tcPr>
            <w:tcW w:w="736" w:type="pct"/>
            <w:shd w:val="clear" w:color="auto" w:fill="auto"/>
          </w:tcPr>
          <w:p w14:paraId="44C2BDF3" w14:textId="77777777" w:rsidR="0055023A" w:rsidRPr="0055023A" w:rsidRDefault="0055023A" w:rsidP="006139CE">
            <w:pPr>
              <w:pStyle w:val="RepTable"/>
              <w:jc w:val="center"/>
              <w:rPr>
                <w:sz w:val="18"/>
                <w:szCs w:val="18"/>
              </w:rPr>
            </w:pPr>
            <w:r w:rsidRPr="0055023A">
              <w:rPr>
                <w:sz w:val="18"/>
                <w:szCs w:val="18"/>
              </w:rPr>
              <w:t>0.0067</w:t>
            </w:r>
          </w:p>
        </w:tc>
      </w:tr>
      <w:tr w:rsidR="0055023A" w:rsidRPr="0055023A" w14:paraId="38902A13" w14:textId="77777777" w:rsidTr="0055023A">
        <w:tc>
          <w:tcPr>
            <w:tcW w:w="1602" w:type="pct"/>
            <w:vMerge w:val="restart"/>
            <w:shd w:val="clear" w:color="auto" w:fill="auto"/>
          </w:tcPr>
          <w:p w14:paraId="0EF7A6AC" w14:textId="77777777" w:rsidR="0055023A" w:rsidRPr="0055023A" w:rsidRDefault="0055023A" w:rsidP="006139CE">
            <w:pPr>
              <w:pStyle w:val="RepTable"/>
              <w:rPr>
                <w:sz w:val="18"/>
                <w:szCs w:val="18"/>
              </w:rPr>
            </w:pPr>
            <w:r w:rsidRPr="0055023A">
              <w:rPr>
                <w:sz w:val="18"/>
                <w:szCs w:val="18"/>
              </w:rPr>
              <w:t>Long term</w:t>
            </w:r>
          </w:p>
        </w:tc>
        <w:tc>
          <w:tcPr>
            <w:tcW w:w="427" w:type="pct"/>
            <w:shd w:val="clear" w:color="auto" w:fill="auto"/>
          </w:tcPr>
          <w:p w14:paraId="4DC1CE1B" w14:textId="77777777" w:rsidR="0055023A" w:rsidRPr="0055023A" w:rsidRDefault="0055023A" w:rsidP="006139CE">
            <w:pPr>
              <w:pStyle w:val="RepTable"/>
              <w:rPr>
                <w:sz w:val="18"/>
                <w:szCs w:val="18"/>
              </w:rPr>
            </w:pPr>
            <w:r w:rsidRPr="0055023A">
              <w:rPr>
                <w:sz w:val="18"/>
                <w:szCs w:val="18"/>
              </w:rPr>
              <w:t>7d</w:t>
            </w:r>
          </w:p>
        </w:tc>
        <w:tc>
          <w:tcPr>
            <w:tcW w:w="743" w:type="pct"/>
            <w:shd w:val="clear" w:color="auto" w:fill="auto"/>
          </w:tcPr>
          <w:p w14:paraId="1F0CAF70" w14:textId="77777777" w:rsidR="0055023A" w:rsidRPr="0055023A" w:rsidRDefault="0055023A" w:rsidP="006139CE">
            <w:pPr>
              <w:pStyle w:val="RepTable"/>
              <w:jc w:val="center"/>
              <w:rPr>
                <w:sz w:val="18"/>
                <w:szCs w:val="18"/>
              </w:rPr>
            </w:pPr>
            <w:r w:rsidRPr="0055023A">
              <w:rPr>
                <w:sz w:val="18"/>
                <w:szCs w:val="18"/>
              </w:rPr>
              <w:t>0.0199</w:t>
            </w:r>
          </w:p>
        </w:tc>
        <w:tc>
          <w:tcPr>
            <w:tcW w:w="714" w:type="pct"/>
            <w:shd w:val="clear" w:color="auto" w:fill="auto"/>
          </w:tcPr>
          <w:p w14:paraId="44B3160F" w14:textId="77777777" w:rsidR="0055023A" w:rsidRPr="0055023A" w:rsidRDefault="0055023A" w:rsidP="006139CE">
            <w:pPr>
              <w:pStyle w:val="RepTable"/>
              <w:jc w:val="center"/>
              <w:rPr>
                <w:sz w:val="18"/>
                <w:szCs w:val="18"/>
              </w:rPr>
            </w:pPr>
            <w:r w:rsidRPr="0055023A">
              <w:rPr>
                <w:sz w:val="18"/>
                <w:szCs w:val="18"/>
              </w:rPr>
              <w:t>0.0200</w:t>
            </w:r>
          </w:p>
        </w:tc>
        <w:tc>
          <w:tcPr>
            <w:tcW w:w="778" w:type="pct"/>
            <w:shd w:val="clear" w:color="auto" w:fill="auto"/>
          </w:tcPr>
          <w:p w14:paraId="25620409" w14:textId="77777777" w:rsidR="0055023A" w:rsidRPr="0055023A" w:rsidRDefault="0055023A" w:rsidP="006139CE">
            <w:pPr>
              <w:pStyle w:val="RepTable"/>
              <w:jc w:val="center"/>
              <w:rPr>
                <w:sz w:val="18"/>
                <w:szCs w:val="18"/>
              </w:rPr>
            </w:pPr>
            <w:r w:rsidRPr="0055023A">
              <w:rPr>
                <w:sz w:val="18"/>
                <w:szCs w:val="18"/>
              </w:rPr>
              <w:t>0.0066</w:t>
            </w:r>
          </w:p>
        </w:tc>
        <w:tc>
          <w:tcPr>
            <w:tcW w:w="736" w:type="pct"/>
            <w:shd w:val="clear" w:color="auto" w:fill="auto"/>
          </w:tcPr>
          <w:p w14:paraId="3C4184CB" w14:textId="77777777" w:rsidR="0055023A" w:rsidRPr="0055023A" w:rsidRDefault="0055023A" w:rsidP="006139CE">
            <w:pPr>
              <w:pStyle w:val="RepTable"/>
              <w:jc w:val="center"/>
              <w:rPr>
                <w:sz w:val="18"/>
                <w:szCs w:val="18"/>
              </w:rPr>
            </w:pPr>
            <w:r w:rsidRPr="0055023A">
              <w:rPr>
                <w:sz w:val="18"/>
                <w:szCs w:val="18"/>
              </w:rPr>
              <w:t>0.0067</w:t>
            </w:r>
          </w:p>
        </w:tc>
      </w:tr>
      <w:tr w:rsidR="0055023A" w:rsidRPr="0055023A" w14:paraId="107017BA" w14:textId="77777777" w:rsidTr="0055023A">
        <w:tc>
          <w:tcPr>
            <w:tcW w:w="1602" w:type="pct"/>
            <w:vMerge/>
            <w:shd w:val="clear" w:color="auto" w:fill="auto"/>
          </w:tcPr>
          <w:p w14:paraId="0DAAFBF0" w14:textId="77777777" w:rsidR="0055023A" w:rsidRPr="0055023A" w:rsidRDefault="0055023A" w:rsidP="006139CE">
            <w:pPr>
              <w:rPr>
                <w:sz w:val="18"/>
                <w:szCs w:val="18"/>
              </w:rPr>
            </w:pPr>
          </w:p>
        </w:tc>
        <w:tc>
          <w:tcPr>
            <w:tcW w:w="427" w:type="pct"/>
            <w:shd w:val="clear" w:color="auto" w:fill="auto"/>
          </w:tcPr>
          <w:p w14:paraId="738FE247" w14:textId="77777777" w:rsidR="0055023A" w:rsidRPr="0055023A" w:rsidRDefault="0055023A" w:rsidP="006139CE">
            <w:pPr>
              <w:pStyle w:val="RepTable"/>
              <w:rPr>
                <w:sz w:val="18"/>
                <w:szCs w:val="18"/>
              </w:rPr>
            </w:pPr>
            <w:r w:rsidRPr="0055023A">
              <w:rPr>
                <w:sz w:val="18"/>
                <w:szCs w:val="18"/>
              </w:rPr>
              <w:t>14d</w:t>
            </w:r>
          </w:p>
        </w:tc>
        <w:tc>
          <w:tcPr>
            <w:tcW w:w="743" w:type="pct"/>
            <w:shd w:val="clear" w:color="auto" w:fill="auto"/>
          </w:tcPr>
          <w:p w14:paraId="71E8B18E" w14:textId="77777777" w:rsidR="0055023A" w:rsidRPr="0055023A" w:rsidRDefault="0055023A" w:rsidP="006139CE">
            <w:pPr>
              <w:pStyle w:val="RepTable"/>
              <w:jc w:val="center"/>
              <w:rPr>
                <w:sz w:val="18"/>
                <w:szCs w:val="18"/>
              </w:rPr>
            </w:pPr>
            <w:r w:rsidRPr="0055023A">
              <w:rPr>
                <w:sz w:val="18"/>
                <w:szCs w:val="18"/>
              </w:rPr>
              <w:t>0.0195</w:t>
            </w:r>
          </w:p>
        </w:tc>
        <w:tc>
          <w:tcPr>
            <w:tcW w:w="714" w:type="pct"/>
            <w:shd w:val="clear" w:color="auto" w:fill="auto"/>
          </w:tcPr>
          <w:p w14:paraId="06F086DB" w14:textId="77777777" w:rsidR="0055023A" w:rsidRPr="0055023A" w:rsidRDefault="0055023A" w:rsidP="006139CE">
            <w:pPr>
              <w:pStyle w:val="RepTable"/>
              <w:jc w:val="center"/>
              <w:rPr>
                <w:sz w:val="18"/>
                <w:szCs w:val="18"/>
              </w:rPr>
            </w:pPr>
            <w:r w:rsidRPr="0055023A">
              <w:rPr>
                <w:sz w:val="18"/>
                <w:szCs w:val="18"/>
              </w:rPr>
              <w:t>0.0199</w:t>
            </w:r>
          </w:p>
        </w:tc>
        <w:tc>
          <w:tcPr>
            <w:tcW w:w="778" w:type="pct"/>
            <w:shd w:val="clear" w:color="auto" w:fill="auto"/>
          </w:tcPr>
          <w:p w14:paraId="5472332F" w14:textId="77777777" w:rsidR="0055023A" w:rsidRPr="0055023A" w:rsidRDefault="0055023A" w:rsidP="006139CE">
            <w:pPr>
              <w:pStyle w:val="RepTable"/>
              <w:jc w:val="center"/>
              <w:rPr>
                <w:sz w:val="18"/>
                <w:szCs w:val="18"/>
              </w:rPr>
            </w:pPr>
            <w:r w:rsidRPr="0055023A">
              <w:rPr>
                <w:sz w:val="18"/>
                <w:szCs w:val="18"/>
              </w:rPr>
              <w:t>0.0065</w:t>
            </w:r>
          </w:p>
        </w:tc>
        <w:tc>
          <w:tcPr>
            <w:tcW w:w="736" w:type="pct"/>
            <w:shd w:val="clear" w:color="auto" w:fill="auto"/>
          </w:tcPr>
          <w:p w14:paraId="3C2271AF" w14:textId="77777777" w:rsidR="0055023A" w:rsidRPr="0055023A" w:rsidRDefault="0055023A" w:rsidP="006139CE">
            <w:pPr>
              <w:pStyle w:val="RepTable"/>
              <w:jc w:val="center"/>
              <w:rPr>
                <w:sz w:val="18"/>
                <w:szCs w:val="18"/>
              </w:rPr>
            </w:pPr>
            <w:r w:rsidRPr="0055023A">
              <w:rPr>
                <w:sz w:val="18"/>
                <w:szCs w:val="18"/>
              </w:rPr>
              <w:t>0.0066</w:t>
            </w:r>
          </w:p>
        </w:tc>
      </w:tr>
      <w:tr w:rsidR="0055023A" w:rsidRPr="0055023A" w14:paraId="674F9AE9" w14:textId="77777777" w:rsidTr="0055023A">
        <w:tc>
          <w:tcPr>
            <w:tcW w:w="1602" w:type="pct"/>
            <w:vMerge/>
            <w:shd w:val="clear" w:color="auto" w:fill="auto"/>
          </w:tcPr>
          <w:p w14:paraId="374AE32F" w14:textId="77777777" w:rsidR="0055023A" w:rsidRPr="0055023A" w:rsidRDefault="0055023A" w:rsidP="006139CE">
            <w:pPr>
              <w:rPr>
                <w:sz w:val="18"/>
                <w:szCs w:val="18"/>
              </w:rPr>
            </w:pPr>
          </w:p>
        </w:tc>
        <w:tc>
          <w:tcPr>
            <w:tcW w:w="427" w:type="pct"/>
            <w:shd w:val="clear" w:color="auto" w:fill="auto"/>
          </w:tcPr>
          <w:p w14:paraId="4EFA46C8" w14:textId="77777777" w:rsidR="0055023A" w:rsidRPr="0055023A" w:rsidRDefault="0055023A" w:rsidP="006139CE">
            <w:pPr>
              <w:pStyle w:val="RepTable"/>
              <w:rPr>
                <w:sz w:val="18"/>
                <w:szCs w:val="18"/>
              </w:rPr>
            </w:pPr>
            <w:r w:rsidRPr="0055023A">
              <w:rPr>
                <w:sz w:val="18"/>
                <w:szCs w:val="18"/>
              </w:rPr>
              <w:t>21d</w:t>
            </w:r>
          </w:p>
        </w:tc>
        <w:tc>
          <w:tcPr>
            <w:tcW w:w="743" w:type="pct"/>
            <w:shd w:val="clear" w:color="auto" w:fill="auto"/>
          </w:tcPr>
          <w:p w14:paraId="727A5626" w14:textId="77777777" w:rsidR="0055023A" w:rsidRPr="0055023A" w:rsidRDefault="0055023A" w:rsidP="006139CE">
            <w:pPr>
              <w:pStyle w:val="RepTable"/>
              <w:jc w:val="center"/>
              <w:rPr>
                <w:sz w:val="18"/>
                <w:szCs w:val="18"/>
              </w:rPr>
            </w:pPr>
            <w:r w:rsidRPr="0055023A">
              <w:rPr>
                <w:sz w:val="18"/>
                <w:szCs w:val="18"/>
              </w:rPr>
              <w:t>0.0191</w:t>
            </w:r>
          </w:p>
        </w:tc>
        <w:tc>
          <w:tcPr>
            <w:tcW w:w="714" w:type="pct"/>
            <w:shd w:val="clear" w:color="auto" w:fill="auto"/>
          </w:tcPr>
          <w:p w14:paraId="5A47D46F" w14:textId="77777777" w:rsidR="0055023A" w:rsidRPr="0055023A" w:rsidRDefault="0055023A" w:rsidP="006139CE">
            <w:pPr>
              <w:pStyle w:val="RepTable"/>
              <w:jc w:val="center"/>
              <w:rPr>
                <w:sz w:val="18"/>
                <w:szCs w:val="18"/>
              </w:rPr>
            </w:pPr>
            <w:r w:rsidRPr="0055023A">
              <w:rPr>
                <w:sz w:val="18"/>
                <w:szCs w:val="18"/>
              </w:rPr>
              <w:t>0.0197</w:t>
            </w:r>
          </w:p>
        </w:tc>
        <w:tc>
          <w:tcPr>
            <w:tcW w:w="778" w:type="pct"/>
            <w:shd w:val="clear" w:color="auto" w:fill="auto"/>
          </w:tcPr>
          <w:p w14:paraId="10AD7E12" w14:textId="77777777" w:rsidR="0055023A" w:rsidRPr="0055023A" w:rsidRDefault="0055023A" w:rsidP="006139CE">
            <w:pPr>
              <w:pStyle w:val="RepTable"/>
              <w:jc w:val="center"/>
              <w:rPr>
                <w:sz w:val="18"/>
                <w:szCs w:val="18"/>
              </w:rPr>
            </w:pPr>
            <w:r w:rsidRPr="0055023A">
              <w:rPr>
                <w:sz w:val="18"/>
                <w:szCs w:val="18"/>
              </w:rPr>
              <w:t>0.0064</w:t>
            </w:r>
          </w:p>
        </w:tc>
        <w:tc>
          <w:tcPr>
            <w:tcW w:w="736" w:type="pct"/>
            <w:shd w:val="clear" w:color="auto" w:fill="auto"/>
          </w:tcPr>
          <w:p w14:paraId="6ACA208C" w14:textId="77777777" w:rsidR="0055023A" w:rsidRPr="0055023A" w:rsidRDefault="0055023A" w:rsidP="006139CE">
            <w:pPr>
              <w:pStyle w:val="RepTable"/>
              <w:jc w:val="center"/>
              <w:rPr>
                <w:sz w:val="18"/>
                <w:szCs w:val="18"/>
              </w:rPr>
            </w:pPr>
            <w:r w:rsidRPr="0055023A">
              <w:rPr>
                <w:sz w:val="18"/>
                <w:szCs w:val="18"/>
              </w:rPr>
              <w:t>0.0066</w:t>
            </w:r>
          </w:p>
        </w:tc>
      </w:tr>
      <w:tr w:rsidR="0055023A" w:rsidRPr="0055023A" w14:paraId="64B9B452" w14:textId="77777777" w:rsidTr="0055023A">
        <w:tc>
          <w:tcPr>
            <w:tcW w:w="1602" w:type="pct"/>
            <w:vMerge/>
            <w:shd w:val="clear" w:color="auto" w:fill="auto"/>
          </w:tcPr>
          <w:p w14:paraId="73F6C6D1" w14:textId="77777777" w:rsidR="0055023A" w:rsidRPr="0055023A" w:rsidRDefault="0055023A" w:rsidP="006139CE">
            <w:pPr>
              <w:rPr>
                <w:sz w:val="18"/>
                <w:szCs w:val="18"/>
              </w:rPr>
            </w:pPr>
          </w:p>
        </w:tc>
        <w:tc>
          <w:tcPr>
            <w:tcW w:w="427" w:type="pct"/>
            <w:shd w:val="clear" w:color="auto" w:fill="auto"/>
          </w:tcPr>
          <w:p w14:paraId="5D362886" w14:textId="77777777" w:rsidR="0055023A" w:rsidRPr="0055023A" w:rsidRDefault="0055023A" w:rsidP="006139CE">
            <w:pPr>
              <w:pStyle w:val="RepTable"/>
              <w:rPr>
                <w:sz w:val="18"/>
                <w:szCs w:val="18"/>
              </w:rPr>
            </w:pPr>
            <w:r w:rsidRPr="0055023A">
              <w:rPr>
                <w:sz w:val="18"/>
                <w:szCs w:val="18"/>
              </w:rPr>
              <w:t>28d</w:t>
            </w:r>
          </w:p>
        </w:tc>
        <w:tc>
          <w:tcPr>
            <w:tcW w:w="743" w:type="pct"/>
            <w:shd w:val="clear" w:color="auto" w:fill="auto"/>
          </w:tcPr>
          <w:p w14:paraId="01BD8C67" w14:textId="77777777" w:rsidR="0055023A" w:rsidRPr="0055023A" w:rsidRDefault="0055023A" w:rsidP="006139CE">
            <w:pPr>
              <w:pStyle w:val="RepTable"/>
              <w:jc w:val="center"/>
              <w:rPr>
                <w:sz w:val="18"/>
                <w:szCs w:val="18"/>
              </w:rPr>
            </w:pPr>
            <w:r w:rsidRPr="0055023A">
              <w:rPr>
                <w:sz w:val="18"/>
                <w:szCs w:val="18"/>
              </w:rPr>
              <w:t>0.0188</w:t>
            </w:r>
          </w:p>
        </w:tc>
        <w:tc>
          <w:tcPr>
            <w:tcW w:w="714" w:type="pct"/>
            <w:shd w:val="clear" w:color="auto" w:fill="auto"/>
          </w:tcPr>
          <w:p w14:paraId="5FBFF839" w14:textId="77777777" w:rsidR="0055023A" w:rsidRPr="0055023A" w:rsidRDefault="0055023A" w:rsidP="006139CE">
            <w:pPr>
              <w:pStyle w:val="RepTable"/>
              <w:jc w:val="center"/>
              <w:rPr>
                <w:sz w:val="18"/>
                <w:szCs w:val="18"/>
              </w:rPr>
            </w:pPr>
            <w:r w:rsidRPr="0055023A">
              <w:rPr>
                <w:sz w:val="18"/>
                <w:szCs w:val="18"/>
              </w:rPr>
              <w:t>0.0195</w:t>
            </w:r>
          </w:p>
        </w:tc>
        <w:tc>
          <w:tcPr>
            <w:tcW w:w="778" w:type="pct"/>
            <w:shd w:val="clear" w:color="auto" w:fill="auto"/>
          </w:tcPr>
          <w:p w14:paraId="62A29460" w14:textId="77777777" w:rsidR="0055023A" w:rsidRPr="0055023A" w:rsidRDefault="0055023A" w:rsidP="006139CE">
            <w:pPr>
              <w:pStyle w:val="RepTable"/>
              <w:jc w:val="center"/>
              <w:rPr>
                <w:sz w:val="18"/>
                <w:szCs w:val="18"/>
              </w:rPr>
            </w:pPr>
            <w:r w:rsidRPr="0055023A">
              <w:rPr>
                <w:sz w:val="18"/>
                <w:szCs w:val="18"/>
              </w:rPr>
              <w:t>0.0063</w:t>
            </w:r>
          </w:p>
        </w:tc>
        <w:tc>
          <w:tcPr>
            <w:tcW w:w="736" w:type="pct"/>
            <w:shd w:val="clear" w:color="auto" w:fill="auto"/>
          </w:tcPr>
          <w:p w14:paraId="12230669" w14:textId="77777777" w:rsidR="0055023A" w:rsidRPr="0055023A" w:rsidRDefault="0055023A" w:rsidP="006139CE">
            <w:pPr>
              <w:pStyle w:val="RepTable"/>
              <w:jc w:val="center"/>
              <w:rPr>
                <w:sz w:val="18"/>
                <w:szCs w:val="18"/>
              </w:rPr>
            </w:pPr>
            <w:r w:rsidRPr="0055023A">
              <w:rPr>
                <w:sz w:val="18"/>
                <w:szCs w:val="18"/>
              </w:rPr>
              <w:t>0.0065</w:t>
            </w:r>
          </w:p>
        </w:tc>
      </w:tr>
      <w:tr w:rsidR="0055023A" w:rsidRPr="0055023A" w14:paraId="02DBD827" w14:textId="77777777" w:rsidTr="0055023A">
        <w:tc>
          <w:tcPr>
            <w:tcW w:w="1602" w:type="pct"/>
            <w:vMerge/>
            <w:shd w:val="clear" w:color="auto" w:fill="auto"/>
          </w:tcPr>
          <w:p w14:paraId="4347A73F" w14:textId="77777777" w:rsidR="0055023A" w:rsidRPr="0055023A" w:rsidRDefault="0055023A" w:rsidP="006139CE">
            <w:pPr>
              <w:rPr>
                <w:sz w:val="18"/>
                <w:szCs w:val="18"/>
              </w:rPr>
            </w:pPr>
          </w:p>
        </w:tc>
        <w:tc>
          <w:tcPr>
            <w:tcW w:w="427" w:type="pct"/>
            <w:shd w:val="clear" w:color="auto" w:fill="auto"/>
          </w:tcPr>
          <w:p w14:paraId="2EE80696" w14:textId="77777777" w:rsidR="0055023A" w:rsidRPr="0055023A" w:rsidRDefault="0055023A" w:rsidP="006139CE">
            <w:pPr>
              <w:pStyle w:val="RepTable"/>
              <w:rPr>
                <w:sz w:val="18"/>
                <w:szCs w:val="18"/>
              </w:rPr>
            </w:pPr>
            <w:r w:rsidRPr="0055023A">
              <w:rPr>
                <w:sz w:val="18"/>
                <w:szCs w:val="18"/>
              </w:rPr>
              <w:t>50d</w:t>
            </w:r>
          </w:p>
        </w:tc>
        <w:tc>
          <w:tcPr>
            <w:tcW w:w="743" w:type="pct"/>
            <w:shd w:val="clear" w:color="auto" w:fill="auto"/>
          </w:tcPr>
          <w:p w14:paraId="16517526" w14:textId="77777777" w:rsidR="0055023A" w:rsidRPr="0055023A" w:rsidRDefault="0055023A" w:rsidP="006139CE">
            <w:pPr>
              <w:pStyle w:val="RepTable"/>
              <w:jc w:val="center"/>
              <w:rPr>
                <w:sz w:val="18"/>
                <w:szCs w:val="18"/>
              </w:rPr>
            </w:pPr>
            <w:r w:rsidRPr="0055023A">
              <w:rPr>
                <w:sz w:val="18"/>
                <w:szCs w:val="18"/>
              </w:rPr>
              <w:t>0.0177</w:t>
            </w:r>
          </w:p>
        </w:tc>
        <w:tc>
          <w:tcPr>
            <w:tcW w:w="714" w:type="pct"/>
            <w:shd w:val="clear" w:color="auto" w:fill="auto"/>
          </w:tcPr>
          <w:p w14:paraId="4E07DF50" w14:textId="77777777" w:rsidR="0055023A" w:rsidRPr="0055023A" w:rsidRDefault="0055023A" w:rsidP="006139CE">
            <w:pPr>
              <w:pStyle w:val="RepTable"/>
              <w:jc w:val="center"/>
              <w:rPr>
                <w:sz w:val="18"/>
                <w:szCs w:val="18"/>
              </w:rPr>
            </w:pPr>
            <w:r w:rsidRPr="0055023A">
              <w:rPr>
                <w:sz w:val="18"/>
                <w:szCs w:val="18"/>
              </w:rPr>
              <w:t>0.0189</w:t>
            </w:r>
          </w:p>
        </w:tc>
        <w:tc>
          <w:tcPr>
            <w:tcW w:w="778" w:type="pct"/>
            <w:shd w:val="clear" w:color="auto" w:fill="auto"/>
          </w:tcPr>
          <w:p w14:paraId="1F0ED5DC" w14:textId="77777777" w:rsidR="0055023A" w:rsidRPr="0055023A" w:rsidRDefault="0055023A" w:rsidP="006139CE">
            <w:pPr>
              <w:pStyle w:val="RepTable"/>
              <w:jc w:val="center"/>
              <w:rPr>
                <w:sz w:val="18"/>
                <w:szCs w:val="18"/>
              </w:rPr>
            </w:pPr>
            <w:r w:rsidRPr="0055023A">
              <w:rPr>
                <w:sz w:val="18"/>
                <w:szCs w:val="18"/>
              </w:rPr>
              <w:t>0.0059</w:t>
            </w:r>
          </w:p>
        </w:tc>
        <w:tc>
          <w:tcPr>
            <w:tcW w:w="736" w:type="pct"/>
            <w:shd w:val="clear" w:color="auto" w:fill="auto"/>
          </w:tcPr>
          <w:p w14:paraId="172F0B94" w14:textId="77777777" w:rsidR="0055023A" w:rsidRPr="0055023A" w:rsidRDefault="0055023A" w:rsidP="006139CE">
            <w:pPr>
              <w:pStyle w:val="RepTable"/>
              <w:jc w:val="center"/>
              <w:rPr>
                <w:sz w:val="18"/>
                <w:szCs w:val="18"/>
              </w:rPr>
            </w:pPr>
            <w:r w:rsidRPr="0055023A">
              <w:rPr>
                <w:sz w:val="18"/>
                <w:szCs w:val="18"/>
              </w:rPr>
              <w:t>0.0063</w:t>
            </w:r>
          </w:p>
        </w:tc>
      </w:tr>
      <w:tr w:rsidR="0055023A" w:rsidRPr="0055023A" w14:paraId="48E47F60" w14:textId="77777777" w:rsidTr="0055023A">
        <w:tc>
          <w:tcPr>
            <w:tcW w:w="1602" w:type="pct"/>
            <w:vMerge/>
            <w:shd w:val="clear" w:color="auto" w:fill="auto"/>
          </w:tcPr>
          <w:p w14:paraId="47000A2A" w14:textId="77777777" w:rsidR="0055023A" w:rsidRPr="0055023A" w:rsidRDefault="0055023A" w:rsidP="006139CE">
            <w:pPr>
              <w:rPr>
                <w:sz w:val="18"/>
                <w:szCs w:val="18"/>
              </w:rPr>
            </w:pPr>
          </w:p>
        </w:tc>
        <w:tc>
          <w:tcPr>
            <w:tcW w:w="427" w:type="pct"/>
            <w:shd w:val="clear" w:color="auto" w:fill="auto"/>
          </w:tcPr>
          <w:p w14:paraId="6792B75D" w14:textId="77777777" w:rsidR="0055023A" w:rsidRPr="0055023A" w:rsidRDefault="0055023A" w:rsidP="006139CE">
            <w:pPr>
              <w:pStyle w:val="RepTable"/>
              <w:rPr>
                <w:sz w:val="18"/>
                <w:szCs w:val="18"/>
              </w:rPr>
            </w:pPr>
            <w:r w:rsidRPr="0055023A">
              <w:rPr>
                <w:sz w:val="18"/>
                <w:szCs w:val="18"/>
              </w:rPr>
              <w:t>100d</w:t>
            </w:r>
          </w:p>
        </w:tc>
        <w:tc>
          <w:tcPr>
            <w:tcW w:w="743" w:type="pct"/>
            <w:shd w:val="clear" w:color="auto" w:fill="auto"/>
          </w:tcPr>
          <w:p w14:paraId="02914DEB" w14:textId="77777777" w:rsidR="0055023A" w:rsidRPr="0055023A" w:rsidRDefault="0055023A" w:rsidP="006139CE">
            <w:pPr>
              <w:pStyle w:val="RepTable"/>
              <w:jc w:val="center"/>
              <w:rPr>
                <w:sz w:val="18"/>
                <w:szCs w:val="18"/>
              </w:rPr>
            </w:pPr>
            <w:r w:rsidRPr="0055023A">
              <w:rPr>
                <w:sz w:val="18"/>
                <w:szCs w:val="18"/>
              </w:rPr>
              <w:t>0.0155</w:t>
            </w:r>
          </w:p>
        </w:tc>
        <w:tc>
          <w:tcPr>
            <w:tcW w:w="714" w:type="pct"/>
            <w:shd w:val="clear" w:color="auto" w:fill="auto"/>
          </w:tcPr>
          <w:p w14:paraId="1B66EFC3" w14:textId="77777777" w:rsidR="0055023A" w:rsidRPr="0055023A" w:rsidRDefault="0055023A" w:rsidP="006139CE">
            <w:pPr>
              <w:pStyle w:val="RepTable"/>
              <w:jc w:val="center"/>
              <w:rPr>
                <w:sz w:val="18"/>
                <w:szCs w:val="18"/>
              </w:rPr>
            </w:pPr>
            <w:r w:rsidRPr="0055023A">
              <w:rPr>
                <w:sz w:val="18"/>
                <w:szCs w:val="18"/>
              </w:rPr>
              <w:t>0.0178</w:t>
            </w:r>
          </w:p>
        </w:tc>
        <w:tc>
          <w:tcPr>
            <w:tcW w:w="778" w:type="pct"/>
            <w:shd w:val="clear" w:color="auto" w:fill="auto"/>
          </w:tcPr>
          <w:p w14:paraId="5708D8F1" w14:textId="77777777" w:rsidR="0055023A" w:rsidRPr="0055023A" w:rsidRDefault="0055023A" w:rsidP="006139CE">
            <w:pPr>
              <w:pStyle w:val="RepTable"/>
              <w:jc w:val="center"/>
              <w:rPr>
                <w:sz w:val="18"/>
                <w:szCs w:val="18"/>
              </w:rPr>
            </w:pPr>
            <w:r w:rsidRPr="0055023A">
              <w:rPr>
                <w:sz w:val="18"/>
                <w:szCs w:val="18"/>
              </w:rPr>
              <w:t>0.0052</w:t>
            </w:r>
          </w:p>
        </w:tc>
        <w:tc>
          <w:tcPr>
            <w:tcW w:w="736" w:type="pct"/>
            <w:shd w:val="clear" w:color="auto" w:fill="auto"/>
          </w:tcPr>
          <w:p w14:paraId="097782E0" w14:textId="77777777" w:rsidR="0055023A" w:rsidRPr="0055023A" w:rsidRDefault="0055023A" w:rsidP="006139CE">
            <w:pPr>
              <w:pStyle w:val="RepTable"/>
              <w:jc w:val="center"/>
              <w:rPr>
                <w:sz w:val="18"/>
                <w:szCs w:val="18"/>
              </w:rPr>
            </w:pPr>
            <w:r w:rsidRPr="0055023A">
              <w:rPr>
                <w:sz w:val="18"/>
                <w:szCs w:val="18"/>
              </w:rPr>
              <w:t>0.0059</w:t>
            </w:r>
          </w:p>
        </w:tc>
      </w:tr>
      <w:tr w:rsidR="0055023A" w:rsidRPr="0055023A" w14:paraId="788F83C1" w14:textId="77777777" w:rsidTr="0055023A">
        <w:trPr>
          <w:trHeight w:val="215"/>
        </w:trPr>
        <w:tc>
          <w:tcPr>
            <w:tcW w:w="2029" w:type="pct"/>
            <w:gridSpan w:val="2"/>
            <w:shd w:val="clear" w:color="auto" w:fill="auto"/>
          </w:tcPr>
          <w:p w14:paraId="00F761F7" w14:textId="77777777" w:rsidR="0055023A" w:rsidRPr="0055023A" w:rsidRDefault="0055023A" w:rsidP="006139CE">
            <w:pPr>
              <w:pStyle w:val="RepTable"/>
              <w:jc w:val="right"/>
              <w:rPr>
                <w:sz w:val="18"/>
                <w:szCs w:val="18"/>
              </w:rPr>
            </w:pPr>
            <w:r w:rsidRPr="0055023A">
              <w:rPr>
                <w:sz w:val="18"/>
                <w:szCs w:val="18"/>
              </w:rPr>
              <w:t>Plateau concentration (20 cm)</w:t>
            </w:r>
          </w:p>
        </w:tc>
        <w:tc>
          <w:tcPr>
            <w:tcW w:w="1457" w:type="pct"/>
            <w:gridSpan w:val="2"/>
            <w:shd w:val="clear" w:color="auto" w:fill="auto"/>
          </w:tcPr>
          <w:p w14:paraId="2D75FD46" w14:textId="77777777" w:rsidR="0055023A" w:rsidRPr="0055023A" w:rsidRDefault="0055023A" w:rsidP="006139CE">
            <w:pPr>
              <w:pStyle w:val="RepTable"/>
              <w:jc w:val="center"/>
              <w:rPr>
                <w:sz w:val="18"/>
                <w:szCs w:val="18"/>
              </w:rPr>
            </w:pPr>
            <w:r w:rsidRPr="0055023A">
              <w:rPr>
                <w:sz w:val="18"/>
                <w:szCs w:val="18"/>
              </w:rPr>
              <w:t>Metabolite does not accumulate</w:t>
            </w:r>
          </w:p>
        </w:tc>
        <w:tc>
          <w:tcPr>
            <w:tcW w:w="1514" w:type="pct"/>
            <w:gridSpan w:val="2"/>
            <w:shd w:val="clear" w:color="auto" w:fill="auto"/>
          </w:tcPr>
          <w:p w14:paraId="22823748" w14:textId="77777777" w:rsidR="0055023A" w:rsidRPr="0055023A" w:rsidRDefault="0055023A" w:rsidP="006139CE">
            <w:pPr>
              <w:pStyle w:val="RepTable"/>
              <w:jc w:val="center"/>
              <w:rPr>
                <w:sz w:val="18"/>
                <w:szCs w:val="18"/>
              </w:rPr>
            </w:pPr>
            <w:r w:rsidRPr="0055023A">
              <w:rPr>
                <w:sz w:val="18"/>
                <w:szCs w:val="18"/>
              </w:rPr>
              <w:t>Metabolite does not accumulate</w:t>
            </w:r>
          </w:p>
        </w:tc>
      </w:tr>
      <w:tr w:rsidR="0055023A" w:rsidRPr="0055023A" w14:paraId="59F58616" w14:textId="77777777" w:rsidTr="0055023A">
        <w:tc>
          <w:tcPr>
            <w:tcW w:w="2029" w:type="pct"/>
            <w:gridSpan w:val="2"/>
            <w:shd w:val="clear" w:color="auto" w:fill="auto"/>
          </w:tcPr>
          <w:p w14:paraId="34BE8D52" w14:textId="77777777" w:rsidR="0055023A" w:rsidRPr="0055023A" w:rsidRDefault="0055023A" w:rsidP="006139CE">
            <w:pPr>
              <w:pStyle w:val="RepTable"/>
              <w:jc w:val="right"/>
              <w:rPr>
                <w:sz w:val="18"/>
                <w:szCs w:val="18"/>
              </w:rPr>
            </w:pPr>
            <w:r w:rsidRPr="0055023A">
              <w:rPr>
                <w:sz w:val="18"/>
                <w:szCs w:val="18"/>
              </w:rPr>
              <w:t>PEC</w:t>
            </w:r>
            <w:r w:rsidRPr="0055023A">
              <w:rPr>
                <w:sz w:val="18"/>
                <w:szCs w:val="18"/>
                <w:vertAlign w:val="subscript"/>
              </w:rPr>
              <w:t xml:space="preserve">accumulation </w:t>
            </w:r>
            <w:r w:rsidRPr="0055023A">
              <w:rPr>
                <w:sz w:val="18"/>
                <w:szCs w:val="18"/>
              </w:rPr>
              <w:t>(from parent PEC</w:t>
            </w:r>
            <w:r w:rsidRPr="0055023A">
              <w:rPr>
                <w:sz w:val="18"/>
                <w:szCs w:val="18"/>
                <w:vertAlign w:val="subscript"/>
              </w:rPr>
              <w:t>accumulation</w:t>
            </w:r>
            <w:r w:rsidRPr="0055023A">
              <w:rPr>
                <w:sz w:val="18"/>
                <w:szCs w:val="18"/>
              </w:rPr>
              <w:t>)</w:t>
            </w:r>
          </w:p>
        </w:tc>
        <w:tc>
          <w:tcPr>
            <w:tcW w:w="1457" w:type="pct"/>
            <w:gridSpan w:val="2"/>
            <w:shd w:val="clear" w:color="auto" w:fill="auto"/>
          </w:tcPr>
          <w:p w14:paraId="0D404AF3" w14:textId="77777777" w:rsidR="0055023A" w:rsidRPr="0055023A" w:rsidRDefault="0055023A" w:rsidP="006139CE">
            <w:pPr>
              <w:pStyle w:val="RepTable"/>
              <w:jc w:val="center"/>
              <w:rPr>
                <w:sz w:val="18"/>
                <w:szCs w:val="18"/>
              </w:rPr>
            </w:pPr>
            <w:r w:rsidRPr="0055023A">
              <w:rPr>
                <w:sz w:val="18"/>
                <w:szCs w:val="18"/>
              </w:rPr>
              <w:t>0.0233</w:t>
            </w:r>
          </w:p>
        </w:tc>
        <w:tc>
          <w:tcPr>
            <w:tcW w:w="1514" w:type="pct"/>
            <w:gridSpan w:val="2"/>
            <w:shd w:val="clear" w:color="auto" w:fill="auto"/>
          </w:tcPr>
          <w:p w14:paraId="7687FCAE" w14:textId="77777777" w:rsidR="0055023A" w:rsidRPr="0055023A" w:rsidRDefault="0055023A" w:rsidP="006139CE">
            <w:pPr>
              <w:pStyle w:val="RepTable"/>
              <w:jc w:val="center"/>
              <w:rPr>
                <w:sz w:val="18"/>
                <w:szCs w:val="18"/>
              </w:rPr>
            </w:pPr>
            <w:r w:rsidRPr="0055023A">
              <w:rPr>
                <w:sz w:val="18"/>
                <w:szCs w:val="18"/>
              </w:rPr>
              <w:t>0.0078</w:t>
            </w:r>
          </w:p>
        </w:tc>
      </w:tr>
    </w:tbl>
    <w:p w14:paraId="4BC66D7F" w14:textId="77777777" w:rsidR="00FC068A" w:rsidRDefault="00FC068A" w:rsidP="00FC068A">
      <w:pPr>
        <w:pStyle w:val="RepStandard"/>
        <w:suppressAutoHyphens/>
        <w:rPr>
          <w:color w:val="4472C4" w:themeColor="accent1"/>
        </w:rPr>
      </w:pPr>
    </w:p>
    <w:p w14:paraId="6999EE64" w14:textId="7E90EC88" w:rsidR="001C4A29" w:rsidRPr="00EC62D2" w:rsidRDefault="001C4A29" w:rsidP="001C4A29">
      <w:pPr>
        <w:pStyle w:val="RepLabel"/>
        <w:spacing w:before="0" w:after="0"/>
        <w:ind w:left="2126" w:hanging="2126"/>
        <w:rPr>
          <w:sz w:val="20"/>
          <w:szCs w:val="20"/>
        </w:rPr>
      </w:pPr>
      <w:r w:rsidRPr="00EC62D2">
        <w:rPr>
          <w:sz w:val="20"/>
          <w:szCs w:val="20"/>
        </w:rPr>
        <w:t>Table </w:t>
      </w:r>
      <w:r w:rsidRPr="00EC62D2">
        <w:rPr>
          <w:sz w:val="20"/>
          <w:szCs w:val="20"/>
        </w:rPr>
        <w:fldChar w:fldCharType="begin"/>
      </w:r>
      <w:r w:rsidRPr="00EC62D2">
        <w:rPr>
          <w:sz w:val="20"/>
          <w:szCs w:val="20"/>
        </w:rPr>
        <w:instrText xml:space="preserve"> STYLEREF 2 \s </w:instrText>
      </w:r>
      <w:r w:rsidRPr="00EC62D2">
        <w:rPr>
          <w:sz w:val="20"/>
          <w:szCs w:val="20"/>
        </w:rPr>
        <w:fldChar w:fldCharType="separate"/>
      </w:r>
      <w:r w:rsidR="007A4C47">
        <w:rPr>
          <w:noProof/>
          <w:sz w:val="20"/>
          <w:szCs w:val="20"/>
        </w:rPr>
        <w:t>8.7</w:t>
      </w:r>
      <w:r w:rsidRPr="00EC62D2">
        <w:rPr>
          <w:sz w:val="20"/>
          <w:szCs w:val="20"/>
        </w:rPr>
        <w:fldChar w:fldCharType="end"/>
      </w:r>
      <w:r w:rsidRPr="00EC62D2">
        <w:rPr>
          <w:sz w:val="20"/>
          <w:szCs w:val="20"/>
        </w:rPr>
        <w:noBreakHyphen/>
      </w:r>
      <w:r w:rsidRPr="00EC62D2">
        <w:rPr>
          <w:sz w:val="20"/>
          <w:szCs w:val="20"/>
        </w:rPr>
        <w:fldChar w:fldCharType="begin"/>
      </w:r>
      <w:r w:rsidRPr="00EC62D2">
        <w:rPr>
          <w:sz w:val="20"/>
          <w:szCs w:val="20"/>
        </w:rPr>
        <w:instrText xml:space="preserve"> SEQ Table \* ARABIC \s 2 </w:instrText>
      </w:r>
      <w:r w:rsidRPr="00EC62D2">
        <w:rPr>
          <w:sz w:val="20"/>
          <w:szCs w:val="20"/>
        </w:rPr>
        <w:fldChar w:fldCharType="separate"/>
      </w:r>
      <w:r w:rsidR="007A4C47">
        <w:rPr>
          <w:noProof/>
          <w:sz w:val="20"/>
          <w:szCs w:val="20"/>
        </w:rPr>
        <w:t>23</w:t>
      </w:r>
      <w:r w:rsidRPr="00EC62D2">
        <w:rPr>
          <w:sz w:val="20"/>
          <w:szCs w:val="20"/>
        </w:rPr>
        <w:fldChar w:fldCharType="end"/>
      </w:r>
      <w:r w:rsidRPr="00EC62D2">
        <w:rPr>
          <w:sz w:val="20"/>
          <w:szCs w:val="20"/>
        </w:rPr>
        <w:t>:</w:t>
      </w:r>
      <w:r w:rsidRPr="00EC62D2">
        <w:rPr>
          <w:sz w:val="20"/>
          <w:szCs w:val="20"/>
        </w:rPr>
        <w:tab/>
        <w:t>PEC</w:t>
      </w:r>
      <w:r w:rsidRPr="00EC62D2">
        <w:rPr>
          <w:sz w:val="20"/>
          <w:szCs w:val="20"/>
          <w:vertAlign w:val="subscript"/>
        </w:rPr>
        <w:t>soil</w:t>
      </w:r>
      <w:r w:rsidRPr="00EC62D2">
        <w:rPr>
          <w:sz w:val="20"/>
          <w:szCs w:val="20"/>
        </w:rPr>
        <w:t xml:space="preserve"> for R402173 on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926"/>
        <w:gridCol w:w="1048"/>
        <w:gridCol w:w="1821"/>
        <w:gridCol w:w="2677"/>
      </w:tblGrid>
      <w:tr w:rsidR="001C4A29" w:rsidRPr="00EC62D2" w14:paraId="2488B842" w14:textId="77777777" w:rsidTr="001C4A29">
        <w:trPr>
          <w:trHeight w:val="20"/>
        </w:trPr>
        <w:tc>
          <w:tcPr>
            <w:tcW w:w="2626" w:type="pct"/>
            <w:gridSpan w:val="2"/>
            <w:vMerge w:val="restart"/>
            <w:shd w:val="clear" w:color="auto" w:fill="auto"/>
          </w:tcPr>
          <w:p w14:paraId="515B7288" w14:textId="77777777" w:rsidR="001C4A29" w:rsidRPr="00EC62D2" w:rsidRDefault="001C4A29" w:rsidP="00A76E31">
            <w:pPr>
              <w:pStyle w:val="RepTable"/>
              <w:keepNext/>
              <w:rPr>
                <w:b/>
                <w:bCs/>
                <w:sz w:val="18"/>
                <w:szCs w:val="18"/>
              </w:rPr>
            </w:pPr>
            <w:r w:rsidRPr="00EC62D2">
              <w:rPr>
                <w:b/>
                <w:bCs/>
                <w:sz w:val="18"/>
                <w:szCs w:val="18"/>
              </w:rPr>
              <w:t>PEC</w:t>
            </w:r>
            <w:r w:rsidRPr="00EC62D2">
              <w:rPr>
                <w:b/>
                <w:bCs/>
                <w:sz w:val="18"/>
                <w:szCs w:val="18"/>
                <w:vertAlign w:val="subscript"/>
              </w:rPr>
              <w:t>soil</w:t>
            </w:r>
          </w:p>
          <w:p w14:paraId="3C459D14" w14:textId="77777777" w:rsidR="001C4A29" w:rsidRPr="00EC62D2" w:rsidRDefault="001C4A29" w:rsidP="00A76E31">
            <w:pPr>
              <w:pStyle w:val="RepTable"/>
              <w:keepNext/>
              <w:rPr>
                <w:b/>
                <w:bCs/>
                <w:sz w:val="18"/>
                <w:szCs w:val="18"/>
              </w:rPr>
            </w:pPr>
            <w:r w:rsidRPr="00EC62D2">
              <w:rPr>
                <w:b/>
                <w:bCs/>
                <w:sz w:val="18"/>
                <w:szCs w:val="18"/>
              </w:rPr>
              <w:t>(mg/kg)</w:t>
            </w:r>
          </w:p>
        </w:tc>
        <w:tc>
          <w:tcPr>
            <w:tcW w:w="2374" w:type="pct"/>
            <w:gridSpan w:val="2"/>
            <w:shd w:val="clear" w:color="auto" w:fill="auto"/>
          </w:tcPr>
          <w:p w14:paraId="55A7E1A7" w14:textId="77777777" w:rsidR="001C4A29" w:rsidRPr="00EC62D2" w:rsidRDefault="001C4A29" w:rsidP="00A76E31">
            <w:pPr>
              <w:pStyle w:val="RepTable"/>
              <w:keepNext/>
              <w:jc w:val="center"/>
              <w:rPr>
                <w:b/>
                <w:bCs/>
                <w:sz w:val="18"/>
                <w:szCs w:val="18"/>
              </w:rPr>
            </w:pPr>
            <w:r w:rsidRPr="00EC62D2">
              <w:rPr>
                <w:b/>
                <w:bCs/>
                <w:sz w:val="18"/>
                <w:szCs w:val="18"/>
              </w:rPr>
              <w:t>Sunflower</w:t>
            </w:r>
          </w:p>
        </w:tc>
      </w:tr>
      <w:tr w:rsidR="001C4A29" w:rsidRPr="00EC62D2" w14:paraId="4AC88A90" w14:textId="77777777" w:rsidTr="001C4A29">
        <w:trPr>
          <w:trHeight w:val="20"/>
        </w:trPr>
        <w:tc>
          <w:tcPr>
            <w:tcW w:w="2626" w:type="pct"/>
            <w:gridSpan w:val="2"/>
            <w:vMerge/>
            <w:shd w:val="clear" w:color="auto" w:fill="auto"/>
          </w:tcPr>
          <w:p w14:paraId="2C1187BB" w14:textId="77777777" w:rsidR="001C4A29" w:rsidRPr="00EC62D2" w:rsidRDefault="001C4A29" w:rsidP="00A76E31">
            <w:pPr>
              <w:keepNext/>
              <w:rPr>
                <w:b/>
                <w:bCs/>
                <w:sz w:val="18"/>
                <w:szCs w:val="18"/>
              </w:rPr>
            </w:pPr>
          </w:p>
        </w:tc>
        <w:tc>
          <w:tcPr>
            <w:tcW w:w="961" w:type="pct"/>
            <w:shd w:val="clear" w:color="auto" w:fill="auto"/>
          </w:tcPr>
          <w:p w14:paraId="3790DCE9" w14:textId="77777777" w:rsidR="001C4A29" w:rsidRPr="00EC62D2" w:rsidRDefault="001C4A29" w:rsidP="00A76E31">
            <w:pPr>
              <w:pStyle w:val="RepTable"/>
              <w:keepNext/>
              <w:jc w:val="center"/>
              <w:rPr>
                <w:b/>
                <w:bCs/>
                <w:sz w:val="18"/>
                <w:szCs w:val="18"/>
              </w:rPr>
            </w:pPr>
            <w:r w:rsidRPr="00EC62D2">
              <w:rPr>
                <w:b/>
                <w:bCs/>
                <w:sz w:val="18"/>
                <w:szCs w:val="18"/>
              </w:rPr>
              <w:t>Actual</w:t>
            </w:r>
          </w:p>
        </w:tc>
        <w:tc>
          <w:tcPr>
            <w:tcW w:w="1413" w:type="pct"/>
            <w:shd w:val="clear" w:color="auto" w:fill="auto"/>
          </w:tcPr>
          <w:p w14:paraId="4B77B787" w14:textId="77777777" w:rsidR="001C4A29" w:rsidRPr="00EC62D2" w:rsidRDefault="001C4A29" w:rsidP="00A76E31">
            <w:pPr>
              <w:pStyle w:val="RepTable"/>
              <w:keepNext/>
              <w:jc w:val="center"/>
              <w:rPr>
                <w:b/>
                <w:bCs/>
                <w:sz w:val="18"/>
                <w:szCs w:val="18"/>
              </w:rPr>
            </w:pPr>
            <w:r w:rsidRPr="00EC62D2">
              <w:rPr>
                <w:b/>
                <w:bCs/>
                <w:sz w:val="18"/>
                <w:szCs w:val="18"/>
              </w:rPr>
              <w:t>TWA</w:t>
            </w:r>
          </w:p>
        </w:tc>
      </w:tr>
      <w:tr w:rsidR="001C4A29" w:rsidRPr="00EC62D2" w14:paraId="7BF292DF" w14:textId="77777777" w:rsidTr="001C4A29">
        <w:tc>
          <w:tcPr>
            <w:tcW w:w="2073" w:type="pct"/>
            <w:tcBorders>
              <w:right w:val="nil"/>
            </w:tcBorders>
            <w:shd w:val="clear" w:color="auto" w:fill="auto"/>
          </w:tcPr>
          <w:p w14:paraId="0A788BF6" w14:textId="77777777" w:rsidR="001C4A29" w:rsidRPr="00EC62D2" w:rsidRDefault="001C4A29" w:rsidP="00A76E31">
            <w:pPr>
              <w:pStyle w:val="RepTable"/>
              <w:keepNext/>
              <w:rPr>
                <w:sz w:val="18"/>
                <w:szCs w:val="18"/>
              </w:rPr>
            </w:pPr>
            <w:r w:rsidRPr="00EC62D2">
              <w:rPr>
                <w:sz w:val="18"/>
                <w:szCs w:val="18"/>
              </w:rPr>
              <w:t>Initial</w:t>
            </w:r>
          </w:p>
        </w:tc>
        <w:tc>
          <w:tcPr>
            <w:tcW w:w="553" w:type="pct"/>
            <w:tcBorders>
              <w:left w:val="nil"/>
            </w:tcBorders>
            <w:shd w:val="clear" w:color="auto" w:fill="auto"/>
          </w:tcPr>
          <w:p w14:paraId="4D9E0115" w14:textId="77777777" w:rsidR="001C4A29" w:rsidRPr="00EC62D2" w:rsidRDefault="001C4A29" w:rsidP="00A76E31">
            <w:pPr>
              <w:pStyle w:val="RepTable"/>
              <w:keepNext/>
              <w:rPr>
                <w:sz w:val="18"/>
                <w:szCs w:val="18"/>
              </w:rPr>
            </w:pPr>
          </w:p>
        </w:tc>
        <w:tc>
          <w:tcPr>
            <w:tcW w:w="961" w:type="pct"/>
            <w:shd w:val="clear" w:color="auto" w:fill="auto"/>
          </w:tcPr>
          <w:p w14:paraId="419C5C9E" w14:textId="77777777" w:rsidR="001C4A29" w:rsidRPr="00EC62D2" w:rsidRDefault="001C4A29" w:rsidP="00A76E31">
            <w:pPr>
              <w:pStyle w:val="RepTable"/>
              <w:keepNext/>
              <w:jc w:val="center"/>
              <w:rPr>
                <w:sz w:val="18"/>
                <w:szCs w:val="18"/>
              </w:rPr>
            </w:pPr>
            <w:r w:rsidRPr="00EC62D2">
              <w:rPr>
                <w:sz w:val="18"/>
                <w:szCs w:val="18"/>
              </w:rPr>
              <w:t>0.0270</w:t>
            </w:r>
          </w:p>
        </w:tc>
        <w:tc>
          <w:tcPr>
            <w:tcW w:w="1413" w:type="pct"/>
            <w:shd w:val="clear" w:color="auto" w:fill="auto"/>
          </w:tcPr>
          <w:p w14:paraId="2699F902" w14:textId="77777777" w:rsidR="001C4A29" w:rsidRPr="00EC62D2" w:rsidRDefault="001C4A29" w:rsidP="00A76E31">
            <w:pPr>
              <w:pStyle w:val="RepTable"/>
              <w:keepNext/>
              <w:jc w:val="center"/>
              <w:rPr>
                <w:sz w:val="18"/>
                <w:szCs w:val="18"/>
              </w:rPr>
            </w:pPr>
            <w:r w:rsidRPr="00EC62D2">
              <w:rPr>
                <w:sz w:val="18"/>
                <w:szCs w:val="18"/>
              </w:rPr>
              <w:t>-</w:t>
            </w:r>
          </w:p>
        </w:tc>
      </w:tr>
      <w:tr w:rsidR="001C4A29" w:rsidRPr="00EC62D2" w14:paraId="0D04C581" w14:textId="77777777" w:rsidTr="001C4A29">
        <w:tc>
          <w:tcPr>
            <w:tcW w:w="2073" w:type="pct"/>
            <w:vMerge w:val="restart"/>
            <w:shd w:val="clear" w:color="auto" w:fill="auto"/>
          </w:tcPr>
          <w:p w14:paraId="23F96A5A" w14:textId="77777777" w:rsidR="001C4A29" w:rsidRPr="00EC62D2" w:rsidRDefault="001C4A29" w:rsidP="00A76E31">
            <w:pPr>
              <w:pStyle w:val="RepTable"/>
              <w:keepNext/>
              <w:rPr>
                <w:sz w:val="18"/>
                <w:szCs w:val="18"/>
              </w:rPr>
            </w:pPr>
            <w:r w:rsidRPr="00EC62D2">
              <w:rPr>
                <w:sz w:val="18"/>
                <w:szCs w:val="18"/>
              </w:rPr>
              <w:t>Short term</w:t>
            </w:r>
          </w:p>
        </w:tc>
        <w:tc>
          <w:tcPr>
            <w:tcW w:w="553" w:type="pct"/>
            <w:shd w:val="clear" w:color="auto" w:fill="auto"/>
          </w:tcPr>
          <w:p w14:paraId="3271C38E" w14:textId="77777777" w:rsidR="001C4A29" w:rsidRPr="00EC62D2" w:rsidRDefault="001C4A29" w:rsidP="00A76E31">
            <w:pPr>
              <w:pStyle w:val="RepTable"/>
              <w:keepNext/>
              <w:rPr>
                <w:sz w:val="18"/>
                <w:szCs w:val="18"/>
              </w:rPr>
            </w:pPr>
            <w:r w:rsidRPr="00EC62D2">
              <w:rPr>
                <w:sz w:val="18"/>
                <w:szCs w:val="18"/>
              </w:rPr>
              <w:t>24h</w:t>
            </w:r>
          </w:p>
        </w:tc>
        <w:tc>
          <w:tcPr>
            <w:tcW w:w="961" w:type="pct"/>
            <w:shd w:val="clear" w:color="auto" w:fill="auto"/>
          </w:tcPr>
          <w:p w14:paraId="5167F5A7" w14:textId="77777777" w:rsidR="001C4A29" w:rsidRPr="00EC62D2" w:rsidRDefault="001C4A29" w:rsidP="00A76E31">
            <w:pPr>
              <w:pStyle w:val="RepTable"/>
              <w:keepNext/>
              <w:jc w:val="center"/>
              <w:rPr>
                <w:sz w:val="18"/>
                <w:szCs w:val="18"/>
              </w:rPr>
            </w:pPr>
            <w:r w:rsidRPr="00EC62D2">
              <w:rPr>
                <w:sz w:val="18"/>
                <w:szCs w:val="18"/>
              </w:rPr>
              <w:t>0.0269</w:t>
            </w:r>
          </w:p>
        </w:tc>
        <w:tc>
          <w:tcPr>
            <w:tcW w:w="1413" w:type="pct"/>
            <w:shd w:val="clear" w:color="auto" w:fill="auto"/>
          </w:tcPr>
          <w:p w14:paraId="1C47E40F" w14:textId="77777777" w:rsidR="001C4A29" w:rsidRPr="00EC62D2" w:rsidRDefault="001C4A29" w:rsidP="00A76E31">
            <w:pPr>
              <w:pStyle w:val="RepTable"/>
              <w:keepNext/>
              <w:jc w:val="center"/>
              <w:rPr>
                <w:sz w:val="18"/>
                <w:szCs w:val="18"/>
              </w:rPr>
            </w:pPr>
            <w:r w:rsidRPr="00EC62D2">
              <w:rPr>
                <w:sz w:val="18"/>
                <w:szCs w:val="18"/>
              </w:rPr>
              <w:t>0.0269</w:t>
            </w:r>
          </w:p>
        </w:tc>
      </w:tr>
      <w:tr w:rsidR="001C4A29" w:rsidRPr="00EC62D2" w14:paraId="6F60130F" w14:textId="77777777" w:rsidTr="001C4A29">
        <w:tc>
          <w:tcPr>
            <w:tcW w:w="2073" w:type="pct"/>
            <w:vMerge/>
            <w:shd w:val="clear" w:color="auto" w:fill="auto"/>
          </w:tcPr>
          <w:p w14:paraId="0B19A63B" w14:textId="77777777" w:rsidR="001C4A29" w:rsidRPr="00EC62D2" w:rsidRDefault="001C4A29" w:rsidP="00A76E31">
            <w:pPr>
              <w:keepNext/>
              <w:rPr>
                <w:sz w:val="18"/>
                <w:szCs w:val="18"/>
              </w:rPr>
            </w:pPr>
          </w:p>
        </w:tc>
        <w:tc>
          <w:tcPr>
            <w:tcW w:w="553" w:type="pct"/>
            <w:shd w:val="clear" w:color="auto" w:fill="auto"/>
          </w:tcPr>
          <w:p w14:paraId="720ADA08" w14:textId="77777777" w:rsidR="001C4A29" w:rsidRPr="00EC62D2" w:rsidRDefault="001C4A29" w:rsidP="00A76E31">
            <w:pPr>
              <w:pStyle w:val="RepTable"/>
              <w:keepNext/>
              <w:rPr>
                <w:sz w:val="18"/>
                <w:szCs w:val="18"/>
              </w:rPr>
            </w:pPr>
            <w:r w:rsidRPr="00EC62D2">
              <w:rPr>
                <w:sz w:val="18"/>
                <w:szCs w:val="18"/>
              </w:rPr>
              <w:t>2d</w:t>
            </w:r>
          </w:p>
        </w:tc>
        <w:tc>
          <w:tcPr>
            <w:tcW w:w="961" w:type="pct"/>
            <w:shd w:val="clear" w:color="auto" w:fill="auto"/>
          </w:tcPr>
          <w:p w14:paraId="255B5261" w14:textId="77777777" w:rsidR="001C4A29" w:rsidRPr="00EC62D2" w:rsidRDefault="001C4A29" w:rsidP="00A76E31">
            <w:pPr>
              <w:pStyle w:val="RepTable"/>
              <w:keepNext/>
              <w:jc w:val="center"/>
              <w:rPr>
                <w:sz w:val="18"/>
                <w:szCs w:val="18"/>
              </w:rPr>
            </w:pPr>
            <w:r w:rsidRPr="00EC62D2">
              <w:rPr>
                <w:sz w:val="18"/>
                <w:szCs w:val="18"/>
              </w:rPr>
              <w:t>0.0268</w:t>
            </w:r>
          </w:p>
        </w:tc>
        <w:tc>
          <w:tcPr>
            <w:tcW w:w="1413" w:type="pct"/>
            <w:shd w:val="clear" w:color="auto" w:fill="auto"/>
          </w:tcPr>
          <w:p w14:paraId="3B741540" w14:textId="77777777" w:rsidR="001C4A29" w:rsidRPr="00EC62D2" w:rsidRDefault="001C4A29" w:rsidP="00A76E31">
            <w:pPr>
              <w:pStyle w:val="RepTable"/>
              <w:keepNext/>
              <w:jc w:val="center"/>
              <w:rPr>
                <w:sz w:val="18"/>
                <w:szCs w:val="18"/>
              </w:rPr>
            </w:pPr>
            <w:r w:rsidRPr="00EC62D2">
              <w:rPr>
                <w:sz w:val="18"/>
                <w:szCs w:val="18"/>
              </w:rPr>
              <w:t>0.0269</w:t>
            </w:r>
          </w:p>
        </w:tc>
      </w:tr>
      <w:tr w:rsidR="001C4A29" w:rsidRPr="00EC62D2" w14:paraId="59B54E48" w14:textId="77777777" w:rsidTr="001C4A29">
        <w:tc>
          <w:tcPr>
            <w:tcW w:w="2073" w:type="pct"/>
            <w:vMerge/>
            <w:shd w:val="clear" w:color="auto" w:fill="auto"/>
          </w:tcPr>
          <w:p w14:paraId="53C82C58" w14:textId="77777777" w:rsidR="001C4A29" w:rsidRPr="00EC62D2" w:rsidRDefault="001C4A29" w:rsidP="00A76E31">
            <w:pPr>
              <w:keepNext/>
              <w:rPr>
                <w:sz w:val="18"/>
                <w:szCs w:val="18"/>
              </w:rPr>
            </w:pPr>
          </w:p>
        </w:tc>
        <w:tc>
          <w:tcPr>
            <w:tcW w:w="553" w:type="pct"/>
            <w:shd w:val="clear" w:color="auto" w:fill="auto"/>
          </w:tcPr>
          <w:p w14:paraId="415A1C96" w14:textId="77777777" w:rsidR="001C4A29" w:rsidRPr="00EC62D2" w:rsidRDefault="001C4A29" w:rsidP="00A76E31">
            <w:pPr>
              <w:pStyle w:val="RepTable"/>
              <w:keepNext/>
              <w:rPr>
                <w:sz w:val="18"/>
                <w:szCs w:val="18"/>
              </w:rPr>
            </w:pPr>
            <w:r w:rsidRPr="00EC62D2">
              <w:rPr>
                <w:sz w:val="18"/>
                <w:szCs w:val="18"/>
              </w:rPr>
              <w:t>4d</w:t>
            </w:r>
          </w:p>
        </w:tc>
        <w:tc>
          <w:tcPr>
            <w:tcW w:w="961" w:type="pct"/>
            <w:shd w:val="clear" w:color="auto" w:fill="auto"/>
          </w:tcPr>
          <w:p w14:paraId="3907808F" w14:textId="77777777" w:rsidR="001C4A29" w:rsidRPr="00EC62D2" w:rsidRDefault="001C4A29" w:rsidP="00A76E31">
            <w:pPr>
              <w:pStyle w:val="RepTable"/>
              <w:keepNext/>
              <w:jc w:val="center"/>
              <w:rPr>
                <w:sz w:val="18"/>
                <w:szCs w:val="18"/>
              </w:rPr>
            </w:pPr>
            <w:r w:rsidRPr="00EC62D2">
              <w:rPr>
                <w:sz w:val="18"/>
                <w:szCs w:val="18"/>
              </w:rPr>
              <w:t>0.0267</w:t>
            </w:r>
          </w:p>
        </w:tc>
        <w:tc>
          <w:tcPr>
            <w:tcW w:w="1413" w:type="pct"/>
            <w:shd w:val="clear" w:color="auto" w:fill="auto"/>
          </w:tcPr>
          <w:p w14:paraId="6FDBAE29" w14:textId="77777777" w:rsidR="001C4A29" w:rsidRPr="00EC62D2" w:rsidRDefault="001C4A29" w:rsidP="00A76E31">
            <w:pPr>
              <w:pStyle w:val="RepTable"/>
              <w:keepNext/>
              <w:jc w:val="center"/>
              <w:rPr>
                <w:sz w:val="18"/>
                <w:szCs w:val="18"/>
              </w:rPr>
            </w:pPr>
            <w:r w:rsidRPr="00EC62D2">
              <w:rPr>
                <w:sz w:val="18"/>
                <w:szCs w:val="18"/>
              </w:rPr>
              <w:t>0.0268</w:t>
            </w:r>
          </w:p>
        </w:tc>
      </w:tr>
      <w:tr w:rsidR="001C4A29" w:rsidRPr="00EC62D2" w14:paraId="00D9D606" w14:textId="77777777" w:rsidTr="001C4A29">
        <w:tc>
          <w:tcPr>
            <w:tcW w:w="2073" w:type="pct"/>
            <w:vMerge w:val="restart"/>
            <w:shd w:val="clear" w:color="auto" w:fill="auto"/>
          </w:tcPr>
          <w:p w14:paraId="1B8915DF" w14:textId="77777777" w:rsidR="001C4A29" w:rsidRPr="00EC62D2" w:rsidRDefault="001C4A29" w:rsidP="00A76E31">
            <w:pPr>
              <w:pStyle w:val="RepTable"/>
              <w:keepNext/>
              <w:rPr>
                <w:sz w:val="18"/>
                <w:szCs w:val="18"/>
              </w:rPr>
            </w:pPr>
            <w:r w:rsidRPr="00EC62D2">
              <w:rPr>
                <w:sz w:val="18"/>
                <w:szCs w:val="18"/>
              </w:rPr>
              <w:t>Long term</w:t>
            </w:r>
          </w:p>
        </w:tc>
        <w:tc>
          <w:tcPr>
            <w:tcW w:w="553" w:type="pct"/>
            <w:shd w:val="clear" w:color="auto" w:fill="auto"/>
          </w:tcPr>
          <w:p w14:paraId="7518CD32" w14:textId="77777777" w:rsidR="001C4A29" w:rsidRPr="00EC62D2" w:rsidRDefault="001C4A29" w:rsidP="00A76E31">
            <w:pPr>
              <w:pStyle w:val="RepTable"/>
              <w:keepNext/>
              <w:rPr>
                <w:sz w:val="18"/>
                <w:szCs w:val="18"/>
              </w:rPr>
            </w:pPr>
            <w:r w:rsidRPr="00EC62D2">
              <w:rPr>
                <w:sz w:val="18"/>
                <w:szCs w:val="18"/>
              </w:rPr>
              <w:t>7d</w:t>
            </w:r>
          </w:p>
        </w:tc>
        <w:tc>
          <w:tcPr>
            <w:tcW w:w="961" w:type="pct"/>
            <w:shd w:val="clear" w:color="auto" w:fill="auto"/>
          </w:tcPr>
          <w:p w14:paraId="5384F86A" w14:textId="77777777" w:rsidR="001C4A29" w:rsidRPr="00EC62D2" w:rsidRDefault="001C4A29" w:rsidP="00A76E31">
            <w:pPr>
              <w:pStyle w:val="RepTable"/>
              <w:keepNext/>
              <w:jc w:val="center"/>
              <w:rPr>
                <w:sz w:val="18"/>
                <w:szCs w:val="18"/>
              </w:rPr>
            </w:pPr>
            <w:r w:rsidRPr="00EC62D2">
              <w:rPr>
                <w:sz w:val="18"/>
                <w:szCs w:val="18"/>
              </w:rPr>
              <w:t>0.0265</w:t>
            </w:r>
          </w:p>
        </w:tc>
        <w:tc>
          <w:tcPr>
            <w:tcW w:w="1413" w:type="pct"/>
            <w:shd w:val="clear" w:color="auto" w:fill="auto"/>
          </w:tcPr>
          <w:p w14:paraId="2F3AE116" w14:textId="77777777" w:rsidR="001C4A29" w:rsidRPr="00EC62D2" w:rsidRDefault="001C4A29" w:rsidP="00A76E31">
            <w:pPr>
              <w:pStyle w:val="RepTable"/>
              <w:keepNext/>
              <w:jc w:val="center"/>
              <w:rPr>
                <w:sz w:val="18"/>
                <w:szCs w:val="18"/>
              </w:rPr>
            </w:pPr>
            <w:r w:rsidRPr="00EC62D2">
              <w:rPr>
                <w:sz w:val="18"/>
                <w:szCs w:val="18"/>
              </w:rPr>
              <w:t>0.0267</w:t>
            </w:r>
          </w:p>
        </w:tc>
      </w:tr>
      <w:tr w:rsidR="001C4A29" w:rsidRPr="00EC62D2" w14:paraId="7733F877" w14:textId="77777777" w:rsidTr="001C4A29">
        <w:tc>
          <w:tcPr>
            <w:tcW w:w="2073" w:type="pct"/>
            <w:vMerge/>
            <w:shd w:val="clear" w:color="auto" w:fill="auto"/>
          </w:tcPr>
          <w:p w14:paraId="3FF44D2A" w14:textId="77777777" w:rsidR="001C4A29" w:rsidRPr="00EC62D2" w:rsidRDefault="001C4A29" w:rsidP="00A76E31">
            <w:pPr>
              <w:keepNext/>
              <w:rPr>
                <w:sz w:val="18"/>
                <w:szCs w:val="18"/>
              </w:rPr>
            </w:pPr>
          </w:p>
        </w:tc>
        <w:tc>
          <w:tcPr>
            <w:tcW w:w="553" w:type="pct"/>
            <w:shd w:val="clear" w:color="auto" w:fill="auto"/>
          </w:tcPr>
          <w:p w14:paraId="1A412BD0" w14:textId="77777777" w:rsidR="001C4A29" w:rsidRPr="00EC62D2" w:rsidRDefault="001C4A29" w:rsidP="00A76E31">
            <w:pPr>
              <w:pStyle w:val="RepTable"/>
              <w:keepNext/>
              <w:rPr>
                <w:sz w:val="18"/>
                <w:szCs w:val="18"/>
              </w:rPr>
            </w:pPr>
            <w:r w:rsidRPr="00EC62D2">
              <w:rPr>
                <w:sz w:val="18"/>
                <w:szCs w:val="18"/>
              </w:rPr>
              <w:t>14d</w:t>
            </w:r>
          </w:p>
        </w:tc>
        <w:tc>
          <w:tcPr>
            <w:tcW w:w="961" w:type="pct"/>
            <w:shd w:val="clear" w:color="auto" w:fill="auto"/>
          </w:tcPr>
          <w:p w14:paraId="513A8A8D" w14:textId="77777777" w:rsidR="001C4A29" w:rsidRPr="00EC62D2" w:rsidRDefault="001C4A29" w:rsidP="00A76E31">
            <w:pPr>
              <w:pStyle w:val="RepTable"/>
              <w:keepNext/>
              <w:jc w:val="center"/>
              <w:rPr>
                <w:sz w:val="18"/>
                <w:szCs w:val="18"/>
              </w:rPr>
            </w:pPr>
            <w:r w:rsidRPr="00EC62D2">
              <w:rPr>
                <w:sz w:val="18"/>
                <w:szCs w:val="18"/>
              </w:rPr>
              <w:t>0.0260</w:t>
            </w:r>
          </w:p>
        </w:tc>
        <w:tc>
          <w:tcPr>
            <w:tcW w:w="1413" w:type="pct"/>
            <w:shd w:val="clear" w:color="auto" w:fill="auto"/>
          </w:tcPr>
          <w:p w14:paraId="4DE221B5" w14:textId="77777777" w:rsidR="001C4A29" w:rsidRPr="00EC62D2" w:rsidRDefault="001C4A29" w:rsidP="00A76E31">
            <w:pPr>
              <w:pStyle w:val="RepTable"/>
              <w:keepNext/>
              <w:jc w:val="center"/>
              <w:rPr>
                <w:sz w:val="18"/>
                <w:szCs w:val="18"/>
              </w:rPr>
            </w:pPr>
            <w:r w:rsidRPr="00EC62D2">
              <w:rPr>
                <w:sz w:val="18"/>
                <w:szCs w:val="18"/>
              </w:rPr>
              <w:t>0.0265</w:t>
            </w:r>
          </w:p>
        </w:tc>
      </w:tr>
      <w:tr w:rsidR="001C4A29" w:rsidRPr="00EC62D2" w14:paraId="2A27CF98" w14:textId="77777777" w:rsidTr="001C4A29">
        <w:tc>
          <w:tcPr>
            <w:tcW w:w="2073" w:type="pct"/>
            <w:vMerge/>
            <w:shd w:val="clear" w:color="auto" w:fill="auto"/>
          </w:tcPr>
          <w:p w14:paraId="1FCFD3A9" w14:textId="77777777" w:rsidR="001C4A29" w:rsidRPr="00EC62D2" w:rsidRDefault="001C4A29" w:rsidP="00A76E31">
            <w:pPr>
              <w:keepNext/>
              <w:rPr>
                <w:sz w:val="18"/>
                <w:szCs w:val="18"/>
              </w:rPr>
            </w:pPr>
          </w:p>
        </w:tc>
        <w:tc>
          <w:tcPr>
            <w:tcW w:w="553" w:type="pct"/>
            <w:shd w:val="clear" w:color="auto" w:fill="auto"/>
          </w:tcPr>
          <w:p w14:paraId="02F7B990" w14:textId="77777777" w:rsidR="001C4A29" w:rsidRPr="00EC62D2" w:rsidRDefault="001C4A29" w:rsidP="00A76E31">
            <w:pPr>
              <w:pStyle w:val="RepTable"/>
              <w:keepNext/>
              <w:rPr>
                <w:sz w:val="18"/>
                <w:szCs w:val="18"/>
              </w:rPr>
            </w:pPr>
            <w:r w:rsidRPr="00EC62D2">
              <w:rPr>
                <w:sz w:val="18"/>
                <w:szCs w:val="18"/>
              </w:rPr>
              <w:t>21d</w:t>
            </w:r>
          </w:p>
        </w:tc>
        <w:tc>
          <w:tcPr>
            <w:tcW w:w="961" w:type="pct"/>
            <w:shd w:val="clear" w:color="auto" w:fill="auto"/>
          </w:tcPr>
          <w:p w14:paraId="74968181" w14:textId="77777777" w:rsidR="001C4A29" w:rsidRPr="00EC62D2" w:rsidRDefault="001C4A29" w:rsidP="00A76E31">
            <w:pPr>
              <w:pStyle w:val="RepTable"/>
              <w:keepNext/>
              <w:jc w:val="center"/>
              <w:rPr>
                <w:sz w:val="18"/>
                <w:szCs w:val="18"/>
              </w:rPr>
            </w:pPr>
            <w:r w:rsidRPr="00EC62D2">
              <w:rPr>
                <w:sz w:val="18"/>
                <w:szCs w:val="18"/>
              </w:rPr>
              <w:t>0.0255</w:t>
            </w:r>
          </w:p>
        </w:tc>
        <w:tc>
          <w:tcPr>
            <w:tcW w:w="1413" w:type="pct"/>
            <w:shd w:val="clear" w:color="auto" w:fill="auto"/>
          </w:tcPr>
          <w:p w14:paraId="4CF33AE9" w14:textId="77777777" w:rsidR="001C4A29" w:rsidRPr="00EC62D2" w:rsidRDefault="001C4A29" w:rsidP="00A76E31">
            <w:pPr>
              <w:pStyle w:val="RepTable"/>
              <w:keepNext/>
              <w:jc w:val="center"/>
              <w:rPr>
                <w:sz w:val="18"/>
                <w:szCs w:val="18"/>
              </w:rPr>
            </w:pPr>
            <w:r w:rsidRPr="00EC62D2">
              <w:rPr>
                <w:sz w:val="18"/>
                <w:szCs w:val="18"/>
              </w:rPr>
              <w:t>0.0262</w:t>
            </w:r>
          </w:p>
        </w:tc>
      </w:tr>
      <w:tr w:rsidR="001C4A29" w:rsidRPr="00EC62D2" w14:paraId="65488A68" w14:textId="77777777" w:rsidTr="001C4A29">
        <w:tc>
          <w:tcPr>
            <w:tcW w:w="2073" w:type="pct"/>
            <w:vMerge/>
            <w:shd w:val="clear" w:color="auto" w:fill="auto"/>
          </w:tcPr>
          <w:p w14:paraId="5453B09E" w14:textId="77777777" w:rsidR="001C4A29" w:rsidRPr="00EC62D2" w:rsidRDefault="001C4A29" w:rsidP="00A76E31">
            <w:pPr>
              <w:keepNext/>
              <w:rPr>
                <w:sz w:val="18"/>
                <w:szCs w:val="18"/>
              </w:rPr>
            </w:pPr>
          </w:p>
        </w:tc>
        <w:tc>
          <w:tcPr>
            <w:tcW w:w="553" w:type="pct"/>
            <w:shd w:val="clear" w:color="auto" w:fill="auto"/>
          </w:tcPr>
          <w:p w14:paraId="29AB724B" w14:textId="77777777" w:rsidR="001C4A29" w:rsidRPr="00EC62D2" w:rsidRDefault="001C4A29" w:rsidP="00A76E31">
            <w:pPr>
              <w:pStyle w:val="RepTable"/>
              <w:keepNext/>
              <w:rPr>
                <w:sz w:val="18"/>
                <w:szCs w:val="18"/>
              </w:rPr>
            </w:pPr>
            <w:r w:rsidRPr="00EC62D2">
              <w:rPr>
                <w:sz w:val="18"/>
                <w:szCs w:val="18"/>
              </w:rPr>
              <w:t>28d</w:t>
            </w:r>
          </w:p>
        </w:tc>
        <w:tc>
          <w:tcPr>
            <w:tcW w:w="961" w:type="pct"/>
            <w:shd w:val="clear" w:color="auto" w:fill="auto"/>
          </w:tcPr>
          <w:p w14:paraId="314C795E" w14:textId="77777777" w:rsidR="001C4A29" w:rsidRPr="00EC62D2" w:rsidRDefault="001C4A29" w:rsidP="00A76E31">
            <w:pPr>
              <w:pStyle w:val="RepTable"/>
              <w:keepNext/>
              <w:jc w:val="center"/>
              <w:rPr>
                <w:sz w:val="18"/>
                <w:szCs w:val="18"/>
              </w:rPr>
            </w:pPr>
            <w:r w:rsidRPr="00EC62D2">
              <w:rPr>
                <w:sz w:val="18"/>
                <w:szCs w:val="18"/>
              </w:rPr>
              <w:t>0.0250</w:t>
            </w:r>
          </w:p>
        </w:tc>
        <w:tc>
          <w:tcPr>
            <w:tcW w:w="1413" w:type="pct"/>
            <w:shd w:val="clear" w:color="auto" w:fill="auto"/>
          </w:tcPr>
          <w:p w14:paraId="5DD8E7FC" w14:textId="77777777" w:rsidR="001C4A29" w:rsidRPr="00EC62D2" w:rsidRDefault="001C4A29" w:rsidP="00A76E31">
            <w:pPr>
              <w:pStyle w:val="RepTable"/>
              <w:keepNext/>
              <w:jc w:val="center"/>
              <w:rPr>
                <w:sz w:val="18"/>
                <w:szCs w:val="18"/>
              </w:rPr>
            </w:pPr>
            <w:r w:rsidRPr="00EC62D2">
              <w:rPr>
                <w:sz w:val="18"/>
                <w:szCs w:val="18"/>
              </w:rPr>
              <w:t>0.0260</w:t>
            </w:r>
          </w:p>
        </w:tc>
      </w:tr>
      <w:tr w:rsidR="001C4A29" w:rsidRPr="00EC62D2" w14:paraId="5EBDFB21" w14:textId="77777777" w:rsidTr="001C4A29">
        <w:tc>
          <w:tcPr>
            <w:tcW w:w="2073" w:type="pct"/>
            <w:vMerge/>
            <w:shd w:val="clear" w:color="auto" w:fill="auto"/>
          </w:tcPr>
          <w:p w14:paraId="2AF2AC26" w14:textId="77777777" w:rsidR="001C4A29" w:rsidRPr="00EC62D2" w:rsidRDefault="001C4A29" w:rsidP="00A76E31">
            <w:pPr>
              <w:keepNext/>
              <w:rPr>
                <w:sz w:val="18"/>
                <w:szCs w:val="18"/>
              </w:rPr>
            </w:pPr>
          </w:p>
        </w:tc>
        <w:tc>
          <w:tcPr>
            <w:tcW w:w="553" w:type="pct"/>
            <w:shd w:val="clear" w:color="auto" w:fill="auto"/>
          </w:tcPr>
          <w:p w14:paraId="3AC2E4A7" w14:textId="77777777" w:rsidR="001C4A29" w:rsidRPr="00EC62D2" w:rsidRDefault="001C4A29" w:rsidP="00A76E31">
            <w:pPr>
              <w:pStyle w:val="RepTable"/>
              <w:keepNext/>
              <w:rPr>
                <w:sz w:val="18"/>
                <w:szCs w:val="18"/>
              </w:rPr>
            </w:pPr>
            <w:r w:rsidRPr="00EC62D2">
              <w:rPr>
                <w:sz w:val="18"/>
                <w:szCs w:val="18"/>
              </w:rPr>
              <w:t>50d</w:t>
            </w:r>
          </w:p>
        </w:tc>
        <w:tc>
          <w:tcPr>
            <w:tcW w:w="961" w:type="pct"/>
            <w:shd w:val="clear" w:color="auto" w:fill="auto"/>
          </w:tcPr>
          <w:p w14:paraId="61CAB302" w14:textId="77777777" w:rsidR="001C4A29" w:rsidRPr="00EC62D2" w:rsidRDefault="001C4A29" w:rsidP="00A76E31">
            <w:pPr>
              <w:pStyle w:val="RepTable"/>
              <w:keepNext/>
              <w:jc w:val="center"/>
              <w:rPr>
                <w:sz w:val="18"/>
                <w:szCs w:val="18"/>
              </w:rPr>
            </w:pPr>
            <w:r w:rsidRPr="00EC62D2">
              <w:rPr>
                <w:sz w:val="18"/>
                <w:szCs w:val="18"/>
              </w:rPr>
              <w:t>0.0236</w:t>
            </w:r>
          </w:p>
        </w:tc>
        <w:tc>
          <w:tcPr>
            <w:tcW w:w="1413" w:type="pct"/>
            <w:shd w:val="clear" w:color="auto" w:fill="auto"/>
          </w:tcPr>
          <w:p w14:paraId="3842337C" w14:textId="77777777" w:rsidR="001C4A29" w:rsidRPr="00EC62D2" w:rsidRDefault="001C4A29" w:rsidP="00A76E31">
            <w:pPr>
              <w:pStyle w:val="RepTable"/>
              <w:keepNext/>
              <w:jc w:val="center"/>
              <w:rPr>
                <w:sz w:val="18"/>
                <w:szCs w:val="18"/>
              </w:rPr>
            </w:pPr>
            <w:r w:rsidRPr="00EC62D2">
              <w:rPr>
                <w:sz w:val="18"/>
                <w:szCs w:val="18"/>
              </w:rPr>
              <w:t>0.0253</w:t>
            </w:r>
          </w:p>
        </w:tc>
      </w:tr>
      <w:tr w:rsidR="001C4A29" w:rsidRPr="00EC62D2" w14:paraId="230BAE9D" w14:textId="77777777" w:rsidTr="001C4A29">
        <w:tc>
          <w:tcPr>
            <w:tcW w:w="2073" w:type="pct"/>
            <w:vMerge/>
            <w:shd w:val="clear" w:color="auto" w:fill="auto"/>
          </w:tcPr>
          <w:p w14:paraId="39580E16" w14:textId="77777777" w:rsidR="001C4A29" w:rsidRPr="00EC62D2" w:rsidRDefault="001C4A29" w:rsidP="00A76E31">
            <w:pPr>
              <w:keepNext/>
              <w:rPr>
                <w:sz w:val="18"/>
                <w:szCs w:val="18"/>
              </w:rPr>
            </w:pPr>
          </w:p>
        </w:tc>
        <w:tc>
          <w:tcPr>
            <w:tcW w:w="553" w:type="pct"/>
            <w:shd w:val="clear" w:color="auto" w:fill="auto"/>
          </w:tcPr>
          <w:p w14:paraId="02212774" w14:textId="77777777" w:rsidR="001C4A29" w:rsidRPr="00EC62D2" w:rsidRDefault="001C4A29" w:rsidP="00A76E31">
            <w:pPr>
              <w:pStyle w:val="RepTable"/>
              <w:keepNext/>
              <w:rPr>
                <w:sz w:val="18"/>
                <w:szCs w:val="18"/>
              </w:rPr>
            </w:pPr>
            <w:r w:rsidRPr="00EC62D2">
              <w:rPr>
                <w:sz w:val="18"/>
                <w:szCs w:val="18"/>
              </w:rPr>
              <w:t>100d</w:t>
            </w:r>
          </w:p>
        </w:tc>
        <w:tc>
          <w:tcPr>
            <w:tcW w:w="961" w:type="pct"/>
            <w:shd w:val="clear" w:color="auto" w:fill="auto"/>
          </w:tcPr>
          <w:p w14:paraId="4CF34F3A" w14:textId="77777777" w:rsidR="001C4A29" w:rsidRPr="00EC62D2" w:rsidRDefault="001C4A29" w:rsidP="00A76E31">
            <w:pPr>
              <w:pStyle w:val="RepTable"/>
              <w:keepNext/>
              <w:jc w:val="center"/>
              <w:rPr>
                <w:sz w:val="18"/>
                <w:szCs w:val="18"/>
              </w:rPr>
            </w:pPr>
            <w:r w:rsidRPr="00EC62D2">
              <w:rPr>
                <w:sz w:val="18"/>
                <w:szCs w:val="18"/>
              </w:rPr>
              <w:t>0.0207</w:t>
            </w:r>
          </w:p>
        </w:tc>
        <w:tc>
          <w:tcPr>
            <w:tcW w:w="1413" w:type="pct"/>
            <w:shd w:val="clear" w:color="auto" w:fill="auto"/>
          </w:tcPr>
          <w:p w14:paraId="2D3345DB" w14:textId="77777777" w:rsidR="001C4A29" w:rsidRPr="00EC62D2" w:rsidRDefault="001C4A29" w:rsidP="00A76E31">
            <w:pPr>
              <w:pStyle w:val="RepTable"/>
              <w:keepNext/>
              <w:jc w:val="center"/>
              <w:rPr>
                <w:sz w:val="18"/>
                <w:szCs w:val="18"/>
              </w:rPr>
            </w:pPr>
            <w:r w:rsidRPr="00EC62D2">
              <w:rPr>
                <w:sz w:val="18"/>
                <w:szCs w:val="18"/>
              </w:rPr>
              <w:t>0.0237</w:t>
            </w:r>
          </w:p>
        </w:tc>
      </w:tr>
      <w:tr w:rsidR="001C4A29" w:rsidRPr="00EC62D2" w14:paraId="61CFF448" w14:textId="77777777" w:rsidTr="001C4A29">
        <w:trPr>
          <w:trHeight w:val="269"/>
        </w:trPr>
        <w:tc>
          <w:tcPr>
            <w:tcW w:w="2626" w:type="pct"/>
            <w:gridSpan w:val="2"/>
            <w:shd w:val="clear" w:color="auto" w:fill="auto"/>
          </w:tcPr>
          <w:p w14:paraId="12367E87" w14:textId="77777777" w:rsidR="001C4A29" w:rsidRPr="00EC62D2" w:rsidRDefault="001C4A29" w:rsidP="00A76E31">
            <w:pPr>
              <w:pStyle w:val="RepTable"/>
              <w:jc w:val="right"/>
              <w:rPr>
                <w:sz w:val="18"/>
                <w:szCs w:val="18"/>
              </w:rPr>
            </w:pPr>
            <w:r w:rsidRPr="00EC62D2">
              <w:rPr>
                <w:sz w:val="18"/>
                <w:szCs w:val="18"/>
              </w:rPr>
              <w:t>Plateau concentration (20 cm)</w:t>
            </w:r>
          </w:p>
        </w:tc>
        <w:tc>
          <w:tcPr>
            <w:tcW w:w="2374" w:type="pct"/>
            <w:gridSpan w:val="2"/>
            <w:shd w:val="clear" w:color="auto" w:fill="auto"/>
          </w:tcPr>
          <w:p w14:paraId="4FA0AB14" w14:textId="77777777" w:rsidR="001C4A29" w:rsidRPr="00EC62D2" w:rsidRDefault="001C4A29" w:rsidP="00A76E31">
            <w:pPr>
              <w:pStyle w:val="RepTable"/>
              <w:jc w:val="center"/>
              <w:rPr>
                <w:sz w:val="18"/>
                <w:szCs w:val="18"/>
              </w:rPr>
            </w:pPr>
            <w:r w:rsidRPr="00EC62D2">
              <w:rPr>
                <w:sz w:val="18"/>
                <w:szCs w:val="18"/>
              </w:rPr>
              <w:t>Metabolite does not accumulate</w:t>
            </w:r>
          </w:p>
        </w:tc>
      </w:tr>
      <w:tr w:rsidR="001C4A29" w:rsidRPr="001C4A29" w14:paraId="531F31CA" w14:textId="77777777" w:rsidTr="001C4A29">
        <w:tc>
          <w:tcPr>
            <w:tcW w:w="2626" w:type="pct"/>
            <w:gridSpan w:val="2"/>
            <w:shd w:val="clear" w:color="auto" w:fill="auto"/>
          </w:tcPr>
          <w:p w14:paraId="01DB5C15" w14:textId="77777777" w:rsidR="001C4A29" w:rsidRPr="00EC62D2" w:rsidRDefault="001C4A29" w:rsidP="00A76E31">
            <w:pPr>
              <w:pStyle w:val="RepTable"/>
              <w:jc w:val="right"/>
              <w:rPr>
                <w:sz w:val="18"/>
                <w:szCs w:val="18"/>
              </w:rPr>
            </w:pPr>
            <w:r w:rsidRPr="00EC62D2">
              <w:rPr>
                <w:sz w:val="18"/>
                <w:szCs w:val="18"/>
              </w:rPr>
              <w:t>PEC</w:t>
            </w:r>
            <w:r w:rsidRPr="00EC62D2">
              <w:rPr>
                <w:sz w:val="18"/>
                <w:szCs w:val="18"/>
                <w:vertAlign w:val="subscript"/>
              </w:rPr>
              <w:t xml:space="preserve">accumulation </w:t>
            </w:r>
            <w:r w:rsidRPr="00EC62D2">
              <w:rPr>
                <w:sz w:val="18"/>
                <w:szCs w:val="18"/>
              </w:rPr>
              <w:t>(from parent PEC</w:t>
            </w:r>
            <w:r w:rsidRPr="00EC62D2">
              <w:rPr>
                <w:sz w:val="18"/>
                <w:szCs w:val="18"/>
                <w:vertAlign w:val="subscript"/>
              </w:rPr>
              <w:t>accumulation</w:t>
            </w:r>
            <w:r w:rsidRPr="00EC62D2">
              <w:rPr>
                <w:sz w:val="18"/>
                <w:szCs w:val="18"/>
              </w:rPr>
              <w:t>)</w:t>
            </w:r>
          </w:p>
        </w:tc>
        <w:tc>
          <w:tcPr>
            <w:tcW w:w="2374" w:type="pct"/>
            <w:gridSpan w:val="2"/>
            <w:shd w:val="clear" w:color="auto" w:fill="auto"/>
          </w:tcPr>
          <w:p w14:paraId="576830A6" w14:textId="77777777" w:rsidR="001C4A29" w:rsidRPr="00EC62D2" w:rsidRDefault="001C4A29" w:rsidP="00A76E31">
            <w:pPr>
              <w:pStyle w:val="RepTable"/>
              <w:jc w:val="center"/>
              <w:rPr>
                <w:sz w:val="18"/>
                <w:szCs w:val="18"/>
              </w:rPr>
            </w:pPr>
            <w:r w:rsidRPr="00EC62D2">
              <w:rPr>
                <w:sz w:val="18"/>
                <w:szCs w:val="18"/>
              </w:rPr>
              <w:t>0.0311</w:t>
            </w:r>
          </w:p>
        </w:tc>
      </w:tr>
    </w:tbl>
    <w:p w14:paraId="1B59BED3" w14:textId="77777777" w:rsidR="001C4A29" w:rsidRDefault="001C4A29" w:rsidP="00FC068A">
      <w:pPr>
        <w:pStyle w:val="RepStandard"/>
        <w:suppressAutoHyphens/>
        <w:rPr>
          <w:color w:val="4472C4" w:themeColor="accent1"/>
        </w:rPr>
      </w:pPr>
    </w:p>
    <w:p w14:paraId="4D0EEA1B" w14:textId="77777777" w:rsidR="00E7693D" w:rsidRDefault="00E7693D" w:rsidP="00FC068A">
      <w:pPr>
        <w:pStyle w:val="RepStandard"/>
        <w:suppressAutoHyphens/>
        <w:rPr>
          <w:color w:val="4472C4" w:themeColor="accent1"/>
        </w:rPr>
      </w:pPr>
    </w:p>
    <w:p w14:paraId="0A65AC80" w14:textId="77777777" w:rsidR="00E7693D" w:rsidRPr="00DF2790" w:rsidRDefault="00E7693D" w:rsidP="00FC068A">
      <w:pPr>
        <w:pStyle w:val="RepStandard"/>
        <w:suppressAutoHyphens/>
        <w:rPr>
          <w:color w:val="4472C4" w:themeColor="accen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C068A" w:rsidRPr="00DF2790" w14:paraId="67AB53E1" w14:textId="77777777" w:rsidTr="00A76E31">
        <w:tc>
          <w:tcPr>
            <w:tcW w:w="5000" w:type="pct"/>
            <w:shd w:val="clear" w:color="auto" w:fill="D9D9D9"/>
          </w:tcPr>
          <w:p w14:paraId="16636D6B" w14:textId="77777777" w:rsidR="00FC068A" w:rsidRPr="00DF2790" w:rsidRDefault="00FC068A" w:rsidP="00A76E31">
            <w:pPr>
              <w:pStyle w:val="RepStandard"/>
              <w:suppressAutoHyphens/>
              <w:spacing w:after="120"/>
              <w:rPr>
                <w:b/>
                <w:sz w:val="20"/>
                <w:szCs w:val="20"/>
              </w:rPr>
            </w:pPr>
            <w:r w:rsidRPr="00DF2790">
              <w:rPr>
                <w:b/>
                <w:sz w:val="20"/>
                <w:szCs w:val="20"/>
              </w:rPr>
              <w:lastRenderedPageBreak/>
              <w:t>zRMS comments:</w:t>
            </w:r>
          </w:p>
          <w:p w14:paraId="7F6951E6" w14:textId="08F71935" w:rsidR="00FC068A" w:rsidRPr="00DF2790" w:rsidRDefault="00FC068A" w:rsidP="00A76E31">
            <w:pPr>
              <w:suppressAutoHyphens/>
              <w:rPr>
                <w:sz w:val="20"/>
                <w:szCs w:val="20"/>
              </w:rPr>
            </w:pPr>
            <w:r w:rsidRPr="00DF2790">
              <w:rPr>
                <w:sz w:val="20"/>
                <w:szCs w:val="20"/>
              </w:rPr>
              <w:t xml:space="preserve">The soil exposure for </w:t>
            </w:r>
            <w:r>
              <w:rPr>
                <w:sz w:val="20"/>
                <w:szCs w:val="20"/>
              </w:rPr>
              <w:t>az</w:t>
            </w:r>
            <w:r w:rsidRPr="00FC068A">
              <w:rPr>
                <w:sz w:val="20"/>
                <w:szCs w:val="20"/>
              </w:rPr>
              <w:t>oxystrobin</w:t>
            </w:r>
            <w:r w:rsidRPr="00DF2790">
              <w:rPr>
                <w:sz w:val="20"/>
                <w:szCs w:val="20"/>
              </w:rPr>
              <w:t xml:space="preserve"> and its metabolites has been independently validated by the zRMS using FOCUS methods </w:t>
            </w:r>
            <w:r>
              <w:rPr>
                <w:sz w:val="20"/>
                <w:szCs w:val="20"/>
              </w:rPr>
              <w:t xml:space="preserve">using EU agreed endpoints and </w:t>
            </w:r>
            <w:r w:rsidRPr="00DF2790">
              <w:rPr>
                <w:sz w:val="20"/>
                <w:szCs w:val="20"/>
              </w:rPr>
              <w:t>the pseudo-application rates of metabolites derived with consideration of the parent rate, molar ratio and peak occurrence in soil.</w:t>
            </w:r>
          </w:p>
          <w:p w14:paraId="75F1218C" w14:textId="7BD61A2E" w:rsidR="00E7693D" w:rsidRPr="00E7693D" w:rsidRDefault="00E7693D" w:rsidP="004D2F19">
            <w:pPr>
              <w:suppressAutoHyphens/>
              <w:spacing w:before="120"/>
              <w:rPr>
                <w:sz w:val="20"/>
                <w:szCs w:val="20"/>
              </w:rPr>
            </w:pPr>
            <w:r>
              <w:rPr>
                <w:sz w:val="20"/>
                <w:szCs w:val="20"/>
              </w:rPr>
              <w:t>I</w:t>
            </w:r>
            <w:r w:rsidRPr="00E7693D">
              <w:rPr>
                <w:sz w:val="20"/>
                <w:szCs w:val="20"/>
              </w:rPr>
              <w:t xml:space="preserve">t is noted that for metabolites R234886, R401553 and R402173 the </w:t>
            </w:r>
            <w:r w:rsidRPr="00E7693D">
              <w:rPr>
                <w:sz w:val="20"/>
                <w:szCs w:val="20"/>
                <w:lang w:val="en-US"/>
              </w:rPr>
              <w:t>maximum DT</w:t>
            </w:r>
            <w:r w:rsidRPr="00E7693D">
              <w:rPr>
                <w:sz w:val="20"/>
                <w:szCs w:val="20"/>
                <w:vertAlign w:val="subscript"/>
                <w:lang w:val="en-US"/>
              </w:rPr>
              <w:t>50</w:t>
            </w:r>
            <w:r w:rsidRPr="00E7693D">
              <w:rPr>
                <w:sz w:val="20"/>
                <w:szCs w:val="20"/>
                <w:lang w:val="en-US"/>
              </w:rPr>
              <w:t xml:space="preserve"> value </w:t>
            </w:r>
            <w:r w:rsidRPr="00E7693D">
              <w:rPr>
                <w:sz w:val="20"/>
                <w:szCs w:val="20"/>
              </w:rPr>
              <w:t>of 26</w:t>
            </w:r>
            <w:r>
              <w:rPr>
                <w:sz w:val="20"/>
                <w:szCs w:val="20"/>
              </w:rPr>
              <w:t>2</w:t>
            </w:r>
            <w:r w:rsidRPr="00E7693D">
              <w:rPr>
                <w:sz w:val="20"/>
                <w:szCs w:val="20"/>
              </w:rPr>
              <w:t xml:space="preserve"> days of azoxystrobin was used</w:t>
            </w:r>
            <w:r w:rsidRPr="00E7693D">
              <w:rPr>
                <w:sz w:val="20"/>
                <w:szCs w:val="20"/>
                <w:lang w:val="en-US"/>
              </w:rPr>
              <w:t xml:space="preserve"> for soil exposure calculation,</w:t>
            </w:r>
            <w:r w:rsidRPr="00E7693D">
              <w:rPr>
                <w:sz w:val="20"/>
                <w:szCs w:val="20"/>
              </w:rPr>
              <w:t xml:space="preserve"> this is accepted by the zRMS as it represents worst case.</w:t>
            </w:r>
          </w:p>
          <w:p w14:paraId="5F95DF1A" w14:textId="77777777" w:rsidR="00E7693D" w:rsidRDefault="00FC068A" w:rsidP="004D2F19">
            <w:pPr>
              <w:suppressAutoHyphens/>
              <w:spacing w:before="120"/>
              <w:rPr>
                <w:sz w:val="20"/>
                <w:szCs w:val="20"/>
              </w:rPr>
            </w:pPr>
            <w:r w:rsidRPr="00DF2790">
              <w:rPr>
                <w:sz w:val="20"/>
                <w:szCs w:val="20"/>
              </w:rPr>
              <w:t xml:space="preserve">The </w:t>
            </w:r>
            <w:r w:rsidRPr="00E7693D">
              <w:rPr>
                <w:sz w:val="20"/>
                <w:szCs w:val="20"/>
              </w:rPr>
              <w:t>calculated PEC</w:t>
            </w:r>
            <w:r w:rsidRPr="00E7693D">
              <w:rPr>
                <w:sz w:val="20"/>
                <w:szCs w:val="20"/>
                <w:vertAlign w:val="subscript"/>
              </w:rPr>
              <w:t>SOIL</w:t>
            </w:r>
            <w:r w:rsidRPr="00E7693D">
              <w:rPr>
                <w:sz w:val="20"/>
                <w:szCs w:val="20"/>
              </w:rPr>
              <w:t xml:space="preserve"> values for azoxystrobin and </w:t>
            </w:r>
            <w:r w:rsidR="00095122" w:rsidRPr="00E7693D">
              <w:rPr>
                <w:sz w:val="20"/>
                <w:szCs w:val="20"/>
              </w:rPr>
              <w:t xml:space="preserve">its </w:t>
            </w:r>
            <w:r w:rsidRPr="00E7693D">
              <w:rPr>
                <w:sz w:val="20"/>
                <w:szCs w:val="20"/>
              </w:rPr>
              <w:t>metabolite</w:t>
            </w:r>
            <w:r w:rsidR="00095122" w:rsidRPr="00E7693D">
              <w:rPr>
                <w:sz w:val="20"/>
                <w:szCs w:val="20"/>
              </w:rPr>
              <w:t>s</w:t>
            </w:r>
            <w:r w:rsidRPr="00E7693D">
              <w:rPr>
                <w:sz w:val="20"/>
                <w:szCs w:val="20"/>
              </w:rPr>
              <w:t xml:space="preserve"> were similar </w:t>
            </w:r>
            <w:r w:rsidR="00E7693D">
              <w:rPr>
                <w:sz w:val="20"/>
                <w:szCs w:val="20"/>
              </w:rPr>
              <w:t xml:space="preserve">and lower </w:t>
            </w:r>
            <w:r w:rsidRPr="00E7693D">
              <w:rPr>
                <w:sz w:val="20"/>
                <w:szCs w:val="20"/>
              </w:rPr>
              <w:t>to those obtained by the Applicant and therefore results reported in Tables 8.7-</w:t>
            </w:r>
            <w:r w:rsidR="00095122" w:rsidRPr="00E7693D">
              <w:rPr>
                <w:sz w:val="20"/>
                <w:szCs w:val="20"/>
              </w:rPr>
              <w:t>12</w:t>
            </w:r>
            <w:r w:rsidRPr="00E7693D">
              <w:rPr>
                <w:sz w:val="20"/>
                <w:szCs w:val="20"/>
              </w:rPr>
              <w:t xml:space="preserve"> to 8.7-</w:t>
            </w:r>
            <w:r w:rsidR="00095122" w:rsidRPr="00E7693D">
              <w:rPr>
                <w:sz w:val="20"/>
                <w:szCs w:val="20"/>
              </w:rPr>
              <w:t>23</w:t>
            </w:r>
            <w:r w:rsidRPr="00E7693D">
              <w:rPr>
                <w:sz w:val="20"/>
                <w:szCs w:val="20"/>
              </w:rPr>
              <w:t xml:space="preserve"> above may be used for the soil risk assessment purposes.</w:t>
            </w:r>
            <w:r w:rsidR="00E7693D" w:rsidRPr="00E7693D">
              <w:rPr>
                <w:sz w:val="20"/>
                <w:szCs w:val="20"/>
              </w:rPr>
              <w:t xml:space="preserve"> </w:t>
            </w:r>
          </w:p>
          <w:p w14:paraId="08816925" w14:textId="3EFBDE8F" w:rsidR="00E7693D" w:rsidRPr="00DF2790" w:rsidRDefault="00B605FD" w:rsidP="00E7693D">
            <w:pPr>
              <w:suppressAutoHyphens/>
              <w:rPr>
                <w:sz w:val="20"/>
                <w:szCs w:val="20"/>
              </w:rPr>
            </w:pPr>
            <w:r w:rsidRPr="00E7693D">
              <w:rPr>
                <w:sz w:val="20"/>
                <w:szCs w:val="20"/>
              </w:rPr>
              <w:t xml:space="preserve"> </w:t>
            </w:r>
          </w:p>
        </w:tc>
      </w:tr>
    </w:tbl>
    <w:p w14:paraId="3B787107" w14:textId="4A200CA3" w:rsidR="00656C42" w:rsidRPr="009725FF" w:rsidRDefault="00656C42" w:rsidP="008F032C">
      <w:pPr>
        <w:pStyle w:val="Nagwek4"/>
        <w:suppressAutoHyphens/>
        <w:spacing w:before="240"/>
        <w:ind w:left="1418" w:hanging="1418"/>
      </w:pPr>
      <w:bookmarkStart w:id="487" w:name="_Toc413768636"/>
      <w:bookmarkStart w:id="488" w:name="_Toc413845910"/>
      <w:bookmarkStart w:id="489" w:name="_Toc413846283"/>
      <w:bookmarkStart w:id="490" w:name="_Toc413846361"/>
      <w:bookmarkStart w:id="491" w:name="_Toc413768637"/>
      <w:bookmarkStart w:id="492" w:name="_Toc413845911"/>
      <w:bookmarkStart w:id="493" w:name="_Toc413846284"/>
      <w:bookmarkStart w:id="494" w:name="_Toc413846362"/>
      <w:bookmarkStart w:id="495" w:name="_Toc413850783"/>
      <w:bookmarkStart w:id="496" w:name="_Toc413850926"/>
      <w:bookmarkStart w:id="497" w:name="_Toc413851128"/>
      <w:bookmarkStart w:id="498" w:name="_Toc413853235"/>
      <w:bookmarkStart w:id="499" w:name="_Toc413853280"/>
      <w:bookmarkStart w:id="500" w:name="_Toc413853345"/>
      <w:bookmarkStart w:id="501" w:name="_Toc414866356"/>
      <w:bookmarkStart w:id="502" w:name="_Toc414888358"/>
      <w:bookmarkStart w:id="503" w:name="_Toc414960707"/>
      <w:bookmarkStart w:id="504" w:name="_Toc414961203"/>
      <w:bookmarkStart w:id="505" w:name="_Toc414961247"/>
      <w:bookmarkStart w:id="506" w:name="_Toc414970417"/>
      <w:bookmarkStart w:id="507" w:name="_Toc414971176"/>
      <w:bookmarkStart w:id="508" w:name="_Toc415237609"/>
      <w:bookmarkStart w:id="509" w:name="_Toc144470966"/>
      <w:bookmarkEnd w:id="484"/>
      <w:bookmarkEnd w:id="486"/>
      <w:bookmarkEnd w:id="487"/>
      <w:bookmarkEnd w:id="488"/>
      <w:bookmarkEnd w:id="489"/>
      <w:bookmarkEnd w:id="490"/>
      <w:r w:rsidRPr="009725FF">
        <w:t>PEC</w:t>
      </w:r>
      <w:r w:rsidRPr="009725FF">
        <w:rPr>
          <w:vertAlign w:val="subscript"/>
        </w:rPr>
        <w:t>soil</w:t>
      </w:r>
      <w:r w:rsidR="001764D9" w:rsidRPr="009725FF">
        <w:t xml:space="preserve"> of </w:t>
      </w:r>
      <w:r w:rsidRPr="009725FF">
        <w:t>formulation</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1694EC31" w14:textId="3EA35CC8" w:rsidR="008A3B30" w:rsidRPr="009725FF" w:rsidRDefault="008A3B30" w:rsidP="008A3B30">
      <w:pPr>
        <w:pStyle w:val="RepStandard"/>
      </w:pPr>
      <w:r w:rsidRPr="009725FF">
        <w:t>Please note that only the instantaneous PEC</w:t>
      </w:r>
      <w:r w:rsidRPr="009725FF">
        <w:rPr>
          <w:vertAlign w:val="subscript"/>
        </w:rPr>
        <w:t>soil</w:t>
      </w:r>
      <w:r w:rsidRPr="009725FF">
        <w:t xml:space="preserve"> </w:t>
      </w:r>
      <w:r w:rsidR="3C985B1A" w:rsidRPr="009725FF">
        <w:t xml:space="preserve">following a single application </w:t>
      </w:r>
      <w:r w:rsidRPr="009725FF">
        <w:t>is relevant, since the formulation will immediately separate into its components, which then degrade at different rates.</w:t>
      </w:r>
      <w:r w:rsidR="056FF832" w:rsidRPr="009725FF">
        <w:t xml:space="preserve"> The calculation of winter oilseed rape at its earliest stage </w:t>
      </w:r>
      <w:r w:rsidR="00FF2AA3" w:rsidRPr="009725FF">
        <w:t xml:space="preserve">provides </w:t>
      </w:r>
      <w:r w:rsidR="056FF832" w:rsidRPr="009725FF">
        <w:t xml:space="preserve">a risk envelope for all other uses. </w:t>
      </w:r>
    </w:p>
    <w:p w14:paraId="6A35D4B0" w14:textId="70A1ECFF" w:rsidR="00057036" w:rsidRPr="00AF0E61" w:rsidRDefault="00057036" w:rsidP="00AF0E61">
      <w:pPr>
        <w:pStyle w:val="RepLabel"/>
        <w:spacing w:after="0"/>
        <w:rPr>
          <w:sz w:val="20"/>
          <w:szCs w:val="20"/>
        </w:rPr>
      </w:pPr>
      <w:r w:rsidRPr="00AF0E61">
        <w:rPr>
          <w:sz w:val="20"/>
          <w:szCs w:val="20"/>
        </w:rPr>
        <w:t>Table </w:t>
      </w:r>
      <w:r w:rsidR="005A4495" w:rsidRPr="00AF0E61">
        <w:rPr>
          <w:sz w:val="20"/>
          <w:szCs w:val="20"/>
        </w:rPr>
        <w:fldChar w:fldCharType="begin"/>
      </w:r>
      <w:r w:rsidR="005A4495" w:rsidRPr="00AF0E61">
        <w:rPr>
          <w:sz w:val="20"/>
          <w:szCs w:val="20"/>
        </w:rPr>
        <w:instrText xml:space="preserve"> STYLEREF 2 \s </w:instrText>
      </w:r>
      <w:r w:rsidR="005A4495" w:rsidRPr="00AF0E61">
        <w:rPr>
          <w:sz w:val="20"/>
          <w:szCs w:val="20"/>
        </w:rPr>
        <w:fldChar w:fldCharType="separate"/>
      </w:r>
      <w:r w:rsidR="007A4C47">
        <w:rPr>
          <w:noProof/>
          <w:sz w:val="20"/>
          <w:szCs w:val="20"/>
        </w:rPr>
        <w:t>8.7</w:t>
      </w:r>
      <w:r w:rsidR="005A4495" w:rsidRPr="00AF0E61">
        <w:rPr>
          <w:sz w:val="20"/>
          <w:szCs w:val="20"/>
        </w:rPr>
        <w:fldChar w:fldCharType="end"/>
      </w:r>
      <w:r w:rsidR="005A4495" w:rsidRPr="00AF0E61">
        <w:rPr>
          <w:sz w:val="20"/>
          <w:szCs w:val="20"/>
        </w:rPr>
        <w:noBreakHyphen/>
      </w:r>
      <w:r w:rsidR="005A4495" w:rsidRPr="00AF0E61">
        <w:rPr>
          <w:sz w:val="20"/>
          <w:szCs w:val="20"/>
        </w:rPr>
        <w:fldChar w:fldCharType="begin"/>
      </w:r>
      <w:r w:rsidR="005A4495" w:rsidRPr="00AF0E61">
        <w:rPr>
          <w:sz w:val="20"/>
          <w:szCs w:val="20"/>
        </w:rPr>
        <w:instrText xml:space="preserve"> SEQ Table \* ARABIC \s 2 </w:instrText>
      </w:r>
      <w:r w:rsidR="005A4495" w:rsidRPr="00AF0E61">
        <w:rPr>
          <w:sz w:val="20"/>
          <w:szCs w:val="20"/>
        </w:rPr>
        <w:fldChar w:fldCharType="separate"/>
      </w:r>
      <w:r w:rsidR="007A4C47">
        <w:rPr>
          <w:noProof/>
          <w:sz w:val="20"/>
          <w:szCs w:val="20"/>
        </w:rPr>
        <w:t>24</w:t>
      </w:r>
      <w:r w:rsidR="005A4495" w:rsidRPr="00AF0E61">
        <w:rPr>
          <w:sz w:val="20"/>
          <w:szCs w:val="20"/>
        </w:rPr>
        <w:fldChar w:fldCharType="end"/>
      </w:r>
      <w:r w:rsidRPr="00AF0E61">
        <w:rPr>
          <w:sz w:val="20"/>
          <w:szCs w:val="20"/>
        </w:rPr>
        <w:t>:</w:t>
      </w:r>
      <w:r w:rsidRPr="00AF0E61">
        <w:rPr>
          <w:sz w:val="20"/>
          <w:szCs w:val="20"/>
        </w:rPr>
        <w:tab/>
        <w:t>PEC</w:t>
      </w:r>
      <w:r w:rsidRPr="00AF0E61">
        <w:rPr>
          <w:sz w:val="20"/>
          <w:szCs w:val="20"/>
          <w:vertAlign w:val="subscript"/>
        </w:rPr>
        <w:t xml:space="preserve">soil </w:t>
      </w:r>
      <w:r w:rsidRPr="00AF0E61">
        <w:rPr>
          <w:sz w:val="20"/>
          <w:szCs w:val="20"/>
        </w:rPr>
        <w:t>for formulation</w:t>
      </w: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34"/>
        <w:gridCol w:w="1441"/>
        <w:gridCol w:w="1307"/>
        <w:gridCol w:w="1307"/>
        <w:gridCol w:w="1321"/>
        <w:gridCol w:w="1300"/>
        <w:gridCol w:w="1296"/>
      </w:tblGrid>
      <w:tr w:rsidR="00E30D05" w:rsidRPr="007D1084" w14:paraId="03A4ADE4" w14:textId="77777777" w:rsidTr="007D1084">
        <w:trPr>
          <w:tblHeader/>
        </w:trPr>
        <w:tc>
          <w:tcPr>
            <w:tcW w:w="762" w:type="pct"/>
            <w:tcBorders>
              <w:bottom w:val="single" w:sz="4" w:space="0" w:color="auto"/>
            </w:tcBorders>
            <w:shd w:val="clear" w:color="auto" w:fill="auto"/>
          </w:tcPr>
          <w:p w14:paraId="2E2D4951" w14:textId="77777777" w:rsidR="00147E97" w:rsidRPr="007D1084" w:rsidRDefault="00147E97" w:rsidP="008C3B00">
            <w:pPr>
              <w:pStyle w:val="RepTableHeader"/>
              <w:spacing w:before="0" w:after="0"/>
              <w:jc w:val="center"/>
              <w:rPr>
                <w:sz w:val="18"/>
                <w:szCs w:val="18"/>
              </w:rPr>
            </w:pPr>
            <w:r w:rsidRPr="007D1084">
              <w:rPr>
                <w:sz w:val="18"/>
                <w:szCs w:val="18"/>
              </w:rPr>
              <w:t>Preparation</w:t>
            </w:r>
          </w:p>
        </w:tc>
        <w:tc>
          <w:tcPr>
            <w:tcW w:w="766" w:type="pct"/>
            <w:shd w:val="clear" w:color="auto" w:fill="auto"/>
          </w:tcPr>
          <w:p w14:paraId="1A62790D" w14:textId="77777777" w:rsidR="00147E97" w:rsidRPr="007D1084" w:rsidRDefault="00147E97" w:rsidP="008C3B00">
            <w:pPr>
              <w:pStyle w:val="RepTableHeader"/>
              <w:spacing w:before="0" w:after="0"/>
              <w:jc w:val="center"/>
              <w:rPr>
                <w:sz w:val="18"/>
                <w:szCs w:val="18"/>
              </w:rPr>
            </w:pPr>
            <w:r w:rsidRPr="007D1084">
              <w:rPr>
                <w:sz w:val="18"/>
                <w:szCs w:val="18"/>
              </w:rPr>
              <w:t>Use/Crop</w:t>
            </w:r>
          </w:p>
        </w:tc>
        <w:tc>
          <w:tcPr>
            <w:tcW w:w="695" w:type="pct"/>
          </w:tcPr>
          <w:p w14:paraId="4ECAAC48" w14:textId="77777777" w:rsidR="00147E97" w:rsidRPr="007D1084" w:rsidRDefault="00147E97" w:rsidP="008C3B00">
            <w:pPr>
              <w:pStyle w:val="RepTableHeader"/>
              <w:spacing w:before="0" w:after="0"/>
              <w:jc w:val="center"/>
              <w:rPr>
                <w:sz w:val="18"/>
                <w:szCs w:val="18"/>
              </w:rPr>
            </w:pPr>
            <w:r w:rsidRPr="007D1084">
              <w:rPr>
                <w:sz w:val="18"/>
                <w:szCs w:val="18"/>
              </w:rPr>
              <w:t>Application rate (L/ha)</w:t>
            </w:r>
          </w:p>
        </w:tc>
        <w:tc>
          <w:tcPr>
            <w:tcW w:w="695" w:type="pct"/>
            <w:shd w:val="clear" w:color="auto" w:fill="auto"/>
          </w:tcPr>
          <w:p w14:paraId="504027B6" w14:textId="297D571F" w:rsidR="00147E97" w:rsidRPr="007D1084" w:rsidRDefault="00147E97" w:rsidP="008C3B00">
            <w:pPr>
              <w:pStyle w:val="RepTableHeader"/>
              <w:spacing w:before="0" w:after="0"/>
              <w:jc w:val="center"/>
              <w:rPr>
                <w:sz w:val="18"/>
                <w:szCs w:val="18"/>
              </w:rPr>
            </w:pPr>
            <w:r w:rsidRPr="007D1084">
              <w:rPr>
                <w:sz w:val="18"/>
                <w:szCs w:val="18"/>
              </w:rPr>
              <w:t>Product density</w:t>
            </w:r>
            <w:r w:rsidRPr="007D1084">
              <w:rPr>
                <w:sz w:val="18"/>
                <w:szCs w:val="18"/>
                <w:vertAlign w:val="subscript"/>
              </w:rPr>
              <w:t xml:space="preserve"> </w:t>
            </w:r>
            <w:r w:rsidRPr="007D1084">
              <w:rPr>
                <w:sz w:val="18"/>
                <w:szCs w:val="18"/>
              </w:rPr>
              <w:t>(</w:t>
            </w:r>
            <w:r w:rsidR="00715171" w:rsidRPr="007D1084">
              <w:rPr>
                <w:sz w:val="18"/>
                <w:szCs w:val="18"/>
              </w:rPr>
              <w:t>k</w:t>
            </w:r>
            <w:r w:rsidRPr="007D1084">
              <w:rPr>
                <w:sz w:val="18"/>
                <w:szCs w:val="18"/>
              </w:rPr>
              <w:t>g/L)*</w:t>
            </w:r>
          </w:p>
        </w:tc>
        <w:tc>
          <w:tcPr>
            <w:tcW w:w="702" w:type="pct"/>
            <w:shd w:val="clear" w:color="auto" w:fill="auto"/>
          </w:tcPr>
          <w:p w14:paraId="48405DFD" w14:textId="77777777" w:rsidR="00147E97" w:rsidRPr="007D1084" w:rsidRDefault="00147E97" w:rsidP="008C3B00">
            <w:pPr>
              <w:pStyle w:val="RepTableHeader"/>
              <w:spacing w:before="0" w:after="0"/>
              <w:jc w:val="center"/>
              <w:rPr>
                <w:sz w:val="18"/>
                <w:szCs w:val="18"/>
              </w:rPr>
            </w:pPr>
            <w:r w:rsidRPr="007D1084">
              <w:rPr>
                <w:sz w:val="18"/>
                <w:szCs w:val="18"/>
              </w:rPr>
              <w:t>Application rate (g/ha)</w:t>
            </w:r>
          </w:p>
        </w:tc>
        <w:tc>
          <w:tcPr>
            <w:tcW w:w="691" w:type="pct"/>
          </w:tcPr>
          <w:p w14:paraId="686289D3" w14:textId="77777777" w:rsidR="00147E97" w:rsidRPr="007D1084" w:rsidRDefault="00147E97" w:rsidP="008C3B00">
            <w:pPr>
              <w:pStyle w:val="RepTableHeader"/>
              <w:spacing w:before="0" w:after="0"/>
              <w:jc w:val="center"/>
              <w:rPr>
                <w:sz w:val="18"/>
                <w:szCs w:val="18"/>
              </w:rPr>
            </w:pPr>
            <w:r w:rsidRPr="007D1084">
              <w:rPr>
                <w:sz w:val="18"/>
                <w:szCs w:val="18"/>
              </w:rPr>
              <w:t>Crop interception</w:t>
            </w:r>
          </w:p>
        </w:tc>
        <w:tc>
          <w:tcPr>
            <w:tcW w:w="690" w:type="pct"/>
            <w:shd w:val="clear" w:color="auto" w:fill="auto"/>
          </w:tcPr>
          <w:p w14:paraId="274E5878" w14:textId="77777777" w:rsidR="00147E97" w:rsidRPr="007D1084" w:rsidRDefault="00147E97" w:rsidP="008C3B00">
            <w:pPr>
              <w:pStyle w:val="RepTableHeader"/>
              <w:spacing w:before="0" w:after="0"/>
              <w:jc w:val="center"/>
              <w:rPr>
                <w:sz w:val="18"/>
                <w:szCs w:val="18"/>
              </w:rPr>
            </w:pPr>
            <w:r w:rsidRPr="007D1084">
              <w:rPr>
                <w:sz w:val="18"/>
                <w:szCs w:val="18"/>
              </w:rPr>
              <w:t>PEC</w:t>
            </w:r>
            <w:r w:rsidRPr="007D1084">
              <w:rPr>
                <w:sz w:val="18"/>
                <w:szCs w:val="18"/>
                <w:vertAlign w:val="subscript"/>
              </w:rPr>
              <w:t xml:space="preserve">act </w:t>
            </w:r>
            <w:r w:rsidRPr="007D1084">
              <w:rPr>
                <w:sz w:val="18"/>
                <w:szCs w:val="18"/>
              </w:rPr>
              <w:t>(mg/kg)</w:t>
            </w:r>
          </w:p>
        </w:tc>
      </w:tr>
      <w:tr w:rsidR="00E30D05" w:rsidRPr="007D1084" w14:paraId="57205366" w14:textId="77777777" w:rsidTr="007D1084">
        <w:trPr>
          <w:tblHeader/>
        </w:trPr>
        <w:tc>
          <w:tcPr>
            <w:tcW w:w="762" w:type="pct"/>
            <w:tcBorders>
              <w:bottom w:val="nil"/>
            </w:tcBorders>
            <w:shd w:val="clear" w:color="auto" w:fill="auto"/>
          </w:tcPr>
          <w:p w14:paraId="35867B59" w14:textId="7525C76B" w:rsidR="00715171" w:rsidRPr="007D1084" w:rsidRDefault="00715171" w:rsidP="008C3B00">
            <w:pPr>
              <w:pStyle w:val="RepTableHeader"/>
              <w:spacing w:before="0" w:after="0"/>
              <w:jc w:val="center"/>
              <w:rPr>
                <w:b w:val="0"/>
                <w:bCs/>
                <w:sz w:val="18"/>
                <w:szCs w:val="18"/>
              </w:rPr>
            </w:pPr>
            <w:r w:rsidRPr="007D1084">
              <w:rPr>
                <w:b w:val="0"/>
                <w:bCs/>
                <w:sz w:val="18"/>
                <w:szCs w:val="18"/>
              </w:rPr>
              <w:t>CA3642</w:t>
            </w:r>
          </w:p>
        </w:tc>
        <w:tc>
          <w:tcPr>
            <w:tcW w:w="766" w:type="pct"/>
            <w:shd w:val="clear" w:color="auto" w:fill="auto"/>
          </w:tcPr>
          <w:p w14:paraId="62E5FC11" w14:textId="77777777" w:rsidR="00715171" w:rsidRDefault="00715171" w:rsidP="008C3B00">
            <w:pPr>
              <w:pStyle w:val="RepTableHeader"/>
              <w:spacing w:before="0" w:after="0"/>
              <w:jc w:val="center"/>
              <w:rPr>
                <w:b w:val="0"/>
                <w:bCs/>
                <w:sz w:val="18"/>
                <w:szCs w:val="18"/>
              </w:rPr>
            </w:pPr>
            <w:r w:rsidRPr="007D1084">
              <w:rPr>
                <w:b w:val="0"/>
                <w:bCs/>
                <w:sz w:val="18"/>
                <w:szCs w:val="18"/>
              </w:rPr>
              <w:t>W/S Cereals</w:t>
            </w:r>
          </w:p>
          <w:p w14:paraId="0336E7B8" w14:textId="45603AF9" w:rsidR="00F504C7" w:rsidRPr="007D1084" w:rsidRDefault="00F504C7" w:rsidP="008C3B00">
            <w:pPr>
              <w:pStyle w:val="RepTableHeader"/>
              <w:spacing w:before="0" w:after="0"/>
              <w:jc w:val="center"/>
              <w:rPr>
                <w:b w:val="0"/>
                <w:bCs/>
                <w:sz w:val="18"/>
                <w:szCs w:val="18"/>
              </w:rPr>
            </w:pPr>
          </w:p>
        </w:tc>
        <w:tc>
          <w:tcPr>
            <w:tcW w:w="695" w:type="pct"/>
          </w:tcPr>
          <w:p w14:paraId="7BD86A40" w14:textId="77777777" w:rsidR="00715171" w:rsidRDefault="00715171" w:rsidP="008C3B00">
            <w:pPr>
              <w:pStyle w:val="RepTableHeader"/>
              <w:spacing w:before="0" w:after="0"/>
              <w:jc w:val="center"/>
              <w:rPr>
                <w:b w:val="0"/>
                <w:bCs/>
                <w:sz w:val="18"/>
                <w:szCs w:val="18"/>
              </w:rPr>
            </w:pPr>
            <w:r w:rsidRPr="007D1084">
              <w:rPr>
                <w:b w:val="0"/>
                <w:bCs/>
                <w:sz w:val="18"/>
                <w:szCs w:val="18"/>
              </w:rPr>
              <w:t>1.4</w:t>
            </w:r>
          </w:p>
          <w:p w14:paraId="6C641DE9" w14:textId="5001DED1" w:rsidR="00F504C7" w:rsidRPr="007D1084" w:rsidRDefault="00F504C7" w:rsidP="008C3B00">
            <w:pPr>
              <w:pStyle w:val="RepTableHeader"/>
              <w:spacing w:before="0" w:after="0"/>
              <w:jc w:val="center"/>
              <w:rPr>
                <w:b w:val="0"/>
                <w:bCs/>
                <w:sz w:val="18"/>
                <w:szCs w:val="18"/>
              </w:rPr>
            </w:pPr>
            <w:r w:rsidRPr="00F504C7">
              <w:rPr>
                <w:b w:val="0"/>
                <w:bCs/>
                <w:sz w:val="18"/>
                <w:szCs w:val="18"/>
                <w:highlight w:val="yellow"/>
              </w:rPr>
              <w:t>2.8**</w:t>
            </w:r>
          </w:p>
        </w:tc>
        <w:tc>
          <w:tcPr>
            <w:tcW w:w="695" w:type="pct"/>
            <w:shd w:val="clear" w:color="auto" w:fill="auto"/>
          </w:tcPr>
          <w:p w14:paraId="57DC69F5" w14:textId="587E6422" w:rsidR="00715171" w:rsidRPr="007D1084" w:rsidRDefault="00715171" w:rsidP="008C3B00">
            <w:pPr>
              <w:pStyle w:val="RepTableHeader"/>
              <w:spacing w:before="0" w:after="0"/>
              <w:jc w:val="center"/>
              <w:rPr>
                <w:b w:val="0"/>
                <w:bCs/>
                <w:sz w:val="18"/>
                <w:szCs w:val="18"/>
              </w:rPr>
            </w:pPr>
            <w:r w:rsidRPr="007D1084">
              <w:rPr>
                <w:b w:val="0"/>
                <w:bCs/>
                <w:sz w:val="18"/>
                <w:szCs w:val="18"/>
              </w:rPr>
              <w:t>1.1004</w:t>
            </w:r>
          </w:p>
        </w:tc>
        <w:tc>
          <w:tcPr>
            <w:tcW w:w="702" w:type="pct"/>
            <w:shd w:val="clear" w:color="auto" w:fill="auto"/>
          </w:tcPr>
          <w:p w14:paraId="5F3F837E" w14:textId="77777777" w:rsidR="00715171" w:rsidRDefault="00715171" w:rsidP="008C3B00">
            <w:pPr>
              <w:pStyle w:val="RepTableHeader"/>
              <w:spacing w:before="0" w:after="0"/>
              <w:jc w:val="center"/>
              <w:rPr>
                <w:b w:val="0"/>
                <w:bCs/>
                <w:sz w:val="18"/>
                <w:szCs w:val="18"/>
              </w:rPr>
            </w:pPr>
            <w:r w:rsidRPr="007D1084">
              <w:rPr>
                <w:b w:val="0"/>
                <w:bCs/>
                <w:sz w:val="18"/>
                <w:szCs w:val="18"/>
              </w:rPr>
              <w:t>154</w:t>
            </w:r>
            <w:r w:rsidR="009F74F0" w:rsidRPr="007D1084">
              <w:rPr>
                <w:b w:val="0"/>
                <w:bCs/>
                <w:sz w:val="18"/>
                <w:szCs w:val="18"/>
              </w:rPr>
              <w:t>1</w:t>
            </w:r>
          </w:p>
          <w:p w14:paraId="3DD9C594" w14:textId="6FD8309B" w:rsidR="00F504C7" w:rsidRPr="007D1084" w:rsidRDefault="00F504C7" w:rsidP="008C3B00">
            <w:pPr>
              <w:pStyle w:val="RepTableHeader"/>
              <w:spacing w:before="0" w:after="0"/>
              <w:jc w:val="center"/>
              <w:rPr>
                <w:b w:val="0"/>
                <w:bCs/>
                <w:sz w:val="18"/>
                <w:szCs w:val="18"/>
              </w:rPr>
            </w:pPr>
            <w:r w:rsidRPr="00F504C7">
              <w:rPr>
                <w:b w:val="0"/>
                <w:bCs/>
                <w:sz w:val="18"/>
                <w:szCs w:val="18"/>
                <w:highlight w:val="yellow"/>
              </w:rPr>
              <w:t>3082**</w:t>
            </w:r>
          </w:p>
        </w:tc>
        <w:tc>
          <w:tcPr>
            <w:tcW w:w="691" w:type="pct"/>
          </w:tcPr>
          <w:p w14:paraId="667D95FB" w14:textId="2D32C299" w:rsidR="00715171" w:rsidRPr="007D1084" w:rsidRDefault="00715171" w:rsidP="008C3B00">
            <w:pPr>
              <w:pStyle w:val="RepTableHeader"/>
              <w:spacing w:before="0" w:after="0"/>
              <w:jc w:val="center"/>
              <w:rPr>
                <w:b w:val="0"/>
                <w:bCs/>
                <w:sz w:val="18"/>
                <w:szCs w:val="18"/>
              </w:rPr>
            </w:pPr>
            <w:r w:rsidRPr="007D1084">
              <w:rPr>
                <w:b w:val="0"/>
                <w:bCs/>
                <w:sz w:val="18"/>
                <w:szCs w:val="18"/>
              </w:rPr>
              <w:t>80%</w:t>
            </w:r>
          </w:p>
        </w:tc>
        <w:tc>
          <w:tcPr>
            <w:tcW w:w="690" w:type="pct"/>
            <w:shd w:val="clear" w:color="auto" w:fill="auto"/>
          </w:tcPr>
          <w:p w14:paraId="14DC6C49" w14:textId="77777777" w:rsidR="00715171" w:rsidRDefault="00715171" w:rsidP="008C3B00">
            <w:pPr>
              <w:pStyle w:val="RepTableHeader"/>
              <w:spacing w:before="0" w:after="0"/>
              <w:jc w:val="center"/>
              <w:rPr>
                <w:b w:val="0"/>
                <w:bCs/>
                <w:sz w:val="18"/>
                <w:szCs w:val="18"/>
              </w:rPr>
            </w:pPr>
            <w:r w:rsidRPr="007D1084">
              <w:rPr>
                <w:b w:val="0"/>
                <w:bCs/>
                <w:sz w:val="18"/>
                <w:szCs w:val="18"/>
              </w:rPr>
              <w:t>0.411</w:t>
            </w:r>
          </w:p>
          <w:p w14:paraId="7AEFA881" w14:textId="318C5558" w:rsidR="00F504C7" w:rsidRPr="007D1084" w:rsidRDefault="00F504C7" w:rsidP="008C3B00">
            <w:pPr>
              <w:pStyle w:val="RepTableHeader"/>
              <w:spacing w:before="0" w:after="0"/>
              <w:jc w:val="center"/>
              <w:rPr>
                <w:b w:val="0"/>
                <w:bCs/>
                <w:sz w:val="18"/>
                <w:szCs w:val="18"/>
              </w:rPr>
            </w:pPr>
            <w:r w:rsidRPr="00F504C7">
              <w:rPr>
                <w:b w:val="0"/>
                <w:bCs/>
                <w:sz w:val="18"/>
                <w:szCs w:val="18"/>
                <w:highlight w:val="yellow"/>
              </w:rPr>
              <w:t>0.822**</w:t>
            </w:r>
          </w:p>
        </w:tc>
      </w:tr>
      <w:tr w:rsidR="00E30D05" w:rsidRPr="007D1084" w14:paraId="18778DB8" w14:textId="77777777" w:rsidTr="007D1084">
        <w:tc>
          <w:tcPr>
            <w:tcW w:w="762" w:type="pct"/>
            <w:tcBorders>
              <w:top w:val="nil"/>
              <w:bottom w:val="nil"/>
            </w:tcBorders>
            <w:shd w:val="clear" w:color="auto" w:fill="auto"/>
          </w:tcPr>
          <w:p w14:paraId="5FAFC371" w14:textId="1A8883AD" w:rsidR="00715171" w:rsidRPr="007D1084" w:rsidRDefault="00715171" w:rsidP="008C3B00">
            <w:pPr>
              <w:pStyle w:val="RepTable"/>
              <w:jc w:val="center"/>
              <w:rPr>
                <w:sz w:val="18"/>
                <w:szCs w:val="18"/>
              </w:rPr>
            </w:pPr>
          </w:p>
        </w:tc>
        <w:tc>
          <w:tcPr>
            <w:tcW w:w="766" w:type="pct"/>
            <w:shd w:val="clear" w:color="auto" w:fill="auto"/>
          </w:tcPr>
          <w:p w14:paraId="74E9A80E" w14:textId="2320A104" w:rsidR="00715171" w:rsidRPr="007D1084" w:rsidRDefault="00715171" w:rsidP="008C3B00">
            <w:pPr>
              <w:pStyle w:val="RepTable"/>
              <w:jc w:val="center"/>
              <w:rPr>
                <w:sz w:val="18"/>
                <w:szCs w:val="18"/>
              </w:rPr>
            </w:pPr>
            <w:r w:rsidRPr="007D1084">
              <w:rPr>
                <w:sz w:val="18"/>
                <w:szCs w:val="18"/>
              </w:rPr>
              <w:t>Winter oilseed rape (autumn use)</w:t>
            </w:r>
          </w:p>
        </w:tc>
        <w:tc>
          <w:tcPr>
            <w:tcW w:w="695" w:type="pct"/>
          </w:tcPr>
          <w:p w14:paraId="42E11167" w14:textId="61049AB1" w:rsidR="00715171" w:rsidRPr="007D1084" w:rsidRDefault="00715171" w:rsidP="008C3B00">
            <w:pPr>
              <w:pStyle w:val="RepTable"/>
              <w:jc w:val="center"/>
              <w:rPr>
                <w:sz w:val="18"/>
                <w:szCs w:val="18"/>
              </w:rPr>
            </w:pPr>
            <w:r w:rsidRPr="007D1084">
              <w:rPr>
                <w:sz w:val="18"/>
                <w:szCs w:val="18"/>
              </w:rPr>
              <w:t>1.2</w:t>
            </w:r>
          </w:p>
        </w:tc>
        <w:tc>
          <w:tcPr>
            <w:tcW w:w="695" w:type="pct"/>
            <w:shd w:val="clear" w:color="auto" w:fill="auto"/>
          </w:tcPr>
          <w:p w14:paraId="4F65810C" w14:textId="37611B15" w:rsidR="00715171" w:rsidRPr="007D1084" w:rsidRDefault="00715171" w:rsidP="008C3B00">
            <w:pPr>
              <w:pStyle w:val="RepTable"/>
              <w:jc w:val="center"/>
              <w:rPr>
                <w:sz w:val="18"/>
                <w:szCs w:val="18"/>
              </w:rPr>
            </w:pPr>
            <w:r w:rsidRPr="007D1084">
              <w:rPr>
                <w:sz w:val="18"/>
                <w:szCs w:val="18"/>
              </w:rPr>
              <w:t>1.1004</w:t>
            </w:r>
          </w:p>
        </w:tc>
        <w:tc>
          <w:tcPr>
            <w:tcW w:w="702" w:type="pct"/>
            <w:shd w:val="clear" w:color="auto" w:fill="auto"/>
          </w:tcPr>
          <w:p w14:paraId="04148108" w14:textId="0EA7BCF4" w:rsidR="00715171" w:rsidRPr="007D1084" w:rsidRDefault="00715171" w:rsidP="008C3B00">
            <w:pPr>
              <w:pStyle w:val="RepTable"/>
              <w:jc w:val="center"/>
              <w:rPr>
                <w:sz w:val="18"/>
                <w:szCs w:val="18"/>
              </w:rPr>
            </w:pPr>
            <w:r w:rsidRPr="007D1084">
              <w:rPr>
                <w:sz w:val="18"/>
                <w:szCs w:val="18"/>
              </w:rPr>
              <w:t>1320</w:t>
            </w:r>
          </w:p>
        </w:tc>
        <w:tc>
          <w:tcPr>
            <w:tcW w:w="691" w:type="pct"/>
          </w:tcPr>
          <w:p w14:paraId="21A6B0F4" w14:textId="77777777" w:rsidR="00715171" w:rsidRPr="007D1084" w:rsidRDefault="00715171" w:rsidP="008C3B00">
            <w:pPr>
              <w:pStyle w:val="RepTable"/>
              <w:jc w:val="center"/>
              <w:rPr>
                <w:sz w:val="18"/>
                <w:szCs w:val="18"/>
              </w:rPr>
            </w:pPr>
            <w:r w:rsidRPr="007D1084">
              <w:rPr>
                <w:sz w:val="18"/>
                <w:szCs w:val="18"/>
              </w:rPr>
              <w:t>40%</w:t>
            </w:r>
          </w:p>
        </w:tc>
        <w:tc>
          <w:tcPr>
            <w:tcW w:w="690" w:type="pct"/>
            <w:shd w:val="clear" w:color="auto" w:fill="auto"/>
          </w:tcPr>
          <w:p w14:paraId="12DF3817" w14:textId="236055A0" w:rsidR="00715171" w:rsidRPr="007D1084" w:rsidRDefault="00715171" w:rsidP="008C3B00">
            <w:pPr>
              <w:pStyle w:val="RepTable"/>
              <w:jc w:val="center"/>
              <w:rPr>
                <w:sz w:val="18"/>
                <w:szCs w:val="18"/>
              </w:rPr>
            </w:pPr>
            <w:r w:rsidRPr="007D1084">
              <w:rPr>
                <w:sz w:val="18"/>
                <w:szCs w:val="18"/>
              </w:rPr>
              <w:t>1.056</w:t>
            </w:r>
          </w:p>
        </w:tc>
      </w:tr>
      <w:tr w:rsidR="00E30D05" w:rsidRPr="007D1084" w14:paraId="050122C7" w14:textId="77777777" w:rsidTr="007D1084">
        <w:tc>
          <w:tcPr>
            <w:tcW w:w="762" w:type="pct"/>
            <w:tcBorders>
              <w:top w:val="nil"/>
              <w:bottom w:val="nil"/>
            </w:tcBorders>
            <w:shd w:val="clear" w:color="auto" w:fill="auto"/>
          </w:tcPr>
          <w:p w14:paraId="1C1460D9" w14:textId="77777777" w:rsidR="00715171" w:rsidRPr="007D1084" w:rsidRDefault="00715171" w:rsidP="008C3B00">
            <w:pPr>
              <w:pStyle w:val="RepTable"/>
              <w:jc w:val="center"/>
              <w:rPr>
                <w:sz w:val="18"/>
                <w:szCs w:val="18"/>
              </w:rPr>
            </w:pPr>
          </w:p>
        </w:tc>
        <w:tc>
          <w:tcPr>
            <w:tcW w:w="766" w:type="pct"/>
            <w:shd w:val="clear" w:color="auto" w:fill="auto"/>
          </w:tcPr>
          <w:p w14:paraId="54D41D8D" w14:textId="2CDDFE71" w:rsidR="00715171" w:rsidRPr="007D1084" w:rsidRDefault="00715171" w:rsidP="008C3B00">
            <w:pPr>
              <w:pStyle w:val="RepTable"/>
              <w:jc w:val="center"/>
              <w:rPr>
                <w:sz w:val="18"/>
                <w:szCs w:val="18"/>
              </w:rPr>
            </w:pPr>
            <w:r w:rsidRPr="007D1084">
              <w:rPr>
                <w:sz w:val="18"/>
                <w:szCs w:val="18"/>
              </w:rPr>
              <w:t>Winter or spring oilseed rape (spring</w:t>
            </w:r>
            <w:r w:rsidR="00E30D05" w:rsidRPr="007D1084">
              <w:rPr>
                <w:sz w:val="18"/>
                <w:szCs w:val="18"/>
              </w:rPr>
              <w:t xml:space="preserve"> </w:t>
            </w:r>
            <w:r w:rsidRPr="007D1084">
              <w:rPr>
                <w:sz w:val="18"/>
                <w:szCs w:val="18"/>
              </w:rPr>
              <w:t>use)</w:t>
            </w:r>
          </w:p>
        </w:tc>
        <w:tc>
          <w:tcPr>
            <w:tcW w:w="695" w:type="pct"/>
          </w:tcPr>
          <w:p w14:paraId="687E9751" w14:textId="78DB1287" w:rsidR="00715171" w:rsidRPr="007D1084" w:rsidRDefault="00715171" w:rsidP="008C3B00">
            <w:pPr>
              <w:pStyle w:val="RepTable"/>
              <w:jc w:val="center"/>
              <w:rPr>
                <w:sz w:val="18"/>
                <w:szCs w:val="18"/>
              </w:rPr>
            </w:pPr>
            <w:r w:rsidRPr="007D1084">
              <w:rPr>
                <w:sz w:val="18"/>
                <w:szCs w:val="18"/>
              </w:rPr>
              <w:t>1.2</w:t>
            </w:r>
          </w:p>
        </w:tc>
        <w:tc>
          <w:tcPr>
            <w:tcW w:w="695" w:type="pct"/>
            <w:shd w:val="clear" w:color="auto" w:fill="auto"/>
          </w:tcPr>
          <w:p w14:paraId="5B7FEA3F" w14:textId="0762C2B4" w:rsidR="00715171" w:rsidRPr="007D1084" w:rsidRDefault="00715171" w:rsidP="008C3B00">
            <w:pPr>
              <w:pStyle w:val="RepTable"/>
              <w:jc w:val="center"/>
              <w:rPr>
                <w:sz w:val="18"/>
                <w:szCs w:val="18"/>
              </w:rPr>
            </w:pPr>
            <w:r w:rsidRPr="007D1084">
              <w:rPr>
                <w:sz w:val="18"/>
                <w:szCs w:val="18"/>
              </w:rPr>
              <w:t>1.1004</w:t>
            </w:r>
          </w:p>
        </w:tc>
        <w:tc>
          <w:tcPr>
            <w:tcW w:w="702" w:type="pct"/>
            <w:shd w:val="clear" w:color="auto" w:fill="auto"/>
          </w:tcPr>
          <w:p w14:paraId="554A5B56" w14:textId="72D41807" w:rsidR="00715171" w:rsidRPr="007D1084" w:rsidRDefault="00715171" w:rsidP="008C3B00">
            <w:pPr>
              <w:pStyle w:val="RepTable"/>
              <w:jc w:val="center"/>
              <w:rPr>
                <w:sz w:val="18"/>
                <w:szCs w:val="18"/>
              </w:rPr>
            </w:pPr>
            <w:r w:rsidRPr="007D1084">
              <w:rPr>
                <w:sz w:val="18"/>
                <w:szCs w:val="18"/>
              </w:rPr>
              <w:t>1320</w:t>
            </w:r>
          </w:p>
        </w:tc>
        <w:tc>
          <w:tcPr>
            <w:tcW w:w="691" w:type="pct"/>
          </w:tcPr>
          <w:p w14:paraId="209ED407" w14:textId="691A4E06" w:rsidR="00715171" w:rsidRPr="007D1084" w:rsidRDefault="00715171" w:rsidP="008C3B00">
            <w:pPr>
              <w:pStyle w:val="RepTable"/>
              <w:jc w:val="center"/>
              <w:rPr>
                <w:sz w:val="18"/>
                <w:szCs w:val="18"/>
              </w:rPr>
            </w:pPr>
            <w:r w:rsidRPr="007D1084">
              <w:rPr>
                <w:sz w:val="18"/>
                <w:szCs w:val="18"/>
              </w:rPr>
              <w:t>80%</w:t>
            </w:r>
          </w:p>
        </w:tc>
        <w:tc>
          <w:tcPr>
            <w:tcW w:w="690" w:type="pct"/>
            <w:shd w:val="clear" w:color="auto" w:fill="auto"/>
          </w:tcPr>
          <w:p w14:paraId="0838C599" w14:textId="20978CE5" w:rsidR="00715171" w:rsidRPr="007D1084" w:rsidRDefault="00715171" w:rsidP="008C3B00">
            <w:pPr>
              <w:pStyle w:val="RepTable"/>
              <w:jc w:val="center"/>
              <w:rPr>
                <w:sz w:val="18"/>
                <w:szCs w:val="18"/>
              </w:rPr>
            </w:pPr>
            <w:r w:rsidRPr="007D1084">
              <w:rPr>
                <w:sz w:val="18"/>
                <w:szCs w:val="18"/>
              </w:rPr>
              <w:t>0.352</w:t>
            </w:r>
          </w:p>
        </w:tc>
      </w:tr>
      <w:tr w:rsidR="007D1084" w:rsidRPr="007D1084" w14:paraId="389D487C" w14:textId="77777777" w:rsidTr="007D1084">
        <w:tc>
          <w:tcPr>
            <w:tcW w:w="762" w:type="pct"/>
            <w:tcBorders>
              <w:top w:val="nil"/>
            </w:tcBorders>
            <w:shd w:val="clear" w:color="auto" w:fill="auto"/>
          </w:tcPr>
          <w:p w14:paraId="5D7AA459" w14:textId="77777777" w:rsidR="007D1084" w:rsidRPr="007D1084" w:rsidRDefault="007D1084" w:rsidP="007D1084">
            <w:pPr>
              <w:pStyle w:val="RepTable"/>
              <w:jc w:val="center"/>
              <w:rPr>
                <w:sz w:val="18"/>
                <w:szCs w:val="18"/>
              </w:rPr>
            </w:pPr>
          </w:p>
        </w:tc>
        <w:tc>
          <w:tcPr>
            <w:tcW w:w="766" w:type="pct"/>
            <w:shd w:val="clear" w:color="auto" w:fill="auto"/>
          </w:tcPr>
          <w:p w14:paraId="44FFCFC9" w14:textId="7A9F7FFD" w:rsidR="007D1084" w:rsidRPr="007D1084" w:rsidRDefault="007D1084" w:rsidP="007D1084">
            <w:pPr>
              <w:pStyle w:val="RepTable"/>
              <w:jc w:val="center"/>
              <w:rPr>
                <w:sz w:val="18"/>
                <w:szCs w:val="18"/>
              </w:rPr>
            </w:pPr>
            <w:r w:rsidRPr="007D1084">
              <w:rPr>
                <w:sz w:val="18"/>
                <w:szCs w:val="18"/>
              </w:rPr>
              <w:t>Sunflower</w:t>
            </w:r>
          </w:p>
        </w:tc>
        <w:tc>
          <w:tcPr>
            <w:tcW w:w="695" w:type="pct"/>
          </w:tcPr>
          <w:p w14:paraId="24D3299D" w14:textId="53FE02FF" w:rsidR="007D1084" w:rsidRPr="007D1084" w:rsidRDefault="007D1084" w:rsidP="007D1084">
            <w:pPr>
              <w:pStyle w:val="RepTable"/>
              <w:jc w:val="center"/>
              <w:rPr>
                <w:sz w:val="18"/>
                <w:szCs w:val="18"/>
              </w:rPr>
            </w:pPr>
            <w:r w:rsidRPr="007D1084">
              <w:rPr>
                <w:sz w:val="18"/>
                <w:szCs w:val="18"/>
              </w:rPr>
              <w:t>1.2</w:t>
            </w:r>
          </w:p>
        </w:tc>
        <w:tc>
          <w:tcPr>
            <w:tcW w:w="695" w:type="pct"/>
            <w:shd w:val="clear" w:color="auto" w:fill="auto"/>
          </w:tcPr>
          <w:p w14:paraId="53F02C79" w14:textId="52C5D4AA" w:rsidR="007D1084" w:rsidRPr="007D1084" w:rsidRDefault="007D1084" w:rsidP="007D1084">
            <w:pPr>
              <w:pStyle w:val="RepTable"/>
              <w:jc w:val="center"/>
              <w:rPr>
                <w:sz w:val="18"/>
                <w:szCs w:val="18"/>
              </w:rPr>
            </w:pPr>
            <w:r w:rsidRPr="007D1084">
              <w:rPr>
                <w:sz w:val="18"/>
                <w:szCs w:val="18"/>
              </w:rPr>
              <w:t>1.1004</w:t>
            </w:r>
          </w:p>
        </w:tc>
        <w:tc>
          <w:tcPr>
            <w:tcW w:w="702" w:type="pct"/>
            <w:shd w:val="clear" w:color="auto" w:fill="auto"/>
          </w:tcPr>
          <w:p w14:paraId="3FE6FFE3" w14:textId="0A7C6A68" w:rsidR="007D1084" w:rsidRPr="007D1084" w:rsidRDefault="007D1084" w:rsidP="007D1084">
            <w:pPr>
              <w:pStyle w:val="RepTable"/>
              <w:jc w:val="center"/>
              <w:rPr>
                <w:sz w:val="18"/>
                <w:szCs w:val="18"/>
              </w:rPr>
            </w:pPr>
            <w:r w:rsidRPr="007D1084">
              <w:rPr>
                <w:sz w:val="18"/>
                <w:szCs w:val="18"/>
              </w:rPr>
              <w:t>1320</w:t>
            </w:r>
          </w:p>
        </w:tc>
        <w:tc>
          <w:tcPr>
            <w:tcW w:w="691" w:type="pct"/>
          </w:tcPr>
          <w:p w14:paraId="1BF390D1" w14:textId="620AD9CB" w:rsidR="007D1084" w:rsidRPr="007D1084" w:rsidRDefault="007D1084" w:rsidP="007D1084">
            <w:pPr>
              <w:pStyle w:val="RepTable"/>
              <w:jc w:val="center"/>
              <w:rPr>
                <w:sz w:val="18"/>
                <w:szCs w:val="18"/>
              </w:rPr>
            </w:pPr>
            <w:r w:rsidRPr="007D1084">
              <w:rPr>
                <w:sz w:val="18"/>
                <w:szCs w:val="18"/>
              </w:rPr>
              <w:t>20%</w:t>
            </w:r>
          </w:p>
        </w:tc>
        <w:tc>
          <w:tcPr>
            <w:tcW w:w="690" w:type="pct"/>
            <w:shd w:val="clear" w:color="auto" w:fill="auto"/>
          </w:tcPr>
          <w:p w14:paraId="6A07643C" w14:textId="55521B8F" w:rsidR="007D1084" w:rsidRPr="007D1084" w:rsidRDefault="007D1084" w:rsidP="007D1084">
            <w:pPr>
              <w:pStyle w:val="RepTable"/>
              <w:jc w:val="center"/>
              <w:rPr>
                <w:sz w:val="18"/>
                <w:szCs w:val="18"/>
              </w:rPr>
            </w:pPr>
            <w:r w:rsidRPr="007D1084">
              <w:rPr>
                <w:sz w:val="18"/>
                <w:szCs w:val="18"/>
              </w:rPr>
              <w:t>1.4085</w:t>
            </w:r>
          </w:p>
        </w:tc>
      </w:tr>
    </w:tbl>
    <w:p w14:paraId="3D848AA2" w14:textId="544258C0" w:rsidR="00D636BC" w:rsidRDefault="00D636BC" w:rsidP="00D636BC">
      <w:pPr>
        <w:pStyle w:val="RepTable"/>
        <w:rPr>
          <w:sz w:val="18"/>
          <w:szCs w:val="18"/>
        </w:rPr>
      </w:pPr>
      <w:r w:rsidRPr="008C3B00">
        <w:rPr>
          <w:sz w:val="18"/>
          <w:szCs w:val="18"/>
        </w:rPr>
        <w:t xml:space="preserve">* </w:t>
      </w:r>
      <w:r w:rsidR="00510E07" w:rsidRPr="008C3B00">
        <w:rPr>
          <w:sz w:val="18"/>
          <w:szCs w:val="18"/>
        </w:rPr>
        <w:t>Taken from</w:t>
      </w:r>
      <w:r w:rsidRPr="008C3B00">
        <w:rPr>
          <w:sz w:val="18"/>
          <w:szCs w:val="18"/>
        </w:rPr>
        <w:t xml:space="preserve"> </w:t>
      </w:r>
      <w:r w:rsidR="00510E07" w:rsidRPr="008C3B00">
        <w:rPr>
          <w:sz w:val="18"/>
          <w:szCs w:val="18"/>
        </w:rPr>
        <w:t>KCP 2.6.1 (</w:t>
      </w:r>
      <w:r w:rsidR="00FF2AA3" w:rsidRPr="008C3B00">
        <w:rPr>
          <w:sz w:val="18"/>
          <w:szCs w:val="18"/>
        </w:rPr>
        <w:t>Wang, Q. 2022</w:t>
      </w:r>
      <w:r w:rsidR="00510E07" w:rsidRPr="008C3B00">
        <w:rPr>
          <w:sz w:val="18"/>
          <w:szCs w:val="18"/>
        </w:rPr>
        <w:t>)</w:t>
      </w:r>
    </w:p>
    <w:p w14:paraId="177D905B" w14:textId="62AE88EB" w:rsidR="00F504C7" w:rsidRPr="00D84DE0" w:rsidRDefault="00F504C7" w:rsidP="00F504C7">
      <w:pPr>
        <w:pStyle w:val="RepTable"/>
        <w:rPr>
          <w:sz w:val="18"/>
          <w:szCs w:val="18"/>
        </w:rPr>
      </w:pPr>
      <w:r w:rsidRPr="00D84DE0">
        <w:rPr>
          <w:sz w:val="18"/>
          <w:szCs w:val="18"/>
          <w:highlight w:val="yellow"/>
        </w:rPr>
        <w:t>** do</w:t>
      </w:r>
      <w:r w:rsidR="00D84DE0">
        <w:rPr>
          <w:sz w:val="18"/>
          <w:szCs w:val="18"/>
          <w:highlight w:val="yellow"/>
        </w:rPr>
        <w:t>u</w:t>
      </w:r>
      <w:r w:rsidRPr="00D84DE0">
        <w:rPr>
          <w:sz w:val="18"/>
          <w:szCs w:val="18"/>
          <w:highlight w:val="yellow"/>
        </w:rPr>
        <w:t xml:space="preserve">ble application </w:t>
      </w:r>
      <w:r w:rsidRPr="00CA5F41">
        <w:rPr>
          <w:sz w:val="18"/>
          <w:szCs w:val="18"/>
          <w:highlight w:val="yellow"/>
        </w:rPr>
        <w:t>to cereals</w:t>
      </w:r>
      <w:r w:rsidR="00C808BE" w:rsidRPr="00CA5F41">
        <w:rPr>
          <w:sz w:val="18"/>
          <w:szCs w:val="18"/>
          <w:highlight w:val="yellow"/>
        </w:rPr>
        <w:t xml:space="preserve"> considered as highest worst-case</w:t>
      </w:r>
      <w:r w:rsidR="00CA5F41">
        <w:rPr>
          <w:sz w:val="18"/>
          <w:szCs w:val="18"/>
          <w:highlight w:val="yellow"/>
        </w:rPr>
        <w:t xml:space="preserve"> assumption</w:t>
      </w:r>
      <w:r w:rsidR="00962EA7">
        <w:rPr>
          <w:sz w:val="18"/>
          <w:szCs w:val="18"/>
          <w:highlight w:val="yellow"/>
        </w:rPr>
        <w:t xml:space="preserve"> by some cMS</w:t>
      </w:r>
      <w:r w:rsidR="00C808BE" w:rsidRPr="00CA5F41">
        <w:rPr>
          <w:sz w:val="18"/>
          <w:szCs w:val="18"/>
          <w:highlight w:val="yellow"/>
        </w:rPr>
        <w:t>.</w:t>
      </w:r>
      <w:r w:rsidR="00D84DE0">
        <w:rPr>
          <w:sz w:val="18"/>
          <w:szCs w:val="18"/>
        </w:rPr>
        <w:t xml:space="preserve"> </w:t>
      </w:r>
    </w:p>
    <w:p w14:paraId="65D8FC32" w14:textId="77777777" w:rsidR="00432228" w:rsidRDefault="00432228" w:rsidP="00D636BC">
      <w:pPr>
        <w:pStyle w:val="RepTable"/>
        <w:rPr>
          <w:sz w:val="18"/>
          <w:szCs w:val="18"/>
        </w:rPr>
      </w:pPr>
    </w:p>
    <w:p w14:paraId="226C9E3C" w14:textId="77777777" w:rsidR="0055023A" w:rsidRDefault="0055023A" w:rsidP="0055023A">
      <w:pPr>
        <w:pStyle w:val="RepTable"/>
        <w:tabs>
          <w:tab w:val="left" w:pos="1533"/>
          <w:tab w:val="left" w:pos="2872"/>
          <w:tab w:val="left" w:pos="4179"/>
          <w:tab w:val="left" w:pos="5499"/>
          <w:tab w:val="left" w:pos="6798"/>
          <w:tab w:val="left" w:pos="8141"/>
        </w:tabs>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55023A" w:rsidRPr="00BA1A6C" w14:paraId="5D157043" w14:textId="77777777" w:rsidTr="006139CE">
        <w:tc>
          <w:tcPr>
            <w:tcW w:w="5000" w:type="pct"/>
            <w:shd w:val="clear" w:color="auto" w:fill="D9D9D9"/>
            <w:vAlign w:val="center"/>
          </w:tcPr>
          <w:p w14:paraId="3BFF34F2" w14:textId="77777777" w:rsidR="0055023A" w:rsidRPr="00873BA2" w:rsidRDefault="0055023A" w:rsidP="006139CE">
            <w:pPr>
              <w:pStyle w:val="RepStandard"/>
              <w:suppressAutoHyphens/>
              <w:spacing w:after="120"/>
              <w:rPr>
                <w:rFonts w:eastAsia="Calibri"/>
                <w:b/>
                <w:sz w:val="20"/>
                <w:szCs w:val="20"/>
              </w:rPr>
            </w:pPr>
            <w:r w:rsidRPr="00873BA2">
              <w:rPr>
                <w:rFonts w:eastAsia="Calibri"/>
                <w:b/>
                <w:sz w:val="20"/>
                <w:szCs w:val="20"/>
              </w:rPr>
              <w:t>zRMS comments:</w:t>
            </w:r>
          </w:p>
          <w:p w14:paraId="489EF6E3" w14:textId="4A31E8E8" w:rsidR="0055023A" w:rsidRDefault="0055023A" w:rsidP="006139CE">
            <w:pPr>
              <w:suppressAutoHyphens/>
              <w:rPr>
                <w:rFonts w:eastAsia="Calibri"/>
                <w:sz w:val="20"/>
                <w:szCs w:val="20"/>
              </w:rPr>
            </w:pPr>
            <w:r w:rsidRPr="00873BA2">
              <w:rPr>
                <w:rFonts w:eastAsia="Calibri"/>
                <w:sz w:val="20"/>
                <w:szCs w:val="20"/>
              </w:rPr>
              <w:t>Soil exposure for the formulated product was recalculated by the zRMS and the same PEC</w:t>
            </w:r>
            <w:r w:rsidRPr="00873BA2">
              <w:rPr>
                <w:rFonts w:eastAsia="Calibri"/>
                <w:sz w:val="20"/>
                <w:szCs w:val="20"/>
                <w:vertAlign w:val="subscript"/>
              </w:rPr>
              <w:t>soil</w:t>
            </w:r>
            <w:r w:rsidRPr="00873BA2">
              <w:rPr>
                <w:rFonts w:eastAsia="Calibri"/>
                <w:sz w:val="20"/>
                <w:szCs w:val="20"/>
              </w:rPr>
              <w:t xml:space="preserve"> w</w:t>
            </w:r>
            <w:r w:rsidR="008B3258">
              <w:rPr>
                <w:rFonts w:eastAsia="Calibri"/>
                <w:sz w:val="20"/>
                <w:szCs w:val="20"/>
              </w:rPr>
              <w:t xml:space="preserve">ere </w:t>
            </w:r>
            <w:r w:rsidRPr="00873BA2">
              <w:rPr>
                <w:rFonts w:eastAsia="Calibri"/>
                <w:sz w:val="20"/>
                <w:szCs w:val="20"/>
              </w:rPr>
              <w:t>obtained. For this reason PEC</w:t>
            </w:r>
            <w:r w:rsidRPr="00873BA2">
              <w:rPr>
                <w:rFonts w:eastAsia="Calibri"/>
                <w:sz w:val="20"/>
                <w:szCs w:val="20"/>
                <w:vertAlign w:val="subscript"/>
              </w:rPr>
              <w:t>soil</w:t>
            </w:r>
            <w:r w:rsidRPr="00873BA2">
              <w:rPr>
                <w:rFonts w:eastAsia="Calibri"/>
                <w:sz w:val="20"/>
                <w:szCs w:val="20"/>
              </w:rPr>
              <w:t xml:space="preserve"> as reported in table above is considered relevant for the soil risk assessment.</w:t>
            </w:r>
          </w:p>
          <w:p w14:paraId="6DC6842A" w14:textId="77777777" w:rsidR="00962EA7" w:rsidRDefault="00C808BE" w:rsidP="00C808BE">
            <w:pPr>
              <w:suppressAutoHyphens/>
              <w:rPr>
                <w:rFonts w:eastAsia="Calibri"/>
                <w:sz w:val="20"/>
                <w:szCs w:val="20"/>
                <w:highlight w:val="yellow"/>
              </w:rPr>
            </w:pPr>
            <w:r w:rsidRPr="00C808BE">
              <w:rPr>
                <w:rFonts w:eastAsia="Calibri"/>
                <w:sz w:val="20"/>
                <w:szCs w:val="20"/>
                <w:highlight w:val="yellow"/>
              </w:rPr>
              <w:t>During the commenting period some of Membesr States required calculations with the sum of application rate, considering cumulated dose as a worst-case</w:t>
            </w:r>
            <w:r w:rsidR="00962EA7">
              <w:rPr>
                <w:rFonts w:eastAsia="Calibri"/>
                <w:sz w:val="20"/>
                <w:szCs w:val="20"/>
                <w:highlight w:val="yellow"/>
              </w:rPr>
              <w:t xml:space="preserve"> approach</w:t>
            </w:r>
            <w:r>
              <w:rPr>
                <w:rFonts w:eastAsia="Calibri"/>
                <w:sz w:val="20"/>
                <w:szCs w:val="20"/>
                <w:highlight w:val="yellow"/>
              </w:rPr>
              <w:t xml:space="preserve">. </w:t>
            </w:r>
          </w:p>
          <w:p w14:paraId="18C7D534" w14:textId="5CC78858" w:rsidR="00A266FD" w:rsidRDefault="00A266FD" w:rsidP="00C808BE">
            <w:pPr>
              <w:suppressAutoHyphens/>
              <w:rPr>
                <w:sz w:val="20"/>
                <w:szCs w:val="20"/>
              </w:rPr>
            </w:pPr>
            <w:r w:rsidRPr="00A266FD">
              <w:rPr>
                <w:sz w:val="20"/>
                <w:szCs w:val="20"/>
                <w:highlight w:val="yellow"/>
              </w:rPr>
              <w:t>Nevertheless, the zRMS is of the opinion that the risk assessment for the formulated product should be based on soil exposure resulting from multiple applications of particular active compounds and formulation endpoints expressed in terms of the active substance.</w:t>
            </w:r>
            <w:r>
              <w:rPr>
                <w:sz w:val="20"/>
                <w:szCs w:val="20"/>
              </w:rPr>
              <w:t xml:space="preserve"> </w:t>
            </w:r>
          </w:p>
          <w:p w14:paraId="15724D8A" w14:textId="77777777" w:rsidR="0055023A" w:rsidRPr="00873BA2" w:rsidRDefault="0055023A" w:rsidP="006139CE">
            <w:pPr>
              <w:suppressAutoHyphens/>
              <w:rPr>
                <w:rFonts w:eastAsia="Calibri"/>
                <w:sz w:val="20"/>
                <w:szCs w:val="20"/>
              </w:rPr>
            </w:pPr>
          </w:p>
        </w:tc>
      </w:tr>
    </w:tbl>
    <w:p w14:paraId="259CD882" w14:textId="57C8E33B" w:rsidR="00432228" w:rsidRDefault="00432228">
      <w:pPr>
        <w:widowControl/>
        <w:jc w:val="left"/>
        <w:rPr>
          <w:noProof/>
          <w:sz w:val="18"/>
          <w:szCs w:val="18"/>
          <w:lang w:eastAsia="de-DE"/>
        </w:rPr>
      </w:pPr>
      <w:r>
        <w:rPr>
          <w:sz w:val="18"/>
          <w:szCs w:val="18"/>
        </w:rPr>
        <w:br w:type="page"/>
      </w:r>
    </w:p>
    <w:p w14:paraId="189283C0" w14:textId="30DF701A" w:rsidR="00656C42" w:rsidRPr="009725FF" w:rsidRDefault="00656C42" w:rsidP="00940FA2">
      <w:pPr>
        <w:pStyle w:val="Nagwek2"/>
      </w:pPr>
      <w:bookmarkStart w:id="510" w:name="_Toc405987845"/>
      <w:bookmarkStart w:id="511" w:name="_Toc413768638"/>
      <w:bookmarkStart w:id="512" w:name="_Toc413845912"/>
      <w:bookmarkStart w:id="513" w:name="_Toc413846285"/>
      <w:bookmarkStart w:id="514" w:name="_Toc413846363"/>
      <w:bookmarkStart w:id="515" w:name="_Toc413850784"/>
      <w:bookmarkStart w:id="516" w:name="_Toc413850927"/>
      <w:bookmarkStart w:id="517" w:name="_Toc413851129"/>
      <w:bookmarkStart w:id="518" w:name="_Toc413853236"/>
      <w:bookmarkStart w:id="519" w:name="_Toc413853281"/>
      <w:bookmarkStart w:id="520" w:name="_Toc413853346"/>
      <w:bookmarkStart w:id="521" w:name="_Toc414866357"/>
      <w:bookmarkStart w:id="522" w:name="_Toc414888359"/>
      <w:bookmarkStart w:id="523" w:name="_Toc414960708"/>
      <w:bookmarkStart w:id="524" w:name="_Toc414961204"/>
      <w:bookmarkStart w:id="525" w:name="_Toc414961248"/>
      <w:bookmarkStart w:id="526" w:name="_Toc414970418"/>
      <w:bookmarkStart w:id="527" w:name="_Toc414971177"/>
      <w:bookmarkStart w:id="528" w:name="_Toc415237610"/>
      <w:bookmarkStart w:id="529" w:name="_Toc144470967"/>
      <w:r w:rsidRPr="009725FF">
        <w:lastRenderedPageBreak/>
        <w:t xml:space="preserve">Predicted Environmental </w:t>
      </w:r>
      <w:r w:rsidR="00B05965" w:rsidRPr="009725FF">
        <w:t>C</w:t>
      </w:r>
      <w:r w:rsidRPr="009725FF">
        <w:t xml:space="preserve">oncentrations in </w:t>
      </w:r>
      <w:r w:rsidR="005B130D" w:rsidRPr="009725FF">
        <w:t>g</w:t>
      </w:r>
      <w:r w:rsidRPr="009725FF">
        <w:t>roundwater (PEC</w:t>
      </w:r>
      <w:r w:rsidR="00DF6B78" w:rsidRPr="009725FF">
        <w:rPr>
          <w:vertAlign w:val="subscript"/>
        </w:rPr>
        <w:t>gw</w:t>
      </w:r>
      <w:r w:rsidRPr="009725FF">
        <w:t>) (KCP 9.2.4)</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0F83BC1A" w14:textId="130E75BC" w:rsidR="00D01210" w:rsidRPr="009725FF" w:rsidRDefault="00D01210" w:rsidP="00D01210">
      <w:pPr>
        <w:pStyle w:val="RepStandard"/>
      </w:pPr>
      <w:bookmarkStart w:id="530" w:name="_Toc405987846"/>
      <w:bookmarkStart w:id="531" w:name="_Toc413768639"/>
      <w:bookmarkStart w:id="532" w:name="_Toc413845913"/>
      <w:bookmarkStart w:id="533" w:name="_Toc413846286"/>
      <w:bookmarkStart w:id="534" w:name="_Toc413846364"/>
      <w:bookmarkStart w:id="535" w:name="_Toc413850785"/>
      <w:bookmarkStart w:id="536" w:name="_Toc413850928"/>
      <w:bookmarkStart w:id="537" w:name="_Toc413851130"/>
      <w:bookmarkStart w:id="538" w:name="_Toc413853237"/>
      <w:bookmarkStart w:id="539" w:name="_Toc413853282"/>
      <w:bookmarkStart w:id="540" w:name="_Toc413853347"/>
      <w:bookmarkStart w:id="541" w:name="_Toc414866358"/>
      <w:bookmarkStart w:id="542" w:name="_Toc414888360"/>
      <w:bookmarkStart w:id="543" w:name="_Toc414960709"/>
      <w:bookmarkStart w:id="544" w:name="_Toc414961205"/>
      <w:bookmarkStart w:id="545" w:name="_Toc414961249"/>
      <w:bookmarkStart w:id="546" w:name="_Toc414970419"/>
      <w:bookmarkStart w:id="547" w:name="_Toc414971178"/>
      <w:bookmarkStart w:id="548" w:name="_Toc415237611"/>
      <w:r w:rsidRPr="009725FF">
        <w:t xml:space="preserve">The EU evaluation of groundwater exposure (EFSA Scientific Report (2007) 106, 1-98 and EFSA Journal 2010; 8(4):1542) did not cover all uses in the product GAP (see </w:t>
      </w:r>
      <w:r w:rsidRPr="009725FF">
        <w:fldChar w:fldCharType="begin"/>
      </w:r>
      <w:r w:rsidRPr="009725FF">
        <w:instrText xml:space="preserve"> REF _Ref86400689 \h </w:instrText>
      </w:r>
      <w:r w:rsidRPr="009725FF">
        <w:fldChar w:fldCharType="separate"/>
      </w:r>
      <w:r w:rsidR="007A4C47" w:rsidRPr="00AF0E61">
        <w:rPr>
          <w:sz w:val="20"/>
          <w:szCs w:val="20"/>
        </w:rPr>
        <w:t>Table </w:t>
      </w:r>
      <w:r w:rsidR="007A4C47">
        <w:rPr>
          <w:noProof/>
          <w:sz w:val="20"/>
          <w:szCs w:val="20"/>
        </w:rPr>
        <w:t>8.1</w:t>
      </w:r>
      <w:r w:rsidR="007A4C47" w:rsidRPr="00AF0E61">
        <w:rPr>
          <w:sz w:val="20"/>
          <w:szCs w:val="20"/>
        </w:rPr>
        <w:noBreakHyphen/>
      </w:r>
      <w:r w:rsidR="007A4C47">
        <w:rPr>
          <w:noProof/>
          <w:sz w:val="20"/>
          <w:szCs w:val="20"/>
        </w:rPr>
        <w:t>1</w:t>
      </w:r>
      <w:r w:rsidRPr="009725FF">
        <w:fldChar w:fldCharType="end"/>
      </w:r>
      <w:r w:rsidRPr="009725FF">
        <w:t xml:space="preserve"> and </w:t>
      </w:r>
      <w:r w:rsidRPr="009725FF">
        <w:fldChar w:fldCharType="begin"/>
      </w:r>
      <w:r w:rsidRPr="009725FF">
        <w:instrText xml:space="preserve"> REF _Ref86400690 \h </w:instrText>
      </w:r>
      <w:r w:rsidRPr="009725FF">
        <w:fldChar w:fldCharType="separate"/>
      </w:r>
      <w:r w:rsidR="007A4C47" w:rsidRPr="00FE429A">
        <w:rPr>
          <w:sz w:val="20"/>
          <w:szCs w:val="20"/>
        </w:rPr>
        <w:t>Table </w:t>
      </w:r>
      <w:r w:rsidR="007A4C47">
        <w:rPr>
          <w:noProof/>
          <w:sz w:val="20"/>
          <w:szCs w:val="20"/>
        </w:rPr>
        <w:t>8.1</w:t>
      </w:r>
      <w:r w:rsidR="007A4C47" w:rsidRPr="00FE429A">
        <w:rPr>
          <w:sz w:val="20"/>
          <w:szCs w:val="20"/>
        </w:rPr>
        <w:noBreakHyphen/>
      </w:r>
      <w:r w:rsidR="007A4C47">
        <w:rPr>
          <w:noProof/>
          <w:sz w:val="20"/>
          <w:szCs w:val="20"/>
        </w:rPr>
        <w:t>2</w:t>
      </w:r>
      <w:r w:rsidRPr="009725FF">
        <w:fldChar w:fldCharType="end"/>
      </w:r>
      <w:r w:rsidRPr="009725FF">
        <w:t>) and did not include modelling according to current FOCUS and EFSA guidelines. Therefore, new modelling has been performed and is summarised below.</w:t>
      </w:r>
    </w:p>
    <w:p w14:paraId="54D9475C" w14:textId="3038C922" w:rsidR="00656C42" w:rsidRPr="009725FF" w:rsidRDefault="00656C42" w:rsidP="00F70215">
      <w:pPr>
        <w:pStyle w:val="Nagwek3"/>
        <w:spacing w:before="240"/>
        <w:ind w:left="1418" w:hanging="1418"/>
      </w:pPr>
      <w:bookmarkStart w:id="549" w:name="_Toc144470968"/>
      <w:r w:rsidRPr="009725FF">
        <w:t>Justification for new endpoints</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0B1425FD" w14:textId="20511DBA" w:rsidR="00EC62D2" w:rsidRPr="009725FF" w:rsidRDefault="00EC62D2" w:rsidP="00EC62D2">
      <w:pPr>
        <w:pStyle w:val="RepStandard"/>
        <w:widowControl/>
      </w:pPr>
      <w:bookmarkStart w:id="550" w:name="_Toc141579188"/>
      <w:bookmarkStart w:id="551" w:name="_Toc233107939"/>
      <w:bookmarkStart w:id="552" w:name="_Toc236451798"/>
      <w:bookmarkStart w:id="553" w:name="_Toc240626998"/>
      <w:bookmarkStart w:id="554" w:name="_Toc327959924"/>
      <w:bookmarkStart w:id="555" w:name="_Toc327959988"/>
      <w:bookmarkStart w:id="556" w:name="_Toc335827545"/>
      <w:bookmarkStart w:id="557" w:name="_Toc353198408"/>
      <w:bookmarkStart w:id="558" w:name="_Toc405987847"/>
      <w:bookmarkStart w:id="559" w:name="_Toc413768640"/>
      <w:bookmarkStart w:id="560" w:name="_Toc413845914"/>
      <w:bookmarkStart w:id="561" w:name="_Toc413846287"/>
      <w:bookmarkStart w:id="562" w:name="_Toc413846365"/>
      <w:bookmarkStart w:id="563" w:name="_Toc413850786"/>
      <w:bookmarkStart w:id="564" w:name="_Toc413850929"/>
      <w:bookmarkStart w:id="565" w:name="_Toc413851131"/>
      <w:bookmarkStart w:id="566" w:name="_Toc413853238"/>
      <w:bookmarkStart w:id="567" w:name="_Toc413853283"/>
      <w:bookmarkStart w:id="568" w:name="_Toc413853348"/>
      <w:bookmarkStart w:id="569" w:name="_Toc414866359"/>
      <w:bookmarkStart w:id="570" w:name="_Toc414888361"/>
      <w:bookmarkStart w:id="571" w:name="_Toc414960710"/>
      <w:bookmarkStart w:id="572" w:name="_Toc414961206"/>
      <w:bookmarkStart w:id="573" w:name="_Toc414961250"/>
      <w:bookmarkStart w:id="574" w:name="_Toc414970420"/>
      <w:bookmarkStart w:id="575" w:name="_Toc414971179"/>
      <w:bookmarkStart w:id="576" w:name="_Toc415237612"/>
      <w:r w:rsidRPr="009725FF">
        <w:t>All endpoints are taken from the data in the prothioconazole EFSA 2007 conclusion (EFSA Scientific Report (2007) 106, 1-98) and azoxystrobin EFSA 2010 conclusion (2010; 8(4):1542) plus the confirmatory data evaluated at EU level for the metabolite R234886 (EFSA supporting publication 2014:EN-718 and the 2014 DAR addendum). The geometric mean K</w:t>
      </w:r>
      <w:r w:rsidRPr="009725FF">
        <w:rPr>
          <w:vertAlign w:val="subscript"/>
        </w:rPr>
        <w:t>foc</w:t>
      </w:r>
      <w:r w:rsidRPr="009725FF">
        <w:t xml:space="preserve"> was used instead of the arithmetic mean listed in EFSA 2007 for </w:t>
      </w:r>
      <w:r>
        <w:t>several substances in order to comply with the requirements of current EFSA guidance (</w:t>
      </w:r>
      <w:r w:rsidRPr="006B641C">
        <w:t>EFSA Journal 2014;12(5):3662</w:t>
      </w:r>
      <w:r>
        <w:t>)</w:t>
      </w:r>
      <w:r w:rsidRPr="009725FF">
        <w:t>. The geometric mean provides a slightly more conservative endpoint (higher soil mobility)</w:t>
      </w:r>
      <w:r>
        <w:t xml:space="preserve"> than the arithmetic mean, resulting in a worst-case risk envelope that covers older assessments with arithmetic means</w:t>
      </w:r>
      <w:r w:rsidRPr="009725FF">
        <w:t xml:space="preserve">. The differences are summarised below in </w:t>
      </w:r>
      <w:r w:rsidRPr="009725FF">
        <w:fldChar w:fldCharType="begin"/>
      </w:r>
      <w:r w:rsidRPr="009725FF">
        <w:instrText xml:space="preserve"> REF _Ref87867018 \h </w:instrText>
      </w:r>
      <w:r w:rsidRPr="009725FF">
        <w:fldChar w:fldCharType="separate"/>
      </w:r>
      <w:r w:rsidR="007A4C47" w:rsidRPr="00AF0E61">
        <w:rPr>
          <w:sz w:val="20"/>
          <w:szCs w:val="20"/>
        </w:rPr>
        <w:t>Table </w:t>
      </w:r>
      <w:r w:rsidR="007A4C47">
        <w:rPr>
          <w:noProof/>
          <w:sz w:val="20"/>
          <w:szCs w:val="20"/>
        </w:rPr>
        <w:t>8.8</w:t>
      </w:r>
      <w:r w:rsidR="007A4C47" w:rsidRPr="00AF0E61">
        <w:rPr>
          <w:sz w:val="20"/>
          <w:szCs w:val="20"/>
        </w:rPr>
        <w:noBreakHyphen/>
      </w:r>
      <w:r w:rsidR="007A4C47">
        <w:rPr>
          <w:noProof/>
          <w:sz w:val="20"/>
          <w:szCs w:val="20"/>
        </w:rPr>
        <w:t>1</w:t>
      </w:r>
      <w:r w:rsidRPr="009725FF">
        <w:fldChar w:fldCharType="end"/>
      </w:r>
      <w:r w:rsidRPr="009725FF">
        <w:t>.</w:t>
      </w:r>
      <w:r>
        <w:t xml:space="preserve"> Note that no changes were made to the K</w:t>
      </w:r>
      <w:r w:rsidRPr="00773517">
        <w:rPr>
          <w:vertAlign w:val="subscript"/>
        </w:rPr>
        <w:t>foc</w:t>
      </w:r>
      <w:r>
        <w:t xml:space="preserve"> endpoint for prothioconazole or R402173, as mean values were not used.</w:t>
      </w:r>
    </w:p>
    <w:p w14:paraId="759F674F" w14:textId="77777777" w:rsidR="00F70215" w:rsidRPr="009725FF" w:rsidRDefault="00F70215" w:rsidP="008264E9">
      <w:pPr>
        <w:pStyle w:val="RepStandard"/>
        <w:widowControl/>
      </w:pPr>
    </w:p>
    <w:p w14:paraId="375809FE" w14:textId="020DD87D" w:rsidR="008264E9" w:rsidRPr="00AF0E61" w:rsidRDefault="008264E9" w:rsidP="00F70215">
      <w:pPr>
        <w:pStyle w:val="RepLabel"/>
        <w:spacing w:before="0" w:after="0"/>
        <w:rPr>
          <w:sz w:val="20"/>
          <w:szCs w:val="20"/>
        </w:rPr>
      </w:pPr>
      <w:bookmarkStart w:id="577" w:name="_Ref87867018"/>
      <w:r w:rsidRPr="00AF0E61">
        <w:rPr>
          <w:sz w:val="20"/>
          <w:szCs w:val="20"/>
        </w:rPr>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w:t>
      </w:r>
      <w:r w:rsidRPr="00AF0E61">
        <w:rPr>
          <w:sz w:val="20"/>
          <w:szCs w:val="20"/>
        </w:rPr>
        <w:fldChar w:fldCharType="end"/>
      </w:r>
      <w:bookmarkEnd w:id="577"/>
      <w:r w:rsidRPr="00AF0E61">
        <w:rPr>
          <w:sz w:val="20"/>
          <w:szCs w:val="20"/>
        </w:rPr>
        <w:t>:</w:t>
      </w:r>
      <w:r w:rsidRPr="00AF0E61">
        <w:rPr>
          <w:sz w:val="20"/>
          <w:szCs w:val="20"/>
        </w:rPr>
        <w:tab/>
        <w:t>Justification of new Kfoc endpoints used in modelling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959"/>
        <w:gridCol w:w="1017"/>
        <w:gridCol w:w="1981"/>
        <w:gridCol w:w="1842"/>
        <w:gridCol w:w="2549"/>
      </w:tblGrid>
      <w:tr w:rsidR="008264E9" w:rsidRPr="008C66CD" w14:paraId="7C9EE2C8" w14:textId="77777777" w:rsidTr="008C66CD">
        <w:trPr>
          <w:cantSplit/>
          <w:tblHeader/>
        </w:trPr>
        <w:tc>
          <w:tcPr>
            <w:tcW w:w="1959" w:type="dxa"/>
            <w:tcBorders>
              <w:bottom w:val="single" w:sz="4" w:space="0" w:color="auto"/>
            </w:tcBorders>
            <w:shd w:val="clear" w:color="auto" w:fill="auto"/>
          </w:tcPr>
          <w:p w14:paraId="47841676" w14:textId="77777777" w:rsidR="008264E9" w:rsidRPr="008C66CD" w:rsidRDefault="008264E9" w:rsidP="00A76E31">
            <w:pPr>
              <w:pStyle w:val="RepTable"/>
              <w:rPr>
                <w:b/>
                <w:bCs/>
                <w:sz w:val="18"/>
                <w:szCs w:val="18"/>
              </w:rPr>
            </w:pPr>
            <w:r w:rsidRPr="008C66CD">
              <w:rPr>
                <w:b/>
                <w:bCs/>
                <w:sz w:val="18"/>
                <w:szCs w:val="18"/>
              </w:rPr>
              <w:t>Substance</w:t>
            </w:r>
          </w:p>
        </w:tc>
        <w:tc>
          <w:tcPr>
            <w:tcW w:w="1017" w:type="dxa"/>
            <w:tcBorders>
              <w:bottom w:val="single" w:sz="4" w:space="0" w:color="auto"/>
            </w:tcBorders>
          </w:tcPr>
          <w:p w14:paraId="315E87C2" w14:textId="77777777" w:rsidR="008264E9" w:rsidRPr="008C66CD" w:rsidRDefault="008264E9" w:rsidP="00A76E31">
            <w:pPr>
              <w:pStyle w:val="RepTable"/>
              <w:rPr>
                <w:b/>
                <w:bCs/>
                <w:sz w:val="18"/>
                <w:szCs w:val="18"/>
              </w:rPr>
            </w:pPr>
            <w:r w:rsidRPr="008C66CD">
              <w:rPr>
                <w:b/>
                <w:bCs/>
                <w:sz w:val="18"/>
                <w:szCs w:val="18"/>
              </w:rPr>
              <w:t>Endpoint</w:t>
            </w:r>
          </w:p>
        </w:tc>
        <w:tc>
          <w:tcPr>
            <w:tcW w:w="1981" w:type="dxa"/>
            <w:tcBorders>
              <w:bottom w:val="single" w:sz="4" w:space="0" w:color="auto"/>
            </w:tcBorders>
            <w:shd w:val="clear" w:color="auto" w:fill="auto"/>
          </w:tcPr>
          <w:p w14:paraId="128ADD9E" w14:textId="77777777" w:rsidR="008264E9" w:rsidRPr="008C66CD" w:rsidRDefault="008264E9" w:rsidP="00A76E31">
            <w:pPr>
              <w:pStyle w:val="RepTable"/>
              <w:rPr>
                <w:b/>
                <w:bCs/>
                <w:sz w:val="18"/>
                <w:szCs w:val="18"/>
              </w:rPr>
            </w:pPr>
            <w:r w:rsidRPr="008C66CD">
              <w:rPr>
                <w:b/>
                <w:bCs/>
                <w:sz w:val="18"/>
                <w:szCs w:val="18"/>
              </w:rPr>
              <w:t>Agreed EU modelling endpoint</w:t>
            </w:r>
          </w:p>
        </w:tc>
        <w:tc>
          <w:tcPr>
            <w:tcW w:w="1842" w:type="dxa"/>
            <w:tcBorders>
              <w:bottom w:val="single" w:sz="4" w:space="0" w:color="auto"/>
            </w:tcBorders>
            <w:shd w:val="clear" w:color="auto" w:fill="auto"/>
          </w:tcPr>
          <w:p w14:paraId="7464BC74" w14:textId="77777777" w:rsidR="008264E9" w:rsidRPr="008C66CD" w:rsidRDefault="008264E9" w:rsidP="00A76E31">
            <w:pPr>
              <w:pStyle w:val="RepTable"/>
              <w:rPr>
                <w:b/>
                <w:bCs/>
                <w:sz w:val="18"/>
                <w:szCs w:val="18"/>
              </w:rPr>
            </w:pPr>
            <w:r w:rsidRPr="008C66CD">
              <w:rPr>
                <w:b/>
                <w:bCs/>
                <w:sz w:val="18"/>
                <w:szCs w:val="18"/>
              </w:rPr>
              <w:t>New modelling endpoint</w:t>
            </w:r>
          </w:p>
        </w:tc>
        <w:tc>
          <w:tcPr>
            <w:tcW w:w="2549" w:type="dxa"/>
            <w:tcBorders>
              <w:bottom w:val="single" w:sz="4" w:space="0" w:color="auto"/>
            </w:tcBorders>
            <w:shd w:val="clear" w:color="auto" w:fill="auto"/>
          </w:tcPr>
          <w:p w14:paraId="579EA7F9" w14:textId="77777777" w:rsidR="008264E9" w:rsidRPr="008C66CD" w:rsidRDefault="008264E9" w:rsidP="00A76E31">
            <w:pPr>
              <w:pStyle w:val="RepTable"/>
              <w:rPr>
                <w:b/>
                <w:bCs/>
                <w:sz w:val="18"/>
                <w:szCs w:val="18"/>
              </w:rPr>
            </w:pPr>
            <w:r w:rsidRPr="008C66CD">
              <w:rPr>
                <w:b/>
                <w:bCs/>
                <w:sz w:val="18"/>
                <w:szCs w:val="18"/>
              </w:rPr>
              <w:t>Justification</w:t>
            </w:r>
          </w:p>
        </w:tc>
      </w:tr>
      <w:tr w:rsidR="00773517" w:rsidRPr="008C66CD" w14:paraId="2D5F1176" w14:textId="77777777" w:rsidTr="008C66CD">
        <w:trPr>
          <w:cantSplit/>
          <w:trHeight w:val="157"/>
          <w:tblHeader/>
        </w:trPr>
        <w:tc>
          <w:tcPr>
            <w:tcW w:w="1959" w:type="dxa"/>
            <w:shd w:val="clear" w:color="auto" w:fill="auto"/>
          </w:tcPr>
          <w:p w14:paraId="04511C06" w14:textId="3FE59ADD" w:rsidR="00773517" w:rsidRPr="008C66CD" w:rsidRDefault="00773517" w:rsidP="00A76E31">
            <w:pPr>
              <w:pStyle w:val="RepTable"/>
              <w:rPr>
                <w:sz w:val="18"/>
                <w:szCs w:val="18"/>
              </w:rPr>
            </w:pPr>
            <w:r w:rsidRPr="008C66CD">
              <w:rPr>
                <w:sz w:val="18"/>
                <w:szCs w:val="18"/>
              </w:rPr>
              <w:t>Prothioconazole</w:t>
            </w:r>
          </w:p>
        </w:tc>
        <w:tc>
          <w:tcPr>
            <w:tcW w:w="1017" w:type="dxa"/>
          </w:tcPr>
          <w:p w14:paraId="36ACBBFE" w14:textId="625B7375"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3823" w:type="dxa"/>
            <w:gridSpan w:val="2"/>
            <w:shd w:val="clear" w:color="auto" w:fill="auto"/>
          </w:tcPr>
          <w:p w14:paraId="01FE7812" w14:textId="457FD3DF" w:rsidR="00773517" w:rsidRPr="008C66CD" w:rsidRDefault="00773517" w:rsidP="00773517">
            <w:pPr>
              <w:pStyle w:val="RepTable"/>
              <w:jc w:val="center"/>
              <w:rPr>
                <w:sz w:val="18"/>
                <w:szCs w:val="18"/>
              </w:rPr>
            </w:pPr>
            <w:r w:rsidRPr="008C66CD">
              <w:rPr>
                <w:sz w:val="18"/>
                <w:szCs w:val="18"/>
              </w:rPr>
              <w:t>1765 (single value)</w:t>
            </w:r>
          </w:p>
        </w:tc>
        <w:tc>
          <w:tcPr>
            <w:tcW w:w="2549" w:type="dxa"/>
            <w:shd w:val="clear" w:color="auto" w:fill="auto"/>
          </w:tcPr>
          <w:p w14:paraId="1A50EB49" w14:textId="227E360C" w:rsidR="00773517" w:rsidRPr="008C66CD" w:rsidRDefault="00773517" w:rsidP="00A76E31">
            <w:pPr>
              <w:pStyle w:val="RepTable"/>
              <w:rPr>
                <w:sz w:val="18"/>
                <w:szCs w:val="18"/>
              </w:rPr>
            </w:pPr>
            <w:r w:rsidRPr="008C66CD">
              <w:rPr>
                <w:sz w:val="18"/>
                <w:szCs w:val="18"/>
              </w:rPr>
              <w:t>No change required.</w:t>
            </w:r>
          </w:p>
        </w:tc>
      </w:tr>
      <w:tr w:rsidR="008264E9" w:rsidRPr="008C66CD" w14:paraId="21A63732" w14:textId="77777777" w:rsidTr="008C66CD">
        <w:trPr>
          <w:cantSplit/>
          <w:trHeight w:val="927"/>
          <w:tblHeader/>
        </w:trPr>
        <w:tc>
          <w:tcPr>
            <w:tcW w:w="1959" w:type="dxa"/>
            <w:shd w:val="clear" w:color="auto" w:fill="auto"/>
          </w:tcPr>
          <w:p w14:paraId="766EFF00" w14:textId="77777777" w:rsidR="008264E9" w:rsidRPr="008C66CD" w:rsidRDefault="008264E9" w:rsidP="00A76E31">
            <w:pPr>
              <w:pStyle w:val="RepTable"/>
              <w:rPr>
                <w:sz w:val="18"/>
                <w:szCs w:val="18"/>
              </w:rPr>
            </w:pPr>
            <w:r w:rsidRPr="008C66CD">
              <w:rPr>
                <w:sz w:val="18"/>
                <w:szCs w:val="18"/>
              </w:rPr>
              <w:t xml:space="preserve">Prothioconazole-S-methyl </w:t>
            </w:r>
          </w:p>
        </w:tc>
        <w:tc>
          <w:tcPr>
            <w:tcW w:w="1017" w:type="dxa"/>
          </w:tcPr>
          <w:p w14:paraId="1B399604"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0B3CEA67" w14:textId="77777777" w:rsidR="008264E9" w:rsidRPr="008C66CD" w:rsidRDefault="008264E9" w:rsidP="00A76E31">
            <w:pPr>
              <w:pStyle w:val="RepTable"/>
              <w:rPr>
                <w:sz w:val="18"/>
                <w:szCs w:val="18"/>
              </w:rPr>
            </w:pPr>
            <w:r w:rsidRPr="008C66CD">
              <w:rPr>
                <w:sz w:val="18"/>
                <w:szCs w:val="18"/>
              </w:rPr>
              <w:t>2556.3</w:t>
            </w:r>
          </w:p>
          <w:p w14:paraId="3AF927D1" w14:textId="77777777" w:rsidR="008264E9" w:rsidRPr="008C66CD" w:rsidRDefault="008264E9" w:rsidP="00A76E31">
            <w:pPr>
              <w:pStyle w:val="RepTable"/>
              <w:rPr>
                <w:sz w:val="18"/>
                <w:szCs w:val="18"/>
              </w:rPr>
            </w:pPr>
            <w:r w:rsidRPr="008C66CD">
              <w:rPr>
                <w:sz w:val="18"/>
                <w:szCs w:val="18"/>
              </w:rPr>
              <w:t>(arithmetic mean)</w:t>
            </w:r>
          </w:p>
        </w:tc>
        <w:tc>
          <w:tcPr>
            <w:tcW w:w="1842" w:type="dxa"/>
            <w:shd w:val="clear" w:color="auto" w:fill="auto"/>
          </w:tcPr>
          <w:p w14:paraId="037951D3" w14:textId="77777777" w:rsidR="008264E9" w:rsidRPr="008C66CD" w:rsidRDefault="008264E9" w:rsidP="00A76E31">
            <w:pPr>
              <w:pStyle w:val="RepTable"/>
              <w:rPr>
                <w:sz w:val="18"/>
                <w:szCs w:val="18"/>
              </w:rPr>
            </w:pPr>
            <w:r w:rsidRPr="008C66CD">
              <w:rPr>
                <w:sz w:val="18"/>
                <w:szCs w:val="18"/>
              </w:rPr>
              <w:t>2525.9</w:t>
            </w:r>
          </w:p>
          <w:p w14:paraId="6044B769" w14:textId="77777777" w:rsidR="008264E9" w:rsidRPr="008C66CD" w:rsidRDefault="008264E9" w:rsidP="00A76E31">
            <w:pPr>
              <w:pStyle w:val="RepTable"/>
              <w:rPr>
                <w:sz w:val="18"/>
                <w:szCs w:val="18"/>
              </w:rPr>
            </w:pPr>
            <w:r w:rsidRPr="008C66CD">
              <w:rPr>
                <w:sz w:val="18"/>
                <w:szCs w:val="18"/>
              </w:rPr>
              <w:t>(geometric mean)</w:t>
            </w:r>
          </w:p>
        </w:tc>
        <w:tc>
          <w:tcPr>
            <w:tcW w:w="2549" w:type="dxa"/>
            <w:vMerge w:val="restart"/>
            <w:shd w:val="clear" w:color="auto" w:fill="auto"/>
          </w:tcPr>
          <w:p w14:paraId="473D13FB" w14:textId="77777777" w:rsidR="008264E9" w:rsidRPr="008C66CD" w:rsidRDefault="008264E9" w:rsidP="00A76E31">
            <w:pPr>
              <w:pStyle w:val="RepTable"/>
              <w:rPr>
                <w:sz w:val="18"/>
                <w:szCs w:val="18"/>
              </w:rPr>
            </w:pPr>
            <w:r w:rsidRPr="008C66CD">
              <w:rPr>
                <w:sz w:val="18"/>
                <w:szCs w:val="18"/>
              </w:rPr>
              <w:t>Geometric means follow current guidelines (EFSA Journal 2014;12(5):3662) and result in a more conservative risk assessment and are required in several member states where approval is requested.</w:t>
            </w:r>
          </w:p>
          <w:p w14:paraId="0D34600D" w14:textId="77777777" w:rsidR="008264E9" w:rsidRPr="008C66CD" w:rsidRDefault="008264E9" w:rsidP="00A76E31">
            <w:pPr>
              <w:pStyle w:val="RepTable"/>
              <w:rPr>
                <w:sz w:val="18"/>
                <w:szCs w:val="18"/>
              </w:rPr>
            </w:pPr>
            <w:r w:rsidRPr="008C66CD">
              <w:rPr>
                <w:sz w:val="18"/>
                <w:szCs w:val="18"/>
              </w:rPr>
              <w:t>The individual endpoints used for calculation of the mean are unchanged from the agreed EU values.</w:t>
            </w:r>
          </w:p>
          <w:p w14:paraId="2D557A5C" w14:textId="77777777" w:rsidR="008264E9" w:rsidRPr="008C66CD" w:rsidRDefault="008264E9" w:rsidP="00A76E31">
            <w:pPr>
              <w:pStyle w:val="RepTable"/>
              <w:rPr>
                <w:sz w:val="18"/>
                <w:szCs w:val="18"/>
              </w:rPr>
            </w:pPr>
          </w:p>
          <w:p w14:paraId="4343F8A2" w14:textId="77777777" w:rsidR="008264E9" w:rsidRPr="008C66CD" w:rsidRDefault="008264E9" w:rsidP="00A76E31">
            <w:pPr>
              <w:pStyle w:val="RepTable"/>
              <w:rPr>
                <w:sz w:val="18"/>
                <w:szCs w:val="18"/>
              </w:rPr>
            </w:pPr>
          </w:p>
        </w:tc>
      </w:tr>
      <w:tr w:rsidR="008264E9" w:rsidRPr="008C66CD" w14:paraId="454527DF" w14:textId="77777777" w:rsidTr="008C66CD">
        <w:trPr>
          <w:cantSplit/>
          <w:trHeight w:val="769"/>
          <w:tblHeader/>
        </w:trPr>
        <w:tc>
          <w:tcPr>
            <w:tcW w:w="1959" w:type="dxa"/>
            <w:shd w:val="clear" w:color="auto" w:fill="auto"/>
          </w:tcPr>
          <w:p w14:paraId="00A03290" w14:textId="77777777" w:rsidR="008264E9" w:rsidRPr="008C66CD" w:rsidRDefault="008264E9" w:rsidP="00A76E31">
            <w:pPr>
              <w:pStyle w:val="RepTable"/>
              <w:rPr>
                <w:sz w:val="18"/>
                <w:szCs w:val="18"/>
              </w:rPr>
            </w:pPr>
            <w:r w:rsidRPr="008C66CD">
              <w:rPr>
                <w:sz w:val="18"/>
                <w:szCs w:val="18"/>
              </w:rPr>
              <w:t xml:space="preserve">Prothioconazole-desthio </w:t>
            </w:r>
          </w:p>
        </w:tc>
        <w:tc>
          <w:tcPr>
            <w:tcW w:w="1017" w:type="dxa"/>
          </w:tcPr>
          <w:p w14:paraId="1CC07709"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1EA35B01" w14:textId="77777777" w:rsidR="008264E9" w:rsidRPr="008C66CD" w:rsidRDefault="008264E9" w:rsidP="00A76E31">
            <w:pPr>
              <w:pStyle w:val="RepTable"/>
              <w:rPr>
                <w:sz w:val="18"/>
                <w:szCs w:val="18"/>
              </w:rPr>
            </w:pPr>
            <w:r w:rsidRPr="008C66CD">
              <w:rPr>
                <w:sz w:val="18"/>
                <w:szCs w:val="18"/>
              </w:rPr>
              <w:t>575.4</w:t>
            </w:r>
          </w:p>
          <w:p w14:paraId="7BE70652" w14:textId="77777777" w:rsidR="008264E9" w:rsidRPr="008C66CD" w:rsidRDefault="008264E9" w:rsidP="00A76E31">
            <w:pPr>
              <w:pStyle w:val="RepTable"/>
              <w:rPr>
                <w:sz w:val="18"/>
                <w:szCs w:val="18"/>
              </w:rPr>
            </w:pPr>
            <w:r w:rsidRPr="008C66CD">
              <w:rPr>
                <w:sz w:val="18"/>
                <w:szCs w:val="18"/>
              </w:rPr>
              <w:t>(arithmetic mean)</w:t>
            </w:r>
          </w:p>
        </w:tc>
        <w:tc>
          <w:tcPr>
            <w:tcW w:w="1842" w:type="dxa"/>
            <w:shd w:val="clear" w:color="auto" w:fill="auto"/>
          </w:tcPr>
          <w:p w14:paraId="68EA6EE3" w14:textId="77777777" w:rsidR="008264E9" w:rsidRPr="008C66CD" w:rsidRDefault="008264E9" w:rsidP="00A76E31">
            <w:pPr>
              <w:pStyle w:val="RepTable"/>
              <w:rPr>
                <w:sz w:val="18"/>
                <w:szCs w:val="18"/>
              </w:rPr>
            </w:pPr>
            <w:r w:rsidRPr="008C66CD">
              <w:rPr>
                <w:sz w:val="18"/>
                <w:szCs w:val="18"/>
              </w:rPr>
              <w:t>573.5</w:t>
            </w:r>
          </w:p>
          <w:p w14:paraId="04ACDCB3" w14:textId="77777777" w:rsidR="008264E9" w:rsidRPr="008C66CD" w:rsidRDefault="008264E9" w:rsidP="00A76E31">
            <w:pPr>
              <w:pStyle w:val="RepTable"/>
              <w:rPr>
                <w:sz w:val="18"/>
                <w:szCs w:val="18"/>
              </w:rPr>
            </w:pPr>
            <w:r w:rsidRPr="008C66CD">
              <w:rPr>
                <w:sz w:val="18"/>
                <w:szCs w:val="18"/>
              </w:rPr>
              <w:t>(geometric mean)</w:t>
            </w:r>
          </w:p>
        </w:tc>
        <w:tc>
          <w:tcPr>
            <w:tcW w:w="2549" w:type="dxa"/>
            <w:vMerge/>
            <w:shd w:val="clear" w:color="auto" w:fill="auto"/>
          </w:tcPr>
          <w:p w14:paraId="769B7785" w14:textId="77777777" w:rsidR="008264E9" w:rsidRPr="008C66CD" w:rsidRDefault="008264E9" w:rsidP="00A76E31">
            <w:pPr>
              <w:pStyle w:val="RepTable"/>
              <w:rPr>
                <w:sz w:val="18"/>
                <w:szCs w:val="18"/>
              </w:rPr>
            </w:pPr>
          </w:p>
        </w:tc>
      </w:tr>
      <w:tr w:rsidR="008264E9" w:rsidRPr="008C66CD" w14:paraId="16E30671" w14:textId="77777777" w:rsidTr="008C66CD">
        <w:trPr>
          <w:cantSplit/>
          <w:trHeight w:val="769"/>
          <w:tblHeader/>
        </w:trPr>
        <w:tc>
          <w:tcPr>
            <w:tcW w:w="1959" w:type="dxa"/>
            <w:shd w:val="clear" w:color="auto" w:fill="auto"/>
          </w:tcPr>
          <w:p w14:paraId="091767E9" w14:textId="77777777" w:rsidR="008264E9" w:rsidRPr="008C66CD" w:rsidRDefault="008264E9" w:rsidP="00A76E31">
            <w:pPr>
              <w:pStyle w:val="RepTable"/>
              <w:rPr>
                <w:sz w:val="18"/>
                <w:szCs w:val="18"/>
              </w:rPr>
            </w:pPr>
            <w:r w:rsidRPr="008C66CD">
              <w:rPr>
                <w:sz w:val="18"/>
                <w:szCs w:val="18"/>
              </w:rPr>
              <w:t>Azoxystrobin</w:t>
            </w:r>
          </w:p>
        </w:tc>
        <w:tc>
          <w:tcPr>
            <w:tcW w:w="1017" w:type="dxa"/>
          </w:tcPr>
          <w:p w14:paraId="61FA1D93"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534D78A0" w14:textId="77777777" w:rsidR="008264E9" w:rsidRPr="008C66CD" w:rsidRDefault="008264E9" w:rsidP="00A76E31">
            <w:pPr>
              <w:pStyle w:val="RepTable"/>
              <w:rPr>
                <w:sz w:val="18"/>
                <w:szCs w:val="18"/>
              </w:rPr>
            </w:pPr>
            <w:r w:rsidRPr="008C66CD">
              <w:rPr>
                <w:sz w:val="18"/>
                <w:szCs w:val="18"/>
              </w:rPr>
              <w:t>423</w:t>
            </w:r>
          </w:p>
          <w:p w14:paraId="5E19855D" w14:textId="77777777" w:rsidR="008264E9" w:rsidRPr="008C66CD" w:rsidRDefault="008264E9" w:rsidP="00A76E31">
            <w:pPr>
              <w:pStyle w:val="RepTable"/>
              <w:rPr>
                <w:sz w:val="18"/>
                <w:szCs w:val="18"/>
              </w:rPr>
            </w:pPr>
            <w:r w:rsidRPr="008C66CD">
              <w:rPr>
                <w:sz w:val="18"/>
                <w:szCs w:val="18"/>
              </w:rPr>
              <w:t>(arithmetic mean)</w:t>
            </w:r>
          </w:p>
        </w:tc>
        <w:tc>
          <w:tcPr>
            <w:tcW w:w="1842" w:type="dxa"/>
            <w:shd w:val="clear" w:color="auto" w:fill="auto"/>
          </w:tcPr>
          <w:p w14:paraId="141E2890" w14:textId="77777777" w:rsidR="008264E9" w:rsidRPr="008C66CD" w:rsidRDefault="008264E9" w:rsidP="00A76E31">
            <w:pPr>
              <w:pStyle w:val="RepTable"/>
              <w:rPr>
                <w:sz w:val="18"/>
                <w:szCs w:val="18"/>
              </w:rPr>
            </w:pPr>
            <w:r w:rsidRPr="008C66CD">
              <w:rPr>
                <w:sz w:val="18"/>
                <w:szCs w:val="18"/>
              </w:rPr>
              <w:t>392</w:t>
            </w:r>
          </w:p>
          <w:p w14:paraId="6406E5BE" w14:textId="77777777" w:rsidR="008264E9" w:rsidRPr="008C66CD" w:rsidRDefault="008264E9" w:rsidP="00A76E31">
            <w:pPr>
              <w:pStyle w:val="RepTable"/>
              <w:rPr>
                <w:sz w:val="18"/>
                <w:szCs w:val="18"/>
              </w:rPr>
            </w:pPr>
            <w:r w:rsidRPr="008C66CD">
              <w:rPr>
                <w:sz w:val="18"/>
                <w:szCs w:val="18"/>
              </w:rPr>
              <w:t>(geometric mean)</w:t>
            </w:r>
          </w:p>
        </w:tc>
        <w:tc>
          <w:tcPr>
            <w:tcW w:w="2549" w:type="dxa"/>
            <w:vMerge/>
            <w:shd w:val="clear" w:color="auto" w:fill="auto"/>
          </w:tcPr>
          <w:p w14:paraId="77A88429" w14:textId="77777777" w:rsidR="008264E9" w:rsidRPr="008C66CD" w:rsidRDefault="008264E9" w:rsidP="00A76E31">
            <w:pPr>
              <w:pStyle w:val="RepTable"/>
              <w:rPr>
                <w:sz w:val="18"/>
                <w:szCs w:val="18"/>
              </w:rPr>
            </w:pPr>
          </w:p>
        </w:tc>
      </w:tr>
      <w:tr w:rsidR="008264E9" w:rsidRPr="008C66CD" w14:paraId="384E17AB" w14:textId="77777777" w:rsidTr="008C66CD">
        <w:trPr>
          <w:cantSplit/>
          <w:trHeight w:val="769"/>
          <w:tblHeader/>
        </w:trPr>
        <w:tc>
          <w:tcPr>
            <w:tcW w:w="1959" w:type="dxa"/>
            <w:shd w:val="clear" w:color="auto" w:fill="auto"/>
          </w:tcPr>
          <w:p w14:paraId="1E7AE61C" w14:textId="77777777" w:rsidR="008264E9" w:rsidRPr="008C66CD" w:rsidRDefault="008264E9" w:rsidP="00A76E31">
            <w:pPr>
              <w:pStyle w:val="RepTable"/>
              <w:rPr>
                <w:sz w:val="18"/>
                <w:szCs w:val="18"/>
              </w:rPr>
            </w:pPr>
            <w:r w:rsidRPr="008C66CD">
              <w:rPr>
                <w:sz w:val="18"/>
                <w:szCs w:val="18"/>
              </w:rPr>
              <w:t>R234886</w:t>
            </w:r>
          </w:p>
        </w:tc>
        <w:tc>
          <w:tcPr>
            <w:tcW w:w="1017" w:type="dxa"/>
          </w:tcPr>
          <w:p w14:paraId="6BDA7777"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37261262" w14:textId="77777777" w:rsidR="008264E9" w:rsidRPr="008C66CD" w:rsidRDefault="008264E9" w:rsidP="00A76E31">
            <w:pPr>
              <w:pStyle w:val="RepTable"/>
              <w:rPr>
                <w:sz w:val="18"/>
                <w:szCs w:val="18"/>
              </w:rPr>
            </w:pPr>
            <w:r w:rsidRPr="008C66CD">
              <w:rPr>
                <w:sz w:val="18"/>
                <w:szCs w:val="18"/>
              </w:rPr>
              <w:t>Acidic soils: 228.4</w:t>
            </w:r>
          </w:p>
          <w:p w14:paraId="4A9C00B5" w14:textId="77777777" w:rsidR="008264E9" w:rsidRPr="008C66CD" w:rsidRDefault="008264E9" w:rsidP="00A76E31">
            <w:pPr>
              <w:pStyle w:val="RepTable"/>
              <w:rPr>
                <w:sz w:val="18"/>
                <w:szCs w:val="18"/>
              </w:rPr>
            </w:pPr>
            <w:r w:rsidRPr="008C66CD">
              <w:rPr>
                <w:sz w:val="18"/>
                <w:szCs w:val="18"/>
              </w:rPr>
              <w:t>Alkaline soils: 36.7</w:t>
            </w:r>
          </w:p>
          <w:p w14:paraId="5DD4080D" w14:textId="77777777" w:rsidR="008264E9" w:rsidRPr="008C66CD" w:rsidRDefault="008264E9" w:rsidP="00A76E31">
            <w:pPr>
              <w:pStyle w:val="RepTable"/>
              <w:rPr>
                <w:sz w:val="18"/>
                <w:szCs w:val="18"/>
              </w:rPr>
            </w:pPr>
            <w:r w:rsidRPr="008C66CD">
              <w:rPr>
                <w:sz w:val="18"/>
                <w:szCs w:val="18"/>
              </w:rPr>
              <w:t>(arithmetic mean)</w:t>
            </w:r>
          </w:p>
        </w:tc>
        <w:tc>
          <w:tcPr>
            <w:tcW w:w="1842" w:type="dxa"/>
            <w:shd w:val="clear" w:color="auto" w:fill="auto"/>
          </w:tcPr>
          <w:p w14:paraId="2A45D4EF" w14:textId="77777777" w:rsidR="008264E9" w:rsidRPr="008C66CD" w:rsidRDefault="008264E9" w:rsidP="00A76E31">
            <w:pPr>
              <w:pStyle w:val="RepTable"/>
              <w:rPr>
                <w:sz w:val="18"/>
                <w:szCs w:val="18"/>
              </w:rPr>
            </w:pPr>
            <w:r w:rsidRPr="008C66CD">
              <w:rPr>
                <w:sz w:val="18"/>
                <w:szCs w:val="18"/>
              </w:rPr>
              <w:t>Acidic soils: 176.6</w:t>
            </w:r>
          </w:p>
          <w:p w14:paraId="5406921D" w14:textId="77777777" w:rsidR="008264E9" w:rsidRPr="008C66CD" w:rsidRDefault="008264E9" w:rsidP="00A76E31">
            <w:pPr>
              <w:pStyle w:val="RepTable"/>
              <w:rPr>
                <w:sz w:val="18"/>
                <w:szCs w:val="18"/>
              </w:rPr>
            </w:pPr>
            <w:r w:rsidRPr="008C66CD">
              <w:rPr>
                <w:sz w:val="18"/>
                <w:szCs w:val="18"/>
              </w:rPr>
              <w:t>Alkaline soils: 34.8</w:t>
            </w:r>
          </w:p>
          <w:p w14:paraId="1B2052B5" w14:textId="77777777" w:rsidR="008264E9" w:rsidRPr="008C66CD" w:rsidRDefault="008264E9" w:rsidP="00A76E31">
            <w:pPr>
              <w:pStyle w:val="RepTable"/>
              <w:rPr>
                <w:sz w:val="18"/>
                <w:szCs w:val="18"/>
              </w:rPr>
            </w:pPr>
            <w:r w:rsidRPr="008C66CD">
              <w:rPr>
                <w:sz w:val="18"/>
                <w:szCs w:val="18"/>
              </w:rPr>
              <w:t>(geometric mean)</w:t>
            </w:r>
          </w:p>
        </w:tc>
        <w:tc>
          <w:tcPr>
            <w:tcW w:w="2549" w:type="dxa"/>
            <w:vMerge/>
            <w:shd w:val="clear" w:color="auto" w:fill="auto"/>
          </w:tcPr>
          <w:p w14:paraId="42119A02" w14:textId="77777777" w:rsidR="008264E9" w:rsidRPr="008C66CD" w:rsidRDefault="008264E9" w:rsidP="00A76E31">
            <w:pPr>
              <w:pStyle w:val="RepTable"/>
              <w:rPr>
                <w:sz w:val="18"/>
                <w:szCs w:val="18"/>
              </w:rPr>
            </w:pPr>
          </w:p>
        </w:tc>
      </w:tr>
      <w:tr w:rsidR="008264E9" w:rsidRPr="008C66CD" w14:paraId="30F3A9EA" w14:textId="77777777" w:rsidTr="008C66CD">
        <w:trPr>
          <w:cantSplit/>
          <w:trHeight w:val="769"/>
          <w:tblHeader/>
        </w:trPr>
        <w:tc>
          <w:tcPr>
            <w:tcW w:w="1959" w:type="dxa"/>
            <w:shd w:val="clear" w:color="auto" w:fill="auto"/>
          </w:tcPr>
          <w:p w14:paraId="26EEC5E7" w14:textId="77777777" w:rsidR="008264E9" w:rsidRPr="008C66CD" w:rsidRDefault="008264E9" w:rsidP="00A76E31">
            <w:pPr>
              <w:pStyle w:val="RepTable"/>
              <w:rPr>
                <w:sz w:val="18"/>
                <w:szCs w:val="18"/>
              </w:rPr>
            </w:pPr>
            <w:r w:rsidRPr="008C66CD">
              <w:rPr>
                <w:sz w:val="18"/>
                <w:szCs w:val="18"/>
              </w:rPr>
              <w:t>R401553</w:t>
            </w:r>
          </w:p>
        </w:tc>
        <w:tc>
          <w:tcPr>
            <w:tcW w:w="1017" w:type="dxa"/>
          </w:tcPr>
          <w:p w14:paraId="312AED09"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56D43BFF" w14:textId="77777777" w:rsidR="008264E9" w:rsidRPr="008C66CD" w:rsidRDefault="008264E9" w:rsidP="00A76E31">
            <w:pPr>
              <w:pStyle w:val="RepTable"/>
              <w:rPr>
                <w:sz w:val="18"/>
                <w:szCs w:val="18"/>
              </w:rPr>
            </w:pPr>
            <w:r w:rsidRPr="008C66CD">
              <w:rPr>
                <w:sz w:val="18"/>
                <w:szCs w:val="18"/>
              </w:rPr>
              <w:t>188</w:t>
            </w:r>
          </w:p>
          <w:p w14:paraId="270E9BA7" w14:textId="77777777" w:rsidR="008264E9" w:rsidRPr="008C66CD" w:rsidRDefault="008264E9" w:rsidP="00A76E31">
            <w:pPr>
              <w:pStyle w:val="RepTable"/>
              <w:rPr>
                <w:sz w:val="18"/>
                <w:szCs w:val="18"/>
              </w:rPr>
            </w:pPr>
            <w:r w:rsidRPr="008C66CD">
              <w:rPr>
                <w:sz w:val="18"/>
                <w:szCs w:val="18"/>
              </w:rPr>
              <w:t>(arithmetic mean)</w:t>
            </w:r>
          </w:p>
        </w:tc>
        <w:tc>
          <w:tcPr>
            <w:tcW w:w="1842" w:type="dxa"/>
            <w:shd w:val="clear" w:color="auto" w:fill="auto"/>
          </w:tcPr>
          <w:p w14:paraId="76760C5D" w14:textId="77777777" w:rsidR="008264E9" w:rsidRPr="008C66CD" w:rsidRDefault="008264E9" w:rsidP="00A76E31">
            <w:pPr>
              <w:pStyle w:val="RepTable"/>
              <w:rPr>
                <w:sz w:val="18"/>
                <w:szCs w:val="18"/>
              </w:rPr>
            </w:pPr>
            <w:r w:rsidRPr="008C66CD">
              <w:rPr>
                <w:sz w:val="18"/>
                <w:szCs w:val="18"/>
              </w:rPr>
              <w:t>143</w:t>
            </w:r>
          </w:p>
          <w:p w14:paraId="29C53C8E" w14:textId="77777777" w:rsidR="008264E9" w:rsidRPr="008C66CD" w:rsidRDefault="008264E9" w:rsidP="00A76E31">
            <w:pPr>
              <w:pStyle w:val="RepTable"/>
              <w:rPr>
                <w:sz w:val="18"/>
                <w:szCs w:val="18"/>
              </w:rPr>
            </w:pPr>
            <w:r w:rsidRPr="008C66CD">
              <w:rPr>
                <w:sz w:val="18"/>
                <w:szCs w:val="18"/>
              </w:rPr>
              <w:t>(geometric mean)</w:t>
            </w:r>
          </w:p>
        </w:tc>
        <w:tc>
          <w:tcPr>
            <w:tcW w:w="2549" w:type="dxa"/>
            <w:vMerge/>
            <w:shd w:val="clear" w:color="auto" w:fill="auto"/>
          </w:tcPr>
          <w:p w14:paraId="0EB0D54D" w14:textId="77777777" w:rsidR="008264E9" w:rsidRPr="008C66CD" w:rsidRDefault="008264E9" w:rsidP="00A76E31">
            <w:pPr>
              <w:pStyle w:val="RepTable"/>
              <w:rPr>
                <w:sz w:val="18"/>
                <w:szCs w:val="18"/>
              </w:rPr>
            </w:pPr>
          </w:p>
        </w:tc>
      </w:tr>
      <w:tr w:rsidR="00773517" w:rsidRPr="008C66CD" w14:paraId="37AC0A88" w14:textId="77777777" w:rsidTr="008C66CD">
        <w:trPr>
          <w:cantSplit/>
          <w:trHeight w:val="769"/>
          <w:tblHeader/>
        </w:trPr>
        <w:tc>
          <w:tcPr>
            <w:tcW w:w="1959" w:type="dxa"/>
            <w:shd w:val="clear" w:color="auto" w:fill="auto"/>
          </w:tcPr>
          <w:p w14:paraId="1B49CF82" w14:textId="5D538C23" w:rsidR="00773517" w:rsidRPr="008C66CD" w:rsidRDefault="00773517" w:rsidP="00A76E31">
            <w:pPr>
              <w:pStyle w:val="RepTable"/>
              <w:rPr>
                <w:sz w:val="18"/>
                <w:szCs w:val="18"/>
              </w:rPr>
            </w:pPr>
            <w:r w:rsidRPr="008C66CD">
              <w:rPr>
                <w:sz w:val="18"/>
                <w:szCs w:val="18"/>
              </w:rPr>
              <w:t>R402173</w:t>
            </w:r>
          </w:p>
        </w:tc>
        <w:tc>
          <w:tcPr>
            <w:tcW w:w="1017" w:type="dxa"/>
          </w:tcPr>
          <w:p w14:paraId="79AA5BC8" w14:textId="282E3A18"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3823" w:type="dxa"/>
            <w:gridSpan w:val="2"/>
            <w:shd w:val="clear" w:color="auto" w:fill="auto"/>
          </w:tcPr>
          <w:p w14:paraId="2C2A693C" w14:textId="0FECDD15" w:rsidR="00773517" w:rsidRPr="008C66CD" w:rsidRDefault="00773517" w:rsidP="00773517">
            <w:pPr>
              <w:pStyle w:val="RepTable"/>
              <w:jc w:val="center"/>
              <w:rPr>
                <w:sz w:val="18"/>
                <w:szCs w:val="18"/>
              </w:rPr>
            </w:pPr>
            <w:r w:rsidRPr="008C66CD">
              <w:rPr>
                <w:sz w:val="18"/>
                <w:szCs w:val="18"/>
              </w:rPr>
              <w:t>25</w:t>
            </w:r>
          </w:p>
          <w:p w14:paraId="0BC0F24A" w14:textId="39AFE67F" w:rsidR="00773517" w:rsidRPr="008C66CD" w:rsidRDefault="00773517" w:rsidP="00773517">
            <w:pPr>
              <w:pStyle w:val="RepTable"/>
              <w:jc w:val="center"/>
              <w:rPr>
                <w:sz w:val="18"/>
                <w:szCs w:val="18"/>
              </w:rPr>
            </w:pPr>
            <w:r w:rsidRPr="008C66CD">
              <w:rPr>
                <w:sz w:val="18"/>
                <w:szCs w:val="18"/>
              </w:rPr>
              <w:t>(worst-case due to pH dependence, n = 6)</w:t>
            </w:r>
          </w:p>
        </w:tc>
        <w:tc>
          <w:tcPr>
            <w:tcW w:w="2549" w:type="dxa"/>
            <w:shd w:val="clear" w:color="auto" w:fill="auto"/>
          </w:tcPr>
          <w:p w14:paraId="041BC047" w14:textId="35E55F08" w:rsidR="00773517" w:rsidRPr="008C66CD" w:rsidRDefault="00773517" w:rsidP="00A76E31">
            <w:pPr>
              <w:pStyle w:val="RepTable"/>
              <w:rPr>
                <w:sz w:val="18"/>
                <w:szCs w:val="18"/>
              </w:rPr>
            </w:pPr>
            <w:r w:rsidRPr="008C66CD">
              <w:rPr>
                <w:sz w:val="18"/>
                <w:szCs w:val="18"/>
              </w:rPr>
              <w:t>No change required.</w:t>
            </w:r>
          </w:p>
        </w:tc>
      </w:tr>
    </w:tbl>
    <w:p w14:paraId="45297601" w14:textId="77777777" w:rsidR="00C93644" w:rsidRPr="00DF2790" w:rsidRDefault="00C93644" w:rsidP="00C93644">
      <w:pPr>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C93644" w:rsidRPr="00DF2790" w14:paraId="08C13EF8" w14:textId="77777777" w:rsidTr="006139CE">
        <w:tc>
          <w:tcPr>
            <w:tcW w:w="5000" w:type="pct"/>
            <w:shd w:val="clear" w:color="auto" w:fill="D9D9D9"/>
          </w:tcPr>
          <w:p w14:paraId="153F1E13" w14:textId="721FE6CC" w:rsidR="00C93644" w:rsidRPr="00C93644" w:rsidRDefault="00C93644" w:rsidP="00C93644">
            <w:pPr>
              <w:pStyle w:val="RepStandard"/>
              <w:suppressAutoHyphens/>
              <w:spacing w:after="120"/>
              <w:rPr>
                <w:b/>
                <w:sz w:val="20"/>
                <w:szCs w:val="20"/>
              </w:rPr>
            </w:pPr>
            <w:r w:rsidRPr="00DF2790">
              <w:rPr>
                <w:b/>
                <w:sz w:val="20"/>
                <w:szCs w:val="20"/>
              </w:rPr>
              <w:t>zRMS comments:</w:t>
            </w:r>
          </w:p>
          <w:p w14:paraId="6A9C499F" w14:textId="52A350D5" w:rsidR="00C93644" w:rsidRPr="005E60D8" w:rsidRDefault="00C93644" w:rsidP="007E361D">
            <w:pPr>
              <w:suppressAutoHyphens/>
              <w:rPr>
                <w:sz w:val="20"/>
                <w:szCs w:val="20"/>
                <w:lang w:val="en-US"/>
              </w:rPr>
            </w:pPr>
            <w:r w:rsidRPr="00DF2790">
              <w:rPr>
                <w:sz w:val="20"/>
                <w:szCs w:val="20"/>
              </w:rPr>
              <w:t xml:space="preserve">For </w:t>
            </w:r>
            <w:r w:rsidR="00C151DF">
              <w:rPr>
                <w:sz w:val="20"/>
                <w:szCs w:val="20"/>
              </w:rPr>
              <w:t>p</w:t>
            </w:r>
            <w:r w:rsidRPr="00C93644">
              <w:rPr>
                <w:sz w:val="20"/>
                <w:szCs w:val="20"/>
              </w:rPr>
              <w:t xml:space="preserve">rothioconazole </w:t>
            </w:r>
            <w:r w:rsidRPr="00DF2790">
              <w:rPr>
                <w:sz w:val="20"/>
                <w:szCs w:val="20"/>
              </w:rPr>
              <w:t>metabolites</w:t>
            </w:r>
            <w:r>
              <w:rPr>
                <w:sz w:val="20"/>
                <w:szCs w:val="20"/>
              </w:rPr>
              <w:t>:</w:t>
            </w:r>
            <w:r w:rsidRPr="00DF2790">
              <w:rPr>
                <w:sz w:val="20"/>
                <w:szCs w:val="20"/>
              </w:rPr>
              <w:t xml:space="preserve"> JAU 6476-S-methyl and JAU 6476-desthio</w:t>
            </w:r>
            <w:r>
              <w:rPr>
                <w:sz w:val="20"/>
                <w:szCs w:val="20"/>
              </w:rPr>
              <w:t xml:space="preserve"> and for </w:t>
            </w:r>
            <w:r w:rsidR="00C151DF">
              <w:rPr>
                <w:sz w:val="20"/>
                <w:szCs w:val="20"/>
              </w:rPr>
              <w:t>a</w:t>
            </w:r>
            <w:r w:rsidRPr="00C93644">
              <w:rPr>
                <w:sz w:val="20"/>
                <w:szCs w:val="20"/>
              </w:rPr>
              <w:t>zoxystrobin</w:t>
            </w:r>
            <w:r>
              <w:rPr>
                <w:sz w:val="20"/>
                <w:szCs w:val="20"/>
              </w:rPr>
              <w:t xml:space="preserve"> and its metabolites: </w:t>
            </w:r>
            <w:r w:rsidRPr="00C93644">
              <w:rPr>
                <w:sz w:val="20"/>
                <w:szCs w:val="20"/>
              </w:rPr>
              <w:t>R234886</w:t>
            </w:r>
            <w:r w:rsidR="003B7A65">
              <w:rPr>
                <w:sz w:val="20"/>
                <w:szCs w:val="20"/>
              </w:rPr>
              <w:t xml:space="preserve"> and </w:t>
            </w:r>
            <w:r w:rsidRPr="00C93644">
              <w:rPr>
                <w:sz w:val="20"/>
                <w:szCs w:val="20"/>
              </w:rPr>
              <w:t>R401553</w:t>
            </w:r>
            <w:r w:rsidRPr="00DF2790">
              <w:rPr>
                <w:sz w:val="20"/>
                <w:szCs w:val="20"/>
              </w:rPr>
              <w:t xml:space="preserve"> the geometric mean Kfoc values were calculated by the Applicant, although in the EFSA conclusion only arithmetic mean values are reported and further used for groundwater modelling. The</w:t>
            </w:r>
            <w:r w:rsidR="003B7A65" w:rsidRPr="003B7A65">
              <w:rPr>
                <w:sz w:val="20"/>
                <w:szCs w:val="20"/>
              </w:rPr>
              <w:t xml:space="preserve"> calculated by the Applicant</w:t>
            </w:r>
            <w:r w:rsidRPr="00DF2790">
              <w:rPr>
                <w:sz w:val="20"/>
                <w:szCs w:val="20"/>
              </w:rPr>
              <w:t xml:space="preserve"> geometric mean values were based on the individual Kfoc from the LoEP and are confirmed to be correct.</w:t>
            </w:r>
            <w:r w:rsidR="000B39F6" w:rsidRPr="000B39F6">
              <w:rPr>
                <w:bCs/>
                <w:sz w:val="20"/>
                <w:szCs w:val="20"/>
                <w:lang w:eastAsia="el-GR"/>
              </w:rPr>
              <w:t xml:space="preserve"> </w:t>
            </w:r>
            <w:r w:rsidR="007E361D">
              <w:rPr>
                <w:bCs/>
                <w:sz w:val="20"/>
                <w:szCs w:val="20"/>
                <w:lang w:eastAsia="el-GR"/>
              </w:rPr>
              <w:t>This deviations is agreed by the zRMS s</w:t>
            </w:r>
            <w:r w:rsidR="000B39F6">
              <w:rPr>
                <w:bCs/>
                <w:sz w:val="20"/>
                <w:szCs w:val="20"/>
              </w:rPr>
              <w:t xml:space="preserve">ince the </w:t>
            </w:r>
            <w:r w:rsidR="000B39F6" w:rsidRPr="000B39F6">
              <w:rPr>
                <w:bCs/>
                <w:sz w:val="20"/>
                <w:szCs w:val="20"/>
              </w:rPr>
              <w:t>geometric mean</w:t>
            </w:r>
            <w:r w:rsidR="005E60D8">
              <w:rPr>
                <w:bCs/>
                <w:sz w:val="20"/>
                <w:szCs w:val="20"/>
              </w:rPr>
              <w:t xml:space="preserve"> Kfoc</w:t>
            </w:r>
            <w:r w:rsidR="000B39F6" w:rsidRPr="000B39F6">
              <w:rPr>
                <w:bCs/>
                <w:sz w:val="20"/>
                <w:szCs w:val="20"/>
              </w:rPr>
              <w:t xml:space="preserve"> value</w:t>
            </w:r>
            <w:r w:rsidR="005E60D8">
              <w:rPr>
                <w:bCs/>
                <w:sz w:val="20"/>
                <w:szCs w:val="20"/>
              </w:rPr>
              <w:t xml:space="preserve">s are </w:t>
            </w:r>
            <w:r w:rsidR="000B39F6" w:rsidRPr="000B39F6">
              <w:rPr>
                <w:bCs/>
                <w:sz w:val="20"/>
                <w:szCs w:val="20"/>
              </w:rPr>
              <w:t xml:space="preserve">lower </w:t>
            </w:r>
            <w:r w:rsidR="005E60D8">
              <w:rPr>
                <w:bCs/>
                <w:sz w:val="20"/>
                <w:szCs w:val="20"/>
              </w:rPr>
              <w:t xml:space="preserve">than </w:t>
            </w:r>
            <w:r w:rsidR="000B39F6" w:rsidRPr="000B39F6">
              <w:rPr>
                <w:bCs/>
                <w:sz w:val="20"/>
                <w:szCs w:val="20"/>
              </w:rPr>
              <w:t>arithmetic mean Kfoc value</w:t>
            </w:r>
            <w:r w:rsidR="005E60D8">
              <w:rPr>
                <w:bCs/>
                <w:sz w:val="20"/>
                <w:szCs w:val="20"/>
              </w:rPr>
              <w:t>s</w:t>
            </w:r>
            <w:r w:rsidR="000B39F6">
              <w:rPr>
                <w:bCs/>
                <w:sz w:val="20"/>
                <w:szCs w:val="20"/>
              </w:rPr>
              <w:t xml:space="preserve"> </w:t>
            </w:r>
            <w:r w:rsidR="007E361D">
              <w:rPr>
                <w:bCs/>
                <w:sz w:val="20"/>
                <w:szCs w:val="20"/>
              </w:rPr>
              <w:t xml:space="preserve">and </w:t>
            </w:r>
            <w:r w:rsidR="000B39F6">
              <w:rPr>
                <w:bCs/>
                <w:sz w:val="20"/>
                <w:szCs w:val="20"/>
              </w:rPr>
              <w:t>is thus</w:t>
            </w:r>
            <w:r w:rsidR="000B39F6" w:rsidRPr="000B39F6">
              <w:rPr>
                <w:bCs/>
                <w:sz w:val="20"/>
                <w:szCs w:val="20"/>
              </w:rPr>
              <w:t xml:space="preserve"> more conservative in regards of leaching of the substances to the groundwater</w:t>
            </w:r>
            <w:r w:rsidR="005E60D8">
              <w:rPr>
                <w:bCs/>
                <w:sz w:val="20"/>
                <w:szCs w:val="20"/>
              </w:rPr>
              <w:t>.</w:t>
            </w:r>
            <w:r w:rsidR="005E60D8" w:rsidRPr="005E60D8">
              <w:rPr>
                <w:sz w:val="20"/>
                <w:szCs w:val="20"/>
              </w:rPr>
              <w:t xml:space="preserve"> </w:t>
            </w:r>
            <w:r w:rsidR="005E60D8" w:rsidRPr="005E60D8">
              <w:rPr>
                <w:bCs/>
                <w:sz w:val="20"/>
                <w:szCs w:val="20"/>
              </w:rPr>
              <w:t xml:space="preserve">Moreover consideration of geometric mean Kfoc values is in line with current EFSA recommendations. </w:t>
            </w:r>
          </w:p>
        </w:tc>
      </w:tr>
    </w:tbl>
    <w:p w14:paraId="6C0D6E93" w14:textId="7EE9C1C4" w:rsidR="00656C42" w:rsidRPr="009725FF" w:rsidRDefault="00656C42" w:rsidP="00F70215">
      <w:pPr>
        <w:pStyle w:val="Nagwek3"/>
        <w:spacing w:before="240"/>
        <w:ind w:left="1418" w:hanging="1418"/>
      </w:pPr>
      <w:bookmarkStart w:id="578" w:name="_Toc144470969"/>
      <w:r w:rsidRPr="009725FF">
        <w:lastRenderedPageBreak/>
        <w:t>Active substanc</w:t>
      </w:r>
      <w:bookmarkEnd w:id="550"/>
      <w:bookmarkEnd w:id="551"/>
      <w:bookmarkEnd w:id="552"/>
      <w:bookmarkEnd w:id="553"/>
      <w:r w:rsidRPr="009725FF">
        <w:t>e(s) and relevant metabolite(s) (KCP 9.2.4.1)</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8"/>
      <w:r w:rsidRPr="009725FF">
        <w:t xml:space="preserve"> </w:t>
      </w:r>
    </w:p>
    <w:p w14:paraId="0D4CADC4" w14:textId="2F89D1E3" w:rsidR="007D1084" w:rsidRPr="007D1084" w:rsidRDefault="00781553" w:rsidP="007D1084">
      <w:pPr>
        <w:pStyle w:val="RepStandard"/>
      </w:pPr>
      <w:bookmarkStart w:id="579" w:name="_Hlk88211393"/>
      <w:r w:rsidRPr="009725FF">
        <w:t>PEC</w:t>
      </w:r>
      <w:r w:rsidRPr="009725FF">
        <w:rPr>
          <w:vertAlign w:val="subscript"/>
        </w:rPr>
        <w:t>gw</w:t>
      </w:r>
      <w:r w:rsidRPr="009725FF">
        <w:t xml:space="preserve"> values have been calculated </w:t>
      </w:r>
      <w:r w:rsidR="00084482" w:rsidRPr="009725FF">
        <w:t>for uses</w:t>
      </w:r>
      <w:r w:rsidR="00AC7EBD" w:rsidRPr="009725FF">
        <w:t xml:space="preserve"> on winter and spring varieties of both oilseed rape and cereals</w:t>
      </w:r>
      <w:r w:rsidR="00084482" w:rsidRPr="009725FF">
        <w:t>, providing a risk envelope for all uses in the GAP</w:t>
      </w:r>
      <w:r w:rsidRPr="009725FF">
        <w:t xml:space="preserve">. </w:t>
      </w:r>
      <w:r w:rsidR="00BB36AA" w:rsidRPr="009725FF">
        <w:t xml:space="preserve">The application scenarios are summarised in </w:t>
      </w:r>
      <w:r w:rsidR="00BB36AA" w:rsidRPr="009725FF">
        <w:rPr>
          <w:highlight w:val="yellow"/>
        </w:rPr>
        <w:fldChar w:fldCharType="begin"/>
      </w:r>
      <w:r w:rsidR="00BB36AA" w:rsidRPr="009725FF">
        <w:instrText xml:space="preserve"> REF _Ref445214254 \h </w:instrText>
      </w:r>
      <w:r w:rsidR="00BB36AA" w:rsidRPr="009725FF">
        <w:rPr>
          <w:highlight w:val="yellow"/>
        </w:rPr>
      </w:r>
      <w:r w:rsidR="00BB36AA" w:rsidRPr="009725FF">
        <w:rPr>
          <w:highlight w:val="yellow"/>
        </w:rPr>
        <w:fldChar w:fldCharType="separate"/>
      </w:r>
      <w:r w:rsidR="007A4C47" w:rsidRPr="00AF0E61">
        <w:rPr>
          <w:sz w:val="20"/>
          <w:szCs w:val="20"/>
        </w:rPr>
        <w:t xml:space="preserve">Table </w:t>
      </w:r>
      <w:r w:rsidR="007A4C47">
        <w:rPr>
          <w:noProof/>
          <w:sz w:val="20"/>
          <w:szCs w:val="20"/>
        </w:rPr>
        <w:t>8.8</w:t>
      </w:r>
      <w:r w:rsidR="007A4C47" w:rsidRPr="00AF0E61">
        <w:rPr>
          <w:sz w:val="20"/>
          <w:szCs w:val="20"/>
        </w:rPr>
        <w:noBreakHyphen/>
      </w:r>
      <w:r w:rsidR="007A4C47">
        <w:rPr>
          <w:noProof/>
          <w:sz w:val="20"/>
          <w:szCs w:val="20"/>
        </w:rPr>
        <w:t>2</w:t>
      </w:r>
      <w:r w:rsidR="00BB36AA" w:rsidRPr="009725FF">
        <w:rPr>
          <w:highlight w:val="yellow"/>
        </w:rPr>
        <w:fldChar w:fldCharType="end"/>
      </w:r>
      <w:r w:rsidR="00BB36AA" w:rsidRPr="009725FF">
        <w:t xml:space="preserve"> and t</w:t>
      </w:r>
      <w:r w:rsidR="00AC7EBD" w:rsidRPr="009725FF">
        <w:t xml:space="preserve">he modelling was provided in </w:t>
      </w:r>
      <w:r w:rsidR="007D1084" w:rsidRPr="007D1084">
        <w:t>the reports summarised below. As the reports used the same substance endpoints with different crops, they are summarised together.</w:t>
      </w:r>
    </w:p>
    <w:p w14:paraId="650E9334" w14:textId="7B320FC6" w:rsidR="00BB36AA" w:rsidRPr="009725FF" w:rsidRDefault="00BB36AA" w:rsidP="00BB36AA">
      <w:pPr>
        <w:pStyle w:val="RepStandard"/>
      </w:pPr>
    </w:p>
    <w:p w14:paraId="2D2827CC" w14:textId="13E54C8A" w:rsidR="00BB36AA" w:rsidRPr="00AF0E61" w:rsidRDefault="00BB36AA" w:rsidP="00F70215">
      <w:pPr>
        <w:pStyle w:val="RepLabel"/>
        <w:spacing w:before="0" w:after="0"/>
        <w:rPr>
          <w:sz w:val="20"/>
          <w:szCs w:val="20"/>
        </w:rPr>
      </w:pPr>
      <w:bookmarkStart w:id="580" w:name="_Ref445214254"/>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2</w:t>
      </w:r>
      <w:r w:rsidRPr="00AF0E61">
        <w:rPr>
          <w:sz w:val="20"/>
          <w:szCs w:val="20"/>
        </w:rPr>
        <w:fldChar w:fldCharType="end"/>
      </w:r>
      <w:bookmarkEnd w:id="580"/>
      <w:r w:rsidRPr="00AF0E61">
        <w:rPr>
          <w:sz w:val="20"/>
          <w:szCs w:val="20"/>
        </w:rPr>
        <w:t>:</w:t>
      </w:r>
      <w:r w:rsidRPr="00AF0E61">
        <w:rPr>
          <w:sz w:val="20"/>
          <w:szCs w:val="20"/>
        </w:rPr>
        <w:tab/>
        <w:t>Input parameters related to application for PEC</w:t>
      </w:r>
      <w:r w:rsidRPr="00AF0E61">
        <w:rPr>
          <w:sz w:val="20"/>
          <w:szCs w:val="20"/>
          <w:vertAlign w:val="subscript"/>
        </w:rPr>
        <w:t xml:space="preserve">gw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235"/>
        <w:gridCol w:w="2383"/>
        <w:gridCol w:w="2531"/>
        <w:gridCol w:w="2323"/>
      </w:tblGrid>
      <w:tr w:rsidR="003A20B5" w:rsidRPr="008C66CD" w14:paraId="6247ECF1" w14:textId="77777777" w:rsidTr="008C66CD">
        <w:tc>
          <w:tcPr>
            <w:tcW w:w="1180" w:type="pct"/>
            <w:shd w:val="clear" w:color="auto" w:fill="auto"/>
          </w:tcPr>
          <w:p w14:paraId="4BB61DF1" w14:textId="70289ECC" w:rsidR="003A20B5" w:rsidRPr="008C66CD" w:rsidRDefault="003A20B5" w:rsidP="003A20B5">
            <w:pPr>
              <w:pStyle w:val="RepTable"/>
              <w:rPr>
                <w:b/>
                <w:bCs/>
                <w:sz w:val="18"/>
                <w:szCs w:val="18"/>
              </w:rPr>
            </w:pPr>
            <w:r w:rsidRPr="008C66CD">
              <w:rPr>
                <w:b/>
                <w:bCs/>
                <w:sz w:val="18"/>
                <w:szCs w:val="18"/>
              </w:rPr>
              <w:t>GAP use number</w:t>
            </w:r>
          </w:p>
        </w:tc>
        <w:tc>
          <w:tcPr>
            <w:tcW w:w="1258" w:type="pct"/>
            <w:shd w:val="clear" w:color="auto" w:fill="auto"/>
          </w:tcPr>
          <w:p w14:paraId="24A7802B" w14:textId="3265AE80" w:rsidR="003A20B5" w:rsidRPr="008C66CD" w:rsidRDefault="00501689" w:rsidP="003A20B5">
            <w:pPr>
              <w:pStyle w:val="RepTable"/>
              <w:rPr>
                <w:b/>
                <w:bCs/>
                <w:sz w:val="18"/>
                <w:szCs w:val="18"/>
              </w:rPr>
            </w:pPr>
            <w:r w:rsidRPr="008C66CD">
              <w:rPr>
                <w:b/>
                <w:bCs/>
                <w:sz w:val="18"/>
                <w:szCs w:val="18"/>
              </w:rPr>
              <w:t xml:space="preserve">Covering uses 79-90, 105-116 </w:t>
            </w:r>
            <w:r w:rsidR="003A20B5" w:rsidRPr="008C66CD">
              <w:rPr>
                <w:b/>
                <w:bCs/>
                <w:sz w:val="18"/>
                <w:szCs w:val="18"/>
              </w:rPr>
              <w:t>(autumn applications to winter varieties)</w:t>
            </w:r>
          </w:p>
        </w:tc>
        <w:tc>
          <w:tcPr>
            <w:tcW w:w="1336" w:type="pct"/>
            <w:shd w:val="clear" w:color="auto" w:fill="auto"/>
          </w:tcPr>
          <w:p w14:paraId="48ECAE63" w14:textId="0D28440A" w:rsidR="003A20B5" w:rsidRPr="008C66CD" w:rsidRDefault="00501689" w:rsidP="003A20B5">
            <w:pPr>
              <w:pStyle w:val="RepTable"/>
              <w:rPr>
                <w:b/>
                <w:bCs/>
                <w:sz w:val="18"/>
                <w:szCs w:val="18"/>
              </w:rPr>
            </w:pPr>
            <w:r w:rsidRPr="008C66CD">
              <w:rPr>
                <w:b/>
                <w:bCs/>
                <w:sz w:val="18"/>
                <w:szCs w:val="18"/>
              </w:rPr>
              <w:t xml:space="preserve">Covering uses 79-90, 105-116 </w:t>
            </w:r>
            <w:r w:rsidR="003A20B5" w:rsidRPr="008C66CD">
              <w:rPr>
                <w:b/>
                <w:bCs/>
                <w:sz w:val="18"/>
                <w:szCs w:val="18"/>
              </w:rPr>
              <w:t>(spring applications to winter varieties)</w:t>
            </w:r>
          </w:p>
        </w:tc>
        <w:tc>
          <w:tcPr>
            <w:tcW w:w="1227" w:type="pct"/>
          </w:tcPr>
          <w:p w14:paraId="3AEAF1B8" w14:textId="66ECF640" w:rsidR="003A20B5" w:rsidRPr="008C66CD" w:rsidRDefault="00596BDF" w:rsidP="003A20B5">
            <w:pPr>
              <w:pStyle w:val="RepTable"/>
              <w:rPr>
                <w:b/>
                <w:bCs/>
                <w:sz w:val="18"/>
                <w:szCs w:val="18"/>
              </w:rPr>
            </w:pPr>
            <w:r w:rsidRPr="008C66CD">
              <w:rPr>
                <w:b/>
                <w:bCs/>
                <w:sz w:val="18"/>
                <w:szCs w:val="18"/>
              </w:rPr>
              <w:t xml:space="preserve">Covering uses 91-116 </w:t>
            </w:r>
            <w:r w:rsidR="003A20B5" w:rsidRPr="008C66CD">
              <w:rPr>
                <w:b/>
                <w:bCs/>
                <w:sz w:val="18"/>
                <w:szCs w:val="18"/>
              </w:rPr>
              <w:t>(spring applications to spring varieties)</w:t>
            </w:r>
          </w:p>
        </w:tc>
      </w:tr>
      <w:tr w:rsidR="00E236FD" w:rsidRPr="008C66CD" w14:paraId="5D58257F" w14:textId="77777777" w:rsidTr="008C66CD">
        <w:tc>
          <w:tcPr>
            <w:tcW w:w="1180" w:type="pct"/>
            <w:shd w:val="clear" w:color="auto" w:fill="auto"/>
          </w:tcPr>
          <w:p w14:paraId="308B2685" w14:textId="77777777" w:rsidR="00E236FD" w:rsidRPr="008C66CD" w:rsidRDefault="00E236FD" w:rsidP="00A76E31">
            <w:pPr>
              <w:pStyle w:val="RepTable"/>
              <w:rPr>
                <w:sz w:val="18"/>
                <w:szCs w:val="18"/>
              </w:rPr>
            </w:pPr>
            <w:r w:rsidRPr="008C66CD">
              <w:rPr>
                <w:sz w:val="18"/>
                <w:szCs w:val="18"/>
              </w:rPr>
              <w:t>Crop</w:t>
            </w:r>
          </w:p>
        </w:tc>
        <w:tc>
          <w:tcPr>
            <w:tcW w:w="1258" w:type="pct"/>
            <w:shd w:val="clear" w:color="auto" w:fill="auto"/>
          </w:tcPr>
          <w:p w14:paraId="65518E70" w14:textId="77777777" w:rsidR="00E236FD" w:rsidRPr="008C66CD" w:rsidRDefault="00E236FD" w:rsidP="00A76E31">
            <w:pPr>
              <w:pStyle w:val="RepTable"/>
              <w:rPr>
                <w:sz w:val="18"/>
                <w:szCs w:val="18"/>
              </w:rPr>
            </w:pPr>
            <w:r w:rsidRPr="008C66CD">
              <w:rPr>
                <w:sz w:val="18"/>
                <w:szCs w:val="18"/>
              </w:rPr>
              <w:t>Winter OSR (autumn)</w:t>
            </w:r>
          </w:p>
        </w:tc>
        <w:tc>
          <w:tcPr>
            <w:tcW w:w="1336" w:type="pct"/>
            <w:shd w:val="clear" w:color="auto" w:fill="auto"/>
          </w:tcPr>
          <w:p w14:paraId="04D23B87" w14:textId="77777777" w:rsidR="00E236FD" w:rsidRPr="008C66CD" w:rsidRDefault="00E236FD" w:rsidP="00A76E31">
            <w:pPr>
              <w:pStyle w:val="RepTable"/>
              <w:rPr>
                <w:sz w:val="18"/>
                <w:szCs w:val="18"/>
              </w:rPr>
            </w:pPr>
            <w:r w:rsidRPr="008C66CD">
              <w:rPr>
                <w:sz w:val="18"/>
                <w:szCs w:val="18"/>
              </w:rPr>
              <w:t>Winter OSR (spring)</w:t>
            </w:r>
          </w:p>
        </w:tc>
        <w:tc>
          <w:tcPr>
            <w:tcW w:w="1227" w:type="pct"/>
          </w:tcPr>
          <w:p w14:paraId="10425F8C" w14:textId="77777777" w:rsidR="00E236FD" w:rsidRPr="008C66CD" w:rsidRDefault="00E236FD" w:rsidP="00A76E31">
            <w:pPr>
              <w:pStyle w:val="RepTable"/>
              <w:rPr>
                <w:sz w:val="18"/>
                <w:szCs w:val="18"/>
              </w:rPr>
            </w:pPr>
            <w:r w:rsidRPr="008C66CD">
              <w:rPr>
                <w:sz w:val="18"/>
                <w:szCs w:val="18"/>
              </w:rPr>
              <w:t>Spring OSR (spring)</w:t>
            </w:r>
          </w:p>
        </w:tc>
      </w:tr>
      <w:tr w:rsidR="00E236FD" w:rsidRPr="008C66CD" w14:paraId="13B28775" w14:textId="77777777" w:rsidTr="008C66CD">
        <w:tc>
          <w:tcPr>
            <w:tcW w:w="1180" w:type="pct"/>
            <w:shd w:val="clear" w:color="auto" w:fill="auto"/>
          </w:tcPr>
          <w:p w14:paraId="19A3565A" w14:textId="77777777" w:rsidR="00E236FD" w:rsidRPr="008C66CD" w:rsidRDefault="00E236FD" w:rsidP="00A76E31">
            <w:pPr>
              <w:pStyle w:val="RepTable"/>
              <w:rPr>
                <w:sz w:val="18"/>
                <w:szCs w:val="18"/>
              </w:rPr>
            </w:pPr>
            <w:r w:rsidRPr="008C66CD">
              <w:rPr>
                <w:sz w:val="18"/>
                <w:szCs w:val="18"/>
              </w:rPr>
              <w:t>Application rate (g as/ha)</w:t>
            </w:r>
          </w:p>
        </w:tc>
        <w:tc>
          <w:tcPr>
            <w:tcW w:w="1258" w:type="pct"/>
            <w:shd w:val="clear" w:color="auto" w:fill="auto"/>
          </w:tcPr>
          <w:p w14:paraId="2A346CAD" w14:textId="77777777" w:rsidR="00E236FD" w:rsidRPr="008C66CD" w:rsidRDefault="00E236FD" w:rsidP="00A76E31">
            <w:pPr>
              <w:pStyle w:val="RepTable"/>
              <w:rPr>
                <w:sz w:val="18"/>
                <w:szCs w:val="18"/>
              </w:rPr>
            </w:pPr>
            <w:r w:rsidRPr="008C66CD">
              <w:rPr>
                <w:sz w:val="18"/>
                <w:szCs w:val="18"/>
              </w:rPr>
              <w:t>180 g/ha prothioconazole</w:t>
            </w:r>
          </w:p>
          <w:p w14:paraId="3839E23E" w14:textId="77777777" w:rsidR="00E236FD" w:rsidRPr="008C66CD" w:rsidRDefault="00E236FD" w:rsidP="00A76E31">
            <w:pPr>
              <w:pStyle w:val="RepTable"/>
              <w:rPr>
                <w:sz w:val="18"/>
                <w:szCs w:val="18"/>
              </w:rPr>
            </w:pPr>
            <w:r w:rsidRPr="008C66CD">
              <w:rPr>
                <w:sz w:val="18"/>
                <w:szCs w:val="18"/>
              </w:rPr>
              <w:t>180 g/ha azoxystrobin</w:t>
            </w:r>
          </w:p>
        </w:tc>
        <w:tc>
          <w:tcPr>
            <w:tcW w:w="1336" w:type="pct"/>
            <w:shd w:val="clear" w:color="auto" w:fill="auto"/>
          </w:tcPr>
          <w:p w14:paraId="1FA9439C" w14:textId="77777777" w:rsidR="00E236FD" w:rsidRPr="008C66CD" w:rsidRDefault="00E236FD" w:rsidP="00A76E31">
            <w:pPr>
              <w:pStyle w:val="RepTable"/>
              <w:rPr>
                <w:sz w:val="18"/>
                <w:szCs w:val="18"/>
              </w:rPr>
            </w:pPr>
            <w:r w:rsidRPr="008C66CD">
              <w:rPr>
                <w:sz w:val="18"/>
                <w:szCs w:val="18"/>
              </w:rPr>
              <w:t>180 g/ha prothioconazole</w:t>
            </w:r>
          </w:p>
          <w:p w14:paraId="3B937E68" w14:textId="77777777" w:rsidR="00E236FD" w:rsidRPr="008C66CD" w:rsidRDefault="00E236FD" w:rsidP="00A76E31">
            <w:pPr>
              <w:pStyle w:val="RepTable"/>
              <w:rPr>
                <w:sz w:val="18"/>
                <w:szCs w:val="18"/>
              </w:rPr>
            </w:pPr>
            <w:r w:rsidRPr="008C66CD">
              <w:rPr>
                <w:sz w:val="18"/>
                <w:szCs w:val="18"/>
              </w:rPr>
              <w:t>180 g/ha azoxystrobin</w:t>
            </w:r>
          </w:p>
        </w:tc>
        <w:tc>
          <w:tcPr>
            <w:tcW w:w="1227" w:type="pct"/>
          </w:tcPr>
          <w:p w14:paraId="2465213E" w14:textId="77777777" w:rsidR="00E236FD" w:rsidRPr="008C66CD" w:rsidRDefault="00E236FD" w:rsidP="00A76E31">
            <w:pPr>
              <w:pStyle w:val="RepTable"/>
              <w:rPr>
                <w:sz w:val="18"/>
                <w:szCs w:val="18"/>
              </w:rPr>
            </w:pPr>
            <w:r w:rsidRPr="008C66CD">
              <w:rPr>
                <w:sz w:val="18"/>
                <w:szCs w:val="18"/>
              </w:rPr>
              <w:t>180 g/ha prothioconazole</w:t>
            </w:r>
          </w:p>
          <w:p w14:paraId="56B9099C" w14:textId="77777777" w:rsidR="00E236FD" w:rsidRPr="008C66CD" w:rsidRDefault="00E236FD" w:rsidP="00A76E31">
            <w:pPr>
              <w:pStyle w:val="RepTable"/>
              <w:rPr>
                <w:sz w:val="18"/>
                <w:szCs w:val="18"/>
              </w:rPr>
            </w:pPr>
            <w:r w:rsidRPr="008C66CD">
              <w:rPr>
                <w:sz w:val="18"/>
                <w:szCs w:val="18"/>
              </w:rPr>
              <w:t>180 g/ha azoxystrobin</w:t>
            </w:r>
          </w:p>
        </w:tc>
      </w:tr>
      <w:tr w:rsidR="00E236FD" w:rsidRPr="008C66CD" w14:paraId="17A7A91C" w14:textId="77777777" w:rsidTr="008C66CD">
        <w:tc>
          <w:tcPr>
            <w:tcW w:w="1180" w:type="pct"/>
            <w:shd w:val="clear" w:color="auto" w:fill="auto"/>
          </w:tcPr>
          <w:p w14:paraId="4303488E" w14:textId="77777777" w:rsidR="00E236FD" w:rsidRPr="008C66CD" w:rsidRDefault="00E236FD" w:rsidP="00A76E31">
            <w:pPr>
              <w:pStyle w:val="RepTable"/>
              <w:rPr>
                <w:sz w:val="18"/>
                <w:szCs w:val="18"/>
              </w:rPr>
            </w:pPr>
            <w:r w:rsidRPr="008C66CD">
              <w:rPr>
                <w:sz w:val="18"/>
                <w:szCs w:val="18"/>
              </w:rPr>
              <w:t>Number of applications/interval (d)</w:t>
            </w:r>
          </w:p>
        </w:tc>
        <w:tc>
          <w:tcPr>
            <w:tcW w:w="1258" w:type="pct"/>
            <w:shd w:val="clear" w:color="auto" w:fill="auto"/>
          </w:tcPr>
          <w:p w14:paraId="70033A23" w14:textId="77777777" w:rsidR="00E236FD" w:rsidRPr="008C66CD" w:rsidRDefault="00E236FD" w:rsidP="00A76E31">
            <w:pPr>
              <w:pStyle w:val="RepTable"/>
              <w:rPr>
                <w:sz w:val="18"/>
                <w:szCs w:val="18"/>
              </w:rPr>
            </w:pPr>
            <w:r w:rsidRPr="008C66CD">
              <w:rPr>
                <w:sz w:val="18"/>
                <w:szCs w:val="18"/>
              </w:rPr>
              <w:t>1</w:t>
            </w:r>
          </w:p>
        </w:tc>
        <w:tc>
          <w:tcPr>
            <w:tcW w:w="1336" w:type="pct"/>
            <w:shd w:val="clear" w:color="auto" w:fill="auto"/>
          </w:tcPr>
          <w:p w14:paraId="46DA46A7" w14:textId="77777777" w:rsidR="00E236FD" w:rsidRPr="008C66CD" w:rsidRDefault="00E236FD" w:rsidP="00A76E31">
            <w:pPr>
              <w:pStyle w:val="RepTable"/>
              <w:rPr>
                <w:sz w:val="18"/>
                <w:szCs w:val="18"/>
              </w:rPr>
            </w:pPr>
            <w:r w:rsidRPr="008C66CD">
              <w:rPr>
                <w:sz w:val="18"/>
                <w:szCs w:val="18"/>
              </w:rPr>
              <w:t>1</w:t>
            </w:r>
          </w:p>
        </w:tc>
        <w:tc>
          <w:tcPr>
            <w:tcW w:w="1227" w:type="pct"/>
          </w:tcPr>
          <w:p w14:paraId="3ED54AE9" w14:textId="77777777" w:rsidR="00E236FD" w:rsidRPr="008C66CD" w:rsidRDefault="00E236FD" w:rsidP="00A76E31">
            <w:pPr>
              <w:pStyle w:val="RepTable"/>
              <w:rPr>
                <w:sz w:val="18"/>
                <w:szCs w:val="18"/>
              </w:rPr>
            </w:pPr>
            <w:r w:rsidRPr="008C66CD">
              <w:rPr>
                <w:sz w:val="18"/>
                <w:szCs w:val="18"/>
              </w:rPr>
              <w:t>1</w:t>
            </w:r>
          </w:p>
        </w:tc>
      </w:tr>
      <w:tr w:rsidR="00E236FD" w:rsidRPr="008C66CD" w14:paraId="6B0BCD17" w14:textId="77777777" w:rsidTr="008C66CD">
        <w:tc>
          <w:tcPr>
            <w:tcW w:w="1180" w:type="pct"/>
            <w:shd w:val="clear" w:color="auto" w:fill="auto"/>
          </w:tcPr>
          <w:p w14:paraId="160F5032" w14:textId="77777777" w:rsidR="00E236FD" w:rsidRPr="008C66CD" w:rsidRDefault="00E236FD" w:rsidP="00A76E31">
            <w:pPr>
              <w:pStyle w:val="RepTable"/>
              <w:rPr>
                <w:sz w:val="18"/>
                <w:szCs w:val="18"/>
              </w:rPr>
            </w:pPr>
            <w:r w:rsidRPr="008C66CD">
              <w:rPr>
                <w:sz w:val="18"/>
                <w:szCs w:val="18"/>
              </w:rPr>
              <w:t>Relative application date</w:t>
            </w:r>
          </w:p>
        </w:tc>
        <w:tc>
          <w:tcPr>
            <w:tcW w:w="1258" w:type="pct"/>
            <w:shd w:val="clear" w:color="auto" w:fill="auto"/>
          </w:tcPr>
          <w:p w14:paraId="64844A68" w14:textId="77777777" w:rsidR="00E236FD" w:rsidRPr="008C66CD" w:rsidRDefault="00E236FD" w:rsidP="00A76E31">
            <w:pPr>
              <w:pStyle w:val="RepTable"/>
              <w:rPr>
                <w:sz w:val="18"/>
                <w:szCs w:val="18"/>
              </w:rPr>
            </w:pPr>
            <w:r w:rsidRPr="008C66CD">
              <w:rPr>
                <w:sz w:val="18"/>
                <w:szCs w:val="18"/>
              </w:rPr>
              <w:t>AppDate (v3.06):</w:t>
            </w:r>
          </w:p>
          <w:p w14:paraId="4227531E" w14:textId="77777777" w:rsidR="00E236FD" w:rsidRPr="008C66CD" w:rsidRDefault="00E236FD" w:rsidP="00A76E31">
            <w:pPr>
              <w:pStyle w:val="RepTable"/>
              <w:rPr>
                <w:sz w:val="18"/>
                <w:szCs w:val="18"/>
              </w:rPr>
            </w:pPr>
            <w:r w:rsidRPr="008C66CD">
              <w:rPr>
                <w:sz w:val="18"/>
                <w:szCs w:val="18"/>
              </w:rPr>
              <w:t>BBCH 14</w:t>
            </w:r>
          </w:p>
        </w:tc>
        <w:tc>
          <w:tcPr>
            <w:tcW w:w="1336" w:type="pct"/>
            <w:shd w:val="clear" w:color="auto" w:fill="auto"/>
          </w:tcPr>
          <w:p w14:paraId="79AC8FD8" w14:textId="77777777" w:rsidR="00E236FD" w:rsidRPr="008C66CD" w:rsidRDefault="00E236FD" w:rsidP="00A76E31">
            <w:pPr>
              <w:pStyle w:val="RepTable"/>
              <w:rPr>
                <w:sz w:val="18"/>
                <w:szCs w:val="18"/>
              </w:rPr>
            </w:pPr>
            <w:r w:rsidRPr="008C66CD">
              <w:rPr>
                <w:sz w:val="18"/>
                <w:szCs w:val="18"/>
              </w:rPr>
              <w:t>AppDate (v3.06):</w:t>
            </w:r>
          </w:p>
          <w:p w14:paraId="6C174B86" w14:textId="77777777" w:rsidR="00E236FD" w:rsidRPr="008C66CD" w:rsidRDefault="00E236FD" w:rsidP="00A76E31">
            <w:pPr>
              <w:pStyle w:val="RepTable"/>
              <w:rPr>
                <w:sz w:val="18"/>
                <w:szCs w:val="18"/>
              </w:rPr>
            </w:pPr>
            <w:r w:rsidRPr="008C66CD">
              <w:rPr>
                <w:sz w:val="18"/>
                <w:szCs w:val="18"/>
              </w:rPr>
              <w:t>BBCH 21*</w:t>
            </w:r>
          </w:p>
        </w:tc>
        <w:tc>
          <w:tcPr>
            <w:tcW w:w="1227" w:type="pct"/>
          </w:tcPr>
          <w:p w14:paraId="54B94FD6" w14:textId="77777777" w:rsidR="00E236FD" w:rsidRPr="008C66CD" w:rsidRDefault="00E236FD" w:rsidP="00A76E31">
            <w:pPr>
              <w:pStyle w:val="RepTable"/>
              <w:rPr>
                <w:sz w:val="18"/>
                <w:szCs w:val="18"/>
              </w:rPr>
            </w:pPr>
            <w:r w:rsidRPr="008C66CD">
              <w:rPr>
                <w:sz w:val="18"/>
                <w:szCs w:val="18"/>
              </w:rPr>
              <w:t>AppDate (v3.06):</w:t>
            </w:r>
          </w:p>
          <w:p w14:paraId="64389DD4" w14:textId="77777777" w:rsidR="00E236FD" w:rsidRPr="008C66CD" w:rsidRDefault="00E236FD" w:rsidP="00A76E31">
            <w:pPr>
              <w:pStyle w:val="RepTable"/>
              <w:rPr>
                <w:sz w:val="18"/>
                <w:szCs w:val="18"/>
              </w:rPr>
            </w:pPr>
            <w:r w:rsidRPr="008C66CD">
              <w:rPr>
                <w:sz w:val="18"/>
                <w:szCs w:val="18"/>
              </w:rPr>
              <w:t>BBCH 20</w:t>
            </w:r>
          </w:p>
        </w:tc>
      </w:tr>
      <w:tr w:rsidR="00E236FD" w:rsidRPr="008C66CD" w14:paraId="4B0940C4" w14:textId="77777777" w:rsidTr="008C66CD">
        <w:tc>
          <w:tcPr>
            <w:tcW w:w="1180" w:type="pct"/>
            <w:shd w:val="clear" w:color="auto" w:fill="auto"/>
          </w:tcPr>
          <w:p w14:paraId="3EC7EDF5" w14:textId="77777777" w:rsidR="00E236FD" w:rsidRPr="008C66CD" w:rsidRDefault="00E236FD" w:rsidP="00A76E31">
            <w:pPr>
              <w:pStyle w:val="RepTable"/>
              <w:rPr>
                <w:sz w:val="18"/>
                <w:szCs w:val="18"/>
              </w:rPr>
            </w:pPr>
            <w:r w:rsidRPr="008C66CD">
              <w:rPr>
                <w:sz w:val="18"/>
                <w:szCs w:val="18"/>
              </w:rPr>
              <w:t>Crop interception (%)</w:t>
            </w:r>
          </w:p>
        </w:tc>
        <w:tc>
          <w:tcPr>
            <w:tcW w:w="1258" w:type="pct"/>
            <w:shd w:val="clear" w:color="auto" w:fill="auto"/>
          </w:tcPr>
          <w:p w14:paraId="17009A8F" w14:textId="77777777" w:rsidR="00E236FD" w:rsidRPr="008C66CD" w:rsidRDefault="00E236FD" w:rsidP="00A76E31">
            <w:pPr>
              <w:pStyle w:val="RepTable"/>
              <w:rPr>
                <w:sz w:val="18"/>
                <w:szCs w:val="18"/>
              </w:rPr>
            </w:pPr>
            <w:r w:rsidRPr="008C66CD">
              <w:rPr>
                <w:sz w:val="18"/>
                <w:szCs w:val="18"/>
              </w:rPr>
              <w:t>40</w:t>
            </w:r>
          </w:p>
          <w:p w14:paraId="0D362F87" w14:textId="77777777" w:rsidR="00E236FD" w:rsidRPr="008C66CD" w:rsidRDefault="00E236FD" w:rsidP="00A76E31">
            <w:pPr>
              <w:pStyle w:val="RepTable"/>
              <w:rPr>
                <w:sz w:val="18"/>
                <w:szCs w:val="18"/>
              </w:rPr>
            </w:pPr>
          </w:p>
        </w:tc>
        <w:tc>
          <w:tcPr>
            <w:tcW w:w="1336" w:type="pct"/>
            <w:shd w:val="clear" w:color="auto" w:fill="auto"/>
          </w:tcPr>
          <w:p w14:paraId="72C9FDC5" w14:textId="77777777" w:rsidR="00E236FD" w:rsidRPr="008C66CD" w:rsidRDefault="00E236FD" w:rsidP="00A76E31">
            <w:pPr>
              <w:pStyle w:val="RepTable"/>
              <w:rPr>
                <w:sz w:val="18"/>
                <w:szCs w:val="18"/>
              </w:rPr>
            </w:pPr>
            <w:r w:rsidRPr="008C66CD">
              <w:rPr>
                <w:sz w:val="18"/>
                <w:szCs w:val="18"/>
              </w:rPr>
              <w:t>80</w:t>
            </w:r>
          </w:p>
        </w:tc>
        <w:tc>
          <w:tcPr>
            <w:tcW w:w="1227" w:type="pct"/>
          </w:tcPr>
          <w:p w14:paraId="4A196374" w14:textId="77777777" w:rsidR="00E236FD" w:rsidRPr="008C66CD" w:rsidRDefault="00E236FD" w:rsidP="00A76E31">
            <w:pPr>
              <w:pStyle w:val="RepTable"/>
              <w:rPr>
                <w:sz w:val="18"/>
                <w:szCs w:val="18"/>
              </w:rPr>
            </w:pPr>
            <w:r w:rsidRPr="008C66CD">
              <w:rPr>
                <w:sz w:val="18"/>
                <w:szCs w:val="18"/>
              </w:rPr>
              <w:t>80</w:t>
            </w:r>
          </w:p>
        </w:tc>
      </w:tr>
      <w:tr w:rsidR="00E236FD" w:rsidRPr="008C66CD" w14:paraId="016A922A" w14:textId="77777777" w:rsidTr="008C66CD">
        <w:tc>
          <w:tcPr>
            <w:tcW w:w="1180" w:type="pct"/>
            <w:shd w:val="clear" w:color="auto" w:fill="auto"/>
          </w:tcPr>
          <w:p w14:paraId="3D06810F" w14:textId="77777777" w:rsidR="00E236FD" w:rsidRPr="008C66CD" w:rsidRDefault="00E236FD" w:rsidP="00A76E31">
            <w:pPr>
              <w:pStyle w:val="RepTable"/>
              <w:rPr>
                <w:sz w:val="18"/>
                <w:szCs w:val="18"/>
              </w:rPr>
            </w:pPr>
            <w:r w:rsidRPr="008C66CD">
              <w:rPr>
                <w:sz w:val="18"/>
                <w:szCs w:val="18"/>
              </w:rPr>
              <w:t>Application to soil (g as/ha)</w:t>
            </w:r>
          </w:p>
        </w:tc>
        <w:tc>
          <w:tcPr>
            <w:tcW w:w="1258" w:type="pct"/>
            <w:shd w:val="clear" w:color="auto" w:fill="auto"/>
          </w:tcPr>
          <w:p w14:paraId="3D91FED5" w14:textId="77777777" w:rsidR="00E236FD" w:rsidRPr="008C66CD" w:rsidRDefault="00E236FD" w:rsidP="00A76E31">
            <w:pPr>
              <w:pStyle w:val="RepTable"/>
              <w:rPr>
                <w:sz w:val="18"/>
                <w:szCs w:val="18"/>
              </w:rPr>
            </w:pPr>
            <w:r w:rsidRPr="008C66CD">
              <w:rPr>
                <w:sz w:val="18"/>
                <w:szCs w:val="18"/>
              </w:rPr>
              <w:t>108</w:t>
            </w:r>
          </w:p>
        </w:tc>
        <w:tc>
          <w:tcPr>
            <w:tcW w:w="1336" w:type="pct"/>
            <w:shd w:val="clear" w:color="auto" w:fill="auto"/>
          </w:tcPr>
          <w:p w14:paraId="24E9F7D0" w14:textId="77777777" w:rsidR="00E236FD" w:rsidRPr="008C66CD" w:rsidRDefault="00E236FD" w:rsidP="00A76E31">
            <w:pPr>
              <w:pStyle w:val="RepTable"/>
              <w:rPr>
                <w:sz w:val="18"/>
                <w:szCs w:val="18"/>
              </w:rPr>
            </w:pPr>
            <w:r w:rsidRPr="008C66CD">
              <w:rPr>
                <w:sz w:val="18"/>
                <w:szCs w:val="18"/>
              </w:rPr>
              <w:t>36</w:t>
            </w:r>
          </w:p>
        </w:tc>
        <w:tc>
          <w:tcPr>
            <w:tcW w:w="1227" w:type="pct"/>
          </w:tcPr>
          <w:p w14:paraId="3ED4B683" w14:textId="77777777" w:rsidR="00E236FD" w:rsidRPr="008C66CD" w:rsidRDefault="00E236FD" w:rsidP="00A76E31">
            <w:pPr>
              <w:pStyle w:val="RepTable"/>
              <w:rPr>
                <w:sz w:val="18"/>
                <w:szCs w:val="18"/>
              </w:rPr>
            </w:pPr>
            <w:r w:rsidRPr="008C66CD">
              <w:rPr>
                <w:sz w:val="18"/>
                <w:szCs w:val="18"/>
              </w:rPr>
              <w:t>36</w:t>
            </w:r>
          </w:p>
        </w:tc>
      </w:tr>
      <w:tr w:rsidR="00E236FD" w:rsidRPr="008C66CD" w14:paraId="02DFD2A0" w14:textId="77777777" w:rsidTr="008C66CD">
        <w:tc>
          <w:tcPr>
            <w:tcW w:w="1180" w:type="pct"/>
            <w:shd w:val="clear" w:color="auto" w:fill="auto"/>
          </w:tcPr>
          <w:p w14:paraId="70760F2D" w14:textId="77777777" w:rsidR="00E236FD" w:rsidRPr="008C66CD" w:rsidRDefault="00E236FD" w:rsidP="00A76E31">
            <w:pPr>
              <w:pStyle w:val="RepTable"/>
              <w:rPr>
                <w:sz w:val="18"/>
                <w:szCs w:val="18"/>
              </w:rPr>
            </w:pPr>
            <w:r w:rsidRPr="008C66CD">
              <w:rPr>
                <w:sz w:val="18"/>
                <w:szCs w:val="18"/>
              </w:rPr>
              <w:t xml:space="preserve">Frequency of application </w:t>
            </w:r>
          </w:p>
        </w:tc>
        <w:tc>
          <w:tcPr>
            <w:tcW w:w="3820" w:type="pct"/>
            <w:gridSpan w:val="3"/>
            <w:shd w:val="clear" w:color="auto" w:fill="auto"/>
          </w:tcPr>
          <w:p w14:paraId="7C311AD8" w14:textId="77777777" w:rsidR="00E236FD" w:rsidRPr="008C66CD" w:rsidRDefault="00E236FD" w:rsidP="00A76E31">
            <w:pPr>
              <w:pStyle w:val="RepTable"/>
              <w:jc w:val="center"/>
              <w:rPr>
                <w:sz w:val="18"/>
                <w:szCs w:val="18"/>
              </w:rPr>
            </w:pPr>
            <w:r w:rsidRPr="008C66CD">
              <w:rPr>
                <w:sz w:val="18"/>
                <w:szCs w:val="18"/>
              </w:rPr>
              <w:t>Annual</w:t>
            </w:r>
          </w:p>
        </w:tc>
      </w:tr>
      <w:tr w:rsidR="00E236FD" w:rsidRPr="008C66CD" w14:paraId="115D5521" w14:textId="77777777" w:rsidTr="008C66CD">
        <w:tc>
          <w:tcPr>
            <w:tcW w:w="1180" w:type="pct"/>
            <w:shd w:val="clear" w:color="auto" w:fill="auto"/>
          </w:tcPr>
          <w:p w14:paraId="5F9FE4DE" w14:textId="77777777" w:rsidR="00E236FD" w:rsidRPr="008C66CD" w:rsidRDefault="00E236FD" w:rsidP="00A76E31">
            <w:pPr>
              <w:pStyle w:val="RepTable"/>
              <w:rPr>
                <w:sz w:val="18"/>
                <w:szCs w:val="18"/>
              </w:rPr>
            </w:pPr>
            <w:r w:rsidRPr="008C66CD">
              <w:rPr>
                <w:sz w:val="18"/>
                <w:szCs w:val="18"/>
              </w:rPr>
              <w:t>Models used for calculation</w:t>
            </w:r>
          </w:p>
        </w:tc>
        <w:tc>
          <w:tcPr>
            <w:tcW w:w="3820" w:type="pct"/>
            <w:gridSpan w:val="3"/>
            <w:shd w:val="clear" w:color="auto" w:fill="auto"/>
          </w:tcPr>
          <w:p w14:paraId="141C00F4" w14:textId="77777777" w:rsidR="00E236FD" w:rsidRPr="008C66CD" w:rsidRDefault="00E236FD" w:rsidP="00A76E31">
            <w:pPr>
              <w:pStyle w:val="RepTable"/>
              <w:jc w:val="center"/>
              <w:rPr>
                <w:sz w:val="18"/>
                <w:szCs w:val="18"/>
              </w:rPr>
            </w:pPr>
            <w:r w:rsidRPr="008C66CD">
              <w:rPr>
                <w:sz w:val="18"/>
                <w:szCs w:val="18"/>
              </w:rPr>
              <w:t>FOCUS PEARL v5.5.5, FOCUS PELMO v6.6.4, FOCUS MACRO v5.5.4</w:t>
            </w:r>
          </w:p>
        </w:tc>
      </w:tr>
    </w:tbl>
    <w:p w14:paraId="44978737" w14:textId="77777777" w:rsidR="00E236FD" w:rsidRPr="009725FF" w:rsidRDefault="00E236FD" w:rsidP="0004024D">
      <w:pPr>
        <w:spacing w:after="40"/>
        <w:rPr>
          <w:sz w:val="18"/>
          <w:szCs w:val="20"/>
        </w:rPr>
      </w:pPr>
      <w:r w:rsidRPr="009725FF">
        <w:rPr>
          <w:sz w:val="18"/>
          <w:szCs w:val="20"/>
        </w:rPr>
        <w:t xml:space="preserve">* Note that AppDate assumes that BBCH 20 is reached in autumn, so BBCH 21 was used to determine the re-start of growth after the winter dormancy period, when the product would be applied. </w:t>
      </w:r>
      <w:r w:rsidRPr="009725FF">
        <w:rPr>
          <w:sz w:val="18"/>
          <w:szCs w:val="18"/>
        </w:rPr>
        <w:t>In some southern EU winter OSR scenarios (Piacenza, Porto), BBCH 21 is reached before spring, which would result in applications during winter. The product GAP requires applications to be made in spring, therefore 1</w:t>
      </w:r>
      <w:r w:rsidRPr="009725FF">
        <w:rPr>
          <w:sz w:val="18"/>
          <w:szCs w:val="18"/>
          <w:vertAlign w:val="superscript"/>
        </w:rPr>
        <w:t>st</w:t>
      </w:r>
      <w:r w:rsidRPr="009725FF">
        <w:rPr>
          <w:sz w:val="18"/>
          <w:szCs w:val="18"/>
        </w:rPr>
        <w:t xml:space="preserve"> March is used as a conservative worst-case timing.</w:t>
      </w:r>
    </w:p>
    <w:p w14:paraId="042B139D" w14:textId="77777777" w:rsidR="00E236FD" w:rsidRPr="009725FF" w:rsidRDefault="00E236FD" w:rsidP="00E236FD">
      <w:pPr>
        <w:pStyle w:val="RepStandard"/>
        <w:rPr>
          <w:lang w:eastAsia="de-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150"/>
        <w:gridCol w:w="2728"/>
        <w:gridCol w:w="2298"/>
        <w:gridCol w:w="2296"/>
      </w:tblGrid>
      <w:tr w:rsidR="007D1084" w:rsidRPr="008C66CD" w14:paraId="1443723D" w14:textId="1B374B69" w:rsidTr="007D1084">
        <w:tc>
          <w:tcPr>
            <w:tcW w:w="1135" w:type="pct"/>
            <w:shd w:val="clear" w:color="auto" w:fill="auto"/>
          </w:tcPr>
          <w:p w14:paraId="039C1E38" w14:textId="72CCB621" w:rsidR="007D1084" w:rsidRPr="008C66CD" w:rsidRDefault="007D1084" w:rsidP="007D1084">
            <w:pPr>
              <w:pStyle w:val="RepTable"/>
              <w:rPr>
                <w:b/>
                <w:bCs/>
                <w:sz w:val="18"/>
                <w:szCs w:val="18"/>
              </w:rPr>
            </w:pPr>
            <w:r w:rsidRPr="008C66CD">
              <w:rPr>
                <w:b/>
                <w:sz w:val="18"/>
                <w:szCs w:val="18"/>
              </w:rPr>
              <w:t>GAP use number</w:t>
            </w:r>
          </w:p>
        </w:tc>
        <w:tc>
          <w:tcPr>
            <w:tcW w:w="1440" w:type="pct"/>
            <w:shd w:val="clear" w:color="auto" w:fill="auto"/>
          </w:tcPr>
          <w:p w14:paraId="173FF5F4" w14:textId="1895298C" w:rsidR="007D1084" w:rsidRPr="008C66CD" w:rsidRDefault="007D1084" w:rsidP="007D1084">
            <w:pPr>
              <w:pStyle w:val="RepTable"/>
              <w:rPr>
                <w:b/>
                <w:bCs/>
                <w:sz w:val="18"/>
                <w:szCs w:val="18"/>
              </w:rPr>
            </w:pPr>
            <w:r w:rsidRPr="008C66CD">
              <w:rPr>
                <w:b/>
                <w:sz w:val="18"/>
                <w:szCs w:val="18"/>
              </w:rPr>
              <w:t>Covering uses 1-78 (winter varieties)</w:t>
            </w:r>
          </w:p>
        </w:tc>
        <w:tc>
          <w:tcPr>
            <w:tcW w:w="1213" w:type="pct"/>
            <w:shd w:val="clear" w:color="auto" w:fill="auto"/>
          </w:tcPr>
          <w:p w14:paraId="0BCB608B" w14:textId="7301E338" w:rsidR="007D1084" w:rsidRPr="008C66CD" w:rsidRDefault="007D1084" w:rsidP="007D1084">
            <w:pPr>
              <w:pStyle w:val="RepTable"/>
              <w:rPr>
                <w:b/>
                <w:bCs/>
                <w:sz w:val="18"/>
                <w:szCs w:val="18"/>
              </w:rPr>
            </w:pPr>
            <w:r w:rsidRPr="008C66CD">
              <w:rPr>
                <w:b/>
                <w:sz w:val="18"/>
                <w:szCs w:val="18"/>
              </w:rPr>
              <w:t>Covering uses 1-78 (spring varieties)</w:t>
            </w:r>
          </w:p>
        </w:tc>
        <w:tc>
          <w:tcPr>
            <w:tcW w:w="1212" w:type="pct"/>
          </w:tcPr>
          <w:p w14:paraId="3354C88C" w14:textId="6D8542A4" w:rsidR="007D1084" w:rsidRPr="007D1084" w:rsidRDefault="007D1084" w:rsidP="007D1084">
            <w:pPr>
              <w:pStyle w:val="RepTable"/>
              <w:rPr>
                <w:b/>
                <w:sz w:val="18"/>
                <w:szCs w:val="18"/>
              </w:rPr>
            </w:pPr>
            <w:r w:rsidRPr="007D1084">
              <w:rPr>
                <w:b/>
                <w:sz w:val="18"/>
                <w:szCs w:val="18"/>
              </w:rPr>
              <w:t>Cove</w:t>
            </w:r>
            <w:r w:rsidRPr="0008319C">
              <w:rPr>
                <w:b/>
                <w:strike/>
                <w:color w:val="D9D9D9" w:themeColor="background1" w:themeShade="D9"/>
                <w:sz w:val="18"/>
                <w:szCs w:val="18"/>
              </w:rPr>
              <w:t>r</w:t>
            </w:r>
            <w:r w:rsidRPr="007D1084">
              <w:rPr>
                <w:b/>
                <w:sz w:val="18"/>
                <w:szCs w:val="18"/>
              </w:rPr>
              <w:t>ring use 103</w:t>
            </w:r>
          </w:p>
        </w:tc>
      </w:tr>
      <w:tr w:rsidR="007D1084" w:rsidRPr="008C66CD" w14:paraId="397787CD" w14:textId="569E6EB0" w:rsidTr="007D1084">
        <w:tc>
          <w:tcPr>
            <w:tcW w:w="1135" w:type="pct"/>
            <w:shd w:val="clear" w:color="auto" w:fill="auto"/>
          </w:tcPr>
          <w:p w14:paraId="466DAA95" w14:textId="353C19F0" w:rsidR="007D1084" w:rsidRPr="008C66CD" w:rsidRDefault="007D1084" w:rsidP="007D1084">
            <w:pPr>
              <w:pStyle w:val="RepTable"/>
              <w:rPr>
                <w:sz w:val="18"/>
                <w:szCs w:val="18"/>
              </w:rPr>
            </w:pPr>
            <w:r w:rsidRPr="008C66CD">
              <w:rPr>
                <w:sz w:val="18"/>
                <w:szCs w:val="18"/>
              </w:rPr>
              <w:t>Crop</w:t>
            </w:r>
          </w:p>
        </w:tc>
        <w:tc>
          <w:tcPr>
            <w:tcW w:w="1440" w:type="pct"/>
            <w:shd w:val="clear" w:color="auto" w:fill="auto"/>
          </w:tcPr>
          <w:p w14:paraId="7835E447" w14:textId="5DBBCB80" w:rsidR="007D1084" w:rsidRPr="008C66CD" w:rsidRDefault="007D1084" w:rsidP="007D1084">
            <w:pPr>
              <w:pStyle w:val="RepTable"/>
              <w:rPr>
                <w:sz w:val="18"/>
                <w:szCs w:val="18"/>
              </w:rPr>
            </w:pPr>
            <w:r w:rsidRPr="008C66CD">
              <w:rPr>
                <w:sz w:val="18"/>
                <w:szCs w:val="18"/>
              </w:rPr>
              <w:t>Winter cereals</w:t>
            </w:r>
          </w:p>
        </w:tc>
        <w:tc>
          <w:tcPr>
            <w:tcW w:w="1213" w:type="pct"/>
            <w:shd w:val="clear" w:color="auto" w:fill="auto"/>
          </w:tcPr>
          <w:p w14:paraId="468362F1" w14:textId="087ADA00" w:rsidR="007D1084" w:rsidRPr="008C66CD" w:rsidRDefault="007D1084" w:rsidP="007D1084">
            <w:pPr>
              <w:pStyle w:val="RepTable"/>
              <w:rPr>
                <w:sz w:val="18"/>
                <w:szCs w:val="18"/>
              </w:rPr>
            </w:pPr>
            <w:r w:rsidRPr="008C66CD">
              <w:rPr>
                <w:sz w:val="18"/>
                <w:szCs w:val="18"/>
              </w:rPr>
              <w:t>Spring cereals</w:t>
            </w:r>
          </w:p>
        </w:tc>
        <w:tc>
          <w:tcPr>
            <w:tcW w:w="1212" w:type="pct"/>
          </w:tcPr>
          <w:p w14:paraId="170928E3" w14:textId="2C5A7415" w:rsidR="007D1084" w:rsidRPr="007D1084" w:rsidRDefault="007D1084" w:rsidP="007D1084">
            <w:pPr>
              <w:pStyle w:val="RepTable"/>
              <w:rPr>
                <w:sz w:val="18"/>
                <w:szCs w:val="18"/>
              </w:rPr>
            </w:pPr>
            <w:r w:rsidRPr="007D1084">
              <w:rPr>
                <w:sz w:val="18"/>
                <w:szCs w:val="18"/>
              </w:rPr>
              <w:t>Sunflower (maize as surrogate)**</w:t>
            </w:r>
          </w:p>
        </w:tc>
      </w:tr>
      <w:tr w:rsidR="007D1084" w:rsidRPr="008C66CD" w14:paraId="2E395F05" w14:textId="557242DD" w:rsidTr="007D1084">
        <w:tc>
          <w:tcPr>
            <w:tcW w:w="1135" w:type="pct"/>
            <w:shd w:val="clear" w:color="auto" w:fill="auto"/>
          </w:tcPr>
          <w:p w14:paraId="7A825B68" w14:textId="77777777" w:rsidR="007D1084" w:rsidRPr="008C66CD" w:rsidRDefault="007D1084" w:rsidP="007D1084">
            <w:pPr>
              <w:pStyle w:val="RepTable"/>
              <w:rPr>
                <w:sz w:val="18"/>
                <w:szCs w:val="18"/>
              </w:rPr>
            </w:pPr>
            <w:r w:rsidRPr="008C66CD">
              <w:rPr>
                <w:sz w:val="18"/>
                <w:szCs w:val="18"/>
              </w:rPr>
              <w:t>Application rate (g as/ha)</w:t>
            </w:r>
          </w:p>
        </w:tc>
        <w:tc>
          <w:tcPr>
            <w:tcW w:w="1440" w:type="pct"/>
            <w:shd w:val="clear" w:color="auto" w:fill="auto"/>
          </w:tcPr>
          <w:p w14:paraId="75F9AF65" w14:textId="77777777" w:rsidR="007D1084" w:rsidRPr="008C66CD" w:rsidRDefault="007D1084" w:rsidP="007D1084">
            <w:pPr>
              <w:pStyle w:val="RepTable"/>
              <w:rPr>
                <w:sz w:val="18"/>
                <w:szCs w:val="18"/>
              </w:rPr>
            </w:pPr>
            <w:r w:rsidRPr="008C66CD">
              <w:rPr>
                <w:sz w:val="18"/>
                <w:szCs w:val="18"/>
              </w:rPr>
              <w:t>210 g/ha prothioconazole</w:t>
            </w:r>
          </w:p>
          <w:p w14:paraId="06CAB765" w14:textId="77777777" w:rsidR="007D1084" w:rsidRPr="008C66CD" w:rsidRDefault="007D1084" w:rsidP="007D1084">
            <w:pPr>
              <w:pStyle w:val="RepTable"/>
              <w:rPr>
                <w:sz w:val="18"/>
                <w:szCs w:val="18"/>
              </w:rPr>
            </w:pPr>
            <w:r w:rsidRPr="008C66CD">
              <w:rPr>
                <w:sz w:val="18"/>
                <w:szCs w:val="18"/>
              </w:rPr>
              <w:t>210 g/ha azoxystrobin</w:t>
            </w:r>
          </w:p>
        </w:tc>
        <w:tc>
          <w:tcPr>
            <w:tcW w:w="1213" w:type="pct"/>
            <w:shd w:val="clear" w:color="auto" w:fill="auto"/>
          </w:tcPr>
          <w:p w14:paraId="29EA615A" w14:textId="77777777" w:rsidR="007D1084" w:rsidRPr="008C66CD" w:rsidRDefault="007D1084" w:rsidP="007D1084">
            <w:pPr>
              <w:pStyle w:val="RepTable"/>
              <w:rPr>
                <w:sz w:val="18"/>
                <w:szCs w:val="18"/>
              </w:rPr>
            </w:pPr>
            <w:r w:rsidRPr="008C66CD">
              <w:rPr>
                <w:sz w:val="18"/>
                <w:szCs w:val="18"/>
              </w:rPr>
              <w:t>210 g/ha prothioconazole</w:t>
            </w:r>
          </w:p>
          <w:p w14:paraId="1FA5945C" w14:textId="77777777" w:rsidR="007D1084" w:rsidRPr="008C66CD" w:rsidRDefault="007D1084" w:rsidP="007D1084">
            <w:pPr>
              <w:pStyle w:val="RepTable"/>
              <w:rPr>
                <w:sz w:val="18"/>
                <w:szCs w:val="18"/>
              </w:rPr>
            </w:pPr>
            <w:r w:rsidRPr="008C66CD">
              <w:rPr>
                <w:sz w:val="18"/>
                <w:szCs w:val="18"/>
              </w:rPr>
              <w:t>210 g/ha azoxystrobin</w:t>
            </w:r>
          </w:p>
        </w:tc>
        <w:tc>
          <w:tcPr>
            <w:tcW w:w="1212" w:type="pct"/>
          </w:tcPr>
          <w:p w14:paraId="25240FB0" w14:textId="77777777" w:rsidR="007D1084" w:rsidRPr="007D1084" w:rsidRDefault="007D1084" w:rsidP="007D1084">
            <w:pPr>
              <w:pStyle w:val="RepTable"/>
              <w:rPr>
                <w:sz w:val="18"/>
                <w:szCs w:val="18"/>
              </w:rPr>
            </w:pPr>
            <w:r w:rsidRPr="007D1084">
              <w:rPr>
                <w:sz w:val="18"/>
                <w:szCs w:val="18"/>
              </w:rPr>
              <w:t>180 g/ha prothioconazole</w:t>
            </w:r>
          </w:p>
          <w:p w14:paraId="1B7BED2E" w14:textId="737AA668" w:rsidR="007D1084" w:rsidRPr="007D1084" w:rsidRDefault="007D1084" w:rsidP="007D1084">
            <w:pPr>
              <w:pStyle w:val="RepTable"/>
              <w:rPr>
                <w:sz w:val="18"/>
                <w:szCs w:val="18"/>
              </w:rPr>
            </w:pPr>
            <w:r w:rsidRPr="007D1084">
              <w:rPr>
                <w:sz w:val="18"/>
                <w:szCs w:val="18"/>
              </w:rPr>
              <w:t>180 g/ha azoxystrobin</w:t>
            </w:r>
          </w:p>
        </w:tc>
      </w:tr>
      <w:tr w:rsidR="007D1084" w:rsidRPr="008C66CD" w14:paraId="6E8106F4" w14:textId="7C46CFD4" w:rsidTr="007D1084">
        <w:tc>
          <w:tcPr>
            <w:tcW w:w="1135" w:type="pct"/>
            <w:shd w:val="clear" w:color="auto" w:fill="auto"/>
          </w:tcPr>
          <w:p w14:paraId="69FF153C" w14:textId="77777777" w:rsidR="007D1084" w:rsidRPr="008C66CD" w:rsidRDefault="007D1084" w:rsidP="007D1084">
            <w:pPr>
              <w:pStyle w:val="RepTable"/>
              <w:rPr>
                <w:sz w:val="18"/>
                <w:szCs w:val="18"/>
              </w:rPr>
            </w:pPr>
            <w:r w:rsidRPr="008C66CD">
              <w:rPr>
                <w:sz w:val="18"/>
                <w:szCs w:val="18"/>
              </w:rPr>
              <w:t>Number of applications/interval (d)</w:t>
            </w:r>
          </w:p>
        </w:tc>
        <w:tc>
          <w:tcPr>
            <w:tcW w:w="1440" w:type="pct"/>
            <w:shd w:val="clear" w:color="auto" w:fill="auto"/>
          </w:tcPr>
          <w:p w14:paraId="79DE9781" w14:textId="77777777" w:rsidR="007D1084" w:rsidRPr="008C66CD" w:rsidRDefault="007D1084" w:rsidP="007D1084">
            <w:pPr>
              <w:pStyle w:val="RepTable"/>
              <w:rPr>
                <w:sz w:val="18"/>
                <w:szCs w:val="18"/>
              </w:rPr>
            </w:pPr>
            <w:r w:rsidRPr="008C66CD">
              <w:rPr>
                <w:sz w:val="18"/>
                <w:szCs w:val="18"/>
              </w:rPr>
              <w:t>2 / 14</w:t>
            </w:r>
          </w:p>
        </w:tc>
        <w:tc>
          <w:tcPr>
            <w:tcW w:w="1213" w:type="pct"/>
            <w:shd w:val="clear" w:color="auto" w:fill="auto"/>
          </w:tcPr>
          <w:p w14:paraId="6B67219A" w14:textId="77777777" w:rsidR="007D1084" w:rsidRPr="008C66CD" w:rsidRDefault="007D1084" w:rsidP="007D1084">
            <w:pPr>
              <w:pStyle w:val="RepTable"/>
              <w:rPr>
                <w:sz w:val="18"/>
                <w:szCs w:val="18"/>
              </w:rPr>
            </w:pPr>
            <w:r w:rsidRPr="008C66CD">
              <w:rPr>
                <w:sz w:val="18"/>
                <w:szCs w:val="18"/>
              </w:rPr>
              <w:t>2 / 14</w:t>
            </w:r>
          </w:p>
        </w:tc>
        <w:tc>
          <w:tcPr>
            <w:tcW w:w="1212" w:type="pct"/>
          </w:tcPr>
          <w:p w14:paraId="439FFB37" w14:textId="434ECAF5" w:rsidR="007D1084" w:rsidRPr="007D1084" w:rsidRDefault="007D1084" w:rsidP="007D1084">
            <w:pPr>
              <w:pStyle w:val="RepTable"/>
              <w:rPr>
                <w:sz w:val="18"/>
                <w:szCs w:val="18"/>
              </w:rPr>
            </w:pPr>
            <w:r w:rsidRPr="007D1084">
              <w:rPr>
                <w:sz w:val="18"/>
                <w:szCs w:val="18"/>
              </w:rPr>
              <w:t>1</w:t>
            </w:r>
          </w:p>
        </w:tc>
      </w:tr>
      <w:tr w:rsidR="007D1084" w:rsidRPr="008C66CD" w14:paraId="711E7A2B" w14:textId="6B7548EA" w:rsidTr="007D1084">
        <w:tc>
          <w:tcPr>
            <w:tcW w:w="1135" w:type="pct"/>
            <w:shd w:val="clear" w:color="auto" w:fill="auto"/>
          </w:tcPr>
          <w:p w14:paraId="66F4C223" w14:textId="77777777" w:rsidR="007D1084" w:rsidRPr="008C66CD" w:rsidRDefault="007D1084" w:rsidP="007D1084">
            <w:pPr>
              <w:pStyle w:val="RepTable"/>
              <w:rPr>
                <w:sz w:val="18"/>
                <w:szCs w:val="18"/>
              </w:rPr>
            </w:pPr>
            <w:r w:rsidRPr="008C66CD">
              <w:rPr>
                <w:sz w:val="18"/>
                <w:szCs w:val="18"/>
              </w:rPr>
              <w:t>Relative application date</w:t>
            </w:r>
          </w:p>
        </w:tc>
        <w:tc>
          <w:tcPr>
            <w:tcW w:w="1440" w:type="pct"/>
            <w:shd w:val="clear" w:color="auto" w:fill="auto"/>
          </w:tcPr>
          <w:p w14:paraId="56C8B086" w14:textId="77777777" w:rsidR="007D1084" w:rsidRPr="008C66CD" w:rsidRDefault="007D1084" w:rsidP="007D1084">
            <w:pPr>
              <w:pStyle w:val="RepTable"/>
              <w:rPr>
                <w:sz w:val="18"/>
                <w:szCs w:val="18"/>
              </w:rPr>
            </w:pPr>
            <w:r w:rsidRPr="008C66CD">
              <w:rPr>
                <w:sz w:val="18"/>
                <w:szCs w:val="18"/>
              </w:rPr>
              <w:t>AppDate (v3.06):</w:t>
            </w:r>
          </w:p>
          <w:p w14:paraId="6C28EF86" w14:textId="77777777" w:rsidR="007D1084" w:rsidRPr="008C66CD" w:rsidRDefault="007D1084" w:rsidP="007D1084">
            <w:pPr>
              <w:pStyle w:val="RepTable"/>
              <w:rPr>
                <w:sz w:val="18"/>
                <w:szCs w:val="18"/>
              </w:rPr>
            </w:pPr>
            <w:r w:rsidRPr="008C66CD">
              <w:rPr>
                <w:sz w:val="18"/>
                <w:szCs w:val="18"/>
              </w:rPr>
              <w:t>BBCH 30*</w:t>
            </w:r>
          </w:p>
        </w:tc>
        <w:tc>
          <w:tcPr>
            <w:tcW w:w="1213" w:type="pct"/>
            <w:shd w:val="clear" w:color="auto" w:fill="auto"/>
          </w:tcPr>
          <w:p w14:paraId="7979E8A1" w14:textId="77777777" w:rsidR="007D1084" w:rsidRPr="008C66CD" w:rsidRDefault="007D1084" w:rsidP="007D1084">
            <w:pPr>
              <w:pStyle w:val="RepTable"/>
              <w:rPr>
                <w:sz w:val="18"/>
                <w:szCs w:val="18"/>
              </w:rPr>
            </w:pPr>
            <w:r w:rsidRPr="008C66CD">
              <w:rPr>
                <w:sz w:val="18"/>
                <w:szCs w:val="18"/>
              </w:rPr>
              <w:t>AppDate (v3.06):</w:t>
            </w:r>
          </w:p>
          <w:p w14:paraId="54DE598E" w14:textId="77777777" w:rsidR="007D1084" w:rsidRPr="008C66CD" w:rsidRDefault="007D1084" w:rsidP="007D1084">
            <w:pPr>
              <w:pStyle w:val="RepTable"/>
              <w:rPr>
                <w:sz w:val="18"/>
                <w:szCs w:val="18"/>
              </w:rPr>
            </w:pPr>
            <w:r w:rsidRPr="008C66CD">
              <w:rPr>
                <w:sz w:val="18"/>
                <w:szCs w:val="18"/>
              </w:rPr>
              <w:t>BBCH 30</w:t>
            </w:r>
          </w:p>
        </w:tc>
        <w:tc>
          <w:tcPr>
            <w:tcW w:w="1212" w:type="pct"/>
          </w:tcPr>
          <w:p w14:paraId="40CCF77D" w14:textId="77777777" w:rsidR="007D1084" w:rsidRPr="007D1084" w:rsidRDefault="007D1084" w:rsidP="007D1084">
            <w:pPr>
              <w:pStyle w:val="RepTable"/>
              <w:rPr>
                <w:sz w:val="18"/>
                <w:szCs w:val="18"/>
              </w:rPr>
            </w:pPr>
            <w:r w:rsidRPr="007D1084">
              <w:rPr>
                <w:sz w:val="18"/>
                <w:szCs w:val="18"/>
              </w:rPr>
              <w:t>AppDate (v3.06):</w:t>
            </w:r>
          </w:p>
          <w:p w14:paraId="0D7B3458" w14:textId="123F5220" w:rsidR="007D1084" w:rsidRPr="007D1084" w:rsidRDefault="007D1084" w:rsidP="007D1084">
            <w:pPr>
              <w:pStyle w:val="RepTable"/>
              <w:rPr>
                <w:sz w:val="18"/>
                <w:szCs w:val="18"/>
              </w:rPr>
            </w:pPr>
            <w:r w:rsidRPr="007D1084">
              <w:rPr>
                <w:sz w:val="18"/>
                <w:szCs w:val="18"/>
              </w:rPr>
              <w:t>BBCH 16</w:t>
            </w:r>
          </w:p>
        </w:tc>
      </w:tr>
      <w:tr w:rsidR="007D1084" w:rsidRPr="008C66CD" w14:paraId="4362E923" w14:textId="4A93C6D8" w:rsidTr="007D1084">
        <w:tc>
          <w:tcPr>
            <w:tcW w:w="1135" w:type="pct"/>
            <w:shd w:val="clear" w:color="auto" w:fill="auto"/>
          </w:tcPr>
          <w:p w14:paraId="3941BECE" w14:textId="77777777" w:rsidR="007D1084" w:rsidRPr="008C66CD" w:rsidRDefault="007D1084" w:rsidP="007D1084">
            <w:pPr>
              <w:pStyle w:val="RepTable"/>
              <w:rPr>
                <w:sz w:val="18"/>
                <w:szCs w:val="18"/>
              </w:rPr>
            </w:pPr>
            <w:r w:rsidRPr="008C66CD">
              <w:rPr>
                <w:sz w:val="18"/>
                <w:szCs w:val="18"/>
              </w:rPr>
              <w:t>Crop interception (%)</w:t>
            </w:r>
          </w:p>
        </w:tc>
        <w:tc>
          <w:tcPr>
            <w:tcW w:w="1440" w:type="pct"/>
            <w:shd w:val="clear" w:color="auto" w:fill="auto"/>
          </w:tcPr>
          <w:p w14:paraId="2A41AFFE" w14:textId="77777777" w:rsidR="007D1084" w:rsidRPr="008C66CD" w:rsidRDefault="007D1084" w:rsidP="007D1084">
            <w:pPr>
              <w:pStyle w:val="RepTable"/>
              <w:rPr>
                <w:sz w:val="18"/>
                <w:szCs w:val="18"/>
              </w:rPr>
            </w:pPr>
            <w:r w:rsidRPr="008C66CD">
              <w:rPr>
                <w:sz w:val="18"/>
                <w:szCs w:val="18"/>
              </w:rPr>
              <w:t>80</w:t>
            </w:r>
          </w:p>
        </w:tc>
        <w:tc>
          <w:tcPr>
            <w:tcW w:w="1213" w:type="pct"/>
            <w:shd w:val="clear" w:color="auto" w:fill="auto"/>
          </w:tcPr>
          <w:p w14:paraId="35095DDE" w14:textId="77777777" w:rsidR="007D1084" w:rsidRPr="008C66CD" w:rsidRDefault="007D1084" w:rsidP="007D1084">
            <w:pPr>
              <w:pStyle w:val="RepTable"/>
              <w:rPr>
                <w:sz w:val="18"/>
                <w:szCs w:val="18"/>
              </w:rPr>
            </w:pPr>
            <w:r w:rsidRPr="008C66CD">
              <w:rPr>
                <w:sz w:val="18"/>
                <w:szCs w:val="18"/>
              </w:rPr>
              <w:t>80</w:t>
            </w:r>
          </w:p>
        </w:tc>
        <w:tc>
          <w:tcPr>
            <w:tcW w:w="1212" w:type="pct"/>
          </w:tcPr>
          <w:p w14:paraId="2240331F" w14:textId="223E55B1" w:rsidR="007D1084" w:rsidRPr="007D1084" w:rsidRDefault="007D1084" w:rsidP="007D1084">
            <w:pPr>
              <w:pStyle w:val="RepTable"/>
              <w:rPr>
                <w:sz w:val="18"/>
                <w:szCs w:val="18"/>
              </w:rPr>
            </w:pPr>
            <w:r w:rsidRPr="007D1084">
              <w:rPr>
                <w:sz w:val="18"/>
                <w:szCs w:val="18"/>
              </w:rPr>
              <w:t>20</w:t>
            </w:r>
          </w:p>
        </w:tc>
      </w:tr>
      <w:tr w:rsidR="007D1084" w:rsidRPr="008C66CD" w14:paraId="672918DD" w14:textId="13F60042" w:rsidTr="007D1084">
        <w:tc>
          <w:tcPr>
            <w:tcW w:w="1135" w:type="pct"/>
            <w:shd w:val="clear" w:color="auto" w:fill="auto"/>
          </w:tcPr>
          <w:p w14:paraId="4496B53D" w14:textId="77777777" w:rsidR="007D1084" w:rsidRPr="008C66CD" w:rsidRDefault="007D1084" w:rsidP="007D1084">
            <w:pPr>
              <w:pStyle w:val="RepTable"/>
              <w:rPr>
                <w:sz w:val="18"/>
                <w:szCs w:val="18"/>
              </w:rPr>
            </w:pPr>
            <w:r w:rsidRPr="008C66CD">
              <w:rPr>
                <w:sz w:val="18"/>
                <w:szCs w:val="18"/>
              </w:rPr>
              <w:t>Application to soil (g as/ha)</w:t>
            </w:r>
          </w:p>
        </w:tc>
        <w:tc>
          <w:tcPr>
            <w:tcW w:w="1440" w:type="pct"/>
            <w:shd w:val="clear" w:color="auto" w:fill="auto"/>
          </w:tcPr>
          <w:p w14:paraId="64B3B09C" w14:textId="77777777" w:rsidR="007D1084" w:rsidRPr="008C66CD" w:rsidRDefault="007D1084" w:rsidP="007D1084">
            <w:pPr>
              <w:pStyle w:val="RepTable"/>
              <w:rPr>
                <w:sz w:val="18"/>
                <w:szCs w:val="18"/>
              </w:rPr>
            </w:pPr>
            <w:r w:rsidRPr="008C66CD">
              <w:rPr>
                <w:sz w:val="18"/>
                <w:szCs w:val="18"/>
              </w:rPr>
              <w:t>42</w:t>
            </w:r>
          </w:p>
        </w:tc>
        <w:tc>
          <w:tcPr>
            <w:tcW w:w="1213" w:type="pct"/>
            <w:shd w:val="clear" w:color="auto" w:fill="auto"/>
          </w:tcPr>
          <w:p w14:paraId="5C8B4D80" w14:textId="77777777" w:rsidR="007D1084" w:rsidRPr="008C66CD" w:rsidRDefault="007D1084" w:rsidP="007D1084">
            <w:pPr>
              <w:pStyle w:val="RepTable"/>
              <w:rPr>
                <w:sz w:val="18"/>
                <w:szCs w:val="18"/>
              </w:rPr>
            </w:pPr>
            <w:r w:rsidRPr="008C66CD">
              <w:rPr>
                <w:sz w:val="18"/>
                <w:szCs w:val="18"/>
              </w:rPr>
              <w:t>42</w:t>
            </w:r>
          </w:p>
        </w:tc>
        <w:tc>
          <w:tcPr>
            <w:tcW w:w="1212" w:type="pct"/>
          </w:tcPr>
          <w:p w14:paraId="5F74AF34" w14:textId="4C6A2664" w:rsidR="007D1084" w:rsidRPr="007D1084" w:rsidRDefault="007D1084" w:rsidP="007D1084">
            <w:pPr>
              <w:pStyle w:val="RepTable"/>
              <w:rPr>
                <w:sz w:val="18"/>
                <w:szCs w:val="18"/>
              </w:rPr>
            </w:pPr>
            <w:r w:rsidRPr="007D1084">
              <w:rPr>
                <w:sz w:val="18"/>
                <w:szCs w:val="18"/>
              </w:rPr>
              <w:t>144</w:t>
            </w:r>
          </w:p>
        </w:tc>
      </w:tr>
      <w:tr w:rsidR="007D1084" w:rsidRPr="008C66CD" w14:paraId="1D5599F8" w14:textId="1A7245D2" w:rsidTr="007D1084">
        <w:tc>
          <w:tcPr>
            <w:tcW w:w="1135" w:type="pct"/>
            <w:shd w:val="clear" w:color="auto" w:fill="auto"/>
          </w:tcPr>
          <w:p w14:paraId="2EABCFAC" w14:textId="77777777" w:rsidR="007D1084" w:rsidRPr="008C66CD" w:rsidRDefault="007D1084" w:rsidP="007D1084">
            <w:pPr>
              <w:pStyle w:val="RepTable"/>
              <w:rPr>
                <w:sz w:val="18"/>
                <w:szCs w:val="18"/>
              </w:rPr>
            </w:pPr>
            <w:r w:rsidRPr="008C66CD">
              <w:rPr>
                <w:sz w:val="18"/>
                <w:szCs w:val="18"/>
              </w:rPr>
              <w:t xml:space="preserve">Frequency of application </w:t>
            </w:r>
          </w:p>
        </w:tc>
        <w:tc>
          <w:tcPr>
            <w:tcW w:w="3865" w:type="pct"/>
            <w:gridSpan w:val="3"/>
            <w:shd w:val="clear" w:color="auto" w:fill="auto"/>
          </w:tcPr>
          <w:p w14:paraId="2CED3A4B" w14:textId="5CA3419C" w:rsidR="007D1084" w:rsidRPr="008C66CD" w:rsidRDefault="007D1084" w:rsidP="007D1084">
            <w:pPr>
              <w:pStyle w:val="RepTable"/>
              <w:jc w:val="center"/>
              <w:rPr>
                <w:sz w:val="18"/>
                <w:szCs w:val="18"/>
              </w:rPr>
            </w:pPr>
            <w:r w:rsidRPr="008C66CD">
              <w:rPr>
                <w:sz w:val="18"/>
                <w:szCs w:val="18"/>
              </w:rPr>
              <w:t>Annual</w:t>
            </w:r>
          </w:p>
        </w:tc>
      </w:tr>
      <w:tr w:rsidR="007D1084" w:rsidRPr="008C66CD" w14:paraId="0D918A3F" w14:textId="23E22125" w:rsidTr="007D1084">
        <w:tc>
          <w:tcPr>
            <w:tcW w:w="1135" w:type="pct"/>
            <w:shd w:val="clear" w:color="auto" w:fill="auto"/>
          </w:tcPr>
          <w:p w14:paraId="78009196" w14:textId="77777777" w:rsidR="007D1084" w:rsidRPr="008C66CD" w:rsidRDefault="007D1084" w:rsidP="007D1084">
            <w:pPr>
              <w:pStyle w:val="RepTable"/>
              <w:rPr>
                <w:sz w:val="18"/>
                <w:szCs w:val="18"/>
              </w:rPr>
            </w:pPr>
            <w:r w:rsidRPr="008C66CD">
              <w:rPr>
                <w:sz w:val="18"/>
                <w:szCs w:val="18"/>
              </w:rPr>
              <w:t>Models used for calculation</w:t>
            </w:r>
          </w:p>
        </w:tc>
        <w:tc>
          <w:tcPr>
            <w:tcW w:w="3865" w:type="pct"/>
            <w:gridSpan w:val="3"/>
            <w:shd w:val="clear" w:color="auto" w:fill="auto"/>
          </w:tcPr>
          <w:p w14:paraId="351E5060" w14:textId="3A925C31" w:rsidR="007D1084" w:rsidRPr="008C66CD" w:rsidRDefault="007D1084" w:rsidP="007D1084">
            <w:pPr>
              <w:pStyle w:val="RepTable"/>
              <w:jc w:val="center"/>
              <w:rPr>
                <w:sz w:val="18"/>
                <w:szCs w:val="18"/>
              </w:rPr>
            </w:pPr>
            <w:r w:rsidRPr="008C66CD">
              <w:rPr>
                <w:sz w:val="18"/>
                <w:szCs w:val="18"/>
              </w:rPr>
              <w:t>FOCUS PEARL v5.5.5, FOCUS PELMO v6.6.4, FOCUS MACRO v5.5.4</w:t>
            </w:r>
          </w:p>
        </w:tc>
      </w:tr>
    </w:tbl>
    <w:p w14:paraId="23713C66" w14:textId="3374C3AD" w:rsidR="00E236FD" w:rsidRPr="009725FF" w:rsidRDefault="00E236FD" w:rsidP="0005161F">
      <w:pPr>
        <w:rPr>
          <w:sz w:val="18"/>
          <w:szCs w:val="18"/>
        </w:rPr>
      </w:pPr>
      <w:r w:rsidRPr="009725FF">
        <w:rPr>
          <w:sz w:val="18"/>
          <w:szCs w:val="18"/>
        </w:rPr>
        <w:t>* In some southern EU winter cereals scenarios (Porto, Sevilla, Thiva), BBCH 30 is reached before spring, which would result in applications during winter. The product GAP requires applications to be made in spring, therefore the 1</w:t>
      </w:r>
      <w:r w:rsidRPr="009725FF">
        <w:rPr>
          <w:sz w:val="18"/>
          <w:szCs w:val="18"/>
          <w:vertAlign w:val="superscript"/>
        </w:rPr>
        <w:t>st</w:t>
      </w:r>
      <w:r w:rsidRPr="009725FF">
        <w:rPr>
          <w:sz w:val="18"/>
          <w:szCs w:val="18"/>
        </w:rPr>
        <w:t xml:space="preserve"> March is used as a conservative worst-case timing.</w:t>
      </w:r>
      <w:r w:rsidR="00C90D25">
        <w:rPr>
          <w:sz w:val="18"/>
          <w:szCs w:val="18"/>
        </w:rPr>
        <w:t xml:space="preserve"> </w:t>
      </w:r>
      <w:r w:rsidR="00C90D25" w:rsidRPr="00C90D25">
        <w:rPr>
          <w:sz w:val="18"/>
          <w:szCs w:val="18"/>
          <w:highlight w:val="yellow"/>
        </w:rPr>
        <w:t>**</w:t>
      </w:r>
      <w:r w:rsidR="00C90D25" w:rsidRPr="00C90D25">
        <w:rPr>
          <w:highlight w:val="yellow"/>
        </w:rPr>
        <w:t xml:space="preserve"> </w:t>
      </w:r>
      <w:r w:rsidR="00C90D25" w:rsidRPr="00C90D25">
        <w:rPr>
          <w:sz w:val="18"/>
          <w:szCs w:val="18"/>
          <w:highlight w:val="yellow"/>
        </w:rPr>
        <w:t xml:space="preserve">maize used as surrogate </w:t>
      </w:r>
      <w:r w:rsidR="00C90D25">
        <w:rPr>
          <w:sz w:val="18"/>
          <w:szCs w:val="18"/>
          <w:highlight w:val="yellow"/>
        </w:rPr>
        <w:t xml:space="preserve">crop </w:t>
      </w:r>
      <w:r w:rsidR="00C90D25" w:rsidRPr="00C90D25">
        <w:rPr>
          <w:sz w:val="18"/>
          <w:szCs w:val="18"/>
          <w:highlight w:val="yellow"/>
        </w:rPr>
        <w:t>for sunflower.</w:t>
      </w:r>
    </w:p>
    <w:p w14:paraId="2ECCF55B" w14:textId="07ED7702" w:rsidR="00E236FD" w:rsidRPr="009725FF" w:rsidRDefault="00E236FD" w:rsidP="00E236FD">
      <w:pPr>
        <w:pStyle w:val="RepStandard"/>
        <w:rPr>
          <w:lang w:eastAsia="de-DE"/>
        </w:rPr>
      </w:pPr>
    </w:p>
    <w:tbl>
      <w:tblPr>
        <w:tblW w:w="5000" w:type="pct"/>
        <w:tblCellMar>
          <w:top w:w="17" w:type="dxa"/>
          <w:left w:w="60" w:type="dxa"/>
          <w:bottom w:w="30" w:type="dxa"/>
          <w:right w:w="60" w:type="dxa"/>
        </w:tblCellMar>
        <w:tblLook w:val="04A0" w:firstRow="1" w:lastRow="0" w:firstColumn="1" w:lastColumn="0" w:noHBand="0" w:noVBand="1"/>
      </w:tblPr>
      <w:tblGrid>
        <w:gridCol w:w="3003"/>
        <w:gridCol w:w="6475"/>
      </w:tblGrid>
      <w:tr w:rsidR="00AC7EBD" w:rsidRPr="00C151DF" w14:paraId="6E25F70D" w14:textId="77777777" w:rsidTr="007F15BD">
        <w:tc>
          <w:tcPr>
            <w:tcW w:w="1584" w:type="pct"/>
            <w:tcBorders>
              <w:top w:val="single" w:sz="12" w:space="0" w:color="auto"/>
            </w:tcBorders>
            <w:shd w:val="clear" w:color="auto" w:fill="auto"/>
          </w:tcPr>
          <w:bookmarkEnd w:id="579"/>
          <w:p w14:paraId="4217AB5F" w14:textId="77777777" w:rsidR="00AC7EBD" w:rsidRPr="00C151DF" w:rsidRDefault="00AC7EBD" w:rsidP="00D63674">
            <w:pPr>
              <w:rPr>
                <w:b/>
                <w:color w:val="000000"/>
                <w:sz w:val="20"/>
                <w:szCs w:val="20"/>
              </w:rPr>
            </w:pPr>
            <w:r w:rsidRPr="00C151DF">
              <w:rPr>
                <w:b/>
                <w:color w:val="000000"/>
                <w:sz w:val="20"/>
                <w:szCs w:val="20"/>
              </w:rPr>
              <w:t>Data point:</w:t>
            </w:r>
          </w:p>
        </w:tc>
        <w:tc>
          <w:tcPr>
            <w:tcW w:w="3416" w:type="pct"/>
            <w:tcBorders>
              <w:top w:val="single" w:sz="12" w:space="0" w:color="auto"/>
            </w:tcBorders>
            <w:shd w:val="clear" w:color="auto" w:fill="auto"/>
          </w:tcPr>
          <w:p w14:paraId="21164371" w14:textId="50BBF266" w:rsidR="00AC7EBD" w:rsidRPr="00C151DF" w:rsidRDefault="00103BE7" w:rsidP="00D63674">
            <w:pPr>
              <w:rPr>
                <w:color w:val="000000"/>
                <w:sz w:val="20"/>
                <w:szCs w:val="20"/>
              </w:rPr>
            </w:pPr>
            <w:r w:rsidRPr="00C151DF">
              <w:rPr>
                <w:color w:val="000000"/>
                <w:sz w:val="20"/>
                <w:szCs w:val="20"/>
              </w:rPr>
              <w:t>K-</w:t>
            </w:r>
            <w:r w:rsidR="00AC7EBD" w:rsidRPr="00C151DF">
              <w:rPr>
                <w:color w:val="000000"/>
                <w:sz w:val="20"/>
                <w:szCs w:val="20"/>
              </w:rPr>
              <w:t>CP 9.2.</w:t>
            </w:r>
            <w:r w:rsidR="00492852" w:rsidRPr="00C151DF">
              <w:rPr>
                <w:color w:val="000000"/>
                <w:sz w:val="20"/>
                <w:szCs w:val="20"/>
              </w:rPr>
              <w:t>4</w:t>
            </w:r>
            <w:r w:rsidRPr="00C151DF">
              <w:rPr>
                <w:color w:val="000000"/>
                <w:sz w:val="20"/>
                <w:szCs w:val="20"/>
              </w:rPr>
              <w:t>/01</w:t>
            </w:r>
          </w:p>
        </w:tc>
      </w:tr>
      <w:tr w:rsidR="00AC7EBD" w:rsidRPr="00C151DF" w14:paraId="394E1C6B" w14:textId="77777777" w:rsidTr="007F15BD">
        <w:tc>
          <w:tcPr>
            <w:tcW w:w="1584" w:type="pct"/>
            <w:shd w:val="clear" w:color="auto" w:fill="auto"/>
          </w:tcPr>
          <w:p w14:paraId="4183A5FC" w14:textId="77777777" w:rsidR="00AC7EBD" w:rsidRPr="00C151DF" w:rsidRDefault="00AC7EBD" w:rsidP="00D63674">
            <w:pPr>
              <w:rPr>
                <w:b/>
                <w:color w:val="000000"/>
                <w:sz w:val="20"/>
                <w:szCs w:val="20"/>
              </w:rPr>
            </w:pPr>
            <w:r w:rsidRPr="00C151DF">
              <w:rPr>
                <w:b/>
                <w:color w:val="000000"/>
                <w:sz w:val="20"/>
                <w:szCs w:val="20"/>
              </w:rPr>
              <w:t>Report author</w:t>
            </w:r>
          </w:p>
        </w:tc>
        <w:tc>
          <w:tcPr>
            <w:tcW w:w="3416" w:type="pct"/>
            <w:shd w:val="clear" w:color="auto" w:fill="auto"/>
          </w:tcPr>
          <w:p w14:paraId="72837C8D" w14:textId="77777777" w:rsidR="00AC7EBD" w:rsidRPr="00C151DF" w:rsidRDefault="00AC7EBD" w:rsidP="00D63674">
            <w:pPr>
              <w:rPr>
                <w:color w:val="000000"/>
                <w:sz w:val="20"/>
                <w:szCs w:val="20"/>
              </w:rPr>
            </w:pPr>
            <w:r w:rsidRPr="00C151DF">
              <w:rPr>
                <w:sz w:val="20"/>
                <w:szCs w:val="20"/>
              </w:rPr>
              <w:t>M. Hale</w:t>
            </w:r>
          </w:p>
        </w:tc>
      </w:tr>
      <w:tr w:rsidR="00AC7EBD" w:rsidRPr="00C151DF" w14:paraId="285D28B4" w14:textId="77777777" w:rsidTr="007F15BD">
        <w:tc>
          <w:tcPr>
            <w:tcW w:w="1584" w:type="pct"/>
            <w:shd w:val="clear" w:color="auto" w:fill="auto"/>
          </w:tcPr>
          <w:p w14:paraId="04A4FDA1" w14:textId="77777777" w:rsidR="00AC7EBD" w:rsidRPr="00C151DF" w:rsidRDefault="00AC7EBD" w:rsidP="00D63674">
            <w:pPr>
              <w:rPr>
                <w:b/>
                <w:color w:val="000000"/>
                <w:sz w:val="20"/>
                <w:szCs w:val="20"/>
              </w:rPr>
            </w:pPr>
            <w:r w:rsidRPr="00C151DF">
              <w:rPr>
                <w:b/>
                <w:color w:val="000000"/>
                <w:sz w:val="20"/>
                <w:szCs w:val="20"/>
              </w:rPr>
              <w:t>Report year</w:t>
            </w:r>
          </w:p>
        </w:tc>
        <w:tc>
          <w:tcPr>
            <w:tcW w:w="3416" w:type="pct"/>
            <w:shd w:val="clear" w:color="auto" w:fill="auto"/>
          </w:tcPr>
          <w:p w14:paraId="48A2CB46" w14:textId="44A7DD09" w:rsidR="00AC7EBD" w:rsidRPr="00C151DF" w:rsidRDefault="00AC7EBD" w:rsidP="00D63674">
            <w:pPr>
              <w:rPr>
                <w:color w:val="000000"/>
                <w:sz w:val="20"/>
                <w:szCs w:val="20"/>
              </w:rPr>
            </w:pPr>
            <w:r w:rsidRPr="00C151DF">
              <w:rPr>
                <w:sz w:val="20"/>
                <w:szCs w:val="20"/>
              </w:rPr>
              <w:t>202</w:t>
            </w:r>
            <w:r w:rsidR="00C80442" w:rsidRPr="00C151DF">
              <w:rPr>
                <w:sz w:val="20"/>
                <w:szCs w:val="20"/>
              </w:rPr>
              <w:t>2</w:t>
            </w:r>
          </w:p>
        </w:tc>
      </w:tr>
      <w:tr w:rsidR="00AC7EBD" w:rsidRPr="00C151DF" w14:paraId="1B98A4D5" w14:textId="77777777" w:rsidTr="007F15BD">
        <w:tc>
          <w:tcPr>
            <w:tcW w:w="1584" w:type="pct"/>
            <w:shd w:val="clear" w:color="auto" w:fill="auto"/>
          </w:tcPr>
          <w:p w14:paraId="18EF46ED" w14:textId="77777777" w:rsidR="00AC7EBD" w:rsidRPr="00C151DF" w:rsidRDefault="00AC7EBD" w:rsidP="00D63674">
            <w:pPr>
              <w:rPr>
                <w:b/>
                <w:color w:val="000000"/>
                <w:sz w:val="20"/>
                <w:szCs w:val="20"/>
              </w:rPr>
            </w:pPr>
            <w:r w:rsidRPr="00C151DF">
              <w:rPr>
                <w:b/>
                <w:color w:val="000000"/>
                <w:sz w:val="20"/>
                <w:szCs w:val="20"/>
              </w:rPr>
              <w:t>Report title</w:t>
            </w:r>
          </w:p>
        </w:tc>
        <w:tc>
          <w:tcPr>
            <w:tcW w:w="3416" w:type="pct"/>
            <w:shd w:val="clear" w:color="auto" w:fill="auto"/>
          </w:tcPr>
          <w:p w14:paraId="2E80BB27" w14:textId="4B2152BC" w:rsidR="00AC7EBD" w:rsidRPr="00C151DF" w:rsidRDefault="00E236FD" w:rsidP="00D63674">
            <w:pPr>
              <w:autoSpaceDE w:val="0"/>
              <w:autoSpaceDN w:val="0"/>
              <w:adjustRightInd w:val="0"/>
              <w:rPr>
                <w:color w:val="000000"/>
                <w:sz w:val="20"/>
                <w:szCs w:val="20"/>
              </w:rPr>
            </w:pPr>
            <w:bookmarkStart w:id="581" w:name="_Hlk106200328"/>
            <w:r w:rsidRPr="00C151DF">
              <w:rPr>
                <w:sz w:val="20"/>
                <w:szCs w:val="20"/>
              </w:rPr>
              <w:t>CA3642</w:t>
            </w:r>
            <w:bookmarkEnd w:id="581"/>
            <w:r w:rsidRPr="00C151DF">
              <w:rPr>
                <w:sz w:val="20"/>
                <w:szCs w:val="20"/>
              </w:rPr>
              <w:t>: Predicted Environmental Concentrations in Groundwater Following Application to Cereals and Oilseed Rape, Using FOCUS</w:t>
            </w:r>
            <w:r w:rsidRPr="00C151DF">
              <w:rPr>
                <w:sz w:val="20"/>
                <w:szCs w:val="20"/>
              </w:rPr>
              <w:noBreakHyphen/>
              <w:t>PEARL, FOCUS-PELMO and FOCUS-MACRO</w:t>
            </w:r>
          </w:p>
        </w:tc>
      </w:tr>
      <w:tr w:rsidR="00AC7EBD" w:rsidRPr="00C151DF" w14:paraId="12CBEAFC" w14:textId="77777777" w:rsidTr="007F15BD">
        <w:tc>
          <w:tcPr>
            <w:tcW w:w="1584" w:type="pct"/>
            <w:shd w:val="clear" w:color="auto" w:fill="auto"/>
          </w:tcPr>
          <w:p w14:paraId="49F834CD" w14:textId="77777777" w:rsidR="00AC7EBD" w:rsidRPr="00C151DF" w:rsidRDefault="00AC7EBD" w:rsidP="00D63674">
            <w:pPr>
              <w:rPr>
                <w:b/>
                <w:color w:val="000000"/>
                <w:sz w:val="20"/>
                <w:szCs w:val="20"/>
              </w:rPr>
            </w:pPr>
            <w:r w:rsidRPr="00C151DF">
              <w:rPr>
                <w:b/>
                <w:color w:val="000000"/>
                <w:sz w:val="20"/>
                <w:szCs w:val="20"/>
              </w:rPr>
              <w:t>Report No</w:t>
            </w:r>
          </w:p>
        </w:tc>
        <w:tc>
          <w:tcPr>
            <w:tcW w:w="3416" w:type="pct"/>
            <w:shd w:val="clear" w:color="auto" w:fill="auto"/>
          </w:tcPr>
          <w:p w14:paraId="520E89DE" w14:textId="2127D0D3" w:rsidR="00AC7EBD" w:rsidRPr="00C151DF" w:rsidRDefault="008264E9" w:rsidP="00D63674">
            <w:pPr>
              <w:rPr>
                <w:color w:val="000000"/>
                <w:sz w:val="20"/>
                <w:szCs w:val="20"/>
              </w:rPr>
            </w:pPr>
            <w:r w:rsidRPr="00C151DF">
              <w:rPr>
                <w:color w:val="000000"/>
                <w:sz w:val="20"/>
                <w:szCs w:val="20"/>
              </w:rPr>
              <w:t>22/125</w:t>
            </w:r>
          </w:p>
        </w:tc>
      </w:tr>
      <w:tr w:rsidR="00AC7EBD" w:rsidRPr="00C151DF" w14:paraId="23B8A952" w14:textId="77777777" w:rsidTr="007F15BD">
        <w:tc>
          <w:tcPr>
            <w:tcW w:w="1584" w:type="pct"/>
            <w:shd w:val="clear" w:color="auto" w:fill="auto"/>
          </w:tcPr>
          <w:p w14:paraId="34027727" w14:textId="77777777" w:rsidR="00AC7EBD" w:rsidRPr="00C151DF" w:rsidRDefault="00AC7EBD" w:rsidP="00D63674">
            <w:pPr>
              <w:rPr>
                <w:b/>
                <w:color w:val="000000"/>
                <w:sz w:val="20"/>
                <w:szCs w:val="20"/>
              </w:rPr>
            </w:pPr>
            <w:r w:rsidRPr="00C151DF">
              <w:rPr>
                <w:b/>
                <w:color w:val="000000"/>
                <w:sz w:val="20"/>
                <w:szCs w:val="20"/>
              </w:rPr>
              <w:t>Document No</w:t>
            </w:r>
          </w:p>
        </w:tc>
        <w:tc>
          <w:tcPr>
            <w:tcW w:w="3416" w:type="pct"/>
            <w:shd w:val="clear" w:color="auto" w:fill="auto"/>
          </w:tcPr>
          <w:p w14:paraId="5DA1D015" w14:textId="77777777" w:rsidR="00AC7EBD" w:rsidRPr="00C151DF" w:rsidRDefault="00AC7EBD" w:rsidP="00D63674">
            <w:pPr>
              <w:rPr>
                <w:color w:val="000000"/>
                <w:sz w:val="20"/>
                <w:szCs w:val="20"/>
              </w:rPr>
            </w:pPr>
            <w:r w:rsidRPr="00C151DF">
              <w:rPr>
                <w:color w:val="000000"/>
                <w:sz w:val="20"/>
                <w:szCs w:val="20"/>
              </w:rPr>
              <w:t>Not applicable</w:t>
            </w:r>
          </w:p>
        </w:tc>
      </w:tr>
      <w:tr w:rsidR="00AC7EBD" w:rsidRPr="00C151DF" w14:paraId="0A9DDF0D" w14:textId="77777777" w:rsidTr="007F15BD">
        <w:tc>
          <w:tcPr>
            <w:tcW w:w="1584" w:type="pct"/>
            <w:shd w:val="clear" w:color="auto" w:fill="auto"/>
          </w:tcPr>
          <w:p w14:paraId="7E4473A5" w14:textId="77777777" w:rsidR="00AC7EBD" w:rsidRPr="00C151DF" w:rsidRDefault="00AC7EBD" w:rsidP="00D63674">
            <w:pPr>
              <w:rPr>
                <w:b/>
                <w:color w:val="000000"/>
                <w:sz w:val="20"/>
                <w:szCs w:val="20"/>
              </w:rPr>
            </w:pPr>
            <w:r w:rsidRPr="00C151DF">
              <w:rPr>
                <w:b/>
                <w:color w:val="000000"/>
                <w:sz w:val="20"/>
                <w:szCs w:val="20"/>
              </w:rPr>
              <w:t>Guidelines followed in study</w:t>
            </w:r>
          </w:p>
        </w:tc>
        <w:tc>
          <w:tcPr>
            <w:tcW w:w="3416" w:type="pct"/>
            <w:shd w:val="clear" w:color="auto" w:fill="auto"/>
          </w:tcPr>
          <w:p w14:paraId="23157E60" w14:textId="77777777" w:rsidR="00AC7EBD" w:rsidRPr="00C151DF" w:rsidRDefault="00AC7EBD" w:rsidP="00D63674">
            <w:pPr>
              <w:rPr>
                <w:color w:val="000000"/>
                <w:sz w:val="20"/>
                <w:szCs w:val="20"/>
              </w:rPr>
            </w:pPr>
            <w:r w:rsidRPr="00C151DF">
              <w:rPr>
                <w:color w:val="000000"/>
                <w:sz w:val="20"/>
                <w:szCs w:val="20"/>
              </w:rPr>
              <w:t>FOCUS</w:t>
            </w:r>
          </w:p>
        </w:tc>
      </w:tr>
      <w:tr w:rsidR="00AC7EBD" w:rsidRPr="00C151DF" w14:paraId="2C5220A9" w14:textId="77777777" w:rsidTr="007F15BD">
        <w:tc>
          <w:tcPr>
            <w:tcW w:w="1584" w:type="pct"/>
            <w:shd w:val="clear" w:color="auto" w:fill="auto"/>
          </w:tcPr>
          <w:p w14:paraId="6582B5B6" w14:textId="77777777" w:rsidR="00AC7EBD" w:rsidRPr="00C151DF" w:rsidRDefault="00AC7EBD" w:rsidP="00D63674">
            <w:pPr>
              <w:rPr>
                <w:b/>
                <w:color w:val="000000"/>
                <w:sz w:val="20"/>
                <w:szCs w:val="20"/>
              </w:rPr>
            </w:pPr>
            <w:r w:rsidRPr="00C151DF">
              <w:rPr>
                <w:b/>
                <w:color w:val="000000"/>
                <w:sz w:val="20"/>
                <w:szCs w:val="20"/>
              </w:rPr>
              <w:t>Deviations from current test guideline</w:t>
            </w:r>
          </w:p>
        </w:tc>
        <w:tc>
          <w:tcPr>
            <w:tcW w:w="3416" w:type="pct"/>
            <w:shd w:val="clear" w:color="auto" w:fill="auto"/>
          </w:tcPr>
          <w:p w14:paraId="6281E59A" w14:textId="77777777" w:rsidR="00AC7EBD" w:rsidRPr="00C151DF" w:rsidRDefault="00AC7EBD" w:rsidP="00D63674">
            <w:pPr>
              <w:rPr>
                <w:color w:val="000000"/>
                <w:sz w:val="20"/>
                <w:szCs w:val="20"/>
              </w:rPr>
            </w:pPr>
            <w:r w:rsidRPr="00C151DF">
              <w:rPr>
                <w:color w:val="000000"/>
                <w:sz w:val="20"/>
                <w:szCs w:val="20"/>
              </w:rPr>
              <w:t>None</w:t>
            </w:r>
          </w:p>
        </w:tc>
      </w:tr>
      <w:tr w:rsidR="00AC7EBD" w:rsidRPr="00C151DF" w14:paraId="79F3B298" w14:textId="77777777" w:rsidTr="007F15BD">
        <w:tc>
          <w:tcPr>
            <w:tcW w:w="1584" w:type="pct"/>
            <w:shd w:val="clear" w:color="auto" w:fill="auto"/>
          </w:tcPr>
          <w:p w14:paraId="65BBB375" w14:textId="77777777" w:rsidR="00AC7EBD" w:rsidRPr="00C151DF" w:rsidRDefault="00AC7EBD" w:rsidP="00D63674">
            <w:pPr>
              <w:rPr>
                <w:b/>
                <w:color w:val="000000"/>
                <w:sz w:val="20"/>
                <w:szCs w:val="20"/>
              </w:rPr>
            </w:pPr>
            <w:r w:rsidRPr="00C151DF">
              <w:rPr>
                <w:b/>
                <w:color w:val="000000"/>
                <w:sz w:val="20"/>
                <w:szCs w:val="20"/>
              </w:rPr>
              <w:lastRenderedPageBreak/>
              <w:t>Previous evaluation</w:t>
            </w:r>
          </w:p>
        </w:tc>
        <w:tc>
          <w:tcPr>
            <w:tcW w:w="3416" w:type="pct"/>
            <w:shd w:val="clear" w:color="auto" w:fill="auto"/>
          </w:tcPr>
          <w:p w14:paraId="6CE074F4" w14:textId="77777777" w:rsidR="00AC7EBD" w:rsidRPr="00C151DF" w:rsidRDefault="00AC7EBD" w:rsidP="00D63674">
            <w:pPr>
              <w:rPr>
                <w:color w:val="000000"/>
                <w:sz w:val="20"/>
                <w:szCs w:val="20"/>
              </w:rPr>
            </w:pPr>
            <w:r w:rsidRPr="00C151DF">
              <w:rPr>
                <w:color w:val="000000"/>
                <w:sz w:val="20"/>
                <w:szCs w:val="20"/>
              </w:rPr>
              <w:t>None</w:t>
            </w:r>
          </w:p>
        </w:tc>
      </w:tr>
      <w:tr w:rsidR="00AC7EBD" w:rsidRPr="00C151DF" w14:paraId="5698677F" w14:textId="77777777" w:rsidTr="007F15BD">
        <w:tc>
          <w:tcPr>
            <w:tcW w:w="1584" w:type="pct"/>
            <w:shd w:val="clear" w:color="auto" w:fill="auto"/>
          </w:tcPr>
          <w:p w14:paraId="15175819" w14:textId="77777777" w:rsidR="00AC7EBD" w:rsidRPr="00C151DF" w:rsidRDefault="00AC7EBD" w:rsidP="00D63674">
            <w:pPr>
              <w:rPr>
                <w:b/>
                <w:color w:val="000000"/>
                <w:sz w:val="20"/>
                <w:szCs w:val="20"/>
              </w:rPr>
            </w:pPr>
            <w:r w:rsidRPr="00C151DF">
              <w:rPr>
                <w:b/>
                <w:color w:val="000000"/>
                <w:sz w:val="20"/>
                <w:szCs w:val="20"/>
              </w:rPr>
              <w:t>GLP/Officially recognised testing facilities</w:t>
            </w:r>
          </w:p>
        </w:tc>
        <w:tc>
          <w:tcPr>
            <w:tcW w:w="3416" w:type="pct"/>
            <w:shd w:val="clear" w:color="auto" w:fill="auto"/>
          </w:tcPr>
          <w:p w14:paraId="3B9B79B2" w14:textId="77777777" w:rsidR="00AC7EBD" w:rsidRPr="00C151DF" w:rsidRDefault="00AC7EBD" w:rsidP="00D63674">
            <w:pPr>
              <w:rPr>
                <w:color w:val="000000"/>
                <w:sz w:val="20"/>
                <w:szCs w:val="20"/>
              </w:rPr>
            </w:pPr>
            <w:r w:rsidRPr="00C151DF">
              <w:rPr>
                <w:color w:val="000000"/>
                <w:sz w:val="20"/>
                <w:szCs w:val="20"/>
              </w:rPr>
              <w:t>NA</w:t>
            </w:r>
          </w:p>
        </w:tc>
      </w:tr>
      <w:tr w:rsidR="00AC7EBD" w:rsidRPr="00C151DF" w14:paraId="0E5FC6FC" w14:textId="77777777" w:rsidTr="007F15BD">
        <w:tc>
          <w:tcPr>
            <w:tcW w:w="1584" w:type="pct"/>
            <w:tcBorders>
              <w:bottom w:val="single" w:sz="12" w:space="0" w:color="auto"/>
            </w:tcBorders>
            <w:shd w:val="clear" w:color="auto" w:fill="auto"/>
          </w:tcPr>
          <w:p w14:paraId="2FC75811" w14:textId="77777777" w:rsidR="00AC7EBD" w:rsidRPr="00C151DF" w:rsidRDefault="00AC7EBD" w:rsidP="00D63674">
            <w:pPr>
              <w:rPr>
                <w:b/>
                <w:color w:val="000000"/>
                <w:sz w:val="20"/>
                <w:szCs w:val="20"/>
              </w:rPr>
            </w:pPr>
            <w:r w:rsidRPr="00C151DF">
              <w:rPr>
                <w:b/>
                <w:color w:val="000000"/>
                <w:sz w:val="20"/>
                <w:szCs w:val="20"/>
              </w:rPr>
              <w:t>Acceptability/Reliability:</w:t>
            </w:r>
          </w:p>
        </w:tc>
        <w:tc>
          <w:tcPr>
            <w:tcW w:w="3416" w:type="pct"/>
            <w:tcBorders>
              <w:bottom w:val="single" w:sz="12" w:space="0" w:color="auto"/>
            </w:tcBorders>
            <w:shd w:val="clear" w:color="auto" w:fill="auto"/>
          </w:tcPr>
          <w:p w14:paraId="0D8A515B" w14:textId="77777777" w:rsidR="00AC7EBD" w:rsidRPr="00C151DF" w:rsidRDefault="00AC7EBD" w:rsidP="00D63674">
            <w:pPr>
              <w:rPr>
                <w:color w:val="000000"/>
                <w:sz w:val="20"/>
                <w:szCs w:val="20"/>
              </w:rPr>
            </w:pPr>
            <w:r w:rsidRPr="00C151DF">
              <w:rPr>
                <w:color w:val="000000"/>
                <w:sz w:val="20"/>
                <w:szCs w:val="20"/>
              </w:rPr>
              <w:t>Yes</w:t>
            </w:r>
          </w:p>
        </w:tc>
      </w:tr>
    </w:tbl>
    <w:p w14:paraId="0B616A7F" w14:textId="77777777" w:rsidR="00AC7EBD" w:rsidRDefault="00AC7EBD" w:rsidP="00781553">
      <w:pPr>
        <w:pStyle w:val="RepStandard"/>
      </w:pPr>
    </w:p>
    <w:tbl>
      <w:tblPr>
        <w:tblW w:w="5000" w:type="pct"/>
        <w:tblCellMar>
          <w:top w:w="17" w:type="dxa"/>
          <w:left w:w="60" w:type="dxa"/>
          <w:bottom w:w="17" w:type="dxa"/>
          <w:right w:w="60" w:type="dxa"/>
        </w:tblCellMar>
        <w:tblLook w:val="04A0" w:firstRow="1" w:lastRow="0" w:firstColumn="1" w:lastColumn="0" w:noHBand="0" w:noVBand="1"/>
      </w:tblPr>
      <w:tblGrid>
        <w:gridCol w:w="3003"/>
        <w:gridCol w:w="6475"/>
      </w:tblGrid>
      <w:tr w:rsidR="007D1084" w:rsidRPr="00C151DF" w14:paraId="4274655A" w14:textId="77777777" w:rsidTr="007F15BD">
        <w:tc>
          <w:tcPr>
            <w:tcW w:w="1584" w:type="pct"/>
            <w:tcBorders>
              <w:top w:val="single" w:sz="12" w:space="0" w:color="auto"/>
            </w:tcBorders>
            <w:shd w:val="clear" w:color="auto" w:fill="auto"/>
          </w:tcPr>
          <w:p w14:paraId="07DD1E5F" w14:textId="77777777" w:rsidR="007D1084" w:rsidRPr="00C151DF" w:rsidRDefault="007D1084" w:rsidP="007D1084">
            <w:pPr>
              <w:pStyle w:val="RepStandard"/>
              <w:rPr>
                <w:b/>
                <w:sz w:val="20"/>
                <w:szCs w:val="20"/>
              </w:rPr>
            </w:pPr>
            <w:r w:rsidRPr="00C151DF">
              <w:rPr>
                <w:b/>
                <w:sz w:val="20"/>
                <w:szCs w:val="20"/>
              </w:rPr>
              <w:t>Data point:</w:t>
            </w:r>
          </w:p>
        </w:tc>
        <w:tc>
          <w:tcPr>
            <w:tcW w:w="3416" w:type="pct"/>
            <w:tcBorders>
              <w:top w:val="single" w:sz="12" w:space="0" w:color="auto"/>
            </w:tcBorders>
            <w:shd w:val="clear" w:color="auto" w:fill="auto"/>
          </w:tcPr>
          <w:p w14:paraId="48E2DE3B" w14:textId="77777777" w:rsidR="007D1084" w:rsidRPr="00C151DF" w:rsidRDefault="007D1084" w:rsidP="007D1084">
            <w:pPr>
              <w:pStyle w:val="RepStandard"/>
              <w:rPr>
                <w:sz w:val="20"/>
                <w:szCs w:val="20"/>
              </w:rPr>
            </w:pPr>
            <w:r w:rsidRPr="00C151DF">
              <w:rPr>
                <w:sz w:val="20"/>
                <w:szCs w:val="20"/>
              </w:rPr>
              <w:t>K-CP 9.2.4/02</w:t>
            </w:r>
          </w:p>
        </w:tc>
      </w:tr>
      <w:tr w:rsidR="007D1084" w:rsidRPr="00C151DF" w14:paraId="2F9A945B" w14:textId="77777777" w:rsidTr="007F15BD">
        <w:tc>
          <w:tcPr>
            <w:tcW w:w="1584" w:type="pct"/>
            <w:shd w:val="clear" w:color="auto" w:fill="auto"/>
          </w:tcPr>
          <w:p w14:paraId="0660F5C8" w14:textId="77777777" w:rsidR="007D1084" w:rsidRPr="00C151DF" w:rsidRDefault="007D1084" w:rsidP="007D1084">
            <w:pPr>
              <w:pStyle w:val="RepStandard"/>
              <w:rPr>
                <w:b/>
                <w:sz w:val="20"/>
                <w:szCs w:val="20"/>
              </w:rPr>
            </w:pPr>
            <w:r w:rsidRPr="00C151DF">
              <w:rPr>
                <w:b/>
                <w:sz w:val="20"/>
                <w:szCs w:val="20"/>
              </w:rPr>
              <w:t>Report author</w:t>
            </w:r>
          </w:p>
        </w:tc>
        <w:tc>
          <w:tcPr>
            <w:tcW w:w="3416" w:type="pct"/>
            <w:shd w:val="clear" w:color="auto" w:fill="auto"/>
          </w:tcPr>
          <w:p w14:paraId="50C1A317" w14:textId="77777777" w:rsidR="007D1084" w:rsidRPr="00C151DF" w:rsidRDefault="007D1084" w:rsidP="007D1084">
            <w:pPr>
              <w:pStyle w:val="RepStandard"/>
              <w:rPr>
                <w:sz w:val="20"/>
                <w:szCs w:val="20"/>
              </w:rPr>
            </w:pPr>
            <w:r w:rsidRPr="00C151DF">
              <w:rPr>
                <w:sz w:val="20"/>
                <w:szCs w:val="20"/>
              </w:rPr>
              <w:t>M. Hale</w:t>
            </w:r>
          </w:p>
        </w:tc>
      </w:tr>
      <w:tr w:rsidR="007D1084" w:rsidRPr="00C151DF" w14:paraId="682A9A02" w14:textId="77777777" w:rsidTr="007F15BD">
        <w:tc>
          <w:tcPr>
            <w:tcW w:w="1584" w:type="pct"/>
            <w:shd w:val="clear" w:color="auto" w:fill="auto"/>
          </w:tcPr>
          <w:p w14:paraId="583A2938" w14:textId="77777777" w:rsidR="007D1084" w:rsidRPr="00C151DF" w:rsidRDefault="007D1084" w:rsidP="007D1084">
            <w:pPr>
              <w:pStyle w:val="RepStandard"/>
              <w:rPr>
                <w:b/>
                <w:sz w:val="20"/>
                <w:szCs w:val="20"/>
              </w:rPr>
            </w:pPr>
            <w:r w:rsidRPr="00C151DF">
              <w:rPr>
                <w:b/>
                <w:sz w:val="20"/>
                <w:szCs w:val="20"/>
              </w:rPr>
              <w:t>Report year</w:t>
            </w:r>
          </w:p>
        </w:tc>
        <w:tc>
          <w:tcPr>
            <w:tcW w:w="3416" w:type="pct"/>
            <w:shd w:val="clear" w:color="auto" w:fill="auto"/>
          </w:tcPr>
          <w:p w14:paraId="4A4C3218" w14:textId="77777777" w:rsidR="007D1084" w:rsidRPr="00C151DF" w:rsidRDefault="007D1084" w:rsidP="007D1084">
            <w:pPr>
              <w:pStyle w:val="RepStandard"/>
              <w:rPr>
                <w:sz w:val="20"/>
                <w:szCs w:val="20"/>
              </w:rPr>
            </w:pPr>
            <w:r w:rsidRPr="00C151DF">
              <w:rPr>
                <w:sz w:val="20"/>
                <w:szCs w:val="20"/>
              </w:rPr>
              <w:t>2023</w:t>
            </w:r>
          </w:p>
        </w:tc>
      </w:tr>
      <w:tr w:rsidR="007D1084" w:rsidRPr="00C151DF" w14:paraId="770C5B7F" w14:textId="77777777" w:rsidTr="007F15BD">
        <w:tc>
          <w:tcPr>
            <w:tcW w:w="1584" w:type="pct"/>
            <w:shd w:val="clear" w:color="auto" w:fill="auto"/>
          </w:tcPr>
          <w:p w14:paraId="45633005" w14:textId="77777777" w:rsidR="007D1084" w:rsidRPr="00C151DF" w:rsidRDefault="007D1084" w:rsidP="007D1084">
            <w:pPr>
              <w:pStyle w:val="RepStandard"/>
              <w:rPr>
                <w:b/>
                <w:sz w:val="20"/>
                <w:szCs w:val="20"/>
              </w:rPr>
            </w:pPr>
            <w:r w:rsidRPr="00C151DF">
              <w:rPr>
                <w:b/>
                <w:sz w:val="20"/>
                <w:szCs w:val="20"/>
              </w:rPr>
              <w:t>Report title</w:t>
            </w:r>
          </w:p>
        </w:tc>
        <w:tc>
          <w:tcPr>
            <w:tcW w:w="3416" w:type="pct"/>
            <w:shd w:val="clear" w:color="auto" w:fill="auto"/>
          </w:tcPr>
          <w:p w14:paraId="0935FBDF" w14:textId="77777777" w:rsidR="007D1084" w:rsidRPr="00C151DF" w:rsidRDefault="007D1084" w:rsidP="007D1084">
            <w:pPr>
              <w:pStyle w:val="RepStandard"/>
              <w:rPr>
                <w:sz w:val="20"/>
                <w:szCs w:val="20"/>
              </w:rPr>
            </w:pPr>
            <w:r w:rsidRPr="00C151DF">
              <w:rPr>
                <w:sz w:val="20"/>
                <w:szCs w:val="20"/>
              </w:rPr>
              <w:t>CA3642: Predicted Environmental Concentrations in Groundwater Following Application to Sunflower in Poland, Using FOCUS PEARL, FOCUS-PELMO and FOCUS-MACRO</w:t>
            </w:r>
          </w:p>
        </w:tc>
      </w:tr>
      <w:tr w:rsidR="007D1084" w:rsidRPr="00C151DF" w14:paraId="68BCDCD4" w14:textId="77777777" w:rsidTr="007F15BD">
        <w:tc>
          <w:tcPr>
            <w:tcW w:w="1584" w:type="pct"/>
            <w:shd w:val="clear" w:color="auto" w:fill="auto"/>
          </w:tcPr>
          <w:p w14:paraId="301F0DE6" w14:textId="77777777" w:rsidR="007D1084" w:rsidRPr="00C151DF" w:rsidRDefault="007D1084" w:rsidP="007D1084">
            <w:pPr>
              <w:pStyle w:val="RepStandard"/>
              <w:rPr>
                <w:b/>
                <w:sz w:val="20"/>
                <w:szCs w:val="20"/>
              </w:rPr>
            </w:pPr>
            <w:r w:rsidRPr="00C151DF">
              <w:rPr>
                <w:b/>
                <w:sz w:val="20"/>
                <w:szCs w:val="20"/>
              </w:rPr>
              <w:t>Report No</w:t>
            </w:r>
          </w:p>
        </w:tc>
        <w:tc>
          <w:tcPr>
            <w:tcW w:w="3416" w:type="pct"/>
            <w:shd w:val="clear" w:color="auto" w:fill="auto"/>
          </w:tcPr>
          <w:p w14:paraId="326506A6" w14:textId="77777777" w:rsidR="007D1084" w:rsidRPr="00C151DF" w:rsidRDefault="007D1084" w:rsidP="007D1084">
            <w:pPr>
              <w:pStyle w:val="RepStandard"/>
              <w:rPr>
                <w:sz w:val="20"/>
                <w:szCs w:val="20"/>
              </w:rPr>
            </w:pPr>
            <w:r w:rsidRPr="00C151DF">
              <w:rPr>
                <w:sz w:val="20"/>
                <w:szCs w:val="20"/>
              </w:rPr>
              <w:t>23/94</w:t>
            </w:r>
          </w:p>
        </w:tc>
      </w:tr>
      <w:tr w:rsidR="007D1084" w:rsidRPr="00C151DF" w14:paraId="17B65DB5" w14:textId="77777777" w:rsidTr="007F15BD">
        <w:tc>
          <w:tcPr>
            <w:tcW w:w="1584" w:type="pct"/>
            <w:shd w:val="clear" w:color="auto" w:fill="auto"/>
          </w:tcPr>
          <w:p w14:paraId="307098A5" w14:textId="77777777" w:rsidR="007D1084" w:rsidRPr="00C151DF" w:rsidRDefault="007D1084" w:rsidP="007D1084">
            <w:pPr>
              <w:pStyle w:val="RepStandard"/>
              <w:rPr>
                <w:b/>
                <w:sz w:val="20"/>
                <w:szCs w:val="20"/>
              </w:rPr>
            </w:pPr>
            <w:r w:rsidRPr="00C151DF">
              <w:rPr>
                <w:b/>
                <w:sz w:val="20"/>
                <w:szCs w:val="20"/>
              </w:rPr>
              <w:t>Document No</w:t>
            </w:r>
          </w:p>
        </w:tc>
        <w:tc>
          <w:tcPr>
            <w:tcW w:w="3416" w:type="pct"/>
            <w:shd w:val="clear" w:color="auto" w:fill="auto"/>
          </w:tcPr>
          <w:p w14:paraId="6A9CAD6F" w14:textId="77777777" w:rsidR="007D1084" w:rsidRPr="00C151DF" w:rsidRDefault="007D1084" w:rsidP="007D1084">
            <w:pPr>
              <w:pStyle w:val="RepStandard"/>
              <w:rPr>
                <w:sz w:val="20"/>
                <w:szCs w:val="20"/>
              </w:rPr>
            </w:pPr>
            <w:r w:rsidRPr="00C151DF">
              <w:rPr>
                <w:sz w:val="20"/>
                <w:szCs w:val="20"/>
              </w:rPr>
              <w:t>Not applicable</w:t>
            </w:r>
          </w:p>
        </w:tc>
      </w:tr>
      <w:tr w:rsidR="007D1084" w:rsidRPr="00C151DF" w14:paraId="60DF6C89" w14:textId="77777777" w:rsidTr="007F15BD">
        <w:tc>
          <w:tcPr>
            <w:tcW w:w="1584" w:type="pct"/>
            <w:shd w:val="clear" w:color="auto" w:fill="auto"/>
          </w:tcPr>
          <w:p w14:paraId="4A35AF30" w14:textId="77777777" w:rsidR="007D1084" w:rsidRPr="00C151DF" w:rsidRDefault="007D1084" w:rsidP="007D1084">
            <w:pPr>
              <w:pStyle w:val="RepStandard"/>
              <w:rPr>
                <w:b/>
                <w:sz w:val="20"/>
                <w:szCs w:val="20"/>
              </w:rPr>
            </w:pPr>
            <w:r w:rsidRPr="00C151DF">
              <w:rPr>
                <w:b/>
                <w:sz w:val="20"/>
                <w:szCs w:val="20"/>
              </w:rPr>
              <w:t>Guidelines followed in study</w:t>
            </w:r>
          </w:p>
        </w:tc>
        <w:tc>
          <w:tcPr>
            <w:tcW w:w="3416" w:type="pct"/>
            <w:shd w:val="clear" w:color="auto" w:fill="auto"/>
          </w:tcPr>
          <w:p w14:paraId="088E9464" w14:textId="77777777" w:rsidR="007D1084" w:rsidRPr="00C151DF" w:rsidRDefault="007D1084" w:rsidP="007D1084">
            <w:pPr>
              <w:pStyle w:val="RepStandard"/>
              <w:rPr>
                <w:sz w:val="20"/>
                <w:szCs w:val="20"/>
              </w:rPr>
            </w:pPr>
            <w:r w:rsidRPr="00C151DF">
              <w:rPr>
                <w:sz w:val="20"/>
                <w:szCs w:val="20"/>
              </w:rPr>
              <w:t>FOCUS</w:t>
            </w:r>
          </w:p>
        </w:tc>
      </w:tr>
      <w:tr w:rsidR="007D1084" w:rsidRPr="00C151DF" w14:paraId="27E30AF5" w14:textId="77777777" w:rsidTr="007F15BD">
        <w:tc>
          <w:tcPr>
            <w:tcW w:w="1584" w:type="pct"/>
            <w:shd w:val="clear" w:color="auto" w:fill="auto"/>
          </w:tcPr>
          <w:p w14:paraId="7653A40D" w14:textId="77777777" w:rsidR="007D1084" w:rsidRPr="00C151DF" w:rsidRDefault="007D1084" w:rsidP="007D1084">
            <w:pPr>
              <w:pStyle w:val="RepStandard"/>
              <w:rPr>
                <w:b/>
                <w:sz w:val="20"/>
                <w:szCs w:val="20"/>
              </w:rPr>
            </w:pPr>
            <w:r w:rsidRPr="00C151DF">
              <w:rPr>
                <w:b/>
                <w:sz w:val="20"/>
                <w:szCs w:val="20"/>
              </w:rPr>
              <w:t>Deviations from current test guideline</w:t>
            </w:r>
          </w:p>
        </w:tc>
        <w:tc>
          <w:tcPr>
            <w:tcW w:w="3416" w:type="pct"/>
            <w:shd w:val="clear" w:color="auto" w:fill="auto"/>
          </w:tcPr>
          <w:p w14:paraId="01C9703A" w14:textId="77777777" w:rsidR="007D1084" w:rsidRPr="00C151DF" w:rsidRDefault="007D1084" w:rsidP="007D1084">
            <w:pPr>
              <w:pStyle w:val="RepStandard"/>
              <w:rPr>
                <w:sz w:val="20"/>
                <w:szCs w:val="20"/>
              </w:rPr>
            </w:pPr>
            <w:r w:rsidRPr="00C151DF">
              <w:rPr>
                <w:sz w:val="20"/>
                <w:szCs w:val="20"/>
              </w:rPr>
              <w:t>None</w:t>
            </w:r>
          </w:p>
        </w:tc>
      </w:tr>
      <w:tr w:rsidR="007D1084" w:rsidRPr="00C151DF" w14:paraId="625860AD" w14:textId="77777777" w:rsidTr="007F15BD">
        <w:tc>
          <w:tcPr>
            <w:tcW w:w="1584" w:type="pct"/>
            <w:shd w:val="clear" w:color="auto" w:fill="auto"/>
          </w:tcPr>
          <w:p w14:paraId="4C282116" w14:textId="77777777" w:rsidR="007D1084" w:rsidRPr="00C151DF" w:rsidRDefault="007D1084" w:rsidP="007D1084">
            <w:pPr>
              <w:pStyle w:val="RepStandard"/>
              <w:rPr>
                <w:b/>
                <w:sz w:val="20"/>
                <w:szCs w:val="20"/>
              </w:rPr>
            </w:pPr>
            <w:r w:rsidRPr="00C151DF">
              <w:rPr>
                <w:b/>
                <w:sz w:val="20"/>
                <w:szCs w:val="20"/>
              </w:rPr>
              <w:t>Previous evaluation</w:t>
            </w:r>
          </w:p>
        </w:tc>
        <w:tc>
          <w:tcPr>
            <w:tcW w:w="3416" w:type="pct"/>
            <w:shd w:val="clear" w:color="auto" w:fill="auto"/>
          </w:tcPr>
          <w:p w14:paraId="3A8A2FCB" w14:textId="77777777" w:rsidR="007D1084" w:rsidRPr="00C151DF" w:rsidRDefault="007D1084" w:rsidP="007D1084">
            <w:pPr>
              <w:pStyle w:val="RepStandard"/>
              <w:rPr>
                <w:sz w:val="20"/>
                <w:szCs w:val="20"/>
              </w:rPr>
            </w:pPr>
            <w:r w:rsidRPr="00C151DF">
              <w:rPr>
                <w:sz w:val="20"/>
                <w:szCs w:val="20"/>
              </w:rPr>
              <w:t>None</w:t>
            </w:r>
          </w:p>
        </w:tc>
      </w:tr>
      <w:tr w:rsidR="007D1084" w:rsidRPr="00C151DF" w14:paraId="36EFFC81" w14:textId="77777777" w:rsidTr="007F15BD">
        <w:tc>
          <w:tcPr>
            <w:tcW w:w="1584" w:type="pct"/>
            <w:shd w:val="clear" w:color="auto" w:fill="auto"/>
          </w:tcPr>
          <w:p w14:paraId="7381B632" w14:textId="77777777" w:rsidR="007D1084" w:rsidRPr="00C151DF" w:rsidRDefault="007D1084" w:rsidP="007D1084">
            <w:pPr>
              <w:pStyle w:val="RepStandard"/>
              <w:rPr>
                <w:b/>
                <w:sz w:val="20"/>
                <w:szCs w:val="20"/>
              </w:rPr>
            </w:pPr>
            <w:r w:rsidRPr="00C151DF">
              <w:rPr>
                <w:b/>
                <w:sz w:val="20"/>
                <w:szCs w:val="20"/>
              </w:rPr>
              <w:t>GLP/Officially recognised testing facilities</w:t>
            </w:r>
          </w:p>
        </w:tc>
        <w:tc>
          <w:tcPr>
            <w:tcW w:w="3416" w:type="pct"/>
            <w:shd w:val="clear" w:color="auto" w:fill="auto"/>
          </w:tcPr>
          <w:p w14:paraId="523784D7" w14:textId="77777777" w:rsidR="007D1084" w:rsidRPr="00C151DF" w:rsidRDefault="007D1084" w:rsidP="007D1084">
            <w:pPr>
              <w:pStyle w:val="RepStandard"/>
              <w:rPr>
                <w:sz w:val="20"/>
                <w:szCs w:val="20"/>
              </w:rPr>
            </w:pPr>
            <w:r w:rsidRPr="00C151DF">
              <w:rPr>
                <w:sz w:val="20"/>
                <w:szCs w:val="20"/>
              </w:rPr>
              <w:t>NA</w:t>
            </w:r>
          </w:p>
        </w:tc>
      </w:tr>
      <w:tr w:rsidR="007D1084" w:rsidRPr="00C151DF" w14:paraId="0C68EFC8" w14:textId="77777777" w:rsidTr="007F15BD">
        <w:tc>
          <w:tcPr>
            <w:tcW w:w="1584" w:type="pct"/>
            <w:tcBorders>
              <w:bottom w:val="single" w:sz="12" w:space="0" w:color="auto"/>
            </w:tcBorders>
            <w:shd w:val="clear" w:color="auto" w:fill="auto"/>
          </w:tcPr>
          <w:p w14:paraId="2FB6B6E2" w14:textId="77777777" w:rsidR="007D1084" w:rsidRPr="00C151DF" w:rsidRDefault="007D1084" w:rsidP="007D1084">
            <w:pPr>
              <w:pStyle w:val="RepStandard"/>
              <w:rPr>
                <w:b/>
                <w:sz w:val="20"/>
                <w:szCs w:val="20"/>
              </w:rPr>
            </w:pPr>
            <w:r w:rsidRPr="00C151DF">
              <w:rPr>
                <w:b/>
                <w:sz w:val="20"/>
                <w:szCs w:val="20"/>
              </w:rPr>
              <w:t>Acceptability/Reliability:</w:t>
            </w:r>
          </w:p>
        </w:tc>
        <w:tc>
          <w:tcPr>
            <w:tcW w:w="3416" w:type="pct"/>
            <w:tcBorders>
              <w:bottom w:val="single" w:sz="12" w:space="0" w:color="auto"/>
            </w:tcBorders>
            <w:shd w:val="clear" w:color="auto" w:fill="auto"/>
          </w:tcPr>
          <w:p w14:paraId="0F92C3A9" w14:textId="77777777" w:rsidR="007D1084" w:rsidRPr="00C151DF" w:rsidRDefault="007D1084" w:rsidP="007D1084">
            <w:pPr>
              <w:pStyle w:val="RepStandard"/>
              <w:rPr>
                <w:sz w:val="20"/>
                <w:szCs w:val="20"/>
              </w:rPr>
            </w:pPr>
            <w:r w:rsidRPr="00C151DF">
              <w:rPr>
                <w:sz w:val="20"/>
                <w:szCs w:val="20"/>
              </w:rPr>
              <w:t>Yes</w:t>
            </w:r>
          </w:p>
        </w:tc>
      </w:tr>
    </w:tbl>
    <w:p w14:paraId="71B5324E" w14:textId="77777777" w:rsidR="007D1084" w:rsidRPr="009725FF" w:rsidRDefault="007D1084" w:rsidP="00781553">
      <w:pPr>
        <w:pStyle w:val="RepStandard"/>
      </w:pPr>
    </w:p>
    <w:p w14:paraId="28D741FE" w14:textId="656E3DF4" w:rsidR="007D1084" w:rsidRPr="007D1084" w:rsidRDefault="00AC7EBD" w:rsidP="007D1084">
      <w:pPr>
        <w:pStyle w:val="RepStandard"/>
      </w:pPr>
      <w:r w:rsidRPr="009725FF">
        <w:t xml:space="preserve">The risk to groundwater was assessed through simulations using the environmental fate models FOCUS-PEARL (v5.5.5), FOCUS-PELMO (v6.6.4) and FOCUS-MACRO (v5.5.4). For uses that span a large range of growth stages, the earliest growth stage was used as a worst-case to determine the crop interception. Application dates were set using AppDate (v3.06) to provide the date at which the target BBCH stage is reached in each FOCUS scenario, while remaining within the seasonal timings specified in the GAP. The absolute application timings are given in </w:t>
      </w:r>
      <w:r w:rsidRPr="009725FF">
        <w:fldChar w:fldCharType="begin"/>
      </w:r>
      <w:r w:rsidRPr="009725FF">
        <w:instrText xml:space="preserve"> REF _Ref86391550 \h </w:instrText>
      </w:r>
      <w:r w:rsidRPr="009725FF">
        <w:fldChar w:fldCharType="separate"/>
      </w:r>
      <w:r w:rsidR="007A4C47" w:rsidRPr="00AF0E61">
        <w:rPr>
          <w:sz w:val="20"/>
          <w:szCs w:val="20"/>
        </w:rPr>
        <w:t xml:space="preserve">Table </w:t>
      </w:r>
      <w:r w:rsidR="007A4C47">
        <w:rPr>
          <w:noProof/>
          <w:sz w:val="20"/>
          <w:szCs w:val="20"/>
        </w:rPr>
        <w:t>8.8</w:t>
      </w:r>
      <w:r w:rsidR="007A4C47" w:rsidRPr="00AF0E61">
        <w:rPr>
          <w:sz w:val="20"/>
          <w:szCs w:val="20"/>
        </w:rPr>
        <w:noBreakHyphen/>
      </w:r>
      <w:r w:rsidR="007A4C47">
        <w:rPr>
          <w:noProof/>
          <w:sz w:val="20"/>
          <w:szCs w:val="20"/>
        </w:rPr>
        <w:t>3</w:t>
      </w:r>
      <w:r w:rsidRPr="009725FF">
        <w:fldChar w:fldCharType="end"/>
      </w:r>
      <w:r w:rsidRPr="009725FF">
        <w:t>.</w:t>
      </w:r>
      <w:r w:rsidR="00705CB6">
        <w:t xml:space="preserve"> Please </w:t>
      </w:r>
      <w:r w:rsidR="007E49DF">
        <w:t xml:space="preserve">note </w:t>
      </w:r>
      <w:r w:rsidR="00705CB6">
        <w:t>that the Hale (2022) report contains all FOCUS scenarios, but this summary does not include data for Jokioinen, Sevilla or Thiva because they are not relevant for any countries within the central zone</w:t>
      </w:r>
      <w:r w:rsidR="007E49DF">
        <w:t xml:space="preserve"> according to the Working Document of the Central Zone in the Authorisation of PPPs (v1r1 June </w:t>
      </w:r>
      <w:r w:rsidR="007E49DF" w:rsidRPr="007D1084">
        <w:t>2018)</w:t>
      </w:r>
      <w:r w:rsidR="00705CB6" w:rsidRPr="007D1084">
        <w:t>.</w:t>
      </w:r>
      <w:r w:rsidR="007D1084" w:rsidRPr="007D1084">
        <w:t xml:space="preserve"> The Hale (2023) report contains data for the relevant scenarios in Poland only, as Sunflower use is not requested in other countries.</w:t>
      </w:r>
    </w:p>
    <w:p w14:paraId="530C8243" w14:textId="77777777" w:rsidR="00AC7EBD" w:rsidRPr="009725FF" w:rsidRDefault="00AC7EBD" w:rsidP="0005161F">
      <w:pPr>
        <w:pStyle w:val="RepStandard"/>
        <w:rPr>
          <w:sz w:val="18"/>
          <w:szCs w:val="18"/>
        </w:rPr>
      </w:pPr>
    </w:p>
    <w:p w14:paraId="21EE29DF" w14:textId="61466A83" w:rsidR="00AC7EBD" w:rsidRPr="00AF0E61" w:rsidRDefault="00AC7EBD" w:rsidP="00F03749">
      <w:pPr>
        <w:pStyle w:val="RepLabel"/>
        <w:spacing w:before="0" w:after="0"/>
        <w:rPr>
          <w:sz w:val="20"/>
          <w:szCs w:val="20"/>
        </w:rPr>
      </w:pPr>
      <w:bookmarkStart w:id="582" w:name="_Ref86391550"/>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3 </w:instrText>
      </w:r>
      <w:r w:rsidRPr="00AF0E61">
        <w:rPr>
          <w:sz w:val="20"/>
          <w:szCs w:val="20"/>
        </w:rPr>
        <w:fldChar w:fldCharType="separate"/>
      </w:r>
      <w:r w:rsidR="007A4C47">
        <w:rPr>
          <w:noProof/>
          <w:sz w:val="20"/>
          <w:szCs w:val="20"/>
        </w:rPr>
        <w:t>3</w:t>
      </w:r>
      <w:r w:rsidRPr="00AF0E61">
        <w:rPr>
          <w:noProof/>
          <w:sz w:val="20"/>
          <w:szCs w:val="20"/>
        </w:rPr>
        <w:fldChar w:fldCharType="end"/>
      </w:r>
      <w:bookmarkEnd w:id="582"/>
      <w:r w:rsidRPr="00AF0E61">
        <w:rPr>
          <w:sz w:val="20"/>
          <w:szCs w:val="20"/>
        </w:rPr>
        <w:t>:</w:t>
      </w:r>
      <w:r w:rsidRPr="00AF0E61">
        <w:rPr>
          <w:sz w:val="20"/>
          <w:szCs w:val="20"/>
        </w:rPr>
        <w:tab/>
        <w:t>Application dates used for groundwater risk 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49"/>
        <w:gridCol w:w="2641"/>
        <w:gridCol w:w="2692"/>
        <w:gridCol w:w="2690"/>
      </w:tblGrid>
      <w:tr w:rsidR="00E236FD" w:rsidRPr="00487CDD" w14:paraId="0F8B28A9" w14:textId="77777777" w:rsidTr="00487CDD">
        <w:trPr>
          <w:trHeight w:val="299"/>
          <w:tblHeader/>
        </w:trPr>
        <w:tc>
          <w:tcPr>
            <w:tcW w:w="5000" w:type="pct"/>
            <w:gridSpan w:val="4"/>
            <w:shd w:val="clear" w:color="auto" w:fill="auto"/>
            <w:vAlign w:val="center"/>
          </w:tcPr>
          <w:p w14:paraId="126A354B" w14:textId="77777777" w:rsidR="00E236FD" w:rsidRPr="00487CDD" w:rsidRDefault="00E236FD" w:rsidP="00A76E31">
            <w:pPr>
              <w:pStyle w:val="RepTableHeader"/>
              <w:jc w:val="center"/>
              <w:rPr>
                <w:sz w:val="18"/>
                <w:szCs w:val="18"/>
              </w:rPr>
            </w:pPr>
            <w:r w:rsidRPr="00487CDD">
              <w:rPr>
                <w:sz w:val="18"/>
                <w:szCs w:val="18"/>
              </w:rPr>
              <w:t>Application dates (absolute)</w:t>
            </w:r>
          </w:p>
        </w:tc>
      </w:tr>
      <w:tr w:rsidR="00E236FD" w:rsidRPr="00487CDD" w14:paraId="062539C0" w14:textId="77777777" w:rsidTr="00487CDD">
        <w:tc>
          <w:tcPr>
            <w:tcW w:w="765" w:type="pct"/>
            <w:shd w:val="clear" w:color="auto" w:fill="auto"/>
          </w:tcPr>
          <w:p w14:paraId="68A38786" w14:textId="77777777" w:rsidR="00E236FD" w:rsidRPr="00487CDD" w:rsidRDefault="00E236FD" w:rsidP="00A76E31">
            <w:pPr>
              <w:pStyle w:val="RepTable"/>
              <w:rPr>
                <w:b/>
                <w:bCs/>
                <w:sz w:val="18"/>
                <w:szCs w:val="18"/>
              </w:rPr>
            </w:pPr>
            <w:r w:rsidRPr="00487CDD">
              <w:rPr>
                <w:b/>
                <w:bCs/>
                <w:sz w:val="18"/>
                <w:szCs w:val="18"/>
              </w:rPr>
              <w:t>Scenario</w:t>
            </w:r>
          </w:p>
        </w:tc>
        <w:tc>
          <w:tcPr>
            <w:tcW w:w="1394" w:type="pct"/>
            <w:shd w:val="clear" w:color="auto" w:fill="auto"/>
          </w:tcPr>
          <w:p w14:paraId="64931F5B" w14:textId="77777777" w:rsidR="00E236FD" w:rsidRPr="00487CDD" w:rsidRDefault="00E236FD" w:rsidP="00A76E31">
            <w:pPr>
              <w:pStyle w:val="RepTable"/>
              <w:jc w:val="center"/>
              <w:rPr>
                <w:b/>
                <w:bCs/>
                <w:sz w:val="18"/>
                <w:szCs w:val="18"/>
              </w:rPr>
            </w:pPr>
            <w:r w:rsidRPr="00487CDD">
              <w:rPr>
                <w:b/>
                <w:bCs/>
                <w:sz w:val="18"/>
                <w:szCs w:val="18"/>
              </w:rPr>
              <w:t>Winter OSR (autumn)</w:t>
            </w:r>
          </w:p>
        </w:tc>
        <w:tc>
          <w:tcPr>
            <w:tcW w:w="1421" w:type="pct"/>
          </w:tcPr>
          <w:p w14:paraId="7B26D3AD" w14:textId="77777777" w:rsidR="00E236FD" w:rsidRPr="00487CDD" w:rsidRDefault="00E236FD" w:rsidP="00A76E31">
            <w:pPr>
              <w:pStyle w:val="RepTable"/>
              <w:jc w:val="center"/>
              <w:rPr>
                <w:b/>
                <w:bCs/>
                <w:sz w:val="18"/>
                <w:szCs w:val="18"/>
              </w:rPr>
            </w:pPr>
            <w:r w:rsidRPr="00487CDD">
              <w:rPr>
                <w:b/>
                <w:bCs/>
                <w:sz w:val="18"/>
                <w:szCs w:val="18"/>
              </w:rPr>
              <w:t>Winter OSR (spring)</w:t>
            </w:r>
          </w:p>
        </w:tc>
        <w:tc>
          <w:tcPr>
            <w:tcW w:w="1420" w:type="pct"/>
          </w:tcPr>
          <w:p w14:paraId="1B938A16" w14:textId="77777777" w:rsidR="00E236FD" w:rsidRPr="00487CDD" w:rsidRDefault="00E236FD" w:rsidP="00A76E31">
            <w:pPr>
              <w:pStyle w:val="RepTable"/>
              <w:jc w:val="center"/>
              <w:rPr>
                <w:b/>
                <w:bCs/>
                <w:sz w:val="18"/>
                <w:szCs w:val="18"/>
              </w:rPr>
            </w:pPr>
            <w:r w:rsidRPr="00487CDD">
              <w:rPr>
                <w:b/>
                <w:bCs/>
                <w:sz w:val="18"/>
                <w:szCs w:val="18"/>
              </w:rPr>
              <w:t>Spring OSR (spring)</w:t>
            </w:r>
          </w:p>
        </w:tc>
      </w:tr>
      <w:tr w:rsidR="00E236FD" w:rsidRPr="00487CDD" w14:paraId="2B4CBEC9" w14:textId="77777777" w:rsidTr="00C43C76">
        <w:tc>
          <w:tcPr>
            <w:tcW w:w="765" w:type="pct"/>
            <w:shd w:val="clear" w:color="auto" w:fill="auto"/>
          </w:tcPr>
          <w:p w14:paraId="5D25205D" w14:textId="77777777" w:rsidR="00E236FD" w:rsidRPr="00487CDD" w:rsidRDefault="00E236FD" w:rsidP="00A76E31">
            <w:pPr>
              <w:pStyle w:val="RepTable"/>
              <w:rPr>
                <w:sz w:val="18"/>
                <w:szCs w:val="18"/>
              </w:rPr>
            </w:pPr>
            <w:r w:rsidRPr="00487CDD">
              <w:rPr>
                <w:sz w:val="18"/>
                <w:szCs w:val="18"/>
              </w:rPr>
              <w:t>Châteaudun</w:t>
            </w:r>
          </w:p>
        </w:tc>
        <w:tc>
          <w:tcPr>
            <w:tcW w:w="1394" w:type="pct"/>
            <w:shd w:val="clear" w:color="auto" w:fill="auto"/>
          </w:tcPr>
          <w:p w14:paraId="745770AA" w14:textId="77777777" w:rsidR="00E236FD" w:rsidRPr="00487CDD" w:rsidRDefault="00E236FD" w:rsidP="00A76E31">
            <w:pPr>
              <w:pStyle w:val="RepTable"/>
              <w:jc w:val="center"/>
              <w:rPr>
                <w:sz w:val="18"/>
                <w:szCs w:val="18"/>
              </w:rPr>
            </w:pPr>
            <w:r w:rsidRPr="00487CDD">
              <w:rPr>
                <w:sz w:val="18"/>
                <w:szCs w:val="18"/>
              </w:rPr>
              <w:t>14/09</w:t>
            </w:r>
          </w:p>
        </w:tc>
        <w:tc>
          <w:tcPr>
            <w:tcW w:w="1421" w:type="pct"/>
            <w:shd w:val="clear" w:color="auto" w:fill="auto"/>
          </w:tcPr>
          <w:p w14:paraId="598A24A4" w14:textId="77777777" w:rsidR="00E236FD" w:rsidRPr="00C43C76" w:rsidRDefault="00E236FD" w:rsidP="00A76E31">
            <w:pPr>
              <w:pStyle w:val="RepTable"/>
              <w:jc w:val="center"/>
              <w:rPr>
                <w:sz w:val="18"/>
                <w:szCs w:val="18"/>
              </w:rPr>
            </w:pPr>
            <w:r w:rsidRPr="00C43C76">
              <w:rPr>
                <w:sz w:val="18"/>
                <w:szCs w:val="18"/>
              </w:rPr>
              <w:t>02/03</w:t>
            </w:r>
          </w:p>
        </w:tc>
        <w:tc>
          <w:tcPr>
            <w:tcW w:w="1420" w:type="pct"/>
          </w:tcPr>
          <w:p w14:paraId="23AC7D39" w14:textId="77777777" w:rsidR="00E236FD" w:rsidRPr="00487CDD" w:rsidRDefault="00E236FD" w:rsidP="00A76E31">
            <w:pPr>
              <w:pStyle w:val="RepTable"/>
              <w:jc w:val="center"/>
              <w:rPr>
                <w:sz w:val="18"/>
                <w:szCs w:val="18"/>
              </w:rPr>
            </w:pPr>
            <w:r w:rsidRPr="00487CDD">
              <w:rPr>
                <w:sz w:val="18"/>
                <w:szCs w:val="18"/>
              </w:rPr>
              <w:t>-</w:t>
            </w:r>
          </w:p>
        </w:tc>
      </w:tr>
      <w:tr w:rsidR="00E236FD" w:rsidRPr="00487CDD" w14:paraId="64DF930B" w14:textId="77777777" w:rsidTr="00C43C76">
        <w:tc>
          <w:tcPr>
            <w:tcW w:w="765" w:type="pct"/>
            <w:shd w:val="clear" w:color="auto" w:fill="auto"/>
          </w:tcPr>
          <w:p w14:paraId="3A3FFF02" w14:textId="77777777" w:rsidR="00E236FD" w:rsidRPr="00487CDD" w:rsidRDefault="00E236FD" w:rsidP="00A76E31">
            <w:pPr>
              <w:pStyle w:val="RepTable"/>
              <w:rPr>
                <w:sz w:val="18"/>
                <w:szCs w:val="18"/>
              </w:rPr>
            </w:pPr>
            <w:r w:rsidRPr="00487CDD">
              <w:rPr>
                <w:sz w:val="18"/>
                <w:szCs w:val="18"/>
              </w:rPr>
              <w:t>Hamburg</w:t>
            </w:r>
          </w:p>
        </w:tc>
        <w:tc>
          <w:tcPr>
            <w:tcW w:w="1394" w:type="pct"/>
            <w:shd w:val="clear" w:color="auto" w:fill="auto"/>
          </w:tcPr>
          <w:p w14:paraId="4426CF56" w14:textId="77777777" w:rsidR="00E236FD" w:rsidRPr="00487CDD" w:rsidRDefault="00E236FD" w:rsidP="00A76E31">
            <w:pPr>
              <w:pStyle w:val="RepTable"/>
              <w:jc w:val="center"/>
              <w:rPr>
                <w:sz w:val="18"/>
                <w:szCs w:val="18"/>
              </w:rPr>
            </w:pPr>
            <w:r w:rsidRPr="00487CDD">
              <w:rPr>
                <w:sz w:val="18"/>
                <w:szCs w:val="18"/>
              </w:rPr>
              <w:t>09/09</w:t>
            </w:r>
          </w:p>
        </w:tc>
        <w:tc>
          <w:tcPr>
            <w:tcW w:w="1421" w:type="pct"/>
            <w:shd w:val="clear" w:color="auto" w:fill="auto"/>
          </w:tcPr>
          <w:p w14:paraId="1FECE764" w14:textId="77777777" w:rsidR="00E236FD" w:rsidRPr="00C43C76" w:rsidRDefault="00E236FD" w:rsidP="00A76E31">
            <w:pPr>
              <w:pStyle w:val="RepTable"/>
              <w:jc w:val="center"/>
              <w:rPr>
                <w:sz w:val="18"/>
                <w:szCs w:val="18"/>
              </w:rPr>
            </w:pPr>
            <w:r w:rsidRPr="00C43C76">
              <w:rPr>
                <w:sz w:val="18"/>
                <w:szCs w:val="18"/>
              </w:rPr>
              <w:t>09/04</w:t>
            </w:r>
          </w:p>
        </w:tc>
        <w:tc>
          <w:tcPr>
            <w:tcW w:w="1420" w:type="pct"/>
          </w:tcPr>
          <w:p w14:paraId="5E75B64D" w14:textId="77777777" w:rsidR="00E236FD" w:rsidRPr="00487CDD" w:rsidRDefault="00E236FD" w:rsidP="00A76E31">
            <w:pPr>
              <w:pStyle w:val="RepTable"/>
              <w:jc w:val="center"/>
              <w:rPr>
                <w:sz w:val="18"/>
                <w:szCs w:val="18"/>
              </w:rPr>
            </w:pPr>
            <w:r w:rsidRPr="00487CDD">
              <w:rPr>
                <w:sz w:val="18"/>
                <w:szCs w:val="18"/>
              </w:rPr>
              <w:t>-</w:t>
            </w:r>
          </w:p>
        </w:tc>
      </w:tr>
      <w:tr w:rsidR="00E236FD" w:rsidRPr="00487CDD" w14:paraId="31DA74DB" w14:textId="77777777" w:rsidTr="00C43C76">
        <w:tc>
          <w:tcPr>
            <w:tcW w:w="765" w:type="pct"/>
            <w:shd w:val="clear" w:color="auto" w:fill="auto"/>
          </w:tcPr>
          <w:p w14:paraId="6820A95C" w14:textId="77777777" w:rsidR="00E236FD" w:rsidRPr="00487CDD" w:rsidRDefault="00E236FD" w:rsidP="00A76E31">
            <w:pPr>
              <w:pStyle w:val="RepTable"/>
              <w:rPr>
                <w:sz w:val="18"/>
                <w:szCs w:val="18"/>
              </w:rPr>
            </w:pPr>
            <w:r w:rsidRPr="00487CDD">
              <w:rPr>
                <w:sz w:val="18"/>
                <w:szCs w:val="18"/>
              </w:rPr>
              <w:t>Kremsmünster</w:t>
            </w:r>
          </w:p>
        </w:tc>
        <w:tc>
          <w:tcPr>
            <w:tcW w:w="1394" w:type="pct"/>
            <w:shd w:val="clear" w:color="auto" w:fill="auto"/>
          </w:tcPr>
          <w:p w14:paraId="480E1706" w14:textId="77777777" w:rsidR="00E236FD" w:rsidRPr="00487CDD" w:rsidRDefault="00E236FD" w:rsidP="00A76E31">
            <w:pPr>
              <w:pStyle w:val="RepTable"/>
              <w:jc w:val="center"/>
              <w:rPr>
                <w:sz w:val="18"/>
                <w:szCs w:val="18"/>
              </w:rPr>
            </w:pPr>
            <w:r w:rsidRPr="00487CDD">
              <w:rPr>
                <w:sz w:val="18"/>
                <w:szCs w:val="18"/>
              </w:rPr>
              <w:t>09/09</w:t>
            </w:r>
          </w:p>
        </w:tc>
        <w:tc>
          <w:tcPr>
            <w:tcW w:w="1421" w:type="pct"/>
            <w:shd w:val="clear" w:color="auto" w:fill="auto"/>
          </w:tcPr>
          <w:p w14:paraId="5F960A88" w14:textId="77777777" w:rsidR="00E236FD" w:rsidRPr="00C43C76" w:rsidRDefault="00E236FD" w:rsidP="00A76E31">
            <w:pPr>
              <w:pStyle w:val="RepTable"/>
              <w:jc w:val="center"/>
              <w:rPr>
                <w:sz w:val="18"/>
                <w:szCs w:val="18"/>
              </w:rPr>
            </w:pPr>
            <w:r w:rsidRPr="00C43C76">
              <w:rPr>
                <w:sz w:val="18"/>
                <w:szCs w:val="18"/>
              </w:rPr>
              <w:t>06/04</w:t>
            </w:r>
          </w:p>
        </w:tc>
        <w:tc>
          <w:tcPr>
            <w:tcW w:w="1420" w:type="pct"/>
          </w:tcPr>
          <w:p w14:paraId="1A1EFCF1" w14:textId="77777777" w:rsidR="00E236FD" w:rsidRPr="00487CDD" w:rsidRDefault="00E236FD" w:rsidP="00A76E31">
            <w:pPr>
              <w:pStyle w:val="RepTable"/>
              <w:jc w:val="center"/>
              <w:rPr>
                <w:sz w:val="18"/>
                <w:szCs w:val="18"/>
              </w:rPr>
            </w:pPr>
            <w:r w:rsidRPr="00487CDD">
              <w:rPr>
                <w:sz w:val="18"/>
                <w:szCs w:val="18"/>
              </w:rPr>
              <w:t>-</w:t>
            </w:r>
          </w:p>
        </w:tc>
      </w:tr>
      <w:tr w:rsidR="00E236FD" w:rsidRPr="00487CDD" w14:paraId="519E54BC" w14:textId="77777777" w:rsidTr="00C43C76">
        <w:tc>
          <w:tcPr>
            <w:tcW w:w="765" w:type="pct"/>
            <w:shd w:val="clear" w:color="auto" w:fill="auto"/>
          </w:tcPr>
          <w:p w14:paraId="24C1BE17" w14:textId="77777777" w:rsidR="00E236FD" w:rsidRPr="00487CDD" w:rsidRDefault="00E236FD" w:rsidP="00A76E31">
            <w:pPr>
              <w:pStyle w:val="RepTable"/>
              <w:rPr>
                <w:sz w:val="18"/>
                <w:szCs w:val="18"/>
              </w:rPr>
            </w:pPr>
            <w:r w:rsidRPr="00487CDD">
              <w:rPr>
                <w:sz w:val="18"/>
                <w:szCs w:val="18"/>
              </w:rPr>
              <w:t>Okehampton</w:t>
            </w:r>
          </w:p>
        </w:tc>
        <w:tc>
          <w:tcPr>
            <w:tcW w:w="1394" w:type="pct"/>
            <w:shd w:val="clear" w:color="auto" w:fill="auto"/>
          </w:tcPr>
          <w:p w14:paraId="461283E6" w14:textId="77777777" w:rsidR="00E236FD" w:rsidRDefault="00E236FD" w:rsidP="00A76E31">
            <w:pPr>
              <w:pStyle w:val="RepTable"/>
              <w:jc w:val="center"/>
              <w:rPr>
                <w:sz w:val="18"/>
                <w:szCs w:val="18"/>
              </w:rPr>
            </w:pPr>
            <w:r w:rsidRPr="00487CDD">
              <w:rPr>
                <w:sz w:val="18"/>
                <w:szCs w:val="18"/>
              </w:rPr>
              <w:t>21/08</w:t>
            </w:r>
          </w:p>
          <w:p w14:paraId="37A64B9A" w14:textId="404C0702" w:rsidR="007F15BD" w:rsidRPr="00487CDD" w:rsidRDefault="007F15BD" w:rsidP="00A76E31">
            <w:pPr>
              <w:pStyle w:val="RepTable"/>
              <w:jc w:val="center"/>
              <w:rPr>
                <w:sz w:val="18"/>
                <w:szCs w:val="18"/>
              </w:rPr>
            </w:pPr>
            <w:r w:rsidRPr="007F15BD">
              <w:rPr>
                <w:sz w:val="18"/>
                <w:szCs w:val="18"/>
                <w:highlight w:val="yellow"/>
              </w:rPr>
              <w:t>11/04</w:t>
            </w:r>
            <w:r>
              <w:rPr>
                <w:sz w:val="18"/>
                <w:szCs w:val="18"/>
                <w:highlight w:val="yellow"/>
              </w:rPr>
              <w:t>*</w:t>
            </w:r>
            <w:r w:rsidRPr="007F15BD">
              <w:rPr>
                <w:sz w:val="18"/>
                <w:szCs w:val="18"/>
                <w:highlight w:val="yellow"/>
              </w:rPr>
              <w:t>*</w:t>
            </w:r>
          </w:p>
        </w:tc>
        <w:tc>
          <w:tcPr>
            <w:tcW w:w="1421" w:type="pct"/>
            <w:shd w:val="clear" w:color="auto" w:fill="auto"/>
          </w:tcPr>
          <w:p w14:paraId="01AF2539" w14:textId="77777777" w:rsidR="00E236FD" w:rsidRPr="00C43C76" w:rsidRDefault="00E236FD" w:rsidP="00A76E31">
            <w:pPr>
              <w:pStyle w:val="RepTable"/>
              <w:jc w:val="center"/>
              <w:rPr>
                <w:sz w:val="18"/>
                <w:szCs w:val="18"/>
              </w:rPr>
            </w:pPr>
            <w:r w:rsidRPr="00C43C76">
              <w:rPr>
                <w:sz w:val="18"/>
                <w:szCs w:val="18"/>
              </w:rPr>
              <w:t>31/03</w:t>
            </w:r>
          </w:p>
        </w:tc>
        <w:tc>
          <w:tcPr>
            <w:tcW w:w="1420" w:type="pct"/>
          </w:tcPr>
          <w:p w14:paraId="373399C1" w14:textId="77777777" w:rsidR="00E236FD" w:rsidRPr="00487CDD" w:rsidRDefault="00E236FD" w:rsidP="00A76E31">
            <w:pPr>
              <w:pStyle w:val="RepTable"/>
              <w:jc w:val="center"/>
              <w:rPr>
                <w:sz w:val="18"/>
                <w:szCs w:val="18"/>
              </w:rPr>
            </w:pPr>
            <w:r w:rsidRPr="00487CDD">
              <w:rPr>
                <w:sz w:val="18"/>
                <w:szCs w:val="18"/>
              </w:rPr>
              <w:t>11/04</w:t>
            </w:r>
          </w:p>
        </w:tc>
      </w:tr>
      <w:tr w:rsidR="00E236FD" w:rsidRPr="00487CDD" w14:paraId="7753EDF0" w14:textId="77777777" w:rsidTr="00C43C76">
        <w:tc>
          <w:tcPr>
            <w:tcW w:w="765" w:type="pct"/>
            <w:shd w:val="clear" w:color="auto" w:fill="auto"/>
          </w:tcPr>
          <w:p w14:paraId="4225960D" w14:textId="77777777" w:rsidR="00E236FD" w:rsidRPr="00487CDD" w:rsidRDefault="00E236FD" w:rsidP="00A76E31">
            <w:pPr>
              <w:pStyle w:val="RepTable"/>
              <w:rPr>
                <w:sz w:val="18"/>
                <w:szCs w:val="18"/>
              </w:rPr>
            </w:pPr>
            <w:r w:rsidRPr="00487CDD">
              <w:rPr>
                <w:sz w:val="18"/>
                <w:szCs w:val="18"/>
              </w:rPr>
              <w:t>Piacenza</w:t>
            </w:r>
          </w:p>
        </w:tc>
        <w:tc>
          <w:tcPr>
            <w:tcW w:w="1394" w:type="pct"/>
            <w:shd w:val="clear" w:color="auto" w:fill="auto"/>
          </w:tcPr>
          <w:p w14:paraId="36FA3DD3" w14:textId="77777777" w:rsidR="00E236FD" w:rsidRPr="00487CDD" w:rsidRDefault="00E236FD" w:rsidP="00A76E31">
            <w:pPr>
              <w:pStyle w:val="RepTable"/>
              <w:jc w:val="center"/>
              <w:rPr>
                <w:sz w:val="18"/>
                <w:szCs w:val="18"/>
              </w:rPr>
            </w:pPr>
            <w:r w:rsidRPr="00487CDD">
              <w:rPr>
                <w:sz w:val="18"/>
                <w:szCs w:val="18"/>
              </w:rPr>
              <w:t>12/10</w:t>
            </w:r>
          </w:p>
        </w:tc>
        <w:tc>
          <w:tcPr>
            <w:tcW w:w="1421" w:type="pct"/>
            <w:shd w:val="clear" w:color="auto" w:fill="auto"/>
          </w:tcPr>
          <w:p w14:paraId="39229DF8" w14:textId="77777777" w:rsidR="00E236FD" w:rsidRPr="00C43C76" w:rsidRDefault="00E236FD" w:rsidP="00A76E31">
            <w:pPr>
              <w:pStyle w:val="RepTable"/>
              <w:jc w:val="center"/>
              <w:rPr>
                <w:sz w:val="18"/>
                <w:szCs w:val="18"/>
              </w:rPr>
            </w:pPr>
            <w:r w:rsidRPr="00C43C76">
              <w:rPr>
                <w:sz w:val="18"/>
                <w:szCs w:val="18"/>
              </w:rPr>
              <w:t>01/03</w:t>
            </w:r>
          </w:p>
        </w:tc>
        <w:tc>
          <w:tcPr>
            <w:tcW w:w="1420" w:type="pct"/>
          </w:tcPr>
          <w:p w14:paraId="00131687" w14:textId="77777777" w:rsidR="00E236FD" w:rsidRPr="00487CDD" w:rsidRDefault="00E236FD" w:rsidP="00A76E31">
            <w:pPr>
              <w:pStyle w:val="RepTable"/>
              <w:jc w:val="center"/>
              <w:rPr>
                <w:sz w:val="18"/>
                <w:szCs w:val="18"/>
              </w:rPr>
            </w:pPr>
            <w:r w:rsidRPr="00487CDD">
              <w:rPr>
                <w:sz w:val="18"/>
                <w:szCs w:val="18"/>
              </w:rPr>
              <w:t>-</w:t>
            </w:r>
          </w:p>
        </w:tc>
      </w:tr>
      <w:tr w:rsidR="00E236FD" w:rsidRPr="00487CDD" w14:paraId="3A49E476" w14:textId="77777777" w:rsidTr="00C43C76">
        <w:tc>
          <w:tcPr>
            <w:tcW w:w="765" w:type="pct"/>
            <w:shd w:val="clear" w:color="auto" w:fill="auto"/>
          </w:tcPr>
          <w:p w14:paraId="69DC1988" w14:textId="77777777" w:rsidR="00E236FD" w:rsidRPr="00487CDD" w:rsidRDefault="00E236FD" w:rsidP="00A76E31">
            <w:pPr>
              <w:pStyle w:val="RepTable"/>
              <w:rPr>
                <w:sz w:val="18"/>
                <w:szCs w:val="18"/>
              </w:rPr>
            </w:pPr>
            <w:r w:rsidRPr="00487CDD">
              <w:rPr>
                <w:sz w:val="18"/>
                <w:szCs w:val="18"/>
              </w:rPr>
              <w:t>Porto</w:t>
            </w:r>
          </w:p>
        </w:tc>
        <w:tc>
          <w:tcPr>
            <w:tcW w:w="1394" w:type="pct"/>
            <w:shd w:val="clear" w:color="auto" w:fill="auto"/>
          </w:tcPr>
          <w:p w14:paraId="3BCC5BEF" w14:textId="77777777" w:rsidR="00E236FD" w:rsidRPr="00487CDD" w:rsidRDefault="00E236FD" w:rsidP="00A76E31">
            <w:pPr>
              <w:pStyle w:val="RepTable"/>
              <w:jc w:val="center"/>
              <w:rPr>
                <w:sz w:val="18"/>
                <w:szCs w:val="18"/>
              </w:rPr>
            </w:pPr>
            <w:r w:rsidRPr="00487CDD">
              <w:rPr>
                <w:sz w:val="18"/>
                <w:szCs w:val="18"/>
              </w:rPr>
              <w:t>30/09</w:t>
            </w:r>
          </w:p>
        </w:tc>
        <w:tc>
          <w:tcPr>
            <w:tcW w:w="1421" w:type="pct"/>
            <w:shd w:val="clear" w:color="auto" w:fill="auto"/>
          </w:tcPr>
          <w:p w14:paraId="29EFBE63" w14:textId="77777777" w:rsidR="00E236FD" w:rsidRPr="00C43C76" w:rsidRDefault="00E236FD" w:rsidP="00A76E31">
            <w:pPr>
              <w:pStyle w:val="RepTable"/>
              <w:jc w:val="center"/>
              <w:rPr>
                <w:sz w:val="18"/>
                <w:szCs w:val="18"/>
              </w:rPr>
            </w:pPr>
            <w:r w:rsidRPr="00C43C76">
              <w:rPr>
                <w:sz w:val="18"/>
                <w:szCs w:val="18"/>
              </w:rPr>
              <w:t>01/03</w:t>
            </w:r>
          </w:p>
        </w:tc>
        <w:tc>
          <w:tcPr>
            <w:tcW w:w="1420" w:type="pct"/>
          </w:tcPr>
          <w:p w14:paraId="6D679848" w14:textId="77777777" w:rsidR="00E236FD" w:rsidRPr="00487CDD" w:rsidRDefault="00E236FD" w:rsidP="00A76E31">
            <w:pPr>
              <w:pStyle w:val="RepTable"/>
              <w:jc w:val="center"/>
              <w:rPr>
                <w:sz w:val="18"/>
                <w:szCs w:val="18"/>
              </w:rPr>
            </w:pPr>
            <w:r w:rsidRPr="00487CDD">
              <w:rPr>
                <w:sz w:val="18"/>
                <w:szCs w:val="18"/>
              </w:rPr>
              <w:t>09/04</w:t>
            </w:r>
          </w:p>
        </w:tc>
      </w:tr>
    </w:tbl>
    <w:p w14:paraId="5A161112" w14:textId="77777777" w:rsidR="00E236FD" w:rsidRPr="009725FF" w:rsidRDefault="00E236FD" w:rsidP="00E236F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1190"/>
        <w:gridCol w:w="3010"/>
        <w:gridCol w:w="2637"/>
        <w:gridCol w:w="2635"/>
      </w:tblGrid>
      <w:tr w:rsidR="007D1084" w:rsidRPr="008C66CD" w14:paraId="754F5A0D" w14:textId="1275F8F1" w:rsidTr="00F70E4D">
        <w:trPr>
          <w:trHeight w:val="128"/>
          <w:tblHeader/>
        </w:trPr>
        <w:tc>
          <w:tcPr>
            <w:tcW w:w="5000" w:type="pct"/>
            <w:gridSpan w:val="4"/>
            <w:shd w:val="clear" w:color="auto" w:fill="auto"/>
            <w:vAlign w:val="center"/>
          </w:tcPr>
          <w:p w14:paraId="52DBE07C" w14:textId="6CB7B2CD" w:rsidR="007D1084" w:rsidRPr="008C66CD" w:rsidRDefault="007D1084" w:rsidP="00C151DF">
            <w:pPr>
              <w:pStyle w:val="RepTableHeader"/>
              <w:keepNext w:val="0"/>
              <w:keepLines w:val="0"/>
              <w:spacing w:before="0" w:after="0"/>
              <w:jc w:val="center"/>
              <w:rPr>
                <w:sz w:val="18"/>
                <w:szCs w:val="18"/>
              </w:rPr>
            </w:pPr>
            <w:r w:rsidRPr="008C66CD">
              <w:rPr>
                <w:sz w:val="18"/>
                <w:szCs w:val="18"/>
              </w:rPr>
              <w:t>Application dates (absolute)</w:t>
            </w:r>
          </w:p>
        </w:tc>
      </w:tr>
      <w:tr w:rsidR="007D1084" w:rsidRPr="008C66CD" w14:paraId="17CCDD2A" w14:textId="583FD1F5" w:rsidTr="00F70E4D">
        <w:tc>
          <w:tcPr>
            <w:tcW w:w="628" w:type="pct"/>
            <w:shd w:val="clear" w:color="auto" w:fill="auto"/>
          </w:tcPr>
          <w:p w14:paraId="003E9E8F" w14:textId="77777777" w:rsidR="007D1084" w:rsidRPr="008C66CD" w:rsidRDefault="007D1084" w:rsidP="00C151DF">
            <w:pPr>
              <w:pStyle w:val="RepTable"/>
              <w:rPr>
                <w:b/>
                <w:bCs/>
                <w:sz w:val="18"/>
                <w:szCs w:val="18"/>
              </w:rPr>
            </w:pPr>
            <w:r w:rsidRPr="008C66CD">
              <w:rPr>
                <w:b/>
                <w:bCs/>
                <w:sz w:val="18"/>
                <w:szCs w:val="18"/>
              </w:rPr>
              <w:t>Scenario</w:t>
            </w:r>
          </w:p>
        </w:tc>
        <w:tc>
          <w:tcPr>
            <w:tcW w:w="1589" w:type="pct"/>
            <w:shd w:val="clear" w:color="auto" w:fill="auto"/>
          </w:tcPr>
          <w:p w14:paraId="7D5594E9" w14:textId="77777777" w:rsidR="007D1084" w:rsidRPr="008C66CD" w:rsidRDefault="007D1084" w:rsidP="00C151DF">
            <w:pPr>
              <w:pStyle w:val="RepTable"/>
              <w:jc w:val="center"/>
              <w:rPr>
                <w:b/>
                <w:bCs/>
                <w:sz w:val="18"/>
                <w:szCs w:val="18"/>
              </w:rPr>
            </w:pPr>
            <w:r w:rsidRPr="008C66CD">
              <w:rPr>
                <w:b/>
                <w:bCs/>
                <w:sz w:val="18"/>
                <w:szCs w:val="18"/>
              </w:rPr>
              <w:t>Winter cereals</w:t>
            </w:r>
          </w:p>
        </w:tc>
        <w:tc>
          <w:tcPr>
            <w:tcW w:w="1392" w:type="pct"/>
          </w:tcPr>
          <w:p w14:paraId="573E9AFE" w14:textId="77777777" w:rsidR="007D1084" w:rsidRPr="008C66CD" w:rsidRDefault="007D1084" w:rsidP="00C151DF">
            <w:pPr>
              <w:pStyle w:val="RepTable"/>
              <w:jc w:val="center"/>
              <w:rPr>
                <w:b/>
                <w:bCs/>
                <w:sz w:val="18"/>
                <w:szCs w:val="18"/>
              </w:rPr>
            </w:pPr>
            <w:r w:rsidRPr="008C66CD">
              <w:rPr>
                <w:b/>
                <w:bCs/>
                <w:sz w:val="18"/>
                <w:szCs w:val="18"/>
              </w:rPr>
              <w:t>Spring cereals</w:t>
            </w:r>
          </w:p>
        </w:tc>
        <w:tc>
          <w:tcPr>
            <w:tcW w:w="1391" w:type="pct"/>
          </w:tcPr>
          <w:p w14:paraId="236686D6" w14:textId="6016B757" w:rsidR="007D1084" w:rsidRPr="007D1084" w:rsidRDefault="007D1084" w:rsidP="00C151DF">
            <w:pPr>
              <w:pStyle w:val="RepTable"/>
              <w:jc w:val="center"/>
              <w:rPr>
                <w:b/>
                <w:bCs/>
                <w:sz w:val="18"/>
                <w:szCs w:val="18"/>
              </w:rPr>
            </w:pPr>
            <w:r w:rsidRPr="007D1084">
              <w:rPr>
                <w:b/>
                <w:bCs/>
                <w:sz w:val="18"/>
                <w:szCs w:val="18"/>
              </w:rPr>
              <w:t>Sunflower*</w:t>
            </w:r>
          </w:p>
        </w:tc>
      </w:tr>
      <w:tr w:rsidR="007D1084" w:rsidRPr="008C66CD" w14:paraId="220F748B" w14:textId="2F4F899F" w:rsidTr="00F70E4D">
        <w:tc>
          <w:tcPr>
            <w:tcW w:w="628" w:type="pct"/>
            <w:shd w:val="clear" w:color="auto" w:fill="auto"/>
          </w:tcPr>
          <w:p w14:paraId="294D5466" w14:textId="77777777" w:rsidR="007D1084" w:rsidRPr="008C66CD" w:rsidRDefault="007D1084" w:rsidP="00C151DF">
            <w:pPr>
              <w:pStyle w:val="RepTable"/>
              <w:rPr>
                <w:sz w:val="18"/>
                <w:szCs w:val="18"/>
              </w:rPr>
            </w:pPr>
            <w:r w:rsidRPr="008C66CD">
              <w:rPr>
                <w:sz w:val="18"/>
                <w:szCs w:val="18"/>
              </w:rPr>
              <w:t>Châteaudun</w:t>
            </w:r>
          </w:p>
        </w:tc>
        <w:tc>
          <w:tcPr>
            <w:tcW w:w="1589" w:type="pct"/>
            <w:shd w:val="clear" w:color="auto" w:fill="auto"/>
          </w:tcPr>
          <w:p w14:paraId="16AB931E" w14:textId="77777777" w:rsidR="007D1084" w:rsidRPr="008C66CD" w:rsidRDefault="007D1084" w:rsidP="00C151DF">
            <w:pPr>
              <w:pStyle w:val="RepTable"/>
              <w:jc w:val="center"/>
              <w:rPr>
                <w:sz w:val="18"/>
                <w:szCs w:val="18"/>
              </w:rPr>
            </w:pPr>
            <w:r w:rsidRPr="008C66CD">
              <w:rPr>
                <w:sz w:val="18"/>
                <w:szCs w:val="18"/>
              </w:rPr>
              <w:t>15/04, 29/04</w:t>
            </w:r>
          </w:p>
        </w:tc>
        <w:tc>
          <w:tcPr>
            <w:tcW w:w="1392" w:type="pct"/>
          </w:tcPr>
          <w:p w14:paraId="4F379301" w14:textId="77777777" w:rsidR="007D1084" w:rsidRPr="008C66CD" w:rsidRDefault="007D1084" w:rsidP="00C151DF">
            <w:pPr>
              <w:pStyle w:val="RepTable"/>
              <w:jc w:val="center"/>
              <w:rPr>
                <w:sz w:val="18"/>
                <w:szCs w:val="18"/>
              </w:rPr>
            </w:pPr>
            <w:r w:rsidRPr="008C66CD">
              <w:rPr>
                <w:sz w:val="18"/>
                <w:szCs w:val="18"/>
              </w:rPr>
              <w:t>16/04, 30/04</w:t>
            </w:r>
          </w:p>
        </w:tc>
        <w:tc>
          <w:tcPr>
            <w:tcW w:w="1391" w:type="pct"/>
          </w:tcPr>
          <w:p w14:paraId="195F765A" w14:textId="628474FF" w:rsidR="007D1084" w:rsidRPr="007D1084" w:rsidRDefault="007D1084" w:rsidP="00C151DF">
            <w:pPr>
              <w:pStyle w:val="RepTable"/>
              <w:jc w:val="center"/>
              <w:rPr>
                <w:sz w:val="18"/>
                <w:szCs w:val="18"/>
              </w:rPr>
            </w:pPr>
            <w:r w:rsidRPr="007D1084">
              <w:rPr>
                <w:sz w:val="18"/>
                <w:szCs w:val="18"/>
              </w:rPr>
              <w:t>23/05</w:t>
            </w:r>
          </w:p>
        </w:tc>
      </w:tr>
      <w:tr w:rsidR="007D1084" w:rsidRPr="008C66CD" w14:paraId="1DC33BD6" w14:textId="7E4C0926" w:rsidTr="00F70E4D">
        <w:tc>
          <w:tcPr>
            <w:tcW w:w="628" w:type="pct"/>
            <w:shd w:val="clear" w:color="auto" w:fill="auto"/>
          </w:tcPr>
          <w:p w14:paraId="45F6B08B" w14:textId="77777777" w:rsidR="007D1084" w:rsidRPr="008C66CD" w:rsidRDefault="007D1084" w:rsidP="00C151DF">
            <w:pPr>
              <w:pStyle w:val="RepTable"/>
              <w:rPr>
                <w:sz w:val="18"/>
                <w:szCs w:val="18"/>
              </w:rPr>
            </w:pPr>
            <w:r w:rsidRPr="008C66CD">
              <w:rPr>
                <w:sz w:val="18"/>
                <w:szCs w:val="18"/>
              </w:rPr>
              <w:t>Hamburg</w:t>
            </w:r>
          </w:p>
        </w:tc>
        <w:tc>
          <w:tcPr>
            <w:tcW w:w="1589" w:type="pct"/>
            <w:shd w:val="clear" w:color="auto" w:fill="auto"/>
          </w:tcPr>
          <w:p w14:paraId="23DF993E" w14:textId="77777777" w:rsidR="007D1084" w:rsidRPr="008C66CD" w:rsidRDefault="007D1084" w:rsidP="00C151DF">
            <w:pPr>
              <w:pStyle w:val="RepTable"/>
              <w:jc w:val="center"/>
              <w:rPr>
                <w:sz w:val="18"/>
                <w:szCs w:val="18"/>
              </w:rPr>
            </w:pPr>
            <w:r w:rsidRPr="008C66CD">
              <w:rPr>
                <w:sz w:val="18"/>
                <w:szCs w:val="18"/>
              </w:rPr>
              <w:t>04/05, 18/05</w:t>
            </w:r>
          </w:p>
        </w:tc>
        <w:tc>
          <w:tcPr>
            <w:tcW w:w="1392" w:type="pct"/>
          </w:tcPr>
          <w:p w14:paraId="5406A3B5" w14:textId="77777777" w:rsidR="007D1084" w:rsidRPr="008C66CD" w:rsidRDefault="007D1084" w:rsidP="00C151DF">
            <w:pPr>
              <w:pStyle w:val="RepTable"/>
              <w:jc w:val="center"/>
              <w:rPr>
                <w:sz w:val="18"/>
                <w:szCs w:val="18"/>
              </w:rPr>
            </w:pPr>
            <w:r w:rsidRPr="008C66CD">
              <w:rPr>
                <w:sz w:val="18"/>
                <w:szCs w:val="18"/>
              </w:rPr>
              <w:t>28/04, 12/05</w:t>
            </w:r>
          </w:p>
        </w:tc>
        <w:tc>
          <w:tcPr>
            <w:tcW w:w="1391" w:type="pct"/>
          </w:tcPr>
          <w:p w14:paraId="4607E852" w14:textId="0E89462A" w:rsidR="007D1084" w:rsidRPr="007D1084" w:rsidRDefault="007D1084" w:rsidP="00C151DF">
            <w:pPr>
              <w:pStyle w:val="RepTable"/>
              <w:jc w:val="center"/>
              <w:rPr>
                <w:sz w:val="18"/>
                <w:szCs w:val="18"/>
              </w:rPr>
            </w:pPr>
            <w:r w:rsidRPr="007D1084">
              <w:rPr>
                <w:sz w:val="18"/>
                <w:szCs w:val="18"/>
              </w:rPr>
              <w:t>23/05</w:t>
            </w:r>
          </w:p>
        </w:tc>
      </w:tr>
      <w:tr w:rsidR="007D1084" w:rsidRPr="008C66CD" w14:paraId="6A1339B1" w14:textId="386872D2" w:rsidTr="00F70E4D">
        <w:tc>
          <w:tcPr>
            <w:tcW w:w="628" w:type="pct"/>
            <w:shd w:val="clear" w:color="auto" w:fill="auto"/>
          </w:tcPr>
          <w:p w14:paraId="4DFAC5B0" w14:textId="77777777" w:rsidR="007D1084" w:rsidRPr="008C66CD" w:rsidRDefault="007D1084" w:rsidP="00C151DF">
            <w:pPr>
              <w:pStyle w:val="RepTable"/>
              <w:rPr>
                <w:sz w:val="18"/>
                <w:szCs w:val="18"/>
              </w:rPr>
            </w:pPr>
            <w:r w:rsidRPr="008C66CD">
              <w:rPr>
                <w:sz w:val="18"/>
                <w:szCs w:val="18"/>
              </w:rPr>
              <w:t>Kremsmünster</w:t>
            </w:r>
          </w:p>
        </w:tc>
        <w:tc>
          <w:tcPr>
            <w:tcW w:w="1589" w:type="pct"/>
            <w:shd w:val="clear" w:color="auto" w:fill="auto"/>
          </w:tcPr>
          <w:p w14:paraId="287EDE42" w14:textId="77777777" w:rsidR="007D1084" w:rsidRPr="008C66CD" w:rsidRDefault="007D1084" w:rsidP="00C151DF">
            <w:pPr>
              <w:pStyle w:val="RepTable"/>
              <w:jc w:val="center"/>
              <w:rPr>
                <w:sz w:val="18"/>
                <w:szCs w:val="18"/>
              </w:rPr>
            </w:pPr>
            <w:r w:rsidRPr="008C66CD">
              <w:rPr>
                <w:sz w:val="18"/>
                <w:szCs w:val="18"/>
              </w:rPr>
              <w:t>24/04, 08/05</w:t>
            </w:r>
          </w:p>
        </w:tc>
        <w:tc>
          <w:tcPr>
            <w:tcW w:w="1392" w:type="pct"/>
          </w:tcPr>
          <w:p w14:paraId="26216458" w14:textId="77777777" w:rsidR="007D1084" w:rsidRPr="008C66CD" w:rsidRDefault="007D1084" w:rsidP="00C151DF">
            <w:pPr>
              <w:pStyle w:val="RepTable"/>
              <w:jc w:val="center"/>
              <w:rPr>
                <w:sz w:val="18"/>
                <w:szCs w:val="18"/>
              </w:rPr>
            </w:pPr>
            <w:r w:rsidRPr="008C66CD">
              <w:rPr>
                <w:sz w:val="18"/>
                <w:szCs w:val="18"/>
              </w:rPr>
              <w:t>27/04, 11/05</w:t>
            </w:r>
          </w:p>
        </w:tc>
        <w:tc>
          <w:tcPr>
            <w:tcW w:w="1391" w:type="pct"/>
          </w:tcPr>
          <w:p w14:paraId="1A09C4BF" w14:textId="43555F79" w:rsidR="007D1084" w:rsidRPr="007D1084" w:rsidRDefault="007D1084" w:rsidP="00C151DF">
            <w:pPr>
              <w:pStyle w:val="RepTable"/>
              <w:jc w:val="center"/>
              <w:rPr>
                <w:sz w:val="18"/>
                <w:szCs w:val="18"/>
              </w:rPr>
            </w:pPr>
            <w:r w:rsidRPr="007D1084">
              <w:rPr>
                <w:sz w:val="18"/>
                <w:szCs w:val="18"/>
              </w:rPr>
              <w:t>23/05</w:t>
            </w:r>
          </w:p>
        </w:tc>
      </w:tr>
      <w:tr w:rsidR="007D1084" w:rsidRPr="008C66CD" w14:paraId="136F8DB6" w14:textId="03CDA0CB" w:rsidTr="00F70E4D">
        <w:tc>
          <w:tcPr>
            <w:tcW w:w="628" w:type="pct"/>
            <w:shd w:val="clear" w:color="auto" w:fill="auto"/>
          </w:tcPr>
          <w:p w14:paraId="7E991E34" w14:textId="77777777" w:rsidR="007D1084" w:rsidRPr="008C66CD" w:rsidRDefault="007D1084" w:rsidP="00C151DF">
            <w:pPr>
              <w:pStyle w:val="RepTable"/>
              <w:rPr>
                <w:sz w:val="18"/>
                <w:szCs w:val="18"/>
              </w:rPr>
            </w:pPr>
            <w:r w:rsidRPr="008C66CD">
              <w:rPr>
                <w:sz w:val="18"/>
                <w:szCs w:val="18"/>
              </w:rPr>
              <w:t>Okehampton</w:t>
            </w:r>
          </w:p>
        </w:tc>
        <w:tc>
          <w:tcPr>
            <w:tcW w:w="1589" w:type="pct"/>
            <w:shd w:val="clear" w:color="auto" w:fill="auto"/>
          </w:tcPr>
          <w:p w14:paraId="5328A81A" w14:textId="77777777" w:rsidR="007D1084" w:rsidRPr="008C66CD" w:rsidRDefault="007D1084" w:rsidP="00C151DF">
            <w:pPr>
              <w:pStyle w:val="RepTable"/>
              <w:jc w:val="center"/>
              <w:rPr>
                <w:sz w:val="18"/>
                <w:szCs w:val="18"/>
              </w:rPr>
            </w:pPr>
            <w:r w:rsidRPr="008C66CD">
              <w:rPr>
                <w:sz w:val="18"/>
                <w:szCs w:val="18"/>
              </w:rPr>
              <w:t>21/04, 05/05</w:t>
            </w:r>
          </w:p>
        </w:tc>
        <w:tc>
          <w:tcPr>
            <w:tcW w:w="1392" w:type="pct"/>
          </w:tcPr>
          <w:p w14:paraId="59C5C6FC" w14:textId="77777777" w:rsidR="007D1084" w:rsidRPr="008C66CD" w:rsidRDefault="007D1084" w:rsidP="00C151DF">
            <w:pPr>
              <w:pStyle w:val="RepTable"/>
              <w:jc w:val="center"/>
              <w:rPr>
                <w:sz w:val="18"/>
                <w:szCs w:val="18"/>
              </w:rPr>
            </w:pPr>
            <w:r w:rsidRPr="008C66CD">
              <w:rPr>
                <w:sz w:val="18"/>
                <w:szCs w:val="18"/>
              </w:rPr>
              <w:t>22/04, 06/05</w:t>
            </w:r>
          </w:p>
        </w:tc>
        <w:tc>
          <w:tcPr>
            <w:tcW w:w="1391" w:type="pct"/>
          </w:tcPr>
          <w:p w14:paraId="029E3137" w14:textId="3D3C70DC" w:rsidR="007D1084" w:rsidRPr="007D1084" w:rsidRDefault="007D1084" w:rsidP="00C151DF">
            <w:pPr>
              <w:pStyle w:val="RepTable"/>
              <w:jc w:val="center"/>
              <w:rPr>
                <w:sz w:val="18"/>
                <w:szCs w:val="18"/>
              </w:rPr>
            </w:pPr>
            <w:r w:rsidRPr="007D1084">
              <w:rPr>
                <w:sz w:val="18"/>
                <w:szCs w:val="18"/>
              </w:rPr>
              <w:t>-</w:t>
            </w:r>
          </w:p>
        </w:tc>
      </w:tr>
      <w:tr w:rsidR="007D1084" w:rsidRPr="008C66CD" w14:paraId="12D403F7" w14:textId="09D2B791" w:rsidTr="00F70E4D">
        <w:tc>
          <w:tcPr>
            <w:tcW w:w="628" w:type="pct"/>
            <w:shd w:val="clear" w:color="auto" w:fill="auto"/>
          </w:tcPr>
          <w:p w14:paraId="399C42A1" w14:textId="77777777" w:rsidR="007D1084" w:rsidRPr="008C66CD" w:rsidRDefault="007D1084" w:rsidP="00C151DF">
            <w:pPr>
              <w:pStyle w:val="RepTable"/>
              <w:rPr>
                <w:sz w:val="18"/>
                <w:szCs w:val="18"/>
              </w:rPr>
            </w:pPr>
            <w:r w:rsidRPr="008C66CD">
              <w:rPr>
                <w:sz w:val="18"/>
                <w:szCs w:val="18"/>
              </w:rPr>
              <w:t>Piacenza</w:t>
            </w:r>
          </w:p>
        </w:tc>
        <w:tc>
          <w:tcPr>
            <w:tcW w:w="1589" w:type="pct"/>
            <w:shd w:val="clear" w:color="auto" w:fill="auto"/>
          </w:tcPr>
          <w:p w14:paraId="3AB4E737" w14:textId="77777777" w:rsidR="007D1084" w:rsidRPr="008C66CD" w:rsidRDefault="007D1084" w:rsidP="00C151DF">
            <w:pPr>
              <w:pStyle w:val="RepTable"/>
              <w:jc w:val="center"/>
              <w:rPr>
                <w:sz w:val="18"/>
                <w:szCs w:val="18"/>
              </w:rPr>
            </w:pPr>
            <w:r w:rsidRPr="008C66CD">
              <w:rPr>
                <w:sz w:val="18"/>
                <w:szCs w:val="18"/>
              </w:rPr>
              <w:t>19/03, 02/04</w:t>
            </w:r>
          </w:p>
        </w:tc>
        <w:tc>
          <w:tcPr>
            <w:tcW w:w="1392" w:type="pct"/>
          </w:tcPr>
          <w:p w14:paraId="491702D2" w14:textId="77777777" w:rsidR="007D1084" w:rsidRPr="008C66CD" w:rsidRDefault="007D1084" w:rsidP="00C151DF">
            <w:pPr>
              <w:pStyle w:val="RepTable"/>
              <w:jc w:val="center"/>
              <w:rPr>
                <w:sz w:val="18"/>
                <w:szCs w:val="18"/>
              </w:rPr>
            </w:pPr>
            <w:r w:rsidRPr="008C66CD">
              <w:rPr>
                <w:sz w:val="18"/>
                <w:szCs w:val="18"/>
              </w:rPr>
              <w:t>-</w:t>
            </w:r>
          </w:p>
        </w:tc>
        <w:tc>
          <w:tcPr>
            <w:tcW w:w="1391" w:type="pct"/>
          </w:tcPr>
          <w:p w14:paraId="73D8EC13" w14:textId="52C281D6" w:rsidR="007D1084" w:rsidRPr="007D1084" w:rsidRDefault="007D1084" w:rsidP="00C151DF">
            <w:pPr>
              <w:pStyle w:val="RepTable"/>
              <w:jc w:val="center"/>
              <w:rPr>
                <w:sz w:val="18"/>
                <w:szCs w:val="18"/>
              </w:rPr>
            </w:pPr>
            <w:r w:rsidRPr="007D1084">
              <w:rPr>
                <w:sz w:val="18"/>
                <w:szCs w:val="18"/>
              </w:rPr>
              <w:t>-</w:t>
            </w:r>
          </w:p>
        </w:tc>
      </w:tr>
      <w:tr w:rsidR="007D1084" w:rsidRPr="008C66CD" w14:paraId="2A77C96C" w14:textId="63E580CA" w:rsidTr="00F70E4D">
        <w:tc>
          <w:tcPr>
            <w:tcW w:w="628" w:type="pct"/>
            <w:shd w:val="clear" w:color="auto" w:fill="auto"/>
          </w:tcPr>
          <w:p w14:paraId="6AA8CDC1" w14:textId="77777777" w:rsidR="007D1084" w:rsidRPr="008C66CD" w:rsidRDefault="007D1084" w:rsidP="00C151DF">
            <w:pPr>
              <w:pStyle w:val="RepTable"/>
              <w:rPr>
                <w:sz w:val="18"/>
                <w:szCs w:val="18"/>
              </w:rPr>
            </w:pPr>
            <w:r w:rsidRPr="008C66CD">
              <w:rPr>
                <w:sz w:val="18"/>
                <w:szCs w:val="18"/>
              </w:rPr>
              <w:t>Porto</w:t>
            </w:r>
          </w:p>
        </w:tc>
        <w:tc>
          <w:tcPr>
            <w:tcW w:w="1589" w:type="pct"/>
            <w:shd w:val="clear" w:color="auto" w:fill="auto"/>
          </w:tcPr>
          <w:p w14:paraId="68EA59B3" w14:textId="77777777" w:rsidR="007D1084" w:rsidRPr="008C66CD" w:rsidRDefault="007D1084" w:rsidP="00C151DF">
            <w:pPr>
              <w:pStyle w:val="RepTable"/>
              <w:jc w:val="center"/>
              <w:rPr>
                <w:sz w:val="18"/>
                <w:szCs w:val="18"/>
              </w:rPr>
            </w:pPr>
            <w:r w:rsidRPr="008C66CD">
              <w:rPr>
                <w:sz w:val="18"/>
                <w:szCs w:val="18"/>
              </w:rPr>
              <w:t>01/03, 15/03</w:t>
            </w:r>
          </w:p>
        </w:tc>
        <w:tc>
          <w:tcPr>
            <w:tcW w:w="1392" w:type="pct"/>
          </w:tcPr>
          <w:p w14:paraId="01801A26" w14:textId="77777777" w:rsidR="007D1084" w:rsidRPr="008C66CD" w:rsidRDefault="007D1084" w:rsidP="00C151DF">
            <w:pPr>
              <w:pStyle w:val="RepTable"/>
              <w:jc w:val="center"/>
              <w:rPr>
                <w:sz w:val="18"/>
                <w:szCs w:val="18"/>
              </w:rPr>
            </w:pPr>
            <w:r w:rsidRPr="008C66CD">
              <w:rPr>
                <w:sz w:val="18"/>
                <w:szCs w:val="18"/>
              </w:rPr>
              <w:t>02/04, 16/04</w:t>
            </w:r>
          </w:p>
        </w:tc>
        <w:tc>
          <w:tcPr>
            <w:tcW w:w="1391" w:type="pct"/>
          </w:tcPr>
          <w:p w14:paraId="768AA5AA" w14:textId="0AFBC763" w:rsidR="007D1084" w:rsidRPr="007D1084" w:rsidRDefault="007D1084" w:rsidP="00C151DF">
            <w:pPr>
              <w:pStyle w:val="RepTable"/>
              <w:jc w:val="center"/>
              <w:rPr>
                <w:sz w:val="18"/>
                <w:szCs w:val="18"/>
              </w:rPr>
            </w:pPr>
            <w:r w:rsidRPr="007D1084">
              <w:rPr>
                <w:sz w:val="18"/>
                <w:szCs w:val="18"/>
              </w:rPr>
              <w:t>-</w:t>
            </w:r>
          </w:p>
        </w:tc>
      </w:tr>
    </w:tbl>
    <w:p w14:paraId="051BBA5B" w14:textId="77777777" w:rsidR="007D1084" w:rsidRDefault="007D1084" w:rsidP="007D1084">
      <w:pPr>
        <w:rPr>
          <w:sz w:val="18"/>
          <w:szCs w:val="18"/>
        </w:rPr>
      </w:pPr>
      <w:r w:rsidRPr="007D1084">
        <w:rPr>
          <w:sz w:val="18"/>
          <w:szCs w:val="18"/>
        </w:rPr>
        <w:t>* Maize used as a surrogate crop</w:t>
      </w:r>
    </w:p>
    <w:p w14:paraId="39866C8C" w14:textId="67AC5C1C" w:rsidR="007F15BD" w:rsidRPr="007D1084" w:rsidRDefault="007F15BD" w:rsidP="007D1084">
      <w:pPr>
        <w:rPr>
          <w:sz w:val="18"/>
          <w:szCs w:val="18"/>
        </w:rPr>
      </w:pPr>
      <w:r w:rsidRPr="007F15BD">
        <w:rPr>
          <w:sz w:val="18"/>
          <w:szCs w:val="18"/>
          <w:highlight w:val="yellow"/>
        </w:rPr>
        <w:t xml:space="preserve">** minor uses on </w:t>
      </w:r>
      <w:r w:rsidRPr="00202B8A">
        <w:rPr>
          <w:sz w:val="18"/>
          <w:szCs w:val="18"/>
          <w:highlight w:val="yellow"/>
        </w:rPr>
        <w:t>linseeds</w:t>
      </w:r>
      <w:r w:rsidR="00202B8A" w:rsidRPr="00202B8A">
        <w:rPr>
          <w:sz w:val="18"/>
          <w:szCs w:val="18"/>
          <w:highlight w:val="yellow"/>
        </w:rPr>
        <w:t xml:space="preserve"> </w:t>
      </w:r>
      <w:r w:rsidR="00DA038A">
        <w:rPr>
          <w:sz w:val="18"/>
          <w:szCs w:val="18"/>
          <w:highlight w:val="yellow"/>
        </w:rPr>
        <w:t xml:space="preserve">at BBCH 14-18 </w:t>
      </w:r>
      <w:r w:rsidR="00202B8A" w:rsidRPr="00202B8A">
        <w:rPr>
          <w:sz w:val="18"/>
          <w:szCs w:val="18"/>
          <w:highlight w:val="yellow"/>
        </w:rPr>
        <w:t>only</w:t>
      </w:r>
      <w:r w:rsidR="00AB2969">
        <w:rPr>
          <w:sz w:val="18"/>
          <w:szCs w:val="18"/>
          <w:highlight w:val="yellow"/>
        </w:rPr>
        <w:t xml:space="preserve"> defined</w:t>
      </w:r>
      <w:r w:rsidR="00202B8A" w:rsidRPr="00202B8A">
        <w:rPr>
          <w:sz w:val="18"/>
          <w:szCs w:val="18"/>
          <w:highlight w:val="yellow"/>
        </w:rPr>
        <w:t xml:space="preserve"> for Okehampton scenario</w:t>
      </w:r>
    </w:p>
    <w:p w14:paraId="6C77BD5C" w14:textId="77777777" w:rsidR="00AC7EBD" w:rsidRPr="009725FF" w:rsidRDefault="00AC7EBD" w:rsidP="00AC7EBD">
      <w:pPr>
        <w:spacing w:before="40" w:after="40"/>
        <w:rPr>
          <w:sz w:val="18"/>
          <w:szCs w:val="18"/>
        </w:rPr>
      </w:pPr>
    </w:p>
    <w:p w14:paraId="1CF9DD34" w14:textId="77777777" w:rsidR="007A4C47" w:rsidRDefault="00AC7EBD" w:rsidP="00487610">
      <w:pPr>
        <w:pStyle w:val="RepLabel"/>
        <w:spacing w:before="0" w:after="0"/>
        <w:rPr>
          <w:sz w:val="20"/>
        </w:rPr>
      </w:pPr>
      <w:r w:rsidRPr="009725FF">
        <w:lastRenderedPageBreak/>
        <w:t>Input parameters for prothioconazole</w:t>
      </w:r>
      <w:r w:rsidR="00E236FD" w:rsidRPr="009725FF">
        <w:t>, azoxystrobin</w:t>
      </w:r>
      <w:r w:rsidRPr="009725FF">
        <w:t xml:space="preserve"> and </w:t>
      </w:r>
      <w:r w:rsidR="00E236FD" w:rsidRPr="009725FF">
        <w:t xml:space="preserve">their </w:t>
      </w:r>
      <w:r w:rsidRPr="009725FF">
        <w:t>relevant metabolites were taken from the EU agreed endpoints in the EFSA conclusion</w:t>
      </w:r>
      <w:r w:rsidR="000C4A3B" w:rsidRPr="009725FF">
        <w:t>s</w:t>
      </w:r>
      <w:r w:rsidRPr="009725FF">
        <w:t xml:space="preserve"> and the associated data in the DAR</w:t>
      </w:r>
      <w:r w:rsidR="000C4A3B" w:rsidRPr="009725FF">
        <w:t xml:space="preserve"> and any confirmatory data</w:t>
      </w:r>
      <w:r w:rsidRPr="009725FF">
        <w:t xml:space="preserve">. A summary of the environmental fate parameters is given in </w:t>
      </w:r>
      <w:r w:rsidRPr="009725FF">
        <w:fldChar w:fldCharType="begin"/>
      </w:r>
      <w:r w:rsidRPr="009725FF">
        <w:instrText xml:space="preserve"> REF _Ref86391716 \h </w:instrText>
      </w:r>
      <w:r w:rsidRPr="009725FF">
        <w:fldChar w:fldCharType="separate"/>
      </w:r>
      <w:r w:rsidR="007A4C47" w:rsidRPr="00AF0E61">
        <w:rPr>
          <w:sz w:val="20"/>
          <w:szCs w:val="20"/>
        </w:rPr>
        <w:t>Table </w:t>
      </w:r>
      <w:r w:rsidR="007A4C47">
        <w:rPr>
          <w:noProof/>
          <w:sz w:val="20"/>
          <w:szCs w:val="20"/>
        </w:rPr>
        <w:t>8.8</w:t>
      </w:r>
      <w:r w:rsidR="007A4C47" w:rsidRPr="00AF0E61">
        <w:rPr>
          <w:sz w:val="20"/>
          <w:szCs w:val="20"/>
        </w:rPr>
        <w:noBreakHyphen/>
      </w:r>
      <w:r w:rsidR="007A4C47">
        <w:rPr>
          <w:noProof/>
          <w:sz w:val="20"/>
          <w:szCs w:val="20"/>
        </w:rPr>
        <w:t>4</w:t>
      </w:r>
      <w:r w:rsidRPr="009725FF">
        <w:fldChar w:fldCharType="end"/>
      </w:r>
      <w:r w:rsidRPr="009725FF">
        <w:t xml:space="preserve"> to</w:t>
      </w:r>
      <w:r w:rsidR="00E236FD" w:rsidRPr="009725FF">
        <w:t xml:space="preserve"> </w:t>
      </w:r>
      <w:r w:rsidR="00E236FD" w:rsidRPr="009725FF">
        <w:fldChar w:fldCharType="begin"/>
      </w:r>
      <w:r w:rsidR="00E236FD" w:rsidRPr="009725FF">
        <w:instrText xml:space="preserve"> REF _Ref101530966 \h </w:instrText>
      </w:r>
      <w:r w:rsidR="00E236FD" w:rsidRPr="009725FF">
        <w:fldChar w:fldCharType="separate"/>
      </w:r>
      <w:r w:rsidR="007A4C47" w:rsidRPr="00AF0E61">
        <w:rPr>
          <w:sz w:val="20"/>
          <w:szCs w:val="20"/>
        </w:rPr>
        <w:t>Table </w:t>
      </w:r>
      <w:r w:rsidR="007A4C47">
        <w:rPr>
          <w:noProof/>
          <w:sz w:val="20"/>
          <w:szCs w:val="20"/>
        </w:rPr>
        <w:t>8.8</w:t>
      </w:r>
      <w:r w:rsidR="007A4C47" w:rsidRPr="00AF0E61">
        <w:rPr>
          <w:sz w:val="20"/>
          <w:szCs w:val="20"/>
        </w:rPr>
        <w:noBreakHyphen/>
      </w:r>
      <w:r w:rsidR="007A4C47">
        <w:rPr>
          <w:noProof/>
          <w:sz w:val="20"/>
          <w:szCs w:val="20"/>
        </w:rPr>
        <w:t>10</w:t>
      </w:r>
      <w:r w:rsidR="00E236FD" w:rsidRPr="009725FF">
        <w:fldChar w:fldCharType="end"/>
      </w:r>
      <w:r w:rsidR="00E236FD" w:rsidRPr="009725FF">
        <w:t>.</w:t>
      </w:r>
      <w:r w:rsidRPr="009725FF">
        <w:t xml:space="preserve"> </w:t>
      </w:r>
      <w:r w:rsidR="00C80442" w:rsidRPr="009725FF">
        <w:t>Note that two degradation pathways were modelled, to simulate microbial degradation to R234886, and to simulate photolytic degradation to R401553 and R402173. These simulations were performed separately, so R234886 is simulated with the worst-case assumption that there is no competing photolytic degradation, while the photolytic metabolites were simulated by assuming there was no competing microbial degradation.</w:t>
      </w:r>
      <w:r w:rsidR="00E255C9" w:rsidRPr="009725FF">
        <w:t xml:space="preserve"> This follows the methods agreed in the EFSA review of confirmatory data (EFSA supporting publication 2014:EN-718).</w:t>
      </w:r>
      <w:r w:rsidR="00C80442" w:rsidRPr="009725FF">
        <w:t xml:space="preserve"> </w:t>
      </w:r>
      <w:r w:rsidRPr="009725FF">
        <w:t>Any parameters not mentioned below were left at the default recommendation of the models.</w:t>
      </w:r>
      <w:r w:rsidR="0048048A">
        <w:t xml:space="preserve"> </w:t>
      </w:r>
      <w:bookmarkStart w:id="583" w:name="_Hlk122429097"/>
      <w:r w:rsidR="0048048A">
        <w:t xml:space="preserve">The degradation pathways are shown in </w:t>
      </w:r>
      <w:r w:rsidR="0048048A">
        <w:fldChar w:fldCharType="begin"/>
      </w:r>
      <w:r w:rsidR="0048048A">
        <w:instrText xml:space="preserve"> REF _Ref118800997 \h </w:instrText>
      </w:r>
      <w:r w:rsidR="0048048A">
        <w:fldChar w:fldCharType="separate"/>
      </w:r>
    </w:p>
    <w:p w14:paraId="48A86729" w14:textId="4C38E0FE" w:rsidR="00AC7EBD" w:rsidRDefault="007A4C47" w:rsidP="001764D9">
      <w:pPr>
        <w:pStyle w:val="RepStandard"/>
      </w:pPr>
      <w:r w:rsidRPr="00487610">
        <w:rPr>
          <w:sz w:val="20"/>
        </w:rPr>
        <w:t xml:space="preserve">Figure </w:t>
      </w:r>
      <w:r>
        <w:rPr>
          <w:noProof/>
          <w:sz w:val="20"/>
        </w:rPr>
        <w:t>8.8</w:t>
      </w:r>
      <w:r w:rsidRPr="00487610">
        <w:rPr>
          <w:sz w:val="20"/>
        </w:rPr>
        <w:noBreakHyphen/>
      </w:r>
      <w:r>
        <w:rPr>
          <w:noProof/>
          <w:sz w:val="20"/>
        </w:rPr>
        <w:t>1</w:t>
      </w:r>
      <w:r w:rsidR="0048048A">
        <w:fldChar w:fldCharType="end"/>
      </w:r>
      <w:r w:rsidR="0048048A">
        <w:t>.</w:t>
      </w:r>
    </w:p>
    <w:p w14:paraId="5BFDD5C8" w14:textId="7EAE6AC7" w:rsidR="0048048A" w:rsidRDefault="0048048A" w:rsidP="001764D9">
      <w:pPr>
        <w:pStyle w:val="RepStandard"/>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1027"/>
        <w:gridCol w:w="2552"/>
        <w:gridCol w:w="2268"/>
      </w:tblGrid>
      <w:tr w:rsidR="0048048A" w:rsidRPr="0005161F" w14:paraId="16BF0FF9" w14:textId="77777777" w:rsidTr="00A76E31">
        <w:tc>
          <w:tcPr>
            <w:tcW w:w="1803" w:type="dxa"/>
            <w:vMerge w:val="restart"/>
            <w:tcBorders>
              <w:top w:val="single" w:sz="4" w:space="0" w:color="auto"/>
              <w:left w:val="single" w:sz="4" w:space="0" w:color="auto"/>
              <w:bottom w:val="single" w:sz="4" w:space="0" w:color="auto"/>
              <w:right w:val="single" w:sz="4" w:space="0" w:color="auto"/>
            </w:tcBorders>
            <w:vAlign w:val="center"/>
          </w:tcPr>
          <w:p w14:paraId="7B525053" w14:textId="77777777" w:rsidR="0048048A" w:rsidRPr="0005161F" w:rsidRDefault="0048048A" w:rsidP="00455704">
            <w:pPr>
              <w:pStyle w:val="RepStandard"/>
              <w:keepNext/>
              <w:jc w:val="left"/>
              <w:rPr>
                <w:sz w:val="18"/>
                <w:szCs w:val="18"/>
              </w:rPr>
            </w:pPr>
            <w:r w:rsidRPr="0005161F">
              <w:rPr>
                <w:sz w:val="18"/>
                <w:szCs w:val="18"/>
              </w:rPr>
              <w:t>Prothioconazole</w:t>
            </w:r>
          </w:p>
        </w:tc>
        <w:tc>
          <w:tcPr>
            <w:tcW w:w="1027" w:type="dxa"/>
            <w:tcBorders>
              <w:left w:val="single" w:sz="4" w:space="0" w:color="auto"/>
              <w:right w:val="single" w:sz="4" w:space="0" w:color="auto"/>
            </w:tcBorders>
            <w:vAlign w:val="center"/>
          </w:tcPr>
          <w:p w14:paraId="1FE08B85" w14:textId="77777777" w:rsidR="0048048A" w:rsidRPr="0005161F" w:rsidRDefault="0048048A" w:rsidP="00455704">
            <w:pPr>
              <w:pStyle w:val="RepStandard"/>
              <w:keepNext/>
              <w:jc w:val="center"/>
              <w:rPr>
                <w:sz w:val="18"/>
                <w:szCs w:val="18"/>
              </w:rPr>
            </w:pPr>
            <w:r w:rsidRPr="0005161F">
              <w:rPr>
                <w:sz w:val="18"/>
                <w:szCs w:val="18"/>
              </w:rPr>
              <w:t>0.146</w:t>
            </w:r>
          </w:p>
          <w:p w14:paraId="04554177" w14:textId="77777777" w:rsidR="0048048A" w:rsidRPr="0005161F" w:rsidRDefault="0048048A" w:rsidP="00455704">
            <w:pPr>
              <w:pStyle w:val="RepStandard"/>
              <w:keepNext/>
              <w:jc w:val="center"/>
              <w:rPr>
                <w:sz w:val="18"/>
                <w:szCs w:val="18"/>
              </w:rPr>
            </w:pPr>
            <w:r w:rsidRPr="0005161F">
              <w:rPr>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tcPr>
          <w:p w14:paraId="55BD2508" w14:textId="77777777" w:rsidR="0048048A" w:rsidRPr="0005161F" w:rsidRDefault="0048048A" w:rsidP="00455704">
            <w:pPr>
              <w:pStyle w:val="RepStandard"/>
              <w:keepNext/>
              <w:jc w:val="left"/>
              <w:rPr>
                <w:sz w:val="18"/>
                <w:szCs w:val="18"/>
              </w:rPr>
            </w:pPr>
            <w:r w:rsidRPr="0005161F">
              <w:rPr>
                <w:sz w:val="18"/>
                <w:szCs w:val="18"/>
              </w:rPr>
              <w:t xml:space="preserve">Prothioconazole-S-methyl </w:t>
            </w:r>
          </w:p>
        </w:tc>
        <w:tc>
          <w:tcPr>
            <w:tcW w:w="2268" w:type="dxa"/>
            <w:vMerge w:val="restart"/>
            <w:tcBorders>
              <w:left w:val="single" w:sz="4" w:space="0" w:color="auto"/>
            </w:tcBorders>
            <w:vAlign w:val="center"/>
          </w:tcPr>
          <w:p w14:paraId="54428397" w14:textId="77777777" w:rsidR="0048048A" w:rsidRPr="0005161F" w:rsidRDefault="0048048A" w:rsidP="00455704">
            <w:pPr>
              <w:pStyle w:val="RepStandard"/>
              <w:keepNext/>
              <w:jc w:val="left"/>
              <w:rPr>
                <w:sz w:val="18"/>
                <w:szCs w:val="18"/>
              </w:rPr>
            </w:pPr>
            <w:r w:rsidRPr="0005161F">
              <w:rPr>
                <w:sz w:val="18"/>
                <w:szCs w:val="18"/>
              </w:rPr>
              <w:t>(All models)</w:t>
            </w:r>
          </w:p>
        </w:tc>
      </w:tr>
      <w:tr w:rsidR="0048048A" w:rsidRPr="0005161F" w14:paraId="1D791F14" w14:textId="77777777" w:rsidTr="00A76E31">
        <w:tc>
          <w:tcPr>
            <w:tcW w:w="1803" w:type="dxa"/>
            <w:vMerge/>
            <w:tcBorders>
              <w:left w:val="single" w:sz="4" w:space="0" w:color="auto"/>
              <w:bottom w:val="single" w:sz="4" w:space="0" w:color="auto"/>
              <w:right w:val="single" w:sz="4" w:space="0" w:color="auto"/>
            </w:tcBorders>
            <w:vAlign w:val="center"/>
          </w:tcPr>
          <w:p w14:paraId="3AD48E50" w14:textId="77777777" w:rsidR="0048048A" w:rsidRPr="0005161F" w:rsidRDefault="0048048A" w:rsidP="00455704">
            <w:pPr>
              <w:pStyle w:val="RepStandard"/>
              <w:keepNext/>
              <w:jc w:val="left"/>
              <w:rPr>
                <w:sz w:val="18"/>
                <w:szCs w:val="18"/>
              </w:rPr>
            </w:pPr>
          </w:p>
        </w:tc>
        <w:tc>
          <w:tcPr>
            <w:tcW w:w="1027" w:type="dxa"/>
            <w:tcBorders>
              <w:left w:val="single" w:sz="4" w:space="0" w:color="auto"/>
              <w:right w:val="single" w:sz="4" w:space="0" w:color="auto"/>
            </w:tcBorders>
            <w:vAlign w:val="center"/>
          </w:tcPr>
          <w:p w14:paraId="07645826" w14:textId="77777777" w:rsidR="0048048A" w:rsidRPr="0005161F" w:rsidRDefault="0048048A" w:rsidP="00455704">
            <w:pPr>
              <w:pStyle w:val="RepStandard"/>
              <w:keepNext/>
              <w:jc w:val="center"/>
              <w:rPr>
                <w:sz w:val="18"/>
                <w:szCs w:val="18"/>
              </w:rPr>
            </w:pPr>
            <w:r w:rsidRPr="0005161F">
              <w:rPr>
                <w:sz w:val="18"/>
                <w:szCs w:val="18"/>
              </w:rPr>
              <w:t>0.571</w:t>
            </w:r>
          </w:p>
          <w:p w14:paraId="2F966F6A" w14:textId="77777777" w:rsidR="0048048A" w:rsidRPr="0005161F" w:rsidRDefault="0048048A" w:rsidP="00455704">
            <w:pPr>
              <w:pStyle w:val="RepStandard"/>
              <w:keepNext/>
              <w:jc w:val="center"/>
              <w:rPr>
                <w:sz w:val="18"/>
                <w:szCs w:val="18"/>
              </w:rPr>
            </w:pPr>
            <w:r w:rsidRPr="0005161F">
              <w:rPr>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tcPr>
          <w:p w14:paraId="393D0588" w14:textId="77777777" w:rsidR="0048048A" w:rsidRPr="0005161F" w:rsidRDefault="0048048A" w:rsidP="00455704">
            <w:pPr>
              <w:pStyle w:val="RepStandard"/>
              <w:keepNext/>
              <w:jc w:val="left"/>
              <w:rPr>
                <w:sz w:val="18"/>
                <w:szCs w:val="18"/>
              </w:rPr>
            </w:pPr>
            <w:r w:rsidRPr="0005161F">
              <w:rPr>
                <w:sz w:val="18"/>
                <w:szCs w:val="18"/>
              </w:rPr>
              <w:t>Prothioconazole-desthio</w:t>
            </w:r>
          </w:p>
        </w:tc>
        <w:tc>
          <w:tcPr>
            <w:tcW w:w="2268" w:type="dxa"/>
            <w:vMerge/>
            <w:tcBorders>
              <w:left w:val="single" w:sz="4" w:space="0" w:color="auto"/>
            </w:tcBorders>
          </w:tcPr>
          <w:p w14:paraId="750A0BF1" w14:textId="77777777" w:rsidR="0048048A" w:rsidRPr="0005161F" w:rsidRDefault="0048048A" w:rsidP="00455704">
            <w:pPr>
              <w:pStyle w:val="RepStandard"/>
              <w:keepNext/>
              <w:jc w:val="left"/>
              <w:rPr>
                <w:sz w:val="18"/>
                <w:szCs w:val="18"/>
              </w:rPr>
            </w:pPr>
          </w:p>
        </w:tc>
      </w:tr>
    </w:tbl>
    <w:p w14:paraId="4AAA05ED" w14:textId="77777777" w:rsidR="0048048A" w:rsidRDefault="0048048A" w:rsidP="00455704">
      <w:pPr>
        <w:pStyle w:val="RepStandard"/>
        <w:keepNext/>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1027"/>
        <w:gridCol w:w="2552"/>
        <w:gridCol w:w="2268"/>
      </w:tblGrid>
      <w:tr w:rsidR="0048048A" w:rsidRPr="0005161F" w14:paraId="159496A0" w14:textId="77777777" w:rsidTr="00A76E31">
        <w:tc>
          <w:tcPr>
            <w:tcW w:w="1803" w:type="dxa"/>
            <w:tcBorders>
              <w:top w:val="single" w:sz="4" w:space="0" w:color="auto"/>
              <w:left w:val="single" w:sz="4" w:space="0" w:color="auto"/>
              <w:bottom w:val="single" w:sz="4" w:space="0" w:color="auto"/>
              <w:right w:val="single" w:sz="4" w:space="0" w:color="auto"/>
            </w:tcBorders>
            <w:vAlign w:val="center"/>
          </w:tcPr>
          <w:p w14:paraId="77B22FC2" w14:textId="77777777" w:rsidR="0048048A" w:rsidRPr="0005161F" w:rsidRDefault="0048048A" w:rsidP="00455704">
            <w:pPr>
              <w:pStyle w:val="RepStandard"/>
              <w:keepNext/>
              <w:jc w:val="left"/>
              <w:rPr>
                <w:sz w:val="18"/>
                <w:szCs w:val="18"/>
              </w:rPr>
            </w:pPr>
            <w:r w:rsidRPr="0005161F">
              <w:rPr>
                <w:sz w:val="18"/>
                <w:szCs w:val="18"/>
              </w:rPr>
              <w:t>Azoxystrobin</w:t>
            </w:r>
          </w:p>
          <w:p w14:paraId="09DF1D71" w14:textId="77777777" w:rsidR="0048048A" w:rsidRPr="0005161F" w:rsidRDefault="0048048A" w:rsidP="00455704">
            <w:pPr>
              <w:pStyle w:val="RepStandard"/>
              <w:keepNext/>
              <w:jc w:val="left"/>
              <w:rPr>
                <w:sz w:val="18"/>
                <w:szCs w:val="18"/>
              </w:rPr>
            </w:pPr>
            <w:r w:rsidRPr="0005161F">
              <w:rPr>
                <w:sz w:val="18"/>
                <w:szCs w:val="18"/>
              </w:rPr>
              <w:t>(microbial DT</w:t>
            </w:r>
            <w:r w:rsidRPr="0005161F">
              <w:rPr>
                <w:sz w:val="18"/>
                <w:szCs w:val="18"/>
                <w:vertAlign w:val="subscript"/>
              </w:rPr>
              <w:t>50</w:t>
            </w:r>
            <w:r w:rsidRPr="0005161F">
              <w:rPr>
                <w:sz w:val="18"/>
                <w:szCs w:val="18"/>
              </w:rPr>
              <w:t>)</w:t>
            </w:r>
          </w:p>
        </w:tc>
        <w:tc>
          <w:tcPr>
            <w:tcW w:w="1027" w:type="dxa"/>
            <w:tcBorders>
              <w:left w:val="single" w:sz="4" w:space="0" w:color="auto"/>
              <w:right w:val="single" w:sz="4" w:space="0" w:color="auto"/>
            </w:tcBorders>
            <w:vAlign w:val="center"/>
          </w:tcPr>
          <w:p w14:paraId="4F79242F" w14:textId="77777777" w:rsidR="0048048A" w:rsidRPr="0005161F" w:rsidRDefault="0048048A" w:rsidP="00455704">
            <w:pPr>
              <w:pStyle w:val="RepStandard"/>
              <w:keepNext/>
              <w:jc w:val="center"/>
              <w:rPr>
                <w:sz w:val="18"/>
                <w:szCs w:val="18"/>
              </w:rPr>
            </w:pPr>
            <w:r w:rsidRPr="0005161F">
              <w:rPr>
                <w:sz w:val="18"/>
                <w:szCs w:val="18"/>
              </w:rPr>
              <w:t>0.874</w:t>
            </w:r>
          </w:p>
          <w:p w14:paraId="756DF863" w14:textId="77777777" w:rsidR="0048048A" w:rsidRPr="0005161F" w:rsidRDefault="0048048A" w:rsidP="00455704">
            <w:pPr>
              <w:pStyle w:val="RepStandard"/>
              <w:keepNext/>
              <w:jc w:val="center"/>
              <w:rPr>
                <w:sz w:val="18"/>
                <w:szCs w:val="18"/>
              </w:rPr>
            </w:pPr>
            <w:r w:rsidRPr="0005161F">
              <w:rPr>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tcPr>
          <w:p w14:paraId="16DEDB96" w14:textId="77777777" w:rsidR="0048048A" w:rsidRPr="0005161F" w:rsidRDefault="0048048A" w:rsidP="00455704">
            <w:pPr>
              <w:pStyle w:val="RepStandard"/>
              <w:keepNext/>
              <w:jc w:val="left"/>
              <w:rPr>
                <w:sz w:val="18"/>
                <w:szCs w:val="18"/>
              </w:rPr>
            </w:pPr>
            <w:r w:rsidRPr="0005161F">
              <w:rPr>
                <w:sz w:val="18"/>
                <w:szCs w:val="18"/>
              </w:rPr>
              <w:t xml:space="preserve">R234886 </w:t>
            </w:r>
          </w:p>
        </w:tc>
        <w:tc>
          <w:tcPr>
            <w:tcW w:w="2268" w:type="dxa"/>
            <w:tcBorders>
              <w:left w:val="single" w:sz="4" w:space="0" w:color="auto"/>
            </w:tcBorders>
            <w:vAlign w:val="center"/>
          </w:tcPr>
          <w:p w14:paraId="7E9AD970" w14:textId="77777777" w:rsidR="0048048A" w:rsidRPr="0005161F" w:rsidRDefault="0048048A" w:rsidP="00455704">
            <w:pPr>
              <w:pStyle w:val="RepStandard"/>
              <w:keepNext/>
              <w:jc w:val="left"/>
              <w:rPr>
                <w:sz w:val="18"/>
                <w:szCs w:val="18"/>
              </w:rPr>
            </w:pPr>
            <w:r w:rsidRPr="0005161F">
              <w:rPr>
                <w:sz w:val="18"/>
                <w:szCs w:val="18"/>
              </w:rPr>
              <w:t>(All models)</w:t>
            </w:r>
          </w:p>
        </w:tc>
      </w:tr>
      <w:tr w:rsidR="0048048A" w:rsidRPr="0005161F" w14:paraId="518AACEF" w14:textId="77777777" w:rsidTr="00A76E31">
        <w:tc>
          <w:tcPr>
            <w:tcW w:w="1803" w:type="dxa"/>
            <w:tcBorders>
              <w:top w:val="single" w:sz="4" w:space="0" w:color="auto"/>
              <w:bottom w:val="single" w:sz="4" w:space="0" w:color="auto"/>
            </w:tcBorders>
            <w:vAlign w:val="center"/>
          </w:tcPr>
          <w:p w14:paraId="00633233" w14:textId="77777777" w:rsidR="0048048A" w:rsidRPr="0005161F" w:rsidRDefault="0048048A" w:rsidP="00455704">
            <w:pPr>
              <w:pStyle w:val="RepStandard"/>
              <w:keepNext/>
              <w:jc w:val="left"/>
              <w:rPr>
                <w:sz w:val="18"/>
                <w:szCs w:val="18"/>
              </w:rPr>
            </w:pPr>
          </w:p>
        </w:tc>
        <w:tc>
          <w:tcPr>
            <w:tcW w:w="1027" w:type="dxa"/>
            <w:vAlign w:val="center"/>
          </w:tcPr>
          <w:p w14:paraId="7889793C" w14:textId="77777777" w:rsidR="0048048A" w:rsidRPr="0005161F" w:rsidRDefault="0048048A" w:rsidP="00455704">
            <w:pPr>
              <w:pStyle w:val="RepStandard"/>
              <w:keepNext/>
              <w:jc w:val="center"/>
              <w:rPr>
                <w:sz w:val="18"/>
                <w:szCs w:val="18"/>
              </w:rPr>
            </w:pPr>
          </w:p>
        </w:tc>
        <w:tc>
          <w:tcPr>
            <w:tcW w:w="2552" w:type="dxa"/>
            <w:tcBorders>
              <w:top w:val="single" w:sz="4" w:space="0" w:color="auto"/>
              <w:bottom w:val="single" w:sz="4" w:space="0" w:color="auto"/>
            </w:tcBorders>
            <w:vAlign w:val="center"/>
          </w:tcPr>
          <w:p w14:paraId="4CFCE12B" w14:textId="77777777" w:rsidR="0048048A" w:rsidRPr="0005161F" w:rsidRDefault="0048048A" w:rsidP="00455704">
            <w:pPr>
              <w:pStyle w:val="RepStandard"/>
              <w:keepNext/>
              <w:jc w:val="left"/>
              <w:rPr>
                <w:sz w:val="18"/>
                <w:szCs w:val="18"/>
              </w:rPr>
            </w:pPr>
          </w:p>
        </w:tc>
        <w:tc>
          <w:tcPr>
            <w:tcW w:w="2268" w:type="dxa"/>
            <w:vAlign w:val="center"/>
          </w:tcPr>
          <w:p w14:paraId="1C5705EA" w14:textId="77777777" w:rsidR="0048048A" w:rsidRPr="0005161F" w:rsidRDefault="0048048A" w:rsidP="00455704">
            <w:pPr>
              <w:pStyle w:val="RepStandard"/>
              <w:keepNext/>
              <w:jc w:val="left"/>
              <w:rPr>
                <w:sz w:val="18"/>
                <w:szCs w:val="18"/>
              </w:rPr>
            </w:pPr>
          </w:p>
        </w:tc>
      </w:tr>
      <w:tr w:rsidR="0048048A" w:rsidRPr="0005161F" w14:paraId="31E671B7" w14:textId="77777777" w:rsidTr="00A76E31">
        <w:tc>
          <w:tcPr>
            <w:tcW w:w="1803" w:type="dxa"/>
            <w:vMerge w:val="restart"/>
            <w:tcBorders>
              <w:top w:val="single" w:sz="4" w:space="0" w:color="auto"/>
              <w:left w:val="single" w:sz="4" w:space="0" w:color="auto"/>
              <w:bottom w:val="single" w:sz="4" w:space="0" w:color="auto"/>
              <w:right w:val="single" w:sz="4" w:space="0" w:color="auto"/>
            </w:tcBorders>
            <w:vAlign w:val="center"/>
          </w:tcPr>
          <w:p w14:paraId="50193F3D" w14:textId="77777777" w:rsidR="0048048A" w:rsidRPr="0005161F" w:rsidRDefault="0048048A" w:rsidP="00455704">
            <w:pPr>
              <w:pStyle w:val="RepStandard"/>
              <w:keepNext/>
              <w:jc w:val="left"/>
              <w:rPr>
                <w:sz w:val="18"/>
                <w:szCs w:val="18"/>
              </w:rPr>
            </w:pPr>
            <w:r w:rsidRPr="0005161F">
              <w:rPr>
                <w:sz w:val="18"/>
                <w:szCs w:val="18"/>
              </w:rPr>
              <w:t>Azoxystrobin</w:t>
            </w:r>
          </w:p>
          <w:p w14:paraId="739BEF02" w14:textId="77777777" w:rsidR="0048048A" w:rsidRPr="0005161F" w:rsidRDefault="0048048A" w:rsidP="00455704">
            <w:pPr>
              <w:pStyle w:val="RepStandard"/>
              <w:keepNext/>
              <w:jc w:val="left"/>
              <w:rPr>
                <w:sz w:val="18"/>
                <w:szCs w:val="18"/>
              </w:rPr>
            </w:pPr>
            <w:r w:rsidRPr="0005161F">
              <w:rPr>
                <w:sz w:val="18"/>
                <w:szCs w:val="18"/>
              </w:rPr>
              <w:t>(photolytic DT</w:t>
            </w:r>
            <w:r w:rsidRPr="0005161F">
              <w:rPr>
                <w:sz w:val="18"/>
                <w:szCs w:val="18"/>
                <w:vertAlign w:val="subscript"/>
              </w:rPr>
              <w:t>50</w:t>
            </w:r>
            <w:r w:rsidRPr="0005161F">
              <w:rPr>
                <w:sz w:val="18"/>
                <w:szCs w:val="18"/>
              </w:rPr>
              <w:t>)</w:t>
            </w:r>
          </w:p>
        </w:tc>
        <w:tc>
          <w:tcPr>
            <w:tcW w:w="1027" w:type="dxa"/>
            <w:tcBorders>
              <w:left w:val="single" w:sz="4" w:space="0" w:color="auto"/>
              <w:right w:val="single" w:sz="4" w:space="0" w:color="auto"/>
            </w:tcBorders>
            <w:vAlign w:val="center"/>
          </w:tcPr>
          <w:p w14:paraId="402D167D" w14:textId="77777777" w:rsidR="0048048A" w:rsidRPr="0005161F" w:rsidRDefault="0048048A" w:rsidP="00455704">
            <w:pPr>
              <w:pStyle w:val="RepStandard"/>
              <w:keepNext/>
              <w:jc w:val="center"/>
              <w:rPr>
                <w:sz w:val="18"/>
                <w:szCs w:val="18"/>
              </w:rPr>
            </w:pPr>
            <w:r w:rsidRPr="0005161F">
              <w:rPr>
                <w:sz w:val="18"/>
                <w:szCs w:val="18"/>
              </w:rPr>
              <w:t>0.385</w:t>
            </w:r>
          </w:p>
          <w:p w14:paraId="1CC48F81" w14:textId="77777777" w:rsidR="0048048A" w:rsidRPr="0005161F" w:rsidRDefault="0048048A" w:rsidP="00455704">
            <w:pPr>
              <w:pStyle w:val="RepStandard"/>
              <w:keepNext/>
              <w:jc w:val="center"/>
              <w:rPr>
                <w:sz w:val="18"/>
                <w:szCs w:val="18"/>
              </w:rPr>
            </w:pPr>
            <w:r w:rsidRPr="0005161F">
              <w:rPr>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tcPr>
          <w:p w14:paraId="3BC21664" w14:textId="77777777" w:rsidR="0048048A" w:rsidRPr="0005161F" w:rsidRDefault="0048048A" w:rsidP="00455704">
            <w:pPr>
              <w:pStyle w:val="RepStandard"/>
              <w:keepNext/>
              <w:jc w:val="left"/>
              <w:rPr>
                <w:sz w:val="18"/>
                <w:szCs w:val="18"/>
              </w:rPr>
            </w:pPr>
            <w:r w:rsidRPr="0005161F">
              <w:rPr>
                <w:sz w:val="18"/>
                <w:szCs w:val="18"/>
              </w:rPr>
              <w:t>R402173</w:t>
            </w:r>
          </w:p>
        </w:tc>
        <w:tc>
          <w:tcPr>
            <w:tcW w:w="2268" w:type="dxa"/>
            <w:vMerge w:val="restart"/>
            <w:tcBorders>
              <w:left w:val="single" w:sz="4" w:space="0" w:color="auto"/>
            </w:tcBorders>
            <w:vAlign w:val="center"/>
          </w:tcPr>
          <w:p w14:paraId="1FE1BB98" w14:textId="77777777" w:rsidR="0048048A" w:rsidRPr="0005161F" w:rsidRDefault="0048048A" w:rsidP="00455704">
            <w:pPr>
              <w:pStyle w:val="RepStandard"/>
              <w:keepNext/>
              <w:jc w:val="left"/>
              <w:rPr>
                <w:sz w:val="18"/>
                <w:szCs w:val="18"/>
              </w:rPr>
            </w:pPr>
            <w:r w:rsidRPr="0005161F">
              <w:rPr>
                <w:sz w:val="18"/>
                <w:szCs w:val="18"/>
              </w:rPr>
              <w:t>(PEARL + PELMO)</w:t>
            </w:r>
          </w:p>
        </w:tc>
      </w:tr>
      <w:tr w:rsidR="0048048A" w:rsidRPr="0005161F" w14:paraId="11047DC9" w14:textId="77777777" w:rsidTr="00A76E31">
        <w:tc>
          <w:tcPr>
            <w:tcW w:w="1803" w:type="dxa"/>
            <w:vMerge/>
            <w:tcBorders>
              <w:left w:val="single" w:sz="4" w:space="0" w:color="auto"/>
              <w:bottom w:val="single" w:sz="4" w:space="0" w:color="auto"/>
              <w:right w:val="single" w:sz="4" w:space="0" w:color="auto"/>
            </w:tcBorders>
            <w:vAlign w:val="center"/>
          </w:tcPr>
          <w:p w14:paraId="70A5357F" w14:textId="77777777" w:rsidR="0048048A" w:rsidRPr="0005161F" w:rsidRDefault="0048048A" w:rsidP="00455704">
            <w:pPr>
              <w:pStyle w:val="RepStandard"/>
              <w:keepNext/>
              <w:jc w:val="left"/>
              <w:rPr>
                <w:sz w:val="18"/>
                <w:szCs w:val="18"/>
              </w:rPr>
            </w:pPr>
          </w:p>
        </w:tc>
        <w:tc>
          <w:tcPr>
            <w:tcW w:w="1027" w:type="dxa"/>
            <w:tcBorders>
              <w:left w:val="single" w:sz="4" w:space="0" w:color="auto"/>
            </w:tcBorders>
            <w:vAlign w:val="center"/>
          </w:tcPr>
          <w:p w14:paraId="0D0235F0" w14:textId="77777777" w:rsidR="0048048A" w:rsidRPr="0005161F" w:rsidRDefault="0048048A" w:rsidP="00455704">
            <w:pPr>
              <w:pStyle w:val="RepStandard"/>
              <w:keepNext/>
              <w:jc w:val="center"/>
              <w:rPr>
                <w:sz w:val="18"/>
                <w:szCs w:val="18"/>
              </w:rPr>
            </w:pPr>
          </w:p>
        </w:tc>
        <w:tc>
          <w:tcPr>
            <w:tcW w:w="2552" w:type="dxa"/>
            <w:tcBorders>
              <w:top w:val="single" w:sz="4" w:space="0" w:color="auto"/>
              <w:bottom w:val="single" w:sz="4" w:space="0" w:color="auto"/>
            </w:tcBorders>
            <w:vAlign w:val="center"/>
          </w:tcPr>
          <w:p w14:paraId="28DBE1C6" w14:textId="77777777" w:rsidR="0048048A" w:rsidRPr="0005161F" w:rsidRDefault="0048048A" w:rsidP="00455704">
            <w:pPr>
              <w:pStyle w:val="RepStandard"/>
              <w:keepNext/>
              <w:jc w:val="left"/>
              <w:rPr>
                <w:sz w:val="18"/>
                <w:szCs w:val="18"/>
              </w:rPr>
            </w:pPr>
            <w:r w:rsidRPr="0005161F">
              <w:rPr>
                <w:sz w:val="18"/>
                <w:szCs w:val="18"/>
              </w:rPr>
              <w:t>↓ 0.468</w:t>
            </w:r>
          </w:p>
        </w:tc>
        <w:tc>
          <w:tcPr>
            <w:tcW w:w="2268" w:type="dxa"/>
            <w:vMerge/>
            <w:vAlign w:val="center"/>
          </w:tcPr>
          <w:p w14:paraId="16713B81" w14:textId="77777777" w:rsidR="0048048A" w:rsidRPr="0005161F" w:rsidRDefault="0048048A" w:rsidP="00455704">
            <w:pPr>
              <w:pStyle w:val="RepStandard"/>
              <w:keepNext/>
              <w:jc w:val="left"/>
              <w:rPr>
                <w:sz w:val="18"/>
                <w:szCs w:val="18"/>
              </w:rPr>
            </w:pPr>
          </w:p>
        </w:tc>
      </w:tr>
      <w:tr w:rsidR="0048048A" w:rsidRPr="0005161F" w14:paraId="26B13D3B" w14:textId="77777777" w:rsidTr="00A76E31">
        <w:tc>
          <w:tcPr>
            <w:tcW w:w="1803" w:type="dxa"/>
            <w:vMerge/>
            <w:tcBorders>
              <w:left w:val="single" w:sz="4" w:space="0" w:color="auto"/>
              <w:bottom w:val="single" w:sz="4" w:space="0" w:color="auto"/>
              <w:right w:val="single" w:sz="4" w:space="0" w:color="auto"/>
            </w:tcBorders>
            <w:vAlign w:val="center"/>
          </w:tcPr>
          <w:p w14:paraId="745A4B27" w14:textId="77777777" w:rsidR="0048048A" w:rsidRPr="0005161F" w:rsidRDefault="0048048A" w:rsidP="00455704">
            <w:pPr>
              <w:pStyle w:val="RepStandard"/>
              <w:keepNext/>
              <w:jc w:val="left"/>
              <w:rPr>
                <w:sz w:val="18"/>
                <w:szCs w:val="18"/>
              </w:rPr>
            </w:pPr>
          </w:p>
        </w:tc>
        <w:tc>
          <w:tcPr>
            <w:tcW w:w="1027" w:type="dxa"/>
            <w:tcBorders>
              <w:left w:val="single" w:sz="4" w:space="0" w:color="auto"/>
              <w:right w:val="single" w:sz="4" w:space="0" w:color="auto"/>
            </w:tcBorders>
            <w:vAlign w:val="center"/>
          </w:tcPr>
          <w:p w14:paraId="47020DC8" w14:textId="77777777" w:rsidR="0048048A" w:rsidRPr="0005161F" w:rsidRDefault="0048048A" w:rsidP="00455704">
            <w:pPr>
              <w:pStyle w:val="RepStandard"/>
              <w:keepNext/>
              <w:jc w:val="center"/>
              <w:rPr>
                <w:sz w:val="18"/>
                <w:szCs w:val="18"/>
              </w:rPr>
            </w:pPr>
            <w:r w:rsidRPr="0005161F">
              <w:rPr>
                <w:sz w:val="18"/>
                <w:szCs w:val="18"/>
              </w:rPr>
              <w:t>0.392</w:t>
            </w:r>
          </w:p>
          <w:p w14:paraId="34D779D0" w14:textId="77777777" w:rsidR="0048048A" w:rsidRPr="0005161F" w:rsidRDefault="0048048A" w:rsidP="00455704">
            <w:pPr>
              <w:pStyle w:val="RepStandard"/>
              <w:keepNext/>
              <w:jc w:val="center"/>
              <w:rPr>
                <w:sz w:val="18"/>
                <w:szCs w:val="18"/>
              </w:rPr>
            </w:pPr>
            <w:r w:rsidRPr="0005161F">
              <w:rPr>
                <w:sz w:val="18"/>
                <w:szCs w:val="18"/>
              </w:rPr>
              <w:t>→</w:t>
            </w:r>
          </w:p>
        </w:tc>
        <w:tc>
          <w:tcPr>
            <w:tcW w:w="2552" w:type="dxa"/>
            <w:tcBorders>
              <w:top w:val="single" w:sz="4" w:space="0" w:color="auto"/>
              <w:left w:val="single" w:sz="4" w:space="0" w:color="auto"/>
              <w:bottom w:val="single" w:sz="4" w:space="0" w:color="auto"/>
              <w:right w:val="single" w:sz="4" w:space="0" w:color="auto"/>
            </w:tcBorders>
            <w:vAlign w:val="center"/>
          </w:tcPr>
          <w:p w14:paraId="4968F754" w14:textId="77777777" w:rsidR="0048048A" w:rsidRPr="0005161F" w:rsidRDefault="0048048A" w:rsidP="00455704">
            <w:pPr>
              <w:pStyle w:val="RepStandard"/>
              <w:keepNext/>
              <w:jc w:val="left"/>
              <w:rPr>
                <w:sz w:val="18"/>
                <w:szCs w:val="18"/>
              </w:rPr>
            </w:pPr>
            <w:r w:rsidRPr="0005161F">
              <w:rPr>
                <w:sz w:val="18"/>
                <w:szCs w:val="18"/>
              </w:rPr>
              <w:t>R401553</w:t>
            </w:r>
          </w:p>
        </w:tc>
        <w:tc>
          <w:tcPr>
            <w:tcW w:w="2268" w:type="dxa"/>
            <w:vMerge/>
            <w:tcBorders>
              <w:left w:val="single" w:sz="4" w:space="0" w:color="auto"/>
            </w:tcBorders>
            <w:vAlign w:val="center"/>
          </w:tcPr>
          <w:p w14:paraId="5AE53864" w14:textId="77777777" w:rsidR="0048048A" w:rsidRPr="0005161F" w:rsidRDefault="0048048A" w:rsidP="00455704">
            <w:pPr>
              <w:pStyle w:val="RepStandard"/>
              <w:keepNext/>
              <w:jc w:val="left"/>
              <w:rPr>
                <w:sz w:val="18"/>
                <w:szCs w:val="18"/>
              </w:rPr>
            </w:pPr>
          </w:p>
        </w:tc>
      </w:tr>
    </w:tbl>
    <w:p w14:paraId="7886BF4C" w14:textId="77777777" w:rsidR="0048048A" w:rsidRDefault="0048048A" w:rsidP="00455704">
      <w:pPr>
        <w:pStyle w:val="RepStandard"/>
        <w:keepNext/>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3"/>
        <w:gridCol w:w="1096"/>
        <w:gridCol w:w="2483"/>
        <w:gridCol w:w="2268"/>
      </w:tblGrid>
      <w:tr w:rsidR="0048048A" w:rsidRPr="0005161F" w14:paraId="361D08A5" w14:textId="77777777" w:rsidTr="00A76E31">
        <w:tc>
          <w:tcPr>
            <w:tcW w:w="1803" w:type="dxa"/>
            <w:vMerge w:val="restart"/>
            <w:tcBorders>
              <w:top w:val="single" w:sz="4" w:space="0" w:color="auto"/>
              <w:left w:val="single" w:sz="4" w:space="0" w:color="auto"/>
              <w:bottom w:val="single" w:sz="4" w:space="0" w:color="auto"/>
              <w:right w:val="single" w:sz="4" w:space="0" w:color="auto"/>
            </w:tcBorders>
            <w:vAlign w:val="center"/>
          </w:tcPr>
          <w:p w14:paraId="6465AFA8" w14:textId="77777777" w:rsidR="0048048A" w:rsidRPr="0005161F" w:rsidRDefault="0048048A" w:rsidP="00455704">
            <w:pPr>
              <w:pStyle w:val="RepStandard"/>
              <w:keepNext/>
              <w:jc w:val="left"/>
              <w:rPr>
                <w:sz w:val="18"/>
                <w:szCs w:val="18"/>
              </w:rPr>
            </w:pPr>
            <w:r w:rsidRPr="0005161F">
              <w:rPr>
                <w:sz w:val="18"/>
                <w:szCs w:val="18"/>
              </w:rPr>
              <w:t>Azoxystrobin</w:t>
            </w:r>
          </w:p>
          <w:p w14:paraId="2C10B359" w14:textId="77777777" w:rsidR="0048048A" w:rsidRPr="0005161F" w:rsidRDefault="0048048A" w:rsidP="00455704">
            <w:pPr>
              <w:pStyle w:val="RepStandard"/>
              <w:keepNext/>
              <w:jc w:val="left"/>
              <w:rPr>
                <w:sz w:val="18"/>
                <w:szCs w:val="18"/>
              </w:rPr>
            </w:pPr>
            <w:r w:rsidRPr="0005161F">
              <w:rPr>
                <w:sz w:val="18"/>
                <w:szCs w:val="18"/>
              </w:rPr>
              <w:t>(photolytic DT</w:t>
            </w:r>
            <w:r w:rsidRPr="0005161F">
              <w:rPr>
                <w:sz w:val="18"/>
                <w:szCs w:val="18"/>
                <w:vertAlign w:val="subscript"/>
              </w:rPr>
              <w:t>50</w:t>
            </w:r>
            <w:r w:rsidRPr="0005161F">
              <w:rPr>
                <w:sz w:val="18"/>
                <w:szCs w:val="18"/>
              </w:rPr>
              <w:t>)</w:t>
            </w:r>
          </w:p>
        </w:tc>
        <w:tc>
          <w:tcPr>
            <w:tcW w:w="1096" w:type="dxa"/>
            <w:tcBorders>
              <w:left w:val="single" w:sz="4" w:space="0" w:color="auto"/>
              <w:right w:val="single" w:sz="4" w:space="0" w:color="auto"/>
            </w:tcBorders>
            <w:vAlign w:val="center"/>
          </w:tcPr>
          <w:p w14:paraId="17BD25B7" w14:textId="77777777" w:rsidR="0048048A" w:rsidRPr="0005161F" w:rsidRDefault="0048048A" w:rsidP="00455704">
            <w:pPr>
              <w:pStyle w:val="RepStandard"/>
              <w:keepNext/>
              <w:jc w:val="center"/>
              <w:rPr>
                <w:sz w:val="18"/>
                <w:szCs w:val="18"/>
              </w:rPr>
            </w:pPr>
            <w:r w:rsidRPr="0005161F">
              <w:rPr>
                <w:sz w:val="18"/>
                <w:szCs w:val="18"/>
              </w:rPr>
              <w:t>0.385</w:t>
            </w:r>
          </w:p>
          <w:p w14:paraId="4E5CA2CA" w14:textId="77777777" w:rsidR="0048048A" w:rsidRPr="0005161F" w:rsidRDefault="0048048A" w:rsidP="00455704">
            <w:pPr>
              <w:pStyle w:val="RepStandard"/>
              <w:keepNext/>
              <w:jc w:val="center"/>
              <w:rPr>
                <w:sz w:val="18"/>
                <w:szCs w:val="18"/>
              </w:rPr>
            </w:pPr>
            <w:r w:rsidRPr="0005161F">
              <w:rPr>
                <w:sz w:val="18"/>
                <w:szCs w:val="18"/>
              </w:rPr>
              <w:t>→</w:t>
            </w:r>
          </w:p>
        </w:tc>
        <w:tc>
          <w:tcPr>
            <w:tcW w:w="2483" w:type="dxa"/>
            <w:tcBorders>
              <w:top w:val="single" w:sz="4" w:space="0" w:color="auto"/>
              <w:left w:val="single" w:sz="4" w:space="0" w:color="auto"/>
              <w:bottom w:val="single" w:sz="4" w:space="0" w:color="auto"/>
              <w:right w:val="single" w:sz="4" w:space="0" w:color="auto"/>
            </w:tcBorders>
            <w:vAlign w:val="center"/>
          </w:tcPr>
          <w:p w14:paraId="52DDF9E5" w14:textId="77777777" w:rsidR="0048048A" w:rsidRPr="0005161F" w:rsidRDefault="0048048A" w:rsidP="00455704">
            <w:pPr>
              <w:pStyle w:val="RepStandard"/>
              <w:keepNext/>
              <w:jc w:val="left"/>
              <w:rPr>
                <w:sz w:val="18"/>
                <w:szCs w:val="18"/>
              </w:rPr>
            </w:pPr>
            <w:r w:rsidRPr="0005161F">
              <w:rPr>
                <w:sz w:val="18"/>
                <w:szCs w:val="18"/>
              </w:rPr>
              <w:t>R402173</w:t>
            </w:r>
          </w:p>
        </w:tc>
        <w:tc>
          <w:tcPr>
            <w:tcW w:w="2268" w:type="dxa"/>
            <w:vMerge w:val="restart"/>
            <w:tcBorders>
              <w:left w:val="single" w:sz="4" w:space="0" w:color="auto"/>
            </w:tcBorders>
            <w:vAlign w:val="center"/>
          </w:tcPr>
          <w:p w14:paraId="28C8B037" w14:textId="77777777" w:rsidR="0048048A" w:rsidRPr="0005161F" w:rsidRDefault="0048048A" w:rsidP="00455704">
            <w:pPr>
              <w:pStyle w:val="RepStandard"/>
              <w:keepNext/>
              <w:jc w:val="left"/>
              <w:rPr>
                <w:sz w:val="18"/>
                <w:szCs w:val="18"/>
              </w:rPr>
            </w:pPr>
            <w:r w:rsidRPr="0005161F">
              <w:rPr>
                <w:sz w:val="18"/>
                <w:szCs w:val="18"/>
              </w:rPr>
              <w:t>(MACRO)</w:t>
            </w:r>
          </w:p>
        </w:tc>
      </w:tr>
      <w:tr w:rsidR="0048048A" w:rsidRPr="0005161F" w14:paraId="071E2A44" w14:textId="77777777" w:rsidTr="00A76E31">
        <w:tc>
          <w:tcPr>
            <w:tcW w:w="1803" w:type="dxa"/>
            <w:vMerge/>
            <w:tcBorders>
              <w:left w:val="single" w:sz="4" w:space="0" w:color="auto"/>
              <w:bottom w:val="single" w:sz="4" w:space="0" w:color="auto"/>
              <w:right w:val="single" w:sz="4" w:space="0" w:color="auto"/>
            </w:tcBorders>
            <w:vAlign w:val="center"/>
          </w:tcPr>
          <w:p w14:paraId="12E1738B" w14:textId="77777777" w:rsidR="0048048A" w:rsidRPr="0005161F" w:rsidRDefault="0048048A" w:rsidP="00455704">
            <w:pPr>
              <w:pStyle w:val="RepStandard"/>
              <w:keepNext/>
              <w:jc w:val="left"/>
              <w:rPr>
                <w:sz w:val="18"/>
                <w:szCs w:val="18"/>
              </w:rPr>
            </w:pPr>
          </w:p>
        </w:tc>
        <w:tc>
          <w:tcPr>
            <w:tcW w:w="1096" w:type="dxa"/>
            <w:tcBorders>
              <w:left w:val="single" w:sz="4" w:space="0" w:color="auto"/>
            </w:tcBorders>
            <w:vAlign w:val="center"/>
          </w:tcPr>
          <w:p w14:paraId="6E1A478D" w14:textId="77777777" w:rsidR="0048048A" w:rsidRPr="0005161F" w:rsidRDefault="0048048A" w:rsidP="00455704">
            <w:pPr>
              <w:pStyle w:val="RepStandard"/>
              <w:keepNext/>
              <w:jc w:val="center"/>
              <w:rPr>
                <w:sz w:val="18"/>
                <w:szCs w:val="18"/>
              </w:rPr>
            </w:pPr>
          </w:p>
        </w:tc>
        <w:tc>
          <w:tcPr>
            <w:tcW w:w="2483" w:type="dxa"/>
            <w:tcBorders>
              <w:top w:val="single" w:sz="4" w:space="0" w:color="auto"/>
              <w:bottom w:val="single" w:sz="4" w:space="0" w:color="auto"/>
            </w:tcBorders>
            <w:vAlign w:val="center"/>
          </w:tcPr>
          <w:p w14:paraId="0137E4F0" w14:textId="77777777" w:rsidR="0048048A" w:rsidRPr="0005161F" w:rsidRDefault="0048048A" w:rsidP="00455704">
            <w:pPr>
              <w:pStyle w:val="RepStandard"/>
              <w:keepNext/>
              <w:jc w:val="left"/>
              <w:rPr>
                <w:sz w:val="18"/>
                <w:szCs w:val="18"/>
              </w:rPr>
            </w:pPr>
          </w:p>
        </w:tc>
        <w:tc>
          <w:tcPr>
            <w:tcW w:w="2268" w:type="dxa"/>
            <w:vMerge/>
            <w:vAlign w:val="center"/>
          </w:tcPr>
          <w:p w14:paraId="58567047" w14:textId="77777777" w:rsidR="0048048A" w:rsidRPr="0005161F" w:rsidRDefault="0048048A" w:rsidP="00455704">
            <w:pPr>
              <w:pStyle w:val="RepStandard"/>
              <w:keepNext/>
              <w:jc w:val="left"/>
              <w:rPr>
                <w:sz w:val="18"/>
                <w:szCs w:val="18"/>
              </w:rPr>
            </w:pPr>
          </w:p>
        </w:tc>
      </w:tr>
      <w:tr w:rsidR="0048048A" w:rsidRPr="0005161F" w14:paraId="527B52CD" w14:textId="77777777" w:rsidTr="00A76E31">
        <w:tc>
          <w:tcPr>
            <w:tcW w:w="1803" w:type="dxa"/>
            <w:vMerge/>
            <w:tcBorders>
              <w:left w:val="single" w:sz="4" w:space="0" w:color="auto"/>
              <w:bottom w:val="single" w:sz="4" w:space="0" w:color="auto"/>
              <w:right w:val="single" w:sz="4" w:space="0" w:color="auto"/>
            </w:tcBorders>
            <w:vAlign w:val="center"/>
          </w:tcPr>
          <w:p w14:paraId="2B4822CF" w14:textId="77777777" w:rsidR="0048048A" w:rsidRPr="0005161F" w:rsidRDefault="0048048A" w:rsidP="00455704">
            <w:pPr>
              <w:pStyle w:val="RepStandard"/>
              <w:keepNext/>
              <w:jc w:val="left"/>
              <w:rPr>
                <w:sz w:val="18"/>
                <w:szCs w:val="18"/>
              </w:rPr>
            </w:pPr>
          </w:p>
        </w:tc>
        <w:tc>
          <w:tcPr>
            <w:tcW w:w="1096" w:type="dxa"/>
            <w:tcBorders>
              <w:left w:val="single" w:sz="4" w:space="0" w:color="auto"/>
              <w:right w:val="single" w:sz="4" w:space="0" w:color="auto"/>
            </w:tcBorders>
            <w:vAlign w:val="center"/>
          </w:tcPr>
          <w:p w14:paraId="096C2A35" w14:textId="77777777" w:rsidR="0048048A" w:rsidRPr="0005161F" w:rsidRDefault="0048048A" w:rsidP="00455704">
            <w:pPr>
              <w:pStyle w:val="RepStandard"/>
              <w:keepNext/>
              <w:jc w:val="center"/>
              <w:rPr>
                <w:sz w:val="18"/>
                <w:szCs w:val="18"/>
              </w:rPr>
            </w:pPr>
            <w:r w:rsidRPr="0005161F">
              <w:rPr>
                <w:sz w:val="18"/>
                <w:szCs w:val="18"/>
              </w:rPr>
              <w:t>0.572*</w:t>
            </w:r>
          </w:p>
          <w:p w14:paraId="159BDFEA" w14:textId="77777777" w:rsidR="0048048A" w:rsidRPr="0005161F" w:rsidRDefault="0048048A" w:rsidP="00455704">
            <w:pPr>
              <w:pStyle w:val="RepStandard"/>
              <w:keepNext/>
              <w:jc w:val="center"/>
              <w:rPr>
                <w:sz w:val="18"/>
                <w:szCs w:val="18"/>
              </w:rPr>
            </w:pPr>
            <w:r w:rsidRPr="0005161F">
              <w:rPr>
                <w:sz w:val="18"/>
                <w:szCs w:val="18"/>
              </w:rPr>
              <w:t>→</w:t>
            </w:r>
          </w:p>
        </w:tc>
        <w:tc>
          <w:tcPr>
            <w:tcW w:w="2483" w:type="dxa"/>
            <w:tcBorders>
              <w:top w:val="single" w:sz="4" w:space="0" w:color="auto"/>
              <w:left w:val="single" w:sz="4" w:space="0" w:color="auto"/>
              <w:bottom w:val="single" w:sz="4" w:space="0" w:color="auto"/>
              <w:right w:val="single" w:sz="4" w:space="0" w:color="auto"/>
            </w:tcBorders>
            <w:vAlign w:val="center"/>
          </w:tcPr>
          <w:p w14:paraId="17E9D160" w14:textId="77777777" w:rsidR="0048048A" w:rsidRPr="0005161F" w:rsidRDefault="0048048A" w:rsidP="00455704">
            <w:pPr>
              <w:pStyle w:val="RepStandard"/>
              <w:keepNext/>
              <w:jc w:val="left"/>
              <w:rPr>
                <w:sz w:val="18"/>
                <w:szCs w:val="18"/>
              </w:rPr>
            </w:pPr>
            <w:r w:rsidRPr="0005161F">
              <w:rPr>
                <w:sz w:val="18"/>
                <w:szCs w:val="18"/>
              </w:rPr>
              <w:t>R401553</w:t>
            </w:r>
          </w:p>
        </w:tc>
        <w:tc>
          <w:tcPr>
            <w:tcW w:w="2268" w:type="dxa"/>
            <w:vMerge/>
            <w:tcBorders>
              <w:left w:val="single" w:sz="4" w:space="0" w:color="auto"/>
            </w:tcBorders>
            <w:vAlign w:val="center"/>
          </w:tcPr>
          <w:p w14:paraId="001220A7" w14:textId="77777777" w:rsidR="0048048A" w:rsidRPr="0005161F" w:rsidRDefault="0048048A" w:rsidP="00455704">
            <w:pPr>
              <w:pStyle w:val="RepStandard"/>
              <w:keepNext/>
              <w:jc w:val="left"/>
              <w:rPr>
                <w:sz w:val="18"/>
                <w:szCs w:val="18"/>
              </w:rPr>
            </w:pPr>
          </w:p>
        </w:tc>
      </w:tr>
    </w:tbl>
    <w:p w14:paraId="60245BC9" w14:textId="77777777" w:rsidR="0048048A" w:rsidRDefault="0048048A" w:rsidP="0048048A">
      <w:pPr>
        <w:pStyle w:val="RepTable"/>
        <w:rPr>
          <w:sz w:val="18"/>
          <w:szCs w:val="18"/>
        </w:rPr>
      </w:pPr>
      <w:r w:rsidRPr="0005161F">
        <w:rPr>
          <w:sz w:val="18"/>
          <w:szCs w:val="18"/>
        </w:rPr>
        <w:t>* Worst-case single step formation was calculated from the sum of both routes as 0.392+(0.468*0.385)</w:t>
      </w:r>
    </w:p>
    <w:p w14:paraId="04D3C147" w14:textId="77777777" w:rsidR="00F504C7" w:rsidRPr="0005161F" w:rsidRDefault="00F504C7" w:rsidP="00487610">
      <w:pPr>
        <w:pStyle w:val="RepTable"/>
        <w:jc w:val="both"/>
        <w:rPr>
          <w:sz w:val="18"/>
          <w:szCs w:val="18"/>
        </w:rPr>
      </w:pPr>
      <w:r w:rsidRPr="00986A9F">
        <w:rPr>
          <w:i/>
          <w:iCs/>
          <w:sz w:val="18"/>
          <w:szCs w:val="18"/>
          <w:highlight w:val="yellow"/>
        </w:rPr>
        <w:t>Scientific guidance on soil phototransformation products in groundwater – consideration, parameterisation and simulation in the exposure assessment of plant protection products</w:t>
      </w:r>
      <w:r>
        <w:rPr>
          <w:sz w:val="18"/>
          <w:szCs w:val="18"/>
          <w:highlight w:val="yellow"/>
        </w:rPr>
        <w:t xml:space="preserve"> </w:t>
      </w:r>
      <w:r w:rsidRPr="00986A9F">
        <w:rPr>
          <w:sz w:val="18"/>
          <w:szCs w:val="18"/>
          <w:highlight w:val="yellow"/>
        </w:rPr>
        <w:t xml:space="preserve">(EFSA 2022) was </w:t>
      </w:r>
      <w:r>
        <w:rPr>
          <w:sz w:val="18"/>
          <w:szCs w:val="18"/>
          <w:highlight w:val="yellow"/>
        </w:rPr>
        <w:t xml:space="preserve">not </w:t>
      </w:r>
      <w:r w:rsidRPr="00986A9F">
        <w:rPr>
          <w:sz w:val="18"/>
          <w:szCs w:val="18"/>
          <w:highlight w:val="yellow"/>
        </w:rPr>
        <w:t>followed for the calculation of phototransformation products of azoxystrobin</w:t>
      </w:r>
      <w:r w:rsidRPr="00986A9F">
        <w:rPr>
          <w:noProof w:val="0"/>
          <w:szCs w:val="20"/>
          <w:highlight w:val="yellow"/>
          <w:lang w:eastAsia="en-GB"/>
        </w:rPr>
        <w:t xml:space="preserve"> </w:t>
      </w:r>
      <w:r w:rsidRPr="00986A9F">
        <w:rPr>
          <w:sz w:val="18"/>
          <w:szCs w:val="18"/>
          <w:highlight w:val="yellow"/>
        </w:rPr>
        <w:t>because the application was made prior to the enforcement date of 1</w:t>
      </w:r>
      <w:r w:rsidRPr="00986A9F">
        <w:rPr>
          <w:sz w:val="18"/>
          <w:szCs w:val="18"/>
          <w:highlight w:val="yellow"/>
          <w:vertAlign w:val="superscript"/>
        </w:rPr>
        <w:t>st</w:t>
      </w:r>
      <w:r w:rsidRPr="00986A9F">
        <w:rPr>
          <w:sz w:val="18"/>
          <w:szCs w:val="18"/>
          <w:highlight w:val="yellow"/>
        </w:rPr>
        <w:t xml:space="preserve"> January 2024</w:t>
      </w:r>
      <w:r>
        <w:rPr>
          <w:sz w:val="18"/>
          <w:szCs w:val="18"/>
        </w:rPr>
        <w:t>.</w:t>
      </w:r>
    </w:p>
    <w:p w14:paraId="599D0C7E" w14:textId="77777777" w:rsidR="00487610" w:rsidRDefault="00487610" w:rsidP="00487610">
      <w:pPr>
        <w:pStyle w:val="RepLabel"/>
        <w:spacing w:before="0" w:after="0"/>
        <w:rPr>
          <w:sz w:val="20"/>
        </w:rPr>
      </w:pPr>
      <w:bookmarkStart w:id="584" w:name="_Ref118800997"/>
    </w:p>
    <w:p w14:paraId="0B1A5104" w14:textId="664D13DA" w:rsidR="00F504C7" w:rsidRPr="00487610" w:rsidRDefault="0048048A" w:rsidP="00487610">
      <w:pPr>
        <w:pStyle w:val="RepLabel"/>
        <w:spacing w:before="0" w:after="0"/>
        <w:rPr>
          <w:sz w:val="20"/>
        </w:rPr>
      </w:pPr>
      <w:r w:rsidRPr="00487610">
        <w:rPr>
          <w:sz w:val="20"/>
        </w:rPr>
        <w:t xml:space="preserve">Figure </w:t>
      </w:r>
      <w:r w:rsidRPr="00487610">
        <w:rPr>
          <w:sz w:val="20"/>
        </w:rPr>
        <w:fldChar w:fldCharType="begin"/>
      </w:r>
      <w:r w:rsidRPr="00487610">
        <w:rPr>
          <w:sz w:val="20"/>
        </w:rPr>
        <w:instrText xml:space="preserve"> STYLEREF 2 \s </w:instrText>
      </w:r>
      <w:r w:rsidRPr="00487610">
        <w:rPr>
          <w:sz w:val="20"/>
        </w:rPr>
        <w:fldChar w:fldCharType="separate"/>
      </w:r>
      <w:r w:rsidR="007A4C47">
        <w:rPr>
          <w:noProof/>
          <w:sz w:val="20"/>
        </w:rPr>
        <w:t>8.8</w:t>
      </w:r>
      <w:r w:rsidRPr="00487610">
        <w:rPr>
          <w:sz w:val="20"/>
        </w:rPr>
        <w:fldChar w:fldCharType="end"/>
      </w:r>
      <w:r w:rsidRPr="00487610">
        <w:rPr>
          <w:sz w:val="20"/>
        </w:rPr>
        <w:noBreakHyphen/>
      </w:r>
      <w:r w:rsidRPr="00487610">
        <w:rPr>
          <w:sz w:val="20"/>
        </w:rPr>
        <w:fldChar w:fldCharType="begin"/>
      </w:r>
      <w:r w:rsidRPr="00487610">
        <w:rPr>
          <w:sz w:val="20"/>
        </w:rPr>
        <w:instrText xml:space="preserve"> SEQ Figure \* ARABIC \s 2 </w:instrText>
      </w:r>
      <w:r w:rsidRPr="00487610">
        <w:rPr>
          <w:sz w:val="20"/>
        </w:rPr>
        <w:fldChar w:fldCharType="separate"/>
      </w:r>
      <w:r w:rsidR="007A4C47">
        <w:rPr>
          <w:noProof/>
          <w:sz w:val="20"/>
        </w:rPr>
        <w:t>1</w:t>
      </w:r>
      <w:r w:rsidRPr="00487610">
        <w:rPr>
          <w:sz w:val="20"/>
        </w:rPr>
        <w:fldChar w:fldCharType="end"/>
      </w:r>
      <w:bookmarkEnd w:id="584"/>
      <w:r w:rsidRPr="00487610">
        <w:rPr>
          <w:sz w:val="20"/>
        </w:rPr>
        <w:t>:</w:t>
      </w:r>
      <w:r w:rsidRPr="00487610">
        <w:rPr>
          <w:sz w:val="20"/>
        </w:rPr>
        <w:tab/>
        <w:t>Degradation pathways for prothioconazole and azoxystrobin</w:t>
      </w:r>
      <w:bookmarkEnd w:id="583"/>
    </w:p>
    <w:p w14:paraId="3C996D77" w14:textId="77777777" w:rsidR="00487610" w:rsidRPr="00487610" w:rsidRDefault="00487610" w:rsidP="00487610">
      <w:pPr>
        <w:pStyle w:val="RepStandard"/>
        <w:rPr>
          <w:lang w:eastAsia="de-DE"/>
        </w:rPr>
      </w:pPr>
    </w:p>
    <w:p w14:paraId="7F8A69BB" w14:textId="0AFD1CAD" w:rsidR="00AC7EBD" w:rsidRPr="00AF0E61" w:rsidRDefault="00AC7EBD" w:rsidP="00E44391">
      <w:pPr>
        <w:pStyle w:val="RepLabel"/>
        <w:spacing w:before="0" w:after="0"/>
        <w:rPr>
          <w:sz w:val="20"/>
          <w:szCs w:val="20"/>
        </w:rPr>
      </w:pPr>
      <w:bookmarkStart w:id="585" w:name="_Ref86391716"/>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4</w:t>
      </w:r>
      <w:r w:rsidRPr="00AF0E61">
        <w:rPr>
          <w:noProof/>
          <w:sz w:val="20"/>
          <w:szCs w:val="20"/>
        </w:rPr>
        <w:fldChar w:fldCharType="end"/>
      </w:r>
      <w:bookmarkEnd w:id="585"/>
      <w:r w:rsidRPr="00AF0E61">
        <w:rPr>
          <w:sz w:val="20"/>
          <w:szCs w:val="20"/>
        </w:rPr>
        <w:t>:</w:t>
      </w:r>
      <w:r w:rsidRPr="00AF0E61">
        <w:rPr>
          <w:sz w:val="20"/>
          <w:szCs w:val="20"/>
        </w:rPr>
        <w:tab/>
        <w:t xml:space="preserve">Input parameters related to prothioconazole for </w:t>
      </w:r>
      <w:bookmarkStart w:id="586" w:name="_Hlk118384130"/>
      <w:r w:rsidRPr="00AF0E61">
        <w:rPr>
          <w:sz w:val="20"/>
          <w:szCs w:val="20"/>
        </w:rPr>
        <w:t>PEC</w:t>
      </w:r>
      <w:r w:rsidR="00790707" w:rsidRPr="00AF0E61">
        <w:rPr>
          <w:sz w:val="20"/>
          <w:szCs w:val="20"/>
          <w:vertAlign w:val="subscript"/>
        </w:rPr>
        <w:t>gw</w:t>
      </w:r>
      <w:bookmarkEnd w:id="586"/>
      <w:r w:rsidR="00790707" w:rsidRPr="00AF0E61">
        <w:rPr>
          <w:sz w:val="20"/>
          <w:szCs w:val="20"/>
          <w:vertAlign w:val="subscript"/>
        </w:rPr>
        <w:t xml:space="preserve">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AC7EBD" w:rsidRPr="008C66CD" w14:paraId="24CCF280" w14:textId="77777777" w:rsidTr="008C66CD">
        <w:trPr>
          <w:tblHeader/>
        </w:trPr>
        <w:tc>
          <w:tcPr>
            <w:tcW w:w="1970" w:type="pct"/>
            <w:shd w:val="clear" w:color="auto" w:fill="auto"/>
          </w:tcPr>
          <w:p w14:paraId="7C0722F7" w14:textId="77777777" w:rsidR="00AC7EBD" w:rsidRPr="008C66CD" w:rsidRDefault="00AC7EBD" w:rsidP="008C66CD">
            <w:pPr>
              <w:pStyle w:val="RepTableHeader"/>
              <w:keepLines w:val="0"/>
              <w:spacing w:before="0" w:after="0"/>
              <w:jc w:val="left"/>
              <w:rPr>
                <w:sz w:val="18"/>
                <w:szCs w:val="18"/>
              </w:rPr>
            </w:pPr>
            <w:r w:rsidRPr="008C66CD">
              <w:rPr>
                <w:sz w:val="18"/>
                <w:szCs w:val="18"/>
              </w:rPr>
              <w:t>Parameter</w:t>
            </w:r>
          </w:p>
        </w:tc>
        <w:tc>
          <w:tcPr>
            <w:tcW w:w="1744" w:type="pct"/>
            <w:shd w:val="clear" w:color="auto" w:fill="auto"/>
          </w:tcPr>
          <w:p w14:paraId="38D55DA2" w14:textId="77777777" w:rsidR="00AC7EBD" w:rsidRPr="008C66CD" w:rsidRDefault="00AC7EBD" w:rsidP="008C66CD">
            <w:pPr>
              <w:pStyle w:val="RepTableHeader"/>
              <w:keepLines w:val="0"/>
              <w:spacing w:before="0" w:after="0"/>
              <w:jc w:val="left"/>
              <w:rPr>
                <w:sz w:val="18"/>
                <w:szCs w:val="18"/>
              </w:rPr>
            </w:pPr>
            <w:r w:rsidRPr="008C66CD">
              <w:rPr>
                <w:sz w:val="18"/>
                <w:szCs w:val="18"/>
              </w:rPr>
              <w:t>Prothioconazole</w:t>
            </w:r>
          </w:p>
        </w:tc>
        <w:tc>
          <w:tcPr>
            <w:tcW w:w="1286" w:type="pct"/>
            <w:shd w:val="clear" w:color="auto" w:fill="auto"/>
          </w:tcPr>
          <w:p w14:paraId="6C75EC16" w14:textId="77777777" w:rsidR="00AC7EBD" w:rsidRPr="008C66CD" w:rsidRDefault="00AC7EBD" w:rsidP="008C66CD">
            <w:pPr>
              <w:pStyle w:val="RepTableHeader"/>
              <w:keepLines w:val="0"/>
              <w:spacing w:before="0" w:after="0"/>
              <w:jc w:val="left"/>
              <w:rPr>
                <w:sz w:val="18"/>
                <w:szCs w:val="18"/>
              </w:rPr>
            </w:pPr>
            <w:r w:rsidRPr="008C66CD">
              <w:rPr>
                <w:sz w:val="18"/>
                <w:szCs w:val="18"/>
              </w:rPr>
              <w:t xml:space="preserve">Value in accordance </w:t>
            </w:r>
            <w:r w:rsidR="00631245" w:rsidRPr="008C66CD">
              <w:rPr>
                <w:sz w:val="18"/>
                <w:szCs w:val="18"/>
              </w:rPr>
              <w:t>with</w:t>
            </w:r>
            <w:r w:rsidRPr="008C66CD">
              <w:rPr>
                <w:sz w:val="18"/>
                <w:szCs w:val="18"/>
              </w:rPr>
              <w:t xml:space="preserve"> EU endpoint y/n/</w:t>
            </w:r>
          </w:p>
          <w:p w14:paraId="02EEF8D7" w14:textId="77777777" w:rsidR="00AC7EBD" w:rsidRPr="008C66CD" w:rsidRDefault="00AC7EBD" w:rsidP="008C66CD">
            <w:pPr>
              <w:pStyle w:val="RepTableHeader"/>
              <w:keepLines w:val="0"/>
              <w:spacing w:before="0" w:after="0"/>
              <w:jc w:val="left"/>
              <w:rPr>
                <w:sz w:val="18"/>
                <w:szCs w:val="18"/>
              </w:rPr>
            </w:pPr>
            <w:r w:rsidRPr="008C66CD">
              <w:rPr>
                <w:sz w:val="18"/>
                <w:szCs w:val="18"/>
              </w:rPr>
              <w:t>Reference</w:t>
            </w:r>
          </w:p>
        </w:tc>
      </w:tr>
      <w:tr w:rsidR="00AC7EBD" w:rsidRPr="008C66CD" w14:paraId="34765AB9" w14:textId="77777777" w:rsidTr="008C66CD">
        <w:tc>
          <w:tcPr>
            <w:tcW w:w="1970" w:type="pct"/>
            <w:shd w:val="clear" w:color="auto" w:fill="auto"/>
          </w:tcPr>
          <w:p w14:paraId="657FDA4A" w14:textId="77777777" w:rsidR="00AC7EBD" w:rsidRPr="008C66CD" w:rsidRDefault="00AC7EBD" w:rsidP="008C66CD">
            <w:pPr>
              <w:pStyle w:val="RepTable"/>
              <w:keepNext/>
              <w:rPr>
                <w:sz w:val="18"/>
                <w:szCs w:val="18"/>
              </w:rPr>
            </w:pPr>
            <w:r w:rsidRPr="008C66CD">
              <w:rPr>
                <w:sz w:val="18"/>
                <w:szCs w:val="18"/>
              </w:rPr>
              <w:t>Molecular weight (g/mol)</w:t>
            </w:r>
          </w:p>
        </w:tc>
        <w:tc>
          <w:tcPr>
            <w:tcW w:w="1744" w:type="pct"/>
            <w:shd w:val="clear" w:color="auto" w:fill="auto"/>
          </w:tcPr>
          <w:p w14:paraId="74E625CA" w14:textId="77777777" w:rsidR="00AC7EBD" w:rsidRPr="008C66CD" w:rsidRDefault="00AC7EBD" w:rsidP="008C66CD">
            <w:pPr>
              <w:pStyle w:val="RepTable"/>
              <w:keepNext/>
              <w:rPr>
                <w:sz w:val="18"/>
                <w:szCs w:val="18"/>
              </w:rPr>
            </w:pPr>
            <w:r w:rsidRPr="008C66CD">
              <w:rPr>
                <w:sz w:val="18"/>
                <w:szCs w:val="18"/>
              </w:rPr>
              <w:t>344.26</w:t>
            </w:r>
          </w:p>
        </w:tc>
        <w:tc>
          <w:tcPr>
            <w:tcW w:w="1286" w:type="pct"/>
            <w:shd w:val="clear" w:color="auto" w:fill="auto"/>
          </w:tcPr>
          <w:p w14:paraId="3C44BF94" w14:textId="77777777" w:rsidR="00AC7EBD" w:rsidRPr="008C66CD" w:rsidRDefault="00AC7EBD" w:rsidP="008C66CD">
            <w:pPr>
              <w:pStyle w:val="RepTable"/>
              <w:keepNext/>
              <w:rPr>
                <w:sz w:val="18"/>
                <w:szCs w:val="18"/>
              </w:rPr>
            </w:pPr>
            <w:r w:rsidRPr="008C66CD">
              <w:rPr>
                <w:sz w:val="18"/>
                <w:szCs w:val="18"/>
              </w:rPr>
              <w:t>Y, EFSA (2007)</w:t>
            </w:r>
          </w:p>
        </w:tc>
      </w:tr>
      <w:tr w:rsidR="00AC7EBD" w:rsidRPr="008C66CD" w14:paraId="40F11256" w14:textId="77777777" w:rsidTr="008C66CD">
        <w:tc>
          <w:tcPr>
            <w:tcW w:w="1970" w:type="pct"/>
            <w:shd w:val="clear" w:color="auto" w:fill="auto"/>
          </w:tcPr>
          <w:p w14:paraId="3B832966" w14:textId="77777777" w:rsidR="00AC7EBD" w:rsidRPr="008C66CD" w:rsidRDefault="00AC7EBD" w:rsidP="008C66CD">
            <w:pPr>
              <w:pStyle w:val="RepTable"/>
              <w:keepNext/>
              <w:rPr>
                <w:sz w:val="18"/>
                <w:szCs w:val="18"/>
              </w:rPr>
            </w:pPr>
            <w:r w:rsidRPr="008C66CD">
              <w:rPr>
                <w:sz w:val="18"/>
                <w:szCs w:val="18"/>
              </w:rPr>
              <w:t>Saturated vapour pressure (Pa)</w:t>
            </w:r>
          </w:p>
        </w:tc>
        <w:tc>
          <w:tcPr>
            <w:tcW w:w="1744" w:type="pct"/>
            <w:shd w:val="clear" w:color="auto" w:fill="auto"/>
          </w:tcPr>
          <w:p w14:paraId="31D7FEC1" w14:textId="77777777" w:rsidR="00AC7EBD" w:rsidRPr="008C66CD" w:rsidRDefault="00AC7EBD" w:rsidP="008C66CD">
            <w:pPr>
              <w:pStyle w:val="RepTable"/>
              <w:keepNext/>
              <w:rPr>
                <w:sz w:val="18"/>
                <w:szCs w:val="18"/>
                <w:lang w:eastAsia="ko-KR"/>
              </w:rPr>
            </w:pPr>
            <w:r w:rsidRPr="008C66CD">
              <w:rPr>
                <w:sz w:val="18"/>
                <w:szCs w:val="18"/>
                <w:lang w:eastAsia="ko-KR"/>
              </w:rPr>
              <w:t xml:space="preserve">0 </w:t>
            </w:r>
            <w:r w:rsidRPr="008C66CD">
              <w:rPr>
                <w:sz w:val="18"/>
                <w:szCs w:val="18"/>
              </w:rPr>
              <w:t>(20°C)</w:t>
            </w:r>
          </w:p>
        </w:tc>
        <w:tc>
          <w:tcPr>
            <w:tcW w:w="1286" w:type="pct"/>
            <w:shd w:val="clear" w:color="auto" w:fill="auto"/>
          </w:tcPr>
          <w:p w14:paraId="4654FDA4" w14:textId="77777777" w:rsidR="00AC7EBD" w:rsidRPr="008C66CD" w:rsidRDefault="00AC7EBD" w:rsidP="008C66CD">
            <w:pPr>
              <w:pStyle w:val="RepTable"/>
              <w:keepNext/>
              <w:rPr>
                <w:sz w:val="18"/>
                <w:szCs w:val="18"/>
              </w:rPr>
            </w:pPr>
            <w:r w:rsidRPr="008C66CD">
              <w:rPr>
                <w:sz w:val="18"/>
                <w:szCs w:val="18"/>
              </w:rPr>
              <w:t>Y, EFSA (2007)*</w:t>
            </w:r>
          </w:p>
          <w:p w14:paraId="45935A04" w14:textId="77777777" w:rsidR="00AC7EBD" w:rsidRPr="008C66CD" w:rsidRDefault="00AC7EBD" w:rsidP="008C66CD">
            <w:pPr>
              <w:pStyle w:val="RepTable"/>
              <w:keepNext/>
              <w:rPr>
                <w:sz w:val="18"/>
                <w:szCs w:val="18"/>
              </w:rPr>
            </w:pPr>
            <w:r w:rsidRPr="008C66CD">
              <w:rPr>
                <w:sz w:val="18"/>
                <w:szCs w:val="18"/>
              </w:rPr>
              <w:t>(default worst-case)</w:t>
            </w:r>
          </w:p>
        </w:tc>
      </w:tr>
      <w:tr w:rsidR="00AC7EBD" w:rsidRPr="008C66CD" w14:paraId="75201592" w14:textId="77777777" w:rsidTr="008C66CD">
        <w:tc>
          <w:tcPr>
            <w:tcW w:w="1970" w:type="pct"/>
            <w:shd w:val="clear" w:color="auto" w:fill="auto"/>
          </w:tcPr>
          <w:p w14:paraId="7B5940A2" w14:textId="77777777" w:rsidR="00AC7EBD" w:rsidRPr="008C66CD" w:rsidRDefault="00AC7EBD" w:rsidP="008C66CD">
            <w:pPr>
              <w:pStyle w:val="RepTable"/>
              <w:keepNext/>
              <w:rPr>
                <w:sz w:val="18"/>
                <w:szCs w:val="18"/>
              </w:rPr>
            </w:pPr>
            <w:r w:rsidRPr="008C66CD">
              <w:rPr>
                <w:sz w:val="18"/>
                <w:szCs w:val="18"/>
              </w:rPr>
              <w:t>Water solubility (mg/L)</w:t>
            </w:r>
          </w:p>
        </w:tc>
        <w:tc>
          <w:tcPr>
            <w:tcW w:w="1744" w:type="pct"/>
            <w:shd w:val="clear" w:color="auto" w:fill="auto"/>
          </w:tcPr>
          <w:p w14:paraId="2A118D6D" w14:textId="77777777" w:rsidR="00AC7EBD" w:rsidRPr="008C66CD" w:rsidRDefault="00AC7EBD" w:rsidP="008C66CD">
            <w:pPr>
              <w:pStyle w:val="RepTable"/>
              <w:keepNext/>
              <w:rPr>
                <w:sz w:val="18"/>
                <w:szCs w:val="18"/>
              </w:rPr>
            </w:pPr>
            <w:r w:rsidRPr="008C66CD">
              <w:rPr>
                <w:sz w:val="18"/>
                <w:szCs w:val="18"/>
              </w:rPr>
              <w:t>2000 (20°C, pH 9, worst-case)</w:t>
            </w:r>
          </w:p>
        </w:tc>
        <w:tc>
          <w:tcPr>
            <w:tcW w:w="1286" w:type="pct"/>
            <w:shd w:val="clear" w:color="auto" w:fill="auto"/>
          </w:tcPr>
          <w:p w14:paraId="7E6B4AC3" w14:textId="77777777" w:rsidR="00AC7EBD" w:rsidRPr="008C66CD" w:rsidRDefault="00AC7EBD" w:rsidP="008C66CD">
            <w:pPr>
              <w:pStyle w:val="RepTable"/>
              <w:keepNext/>
              <w:rPr>
                <w:sz w:val="18"/>
                <w:szCs w:val="18"/>
              </w:rPr>
            </w:pPr>
            <w:r w:rsidRPr="008C66CD">
              <w:rPr>
                <w:sz w:val="18"/>
                <w:szCs w:val="18"/>
              </w:rPr>
              <w:t>Y, EFSA (2007)</w:t>
            </w:r>
          </w:p>
        </w:tc>
      </w:tr>
      <w:tr w:rsidR="00AC7EBD" w:rsidRPr="008C66CD" w14:paraId="2A504FFC" w14:textId="77777777" w:rsidTr="008C66CD">
        <w:tc>
          <w:tcPr>
            <w:tcW w:w="1970" w:type="pct"/>
            <w:shd w:val="clear" w:color="auto" w:fill="auto"/>
          </w:tcPr>
          <w:p w14:paraId="6AE87042" w14:textId="77777777" w:rsidR="00AC7EBD" w:rsidRPr="008C66CD" w:rsidRDefault="00AC7EBD" w:rsidP="008C66CD">
            <w:pPr>
              <w:pStyle w:val="RepTable"/>
              <w:keepNext/>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7227754E" w14:textId="77777777" w:rsidR="00AC7EBD" w:rsidRPr="008C66CD" w:rsidRDefault="00AC7EBD" w:rsidP="008C66CD">
            <w:pPr>
              <w:pStyle w:val="RepTable"/>
              <w:keepNext/>
              <w:rPr>
                <w:sz w:val="18"/>
                <w:szCs w:val="18"/>
              </w:rPr>
            </w:pPr>
            <w:r w:rsidRPr="008C66CD">
              <w:rPr>
                <w:sz w:val="18"/>
                <w:szCs w:val="18"/>
              </w:rPr>
              <w:t>1.2 (geomean, field, normalisation to 20°C with Q</w:t>
            </w:r>
            <w:r w:rsidRPr="008C66CD">
              <w:rPr>
                <w:sz w:val="18"/>
                <w:szCs w:val="18"/>
                <w:vertAlign w:val="subscript"/>
              </w:rPr>
              <w:t>10</w:t>
            </w:r>
            <w:r w:rsidRPr="008C66CD">
              <w:rPr>
                <w:sz w:val="18"/>
                <w:szCs w:val="18"/>
              </w:rPr>
              <w:t xml:space="preserve"> of 2.2, n =8)</w:t>
            </w:r>
          </w:p>
        </w:tc>
        <w:tc>
          <w:tcPr>
            <w:tcW w:w="1286" w:type="pct"/>
            <w:shd w:val="clear" w:color="auto" w:fill="auto"/>
          </w:tcPr>
          <w:p w14:paraId="6ECC2FBD" w14:textId="77777777" w:rsidR="00AC7EBD" w:rsidRPr="008C66CD" w:rsidRDefault="00AC7EBD" w:rsidP="008C66CD">
            <w:pPr>
              <w:pStyle w:val="RepTable"/>
              <w:keepNext/>
              <w:rPr>
                <w:sz w:val="18"/>
                <w:szCs w:val="18"/>
              </w:rPr>
            </w:pPr>
            <w:r w:rsidRPr="008C66CD">
              <w:rPr>
                <w:sz w:val="18"/>
                <w:szCs w:val="18"/>
              </w:rPr>
              <w:t>Y, EFSA (2007), RAR (2005)**</w:t>
            </w:r>
          </w:p>
        </w:tc>
      </w:tr>
      <w:tr w:rsidR="00AC7EBD" w:rsidRPr="008C66CD" w14:paraId="5AEA0BA7" w14:textId="77777777" w:rsidTr="008C66CD">
        <w:tc>
          <w:tcPr>
            <w:tcW w:w="1970" w:type="pct"/>
            <w:shd w:val="clear" w:color="auto" w:fill="auto"/>
          </w:tcPr>
          <w:p w14:paraId="661946CB" w14:textId="77777777" w:rsidR="00AC7EBD" w:rsidRPr="008C66CD" w:rsidRDefault="00AC7EBD" w:rsidP="008C66CD">
            <w:pPr>
              <w:pStyle w:val="RepTable"/>
              <w:keepNext/>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72BDC830" w14:textId="77777777" w:rsidR="00AC7EBD" w:rsidRPr="008C66CD" w:rsidRDefault="00AC7EBD" w:rsidP="008C66CD">
            <w:pPr>
              <w:pStyle w:val="RepTable"/>
              <w:keepNext/>
              <w:rPr>
                <w:sz w:val="18"/>
                <w:szCs w:val="18"/>
              </w:rPr>
            </w:pPr>
            <w:r w:rsidRPr="008C66CD">
              <w:rPr>
                <w:sz w:val="18"/>
                <w:szCs w:val="18"/>
              </w:rPr>
              <w:t>1765/1024 (n=1)</w:t>
            </w:r>
          </w:p>
        </w:tc>
        <w:tc>
          <w:tcPr>
            <w:tcW w:w="1286" w:type="pct"/>
            <w:shd w:val="clear" w:color="auto" w:fill="auto"/>
          </w:tcPr>
          <w:p w14:paraId="75B5CF99" w14:textId="77777777" w:rsidR="00AC7EBD" w:rsidRPr="008C66CD" w:rsidRDefault="00AC7EBD" w:rsidP="008C66CD">
            <w:pPr>
              <w:pStyle w:val="RepTable"/>
              <w:keepNext/>
              <w:rPr>
                <w:sz w:val="18"/>
                <w:szCs w:val="18"/>
              </w:rPr>
            </w:pPr>
            <w:r w:rsidRPr="008C66CD">
              <w:rPr>
                <w:sz w:val="18"/>
                <w:szCs w:val="18"/>
              </w:rPr>
              <w:t>Y, EFSA (2007)</w:t>
            </w:r>
          </w:p>
        </w:tc>
      </w:tr>
      <w:tr w:rsidR="00AC7EBD" w:rsidRPr="008C66CD" w14:paraId="0FCBEEB7" w14:textId="77777777" w:rsidTr="008C66CD">
        <w:tc>
          <w:tcPr>
            <w:tcW w:w="1970" w:type="pct"/>
            <w:shd w:val="clear" w:color="auto" w:fill="auto"/>
          </w:tcPr>
          <w:p w14:paraId="5FCDF53C" w14:textId="77777777" w:rsidR="00AC7EBD" w:rsidRPr="008C66CD" w:rsidRDefault="00AC7EBD" w:rsidP="008C66CD">
            <w:pPr>
              <w:pStyle w:val="RepTable"/>
              <w:keepNext/>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7B45EA64" w14:textId="77777777" w:rsidR="00AC7EBD" w:rsidRPr="008C66CD" w:rsidRDefault="00AC7EBD" w:rsidP="008C66CD">
            <w:pPr>
              <w:pStyle w:val="RepTable"/>
              <w:keepNext/>
              <w:rPr>
                <w:sz w:val="18"/>
                <w:szCs w:val="18"/>
              </w:rPr>
            </w:pPr>
            <w:r w:rsidRPr="008C66CD">
              <w:rPr>
                <w:sz w:val="18"/>
                <w:szCs w:val="18"/>
                <w:lang w:eastAsia="ko-KR"/>
              </w:rPr>
              <w:t>1</w:t>
            </w:r>
          </w:p>
        </w:tc>
        <w:tc>
          <w:tcPr>
            <w:tcW w:w="1286" w:type="pct"/>
            <w:shd w:val="clear" w:color="auto" w:fill="auto"/>
          </w:tcPr>
          <w:p w14:paraId="443DF83D" w14:textId="77777777" w:rsidR="00AC7EBD" w:rsidRPr="008C66CD" w:rsidRDefault="00AC7EBD" w:rsidP="008C66CD">
            <w:pPr>
              <w:pStyle w:val="RepTable"/>
              <w:keepNext/>
              <w:rPr>
                <w:sz w:val="18"/>
                <w:szCs w:val="18"/>
              </w:rPr>
            </w:pPr>
            <w:r w:rsidRPr="008C66CD">
              <w:rPr>
                <w:sz w:val="18"/>
                <w:szCs w:val="18"/>
              </w:rPr>
              <w:t>Y, EFSA (2007)</w:t>
            </w:r>
          </w:p>
          <w:p w14:paraId="18690405" w14:textId="77777777" w:rsidR="00AC7EBD" w:rsidRPr="008C66CD" w:rsidRDefault="00AC7EBD" w:rsidP="008C66CD">
            <w:pPr>
              <w:pStyle w:val="RepTable"/>
              <w:keepNext/>
              <w:rPr>
                <w:sz w:val="18"/>
                <w:szCs w:val="18"/>
              </w:rPr>
            </w:pPr>
            <w:r w:rsidRPr="008C66CD">
              <w:rPr>
                <w:sz w:val="18"/>
                <w:szCs w:val="18"/>
              </w:rPr>
              <w:t>(default worst-case)</w:t>
            </w:r>
          </w:p>
        </w:tc>
      </w:tr>
      <w:tr w:rsidR="00AC7EBD" w:rsidRPr="008C66CD" w14:paraId="36EE9989" w14:textId="77777777" w:rsidTr="008C66CD">
        <w:tc>
          <w:tcPr>
            <w:tcW w:w="1970" w:type="pct"/>
            <w:shd w:val="clear" w:color="auto" w:fill="auto"/>
          </w:tcPr>
          <w:p w14:paraId="1D918D1E" w14:textId="77777777" w:rsidR="00AC7EBD" w:rsidRPr="008C66CD" w:rsidRDefault="00AC7EBD" w:rsidP="008C66CD">
            <w:pPr>
              <w:pStyle w:val="RepTable"/>
              <w:rPr>
                <w:sz w:val="18"/>
                <w:szCs w:val="18"/>
              </w:rPr>
            </w:pPr>
            <w:r w:rsidRPr="008C66CD">
              <w:rPr>
                <w:sz w:val="18"/>
                <w:szCs w:val="18"/>
              </w:rPr>
              <w:t>Plant Uptake</w:t>
            </w:r>
          </w:p>
        </w:tc>
        <w:tc>
          <w:tcPr>
            <w:tcW w:w="1744" w:type="pct"/>
            <w:shd w:val="clear" w:color="auto" w:fill="auto"/>
          </w:tcPr>
          <w:p w14:paraId="73DF78EF" w14:textId="77777777" w:rsidR="00AC7EBD" w:rsidRPr="008C66CD" w:rsidRDefault="00AC7EBD" w:rsidP="008C66CD">
            <w:pPr>
              <w:pStyle w:val="RepTable"/>
              <w:rPr>
                <w:sz w:val="18"/>
                <w:szCs w:val="18"/>
              </w:rPr>
            </w:pPr>
            <w:r w:rsidRPr="008C66CD">
              <w:rPr>
                <w:sz w:val="18"/>
                <w:szCs w:val="18"/>
                <w:lang w:eastAsia="ko-KR"/>
              </w:rPr>
              <w:t>0</w:t>
            </w:r>
          </w:p>
        </w:tc>
        <w:tc>
          <w:tcPr>
            <w:tcW w:w="1286" w:type="pct"/>
            <w:shd w:val="clear" w:color="auto" w:fill="auto"/>
          </w:tcPr>
          <w:p w14:paraId="5F2F5C23" w14:textId="77777777" w:rsidR="00AC7EBD" w:rsidRPr="008C66CD" w:rsidRDefault="00AC7EBD" w:rsidP="008C66CD">
            <w:pPr>
              <w:pStyle w:val="RepTable"/>
              <w:rPr>
                <w:sz w:val="18"/>
                <w:szCs w:val="18"/>
              </w:rPr>
            </w:pPr>
            <w:r w:rsidRPr="008C66CD">
              <w:rPr>
                <w:sz w:val="18"/>
                <w:szCs w:val="18"/>
              </w:rPr>
              <w:t>Default</w:t>
            </w:r>
          </w:p>
        </w:tc>
      </w:tr>
    </w:tbl>
    <w:p w14:paraId="7A84E90B" w14:textId="77777777" w:rsidR="00AC7EBD" w:rsidRPr="009725FF" w:rsidRDefault="00AC7EBD" w:rsidP="00AC7EBD">
      <w:pPr>
        <w:pStyle w:val="RepTable"/>
        <w:rPr>
          <w:sz w:val="18"/>
          <w:szCs w:val="20"/>
        </w:rPr>
      </w:pPr>
      <w:r w:rsidRPr="009725FF">
        <w:rPr>
          <w:sz w:val="18"/>
          <w:szCs w:val="20"/>
        </w:rPr>
        <w:t>* EFSA (2007) gives a vapour pressure of “&lt;&lt; 4× 10</w:t>
      </w:r>
      <w:r w:rsidRPr="009725FF">
        <w:rPr>
          <w:sz w:val="18"/>
          <w:szCs w:val="20"/>
          <w:vertAlign w:val="superscript"/>
        </w:rPr>
        <w:t>-7</w:t>
      </w:r>
      <w:r w:rsidRPr="009725FF">
        <w:rPr>
          <w:sz w:val="18"/>
          <w:szCs w:val="20"/>
        </w:rPr>
        <w:t xml:space="preserve"> Pa”, below the minimum detectable is testing. A value of 0 was used as a worst-case to prevent volatile losses from soil and water.</w:t>
      </w:r>
    </w:p>
    <w:p w14:paraId="57ED47C0" w14:textId="77777777" w:rsidR="00AC7EBD" w:rsidRPr="009725FF" w:rsidRDefault="00AC7EBD" w:rsidP="00AC7EBD">
      <w:pPr>
        <w:pStyle w:val="RepStandard"/>
        <w:rPr>
          <w:sz w:val="18"/>
          <w:szCs w:val="20"/>
        </w:rPr>
      </w:pPr>
      <w:r w:rsidRPr="009725FF">
        <w:rPr>
          <w:sz w:val="18"/>
          <w:szCs w:val="20"/>
        </w:rPr>
        <w:t>** Field DT</w:t>
      </w:r>
      <w:r w:rsidRPr="009725FF">
        <w:rPr>
          <w:sz w:val="18"/>
          <w:szCs w:val="20"/>
          <w:vertAlign w:val="subscript"/>
        </w:rPr>
        <w:t>50</w:t>
      </w:r>
      <w:r w:rsidRPr="009725FF">
        <w:rPr>
          <w:sz w:val="18"/>
          <w:szCs w:val="20"/>
        </w:rPr>
        <w:t xml:space="preserve"> is significantly greater than lab value and is a worst-case even with Q</w:t>
      </w:r>
      <w:r w:rsidRPr="009725FF">
        <w:rPr>
          <w:sz w:val="18"/>
          <w:szCs w:val="20"/>
          <w:vertAlign w:val="subscript"/>
        </w:rPr>
        <w:t>10</w:t>
      </w:r>
      <w:r w:rsidRPr="009725FF">
        <w:rPr>
          <w:sz w:val="18"/>
          <w:szCs w:val="20"/>
        </w:rPr>
        <w:t xml:space="preserve"> of 2.2. The RAR does not contain sufficient data to renormalise the field DT</w:t>
      </w:r>
      <w:r w:rsidRPr="009725FF">
        <w:rPr>
          <w:sz w:val="18"/>
          <w:szCs w:val="20"/>
          <w:vertAlign w:val="subscript"/>
        </w:rPr>
        <w:t>50</w:t>
      </w:r>
      <w:r w:rsidRPr="009725FF">
        <w:rPr>
          <w:sz w:val="18"/>
          <w:szCs w:val="20"/>
        </w:rPr>
        <w:t xml:space="preserve"> </w:t>
      </w:r>
      <w:r w:rsidR="00631245" w:rsidRPr="009725FF">
        <w:rPr>
          <w:sz w:val="18"/>
          <w:szCs w:val="20"/>
        </w:rPr>
        <w:t>using</w:t>
      </w:r>
      <w:r w:rsidRPr="009725FF">
        <w:rPr>
          <w:sz w:val="18"/>
          <w:szCs w:val="20"/>
        </w:rPr>
        <w:t xml:space="preserve"> a Q</w:t>
      </w:r>
      <w:r w:rsidRPr="009725FF">
        <w:rPr>
          <w:sz w:val="18"/>
          <w:szCs w:val="20"/>
          <w:vertAlign w:val="subscript"/>
        </w:rPr>
        <w:t>10</w:t>
      </w:r>
      <w:r w:rsidRPr="009725FF">
        <w:rPr>
          <w:sz w:val="18"/>
          <w:szCs w:val="20"/>
        </w:rPr>
        <w:t xml:space="preserve"> of 2.58.</w:t>
      </w:r>
    </w:p>
    <w:p w14:paraId="44E67B39" w14:textId="77777777" w:rsidR="00AC7EBD" w:rsidRPr="009725FF" w:rsidRDefault="00AC7EBD" w:rsidP="001764D9">
      <w:pPr>
        <w:pStyle w:val="RepStandard"/>
      </w:pPr>
    </w:p>
    <w:p w14:paraId="591217D1" w14:textId="6FCBB00A" w:rsidR="00AC7EBD" w:rsidRPr="00AF0E61" w:rsidRDefault="00AC7EBD" w:rsidP="0005161F">
      <w:pPr>
        <w:pStyle w:val="RepLabel"/>
        <w:spacing w:before="0" w:after="0"/>
        <w:rPr>
          <w:sz w:val="20"/>
          <w:szCs w:val="20"/>
        </w:rPr>
      </w:pPr>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5</w:t>
      </w:r>
      <w:r w:rsidRPr="00AF0E61">
        <w:rPr>
          <w:noProof/>
          <w:sz w:val="20"/>
          <w:szCs w:val="20"/>
        </w:rPr>
        <w:fldChar w:fldCharType="end"/>
      </w:r>
      <w:r w:rsidRPr="00AF0E61">
        <w:rPr>
          <w:sz w:val="20"/>
          <w:szCs w:val="20"/>
        </w:rPr>
        <w:t>:</w:t>
      </w:r>
      <w:r w:rsidRPr="00AF0E61">
        <w:rPr>
          <w:sz w:val="20"/>
          <w:szCs w:val="20"/>
        </w:rPr>
        <w:tab/>
        <w:t xml:space="preserve">Input parameters related to prothioconazole-S-methyl for </w:t>
      </w:r>
      <w:r w:rsidR="00790707" w:rsidRPr="00AF0E61">
        <w:rPr>
          <w:sz w:val="20"/>
          <w:szCs w:val="20"/>
        </w:rPr>
        <w:t>PEC</w:t>
      </w:r>
      <w:r w:rsidR="00790707" w:rsidRPr="00AF0E61">
        <w:rPr>
          <w:sz w:val="20"/>
          <w:szCs w:val="20"/>
          <w:vertAlign w:val="subscript"/>
        </w:rPr>
        <w:t>gw</w:t>
      </w:r>
      <w:r w:rsidR="00790707" w:rsidRPr="00AF0E61">
        <w:rPr>
          <w:sz w:val="20"/>
          <w:szCs w:val="20"/>
        </w:rPr>
        <w:t xml:space="preserve">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2965"/>
        <w:gridCol w:w="2775"/>
      </w:tblGrid>
      <w:tr w:rsidR="00AC7EBD" w:rsidRPr="008C66CD" w14:paraId="0D62A328" w14:textId="77777777" w:rsidTr="008C66CD">
        <w:trPr>
          <w:cantSplit/>
          <w:tblHeader/>
        </w:trPr>
        <w:tc>
          <w:tcPr>
            <w:tcW w:w="1970" w:type="pct"/>
            <w:shd w:val="clear" w:color="auto" w:fill="auto"/>
          </w:tcPr>
          <w:p w14:paraId="26288C29" w14:textId="77777777" w:rsidR="00AC7EBD" w:rsidRPr="008C66CD" w:rsidRDefault="00AC7EBD" w:rsidP="008C66CD">
            <w:pPr>
              <w:pStyle w:val="RepTableHeader"/>
              <w:spacing w:before="0" w:after="0"/>
              <w:jc w:val="left"/>
              <w:rPr>
                <w:sz w:val="18"/>
                <w:szCs w:val="18"/>
              </w:rPr>
            </w:pPr>
            <w:r w:rsidRPr="008C66CD">
              <w:rPr>
                <w:sz w:val="18"/>
                <w:szCs w:val="18"/>
              </w:rPr>
              <w:t>Parameter</w:t>
            </w:r>
          </w:p>
        </w:tc>
        <w:tc>
          <w:tcPr>
            <w:tcW w:w="1565" w:type="pct"/>
            <w:shd w:val="clear" w:color="auto" w:fill="auto"/>
          </w:tcPr>
          <w:p w14:paraId="7C95D58F" w14:textId="77777777" w:rsidR="00AC7EBD" w:rsidRPr="008C66CD" w:rsidRDefault="00AC7EBD" w:rsidP="008C66CD">
            <w:pPr>
              <w:pStyle w:val="RepTableHeader"/>
              <w:spacing w:before="0" w:after="0"/>
              <w:jc w:val="left"/>
              <w:rPr>
                <w:sz w:val="18"/>
                <w:szCs w:val="18"/>
              </w:rPr>
            </w:pPr>
            <w:r w:rsidRPr="008C66CD">
              <w:rPr>
                <w:sz w:val="18"/>
                <w:szCs w:val="18"/>
              </w:rPr>
              <w:t>Prothioconazole-S-methyl</w:t>
            </w:r>
          </w:p>
        </w:tc>
        <w:tc>
          <w:tcPr>
            <w:tcW w:w="1465" w:type="pct"/>
            <w:shd w:val="clear" w:color="auto" w:fill="auto"/>
          </w:tcPr>
          <w:p w14:paraId="1B2ED8E5" w14:textId="77777777" w:rsidR="00AC7EBD" w:rsidRPr="008C66CD" w:rsidRDefault="00AC7EBD" w:rsidP="008C66CD">
            <w:pPr>
              <w:pStyle w:val="RepTableHeader"/>
              <w:spacing w:before="0" w:after="0"/>
              <w:jc w:val="left"/>
              <w:rPr>
                <w:sz w:val="18"/>
                <w:szCs w:val="18"/>
              </w:rPr>
            </w:pPr>
            <w:r w:rsidRPr="008C66CD">
              <w:rPr>
                <w:sz w:val="18"/>
                <w:szCs w:val="18"/>
              </w:rPr>
              <w:t xml:space="preserve">Value in accordance </w:t>
            </w:r>
            <w:r w:rsidR="00631245" w:rsidRPr="008C66CD">
              <w:rPr>
                <w:sz w:val="18"/>
                <w:szCs w:val="18"/>
              </w:rPr>
              <w:t>with</w:t>
            </w:r>
            <w:r w:rsidRPr="008C66CD">
              <w:rPr>
                <w:sz w:val="18"/>
                <w:szCs w:val="18"/>
              </w:rPr>
              <w:t xml:space="preserve"> EU endpoint y/n/</w:t>
            </w:r>
          </w:p>
          <w:p w14:paraId="6F438C1A" w14:textId="77777777" w:rsidR="00AC7EBD" w:rsidRPr="008C66CD" w:rsidRDefault="00AC7EBD" w:rsidP="008C66CD">
            <w:pPr>
              <w:pStyle w:val="RepTableHeader"/>
              <w:spacing w:before="0" w:after="0"/>
              <w:jc w:val="left"/>
              <w:rPr>
                <w:sz w:val="18"/>
                <w:szCs w:val="18"/>
              </w:rPr>
            </w:pPr>
            <w:r w:rsidRPr="008C66CD">
              <w:rPr>
                <w:sz w:val="18"/>
                <w:szCs w:val="18"/>
              </w:rPr>
              <w:t>Reference</w:t>
            </w:r>
          </w:p>
        </w:tc>
      </w:tr>
      <w:tr w:rsidR="00AC7EBD" w:rsidRPr="008C66CD" w14:paraId="57E7CA0A" w14:textId="77777777" w:rsidTr="008C66CD">
        <w:trPr>
          <w:cantSplit/>
        </w:trPr>
        <w:tc>
          <w:tcPr>
            <w:tcW w:w="1970" w:type="pct"/>
            <w:shd w:val="clear" w:color="auto" w:fill="auto"/>
          </w:tcPr>
          <w:p w14:paraId="1C19E39D" w14:textId="77777777" w:rsidR="00AC7EBD" w:rsidRPr="008C66CD" w:rsidRDefault="00AC7EBD" w:rsidP="008C66CD">
            <w:pPr>
              <w:pStyle w:val="RepTable"/>
              <w:keepNext/>
              <w:rPr>
                <w:sz w:val="18"/>
                <w:szCs w:val="18"/>
              </w:rPr>
            </w:pPr>
            <w:r w:rsidRPr="008C66CD">
              <w:rPr>
                <w:sz w:val="18"/>
                <w:szCs w:val="18"/>
              </w:rPr>
              <w:t>Molecular weight (g/mol)</w:t>
            </w:r>
          </w:p>
        </w:tc>
        <w:tc>
          <w:tcPr>
            <w:tcW w:w="1565" w:type="pct"/>
            <w:shd w:val="clear" w:color="auto" w:fill="auto"/>
          </w:tcPr>
          <w:p w14:paraId="283DCCB6" w14:textId="77777777" w:rsidR="00AC7EBD" w:rsidRPr="008C66CD" w:rsidRDefault="00AC7EBD" w:rsidP="008C66CD">
            <w:pPr>
              <w:pStyle w:val="RepTable"/>
              <w:keepNext/>
              <w:rPr>
                <w:sz w:val="18"/>
                <w:szCs w:val="18"/>
              </w:rPr>
            </w:pPr>
            <w:r w:rsidRPr="008C66CD">
              <w:rPr>
                <w:sz w:val="18"/>
                <w:szCs w:val="18"/>
              </w:rPr>
              <w:t>358.3</w:t>
            </w:r>
          </w:p>
        </w:tc>
        <w:tc>
          <w:tcPr>
            <w:tcW w:w="1465" w:type="pct"/>
            <w:shd w:val="clear" w:color="auto" w:fill="auto"/>
          </w:tcPr>
          <w:p w14:paraId="65E33150" w14:textId="77777777" w:rsidR="00AC7EBD" w:rsidRPr="008C66CD" w:rsidRDefault="00AC7EBD" w:rsidP="008C66CD">
            <w:pPr>
              <w:pStyle w:val="RepTable"/>
              <w:keepNext/>
              <w:rPr>
                <w:sz w:val="18"/>
                <w:szCs w:val="18"/>
              </w:rPr>
            </w:pPr>
            <w:r w:rsidRPr="008C66CD">
              <w:rPr>
                <w:sz w:val="18"/>
                <w:szCs w:val="18"/>
              </w:rPr>
              <w:t>Y, EFSA (2007)</w:t>
            </w:r>
          </w:p>
        </w:tc>
      </w:tr>
      <w:tr w:rsidR="00AC7EBD" w:rsidRPr="008C66CD" w14:paraId="5D9505EC" w14:textId="77777777" w:rsidTr="008C66CD">
        <w:trPr>
          <w:cantSplit/>
        </w:trPr>
        <w:tc>
          <w:tcPr>
            <w:tcW w:w="1970" w:type="pct"/>
            <w:shd w:val="clear" w:color="auto" w:fill="auto"/>
          </w:tcPr>
          <w:p w14:paraId="723EC4C3" w14:textId="77777777" w:rsidR="00AC7EBD" w:rsidRPr="008C66CD" w:rsidRDefault="00AC7EBD" w:rsidP="008C66CD">
            <w:pPr>
              <w:pStyle w:val="RepTable"/>
              <w:keepNext/>
              <w:rPr>
                <w:sz w:val="18"/>
                <w:szCs w:val="18"/>
              </w:rPr>
            </w:pPr>
            <w:r w:rsidRPr="008C66CD">
              <w:rPr>
                <w:sz w:val="18"/>
                <w:szCs w:val="18"/>
              </w:rPr>
              <w:t>Saturated vapour pressure (Pa)</w:t>
            </w:r>
          </w:p>
        </w:tc>
        <w:tc>
          <w:tcPr>
            <w:tcW w:w="1565" w:type="pct"/>
            <w:shd w:val="clear" w:color="auto" w:fill="auto"/>
          </w:tcPr>
          <w:p w14:paraId="6D0F5297" w14:textId="77777777" w:rsidR="00AC7EBD" w:rsidRPr="008C66CD" w:rsidRDefault="00AC7EBD" w:rsidP="008C66CD">
            <w:pPr>
              <w:pStyle w:val="RepTable"/>
              <w:keepNext/>
              <w:rPr>
                <w:sz w:val="18"/>
                <w:szCs w:val="18"/>
                <w:lang w:eastAsia="ko-KR"/>
              </w:rPr>
            </w:pPr>
            <w:r w:rsidRPr="008C66CD">
              <w:rPr>
                <w:sz w:val="18"/>
                <w:szCs w:val="18"/>
                <w:lang w:eastAsia="ko-KR"/>
              </w:rPr>
              <w:t>0 (20°C)</w:t>
            </w:r>
          </w:p>
        </w:tc>
        <w:tc>
          <w:tcPr>
            <w:tcW w:w="1465" w:type="pct"/>
            <w:shd w:val="clear" w:color="auto" w:fill="auto"/>
          </w:tcPr>
          <w:p w14:paraId="7FE05E77" w14:textId="77777777" w:rsidR="00AC7EBD" w:rsidRPr="008C66CD" w:rsidRDefault="00AC7EBD" w:rsidP="008C66CD">
            <w:pPr>
              <w:pStyle w:val="RepTable"/>
              <w:keepNext/>
              <w:rPr>
                <w:sz w:val="18"/>
                <w:szCs w:val="18"/>
              </w:rPr>
            </w:pPr>
            <w:r w:rsidRPr="008C66CD">
              <w:rPr>
                <w:sz w:val="18"/>
                <w:szCs w:val="18"/>
              </w:rPr>
              <w:t>Worst-case default</w:t>
            </w:r>
          </w:p>
        </w:tc>
      </w:tr>
      <w:tr w:rsidR="00AC7EBD" w:rsidRPr="008C66CD" w14:paraId="28C1552F" w14:textId="77777777" w:rsidTr="008C66CD">
        <w:trPr>
          <w:cantSplit/>
        </w:trPr>
        <w:tc>
          <w:tcPr>
            <w:tcW w:w="1970" w:type="pct"/>
            <w:shd w:val="clear" w:color="auto" w:fill="auto"/>
          </w:tcPr>
          <w:p w14:paraId="391110F7" w14:textId="77777777" w:rsidR="00AC7EBD" w:rsidRPr="008C66CD" w:rsidRDefault="00AC7EBD" w:rsidP="008C66CD">
            <w:pPr>
              <w:pStyle w:val="RepTable"/>
              <w:keepNext/>
              <w:rPr>
                <w:sz w:val="18"/>
                <w:szCs w:val="18"/>
              </w:rPr>
            </w:pPr>
            <w:r w:rsidRPr="008C66CD">
              <w:rPr>
                <w:sz w:val="18"/>
                <w:szCs w:val="18"/>
              </w:rPr>
              <w:t>Water solubility (mg/L)</w:t>
            </w:r>
          </w:p>
        </w:tc>
        <w:tc>
          <w:tcPr>
            <w:tcW w:w="1565" w:type="pct"/>
            <w:shd w:val="clear" w:color="auto" w:fill="auto"/>
          </w:tcPr>
          <w:p w14:paraId="5EC4B297" w14:textId="77777777" w:rsidR="00AC7EBD" w:rsidRPr="008C66CD" w:rsidRDefault="00AC7EBD" w:rsidP="008C66CD">
            <w:pPr>
              <w:pStyle w:val="RepTable"/>
              <w:keepNext/>
              <w:rPr>
                <w:sz w:val="18"/>
                <w:szCs w:val="18"/>
                <w:vertAlign w:val="superscript"/>
              </w:rPr>
            </w:pPr>
            <w:r w:rsidRPr="008C66CD">
              <w:rPr>
                <w:sz w:val="18"/>
                <w:szCs w:val="18"/>
              </w:rPr>
              <w:t>1×10</w:t>
            </w:r>
            <w:r w:rsidRPr="008C66CD">
              <w:rPr>
                <w:sz w:val="18"/>
                <w:szCs w:val="18"/>
                <w:vertAlign w:val="superscript"/>
              </w:rPr>
              <w:t xml:space="preserve">6 </w:t>
            </w:r>
            <w:r w:rsidRPr="008C66CD">
              <w:rPr>
                <w:sz w:val="18"/>
                <w:szCs w:val="18"/>
                <w:lang w:eastAsia="ko-KR"/>
              </w:rPr>
              <w:t>(20°C)</w:t>
            </w:r>
          </w:p>
        </w:tc>
        <w:tc>
          <w:tcPr>
            <w:tcW w:w="1465" w:type="pct"/>
            <w:shd w:val="clear" w:color="auto" w:fill="auto"/>
          </w:tcPr>
          <w:p w14:paraId="3B04230C" w14:textId="77777777" w:rsidR="00AC7EBD" w:rsidRPr="008C66CD" w:rsidRDefault="00AC7EBD" w:rsidP="008C66CD">
            <w:pPr>
              <w:pStyle w:val="RepTable"/>
              <w:keepNext/>
              <w:rPr>
                <w:sz w:val="18"/>
                <w:szCs w:val="18"/>
              </w:rPr>
            </w:pPr>
            <w:r w:rsidRPr="008C66CD">
              <w:rPr>
                <w:sz w:val="18"/>
                <w:szCs w:val="18"/>
              </w:rPr>
              <w:t>Worst-case default</w:t>
            </w:r>
          </w:p>
        </w:tc>
      </w:tr>
      <w:tr w:rsidR="00AC7EBD" w:rsidRPr="008C66CD" w14:paraId="7556E5D9" w14:textId="77777777" w:rsidTr="008C66CD">
        <w:trPr>
          <w:cantSplit/>
        </w:trPr>
        <w:tc>
          <w:tcPr>
            <w:tcW w:w="1970" w:type="pct"/>
            <w:shd w:val="clear" w:color="auto" w:fill="auto"/>
          </w:tcPr>
          <w:p w14:paraId="1BEDAD0A" w14:textId="77777777" w:rsidR="00AC7EBD" w:rsidRPr="008C66CD" w:rsidRDefault="00AC7EBD" w:rsidP="008C66CD">
            <w:pPr>
              <w:pStyle w:val="RepTable"/>
              <w:keepNext/>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565" w:type="pct"/>
            <w:shd w:val="clear" w:color="auto" w:fill="auto"/>
          </w:tcPr>
          <w:p w14:paraId="08141E9F" w14:textId="77777777" w:rsidR="00AC7EBD" w:rsidRPr="008C66CD" w:rsidRDefault="00AC7EBD" w:rsidP="008C66CD">
            <w:pPr>
              <w:pStyle w:val="RepTable"/>
              <w:keepNext/>
              <w:rPr>
                <w:sz w:val="18"/>
                <w:szCs w:val="18"/>
              </w:rPr>
            </w:pPr>
            <w:r w:rsidRPr="008C66CD">
              <w:rPr>
                <w:sz w:val="18"/>
                <w:szCs w:val="18"/>
              </w:rPr>
              <w:t>15.7 (geometric mean, n=4)</w:t>
            </w:r>
          </w:p>
        </w:tc>
        <w:tc>
          <w:tcPr>
            <w:tcW w:w="1465" w:type="pct"/>
            <w:shd w:val="clear" w:color="auto" w:fill="auto"/>
          </w:tcPr>
          <w:p w14:paraId="06E75FE7" w14:textId="77777777" w:rsidR="00AC7EBD" w:rsidRPr="008C66CD" w:rsidRDefault="00AC7EBD" w:rsidP="008C66CD">
            <w:pPr>
              <w:pStyle w:val="RepTable"/>
              <w:keepNext/>
              <w:rPr>
                <w:sz w:val="18"/>
                <w:szCs w:val="18"/>
              </w:rPr>
            </w:pPr>
            <w:r w:rsidRPr="008C66CD">
              <w:rPr>
                <w:sz w:val="18"/>
                <w:szCs w:val="18"/>
              </w:rPr>
              <w:t>Y, EFSA (2007), RAR (2005)</w:t>
            </w:r>
          </w:p>
        </w:tc>
      </w:tr>
      <w:tr w:rsidR="00455704" w:rsidRPr="008C66CD" w14:paraId="0976C706" w14:textId="77777777" w:rsidTr="008C66CD">
        <w:trPr>
          <w:cantSplit/>
        </w:trPr>
        <w:tc>
          <w:tcPr>
            <w:tcW w:w="1970" w:type="pct"/>
            <w:shd w:val="clear" w:color="auto" w:fill="auto"/>
          </w:tcPr>
          <w:p w14:paraId="21BCBA3C" w14:textId="4F029D12" w:rsidR="00455704" w:rsidRPr="008C66CD" w:rsidRDefault="00455704" w:rsidP="008C66CD">
            <w:pPr>
              <w:pStyle w:val="RepTable"/>
              <w:keepNext/>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 xml:space="preserve">fom </w:t>
            </w:r>
            <w:r w:rsidRPr="008C66CD">
              <w:rPr>
                <w:sz w:val="18"/>
                <w:szCs w:val="18"/>
              </w:rPr>
              <w:t>(mL/g)</w:t>
            </w:r>
          </w:p>
        </w:tc>
        <w:tc>
          <w:tcPr>
            <w:tcW w:w="1565" w:type="pct"/>
            <w:shd w:val="clear" w:color="auto" w:fill="auto"/>
          </w:tcPr>
          <w:p w14:paraId="604141C6" w14:textId="5B7379E5" w:rsidR="00455704" w:rsidRPr="008C66CD" w:rsidRDefault="00455704" w:rsidP="008C66CD">
            <w:pPr>
              <w:pStyle w:val="RepTable"/>
              <w:keepNext/>
              <w:rPr>
                <w:sz w:val="18"/>
                <w:szCs w:val="18"/>
              </w:rPr>
            </w:pPr>
            <w:r w:rsidRPr="008C66CD">
              <w:rPr>
                <w:sz w:val="18"/>
                <w:szCs w:val="18"/>
              </w:rPr>
              <w:t>2525.9 / 1465.1 (geometric mean, n = 4)</w:t>
            </w:r>
          </w:p>
        </w:tc>
        <w:tc>
          <w:tcPr>
            <w:tcW w:w="1465" w:type="pct"/>
            <w:shd w:val="clear" w:color="auto" w:fill="auto"/>
          </w:tcPr>
          <w:p w14:paraId="428528B0" w14:textId="54CD53D2" w:rsidR="00455704" w:rsidRPr="008C66CD" w:rsidRDefault="00455704" w:rsidP="008C66CD">
            <w:pPr>
              <w:pStyle w:val="RepTable"/>
              <w:keepNext/>
              <w:rPr>
                <w:sz w:val="18"/>
                <w:szCs w:val="18"/>
              </w:rPr>
            </w:pPr>
            <w:r w:rsidRPr="008C66CD">
              <w:rPr>
                <w:sz w:val="18"/>
                <w:szCs w:val="18"/>
              </w:rPr>
              <w:t>N, EFSA (2007), RAR (2005)*</w:t>
            </w:r>
          </w:p>
        </w:tc>
      </w:tr>
      <w:tr w:rsidR="00455704" w:rsidRPr="008C66CD" w14:paraId="369A76FE" w14:textId="77777777" w:rsidTr="008C66CD">
        <w:trPr>
          <w:cantSplit/>
        </w:trPr>
        <w:tc>
          <w:tcPr>
            <w:tcW w:w="1970" w:type="pct"/>
            <w:shd w:val="clear" w:color="auto" w:fill="auto"/>
          </w:tcPr>
          <w:p w14:paraId="2CBDF7EA" w14:textId="77777777" w:rsidR="00455704" w:rsidRPr="008C66CD" w:rsidRDefault="00455704" w:rsidP="008C66CD">
            <w:pPr>
              <w:pStyle w:val="RepTable"/>
              <w:keepNext/>
              <w:rPr>
                <w:sz w:val="18"/>
                <w:szCs w:val="18"/>
              </w:rPr>
            </w:pPr>
            <w:r w:rsidRPr="008C66CD">
              <w:rPr>
                <w:sz w:val="18"/>
                <w:szCs w:val="18"/>
              </w:rPr>
              <w:t>Freundlich Exponent, 1/n</w:t>
            </w:r>
          </w:p>
        </w:tc>
        <w:tc>
          <w:tcPr>
            <w:tcW w:w="1565" w:type="pct"/>
            <w:shd w:val="clear" w:color="auto" w:fill="auto"/>
          </w:tcPr>
          <w:p w14:paraId="0EDC9178" w14:textId="77777777" w:rsidR="00455704" w:rsidRPr="008C66CD" w:rsidRDefault="00455704" w:rsidP="008C66CD">
            <w:pPr>
              <w:pStyle w:val="RepTable"/>
              <w:keepNext/>
              <w:rPr>
                <w:sz w:val="18"/>
                <w:szCs w:val="18"/>
              </w:rPr>
            </w:pPr>
            <w:r w:rsidRPr="008C66CD">
              <w:rPr>
                <w:sz w:val="18"/>
                <w:szCs w:val="18"/>
                <w:lang w:eastAsia="ko-KR"/>
              </w:rPr>
              <w:t>0.88 (arithmetic mean, n = 4)</w:t>
            </w:r>
          </w:p>
        </w:tc>
        <w:tc>
          <w:tcPr>
            <w:tcW w:w="1465" w:type="pct"/>
            <w:shd w:val="clear" w:color="auto" w:fill="auto"/>
          </w:tcPr>
          <w:p w14:paraId="3EC56AAE" w14:textId="77777777" w:rsidR="00455704" w:rsidRPr="008C66CD" w:rsidRDefault="00455704" w:rsidP="008C66CD">
            <w:pPr>
              <w:pStyle w:val="RepTable"/>
              <w:keepNext/>
              <w:rPr>
                <w:sz w:val="18"/>
                <w:szCs w:val="18"/>
              </w:rPr>
            </w:pPr>
            <w:r w:rsidRPr="008C66CD">
              <w:rPr>
                <w:sz w:val="18"/>
                <w:szCs w:val="18"/>
              </w:rPr>
              <w:t>Y, EFSA (2007), RAR (2005)</w:t>
            </w:r>
          </w:p>
        </w:tc>
      </w:tr>
      <w:tr w:rsidR="00455704" w:rsidRPr="008C66CD" w14:paraId="35D06093" w14:textId="77777777" w:rsidTr="008C66CD">
        <w:trPr>
          <w:cantSplit/>
        </w:trPr>
        <w:tc>
          <w:tcPr>
            <w:tcW w:w="1970" w:type="pct"/>
            <w:shd w:val="clear" w:color="auto" w:fill="auto"/>
          </w:tcPr>
          <w:p w14:paraId="5ED3C9AF" w14:textId="77777777" w:rsidR="00455704" w:rsidRPr="008C66CD" w:rsidRDefault="00455704" w:rsidP="008C66CD">
            <w:pPr>
              <w:pStyle w:val="RepTable"/>
              <w:keepNext/>
              <w:rPr>
                <w:sz w:val="18"/>
                <w:szCs w:val="18"/>
              </w:rPr>
            </w:pPr>
            <w:r w:rsidRPr="008C66CD">
              <w:rPr>
                <w:sz w:val="18"/>
                <w:szCs w:val="18"/>
              </w:rPr>
              <w:t>Plant Uptake</w:t>
            </w:r>
          </w:p>
        </w:tc>
        <w:tc>
          <w:tcPr>
            <w:tcW w:w="1565" w:type="pct"/>
            <w:shd w:val="clear" w:color="auto" w:fill="auto"/>
          </w:tcPr>
          <w:p w14:paraId="7DED2F7D" w14:textId="77777777" w:rsidR="00455704" w:rsidRPr="008C66CD" w:rsidRDefault="00455704" w:rsidP="008C66CD">
            <w:pPr>
              <w:pStyle w:val="RepTable"/>
              <w:keepNext/>
              <w:rPr>
                <w:sz w:val="18"/>
                <w:szCs w:val="18"/>
              </w:rPr>
            </w:pPr>
            <w:r w:rsidRPr="008C66CD">
              <w:rPr>
                <w:sz w:val="18"/>
                <w:szCs w:val="18"/>
                <w:lang w:eastAsia="ko-KR"/>
              </w:rPr>
              <w:t>0</w:t>
            </w:r>
          </w:p>
        </w:tc>
        <w:tc>
          <w:tcPr>
            <w:tcW w:w="1465" w:type="pct"/>
            <w:shd w:val="clear" w:color="auto" w:fill="auto"/>
          </w:tcPr>
          <w:p w14:paraId="0F43C45A" w14:textId="77777777" w:rsidR="00455704" w:rsidRPr="008C66CD" w:rsidRDefault="00455704" w:rsidP="008C66CD">
            <w:pPr>
              <w:pStyle w:val="RepTable"/>
              <w:keepNext/>
              <w:rPr>
                <w:sz w:val="18"/>
                <w:szCs w:val="18"/>
              </w:rPr>
            </w:pPr>
            <w:r w:rsidRPr="008C66CD">
              <w:rPr>
                <w:sz w:val="18"/>
                <w:szCs w:val="18"/>
              </w:rPr>
              <w:t>Default</w:t>
            </w:r>
          </w:p>
        </w:tc>
      </w:tr>
      <w:tr w:rsidR="00455704" w:rsidRPr="008C66CD" w14:paraId="651B68E8" w14:textId="77777777" w:rsidTr="008C66CD">
        <w:trPr>
          <w:cantSplit/>
        </w:trPr>
        <w:tc>
          <w:tcPr>
            <w:tcW w:w="1970" w:type="pct"/>
            <w:shd w:val="clear" w:color="auto" w:fill="auto"/>
          </w:tcPr>
          <w:p w14:paraId="1615C3DE" w14:textId="77777777" w:rsidR="00455704" w:rsidRPr="008C66CD" w:rsidRDefault="00455704" w:rsidP="008C66CD">
            <w:pPr>
              <w:pStyle w:val="RepTable"/>
              <w:keepNext/>
              <w:rPr>
                <w:sz w:val="18"/>
                <w:szCs w:val="18"/>
              </w:rPr>
            </w:pPr>
            <w:r w:rsidRPr="008C66CD">
              <w:rPr>
                <w:sz w:val="18"/>
                <w:szCs w:val="18"/>
              </w:rPr>
              <w:t>Formation fraction in soil:</w:t>
            </w:r>
          </w:p>
        </w:tc>
        <w:tc>
          <w:tcPr>
            <w:tcW w:w="1565" w:type="pct"/>
            <w:shd w:val="clear" w:color="auto" w:fill="auto"/>
          </w:tcPr>
          <w:p w14:paraId="5C07D4AB" w14:textId="77777777" w:rsidR="00455704" w:rsidRPr="008C66CD" w:rsidRDefault="00455704" w:rsidP="008C66CD">
            <w:pPr>
              <w:pStyle w:val="RepTable"/>
              <w:keepNext/>
              <w:rPr>
                <w:sz w:val="18"/>
                <w:szCs w:val="18"/>
              </w:rPr>
            </w:pPr>
            <w:r w:rsidRPr="008C66CD">
              <w:rPr>
                <w:sz w:val="18"/>
                <w:szCs w:val="18"/>
              </w:rPr>
              <w:t>0.146 (from prothioconazole)</w:t>
            </w:r>
          </w:p>
        </w:tc>
        <w:tc>
          <w:tcPr>
            <w:tcW w:w="1465" w:type="pct"/>
            <w:shd w:val="clear" w:color="auto" w:fill="auto"/>
          </w:tcPr>
          <w:p w14:paraId="337686BA" w14:textId="77777777" w:rsidR="00455704" w:rsidRPr="008C66CD" w:rsidRDefault="00455704" w:rsidP="008C66CD">
            <w:pPr>
              <w:pStyle w:val="RepTable"/>
              <w:keepNext/>
              <w:rPr>
                <w:sz w:val="18"/>
                <w:szCs w:val="18"/>
              </w:rPr>
            </w:pPr>
            <w:r w:rsidRPr="008C66CD">
              <w:rPr>
                <w:sz w:val="18"/>
                <w:szCs w:val="18"/>
              </w:rPr>
              <w:t>Y, EFSA (2007)</w:t>
            </w:r>
          </w:p>
        </w:tc>
      </w:tr>
    </w:tbl>
    <w:p w14:paraId="29A91812" w14:textId="509798BF" w:rsidR="00455704" w:rsidRDefault="00455704" w:rsidP="00455704">
      <w:pPr>
        <w:pStyle w:val="RepTable"/>
        <w:rPr>
          <w:sz w:val="18"/>
          <w:szCs w:val="18"/>
        </w:rPr>
      </w:pPr>
      <w:bookmarkStart w:id="587" w:name="_Ref86391684"/>
      <w:r w:rsidRPr="00D7034D">
        <w:rPr>
          <w:sz w:val="18"/>
          <w:szCs w:val="20"/>
        </w:rPr>
        <w:t>* value changed to geometric mean</w:t>
      </w:r>
      <w:r>
        <w:rPr>
          <w:sz w:val="18"/>
          <w:szCs w:val="20"/>
        </w:rPr>
        <w:t xml:space="preserve"> in accordance with current EFSA guidance</w:t>
      </w:r>
      <w:r w:rsidRPr="00D7034D">
        <w:rPr>
          <w:sz w:val="18"/>
          <w:szCs w:val="20"/>
        </w:rPr>
        <w:t xml:space="preserve"> (EFSA 200</w:t>
      </w:r>
      <w:r>
        <w:rPr>
          <w:sz w:val="18"/>
          <w:szCs w:val="20"/>
        </w:rPr>
        <w:t>7</w:t>
      </w:r>
      <w:r w:rsidRPr="00D7034D">
        <w:rPr>
          <w:sz w:val="18"/>
          <w:szCs w:val="20"/>
        </w:rPr>
        <w:t xml:space="preserve"> used an arithmetic mean K</w:t>
      </w:r>
      <w:r w:rsidRPr="00D7034D">
        <w:rPr>
          <w:sz w:val="18"/>
          <w:szCs w:val="20"/>
          <w:vertAlign w:val="subscript"/>
        </w:rPr>
        <w:t>foc</w:t>
      </w:r>
      <w:r w:rsidRPr="00D7034D">
        <w:rPr>
          <w:sz w:val="18"/>
          <w:szCs w:val="20"/>
        </w:rPr>
        <w:t xml:space="preserve"> of </w:t>
      </w:r>
      <w:r w:rsidRPr="009725FF">
        <w:rPr>
          <w:sz w:val="18"/>
          <w:szCs w:val="18"/>
        </w:rPr>
        <w:t>2556.3 mL/g</w:t>
      </w:r>
      <w:r>
        <w:rPr>
          <w:sz w:val="18"/>
          <w:szCs w:val="18"/>
        </w:rPr>
        <w:t>)</w:t>
      </w:r>
      <w:r w:rsidRPr="009725FF">
        <w:rPr>
          <w:sz w:val="18"/>
          <w:szCs w:val="18"/>
        </w:rPr>
        <w:t>.</w:t>
      </w:r>
    </w:p>
    <w:p w14:paraId="00F1DCF5" w14:textId="77777777" w:rsidR="00432228" w:rsidRPr="009725FF" w:rsidRDefault="00432228" w:rsidP="00455704">
      <w:pPr>
        <w:pStyle w:val="RepTable"/>
        <w:rPr>
          <w:sz w:val="18"/>
          <w:szCs w:val="18"/>
        </w:rPr>
      </w:pPr>
    </w:p>
    <w:p w14:paraId="22018CB5" w14:textId="58344E0B" w:rsidR="00AC7EBD" w:rsidRPr="00AF0E61" w:rsidRDefault="00AC7EBD" w:rsidP="00F03749">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6</w:t>
      </w:r>
      <w:r w:rsidRPr="00AF0E61">
        <w:rPr>
          <w:noProof/>
          <w:sz w:val="20"/>
          <w:szCs w:val="20"/>
        </w:rPr>
        <w:fldChar w:fldCharType="end"/>
      </w:r>
      <w:bookmarkEnd w:id="587"/>
      <w:r w:rsidRPr="00AF0E61">
        <w:rPr>
          <w:sz w:val="20"/>
          <w:szCs w:val="20"/>
        </w:rPr>
        <w:t>:</w:t>
      </w:r>
      <w:r w:rsidRPr="00AF0E61">
        <w:rPr>
          <w:sz w:val="20"/>
          <w:szCs w:val="20"/>
        </w:rPr>
        <w:tab/>
        <w:t xml:space="preserve">Input parameters related to prothioconazole-desthio for </w:t>
      </w:r>
      <w:r w:rsidR="00790707" w:rsidRPr="00AF0E61">
        <w:rPr>
          <w:sz w:val="20"/>
          <w:szCs w:val="20"/>
        </w:rPr>
        <w:t>PEC</w:t>
      </w:r>
      <w:r w:rsidR="00790707" w:rsidRPr="00AF0E61">
        <w:rPr>
          <w:sz w:val="20"/>
          <w:szCs w:val="20"/>
          <w:vertAlign w:val="subscript"/>
        </w:rPr>
        <w:t>gw</w:t>
      </w:r>
      <w:r w:rsidR="00790707" w:rsidRPr="00AF0E61">
        <w:rPr>
          <w:sz w:val="20"/>
          <w:szCs w:val="20"/>
        </w:rPr>
        <w:t xml:space="preserve">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AC7EBD" w:rsidRPr="0005161F" w14:paraId="354A596B" w14:textId="77777777" w:rsidTr="008C66CD">
        <w:trPr>
          <w:tblHeader/>
        </w:trPr>
        <w:tc>
          <w:tcPr>
            <w:tcW w:w="1970" w:type="pct"/>
            <w:shd w:val="clear" w:color="auto" w:fill="auto"/>
          </w:tcPr>
          <w:p w14:paraId="307FCDCD" w14:textId="77777777" w:rsidR="00AC7EBD" w:rsidRPr="0005161F" w:rsidRDefault="00AC7EBD" w:rsidP="008C66CD">
            <w:pPr>
              <w:pStyle w:val="RepTableHeader"/>
              <w:spacing w:before="0" w:after="0"/>
              <w:jc w:val="left"/>
              <w:rPr>
                <w:sz w:val="18"/>
                <w:szCs w:val="18"/>
              </w:rPr>
            </w:pPr>
            <w:r w:rsidRPr="0005161F">
              <w:rPr>
                <w:sz w:val="18"/>
                <w:szCs w:val="18"/>
              </w:rPr>
              <w:t>Parameter</w:t>
            </w:r>
          </w:p>
        </w:tc>
        <w:tc>
          <w:tcPr>
            <w:tcW w:w="1744" w:type="pct"/>
            <w:shd w:val="clear" w:color="auto" w:fill="auto"/>
          </w:tcPr>
          <w:p w14:paraId="32070757" w14:textId="77777777" w:rsidR="00AC7EBD" w:rsidRPr="0005161F" w:rsidRDefault="00AC7EBD" w:rsidP="008C66CD">
            <w:pPr>
              <w:pStyle w:val="RepTableHeader"/>
              <w:spacing w:before="0" w:after="0"/>
              <w:jc w:val="left"/>
              <w:rPr>
                <w:sz w:val="18"/>
                <w:szCs w:val="18"/>
              </w:rPr>
            </w:pPr>
            <w:r w:rsidRPr="0005161F">
              <w:rPr>
                <w:sz w:val="18"/>
                <w:szCs w:val="18"/>
              </w:rPr>
              <w:t>Prothioconazole-desthio</w:t>
            </w:r>
          </w:p>
        </w:tc>
        <w:tc>
          <w:tcPr>
            <w:tcW w:w="1286" w:type="pct"/>
            <w:shd w:val="clear" w:color="auto" w:fill="auto"/>
          </w:tcPr>
          <w:p w14:paraId="52B17496" w14:textId="77777777" w:rsidR="00AC7EBD" w:rsidRPr="0005161F" w:rsidRDefault="00AC7EBD" w:rsidP="008C66CD">
            <w:pPr>
              <w:pStyle w:val="RepTableHeader"/>
              <w:spacing w:before="0" w:after="0"/>
              <w:jc w:val="left"/>
              <w:rPr>
                <w:sz w:val="18"/>
                <w:szCs w:val="18"/>
              </w:rPr>
            </w:pPr>
            <w:r w:rsidRPr="0005161F">
              <w:rPr>
                <w:sz w:val="18"/>
                <w:szCs w:val="18"/>
              </w:rPr>
              <w:t xml:space="preserve">Value in accordance </w:t>
            </w:r>
            <w:r w:rsidR="00631245" w:rsidRPr="0005161F">
              <w:rPr>
                <w:sz w:val="18"/>
                <w:szCs w:val="18"/>
              </w:rPr>
              <w:t>with</w:t>
            </w:r>
            <w:r w:rsidRPr="0005161F">
              <w:rPr>
                <w:sz w:val="18"/>
                <w:szCs w:val="18"/>
              </w:rPr>
              <w:t xml:space="preserve"> EU endpoint y/n/</w:t>
            </w:r>
          </w:p>
          <w:p w14:paraId="7CD2927A" w14:textId="77777777" w:rsidR="00AC7EBD" w:rsidRPr="0005161F" w:rsidRDefault="00AC7EBD" w:rsidP="008C66CD">
            <w:pPr>
              <w:pStyle w:val="RepTableHeader"/>
              <w:spacing w:before="0" w:after="0"/>
              <w:jc w:val="left"/>
              <w:rPr>
                <w:sz w:val="18"/>
                <w:szCs w:val="18"/>
              </w:rPr>
            </w:pPr>
            <w:r w:rsidRPr="0005161F">
              <w:rPr>
                <w:sz w:val="18"/>
                <w:szCs w:val="18"/>
              </w:rPr>
              <w:t>Reference</w:t>
            </w:r>
          </w:p>
        </w:tc>
      </w:tr>
      <w:tr w:rsidR="00AC7EBD" w:rsidRPr="0005161F" w14:paraId="120F5CA3" w14:textId="77777777" w:rsidTr="008C66CD">
        <w:tc>
          <w:tcPr>
            <w:tcW w:w="1970" w:type="pct"/>
            <w:shd w:val="clear" w:color="auto" w:fill="auto"/>
          </w:tcPr>
          <w:p w14:paraId="00552488" w14:textId="77777777" w:rsidR="00AC7EBD" w:rsidRPr="0005161F" w:rsidRDefault="00AC7EBD" w:rsidP="008C66CD">
            <w:pPr>
              <w:pStyle w:val="RepTable"/>
              <w:keepNext/>
              <w:rPr>
                <w:sz w:val="18"/>
                <w:szCs w:val="18"/>
              </w:rPr>
            </w:pPr>
            <w:r w:rsidRPr="0005161F">
              <w:rPr>
                <w:sz w:val="18"/>
                <w:szCs w:val="18"/>
              </w:rPr>
              <w:t>Molecular weight (g/mol)</w:t>
            </w:r>
          </w:p>
        </w:tc>
        <w:tc>
          <w:tcPr>
            <w:tcW w:w="1744" w:type="pct"/>
            <w:shd w:val="clear" w:color="auto" w:fill="auto"/>
          </w:tcPr>
          <w:p w14:paraId="5D6733E5" w14:textId="77777777" w:rsidR="00AC7EBD" w:rsidRPr="0005161F" w:rsidRDefault="00AC7EBD" w:rsidP="008C66CD">
            <w:pPr>
              <w:pStyle w:val="RepTable"/>
              <w:keepNext/>
              <w:rPr>
                <w:sz w:val="18"/>
                <w:szCs w:val="18"/>
              </w:rPr>
            </w:pPr>
            <w:r w:rsidRPr="0005161F">
              <w:rPr>
                <w:sz w:val="18"/>
                <w:szCs w:val="18"/>
              </w:rPr>
              <w:t>312.2</w:t>
            </w:r>
          </w:p>
        </w:tc>
        <w:tc>
          <w:tcPr>
            <w:tcW w:w="1286" w:type="pct"/>
            <w:shd w:val="clear" w:color="auto" w:fill="auto"/>
          </w:tcPr>
          <w:p w14:paraId="5B3EC4C3" w14:textId="77777777" w:rsidR="00AC7EBD" w:rsidRPr="0005161F" w:rsidRDefault="00AC7EBD" w:rsidP="008C66CD">
            <w:pPr>
              <w:pStyle w:val="RepTable"/>
              <w:keepNext/>
              <w:rPr>
                <w:sz w:val="18"/>
                <w:szCs w:val="18"/>
              </w:rPr>
            </w:pPr>
            <w:r w:rsidRPr="0005161F">
              <w:rPr>
                <w:sz w:val="18"/>
                <w:szCs w:val="18"/>
              </w:rPr>
              <w:t>Y, EFSA (2007), RAR (2005)</w:t>
            </w:r>
          </w:p>
        </w:tc>
      </w:tr>
      <w:tr w:rsidR="00AC7EBD" w:rsidRPr="0005161F" w14:paraId="1719439D" w14:textId="77777777" w:rsidTr="008C66CD">
        <w:tc>
          <w:tcPr>
            <w:tcW w:w="1970" w:type="pct"/>
            <w:shd w:val="clear" w:color="auto" w:fill="auto"/>
          </w:tcPr>
          <w:p w14:paraId="72618CFD" w14:textId="77777777" w:rsidR="00AC7EBD" w:rsidRPr="0005161F" w:rsidRDefault="00AC7EBD" w:rsidP="008C66CD">
            <w:pPr>
              <w:pStyle w:val="RepTable"/>
              <w:keepNext/>
              <w:rPr>
                <w:sz w:val="18"/>
                <w:szCs w:val="18"/>
              </w:rPr>
            </w:pPr>
            <w:r w:rsidRPr="0005161F">
              <w:rPr>
                <w:sz w:val="18"/>
                <w:szCs w:val="18"/>
              </w:rPr>
              <w:t>Saturated vapour pressure (Pa)</w:t>
            </w:r>
          </w:p>
        </w:tc>
        <w:tc>
          <w:tcPr>
            <w:tcW w:w="1744" w:type="pct"/>
            <w:shd w:val="clear" w:color="auto" w:fill="auto"/>
          </w:tcPr>
          <w:p w14:paraId="236AB375" w14:textId="77777777" w:rsidR="00AC7EBD" w:rsidRPr="0005161F" w:rsidRDefault="00AC7EBD" w:rsidP="008C66CD">
            <w:pPr>
              <w:pStyle w:val="RepTable"/>
              <w:keepNext/>
              <w:rPr>
                <w:sz w:val="18"/>
                <w:szCs w:val="18"/>
                <w:lang w:eastAsia="ko-KR"/>
              </w:rPr>
            </w:pPr>
            <w:r w:rsidRPr="0005161F">
              <w:rPr>
                <w:sz w:val="18"/>
                <w:szCs w:val="18"/>
                <w:lang w:eastAsia="ko-KR"/>
              </w:rPr>
              <w:t>0 (20°C)</w:t>
            </w:r>
          </w:p>
        </w:tc>
        <w:tc>
          <w:tcPr>
            <w:tcW w:w="1286" w:type="pct"/>
            <w:shd w:val="clear" w:color="auto" w:fill="auto"/>
          </w:tcPr>
          <w:p w14:paraId="4F73588F" w14:textId="77777777" w:rsidR="00AC7EBD" w:rsidRPr="0005161F" w:rsidRDefault="00AC7EBD" w:rsidP="008C66CD">
            <w:pPr>
              <w:pStyle w:val="RepTable"/>
              <w:keepNext/>
              <w:rPr>
                <w:sz w:val="18"/>
                <w:szCs w:val="18"/>
              </w:rPr>
            </w:pPr>
            <w:r w:rsidRPr="0005161F">
              <w:rPr>
                <w:sz w:val="18"/>
                <w:szCs w:val="18"/>
              </w:rPr>
              <w:t>Worst-case default</w:t>
            </w:r>
          </w:p>
        </w:tc>
      </w:tr>
      <w:tr w:rsidR="00AC7EBD" w:rsidRPr="0005161F" w14:paraId="44E6906E" w14:textId="77777777" w:rsidTr="008C66CD">
        <w:tc>
          <w:tcPr>
            <w:tcW w:w="1970" w:type="pct"/>
            <w:shd w:val="clear" w:color="auto" w:fill="auto"/>
          </w:tcPr>
          <w:p w14:paraId="3F439376" w14:textId="77777777" w:rsidR="00AC7EBD" w:rsidRPr="0005161F" w:rsidRDefault="00AC7EBD" w:rsidP="008C66CD">
            <w:pPr>
              <w:pStyle w:val="RepTable"/>
              <w:keepNext/>
              <w:rPr>
                <w:sz w:val="18"/>
                <w:szCs w:val="18"/>
              </w:rPr>
            </w:pPr>
            <w:r w:rsidRPr="0005161F">
              <w:rPr>
                <w:sz w:val="18"/>
                <w:szCs w:val="18"/>
              </w:rPr>
              <w:t>Water solubility (mg/L)</w:t>
            </w:r>
          </w:p>
        </w:tc>
        <w:tc>
          <w:tcPr>
            <w:tcW w:w="1744" w:type="pct"/>
            <w:shd w:val="clear" w:color="auto" w:fill="auto"/>
          </w:tcPr>
          <w:p w14:paraId="1E7CDCE7" w14:textId="77777777" w:rsidR="00AC7EBD" w:rsidRPr="0005161F" w:rsidRDefault="00AC7EBD" w:rsidP="008C66CD">
            <w:pPr>
              <w:pStyle w:val="RepTable"/>
              <w:keepNext/>
              <w:rPr>
                <w:sz w:val="18"/>
                <w:szCs w:val="18"/>
              </w:rPr>
            </w:pPr>
            <w:r w:rsidRPr="0005161F">
              <w:rPr>
                <w:sz w:val="18"/>
                <w:szCs w:val="18"/>
              </w:rPr>
              <w:t>1×10</w:t>
            </w:r>
            <w:r w:rsidRPr="0005161F">
              <w:rPr>
                <w:sz w:val="18"/>
                <w:szCs w:val="18"/>
                <w:vertAlign w:val="superscript"/>
              </w:rPr>
              <w:t xml:space="preserve">6 </w:t>
            </w:r>
            <w:r w:rsidRPr="0005161F">
              <w:rPr>
                <w:sz w:val="18"/>
                <w:szCs w:val="18"/>
                <w:lang w:eastAsia="ko-KR"/>
              </w:rPr>
              <w:t>(20°C)</w:t>
            </w:r>
          </w:p>
        </w:tc>
        <w:tc>
          <w:tcPr>
            <w:tcW w:w="1286" w:type="pct"/>
            <w:shd w:val="clear" w:color="auto" w:fill="auto"/>
          </w:tcPr>
          <w:p w14:paraId="373344E3" w14:textId="77777777" w:rsidR="00AC7EBD" w:rsidRPr="0005161F" w:rsidRDefault="00AC7EBD" w:rsidP="008C66CD">
            <w:pPr>
              <w:pStyle w:val="RepTable"/>
              <w:keepNext/>
              <w:rPr>
                <w:sz w:val="18"/>
                <w:szCs w:val="18"/>
              </w:rPr>
            </w:pPr>
            <w:r w:rsidRPr="0005161F">
              <w:rPr>
                <w:sz w:val="18"/>
                <w:szCs w:val="18"/>
              </w:rPr>
              <w:t>Worst-case default</w:t>
            </w:r>
          </w:p>
        </w:tc>
      </w:tr>
      <w:tr w:rsidR="00AC7EBD" w:rsidRPr="0005161F" w14:paraId="407A1A27" w14:textId="77777777" w:rsidTr="008C66CD">
        <w:tc>
          <w:tcPr>
            <w:tcW w:w="1970" w:type="pct"/>
            <w:shd w:val="clear" w:color="auto" w:fill="auto"/>
          </w:tcPr>
          <w:p w14:paraId="5C3FAF3D" w14:textId="77777777" w:rsidR="00AC7EBD" w:rsidRPr="0005161F" w:rsidRDefault="00AC7EBD" w:rsidP="008C66CD">
            <w:pPr>
              <w:pStyle w:val="RepTable"/>
              <w:keepNext/>
              <w:rPr>
                <w:sz w:val="18"/>
                <w:szCs w:val="18"/>
              </w:rPr>
            </w:pPr>
            <w:r w:rsidRPr="0005161F">
              <w:rPr>
                <w:sz w:val="18"/>
                <w:szCs w:val="18"/>
              </w:rPr>
              <w:t>DT</w:t>
            </w:r>
            <w:r w:rsidRPr="0005161F">
              <w:rPr>
                <w:sz w:val="18"/>
                <w:szCs w:val="18"/>
                <w:vertAlign w:val="subscript"/>
              </w:rPr>
              <w:t xml:space="preserve">50,soil </w:t>
            </w:r>
            <w:r w:rsidRPr="0005161F">
              <w:rPr>
                <w:sz w:val="18"/>
                <w:szCs w:val="18"/>
              </w:rPr>
              <w:t>(d)</w:t>
            </w:r>
          </w:p>
        </w:tc>
        <w:tc>
          <w:tcPr>
            <w:tcW w:w="1744" w:type="pct"/>
            <w:shd w:val="clear" w:color="auto" w:fill="auto"/>
          </w:tcPr>
          <w:p w14:paraId="1232AADA" w14:textId="77777777" w:rsidR="00AC7EBD" w:rsidRPr="0005161F" w:rsidRDefault="00AC7EBD" w:rsidP="008C66CD">
            <w:pPr>
              <w:pStyle w:val="RepTable"/>
              <w:keepNext/>
              <w:rPr>
                <w:sz w:val="18"/>
                <w:szCs w:val="18"/>
              </w:rPr>
            </w:pPr>
            <w:r w:rsidRPr="0005161F">
              <w:rPr>
                <w:sz w:val="18"/>
                <w:szCs w:val="18"/>
              </w:rPr>
              <w:t>22.7 (geomean, normalisation to 10 kPa or pF2, 20 °C with Q</w:t>
            </w:r>
            <w:r w:rsidRPr="0005161F">
              <w:rPr>
                <w:sz w:val="18"/>
                <w:szCs w:val="18"/>
                <w:vertAlign w:val="subscript"/>
              </w:rPr>
              <w:t>10</w:t>
            </w:r>
            <w:r w:rsidRPr="0005161F">
              <w:rPr>
                <w:sz w:val="18"/>
                <w:szCs w:val="18"/>
              </w:rPr>
              <w:t xml:space="preserve"> of 2.2, n =8)**</w:t>
            </w:r>
          </w:p>
        </w:tc>
        <w:tc>
          <w:tcPr>
            <w:tcW w:w="1286" w:type="pct"/>
            <w:shd w:val="clear" w:color="auto" w:fill="auto"/>
          </w:tcPr>
          <w:p w14:paraId="3CD1320E" w14:textId="77777777" w:rsidR="00AC7EBD" w:rsidRPr="0005161F" w:rsidRDefault="00AC7EBD" w:rsidP="008C66CD">
            <w:pPr>
              <w:pStyle w:val="RepTable"/>
              <w:keepNext/>
              <w:rPr>
                <w:sz w:val="18"/>
                <w:szCs w:val="18"/>
              </w:rPr>
            </w:pPr>
            <w:r w:rsidRPr="0005161F">
              <w:rPr>
                <w:sz w:val="18"/>
                <w:szCs w:val="18"/>
              </w:rPr>
              <w:t>Y, EFSA (2007), RAR (2005)</w:t>
            </w:r>
          </w:p>
        </w:tc>
      </w:tr>
      <w:tr w:rsidR="00AC7EBD" w:rsidRPr="0005161F" w14:paraId="3C8A2689" w14:textId="77777777" w:rsidTr="008C66CD">
        <w:tc>
          <w:tcPr>
            <w:tcW w:w="1970" w:type="pct"/>
            <w:shd w:val="clear" w:color="auto" w:fill="auto"/>
          </w:tcPr>
          <w:p w14:paraId="274A268E" w14:textId="77777777" w:rsidR="00AC7EBD" w:rsidRPr="0005161F" w:rsidRDefault="00AC7EBD" w:rsidP="008C66CD">
            <w:pPr>
              <w:pStyle w:val="RepTable"/>
              <w:keepNext/>
              <w:rPr>
                <w:sz w:val="18"/>
                <w:szCs w:val="18"/>
              </w:rPr>
            </w:pPr>
            <w:r w:rsidRPr="0005161F">
              <w:rPr>
                <w:sz w:val="18"/>
                <w:szCs w:val="18"/>
              </w:rPr>
              <w:t>K</w:t>
            </w:r>
            <w:r w:rsidRPr="0005161F">
              <w:rPr>
                <w:sz w:val="18"/>
                <w:szCs w:val="18"/>
                <w:vertAlign w:val="subscript"/>
              </w:rPr>
              <w:t xml:space="preserve">foc </w:t>
            </w:r>
            <w:r w:rsidRPr="0005161F">
              <w:rPr>
                <w:sz w:val="18"/>
                <w:szCs w:val="18"/>
              </w:rPr>
              <w:t>/ K</w:t>
            </w:r>
            <w:r w:rsidRPr="0005161F">
              <w:rPr>
                <w:sz w:val="18"/>
                <w:szCs w:val="18"/>
                <w:vertAlign w:val="subscript"/>
              </w:rPr>
              <w:t xml:space="preserve">fom </w:t>
            </w:r>
            <w:r w:rsidRPr="0005161F">
              <w:rPr>
                <w:sz w:val="18"/>
                <w:szCs w:val="18"/>
              </w:rPr>
              <w:t>(mL/g)</w:t>
            </w:r>
          </w:p>
        </w:tc>
        <w:tc>
          <w:tcPr>
            <w:tcW w:w="1744" w:type="pct"/>
            <w:shd w:val="clear" w:color="auto" w:fill="auto"/>
          </w:tcPr>
          <w:p w14:paraId="62B5EE00" w14:textId="77777777" w:rsidR="00AC7EBD" w:rsidRPr="0005161F" w:rsidRDefault="00AC7EBD" w:rsidP="008C66CD">
            <w:pPr>
              <w:pStyle w:val="RepTable"/>
              <w:keepNext/>
              <w:rPr>
                <w:sz w:val="18"/>
                <w:szCs w:val="18"/>
              </w:rPr>
            </w:pPr>
            <w:r w:rsidRPr="0005161F">
              <w:rPr>
                <w:sz w:val="18"/>
                <w:szCs w:val="18"/>
              </w:rPr>
              <w:t>573.5 / 332.7 (geometric mean, n = 4)</w:t>
            </w:r>
          </w:p>
        </w:tc>
        <w:tc>
          <w:tcPr>
            <w:tcW w:w="1286" w:type="pct"/>
            <w:shd w:val="clear" w:color="auto" w:fill="auto"/>
          </w:tcPr>
          <w:p w14:paraId="78785CB9" w14:textId="2F5A7088" w:rsidR="00AC7EBD" w:rsidRPr="0005161F" w:rsidRDefault="00A3564E" w:rsidP="008C66CD">
            <w:pPr>
              <w:pStyle w:val="RepTable"/>
              <w:keepNext/>
              <w:rPr>
                <w:sz w:val="18"/>
                <w:szCs w:val="18"/>
              </w:rPr>
            </w:pPr>
            <w:r w:rsidRPr="0005161F">
              <w:rPr>
                <w:sz w:val="18"/>
                <w:szCs w:val="18"/>
              </w:rPr>
              <w:t>N</w:t>
            </w:r>
            <w:r w:rsidR="00AC7EBD" w:rsidRPr="0005161F">
              <w:rPr>
                <w:sz w:val="18"/>
                <w:szCs w:val="18"/>
              </w:rPr>
              <w:t>, EFSA (2007), RAR (2005)*</w:t>
            </w:r>
          </w:p>
        </w:tc>
      </w:tr>
      <w:tr w:rsidR="00AC7EBD" w:rsidRPr="0005161F" w14:paraId="45CF575C" w14:textId="77777777" w:rsidTr="008C66CD">
        <w:tc>
          <w:tcPr>
            <w:tcW w:w="1970" w:type="pct"/>
            <w:shd w:val="clear" w:color="auto" w:fill="auto"/>
          </w:tcPr>
          <w:p w14:paraId="1AF51D07" w14:textId="77777777" w:rsidR="00AC7EBD" w:rsidRPr="0005161F" w:rsidRDefault="00AC7EBD" w:rsidP="008C66CD">
            <w:pPr>
              <w:pStyle w:val="RepTable"/>
              <w:keepNext/>
              <w:rPr>
                <w:sz w:val="18"/>
                <w:szCs w:val="18"/>
              </w:rPr>
            </w:pPr>
            <w:r w:rsidRPr="0005161F">
              <w:rPr>
                <w:sz w:val="18"/>
                <w:szCs w:val="18"/>
              </w:rPr>
              <w:t xml:space="preserve">Freundlich Exponent </w:t>
            </w:r>
            <w:r w:rsidRPr="0005161F">
              <w:rPr>
                <w:sz w:val="18"/>
                <w:szCs w:val="18"/>
              </w:rPr>
              <w:br/>
              <w:t>1/n</w:t>
            </w:r>
          </w:p>
        </w:tc>
        <w:tc>
          <w:tcPr>
            <w:tcW w:w="1744" w:type="pct"/>
            <w:shd w:val="clear" w:color="auto" w:fill="auto"/>
          </w:tcPr>
          <w:p w14:paraId="4867656B" w14:textId="77777777" w:rsidR="00AC7EBD" w:rsidRPr="0005161F" w:rsidRDefault="00AC7EBD" w:rsidP="008C66CD">
            <w:pPr>
              <w:pStyle w:val="RepTable"/>
              <w:keepNext/>
              <w:rPr>
                <w:sz w:val="18"/>
                <w:szCs w:val="18"/>
              </w:rPr>
            </w:pPr>
            <w:r w:rsidRPr="0005161F">
              <w:rPr>
                <w:sz w:val="18"/>
                <w:szCs w:val="18"/>
                <w:lang w:eastAsia="ko-KR"/>
              </w:rPr>
              <w:t>0.81 (arithmetic mean, n = 4)</w:t>
            </w:r>
          </w:p>
        </w:tc>
        <w:tc>
          <w:tcPr>
            <w:tcW w:w="1286" w:type="pct"/>
            <w:shd w:val="clear" w:color="auto" w:fill="auto"/>
          </w:tcPr>
          <w:p w14:paraId="41AA8579" w14:textId="77777777" w:rsidR="00AC7EBD" w:rsidRPr="0005161F" w:rsidRDefault="00AC7EBD" w:rsidP="008C66CD">
            <w:pPr>
              <w:pStyle w:val="RepTable"/>
              <w:keepNext/>
              <w:rPr>
                <w:sz w:val="18"/>
                <w:szCs w:val="18"/>
              </w:rPr>
            </w:pPr>
            <w:r w:rsidRPr="0005161F">
              <w:rPr>
                <w:sz w:val="18"/>
                <w:szCs w:val="18"/>
              </w:rPr>
              <w:t>Y, EFSA (2007), RAR (2005)</w:t>
            </w:r>
          </w:p>
        </w:tc>
      </w:tr>
      <w:tr w:rsidR="00AC7EBD" w:rsidRPr="0005161F" w14:paraId="4C8EB446" w14:textId="77777777" w:rsidTr="008C66CD">
        <w:tc>
          <w:tcPr>
            <w:tcW w:w="1970" w:type="pct"/>
            <w:shd w:val="clear" w:color="auto" w:fill="auto"/>
          </w:tcPr>
          <w:p w14:paraId="3E574D8C" w14:textId="77777777" w:rsidR="00AC7EBD" w:rsidRPr="0005161F" w:rsidRDefault="00AC7EBD" w:rsidP="008C66CD">
            <w:pPr>
              <w:pStyle w:val="RepTable"/>
              <w:keepNext/>
              <w:rPr>
                <w:sz w:val="18"/>
                <w:szCs w:val="18"/>
              </w:rPr>
            </w:pPr>
            <w:r w:rsidRPr="0005161F">
              <w:rPr>
                <w:sz w:val="18"/>
                <w:szCs w:val="18"/>
              </w:rPr>
              <w:t>Plant Uptake</w:t>
            </w:r>
          </w:p>
        </w:tc>
        <w:tc>
          <w:tcPr>
            <w:tcW w:w="1744" w:type="pct"/>
            <w:shd w:val="clear" w:color="auto" w:fill="auto"/>
          </w:tcPr>
          <w:p w14:paraId="3646C7A1" w14:textId="77777777" w:rsidR="00AC7EBD" w:rsidRPr="0005161F" w:rsidRDefault="00AC7EBD" w:rsidP="008C66CD">
            <w:pPr>
              <w:pStyle w:val="RepTable"/>
              <w:keepNext/>
              <w:rPr>
                <w:sz w:val="18"/>
                <w:szCs w:val="18"/>
              </w:rPr>
            </w:pPr>
            <w:r w:rsidRPr="0005161F">
              <w:rPr>
                <w:sz w:val="18"/>
                <w:szCs w:val="18"/>
                <w:lang w:eastAsia="ko-KR"/>
              </w:rPr>
              <w:t>0</w:t>
            </w:r>
          </w:p>
        </w:tc>
        <w:tc>
          <w:tcPr>
            <w:tcW w:w="1286" w:type="pct"/>
            <w:shd w:val="clear" w:color="auto" w:fill="auto"/>
          </w:tcPr>
          <w:p w14:paraId="5465482C" w14:textId="77777777" w:rsidR="00AC7EBD" w:rsidRPr="0005161F" w:rsidRDefault="00AC7EBD" w:rsidP="008C66CD">
            <w:pPr>
              <w:pStyle w:val="RepTable"/>
              <w:keepNext/>
              <w:rPr>
                <w:sz w:val="18"/>
                <w:szCs w:val="18"/>
              </w:rPr>
            </w:pPr>
            <w:r w:rsidRPr="0005161F">
              <w:rPr>
                <w:sz w:val="18"/>
                <w:szCs w:val="18"/>
              </w:rPr>
              <w:t>Worst-case default</w:t>
            </w:r>
          </w:p>
        </w:tc>
      </w:tr>
      <w:tr w:rsidR="00AC7EBD" w:rsidRPr="0005161F" w14:paraId="104CC238" w14:textId="77777777" w:rsidTr="008C66CD">
        <w:tc>
          <w:tcPr>
            <w:tcW w:w="1970" w:type="pct"/>
            <w:shd w:val="clear" w:color="auto" w:fill="auto"/>
          </w:tcPr>
          <w:p w14:paraId="19A6B7AD" w14:textId="77777777" w:rsidR="00AC7EBD" w:rsidRPr="0005161F" w:rsidRDefault="00AC7EBD" w:rsidP="008C66CD">
            <w:pPr>
              <w:pStyle w:val="RepTable"/>
              <w:keepNext/>
              <w:rPr>
                <w:sz w:val="18"/>
                <w:szCs w:val="18"/>
              </w:rPr>
            </w:pPr>
            <w:r w:rsidRPr="0005161F">
              <w:rPr>
                <w:sz w:val="18"/>
                <w:szCs w:val="18"/>
              </w:rPr>
              <w:t>Formation fraction in soil:</w:t>
            </w:r>
          </w:p>
        </w:tc>
        <w:tc>
          <w:tcPr>
            <w:tcW w:w="1744" w:type="pct"/>
            <w:shd w:val="clear" w:color="auto" w:fill="auto"/>
          </w:tcPr>
          <w:p w14:paraId="2BE11DF3" w14:textId="77777777" w:rsidR="00AC7EBD" w:rsidRPr="0005161F" w:rsidRDefault="00AC7EBD" w:rsidP="008C66CD">
            <w:pPr>
              <w:pStyle w:val="RepTable"/>
              <w:keepNext/>
              <w:rPr>
                <w:sz w:val="18"/>
                <w:szCs w:val="18"/>
              </w:rPr>
            </w:pPr>
            <w:r w:rsidRPr="0005161F">
              <w:rPr>
                <w:sz w:val="18"/>
                <w:szCs w:val="18"/>
              </w:rPr>
              <w:t>0.571 (from prothioconazole)</w:t>
            </w:r>
          </w:p>
        </w:tc>
        <w:tc>
          <w:tcPr>
            <w:tcW w:w="1286" w:type="pct"/>
            <w:shd w:val="clear" w:color="auto" w:fill="auto"/>
          </w:tcPr>
          <w:p w14:paraId="7646AC4B" w14:textId="77777777" w:rsidR="00AC7EBD" w:rsidRPr="0005161F" w:rsidRDefault="00AC7EBD" w:rsidP="008C66CD">
            <w:pPr>
              <w:pStyle w:val="RepTable"/>
              <w:keepNext/>
              <w:rPr>
                <w:sz w:val="18"/>
                <w:szCs w:val="18"/>
              </w:rPr>
            </w:pPr>
            <w:r w:rsidRPr="0005161F">
              <w:rPr>
                <w:sz w:val="18"/>
                <w:szCs w:val="18"/>
              </w:rPr>
              <w:t>Y, EFSA (2007)</w:t>
            </w:r>
          </w:p>
        </w:tc>
      </w:tr>
    </w:tbl>
    <w:p w14:paraId="38FDAE46" w14:textId="77777777" w:rsidR="00A3564E" w:rsidRPr="009725FF" w:rsidRDefault="00A3564E" w:rsidP="00AF0E61">
      <w:pPr>
        <w:pStyle w:val="RepTable"/>
        <w:jc w:val="both"/>
        <w:rPr>
          <w:sz w:val="18"/>
          <w:szCs w:val="18"/>
        </w:rPr>
      </w:pPr>
      <w:bookmarkStart w:id="588" w:name="_Hlk88211932"/>
      <w:bookmarkStart w:id="589" w:name="_Hlk88212008"/>
      <w:r w:rsidRPr="00D7034D">
        <w:rPr>
          <w:sz w:val="18"/>
          <w:szCs w:val="20"/>
        </w:rPr>
        <w:t>* value changed to geometric mean</w:t>
      </w:r>
      <w:r>
        <w:rPr>
          <w:sz w:val="18"/>
          <w:szCs w:val="20"/>
        </w:rPr>
        <w:t xml:space="preserve"> in accordance with current EFSA guidance</w:t>
      </w:r>
      <w:r w:rsidRPr="00D7034D">
        <w:rPr>
          <w:sz w:val="18"/>
          <w:szCs w:val="20"/>
        </w:rPr>
        <w:t xml:space="preserve"> (EFSA 20</w:t>
      </w:r>
      <w:r>
        <w:rPr>
          <w:sz w:val="18"/>
          <w:szCs w:val="20"/>
        </w:rPr>
        <w:t>07</w:t>
      </w:r>
      <w:r w:rsidRPr="00D7034D">
        <w:rPr>
          <w:sz w:val="18"/>
          <w:szCs w:val="20"/>
        </w:rPr>
        <w:t xml:space="preserve"> used an arithmetic mean K</w:t>
      </w:r>
      <w:r w:rsidRPr="00D7034D">
        <w:rPr>
          <w:sz w:val="18"/>
          <w:szCs w:val="20"/>
          <w:vertAlign w:val="subscript"/>
        </w:rPr>
        <w:t>foc</w:t>
      </w:r>
      <w:r w:rsidRPr="00D7034D">
        <w:rPr>
          <w:sz w:val="18"/>
          <w:szCs w:val="20"/>
        </w:rPr>
        <w:t xml:space="preserve"> of </w:t>
      </w:r>
      <w:r w:rsidRPr="009725FF">
        <w:rPr>
          <w:sz w:val="18"/>
          <w:szCs w:val="18"/>
        </w:rPr>
        <w:t>575.4</w:t>
      </w:r>
      <w:bookmarkEnd w:id="588"/>
      <w:r w:rsidRPr="009725FF">
        <w:rPr>
          <w:sz w:val="18"/>
          <w:szCs w:val="18"/>
        </w:rPr>
        <w:t xml:space="preserve"> mL/g</w:t>
      </w:r>
      <w:r>
        <w:rPr>
          <w:sz w:val="18"/>
          <w:szCs w:val="18"/>
        </w:rPr>
        <w:t>)</w:t>
      </w:r>
      <w:r w:rsidRPr="009725FF">
        <w:rPr>
          <w:sz w:val="18"/>
          <w:szCs w:val="18"/>
        </w:rPr>
        <w:t>.</w:t>
      </w:r>
    </w:p>
    <w:bookmarkEnd w:id="589"/>
    <w:p w14:paraId="48F77460" w14:textId="5C274488" w:rsidR="00AC7EBD" w:rsidRPr="009725FF" w:rsidRDefault="00AC7EBD" w:rsidP="00AF0E61">
      <w:pPr>
        <w:pStyle w:val="RepTable"/>
        <w:jc w:val="both"/>
      </w:pPr>
      <w:r w:rsidRPr="009725FF">
        <w:rPr>
          <w:sz w:val="18"/>
          <w:szCs w:val="20"/>
        </w:rPr>
        <w:t>** Field DT</w:t>
      </w:r>
      <w:r w:rsidRPr="009725FF">
        <w:rPr>
          <w:sz w:val="18"/>
          <w:szCs w:val="20"/>
          <w:vertAlign w:val="subscript"/>
        </w:rPr>
        <w:t>50</w:t>
      </w:r>
      <w:r w:rsidRPr="009725FF">
        <w:rPr>
          <w:sz w:val="18"/>
          <w:szCs w:val="20"/>
        </w:rPr>
        <w:t xml:space="preserve"> is significantly greater than lab value and is a worst-case even with Q</w:t>
      </w:r>
      <w:r w:rsidRPr="009725FF">
        <w:rPr>
          <w:sz w:val="18"/>
          <w:szCs w:val="20"/>
          <w:vertAlign w:val="subscript"/>
        </w:rPr>
        <w:t>10</w:t>
      </w:r>
      <w:r w:rsidRPr="009725FF">
        <w:rPr>
          <w:sz w:val="18"/>
          <w:szCs w:val="20"/>
        </w:rPr>
        <w:t xml:space="preserve"> of 2.2. The RAR does not contain sufficient data to renormalise the field DT</w:t>
      </w:r>
      <w:r w:rsidRPr="009725FF">
        <w:rPr>
          <w:sz w:val="18"/>
          <w:szCs w:val="20"/>
          <w:vertAlign w:val="subscript"/>
        </w:rPr>
        <w:t>50</w:t>
      </w:r>
      <w:r w:rsidRPr="009725FF">
        <w:rPr>
          <w:sz w:val="18"/>
          <w:szCs w:val="20"/>
        </w:rPr>
        <w:t xml:space="preserve"> uising a Q</w:t>
      </w:r>
      <w:r w:rsidRPr="009725FF">
        <w:rPr>
          <w:sz w:val="18"/>
          <w:szCs w:val="20"/>
          <w:vertAlign w:val="subscript"/>
        </w:rPr>
        <w:t>10</w:t>
      </w:r>
      <w:r w:rsidRPr="009725FF">
        <w:rPr>
          <w:sz w:val="18"/>
          <w:szCs w:val="20"/>
        </w:rPr>
        <w:t xml:space="preserve"> of 2.58.</w:t>
      </w:r>
    </w:p>
    <w:p w14:paraId="58385AB8" w14:textId="400A63F0" w:rsidR="00AC7EBD" w:rsidRPr="009725FF" w:rsidRDefault="00AC7EBD" w:rsidP="001764D9">
      <w:pPr>
        <w:pStyle w:val="RepStandard"/>
      </w:pPr>
    </w:p>
    <w:p w14:paraId="6B3E0667" w14:textId="41F7B6E2" w:rsidR="00E236FD" w:rsidRPr="00AF0E61" w:rsidRDefault="00E236FD" w:rsidP="00F03749">
      <w:pPr>
        <w:pStyle w:val="RepLabel"/>
        <w:spacing w:before="0" w:after="0"/>
        <w:rPr>
          <w:sz w:val="20"/>
          <w:szCs w:val="20"/>
        </w:rPr>
      </w:pPr>
      <w:bookmarkStart w:id="590" w:name="_Ref101530652"/>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7</w:t>
      </w:r>
      <w:r w:rsidRPr="00AF0E61">
        <w:rPr>
          <w:noProof/>
          <w:sz w:val="20"/>
          <w:szCs w:val="20"/>
        </w:rPr>
        <w:fldChar w:fldCharType="end"/>
      </w:r>
      <w:bookmarkEnd w:id="590"/>
      <w:r w:rsidRPr="00AF0E61">
        <w:rPr>
          <w:sz w:val="20"/>
          <w:szCs w:val="20"/>
        </w:rPr>
        <w:t>:</w:t>
      </w:r>
      <w:r w:rsidRPr="00AF0E61">
        <w:rPr>
          <w:sz w:val="20"/>
          <w:szCs w:val="20"/>
        </w:rPr>
        <w:tab/>
        <w:t>Input parameters related to azoxystrobin for PEC</w:t>
      </w:r>
      <w:r w:rsidRPr="00AF0E61">
        <w:rPr>
          <w:sz w:val="20"/>
          <w:szCs w:val="20"/>
          <w:vertAlign w:val="subscript"/>
        </w:rPr>
        <w:t xml:space="preserve">gw </w:t>
      </w:r>
      <w:r w:rsidRPr="00AF0E61">
        <w:rPr>
          <w:sz w:val="20"/>
          <w:szCs w:val="20"/>
        </w:rPr>
        <w:t>calculations</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1"/>
        <w:gridCol w:w="3302"/>
        <w:gridCol w:w="2435"/>
      </w:tblGrid>
      <w:tr w:rsidR="00E236FD" w:rsidRPr="008C66CD" w14:paraId="3490F136" w14:textId="77777777" w:rsidTr="008C66CD">
        <w:trPr>
          <w:tblHeader/>
        </w:trPr>
        <w:tc>
          <w:tcPr>
            <w:tcW w:w="1970" w:type="pct"/>
            <w:shd w:val="clear" w:color="auto" w:fill="auto"/>
          </w:tcPr>
          <w:p w14:paraId="45889A79" w14:textId="77777777" w:rsidR="00E236FD" w:rsidRPr="008C66CD" w:rsidRDefault="00E236FD" w:rsidP="00A3564E">
            <w:pPr>
              <w:pStyle w:val="RepTableHeader"/>
              <w:jc w:val="left"/>
              <w:rPr>
                <w:sz w:val="18"/>
                <w:szCs w:val="18"/>
              </w:rPr>
            </w:pPr>
            <w:r w:rsidRPr="008C66CD">
              <w:rPr>
                <w:sz w:val="18"/>
                <w:szCs w:val="18"/>
              </w:rPr>
              <w:t>Parameter</w:t>
            </w:r>
          </w:p>
        </w:tc>
        <w:tc>
          <w:tcPr>
            <w:tcW w:w="1744" w:type="pct"/>
            <w:shd w:val="clear" w:color="auto" w:fill="auto"/>
          </w:tcPr>
          <w:p w14:paraId="249AF3F1" w14:textId="77777777" w:rsidR="00E236FD" w:rsidRPr="008C66CD" w:rsidRDefault="00E236FD" w:rsidP="00A3564E">
            <w:pPr>
              <w:pStyle w:val="RepTableHeader"/>
              <w:jc w:val="left"/>
              <w:rPr>
                <w:sz w:val="18"/>
                <w:szCs w:val="18"/>
              </w:rPr>
            </w:pPr>
            <w:r w:rsidRPr="008C66CD">
              <w:rPr>
                <w:sz w:val="18"/>
                <w:szCs w:val="18"/>
              </w:rPr>
              <w:t>Azoxystrobin</w:t>
            </w:r>
          </w:p>
        </w:tc>
        <w:tc>
          <w:tcPr>
            <w:tcW w:w="1286" w:type="pct"/>
            <w:shd w:val="clear" w:color="auto" w:fill="auto"/>
          </w:tcPr>
          <w:p w14:paraId="678D322D" w14:textId="77777777" w:rsidR="00E236FD" w:rsidRPr="008C66CD" w:rsidRDefault="00E236FD" w:rsidP="00A3564E">
            <w:pPr>
              <w:pStyle w:val="RepTableHeader"/>
              <w:jc w:val="left"/>
              <w:rPr>
                <w:sz w:val="18"/>
                <w:szCs w:val="18"/>
              </w:rPr>
            </w:pPr>
            <w:r w:rsidRPr="008C66CD">
              <w:rPr>
                <w:sz w:val="18"/>
                <w:szCs w:val="18"/>
              </w:rPr>
              <w:t>Value in accordance to EU endpoint y/n/</w:t>
            </w:r>
          </w:p>
          <w:p w14:paraId="2ECAC915" w14:textId="77777777" w:rsidR="00E236FD" w:rsidRPr="008C66CD" w:rsidRDefault="00E236FD" w:rsidP="00A3564E">
            <w:pPr>
              <w:pStyle w:val="RepTableHeader"/>
              <w:jc w:val="left"/>
              <w:rPr>
                <w:sz w:val="18"/>
                <w:szCs w:val="18"/>
              </w:rPr>
            </w:pPr>
            <w:r w:rsidRPr="008C66CD">
              <w:rPr>
                <w:sz w:val="18"/>
                <w:szCs w:val="18"/>
              </w:rPr>
              <w:t>Reference</w:t>
            </w:r>
          </w:p>
        </w:tc>
      </w:tr>
      <w:tr w:rsidR="00E236FD" w:rsidRPr="008C66CD" w14:paraId="470D06D6" w14:textId="77777777" w:rsidTr="008C66CD">
        <w:tc>
          <w:tcPr>
            <w:tcW w:w="1970" w:type="pct"/>
            <w:shd w:val="clear" w:color="auto" w:fill="auto"/>
          </w:tcPr>
          <w:p w14:paraId="37828281" w14:textId="77777777" w:rsidR="00E236FD" w:rsidRPr="008C66CD" w:rsidRDefault="00E236FD" w:rsidP="00A3564E">
            <w:pPr>
              <w:pStyle w:val="RepTable"/>
              <w:keepNext/>
              <w:rPr>
                <w:sz w:val="18"/>
                <w:szCs w:val="18"/>
              </w:rPr>
            </w:pPr>
            <w:r w:rsidRPr="008C66CD">
              <w:rPr>
                <w:sz w:val="18"/>
                <w:szCs w:val="18"/>
              </w:rPr>
              <w:t>Molecular weight (g/mol)</w:t>
            </w:r>
          </w:p>
        </w:tc>
        <w:tc>
          <w:tcPr>
            <w:tcW w:w="1744" w:type="pct"/>
            <w:shd w:val="clear" w:color="auto" w:fill="auto"/>
          </w:tcPr>
          <w:p w14:paraId="24D55932" w14:textId="77777777" w:rsidR="00E236FD" w:rsidRPr="008C66CD" w:rsidRDefault="00E236FD" w:rsidP="00A3564E">
            <w:pPr>
              <w:pStyle w:val="RepTable"/>
              <w:keepNext/>
              <w:rPr>
                <w:sz w:val="18"/>
                <w:szCs w:val="18"/>
              </w:rPr>
            </w:pPr>
            <w:r w:rsidRPr="008C66CD">
              <w:rPr>
                <w:sz w:val="18"/>
                <w:szCs w:val="18"/>
              </w:rPr>
              <w:t>403.4</w:t>
            </w:r>
          </w:p>
        </w:tc>
        <w:tc>
          <w:tcPr>
            <w:tcW w:w="1286" w:type="pct"/>
            <w:shd w:val="clear" w:color="auto" w:fill="auto"/>
          </w:tcPr>
          <w:p w14:paraId="27CB8DD6" w14:textId="77777777" w:rsidR="00E236FD" w:rsidRPr="008C66CD" w:rsidRDefault="00E236FD" w:rsidP="00A3564E">
            <w:pPr>
              <w:pStyle w:val="RepTable"/>
              <w:keepNext/>
              <w:rPr>
                <w:sz w:val="18"/>
                <w:szCs w:val="18"/>
              </w:rPr>
            </w:pPr>
            <w:r w:rsidRPr="008C66CD">
              <w:rPr>
                <w:sz w:val="18"/>
                <w:szCs w:val="18"/>
              </w:rPr>
              <w:t>Y, EFSA (2010)</w:t>
            </w:r>
          </w:p>
        </w:tc>
      </w:tr>
      <w:tr w:rsidR="00E236FD" w:rsidRPr="008C66CD" w14:paraId="797921D9" w14:textId="77777777" w:rsidTr="008C66CD">
        <w:tc>
          <w:tcPr>
            <w:tcW w:w="1970" w:type="pct"/>
            <w:shd w:val="clear" w:color="auto" w:fill="auto"/>
          </w:tcPr>
          <w:p w14:paraId="59CC0D24" w14:textId="77777777" w:rsidR="00E236FD" w:rsidRPr="008C66CD" w:rsidRDefault="00E236FD" w:rsidP="00A3564E">
            <w:pPr>
              <w:pStyle w:val="RepTable"/>
              <w:keepNext/>
              <w:rPr>
                <w:sz w:val="18"/>
                <w:szCs w:val="18"/>
              </w:rPr>
            </w:pPr>
            <w:r w:rsidRPr="008C66CD">
              <w:rPr>
                <w:sz w:val="18"/>
                <w:szCs w:val="18"/>
              </w:rPr>
              <w:t>Saturated vapour pressure (Pa)</w:t>
            </w:r>
          </w:p>
        </w:tc>
        <w:tc>
          <w:tcPr>
            <w:tcW w:w="1744" w:type="pct"/>
            <w:shd w:val="clear" w:color="auto" w:fill="auto"/>
          </w:tcPr>
          <w:p w14:paraId="04211046" w14:textId="77777777" w:rsidR="00E236FD" w:rsidRPr="008C66CD" w:rsidRDefault="00E236FD" w:rsidP="00A3564E">
            <w:pPr>
              <w:pStyle w:val="RepTable"/>
              <w:keepNext/>
              <w:rPr>
                <w:sz w:val="18"/>
                <w:szCs w:val="18"/>
                <w:lang w:eastAsia="ko-KR"/>
              </w:rPr>
            </w:pPr>
            <w:r w:rsidRPr="008C66CD">
              <w:rPr>
                <w:sz w:val="18"/>
                <w:szCs w:val="18"/>
                <w:lang w:eastAsia="ko-KR"/>
              </w:rPr>
              <w:t>1.1 × 10</w:t>
            </w:r>
            <w:r w:rsidRPr="008C66CD">
              <w:rPr>
                <w:sz w:val="18"/>
                <w:szCs w:val="18"/>
                <w:vertAlign w:val="superscript"/>
                <w:lang w:eastAsia="ko-KR"/>
              </w:rPr>
              <w:t>-10</w:t>
            </w:r>
            <w:r w:rsidRPr="008C66CD">
              <w:rPr>
                <w:sz w:val="18"/>
                <w:szCs w:val="18"/>
                <w:lang w:eastAsia="ko-KR"/>
              </w:rPr>
              <w:t xml:space="preserve"> </w:t>
            </w:r>
            <w:r w:rsidRPr="008C66CD">
              <w:rPr>
                <w:sz w:val="18"/>
                <w:szCs w:val="18"/>
              </w:rPr>
              <w:t>(25°C)</w:t>
            </w:r>
          </w:p>
        </w:tc>
        <w:tc>
          <w:tcPr>
            <w:tcW w:w="1286" w:type="pct"/>
            <w:shd w:val="clear" w:color="auto" w:fill="auto"/>
          </w:tcPr>
          <w:p w14:paraId="0379FA04" w14:textId="77777777" w:rsidR="00E236FD" w:rsidRPr="008C66CD" w:rsidRDefault="00E236FD" w:rsidP="00A3564E">
            <w:pPr>
              <w:pStyle w:val="RepTable"/>
              <w:keepNext/>
              <w:rPr>
                <w:sz w:val="18"/>
                <w:szCs w:val="18"/>
              </w:rPr>
            </w:pPr>
            <w:r w:rsidRPr="008C66CD">
              <w:rPr>
                <w:sz w:val="18"/>
                <w:szCs w:val="18"/>
              </w:rPr>
              <w:t>Y, EFSA (2010)</w:t>
            </w:r>
          </w:p>
        </w:tc>
      </w:tr>
      <w:tr w:rsidR="00E236FD" w:rsidRPr="008C66CD" w14:paraId="1D2F8A49" w14:textId="77777777" w:rsidTr="008C66CD">
        <w:tc>
          <w:tcPr>
            <w:tcW w:w="1970" w:type="pct"/>
            <w:shd w:val="clear" w:color="auto" w:fill="auto"/>
          </w:tcPr>
          <w:p w14:paraId="37147D17" w14:textId="77777777" w:rsidR="00E236FD" w:rsidRPr="008C66CD" w:rsidRDefault="00E236FD" w:rsidP="00A76E31">
            <w:pPr>
              <w:pStyle w:val="RepTable"/>
              <w:rPr>
                <w:sz w:val="18"/>
                <w:szCs w:val="18"/>
              </w:rPr>
            </w:pPr>
            <w:r w:rsidRPr="008C66CD">
              <w:rPr>
                <w:sz w:val="18"/>
                <w:szCs w:val="18"/>
              </w:rPr>
              <w:t>Water solubility (mg/L)</w:t>
            </w:r>
          </w:p>
        </w:tc>
        <w:tc>
          <w:tcPr>
            <w:tcW w:w="1744" w:type="pct"/>
            <w:shd w:val="clear" w:color="auto" w:fill="auto"/>
          </w:tcPr>
          <w:p w14:paraId="280FAD8E" w14:textId="77777777" w:rsidR="00E236FD" w:rsidRPr="008C66CD" w:rsidRDefault="00E236FD" w:rsidP="00A76E31">
            <w:pPr>
              <w:pStyle w:val="RepTable"/>
              <w:rPr>
                <w:sz w:val="18"/>
                <w:szCs w:val="18"/>
              </w:rPr>
            </w:pPr>
            <w:r w:rsidRPr="008C66CD">
              <w:rPr>
                <w:sz w:val="18"/>
                <w:szCs w:val="18"/>
              </w:rPr>
              <w:t>6.7 (20°C)</w:t>
            </w:r>
          </w:p>
        </w:tc>
        <w:tc>
          <w:tcPr>
            <w:tcW w:w="1286" w:type="pct"/>
            <w:shd w:val="clear" w:color="auto" w:fill="auto"/>
          </w:tcPr>
          <w:p w14:paraId="7C81DE06"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4C961AA7" w14:textId="77777777" w:rsidTr="008C66CD">
        <w:tc>
          <w:tcPr>
            <w:tcW w:w="1970" w:type="pct"/>
            <w:shd w:val="clear" w:color="auto" w:fill="auto"/>
          </w:tcPr>
          <w:p w14:paraId="43D8E0F8" w14:textId="77777777" w:rsidR="00E236FD" w:rsidRPr="008C66CD" w:rsidRDefault="00E236FD"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microbial (d)</w:t>
            </w:r>
          </w:p>
        </w:tc>
        <w:tc>
          <w:tcPr>
            <w:tcW w:w="1744" w:type="pct"/>
            <w:shd w:val="clear" w:color="auto" w:fill="auto"/>
          </w:tcPr>
          <w:p w14:paraId="723B6AC0" w14:textId="77777777" w:rsidR="00E236FD" w:rsidRPr="008C66CD" w:rsidRDefault="00E236FD" w:rsidP="00A76E31">
            <w:pPr>
              <w:pStyle w:val="RepTable"/>
              <w:rPr>
                <w:sz w:val="18"/>
                <w:szCs w:val="18"/>
              </w:rPr>
            </w:pPr>
            <w:r w:rsidRPr="008C66CD">
              <w:rPr>
                <w:sz w:val="18"/>
                <w:szCs w:val="18"/>
              </w:rPr>
              <w:t>78.0 (geometric mean of field studies (slow phase), normalisation to 10 kPa or pF2, 20 °C with Q</w:t>
            </w:r>
            <w:r w:rsidRPr="008C66CD">
              <w:rPr>
                <w:sz w:val="18"/>
                <w:szCs w:val="18"/>
                <w:vertAlign w:val="subscript"/>
              </w:rPr>
              <w:t>10</w:t>
            </w:r>
            <w:r w:rsidRPr="008C66CD">
              <w:rPr>
                <w:sz w:val="18"/>
                <w:szCs w:val="18"/>
              </w:rPr>
              <w:t xml:space="preserve"> of 2.58, n = 13)</w:t>
            </w:r>
          </w:p>
        </w:tc>
        <w:tc>
          <w:tcPr>
            <w:tcW w:w="1286" w:type="pct"/>
            <w:shd w:val="clear" w:color="auto" w:fill="auto"/>
          </w:tcPr>
          <w:p w14:paraId="6C7B2DBA"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3E4A704A" w14:textId="77777777" w:rsidTr="008C66CD">
        <w:tc>
          <w:tcPr>
            <w:tcW w:w="1970" w:type="pct"/>
            <w:shd w:val="clear" w:color="auto" w:fill="auto"/>
          </w:tcPr>
          <w:p w14:paraId="358949AB" w14:textId="77777777" w:rsidR="00E236FD" w:rsidRPr="008C66CD" w:rsidRDefault="00E236FD" w:rsidP="00A76E31">
            <w:pPr>
              <w:pStyle w:val="RepTable"/>
              <w:rPr>
                <w:sz w:val="18"/>
                <w:szCs w:val="18"/>
              </w:rPr>
            </w:pPr>
            <w:r w:rsidRPr="008C66CD">
              <w:rPr>
                <w:sz w:val="18"/>
                <w:szCs w:val="18"/>
              </w:rPr>
              <w:t>DT</w:t>
            </w:r>
            <w:r w:rsidRPr="008C66CD">
              <w:rPr>
                <w:sz w:val="18"/>
                <w:szCs w:val="18"/>
                <w:vertAlign w:val="subscript"/>
              </w:rPr>
              <w:t>50,soil</w:t>
            </w:r>
            <w:r w:rsidRPr="008C66CD">
              <w:rPr>
                <w:sz w:val="18"/>
                <w:szCs w:val="18"/>
              </w:rPr>
              <w:t xml:space="preserve"> photolysis</w:t>
            </w:r>
            <w:r w:rsidRPr="008C66CD">
              <w:rPr>
                <w:sz w:val="18"/>
                <w:szCs w:val="18"/>
                <w:vertAlign w:val="subscript"/>
              </w:rPr>
              <w:t xml:space="preserve"> </w:t>
            </w:r>
            <w:r w:rsidRPr="008C66CD">
              <w:rPr>
                <w:sz w:val="18"/>
                <w:szCs w:val="18"/>
              </w:rPr>
              <w:t>(d)</w:t>
            </w:r>
          </w:p>
        </w:tc>
        <w:tc>
          <w:tcPr>
            <w:tcW w:w="1744" w:type="pct"/>
            <w:shd w:val="clear" w:color="auto" w:fill="auto"/>
          </w:tcPr>
          <w:p w14:paraId="6EDBE628" w14:textId="77777777" w:rsidR="00E236FD" w:rsidRPr="008C66CD" w:rsidRDefault="00E236FD" w:rsidP="00A76E31">
            <w:pPr>
              <w:pStyle w:val="RepTable"/>
              <w:rPr>
                <w:sz w:val="18"/>
                <w:szCs w:val="18"/>
              </w:rPr>
            </w:pPr>
            <w:r w:rsidRPr="008C66CD">
              <w:rPr>
                <w:sz w:val="18"/>
                <w:szCs w:val="18"/>
              </w:rPr>
              <w:t>2.55 (geometric mean of field studies (fast phase), normalisation to 10 kPa or pF2, 20 °C with Q</w:t>
            </w:r>
            <w:r w:rsidRPr="008C66CD">
              <w:rPr>
                <w:sz w:val="18"/>
                <w:szCs w:val="18"/>
                <w:vertAlign w:val="subscript"/>
              </w:rPr>
              <w:t>10</w:t>
            </w:r>
            <w:r w:rsidRPr="008C66CD">
              <w:rPr>
                <w:sz w:val="18"/>
                <w:szCs w:val="18"/>
              </w:rPr>
              <w:t xml:space="preserve"> of 2.58, n = 10)</w:t>
            </w:r>
          </w:p>
        </w:tc>
        <w:tc>
          <w:tcPr>
            <w:tcW w:w="1286" w:type="pct"/>
            <w:shd w:val="clear" w:color="auto" w:fill="auto"/>
          </w:tcPr>
          <w:p w14:paraId="05197FDA" w14:textId="77777777" w:rsidR="00E236FD" w:rsidRPr="008C66CD" w:rsidRDefault="00E236FD" w:rsidP="00A76E31">
            <w:pPr>
              <w:pStyle w:val="RepTable"/>
              <w:rPr>
                <w:sz w:val="18"/>
                <w:szCs w:val="18"/>
              </w:rPr>
            </w:pPr>
            <w:r w:rsidRPr="008C66CD">
              <w:rPr>
                <w:sz w:val="18"/>
                <w:szCs w:val="18"/>
              </w:rPr>
              <w:t>Y, EFSA (2010)</w:t>
            </w:r>
          </w:p>
        </w:tc>
      </w:tr>
      <w:tr w:rsidR="00A3564E" w:rsidRPr="008C66CD" w14:paraId="1F113284" w14:textId="77777777" w:rsidTr="008C66CD">
        <w:tc>
          <w:tcPr>
            <w:tcW w:w="1970" w:type="pct"/>
            <w:shd w:val="clear" w:color="auto" w:fill="auto"/>
          </w:tcPr>
          <w:p w14:paraId="48C29329" w14:textId="22330E29" w:rsidR="00A3564E" w:rsidRPr="008C66CD" w:rsidRDefault="00A3564E" w:rsidP="00A3564E">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6B946249" w14:textId="3E019B0F" w:rsidR="00A3564E" w:rsidRPr="008C66CD" w:rsidRDefault="00A3564E" w:rsidP="00A3564E">
            <w:pPr>
              <w:pStyle w:val="RepTable"/>
              <w:rPr>
                <w:sz w:val="18"/>
                <w:szCs w:val="18"/>
              </w:rPr>
            </w:pPr>
            <w:r w:rsidRPr="008C66CD">
              <w:rPr>
                <w:sz w:val="18"/>
                <w:szCs w:val="18"/>
              </w:rPr>
              <w:t>392 / 227.4 (geometric mean, n = 6)</w:t>
            </w:r>
          </w:p>
        </w:tc>
        <w:tc>
          <w:tcPr>
            <w:tcW w:w="1286" w:type="pct"/>
            <w:shd w:val="clear" w:color="auto" w:fill="auto"/>
          </w:tcPr>
          <w:p w14:paraId="368B74EB" w14:textId="2FFEBBF0" w:rsidR="00A3564E" w:rsidRPr="008C66CD" w:rsidRDefault="00A3564E" w:rsidP="00A3564E">
            <w:pPr>
              <w:pStyle w:val="RepTable"/>
              <w:rPr>
                <w:sz w:val="18"/>
                <w:szCs w:val="18"/>
              </w:rPr>
            </w:pPr>
            <w:r w:rsidRPr="008C66CD">
              <w:rPr>
                <w:sz w:val="18"/>
                <w:szCs w:val="18"/>
              </w:rPr>
              <w:t>N, EFSA (2010)*</w:t>
            </w:r>
          </w:p>
        </w:tc>
      </w:tr>
      <w:tr w:rsidR="00A3564E" w:rsidRPr="008C66CD" w14:paraId="4CEE105F" w14:textId="77777777" w:rsidTr="008C66CD">
        <w:tc>
          <w:tcPr>
            <w:tcW w:w="1970" w:type="pct"/>
            <w:shd w:val="clear" w:color="auto" w:fill="auto"/>
          </w:tcPr>
          <w:p w14:paraId="71CBAEF1" w14:textId="77777777" w:rsidR="00A3564E" w:rsidRPr="008C66CD" w:rsidRDefault="00A3564E" w:rsidP="00A3564E">
            <w:pPr>
              <w:pStyle w:val="RepTable"/>
              <w:rPr>
                <w:sz w:val="18"/>
                <w:szCs w:val="18"/>
              </w:rPr>
            </w:pPr>
            <w:r w:rsidRPr="008C66CD">
              <w:rPr>
                <w:sz w:val="18"/>
                <w:szCs w:val="18"/>
              </w:rPr>
              <w:t>Freundlich Exponent, 1/n</w:t>
            </w:r>
          </w:p>
        </w:tc>
        <w:tc>
          <w:tcPr>
            <w:tcW w:w="1744" w:type="pct"/>
            <w:shd w:val="clear" w:color="auto" w:fill="auto"/>
          </w:tcPr>
          <w:p w14:paraId="2E034E36" w14:textId="77777777" w:rsidR="00A3564E" w:rsidRPr="008C66CD" w:rsidRDefault="00A3564E" w:rsidP="00A3564E">
            <w:pPr>
              <w:pStyle w:val="RepTable"/>
              <w:rPr>
                <w:sz w:val="18"/>
                <w:szCs w:val="18"/>
              </w:rPr>
            </w:pPr>
            <w:r w:rsidRPr="008C66CD">
              <w:rPr>
                <w:sz w:val="18"/>
                <w:szCs w:val="18"/>
              </w:rPr>
              <w:t>0.86 (arithmetic mean, n = 6)</w:t>
            </w:r>
          </w:p>
        </w:tc>
        <w:tc>
          <w:tcPr>
            <w:tcW w:w="1286" w:type="pct"/>
            <w:shd w:val="clear" w:color="auto" w:fill="auto"/>
          </w:tcPr>
          <w:p w14:paraId="4FDC2E6E" w14:textId="77777777" w:rsidR="00A3564E" w:rsidRPr="008C66CD" w:rsidRDefault="00A3564E" w:rsidP="00A3564E">
            <w:pPr>
              <w:pStyle w:val="RepTable"/>
              <w:rPr>
                <w:sz w:val="18"/>
                <w:szCs w:val="18"/>
              </w:rPr>
            </w:pPr>
            <w:r w:rsidRPr="008C66CD">
              <w:rPr>
                <w:sz w:val="18"/>
                <w:szCs w:val="18"/>
              </w:rPr>
              <w:t>Y, EFSA (2010)</w:t>
            </w:r>
          </w:p>
        </w:tc>
      </w:tr>
      <w:tr w:rsidR="00A3564E" w:rsidRPr="008C66CD" w14:paraId="61DEBD91" w14:textId="77777777" w:rsidTr="008C66CD">
        <w:tc>
          <w:tcPr>
            <w:tcW w:w="1970" w:type="pct"/>
            <w:shd w:val="clear" w:color="auto" w:fill="auto"/>
          </w:tcPr>
          <w:p w14:paraId="63F6E141" w14:textId="77777777" w:rsidR="00A3564E" w:rsidRPr="008C66CD" w:rsidRDefault="00A3564E" w:rsidP="00A3564E">
            <w:pPr>
              <w:pStyle w:val="RepTable"/>
              <w:rPr>
                <w:sz w:val="18"/>
                <w:szCs w:val="18"/>
              </w:rPr>
            </w:pPr>
            <w:r w:rsidRPr="008C66CD">
              <w:rPr>
                <w:sz w:val="18"/>
                <w:szCs w:val="18"/>
              </w:rPr>
              <w:t>Plant Uptake</w:t>
            </w:r>
          </w:p>
        </w:tc>
        <w:tc>
          <w:tcPr>
            <w:tcW w:w="1744" w:type="pct"/>
            <w:shd w:val="clear" w:color="auto" w:fill="auto"/>
          </w:tcPr>
          <w:p w14:paraId="112C652A" w14:textId="77777777" w:rsidR="00A3564E" w:rsidRPr="008C66CD" w:rsidRDefault="00A3564E" w:rsidP="00A3564E">
            <w:pPr>
              <w:pStyle w:val="RepTable"/>
              <w:rPr>
                <w:sz w:val="18"/>
                <w:szCs w:val="18"/>
              </w:rPr>
            </w:pPr>
            <w:r w:rsidRPr="008C66CD">
              <w:rPr>
                <w:sz w:val="18"/>
                <w:szCs w:val="18"/>
                <w:lang w:eastAsia="ko-KR"/>
              </w:rPr>
              <w:t>0</w:t>
            </w:r>
          </w:p>
        </w:tc>
        <w:tc>
          <w:tcPr>
            <w:tcW w:w="1286" w:type="pct"/>
            <w:shd w:val="clear" w:color="auto" w:fill="auto"/>
          </w:tcPr>
          <w:p w14:paraId="6F31BAF8" w14:textId="77777777" w:rsidR="00A3564E" w:rsidRPr="008C66CD" w:rsidRDefault="00A3564E" w:rsidP="00A3564E">
            <w:pPr>
              <w:pStyle w:val="RepTable"/>
              <w:rPr>
                <w:sz w:val="18"/>
                <w:szCs w:val="18"/>
              </w:rPr>
            </w:pPr>
            <w:r w:rsidRPr="008C66CD">
              <w:rPr>
                <w:sz w:val="18"/>
                <w:szCs w:val="18"/>
              </w:rPr>
              <w:t>Default</w:t>
            </w:r>
          </w:p>
        </w:tc>
      </w:tr>
    </w:tbl>
    <w:p w14:paraId="7BA98333" w14:textId="77777777" w:rsidR="00A3564E" w:rsidRPr="00D7034D" w:rsidRDefault="00A3564E" w:rsidP="00A3564E">
      <w:pPr>
        <w:pStyle w:val="RepTable"/>
        <w:jc w:val="both"/>
        <w:rPr>
          <w:sz w:val="18"/>
          <w:szCs w:val="20"/>
        </w:rPr>
      </w:pPr>
      <w:r w:rsidRPr="00D7034D">
        <w:rPr>
          <w:sz w:val="18"/>
          <w:szCs w:val="20"/>
        </w:rPr>
        <w:t>* value changed to geometric mean</w:t>
      </w:r>
      <w:r>
        <w:rPr>
          <w:sz w:val="18"/>
          <w:szCs w:val="20"/>
        </w:rPr>
        <w:t xml:space="preserve"> in accordance with current EFSA guidance</w:t>
      </w:r>
      <w:r w:rsidRPr="00D7034D">
        <w:rPr>
          <w:sz w:val="18"/>
          <w:szCs w:val="20"/>
        </w:rPr>
        <w:t xml:space="preserve"> (EFSA 2010 used an arithmetic mean K</w:t>
      </w:r>
      <w:r w:rsidRPr="00D7034D">
        <w:rPr>
          <w:sz w:val="18"/>
          <w:szCs w:val="20"/>
          <w:vertAlign w:val="subscript"/>
        </w:rPr>
        <w:t>foc</w:t>
      </w:r>
      <w:r w:rsidRPr="00D7034D">
        <w:rPr>
          <w:sz w:val="18"/>
          <w:szCs w:val="20"/>
        </w:rPr>
        <w:t xml:space="preserve"> of 423)</w:t>
      </w:r>
    </w:p>
    <w:p w14:paraId="391B5F15" w14:textId="77777777" w:rsidR="00E236FD" w:rsidRPr="009725FF" w:rsidRDefault="00E236FD" w:rsidP="00E236FD">
      <w:pPr>
        <w:spacing w:before="40" w:after="40"/>
        <w:rPr>
          <w:sz w:val="18"/>
          <w:szCs w:val="18"/>
          <w:highlight w:val="yellow"/>
        </w:rPr>
      </w:pPr>
    </w:p>
    <w:p w14:paraId="651CEA04" w14:textId="6FC9070C" w:rsidR="00E236FD" w:rsidRPr="00AF0E61" w:rsidRDefault="00E236FD" w:rsidP="00AF0E61">
      <w:pPr>
        <w:pStyle w:val="RepLabel"/>
        <w:spacing w:before="0" w:after="0"/>
        <w:rPr>
          <w:sz w:val="20"/>
          <w:szCs w:val="20"/>
        </w:rPr>
      </w:pPr>
      <w:bookmarkStart w:id="591" w:name="_Ref101530660"/>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8</w:t>
      </w:r>
      <w:r w:rsidRPr="00AF0E61">
        <w:rPr>
          <w:noProof/>
          <w:sz w:val="20"/>
          <w:szCs w:val="20"/>
        </w:rPr>
        <w:fldChar w:fldCharType="end"/>
      </w:r>
      <w:bookmarkEnd w:id="591"/>
      <w:r w:rsidRPr="00AF0E61">
        <w:rPr>
          <w:sz w:val="20"/>
          <w:szCs w:val="20"/>
        </w:rPr>
        <w:t>:</w:t>
      </w:r>
      <w:r w:rsidRPr="00AF0E61">
        <w:rPr>
          <w:sz w:val="20"/>
          <w:szCs w:val="20"/>
        </w:rPr>
        <w:tab/>
        <w:t>Input parameters related to R234886 for PEC</w:t>
      </w:r>
      <w:r w:rsidRPr="00AF0E61">
        <w:rPr>
          <w:sz w:val="20"/>
          <w:szCs w:val="20"/>
          <w:vertAlign w:val="subscript"/>
        </w:rPr>
        <w:t xml:space="preserve">gw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E236FD" w:rsidRPr="008C66CD" w14:paraId="5589F9DE" w14:textId="77777777" w:rsidTr="008C66CD">
        <w:trPr>
          <w:tblHeader/>
        </w:trPr>
        <w:tc>
          <w:tcPr>
            <w:tcW w:w="1970" w:type="pct"/>
            <w:shd w:val="clear" w:color="auto" w:fill="auto"/>
          </w:tcPr>
          <w:p w14:paraId="214A88C7" w14:textId="77777777" w:rsidR="00E236FD" w:rsidRPr="008C66CD" w:rsidRDefault="00E236FD" w:rsidP="00A76E31">
            <w:pPr>
              <w:pStyle w:val="RepTableHeader"/>
              <w:jc w:val="left"/>
              <w:rPr>
                <w:sz w:val="18"/>
                <w:szCs w:val="18"/>
              </w:rPr>
            </w:pPr>
            <w:r w:rsidRPr="008C66CD">
              <w:rPr>
                <w:sz w:val="18"/>
                <w:szCs w:val="18"/>
              </w:rPr>
              <w:t>Parameter</w:t>
            </w:r>
          </w:p>
        </w:tc>
        <w:tc>
          <w:tcPr>
            <w:tcW w:w="1744" w:type="pct"/>
            <w:shd w:val="clear" w:color="auto" w:fill="auto"/>
          </w:tcPr>
          <w:p w14:paraId="436DEE4B" w14:textId="77777777" w:rsidR="00E236FD" w:rsidRPr="008C66CD" w:rsidRDefault="00E236FD" w:rsidP="00A76E31">
            <w:pPr>
              <w:pStyle w:val="RepTableHeader"/>
              <w:jc w:val="left"/>
              <w:rPr>
                <w:sz w:val="18"/>
                <w:szCs w:val="18"/>
              </w:rPr>
            </w:pPr>
            <w:r w:rsidRPr="008C66CD">
              <w:rPr>
                <w:sz w:val="18"/>
                <w:szCs w:val="18"/>
              </w:rPr>
              <w:t>R234886</w:t>
            </w:r>
          </w:p>
        </w:tc>
        <w:tc>
          <w:tcPr>
            <w:tcW w:w="1286" w:type="pct"/>
            <w:shd w:val="clear" w:color="auto" w:fill="auto"/>
          </w:tcPr>
          <w:p w14:paraId="6B5B8F55" w14:textId="77777777" w:rsidR="00E236FD" w:rsidRPr="008C66CD" w:rsidRDefault="00E236FD" w:rsidP="00A76E31">
            <w:pPr>
              <w:pStyle w:val="RepTableHeader"/>
              <w:jc w:val="left"/>
              <w:rPr>
                <w:sz w:val="18"/>
                <w:szCs w:val="18"/>
              </w:rPr>
            </w:pPr>
            <w:r w:rsidRPr="008C66CD">
              <w:rPr>
                <w:sz w:val="18"/>
                <w:szCs w:val="18"/>
              </w:rPr>
              <w:t>Value in accordance to EU endpoint y/n/</w:t>
            </w:r>
          </w:p>
          <w:p w14:paraId="329692C9" w14:textId="77777777" w:rsidR="00E236FD" w:rsidRPr="008C66CD" w:rsidRDefault="00E236FD" w:rsidP="00A76E31">
            <w:pPr>
              <w:pStyle w:val="RepTableHeader"/>
              <w:jc w:val="left"/>
              <w:rPr>
                <w:sz w:val="18"/>
                <w:szCs w:val="18"/>
              </w:rPr>
            </w:pPr>
            <w:r w:rsidRPr="008C66CD">
              <w:rPr>
                <w:sz w:val="18"/>
                <w:szCs w:val="18"/>
              </w:rPr>
              <w:t>Reference</w:t>
            </w:r>
          </w:p>
        </w:tc>
      </w:tr>
      <w:tr w:rsidR="00E236FD" w:rsidRPr="008C66CD" w14:paraId="4B423407" w14:textId="77777777" w:rsidTr="008C66CD">
        <w:tc>
          <w:tcPr>
            <w:tcW w:w="1970" w:type="pct"/>
            <w:shd w:val="clear" w:color="auto" w:fill="auto"/>
          </w:tcPr>
          <w:p w14:paraId="2943931D" w14:textId="77777777" w:rsidR="00E236FD" w:rsidRPr="008C66CD" w:rsidRDefault="00E236FD" w:rsidP="00A76E31">
            <w:pPr>
              <w:pStyle w:val="RepTable"/>
              <w:rPr>
                <w:sz w:val="18"/>
                <w:szCs w:val="18"/>
              </w:rPr>
            </w:pPr>
            <w:r w:rsidRPr="008C66CD">
              <w:rPr>
                <w:sz w:val="18"/>
                <w:szCs w:val="18"/>
              </w:rPr>
              <w:t>Molecular weight (g/mol)</w:t>
            </w:r>
          </w:p>
        </w:tc>
        <w:tc>
          <w:tcPr>
            <w:tcW w:w="1744" w:type="pct"/>
            <w:shd w:val="clear" w:color="auto" w:fill="auto"/>
          </w:tcPr>
          <w:p w14:paraId="206F94BB" w14:textId="77777777" w:rsidR="00E236FD" w:rsidRPr="008C66CD" w:rsidRDefault="00E236FD" w:rsidP="00A76E31">
            <w:pPr>
              <w:pStyle w:val="RepTable"/>
              <w:rPr>
                <w:sz w:val="18"/>
                <w:szCs w:val="18"/>
              </w:rPr>
            </w:pPr>
            <w:r w:rsidRPr="008C66CD">
              <w:rPr>
                <w:sz w:val="18"/>
                <w:szCs w:val="18"/>
              </w:rPr>
              <w:t>389.4</w:t>
            </w:r>
          </w:p>
        </w:tc>
        <w:tc>
          <w:tcPr>
            <w:tcW w:w="1286" w:type="pct"/>
            <w:shd w:val="clear" w:color="auto" w:fill="auto"/>
          </w:tcPr>
          <w:p w14:paraId="73A99190" w14:textId="77777777" w:rsidR="00E236FD" w:rsidRPr="008C66CD" w:rsidRDefault="00E236FD" w:rsidP="00A76E31">
            <w:pPr>
              <w:pStyle w:val="RepTable"/>
              <w:rPr>
                <w:sz w:val="18"/>
                <w:szCs w:val="18"/>
              </w:rPr>
            </w:pPr>
            <w:r w:rsidRPr="008C66CD">
              <w:rPr>
                <w:sz w:val="18"/>
                <w:szCs w:val="18"/>
              </w:rPr>
              <w:t>Y, EFSA (2014)</w:t>
            </w:r>
          </w:p>
        </w:tc>
      </w:tr>
      <w:tr w:rsidR="00E236FD" w:rsidRPr="008C66CD" w14:paraId="667CC93F" w14:textId="77777777" w:rsidTr="008C66CD">
        <w:tc>
          <w:tcPr>
            <w:tcW w:w="1970" w:type="pct"/>
            <w:shd w:val="clear" w:color="auto" w:fill="auto"/>
          </w:tcPr>
          <w:p w14:paraId="45D2CDFB" w14:textId="77777777" w:rsidR="00E236FD" w:rsidRPr="004D2F19" w:rsidRDefault="00E236FD" w:rsidP="00A76E31">
            <w:pPr>
              <w:pStyle w:val="RepTable"/>
              <w:rPr>
                <w:sz w:val="18"/>
                <w:szCs w:val="18"/>
              </w:rPr>
            </w:pPr>
            <w:r w:rsidRPr="004D2F19">
              <w:rPr>
                <w:sz w:val="18"/>
                <w:szCs w:val="18"/>
              </w:rPr>
              <w:t>Saturated vapour pressure (Pa)</w:t>
            </w:r>
          </w:p>
        </w:tc>
        <w:tc>
          <w:tcPr>
            <w:tcW w:w="1744" w:type="pct"/>
            <w:shd w:val="clear" w:color="auto" w:fill="auto"/>
          </w:tcPr>
          <w:p w14:paraId="4334DD11" w14:textId="77777777" w:rsidR="00E236FD" w:rsidRPr="004D2F19" w:rsidRDefault="00E236FD" w:rsidP="00A76E31">
            <w:pPr>
              <w:pStyle w:val="RepTable"/>
              <w:rPr>
                <w:sz w:val="18"/>
                <w:szCs w:val="18"/>
                <w:lang w:eastAsia="ko-KR"/>
              </w:rPr>
            </w:pPr>
            <w:r w:rsidRPr="004D2F19">
              <w:rPr>
                <w:sz w:val="18"/>
                <w:szCs w:val="18"/>
                <w:lang w:eastAsia="ko-KR"/>
              </w:rPr>
              <w:t>0</w:t>
            </w:r>
          </w:p>
        </w:tc>
        <w:tc>
          <w:tcPr>
            <w:tcW w:w="1286" w:type="pct"/>
            <w:shd w:val="clear" w:color="auto" w:fill="auto"/>
          </w:tcPr>
          <w:p w14:paraId="5E11A892" w14:textId="77777777" w:rsidR="00E236FD" w:rsidRPr="004D2F19" w:rsidRDefault="00E236FD" w:rsidP="00A76E31">
            <w:pPr>
              <w:pStyle w:val="RepTable"/>
              <w:rPr>
                <w:sz w:val="18"/>
                <w:szCs w:val="18"/>
              </w:rPr>
            </w:pPr>
            <w:r w:rsidRPr="004D2F19">
              <w:rPr>
                <w:sz w:val="18"/>
                <w:szCs w:val="18"/>
              </w:rPr>
              <w:t>Worst-case</w:t>
            </w:r>
          </w:p>
        </w:tc>
      </w:tr>
      <w:tr w:rsidR="00E236FD" w:rsidRPr="008C66CD" w14:paraId="169F71C2" w14:textId="77777777" w:rsidTr="008C66CD">
        <w:tc>
          <w:tcPr>
            <w:tcW w:w="1970" w:type="pct"/>
            <w:shd w:val="clear" w:color="auto" w:fill="auto"/>
          </w:tcPr>
          <w:p w14:paraId="5C41586B" w14:textId="77777777" w:rsidR="00E236FD" w:rsidRPr="004D2F19" w:rsidRDefault="00E236FD" w:rsidP="00A76E31">
            <w:pPr>
              <w:pStyle w:val="RepTable"/>
              <w:rPr>
                <w:sz w:val="18"/>
                <w:szCs w:val="18"/>
              </w:rPr>
            </w:pPr>
            <w:r w:rsidRPr="004D2F19">
              <w:rPr>
                <w:sz w:val="18"/>
                <w:szCs w:val="18"/>
              </w:rPr>
              <w:t>Water solubility (mg/L)</w:t>
            </w:r>
          </w:p>
        </w:tc>
        <w:tc>
          <w:tcPr>
            <w:tcW w:w="1744" w:type="pct"/>
            <w:shd w:val="clear" w:color="auto" w:fill="auto"/>
          </w:tcPr>
          <w:p w14:paraId="51E9D53D" w14:textId="77777777" w:rsidR="00E236FD" w:rsidRPr="004D2F19" w:rsidRDefault="00E236FD" w:rsidP="00A76E31">
            <w:pPr>
              <w:pStyle w:val="RepTable"/>
              <w:rPr>
                <w:sz w:val="18"/>
                <w:szCs w:val="18"/>
              </w:rPr>
            </w:pPr>
            <w:r w:rsidRPr="004D2F19">
              <w:rPr>
                <w:sz w:val="18"/>
                <w:szCs w:val="18"/>
              </w:rPr>
              <w:t>57 (20°C)</w:t>
            </w:r>
          </w:p>
        </w:tc>
        <w:tc>
          <w:tcPr>
            <w:tcW w:w="1286" w:type="pct"/>
            <w:shd w:val="clear" w:color="auto" w:fill="auto"/>
          </w:tcPr>
          <w:p w14:paraId="12A6733C" w14:textId="77777777" w:rsidR="00E236FD" w:rsidRPr="004D2F19" w:rsidRDefault="00E236FD" w:rsidP="00A76E31">
            <w:pPr>
              <w:pStyle w:val="RepTable"/>
              <w:rPr>
                <w:sz w:val="18"/>
                <w:szCs w:val="18"/>
              </w:rPr>
            </w:pPr>
            <w:r w:rsidRPr="004D2F19">
              <w:rPr>
                <w:sz w:val="18"/>
                <w:szCs w:val="18"/>
              </w:rPr>
              <w:t>Y, EFSA (2014)</w:t>
            </w:r>
          </w:p>
        </w:tc>
      </w:tr>
      <w:tr w:rsidR="00E236FD" w:rsidRPr="008C66CD" w14:paraId="32B4AC9A" w14:textId="77777777" w:rsidTr="008C66CD">
        <w:tc>
          <w:tcPr>
            <w:tcW w:w="1970" w:type="pct"/>
            <w:shd w:val="clear" w:color="auto" w:fill="auto"/>
          </w:tcPr>
          <w:p w14:paraId="7DDBD259" w14:textId="77777777" w:rsidR="00E236FD" w:rsidRPr="004D2F19" w:rsidRDefault="00E236FD" w:rsidP="00A76E31">
            <w:pPr>
              <w:pStyle w:val="RepTable"/>
              <w:rPr>
                <w:sz w:val="18"/>
                <w:szCs w:val="18"/>
              </w:rPr>
            </w:pPr>
            <w:r w:rsidRPr="004D2F19">
              <w:rPr>
                <w:sz w:val="18"/>
                <w:szCs w:val="18"/>
              </w:rPr>
              <w:t>DT</w:t>
            </w:r>
            <w:r w:rsidRPr="004D2F19">
              <w:rPr>
                <w:sz w:val="18"/>
                <w:szCs w:val="18"/>
                <w:vertAlign w:val="subscript"/>
              </w:rPr>
              <w:t xml:space="preserve">50,soil </w:t>
            </w:r>
            <w:r w:rsidRPr="004D2F19">
              <w:rPr>
                <w:sz w:val="18"/>
                <w:szCs w:val="18"/>
              </w:rPr>
              <w:t>(d)</w:t>
            </w:r>
          </w:p>
        </w:tc>
        <w:tc>
          <w:tcPr>
            <w:tcW w:w="1744" w:type="pct"/>
            <w:shd w:val="clear" w:color="auto" w:fill="auto"/>
          </w:tcPr>
          <w:p w14:paraId="7521AD58" w14:textId="77777777" w:rsidR="00E236FD" w:rsidRPr="004D2F19" w:rsidRDefault="00E236FD" w:rsidP="00A76E31">
            <w:pPr>
              <w:pStyle w:val="RepTable"/>
              <w:keepNext/>
              <w:keepLines/>
              <w:rPr>
                <w:sz w:val="18"/>
                <w:szCs w:val="18"/>
              </w:rPr>
            </w:pPr>
            <w:r w:rsidRPr="004D2F19">
              <w:rPr>
                <w:sz w:val="18"/>
                <w:szCs w:val="18"/>
              </w:rPr>
              <w:t>acidic soil: 98.6</w:t>
            </w:r>
          </w:p>
          <w:p w14:paraId="2804037A" w14:textId="77777777" w:rsidR="00E236FD" w:rsidRPr="004D2F19" w:rsidRDefault="00E236FD" w:rsidP="00A76E31">
            <w:pPr>
              <w:pStyle w:val="RepTable"/>
              <w:keepNext/>
              <w:keepLines/>
              <w:rPr>
                <w:sz w:val="18"/>
                <w:szCs w:val="18"/>
              </w:rPr>
            </w:pPr>
            <w:r w:rsidRPr="004D2F19">
              <w:rPr>
                <w:sz w:val="18"/>
                <w:szCs w:val="18"/>
              </w:rPr>
              <w:t>neutral/alkaline soils: 36.7</w:t>
            </w:r>
          </w:p>
        </w:tc>
        <w:tc>
          <w:tcPr>
            <w:tcW w:w="1286" w:type="pct"/>
            <w:shd w:val="clear" w:color="auto" w:fill="auto"/>
          </w:tcPr>
          <w:p w14:paraId="3D06388F" w14:textId="77777777" w:rsidR="00E236FD" w:rsidRPr="004D2F19" w:rsidRDefault="00E236FD" w:rsidP="00A76E31">
            <w:pPr>
              <w:pStyle w:val="RepTable"/>
              <w:rPr>
                <w:sz w:val="18"/>
                <w:szCs w:val="18"/>
              </w:rPr>
            </w:pPr>
            <w:r w:rsidRPr="004D2F19">
              <w:rPr>
                <w:sz w:val="18"/>
                <w:szCs w:val="18"/>
              </w:rPr>
              <w:t>Y, EFSA (2014)</w:t>
            </w:r>
          </w:p>
        </w:tc>
      </w:tr>
      <w:tr w:rsidR="00A3564E" w:rsidRPr="008C66CD" w14:paraId="3586EC04" w14:textId="77777777" w:rsidTr="004D2F19">
        <w:tc>
          <w:tcPr>
            <w:tcW w:w="1970" w:type="pct"/>
            <w:shd w:val="clear" w:color="auto" w:fill="auto"/>
          </w:tcPr>
          <w:p w14:paraId="584E63F0" w14:textId="2E3DBE5B" w:rsidR="00A3564E" w:rsidRPr="004D2F19" w:rsidRDefault="00A3564E" w:rsidP="00A3564E">
            <w:pPr>
              <w:pStyle w:val="RepTable"/>
              <w:rPr>
                <w:sz w:val="18"/>
                <w:szCs w:val="18"/>
              </w:rPr>
            </w:pPr>
            <w:r w:rsidRPr="004D2F19">
              <w:rPr>
                <w:sz w:val="18"/>
                <w:szCs w:val="18"/>
              </w:rPr>
              <w:t>K</w:t>
            </w:r>
            <w:r w:rsidRPr="004D2F19">
              <w:rPr>
                <w:sz w:val="18"/>
                <w:szCs w:val="18"/>
                <w:vertAlign w:val="subscript"/>
              </w:rPr>
              <w:t xml:space="preserve">foc </w:t>
            </w:r>
            <w:r w:rsidRPr="004D2F19">
              <w:rPr>
                <w:sz w:val="18"/>
                <w:szCs w:val="18"/>
              </w:rPr>
              <w:t>/ K</w:t>
            </w:r>
            <w:r w:rsidRPr="004D2F19">
              <w:rPr>
                <w:sz w:val="18"/>
                <w:szCs w:val="18"/>
                <w:vertAlign w:val="subscript"/>
              </w:rPr>
              <w:t>fom</w:t>
            </w:r>
            <w:r w:rsidRPr="004D2F19">
              <w:rPr>
                <w:sz w:val="18"/>
                <w:szCs w:val="18"/>
              </w:rPr>
              <w:t xml:space="preserve"> (mL/g)</w:t>
            </w:r>
          </w:p>
        </w:tc>
        <w:tc>
          <w:tcPr>
            <w:tcW w:w="1744" w:type="pct"/>
            <w:shd w:val="clear" w:color="auto" w:fill="auto"/>
          </w:tcPr>
          <w:p w14:paraId="06BD3154" w14:textId="77777777" w:rsidR="00A3564E" w:rsidRPr="004D2F19" w:rsidRDefault="00A3564E" w:rsidP="00A3564E">
            <w:pPr>
              <w:pStyle w:val="RepTable"/>
              <w:keepNext/>
              <w:keepLines/>
              <w:rPr>
                <w:sz w:val="18"/>
                <w:szCs w:val="18"/>
              </w:rPr>
            </w:pPr>
            <w:r w:rsidRPr="004D2F19">
              <w:rPr>
                <w:sz w:val="18"/>
                <w:szCs w:val="18"/>
              </w:rPr>
              <w:t>acidic soil: 176.6 / 102.4 (geometric mean, n=8)</w:t>
            </w:r>
          </w:p>
          <w:p w14:paraId="5001BD38" w14:textId="231A0B61" w:rsidR="00A3564E" w:rsidRPr="004D2F19" w:rsidRDefault="00A3564E" w:rsidP="00A3564E">
            <w:pPr>
              <w:pStyle w:val="RepTable"/>
              <w:keepNext/>
              <w:keepLines/>
              <w:rPr>
                <w:sz w:val="18"/>
                <w:szCs w:val="18"/>
              </w:rPr>
            </w:pPr>
            <w:r w:rsidRPr="004D2F19">
              <w:rPr>
                <w:sz w:val="18"/>
                <w:szCs w:val="18"/>
              </w:rPr>
              <w:t>alkaline soils: 34.8 / 20.2 (geometric mean, n=7)</w:t>
            </w:r>
          </w:p>
        </w:tc>
        <w:tc>
          <w:tcPr>
            <w:tcW w:w="1286" w:type="pct"/>
            <w:shd w:val="clear" w:color="auto" w:fill="auto"/>
          </w:tcPr>
          <w:p w14:paraId="6DC4E4B5" w14:textId="012A0341" w:rsidR="00A3564E" w:rsidRPr="004D2F19" w:rsidRDefault="00A3564E" w:rsidP="00A3564E">
            <w:pPr>
              <w:pStyle w:val="RepTable"/>
              <w:rPr>
                <w:sz w:val="18"/>
                <w:szCs w:val="18"/>
              </w:rPr>
            </w:pPr>
            <w:r w:rsidRPr="004D2F19">
              <w:rPr>
                <w:sz w:val="18"/>
                <w:szCs w:val="18"/>
              </w:rPr>
              <w:t>N, EFSA (2014)*</w:t>
            </w:r>
          </w:p>
        </w:tc>
      </w:tr>
      <w:tr w:rsidR="00A3564E" w:rsidRPr="008C66CD" w14:paraId="1842DE43" w14:textId="77777777" w:rsidTr="008C66CD">
        <w:tc>
          <w:tcPr>
            <w:tcW w:w="1970" w:type="pct"/>
            <w:shd w:val="clear" w:color="auto" w:fill="auto"/>
          </w:tcPr>
          <w:p w14:paraId="14191D76" w14:textId="77777777" w:rsidR="00A3564E" w:rsidRPr="004D2F19" w:rsidRDefault="00A3564E" w:rsidP="00A3564E">
            <w:pPr>
              <w:pStyle w:val="RepTable"/>
              <w:rPr>
                <w:sz w:val="18"/>
                <w:szCs w:val="18"/>
              </w:rPr>
            </w:pPr>
            <w:r w:rsidRPr="004D2F19">
              <w:rPr>
                <w:sz w:val="18"/>
                <w:szCs w:val="18"/>
              </w:rPr>
              <w:t>Freundlich Exponent, 1/n</w:t>
            </w:r>
          </w:p>
        </w:tc>
        <w:tc>
          <w:tcPr>
            <w:tcW w:w="1744" w:type="pct"/>
            <w:shd w:val="clear" w:color="auto" w:fill="auto"/>
          </w:tcPr>
          <w:p w14:paraId="228C00B3" w14:textId="77777777" w:rsidR="00A3564E" w:rsidRPr="004D2F19" w:rsidRDefault="00A3564E" w:rsidP="00A3564E">
            <w:pPr>
              <w:pStyle w:val="RepTable"/>
              <w:keepNext/>
              <w:keepLines/>
              <w:rPr>
                <w:sz w:val="18"/>
                <w:szCs w:val="18"/>
              </w:rPr>
            </w:pPr>
            <w:r w:rsidRPr="004D2F19">
              <w:rPr>
                <w:sz w:val="18"/>
                <w:szCs w:val="18"/>
              </w:rPr>
              <w:t>acidic soil: 0.78</w:t>
            </w:r>
          </w:p>
          <w:p w14:paraId="70039BC8" w14:textId="77777777" w:rsidR="00A3564E" w:rsidRPr="004D2F19" w:rsidRDefault="00A3564E" w:rsidP="00A3564E">
            <w:pPr>
              <w:pStyle w:val="RepTable"/>
              <w:rPr>
                <w:sz w:val="18"/>
                <w:szCs w:val="18"/>
              </w:rPr>
            </w:pPr>
            <w:r w:rsidRPr="004D2F19">
              <w:rPr>
                <w:sz w:val="18"/>
                <w:szCs w:val="18"/>
              </w:rPr>
              <w:t>neutral/alkaline soils: 0.83</w:t>
            </w:r>
          </w:p>
        </w:tc>
        <w:tc>
          <w:tcPr>
            <w:tcW w:w="1286" w:type="pct"/>
            <w:shd w:val="clear" w:color="auto" w:fill="auto"/>
          </w:tcPr>
          <w:p w14:paraId="557C2FCE" w14:textId="77777777" w:rsidR="00A3564E" w:rsidRPr="004D2F19" w:rsidRDefault="00A3564E" w:rsidP="00A3564E">
            <w:pPr>
              <w:pStyle w:val="RepTable"/>
              <w:rPr>
                <w:sz w:val="18"/>
                <w:szCs w:val="18"/>
              </w:rPr>
            </w:pPr>
            <w:r w:rsidRPr="004D2F19">
              <w:rPr>
                <w:sz w:val="18"/>
                <w:szCs w:val="18"/>
              </w:rPr>
              <w:t>Y, EFSA (2014)</w:t>
            </w:r>
          </w:p>
        </w:tc>
      </w:tr>
      <w:tr w:rsidR="00A3564E" w:rsidRPr="008C66CD" w14:paraId="3EBFD573" w14:textId="77777777" w:rsidTr="008C66CD">
        <w:tc>
          <w:tcPr>
            <w:tcW w:w="1970" w:type="pct"/>
            <w:shd w:val="clear" w:color="auto" w:fill="auto"/>
          </w:tcPr>
          <w:p w14:paraId="58555D72" w14:textId="77777777" w:rsidR="00A3564E" w:rsidRPr="008C66CD" w:rsidRDefault="00A3564E" w:rsidP="00A3564E">
            <w:pPr>
              <w:pStyle w:val="RepTable"/>
              <w:rPr>
                <w:sz w:val="18"/>
                <w:szCs w:val="18"/>
              </w:rPr>
            </w:pPr>
            <w:r w:rsidRPr="008C66CD">
              <w:rPr>
                <w:sz w:val="18"/>
                <w:szCs w:val="18"/>
              </w:rPr>
              <w:t>Plant Uptake</w:t>
            </w:r>
          </w:p>
        </w:tc>
        <w:tc>
          <w:tcPr>
            <w:tcW w:w="1744" w:type="pct"/>
            <w:shd w:val="clear" w:color="auto" w:fill="auto"/>
          </w:tcPr>
          <w:p w14:paraId="5DEEC597" w14:textId="77777777" w:rsidR="00A3564E" w:rsidRPr="008C66CD" w:rsidRDefault="00A3564E" w:rsidP="00A3564E">
            <w:pPr>
              <w:pStyle w:val="RepTable"/>
              <w:rPr>
                <w:sz w:val="18"/>
                <w:szCs w:val="18"/>
              </w:rPr>
            </w:pPr>
            <w:r w:rsidRPr="008C66CD">
              <w:rPr>
                <w:sz w:val="18"/>
                <w:szCs w:val="18"/>
                <w:lang w:eastAsia="ko-KR"/>
              </w:rPr>
              <w:t>0</w:t>
            </w:r>
          </w:p>
        </w:tc>
        <w:tc>
          <w:tcPr>
            <w:tcW w:w="1286" w:type="pct"/>
            <w:shd w:val="clear" w:color="auto" w:fill="auto"/>
          </w:tcPr>
          <w:p w14:paraId="2C1F1044" w14:textId="77777777" w:rsidR="00A3564E" w:rsidRPr="008C66CD" w:rsidRDefault="00A3564E" w:rsidP="00A3564E">
            <w:pPr>
              <w:pStyle w:val="RepTable"/>
              <w:rPr>
                <w:sz w:val="18"/>
                <w:szCs w:val="18"/>
              </w:rPr>
            </w:pPr>
            <w:r w:rsidRPr="008C66CD">
              <w:rPr>
                <w:sz w:val="18"/>
                <w:szCs w:val="18"/>
              </w:rPr>
              <w:t>Default</w:t>
            </w:r>
          </w:p>
        </w:tc>
      </w:tr>
      <w:tr w:rsidR="00A3564E" w:rsidRPr="008C66CD" w14:paraId="680A7216"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606C60F6" w14:textId="77777777" w:rsidR="00A3564E" w:rsidRPr="008C66CD" w:rsidRDefault="00A3564E" w:rsidP="00A3564E">
            <w:pPr>
              <w:pStyle w:val="RepTable"/>
              <w:rPr>
                <w:sz w:val="18"/>
                <w:szCs w:val="18"/>
              </w:rPr>
            </w:pPr>
            <w:r w:rsidRPr="008C66CD">
              <w:rPr>
                <w:sz w:val="18"/>
                <w:szCs w:val="18"/>
              </w:rPr>
              <w:t>Formation fraction in soil:</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38D0A272" w14:textId="77777777" w:rsidR="00A3564E" w:rsidRPr="008C66CD" w:rsidRDefault="00A3564E" w:rsidP="00A3564E">
            <w:pPr>
              <w:pStyle w:val="RepTable"/>
              <w:rPr>
                <w:sz w:val="18"/>
                <w:szCs w:val="18"/>
              </w:rPr>
            </w:pPr>
            <w:r w:rsidRPr="008C66CD">
              <w:rPr>
                <w:sz w:val="18"/>
                <w:szCs w:val="18"/>
              </w:rPr>
              <w:t>0.874 from azoxystrobin (microbial route)</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36F4CA87" w14:textId="77777777" w:rsidR="00A3564E" w:rsidRPr="008C66CD" w:rsidRDefault="00A3564E" w:rsidP="00A3564E">
            <w:pPr>
              <w:pStyle w:val="RepTable"/>
              <w:rPr>
                <w:sz w:val="18"/>
                <w:szCs w:val="18"/>
              </w:rPr>
            </w:pPr>
            <w:r w:rsidRPr="008C66CD">
              <w:rPr>
                <w:sz w:val="18"/>
                <w:szCs w:val="18"/>
              </w:rPr>
              <w:t>Y, EFSA (2014)</w:t>
            </w:r>
          </w:p>
        </w:tc>
      </w:tr>
    </w:tbl>
    <w:p w14:paraId="30A407A0" w14:textId="427D83A4" w:rsidR="00A3564E" w:rsidRPr="00D7034D" w:rsidRDefault="00A3564E" w:rsidP="00A3564E">
      <w:pPr>
        <w:pStyle w:val="RepTable"/>
        <w:jc w:val="both"/>
        <w:rPr>
          <w:sz w:val="18"/>
          <w:szCs w:val="20"/>
        </w:rPr>
      </w:pPr>
      <w:r w:rsidRPr="00D7034D">
        <w:rPr>
          <w:sz w:val="18"/>
          <w:szCs w:val="20"/>
        </w:rPr>
        <w:t>* value</w:t>
      </w:r>
      <w:r>
        <w:rPr>
          <w:sz w:val="18"/>
          <w:szCs w:val="20"/>
        </w:rPr>
        <w:t>s</w:t>
      </w:r>
      <w:r w:rsidRPr="00D7034D">
        <w:rPr>
          <w:sz w:val="18"/>
          <w:szCs w:val="20"/>
        </w:rPr>
        <w:t xml:space="preserve"> changed to geometric mean</w:t>
      </w:r>
      <w:r>
        <w:rPr>
          <w:sz w:val="18"/>
          <w:szCs w:val="20"/>
        </w:rPr>
        <w:t xml:space="preserve"> in accordance with current EFSA guidance</w:t>
      </w:r>
      <w:r w:rsidRPr="00D7034D">
        <w:rPr>
          <w:sz w:val="18"/>
          <w:szCs w:val="20"/>
        </w:rPr>
        <w:t xml:space="preserve"> (EFSA 2014 used arithmetic mean K</w:t>
      </w:r>
      <w:r w:rsidRPr="00D7034D">
        <w:rPr>
          <w:sz w:val="18"/>
          <w:szCs w:val="20"/>
          <w:vertAlign w:val="subscript"/>
        </w:rPr>
        <w:t>foc</w:t>
      </w:r>
      <w:r w:rsidRPr="00D7034D">
        <w:rPr>
          <w:sz w:val="18"/>
          <w:szCs w:val="20"/>
        </w:rPr>
        <w:t xml:space="preserve"> of 228.4 and 36.7 for acid and alkaline soils, respectively).</w:t>
      </w:r>
    </w:p>
    <w:p w14:paraId="73C7960C" w14:textId="77777777" w:rsidR="00E236FD" w:rsidRPr="009725FF" w:rsidRDefault="00E236FD" w:rsidP="0005161F">
      <w:pPr>
        <w:rPr>
          <w:sz w:val="18"/>
          <w:szCs w:val="18"/>
          <w:highlight w:val="yellow"/>
        </w:rPr>
      </w:pPr>
    </w:p>
    <w:p w14:paraId="1BC15377" w14:textId="0771C044" w:rsidR="00E236FD" w:rsidRPr="00AF0E61" w:rsidRDefault="00E236FD" w:rsidP="00AF0E61">
      <w:pPr>
        <w:pStyle w:val="RepLabel"/>
        <w:spacing w:before="0" w:after="0"/>
        <w:rPr>
          <w:sz w:val="20"/>
          <w:szCs w:val="20"/>
        </w:rPr>
      </w:pPr>
      <w:bookmarkStart w:id="592" w:name="_Ref101530693"/>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9</w:t>
      </w:r>
      <w:r w:rsidRPr="00AF0E61">
        <w:rPr>
          <w:noProof/>
          <w:sz w:val="20"/>
          <w:szCs w:val="20"/>
        </w:rPr>
        <w:fldChar w:fldCharType="end"/>
      </w:r>
      <w:bookmarkEnd w:id="592"/>
      <w:r w:rsidRPr="00AF0E61">
        <w:rPr>
          <w:sz w:val="20"/>
          <w:szCs w:val="20"/>
        </w:rPr>
        <w:t>:</w:t>
      </w:r>
      <w:r w:rsidRPr="00AF0E61">
        <w:rPr>
          <w:sz w:val="20"/>
          <w:szCs w:val="20"/>
        </w:rPr>
        <w:tab/>
        <w:t>Input parameters related to R401553 for PEC</w:t>
      </w:r>
      <w:r w:rsidRPr="00AF0E61">
        <w:rPr>
          <w:sz w:val="20"/>
          <w:szCs w:val="20"/>
          <w:vertAlign w:val="subscript"/>
        </w:rPr>
        <w:t xml:space="preserve">gw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E236FD" w:rsidRPr="008C66CD" w14:paraId="4D2B12A1" w14:textId="77777777" w:rsidTr="008C66CD">
        <w:trPr>
          <w:tblHeader/>
        </w:trPr>
        <w:tc>
          <w:tcPr>
            <w:tcW w:w="1970" w:type="pct"/>
            <w:shd w:val="clear" w:color="auto" w:fill="auto"/>
          </w:tcPr>
          <w:p w14:paraId="62ABAC1C" w14:textId="77777777" w:rsidR="00E236FD" w:rsidRPr="008C66CD" w:rsidRDefault="00E236FD" w:rsidP="0005161F">
            <w:pPr>
              <w:pStyle w:val="RepTableHeader"/>
              <w:keepNext w:val="0"/>
              <w:keepLines w:val="0"/>
              <w:jc w:val="left"/>
              <w:rPr>
                <w:sz w:val="18"/>
                <w:szCs w:val="18"/>
              </w:rPr>
            </w:pPr>
            <w:r w:rsidRPr="008C66CD">
              <w:rPr>
                <w:sz w:val="18"/>
                <w:szCs w:val="18"/>
              </w:rPr>
              <w:t>Parameter</w:t>
            </w:r>
          </w:p>
        </w:tc>
        <w:tc>
          <w:tcPr>
            <w:tcW w:w="1744" w:type="pct"/>
            <w:shd w:val="clear" w:color="auto" w:fill="auto"/>
          </w:tcPr>
          <w:p w14:paraId="6EF68AA1" w14:textId="77777777" w:rsidR="00E236FD" w:rsidRPr="008C66CD" w:rsidRDefault="00E236FD" w:rsidP="0005161F">
            <w:pPr>
              <w:pStyle w:val="RepTableHeader"/>
              <w:keepNext w:val="0"/>
              <w:keepLines w:val="0"/>
              <w:jc w:val="left"/>
              <w:rPr>
                <w:sz w:val="18"/>
                <w:szCs w:val="18"/>
              </w:rPr>
            </w:pPr>
            <w:r w:rsidRPr="008C66CD">
              <w:rPr>
                <w:sz w:val="18"/>
                <w:szCs w:val="18"/>
              </w:rPr>
              <w:t>R401553</w:t>
            </w:r>
          </w:p>
        </w:tc>
        <w:tc>
          <w:tcPr>
            <w:tcW w:w="1286" w:type="pct"/>
            <w:shd w:val="clear" w:color="auto" w:fill="auto"/>
          </w:tcPr>
          <w:p w14:paraId="0331483D" w14:textId="77777777" w:rsidR="00E236FD" w:rsidRPr="008C66CD" w:rsidRDefault="00E236FD" w:rsidP="0005161F">
            <w:pPr>
              <w:pStyle w:val="RepTableHeader"/>
              <w:keepNext w:val="0"/>
              <w:keepLines w:val="0"/>
              <w:jc w:val="left"/>
              <w:rPr>
                <w:sz w:val="18"/>
                <w:szCs w:val="18"/>
              </w:rPr>
            </w:pPr>
            <w:r w:rsidRPr="008C66CD">
              <w:rPr>
                <w:sz w:val="18"/>
                <w:szCs w:val="18"/>
              </w:rPr>
              <w:t>Value in accordance to EU endpoint y/n/</w:t>
            </w:r>
          </w:p>
          <w:p w14:paraId="14AD087B" w14:textId="77777777" w:rsidR="00E236FD" w:rsidRPr="008C66CD" w:rsidRDefault="00E236FD" w:rsidP="0005161F">
            <w:pPr>
              <w:pStyle w:val="RepTableHeader"/>
              <w:keepNext w:val="0"/>
              <w:keepLines w:val="0"/>
              <w:jc w:val="left"/>
              <w:rPr>
                <w:sz w:val="18"/>
                <w:szCs w:val="18"/>
              </w:rPr>
            </w:pPr>
            <w:r w:rsidRPr="008C66CD">
              <w:rPr>
                <w:sz w:val="18"/>
                <w:szCs w:val="18"/>
              </w:rPr>
              <w:t>Reference</w:t>
            </w:r>
          </w:p>
        </w:tc>
      </w:tr>
      <w:tr w:rsidR="00E236FD" w:rsidRPr="008C66CD" w14:paraId="04B1581F" w14:textId="77777777" w:rsidTr="008C66CD">
        <w:tc>
          <w:tcPr>
            <w:tcW w:w="1970" w:type="pct"/>
            <w:shd w:val="clear" w:color="auto" w:fill="auto"/>
          </w:tcPr>
          <w:p w14:paraId="087680F6" w14:textId="77777777" w:rsidR="00E236FD" w:rsidRPr="008C66CD" w:rsidRDefault="00E236FD" w:rsidP="0005161F">
            <w:pPr>
              <w:pStyle w:val="RepTable"/>
              <w:rPr>
                <w:sz w:val="18"/>
                <w:szCs w:val="18"/>
              </w:rPr>
            </w:pPr>
            <w:r w:rsidRPr="008C66CD">
              <w:rPr>
                <w:sz w:val="18"/>
                <w:szCs w:val="18"/>
              </w:rPr>
              <w:t>Molecular weight (g/mol)</w:t>
            </w:r>
          </w:p>
        </w:tc>
        <w:tc>
          <w:tcPr>
            <w:tcW w:w="1744" w:type="pct"/>
            <w:shd w:val="clear" w:color="auto" w:fill="auto"/>
          </w:tcPr>
          <w:p w14:paraId="453E0202" w14:textId="77777777" w:rsidR="00E236FD" w:rsidRPr="008C66CD" w:rsidRDefault="00E236FD" w:rsidP="0005161F">
            <w:pPr>
              <w:pStyle w:val="RepTable"/>
              <w:rPr>
                <w:sz w:val="18"/>
                <w:szCs w:val="18"/>
              </w:rPr>
            </w:pPr>
            <w:r w:rsidRPr="008C66CD">
              <w:rPr>
                <w:sz w:val="18"/>
                <w:szCs w:val="18"/>
              </w:rPr>
              <w:t>213.2</w:t>
            </w:r>
          </w:p>
        </w:tc>
        <w:tc>
          <w:tcPr>
            <w:tcW w:w="1286" w:type="pct"/>
            <w:shd w:val="clear" w:color="auto" w:fill="auto"/>
          </w:tcPr>
          <w:p w14:paraId="76DFD9BE" w14:textId="77777777" w:rsidR="00E236FD" w:rsidRPr="008C66CD" w:rsidRDefault="00E236FD" w:rsidP="0005161F">
            <w:pPr>
              <w:pStyle w:val="RepTable"/>
              <w:rPr>
                <w:sz w:val="18"/>
                <w:szCs w:val="18"/>
              </w:rPr>
            </w:pPr>
            <w:r w:rsidRPr="008C66CD">
              <w:rPr>
                <w:sz w:val="18"/>
                <w:szCs w:val="18"/>
              </w:rPr>
              <w:t>Y, EFSA (2010)</w:t>
            </w:r>
          </w:p>
        </w:tc>
      </w:tr>
      <w:tr w:rsidR="00E236FD" w:rsidRPr="008C66CD" w14:paraId="0E09DEF7" w14:textId="77777777" w:rsidTr="008C66CD">
        <w:tc>
          <w:tcPr>
            <w:tcW w:w="1970" w:type="pct"/>
            <w:shd w:val="clear" w:color="auto" w:fill="auto"/>
          </w:tcPr>
          <w:p w14:paraId="228E47C0" w14:textId="77777777" w:rsidR="00E236FD" w:rsidRPr="008C66CD" w:rsidRDefault="00E236FD" w:rsidP="0005161F">
            <w:pPr>
              <w:pStyle w:val="RepTable"/>
              <w:rPr>
                <w:sz w:val="18"/>
                <w:szCs w:val="18"/>
              </w:rPr>
            </w:pPr>
            <w:r w:rsidRPr="008C66CD">
              <w:rPr>
                <w:sz w:val="18"/>
                <w:szCs w:val="18"/>
              </w:rPr>
              <w:t>Saturated vapour pressure (Pa)</w:t>
            </w:r>
          </w:p>
        </w:tc>
        <w:tc>
          <w:tcPr>
            <w:tcW w:w="1744" w:type="pct"/>
            <w:shd w:val="clear" w:color="auto" w:fill="auto"/>
          </w:tcPr>
          <w:p w14:paraId="476343DA" w14:textId="77777777" w:rsidR="00E236FD" w:rsidRPr="008C66CD" w:rsidRDefault="00E236FD" w:rsidP="0005161F">
            <w:pPr>
              <w:pStyle w:val="RepTable"/>
              <w:rPr>
                <w:sz w:val="18"/>
                <w:szCs w:val="18"/>
                <w:lang w:eastAsia="ko-KR"/>
              </w:rPr>
            </w:pPr>
            <w:r w:rsidRPr="008C66CD">
              <w:rPr>
                <w:sz w:val="18"/>
                <w:szCs w:val="18"/>
                <w:lang w:eastAsia="ko-KR"/>
              </w:rPr>
              <w:t>0</w:t>
            </w:r>
          </w:p>
        </w:tc>
        <w:tc>
          <w:tcPr>
            <w:tcW w:w="1286" w:type="pct"/>
            <w:shd w:val="clear" w:color="auto" w:fill="auto"/>
          </w:tcPr>
          <w:p w14:paraId="462ED764" w14:textId="77777777" w:rsidR="00E236FD" w:rsidRPr="008C66CD" w:rsidRDefault="00E236FD" w:rsidP="0005161F">
            <w:pPr>
              <w:pStyle w:val="RepTable"/>
              <w:rPr>
                <w:sz w:val="18"/>
                <w:szCs w:val="18"/>
              </w:rPr>
            </w:pPr>
            <w:r w:rsidRPr="008C66CD">
              <w:rPr>
                <w:sz w:val="18"/>
                <w:szCs w:val="18"/>
              </w:rPr>
              <w:t>Worst-case</w:t>
            </w:r>
          </w:p>
        </w:tc>
      </w:tr>
      <w:tr w:rsidR="00E236FD" w:rsidRPr="008C66CD" w14:paraId="0EAE1124" w14:textId="77777777" w:rsidTr="008C66CD">
        <w:tc>
          <w:tcPr>
            <w:tcW w:w="1970" w:type="pct"/>
            <w:shd w:val="clear" w:color="auto" w:fill="auto"/>
          </w:tcPr>
          <w:p w14:paraId="2BBB4FB8" w14:textId="77777777" w:rsidR="00E236FD" w:rsidRPr="008C66CD" w:rsidRDefault="00E236FD" w:rsidP="0005161F">
            <w:pPr>
              <w:pStyle w:val="RepTable"/>
              <w:rPr>
                <w:sz w:val="18"/>
                <w:szCs w:val="18"/>
              </w:rPr>
            </w:pPr>
            <w:r w:rsidRPr="008C66CD">
              <w:rPr>
                <w:sz w:val="18"/>
                <w:szCs w:val="18"/>
              </w:rPr>
              <w:t>Water solubility (mg/L)</w:t>
            </w:r>
          </w:p>
        </w:tc>
        <w:tc>
          <w:tcPr>
            <w:tcW w:w="1744" w:type="pct"/>
            <w:shd w:val="clear" w:color="auto" w:fill="auto"/>
          </w:tcPr>
          <w:p w14:paraId="4BEE2334" w14:textId="77777777" w:rsidR="00E236FD" w:rsidRPr="008C66CD" w:rsidRDefault="00E236FD" w:rsidP="0005161F">
            <w:pPr>
              <w:pStyle w:val="RepTable"/>
              <w:rPr>
                <w:sz w:val="18"/>
                <w:szCs w:val="18"/>
              </w:rPr>
            </w:pPr>
            <w:r w:rsidRPr="008C66CD">
              <w:rPr>
                <w:sz w:val="18"/>
                <w:szCs w:val="18"/>
              </w:rPr>
              <w:t>560 (20°C)</w:t>
            </w:r>
          </w:p>
        </w:tc>
        <w:tc>
          <w:tcPr>
            <w:tcW w:w="1286" w:type="pct"/>
            <w:shd w:val="clear" w:color="auto" w:fill="auto"/>
          </w:tcPr>
          <w:p w14:paraId="09C9682C" w14:textId="77777777" w:rsidR="00E236FD" w:rsidRPr="008C66CD" w:rsidRDefault="00E236FD" w:rsidP="0005161F">
            <w:pPr>
              <w:pStyle w:val="RepTable"/>
              <w:rPr>
                <w:sz w:val="18"/>
                <w:szCs w:val="18"/>
              </w:rPr>
            </w:pPr>
            <w:r w:rsidRPr="008C66CD">
              <w:rPr>
                <w:sz w:val="18"/>
                <w:szCs w:val="18"/>
              </w:rPr>
              <w:t>Y, EFSA (2010)</w:t>
            </w:r>
          </w:p>
        </w:tc>
      </w:tr>
      <w:tr w:rsidR="00E236FD" w:rsidRPr="008C66CD" w14:paraId="128C9799" w14:textId="77777777" w:rsidTr="008C66CD">
        <w:tc>
          <w:tcPr>
            <w:tcW w:w="1970" w:type="pct"/>
            <w:shd w:val="clear" w:color="auto" w:fill="auto"/>
          </w:tcPr>
          <w:p w14:paraId="46D44B8C" w14:textId="77777777" w:rsidR="00E236FD" w:rsidRPr="008C66CD" w:rsidRDefault="00E236FD" w:rsidP="0005161F">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59631FE9" w14:textId="77777777" w:rsidR="00E236FD" w:rsidRPr="008C66CD" w:rsidRDefault="00E236FD" w:rsidP="0005161F">
            <w:pPr>
              <w:pStyle w:val="RepTable"/>
              <w:rPr>
                <w:sz w:val="18"/>
                <w:szCs w:val="18"/>
              </w:rPr>
            </w:pPr>
            <w:r w:rsidRPr="008C66CD">
              <w:rPr>
                <w:sz w:val="18"/>
                <w:szCs w:val="18"/>
              </w:rPr>
              <w:t>1.1 (geometric mean, n=3)</w:t>
            </w:r>
          </w:p>
        </w:tc>
        <w:tc>
          <w:tcPr>
            <w:tcW w:w="1286" w:type="pct"/>
            <w:shd w:val="clear" w:color="auto" w:fill="auto"/>
          </w:tcPr>
          <w:p w14:paraId="4ACC169E" w14:textId="77777777" w:rsidR="00E236FD" w:rsidRPr="008C66CD" w:rsidRDefault="00E236FD" w:rsidP="0005161F">
            <w:pPr>
              <w:pStyle w:val="RepTable"/>
              <w:rPr>
                <w:sz w:val="18"/>
                <w:szCs w:val="18"/>
              </w:rPr>
            </w:pPr>
            <w:r w:rsidRPr="008C66CD">
              <w:rPr>
                <w:sz w:val="18"/>
                <w:szCs w:val="18"/>
              </w:rPr>
              <w:t>Y, EFSA (2010)</w:t>
            </w:r>
          </w:p>
        </w:tc>
      </w:tr>
      <w:tr w:rsidR="00A3564E" w:rsidRPr="008C66CD" w14:paraId="24B6BDE8" w14:textId="77777777" w:rsidTr="008C66CD">
        <w:tc>
          <w:tcPr>
            <w:tcW w:w="1970" w:type="pct"/>
            <w:shd w:val="clear" w:color="auto" w:fill="auto"/>
          </w:tcPr>
          <w:p w14:paraId="36A08726" w14:textId="1979A96B" w:rsidR="00A3564E" w:rsidRPr="008C66CD" w:rsidRDefault="00A3564E" w:rsidP="0005161F">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476D89FB" w14:textId="2197C6B0" w:rsidR="00A3564E" w:rsidRPr="008C66CD" w:rsidRDefault="00A3564E" w:rsidP="0005161F">
            <w:pPr>
              <w:pStyle w:val="RepTable"/>
              <w:rPr>
                <w:sz w:val="18"/>
                <w:szCs w:val="18"/>
              </w:rPr>
            </w:pPr>
            <w:r w:rsidRPr="008C66CD">
              <w:rPr>
                <w:sz w:val="18"/>
                <w:szCs w:val="18"/>
              </w:rPr>
              <w:t>143 / 82.9 (geometric mean, n = 6)</w:t>
            </w:r>
          </w:p>
        </w:tc>
        <w:tc>
          <w:tcPr>
            <w:tcW w:w="1286" w:type="pct"/>
            <w:shd w:val="clear" w:color="auto" w:fill="auto"/>
          </w:tcPr>
          <w:p w14:paraId="50533F78" w14:textId="6EB23792" w:rsidR="00A3564E" w:rsidRPr="008C66CD" w:rsidRDefault="00A3564E" w:rsidP="0005161F">
            <w:pPr>
              <w:pStyle w:val="RepTable"/>
              <w:rPr>
                <w:sz w:val="18"/>
                <w:szCs w:val="18"/>
              </w:rPr>
            </w:pPr>
            <w:r w:rsidRPr="008C66CD">
              <w:rPr>
                <w:sz w:val="18"/>
                <w:szCs w:val="18"/>
              </w:rPr>
              <w:t>N, EFSA (2010)*</w:t>
            </w:r>
          </w:p>
        </w:tc>
      </w:tr>
      <w:tr w:rsidR="00A3564E" w:rsidRPr="008C66CD" w14:paraId="2EF2F442" w14:textId="77777777" w:rsidTr="008C66CD">
        <w:tc>
          <w:tcPr>
            <w:tcW w:w="1970" w:type="pct"/>
            <w:shd w:val="clear" w:color="auto" w:fill="auto"/>
          </w:tcPr>
          <w:p w14:paraId="11A0228F" w14:textId="77777777" w:rsidR="00A3564E" w:rsidRPr="008C66CD" w:rsidRDefault="00A3564E" w:rsidP="0005161F">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475A810B" w14:textId="77777777" w:rsidR="00A3564E" w:rsidRPr="008C66CD" w:rsidRDefault="00A3564E" w:rsidP="0005161F">
            <w:pPr>
              <w:pStyle w:val="RepTable"/>
              <w:rPr>
                <w:sz w:val="18"/>
                <w:szCs w:val="18"/>
              </w:rPr>
            </w:pPr>
            <w:r w:rsidRPr="008C66CD">
              <w:rPr>
                <w:sz w:val="18"/>
                <w:szCs w:val="18"/>
              </w:rPr>
              <w:t>0.85 (arithmetic mean, n = 6)</w:t>
            </w:r>
          </w:p>
        </w:tc>
        <w:tc>
          <w:tcPr>
            <w:tcW w:w="1286" w:type="pct"/>
            <w:shd w:val="clear" w:color="auto" w:fill="auto"/>
          </w:tcPr>
          <w:p w14:paraId="76156C91" w14:textId="77777777" w:rsidR="00A3564E" w:rsidRPr="008C66CD" w:rsidRDefault="00A3564E" w:rsidP="0005161F">
            <w:pPr>
              <w:pStyle w:val="RepTable"/>
              <w:rPr>
                <w:sz w:val="18"/>
                <w:szCs w:val="18"/>
              </w:rPr>
            </w:pPr>
            <w:r w:rsidRPr="008C66CD">
              <w:rPr>
                <w:sz w:val="18"/>
                <w:szCs w:val="18"/>
              </w:rPr>
              <w:t>Y, EFSA (2010)</w:t>
            </w:r>
          </w:p>
        </w:tc>
      </w:tr>
      <w:tr w:rsidR="00A3564E" w:rsidRPr="008C66CD" w14:paraId="32A6F17A" w14:textId="77777777" w:rsidTr="008C66CD">
        <w:tc>
          <w:tcPr>
            <w:tcW w:w="1970" w:type="pct"/>
            <w:shd w:val="clear" w:color="auto" w:fill="auto"/>
          </w:tcPr>
          <w:p w14:paraId="39914BF0" w14:textId="77777777" w:rsidR="00A3564E" w:rsidRPr="008C66CD" w:rsidRDefault="00A3564E" w:rsidP="0005161F">
            <w:pPr>
              <w:pStyle w:val="RepTable"/>
              <w:rPr>
                <w:sz w:val="18"/>
                <w:szCs w:val="18"/>
              </w:rPr>
            </w:pPr>
            <w:r w:rsidRPr="008C66CD">
              <w:rPr>
                <w:sz w:val="18"/>
                <w:szCs w:val="18"/>
              </w:rPr>
              <w:t>Plant Uptake</w:t>
            </w:r>
          </w:p>
        </w:tc>
        <w:tc>
          <w:tcPr>
            <w:tcW w:w="1744" w:type="pct"/>
            <w:shd w:val="clear" w:color="auto" w:fill="auto"/>
          </w:tcPr>
          <w:p w14:paraId="161B065D" w14:textId="77777777" w:rsidR="00A3564E" w:rsidRPr="008C66CD" w:rsidRDefault="00A3564E" w:rsidP="0005161F">
            <w:pPr>
              <w:pStyle w:val="RepTable"/>
              <w:rPr>
                <w:sz w:val="18"/>
                <w:szCs w:val="18"/>
              </w:rPr>
            </w:pPr>
            <w:r w:rsidRPr="008C66CD">
              <w:rPr>
                <w:sz w:val="18"/>
                <w:szCs w:val="18"/>
                <w:lang w:eastAsia="ko-KR"/>
              </w:rPr>
              <w:t>0</w:t>
            </w:r>
          </w:p>
        </w:tc>
        <w:tc>
          <w:tcPr>
            <w:tcW w:w="1286" w:type="pct"/>
            <w:shd w:val="clear" w:color="auto" w:fill="auto"/>
          </w:tcPr>
          <w:p w14:paraId="25CFDEE6" w14:textId="77777777" w:rsidR="00A3564E" w:rsidRPr="008C66CD" w:rsidRDefault="00A3564E" w:rsidP="0005161F">
            <w:pPr>
              <w:pStyle w:val="RepTable"/>
              <w:rPr>
                <w:sz w:val="18"/>
                <w:szCs w:val="18"/>
              </w:rPr>
            </w:pPr>
            <w:r w:rsidRPr="008C66CD">
              <w:rPr>
                <w:sz w:val="18"/>
                <w:szCs w:val="18"/>
              </w:rPr>
              <w:t>Default</w:t>
            </w:r>
          </w:p>
        </w:tc>
      </w:tr>
      <w:tr w:rsidR="00A3564E" w:rsidRPr="008C66CD" w14:paraId="33AB7501" w14:textId="77777777" w:rsidTr="008C66CD">
        <w:tc>
          <w:tcPr>
            <w:tcW w:w="1970" w:type="pct"/>
            <w:shd w:val="clear" w:color="auto" w:fill="auto"/>
          </w:tcPr>
          <w:p w14:paraId="498A9994" w14:textId="77777777" w:rsidR="00A3564E" w:rsidRPr="008C66CD" w:rsidRDefault="00A3564E" w:rsidP="0005161F">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6532AECF" w14:textId="77777777" w:rsidR="00A3564E" w:rsidRPr="008C66CD" w:rsidRDefault="00A3564E" w:rsidP="0005161F">
            <w:pPr>
              <w:pStyle w:val="RepTable"/>
              <w:rPr>
                <w:sz w:val="18"/>
                <w:szCs w:val="18"/>
              </w:rPr>
            </w:pPr>
            <w:r w:rsidRPr="008C66CD">
              <w:rPr>
                <w:sz w:val="18"/>
                <w:szCs w:val="18"/>
              </w:rPr>
              <w:t>1.1 (geometric mean, n=3)</w:t>
            </w:r>
          </w:p>
        </w:tc>
        <w:tc>
          <w:tcPr>
            <w:tcW w:w="1286" w:type="pct"/>
            <w:shd w:val="clear" w:color="auto" w:fill="auto"/>
          </w:tcPr>
          <w:p w14:paraId="6469388D" w14:textId="77777777" w:rsidR="00A3564E" w:rsidRPr="008C66CD" w:rsidRDefault="00A3564E" w:rsidP="0005161F">
            <w:pPr>
              <w:pStyle w:val="RepTable"/>
              <w:rPr>
                <w:sz w:val="18"/>
                <w:szCs w:val="18"/>
              </w:rPr>
            </w:pPr>
            <w:r w:rsidRPr="008C66CD">
              <w:rPr>
                <w:sz w:val="18"/>
                <w:szCs w:val="18"/>
              </w:rPr>
              <w:t>Y, EFSA (2010)</w:t>
            </w:r>
          </w:p>
        </w:tc>
      </w:tr>
      <w:tr w:rsidR="00A3564E" w:rsidRPr="008C66CD" w14:paraId="25CBFF70"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53B483E6" w14:textId="77777777" w:rsidR="00A3564E" w:rsidRPr="008C66CD" w:rsidRDefault="00A3564E" w:rsidP="0005161F">
            <w:pPr>
              <w:pStyle w:val="RepTable"/>
              <w:rPr>
                <w:sz w:val="18"/>
                <w:szCs w:val="18"/>
              </w:rPr>
            </w:pPr>
            <w:r w:rsidRPr="008C66CD">
              <w:rPr>
                <w:sz w:val="18"/>
                <w:szCs w:val="18"/>
              </w:rPr>
              <w:t>Formation fraction in soil (PEARL/PELMO):</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4F34F4E8" w14:textId="77777777" w:rsidR="00A3564E" w:rsidRPr="008C66CD" w:rsidRDefault="00A3564E" w:rsidP="0005161F">
            <w:pPr>
              <w:pStyle w:val="RepTable"/>
              <w:rPr>
                <w:sz w:val="18"/>
                <w:szCs w:val="18"/>
              </w:rPr>
            </w:pPr>
            <w:r w:rsidRPr="008C66CD">
              <w:rPr>
                <w:sz w:val="18"/>
                <w:szCs w:val="18"/>
              </w:rPr>
              <w:t>0.392 from azoxystrobin (photolytic route)</w:t>
            </w:r>
          </w:p>
          <w:p w14:paraId="3DA446C4" w14:textId="77777777" w:rsidR="00A3564E" w:rsidRPr="008C66CD" w:rsidRDefault="00A3564E" w:rsidP="0005161F">
            <w:pPr>
              <w:pStyle w:val="RepTable"/>
              <w:rPr>
                <w:sz w:val="18"/>
                <w:szCs w:val="18"/>
              </w:rPr>
            </w:pPr>
            <w:r w:rsidRPr="008C66CD">
              <w:rPr>
                <w:sz w:val="18"/>
                <w:szCs w:val="18"/>
              </w:rPr>
              <w:t>0.468 from R402173</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623BA8EA" w14:textId="77777777" w:rsidR="00A3564E" w:rsidRPr="008C66CD" w:rsidRDefault="00A3564E" w:rsidP="0005161F">
            <w:pPr>
              <w:pStyle w:val="RepTable"/>
              <w:rPr>
                <w:sz w:val="18"/>
                <w:szCs w:val="18"/>
              </w:rPr>
            </w:pPr>
            <w:r w:rsidRPr="008C66CD">
              <w:rPr>
                <w:sz w:val="18"/>
                <w:szCs w:val="18"/>
              </w:rPr>
              <w:t>Y, EFSA (2010)</w:t>
            </w:r>
          </w:p>
        </w:tc>
      </w:tr>
      <w:tr w:rsidR="00A3564E" w:rsidRPr="008C66CD" w14:paraId="4D1D0C2E"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1E132AC8" w14:textId="77777777" w:rsidR="00A3564E" w:rsidRPr="008C66CD" w:rsidRDefault="00A3564E" w:rsidP="0005161F">
            <w:pPr>
              <w:pStyle w:val="RepTable"/>
              <w:rPr>
                <w:sz w:val="18"/>
                <w:szCs w:val="18"/>
              </w:rPr>
            </w:pPr>
            <w:r w:rsidRPr="008C66CD">
              <w:rPr>
                <w:sz w:val="18"/>
                <w:szCs w:val="18"/>
              </w:rPr>
              <w:t>Formation fraction in soil (MACRO):</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605CEBE2" w14:textId="77777777" w:rsidR="00A3564E" w:rsidRPr="008C66CD" w:rsidRDefault="00A3564E" w:rsidP="0005161F">
            <w:pPr>
              <w:pStyle w:val="RepTable"/>
              <w:rPr>
                <w:sz w:val="18"/>
                <w:szCs w:val="18"/>
              </w:rPr>
            </w:pPr>
            <w:r w:rsidRPr="008C66CD">
              <w:rPr>
                <w:sz w:val="18"/>
                <w:szCs w:val="18"/>
              </w:rPr>
              <w:t>Sum of fractions from both routes:</w:t>
            </w:r>
          </w:p>
          <w:p w14:paraId="67D223E7" w14:textId="77777777" w:rsidR="00A3564E" w:rsidRPr="008C66CD" w:rsidRDefault="00A3564E" w:rsidP="0005161F">
            <w:pPr>
              <w:pStyle w:val="RepTable"/>
              <w:rPr>
                <w:sz w:val="18"/>
                <w:szCs w:val="18"/>
              </w:rPr>
            </w:pPr>
            <w:r w:rsidRPr="008C66CD">
              <w:rPr>
                <w:sz w:val="18"/>
                <w:szCs w:val="18"/>
              </w:rPr>
              <w:t>0.392+(0.468*0.385) = 0.572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03B836DA" w14:textId="77777777" w:rsidR="00A3564E" w:rsidRPr="008C66CD" w:rsidRDefault="00A3564E" w:rsidP="0005161F">
            <w:pPr>
              <w:pStyle w:val="RepTable"/>
              <w:rPr>
                <w:sz w:val="18"/>
                <w:szCs w:val="18"/>
              </w:rPr>
            </w:pPr>
            <w:r w:rsidRPr="008C66CD">
              <w:rPr>
                <w:sz w:val="18"/>
                <w:szCs w:val="18"/>
              </w:rPr>
              <w:t>Y, EFSA (2010)</w:t>
            </w:r>
          </w:p>
        </w:tc>
      </w:tr>
    </w:tbl>
    <w:p w14:paraId="07A207B5" w14:textId="77777777" w:rsidR="00A3564E" w:rsidRPr="00D7034D" w:rsidRDefault="00A3564E" w:rsidP="00A3564E">
      <w:pPr>
        <w:pStyle w:val="RepTable"/>
        <w:jc w:val="both"/>
        <w:rPr>
          <w:sz w:val="18"/>
          <w:szCs w:val="20"/>
        </w:rPr>
      </w:pPr>
      <w:r w:rsidRPr="00D7034D">
        <w:rPr>
          <w:sz w:val="18"/>
          <w:szCs w:val="20"/>
        </w:rPr>
        <w:t>* value changed to geometric mean</w:t>
      </w:r>
      <w:r>
        <w:rPr>
          <w:sz w:val="18"/>
          <w:szCs w:val="20"/>
        </w:rPr>
        <w:t xml:space="preserve"> in accordance with current EFSA guidance</w:t>
      </w:r>
      <w:r w:rsidRPr="00D7034D">
        <w:rPr>
          <w:sz w:val="18"/>
          <w:szCs w:val="20"/>
        </w:rPr>
        <w:t xml:space="preserve"> (EFSA 2010 used an arithmetic mean K</w:t>
      </w:r>
      <w:r w:rsidRPr="00D7034D">
        <w:rPr>
          <w:sz w:val="18"/>
          <w:szCs w:val="20"/>
          <w:vertAlign w:val="subscript"/>
        </w:rPr>
        <w:t>foc</w:t>
      </w:r>
      <w:r w:rsidRPr="00D7034D">
        <w:rPr>
          <w:sz w:val="18"/>
          <w:szCs w:val="20"/>
        </w:rPr>
        <w:t xml:space="preserve"> of 188)</w:t>
      </w:r>
    </w:p>
    <w:p w14:paraId="4EA56968" w14:textId="77777777" w:rsidR="00E236FD" w:rsidRPr="009725FF" w:rsidRDefault="00E236FD" w:rsidP="00E236FD"/>
    <w:p w14:paraId="2635F081" w14:textId="4D5C4311" w:rsidR="00E236FD" w:rsidRPr="00AF0E61" w:rsidRDefault="00E236FD" w:rsidP="00AF0E61">
      <w:pPr>
        <w:pStyle w:val="RepLabel"/>
        <w:spacing w:before="0" w:after="0"/>
        <w:rPr>
          <w:sz w:val="20"/>
          <w:szCs w:val="20"/>
        </w:rPr>
      </w:pPr>
      <w:bookmarkStart w:id="593" w:name="_Ref101530966"/>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10</w:t>
      </w:r>
      <w:r w:rsidRPr="00AF0E61">
        <w:rPr>
          <w:noProof/>
          <w:sz w:val="20"/>
          <w:szCs w:val="20"/>
        </w:rPr>
        <w:fldChar w:fldCharType="end"/>
      </w:r>
      <w:bookmarkEnd w:id="593"/>
      <w:r w:rsidRPr="00AF0E61">
        <w:rPr>
          <w:sz w:val="20"/>
          <w:szCs w:val="20"/>
        </w:rPr>
        <w:t>:</w:t>
      </w:r>
      <w:r w:rsidRPr="00AF0E61">
        <w:rPr>
          <w:sz w:val="20"/>
          <w:szCs w:val="20"/>
        </w:rPr>
        <w:tab/>
        <w:t xml:space="preserve">Input parameters related to </w:t>
      </w:r>
      <w:r w:rsidR="00A64778" w:rsidRPr="00AF0E61">
        <w:rPr>
          <w:sz w:val="20"/>
          <w:szCs w:val="20"/>
        </w:rPr>
        <w:t xml:space="preserve">R402173 </w:t>
      </w:r>
      <w:r w:rsidRPr="00AF0E61">
        <w:rPr>
          <w:sz w:val="20"/>
          <w:szCs w:val="20"/>
        </w:rPr>
        <w:t>for PEC</w:t>
      </w:r>
      <w:r w:rsidRPr="00AF0E61">
        <w:rPr>
          <w:sz w:val="20"/>
          <w:szCs w:val="20"/>
          <w:vertAlign w:val="subscript"/>
        </w:rPr>
        <w:t xml:space="preserve">gw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E236FD" w:rsidRPr="008C66CD" w14:paraId="1C38AD98" w14:textId="77777777" w:rsidTr="008C66CD">
        <w:trPr>
          <w:tblHeader/>
        </w:trPr>
        <w:tc>
          <w:tcPr>
            <w:tcW w:w="1970" w:type="pct"/>
            <w:shd w:val="clear" w:color="auto" w:fill="auto"/>
          </w:tcPr>
          <w:p w14:paraId="7E584A05" w14:textId="77777777" w:rsidR="00E236FD" w:rsidRPr="008C66CD" w:rsidRDefault="00E236FD" w:rsidP="00A76E31">
            <w:pPr>
              <w:pStyle w:val="RepTableHeader"/>
              <w:jc w:val="left"/>
              <w:rPr>
                <w:sz w:val="18"/>
                <w:szCs w:val="18"/>
              </w:rPr>
            </w:pPr>
            <w:r w:rsidRPr="008C66CD">
              <w:rPr>
                <w:sz w:val="18"/>
                <w:szCs w:val="18"/>
              </w:rPr>
              <w:t>Parameter</w:t>
            </w:r>
          </w:p>
        </w:tc>
        <w:tc>
          <w:tcPr>
            <w:tcW w:w="1744" w:type="pct"/>
            <w:shd w:val="clear" w:color="auto" w:fill="auto"/>
          </w:tcPr>
          <w:p w14:paraId="1C1C94C2" w14:textId="6E64B83F" w:rsidR="00E236FD" w:rsidRPr="008C66CD" w:rsidRDefault="00A64778" w:rsidP="00A76E31">
            <w:pPr>
              <w:pStyle w:val="RepTableHeader"/>
              <w:jc w:val="left"/>
              <w:rPr>
                <w:sz w:val="18"/>
                <w:szCs w:val="18"/>
              </w:rPr>
            </w:pPr>
            <w:r w:rsidRPr="008C66CD">
              <w:rPr>
                <w:sz w:val="18"/>
                <w:szCs w:val="18"/>
              </w:rPr>
              <w:t>R402173</w:t>
            </w:r>
          </w:p>
        </w:tc>
        <w:tc>
          <w:tcPr>
            <w:tcW w:w="1286" w:type="pct"/>
            <w:shd w:val="clear" w:color="auto" w:fill="auto"/>
          </w:tcPr>
          <w:p w14:paraId="0F83A288" w14:textId="77777777" w:rsidR="00E236FD" w:rsidRPr="008C66CD" w:rsidRDefault="00E236FD" w:rsidP="00A76E31">
            <w:pPr>
              <w:pStyle w:val="RepTableHeader"/>
              <w:jc w:val="left"/>
              <w:rPr>
                <w:sz w:val="18"/>
                <w:szCs w:val="18"/>
              </w:rPr>
            </w:pPr>
            <w:r w:rsidRPr="008C66CD">
              <w:rPr>
                <w:sz w:val="18"/>
                <w:szCs w:val="18"/>
              </w:rPr>
              <w:t>Value in accordance to EU endpoint y/n/</w:t>
            </w:r>
          </w:p>
          <w:p w14:paraId="47FEFCE5" w14:textId="77777777" w:rsidR="00E236FD" w:rsidRPr="008C66CD" w:rsidRDefault="00E236FD" w:rsidP="00A76E31">
            <w:pPr>
              <w:pStyle w:val="RepTableHeader"/>
              <w:jc w:val="left"/>
              <w:rPr>
                <w:sz w:val="18"/>
                <w:szCs w:val="18"/>
              </w:rPr>
            </w:pPr>
            <w:r w:rsidRPr="008C66CD">
              <w:rPr>
                <w:sz w:val="18"/>
                <w:szCs w:val="18"/>
              </w:rPr>
              <w:t>Reference</w:t>
            </w:r>
          </w:p>
        </w:tc>
      </w:tr>
      <w:tr w:rsidR="00E236FD" w:rsidRPr="008C66CD" w14:paraId="5E1BF3BC" w14:textId="77777777" w:rsidTr="008C66CD">
        <w:tc>
          <w:tcPr>
            <w:tcW w:w="1970" w:type="pct"/>
            <w:shd w:val="clear" w:color="auto" w:fill="auto"/>
          </w:tcPr>
          <w:p w14:paraId="45684FE0" w14:textId="77777777" w:rsidR="00E236FD" w:rsidRPr="008C66CD" w:rsidRDefault="00E236FD" w:rsidP="00A76E31">
            <w:pPr>
              <w:pStyle w:val="RepTable"/>
              <w:rPr>
                <w:sz w:val="18"/>
                <w:szCs w:val="18"/>
              </w:rPr>
            </w:pPr>
            <w:r w:rsidRPr="008C66CD">
              <w:rPr>
                <w:sz w:val="18"/>
                <w:szCs w:val="18"/>
              </w:rPr>
              <w:t>Molecular weight (g/mol)</w:t>
            </w:r>
          </w:p>
        </w:tc>
        <w:tc>
          <w:tcPr>
            <w:tcW w:w="1744" w:type="pct"/>
            <w:shd w:val="clear" w:color="auto" w:fill="auto"/>
          </w:tcPr>
          <w:p w14:paraId="4DCD0BEE" w14:textId="77777777" w:rsidR="00E236FD" w:rsidRPr="008C66CD" w:rsidRDefault="00E236FD" w:rsidP="00A76E31">
            <w:pPr>
              <w:pStyle w:val="RepTable"/>
              <w:rPr>
                <w:sz w:val="18"/>
                <w:szCs w:val="18"/>
              </w:rPr>
            </w:pPr>
            <w:r w:rsidRPr="008C66CD">
              <w:rPr>
                <w:sz w:val="18"/>
                <w:szCs w:val="18"/>
              </w:rPr>
              <w:t>333.3</w:t>
            </w:r>
          </w:p>
        </w:tc>
        <w:tc>
          <w:tcPr>
            <w:tcW w:w="1286" w:type="pct"/>
            <w:shd w:val="clear" w:color="auto" w:fill="auto"/>
          </w:tcPr>
          <w:p w14:paraId="4E4F9535"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243665CD" w14:textId="77777777" w:rsidTr="008C66CD">
        <w:tc>
          <w:tcPr>
            <w:tcW w:w="1970" w:type="pct"/>
            <w:shd w:val="clear" w:color="auto" w:fill="auto"/>
          </w:tcPr>
          <w:p w14:paraId="71625932" w14:textId="77777777" w:rsidR="00E236FD" w:rsidRPr="008C66CD" w:rsidRDefault="00E236FD" w:rsidP="00A76E31">
            <w:pPr>
              <w:pStyle w:val="RepTable"/>
              <w:rPr>
                <w:sz w:val="18"/>
                <w:szCs w:val="18"/>
              </w:rPr>
            </w:pPr>
            <w:r w:rsidRPr="008C66CD">
              <w:rPr>
                <w:sz w:val="18"/>
                <w:szCs w:val="18"/>
              </w:rPr>
              <w:t>Saturated vapour pressure (Pa)</w:t>
            </w:r>
          </w:p>
        </w:tc>
        <w:tc>
          <w:tcPr>
            <w:tcW w:w="1744" w:type="pct"/>
            <w:shd w:val="clear" w:color="auto" w:fill="auto"/>
          </w:tcPr>
          <w:p w14:paraId="6504D490" w14:textId="77777777" w:rsidR="00E236FD" w:rsidRPr="008C66CD" w:rsidRDefault="00E236FD" w:rsidP="00A76E31">
            <w:pPr>
              <w:pStyle w:val="RepTable"/>
              <w:rPr>
                <w:sz w:val="18"/>
                <w:szCs w:val="18"/>
                <w:lang w:eastAsia="ko-KR"/>
              </w:rPr>
            </w:pPr>
            <w:r w:rsidRPr="008C66CD">
              <w:rPr>
                <w:sz w:val="18"/>
                <w:szCs w:val="18"/>
                <w:lang w:eastAsia="ko-KR"/>
              </w:rPr>
              <w:t>0</w:t>
            </w:r>
          </w:p>
        </w:tc>
        <w:tc>
          <w:tcPr>
            <w:tcW w:w="1286" w:type="pct"/>
            <w:shd w:val="clear" w:color="auto" w:fill="auto"/>
          </w:tcPr>
          <w:p w14:paraId="055B8CD4" w14:textId="77777777" w:rsidR="00E236FD" w:rsidRPr="008C66CD" w:rsidRDefault="00E236FD" w:rsidP="00A76E31">
            <w:pPr>
              <w:pStyle w:val="RepTable"/>
              <w:rPr>
                <w:sz w:val="18"/>
                <w:szCs w:val="18"/>
              </w:rPr>
            </w:pPr>
            <w:r w:rsidRPr="008C66CD">
              <w:rPr>
                <w:sz w:val="18"/>
                <w:szCs w:val="18"/>
              </w:rPr>
              <w:t>Worst-case</w:t>
            </w:r>
          </w:p>
        </w:tc>
      </w:tr>
      <w:tr w:rsidR="00E236FD" w:rsidRPr="008C66CD" w14:paraId="269051CE" w14:textId="77777777" w:rsidTr="008C66CD">
        <w:tc>
          <w:tcPr>
            <w:tcW w:w="1970" w:type="pct"/>
            <w:shd w:val="clear" w:color="auto" w:fill="auto"/>
          </w:tcPr>
          <w:p w14:paraId="55EC3992" w14:textId="77777777" w:rsidR="00E236FD" w:rsidRPr="008C66CD" w:rsidRDefault="00E236FD" w:rsidP="00A76E31">
            <w:pPr>
              <w:pStyle w:val="RepTable"/>
              <w:rPr>
                <w:sz w:val="18"/>
                <w:szCs w:val="18"/>
              </w:rPr>
            </w:pPr>
            <w:r w:rsidRPr="008C66CD">
              <w:rPr>
                <w:sz w:val="18"/>
                <w:szCs w:val="18"/>
              </w:rPr>
              <w:t>Water solubility (mg/L)</w:t>
            </w:r>
          </w:p>
        </w:tc>
        <w:tc>
          <w:tcPr>
            <w:tcW w:w="1744" w:type="pct"/>
            <w:shd w:val="clear" w:color="auto" w:fill="auto"/>
          </w:tcPr>
          <w:p w14:paraId="6269768C" w14:textId="77777777" w:rsidR="00E236FD" w:rsidRPr="008C66CD" w:rsidRDefault="00E236FD" w:rsidP="00A76E31">
            <w:pPr>
              <w:pStyle w:val="RepTable"/>
              <w:rPr>
                <w:sz w:val="18"/>
                <w:szCs w:val="18"/>
              </w:rPr>
            </w:pPr>
            <w:r w:rsidRPr="008C66CD">
              <w:rPr>
                <w:sz w:val="18"/>
                <w:szCs w:val="18"/>
              </w:rPr>
              <w:t>61 (20°C)</w:t>
            </w:r>
          </w:p>
        </w:tc>
        <w:tc>
          <w:tcPr>
            <w:tcW w:w="1286" w:type="pct"/>
            <w:shd w:val="clear" w:color="auto" w:fill="auto"/>
          </w:tcPr>
          <w:p w14:paraId="02F5B0E7"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67928F65" w14:textId="77777777" w:rsidTr="008C66CD">
        <w:tc>
          <w:tcPr>
            <w:tcW w:w="1970" w:type="pct"/>
            <w:shd w:val="clear" w:color="auto" w:fill="auto"/>
          </w:tcPr>
          <w:p w14:paraId="099F150C" w14:textId="77777777" w:rsidR="00E236FD" w:rsidRPr="008C66CD" w:rsidRDefault="00E236FD"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36F7233C" w14:textId="77777777" w:rsidR="00E236FD" w:rsidRPr="008C66CD" w:rsidRDefault="00E236FD" w:rsidP="00A76E31">
            <w:pPr>
              <w:pStyle w:val="RepTable"/>
              <w:rPr>
                <w:sz w:val="18"/>
                <w:szCs w:val="18"/>
                <w:lang w:eastAsia="ko-KR"/>
              </w:rPr>
            </w:pPr>
            <w:r w:rsidRPr="008C66CD">
              <w:rPr>
                <w:sz w:val="18"/>
                <w:szCs w:val="18"/>
              </w:rPr>
              <w:t>4.7 (geometric mean, n=3)</w:t>
            </w:r>
          </w:p>
        </w:tc>
        <w:tc>
          <w:tcPr>
            <w:tcW w:w="1286" w:type="pct"/>
            <w:shd w:val="clear" w:color="auto" w:fill="auto"/>
          </w:tcPr>
          <w:p w14:paraId="420F7F47"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4E6C01F5" w14:textId="77777777" w:rsidTr="008C66CD">
        <w:tc>
          <w:tcPr>
            <w:tcW w:w="1970" w:type="pct"/>
            <w:shd w:val="clear" w:color="auto" w:fill="auto"/>
          </w:tcPr>
          <w:p w14:paraId="7C941644" w14:textId="77777777" w:rsidR="00E236FD" w:rsidRPr="008C66CD" w:rsidRDefault="00E236FD" w:rsidP="00A76E31">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58272337" w14:textId="135A7277" w:rsidR="00E236FD" w:rsidRPr="008C66CD" w:rsidRDefault="00E236FD" w:rsidP="00A76E31">
            <w:pPr>
              <w:pStyle w:val="RepTable"/>
              <w:rPr>
                <w:sz w:val="18"/>
                <w:szCs w:val="18"/>
              </w:rPr>
            </w:pPr>
            <w:r w:rsidRPr="008C66CD">
              <w:rPr>
                <w:sz w:val="18"/>
                <w:szCs w:val="18"/>
              </w:rPr>
              <w:t>25 / 14.5 (</w:t>
            </w:r>
            <w:r w:rsidR="002823E2" w:rsidRPr="008C66CD">
              <w:rPr>
                <w:sz w:val="18"/>
                <w:szCs w:val="18"/>
              </w:rPr>
              <w:t>worst-case due to pH dependence</w:t>
            </w:r>
            <w:r w:rsidRPr="008C66CD">
              <w:rPr>
                <w:sz w:val="18"/>
                <w:szCs w:val="18"/>
              </w:rPr>
              <w:t>, n = 6)</w:t>
            </w:r>
          </w:p>
        </w:tc>
        <w:tc>
          <w:tcPr>
            <w:tcW w:w="1286" w:type="pct"/>
            <w:shd w:val="clear" w:color="auto" w:fill="auto"/>
          </w:tcPr>
          <w:p w14:paraId="707EE033"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2AA4E81F" w14:textId="77777777" w:rsidTr="008C66CD">
        <w:tc>
          <w:tcPr>
            <w:tcW w:w="1970" w:type="pct"/>
            <w:shd w:val="clear" w:color="auto" w:fill="auto"/>
          </w:tcPr>
          <w:p w14:paraId="2093F08B" w14:textId="77777777" w:rsidR="00E236FD" w:rsidRPr="008C66CD" w:rsidRDefault="00E236FD" w:rsidP="00A76E31">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667FC47C" w14:textId="4C152192" w:rsidR="00E236FD" w:rsidRPr="008C66CD" w:rsidRDefault="00E236FD" w:rsidP="00A76E31">
            <w:pPr>
              <w:pStyle w:val="RepTable"/>
              <w:rPr>
                <w:sz w:val="18"/>
                <w:szCs w:val="18"/>
              </w:rPr>
            </w:pPr>
            <w:r w:rsidRPr="008C66CD">
              <w:rPr>
                <w:sz w:val="18"/>
                <w:szCs w:val="18"/>
              </w:rPr>
              <w:t>0.96 (</w:t>
            </w:r>
            <w:r w:rsidR="002823E2" w:rsidRPr="008C66CD">
              <w:rPr>
                <w:sz w:val="18"/>
                <w:szCs w:val="18"/>
              </w:rPr>
              <w:t>worst-case due to pH dependence</w:t>
            </w:r>
            <w:r w:rsidRPr="008C66CD">
              <w:rPr>
                <w:sz w:val="18"/>
                <w:szCs w:val="18"/>
              </w:rPr>
              <w:t>, n = 6)</w:t>
            </w:r>
          </w:p>
        </w:tc>
        <w:tc>
          <w:tcPr>
            <w:tcW w:w="1286" w:type="pct"/>
            <w:shd w:val="clear" w:color="auto" w:fill="auto"/>
          </w:tcPr>
          <w:p w14:paraId="4EA1A788" w14:textId="77777777" w:rsidR="00E236FD" w:rsidRPr="008C66CD" w:rsidRDefault="00E236FD" w:rsidP="00A76E31">
            <w:pPr>
              <w:pStyle w:val="RepTable"/>
              <w:rPr>
                <w:sz w:val="18"/>
                <w:szCs w:val="18"/>
              </w:rPr>
            </w:pPr>
            <w:r w:rsidRPr="008C66CD">
              <w:rPr>
                <w:sz w:val="18"/>
                <w:szCs w:val="18"/>
              </w:rPr>
              <w:t>Y, EFSA (2010)</w:t>
            </w:r>
          </w:p>
        </w:tc>
      </w:tr>
      <w:tr w:rsidR="00E236FD" w:rsidRPr="008C66CD" w14:paraId="3EACA95B" w14:textId="77777777" w:rsidTr="008C66CD">
        <w:tc>
          <w:tcPr>
            <w:tcW w:w="1970" w:type="pct"/>
            <w:shd w:val="clear" w:color="auto" w:fill="auto"/>
          </w:tcPr>
          <w:p w14:paraId="1369AD54" w14:textId="77777777" w:rsidR="00E236FD" w:rsidRPr="008C66CD" w:rsidRDefault="00E236FD" w:rsidP="00A76E31">
            <w:pPr>
              <w:pStyle w:val="RepTable"/>
              <w:rPr>
                <w:sz w:val="18"/>
                <w:szCs w:val="18"/>
              </w:rPr>
            </w:pPr>
            <w:r w:rsidRPr="008C66CD">
              <w:rPr>
                <w:sz w:val="18"/>
                <w:szCs w:val="18"/>
              </w:rPr>
              <w:t>Plant Uptake</w:t>
            </w:r>
          </w:p>
        </w:tc>
        <w:tc>
          <w:tcPr>
            <w:tcW w:w="1744" w:type="pct"/>
            <w:shd w:val="clear" w:color="auto" w:fill="auto"/>
          </w:tcPr>
          <w:p w14:paraId="582B2E9B" w14:textId="77777777" w:rsidR="00E236FD" w:rsidRPr="008C66CD" w:rsidRDefault="00E236FD" w:rsidP="00A76E31">
            <w:pPr>
              <w:pStyle w:val="RepTable"/>
              <w:rPr>
                <w:sz w:val="18"/>
                <w:szCs w:val="18"/>
              </w:rPr>
            </w:pPr>
            <w:r w:rsidRPr="008C66CD">
              <w:rPr>
                <w:sz w:val="18"/>
                <w:szCs w:val="18"/>
                <w:lang w:eastAsia="ko-KR"/>
              </w:rPr>
              <w:t>0</w:t>
            </w:r>
          </w:p>
        </w:tc>
        <w:tc>
          <w:tcPr>
            <w:tcW w:w="1286" w:type="pct"/>
            <w:shd w:val="clear" w:color="auto" w:fill="auto"/>
          </w:tcPr>
          <w:p w14:paraId="0BA7C7E7" w14:textId="77777777" w:rsidR="00E236FD" w:rsidRPr="008C66CD" w:rsidRDefault="00E236FD" w:rsidP="00A76E31">
            <w:pPr>
              <w:pStyle w:val="RepTable"/>
              <w:rPr>
                <w:sz w:val="18"/>
                <w:szCs w:val="18"/>
              </w:rPr>
            </w:pPr>
            <w:r w:rsidRPr="008C66CD">
              <w:rPr>
                <w:sz w:val="18"/>
                <w:szCs w:val="18"/>
              </w:rPr>
              <w:t>Default</w:t>
            </w:r>
          </w:p>
        </w:tc>
      </w:tr>
      <w:tr w:rsidR="00E236FD" w:rsidRPr="008C66CD" w14:paraId="6FFE367D"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00E9E9FE" w14:textId="77777777" w:rsidR="00E236FD" w:rsidRPr="008C66CD" w:rsidRDefault="00E236FD" w:rsidP="00A76E31">
            <w:pPr>
              <w:pStyle w:val="RepTable"/>
              <w:rPr>
                <w:sz w:val="18"/>
                <w:szCs w:val="18"/>
              </w:rPr>
            </w:pPr>
            <w:r w:rsidRPr="008C66CD">
              <w:rPr>
                <w:sz w:val="18"/>
                <w:szCs w:val="18"/>
              </w:rPr>
              <w:t>Formation fraction in soil:</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28C27843" w14:textId="77777777" w:rsidR="00E236FD" w:rsidRPr="008C66CD" w:rsidRDefault="00E236FD" w:rsidP="00A76E31">
            <w:pPr>
              <w:pStyle w:val="RepTable"/>
              <w:rPr>
                <w:sz w:val="18"/>
                <w:szCs w:val="18"/>
              </w:rPr>
            </w:pPr>
            <w:r w:rsidRPr="008C66CD">
              <w:rPr>
                <w:sz w:val="18"/>
                <w:szCs w:val="18"/>
              </w:rPr>
              <w:t>0.385 from azoxystrobin (photolytic route)</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478C64A7" w14:textId="77777777" w:rsidR="00E236FD" w:rsidRPr="008C66CD" w:rsidRDefault="00E236FD" w:rsidP="00A76E31">
            <w:pPr>
              <w:pStyle w:val="RepTable"/>
              <w:rPr>
                <w:sz w:val="18"/>
                <w:szCs w:val="18"/>
              </w:rPr>
            </w:pPr>
            <w:r w:rsidRPr="008C66CD">
              <w:rPr>
                <w:sz w:val="18"/>
                <w:szCs w:val="18"/>
              </w:rPr>
              <w:t>Y, EFSA (2010)</w:t>
            </w:r>
          </w:p>
        </w:tc>
      </w:tr>
    </w:tbl>
    <w:p w14:paraId="23A868E9" w14:textId="77777777" w:rsidR="00432228" w:rsidRPr="00DF2790" w:rsidRDefault="00432228" w:rsidP="00432228">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432228" w:rsidRPr="00DF2790" w14:paraId="09EC046B" w14:textId="77777777" w:rsidTr="00A76E31">
        <w:tc>
          <w:tcPr>
            <w:tcW w:w="5000" w:type="pct"/>
            <w:shd w:val="clear" w:color="auto" w:fill="D9D9D9"/>
          </w:tcPr>
          <w:p w14:paraId="0ECD8B1A" w14:textId="77777777" w:rsidR="00432228" w:rsidRPr="00DF2790" w:rsidRDefault="00432228" w:rsidP="00A76E31">
            <w:pPr>
              <w:pStyle w:val="RepStandard"/>
              <w:suppressAutoHyphens/>
              <w:spacing w:after="120"/>
              <w:rPr>
                <w:b/>
                <w:sz w:val="20"/>
                <w:szCs w:val="20"/>
              </w:rPr>
            </w:pPr>
            <w:r w:rsidRPr="00DF2790">
              <w:rPr>
                <w:b/>
                <w:sz w:val="20"/>
                <w:szCs w:val="20"/>
              </w:rPr>
              <w:lastRenderedPageBreak/>
              <w:t>zRMS comments:</w:t>
            </w:r>
          </w:p>
          <w:p w14:paraId="3244B0AF" w14:textId="14F6DB9D" w:rsidR="00732AF6" w:rsidRPr="00732AF6" w:rsidRDefault="00432228" w:rsidP="00732AF6">
            <w:pPr>
              <w:suppressAutoHyphens/>
              <w:rPr>
                <w:sz w:val="20"/>
                <w:szCs w:val="20"/>
              </w:rPr>
            </w:pPr>
            <w:r w:rsidRPr="00DF2790">
              <w:rPr>
                <w:sz w:val="20"/>
                <w:szCs w:val="20"/>
              </w:rPr>
              <w:t xml:space="preserve">The application pattern assumed in simulations is in line with the critical Central Zone GAP as presented in Table 8.1-1. </w:t>
            </w:r>
            <w:r w:rsidR="00732AF6" w:rsidRPr="00732AF6">
              <w:rPr>
                <w:sz w:val="20"/>
                <w:szCs w:val="20"/>
              </w:rPr>
              <w:t>It is noted that the Central Zone GAP includes several minor crops. The following surrogate crops were considered by the Applicant in simulations:</w:t>
            </w:r>
          </w:p>
          <w:p w14:paraId="6C1A4D02" w14:textId="2FEA4BC0" w:rsidR="00732AF6" w:rsidRDefault="007838FC" w:rsidP="00080335">
            <w:pPr>
              <w:numPr>
                <w:ilvl w:val="0"/>
                <w:numId w:val="15"/>
              </w:numPr>
              <w:suppressAutoHyphens/>
              <w:rPr>
                <w:sz w:val="20"/>
                <w:szCs w:val="20"/>
              </w:rPr>
            </w:pPr>
            <w:r>
              <w:rPr>
                <w:sz w:val="20"/>
                <w:szCs w:val="20"/>
              </w:rPr>
              <w:t>Spring and w</w:t>
            </w:r>
            <w:r w:rsidR="00732AF6" w:rsidRPr="00732AF6">
              <w:rPr>
                <w:sz w:val="20"/>
                <w:szCs w:val="20"/>
              </w:rPr>
              <w:t>inter oilseed rape (major crop) for flax</w:t>
            </w:r>
            <w:r>
              <w:rPr>
                <w:sz w:val="20"/>
                <w:szCs w:val="20"/>
              </w:rPr>
              <w:t xml:space="preserve"> and</w:t>
            </w:r>
            <w:r w:rsidR="00732AF6" w:rsidRPr="00732AF6">
              <w:rPr>
                <w:sz w:val="20"/>
                <w:szCs w:val="20"/>
              </w:rPr>
              <w:t xml:space="preserve"> linseeds, poppy, mustard and gold of pleasure</w:t>
            </w:r>
            <w:r w:rsidR="00732AF6">
              <w:rPr>
                <w:sz w:val="20"/>
                <w:szCs w:val="20"/>
              </w:rPr>
              <w:t xml:space="preserve">. </w:t>
            </w:r>
            <w:r w:rsidR="00732AF6" w:rsidRPr="00732AF6">
              <w:rPr>
                <w:sz w:val="20"/>
                <w:szCs w:val="20"/>
              </w:rPr>
              <w:t>The zRMS agrees that winter OSR is most suitable surrogate crop</w:t>
            </w:r>
            <w:r w:rsidR="00732AF6">
              <w:rPr>
                <w:sz w:val="20"/>
                <w:szCs w:val="20"/>
              </w:rPr>
              <w:t>.</w:t>
            </w:r>
          </w:p>
          <w:p w14:paraId="45268D43" w14:textId="54912976" w:rsidR="00732AF6" w:rsidRDefault="00732AF6" w:rsidP="00080335">
            <w:pPr>
              <w:numPr>
                <w:ilvl w:val="0"/>
                <w:numId w:val="15"/>
              </w:numPr>
              <w:suppressAutoHyphens/>
              <w:rPr>
                <w:sz w:val="20"/>
                <w:szCs w:val="20"/>
              </w:rPr>
            </w:pPr>
            <w:r w:rsidRPr="0063779F">
              <w:rPr>
                <w:sz w:val="20"/>
                <w:szCs w:val="20"/>
              </w:rPr>
              <w:t>Maize was used  as surrogate crop for sunflower</w:t>
            </w:r>
            <w:r w:rsidR="0063779F">
              <w:rPr>
                <w:sz w:val="20"/>
                <w:szCs w:val="20"/>
              </w:rPr>
              <w:t xml:space="preserve"> and zRMS agrees with that.</w:t>
            </w:r>
          </w:p>
          <w:p w14:paraId="6B414FF2" w14:textId="77777777" w:rsidR="0063779F" w:rsidRPr="0063779F" w:rsidRDefault="0063779F" w:rsidP="0063779F">
            <w:pPr>
              <w:suppressAutoHyphens/>
              <w:ind w:left="720"/>
              <w:rPr>
                <w:sz w:val="20"/>
                <w:szCs w:val="20"/>
              </w:rPr>
            </w:pPr>
          </w:p>
          <w:p w14:paraId="6DB9AF71" w14:textId="4A68D107" w:rsidR="0005161F" w:rsidRDefault="0005161F" w:rsidP="00A76E31">
            <w:pPr>
              <w:suppressAutoHyphens/>
              <w:rPr>
                <w:sz w:val="20"/>
                <w:szCs w:val="20"/>
                <w:shd w:val="clear" w:color="auto" w:fill="92D050"/>
              </w:rPr>
            </w:pPr>
            <w:r w:rsidRPr="001832F0">
              <w:rPr>
                <w:sz w:val="20"/>
                <w:szCs w:val="20"/>
              </w:rPr>
              <w:t>Application dates presented in Table 8.8-3 were checked by the zRMS using AppDate ver. 3.06 tool and are considered acceptable</w:t>
            </w:r>
            <w:r w:rsidR="00E44391" w:rsidRPr="001832F0">
              <w:rPr>
                <w:sz w:val="20"/>
                <w:szCs w:val="20"/>
              </w:rPr>
              <w:t>. In case of use in winter OS</w:t>
            </w:r>
            <w:r w:rsidR="0026068C" w:rsidRPr="001832F0">
              <w:rPr>
                <w:sz w:val="20"/>
                <w:szCs w:val="20"/>
              </w:rPr>
              <w:t xml:space="preserve">R </w:t>
            </w:r>
            <w:r w:rsidR="00E44391" w:rsidRPr="001832F0">
              <w:rPr>
                <w:sz w:val="20"/>
                <w:szCs w:val="20"/>
              </w:rPr>
              <w:t>for scenarios Piacenza and Porto the application date</w:t>
            </w:r>
            <w:r w:rsidR="0026068C" w:rsidRPr="001832F0">
              <w:rPr>
                <w:sz w:val="20"/>
                <w:szCs w:val="20"/>
              </w:rPr>
              <w:t xml:space="preserve">s at BBCH 21 reflect a winter application, however according the Central Zone GAP the application should occur in spring thus </w:t>
            </w:r>
            <w:r w:rsidR="00E44391" w:rsidRPr="001832F0">
              <w:rPr>
                <w:sz w:val="20"/>
                <w:szCs w:val="20"/>
              </w:rPr>
              <w:t>1</w:t>
            </w:r>
            <w:r w:rsidR="00E44391" w:rsidRPr="001832F0">
              <w:rPr>
                <w:sz w:val="20"/>
                <w:szCs w:val="20"/>
                <w:vertAlign w:val="superscript"/>
              </w:rPr>
              <w:t>st</w:t>
            </w:r>
            <w:r w:rsidR="00E44391" w:rsidRPr="001832F0">
              <w:rPr>
                <w:sz w:val="20"/>
                <w:szCs w:val="20"/>
              </w:rPr>
              <w:t xml:space="preserve"> of March was</w:t>
            </w:r>
            <w:r w:rsidR="0026068C" w:rsidRPr="001832F0">
              <w:rPr>
                <w:sz w:val="20"/>
                <w:szCs w:val="20"/>
              </w:rPr>
              <w:t xml:space="preserve"> used</w:t>
            </w:r>
            <w:r w:rsidR="00E44391" w:rsidRPr="001832F0">
              <w:rPr>
                <w:sz w:val="20"/>
                <w:szCs w:val="20"/>
              </w:rPr>
              <w:t xml:space="preserve"> as a conservative worst-case timing</w:t>
            </w:r>
            <w:r w:rsidR="008F0606" w:rsidRPr="001832F0">
              <w:rPr>
                <w:sz w:val="20"/>
                <w:szCs w:val="20"/>
              </w:rPr>
              <w:t xml:space="preserve"> for application in spring.</w:t>
            </w:r>
          </w:p>
          <w:p w14:paraId="0A34FB50" w14:textId="580F330A" w:rsidR="006B4446" w:rsidRDefault="00202B8A" w:rsidP="00202B8A">
            <w:pPr>
              <w:suppressAutoHyphens/>
              <w:spacing w:after="120"/>
              <w:rPr>
                <w:sz w:val="20"/>
                <w:szCs w:val="20"/>
              </w:rPr>
            </w:pPr>
            <w:r w:rsidRPr="00202B8A">
              <w:rPr>
                <w:sz w:val="20"/>
                <w:szCs w:val="20"/>
                <w:highlight w:val="yellow"/>
              </w:rPr>
              <w:t>The only available FOCUS groundwater scenario for linseed is the Okehampton scenario</w:t>
            </w:r>
            <w:r>
              <w:rPr>
                <w:sz w:val="20"/>
                <w:szCs w:val="20"/>
                <w:highlight w:val="yellow"/>
              </w:rPr>
              <w:t>,</w:t>
            </w:r>
            <w:r w:rsidRPr="00202B8A">
              <w:rPr>
                <w:sz w:val="20"/>
                <w:szCs w:val="20"/>
                <w:highlight w:val="yellow"/>
              </w:rPr>
              <w:t xml:space="preserve"> therefore res</w:t>
            </w:r>
            <w:r>
              <w:rPr>
                <w:sz w:val="20"/>
                <w:szCs w:val="20"/>
                <w:highlight w:val="yellow"/>
              </w:rPr>
              <w:t>p</w:t>
            </w:r>
            <w:r w:rsidRPr="00202B8A">
              <w:rPr>
                <w:sz w:val="20"/>
                <w:szCs w:val="20"/>
                <w:highlight w:val="yellow"/>
              </w:rPr>
              <w:t>ec</w:t>
            </w:r>
            <w:r>
              <w:rPr>
                <w:sz w:val="20"/>
                <w:szCs w:val="20"/>
                <w:highlight w:val="yellow"/>
              </w:rPr>
              <w:t>t</w:t>
            </w:r>
            <w:r w:rsidRPr="00202B8A">
              <w:rPr>
                <w:sz w:val="20"/>
                <w:szCs w:val="20"/>
                <w:highlight w:val="yellow"/>
              </w:rPr>
              <w:t xml:space="preserve">ive information </w:t>
            </w:r>
            <w:r w:rsidR="00027237">
              <w:rPr>
                <w:sz w:val="20"/>
                <w:szCs w:val="20"/>
                <w:highlight w:val="yellow"/>
              </w:rPr>
              <w:t xml:space="preserve">of application date was </w:t>
            </w:r>
            <w:r w:rsidRPr="00202B8A">
              <w:rPr>
                <w:sz w:val="20"/>
                <w:szCs w:val="20"/>
                <w:highlight w:val="yellow"/>
              </w:rPr>
              <w:t xml:space="preserve"> added to the Table 8.8-3.</w:t>
            </w:r>
          </w:p>
          <w:p w14:paraId="34EF3ABD" w14:textId="6671DCC9" w:rsidR="006B4446" w:rsidRDefault="00432228" w:rsidP="00A76E31">
            <w:pPr>
              <w:suppressAutoHyphens/>
              <w:rPr>
                <w:sz w:val="20"/>
                <w:szCs w:val="20"/>
              </w:rPr>
            </w:pPr>
            <w:r w:rsidRPr="00DF2790">
              <w:rPr>
                <w:sz w:val="20"/>
                <w:szCs w:val="20"/>
              </w:rPr>
              <w:t xml:space="preserve">Input parameters </w:t>
            </w:r>
            <w:r w:rsidR="0005161F" w:rsidRPr="0005161F">
              <w:rPr>
                <w:sz w:val="20"/>
                <w:szCs w:val="20"/>
              </w:rPr>
              <w:t xml:space="preserve">for prothioconazole </w:t>
            </w:r>
            <w:r w:rsidR="008B3258">
              <w:rPr>
                <w:sz w:val="20"/>
                <w:szCs w:val="20"/>
              </w:rPr>
              <w:t xml:space="preserve">and its metabolites </w:t>
            </w:r>
            <w:r w:rsidRPr="00DF2790">
              <w:rPr>
                <w:sz w:val="20"/>
                <w:szCs w:val="20"/>
              </w:rPr>
              <w:t>presented in Table 8.8-</w:t>
            </w:r>
            <w:r w:rsidR="0005161F">
              <w:rPr>
                <w:sz w:val="20"/>
                <w:szCs w:val="20"/>
              </w:rPr>
              <w:t>4</w:t>
            </w:r>
            <w:r w:rsidRPr="00DF2790">
              <w:rPr>
                <w:sz w:val="20"/>
                <w:szCs w:val="20"/>
              </w:rPr>
              <w:t xml:space="preserve"> </w:t>
            </w:r>
            <w:r w:rsidR="0005161F">
              <w:rPr>
                <w:sz w:val="20"/>
                <w:szCs w:val="20"/>
              </w:rPr>
              <w:t xml:space="preserve">to 8.8-6 </w:t>
            </w:r>
            <w:r w:rsidRPr="00DF2790">
              <w:rPr>
                <w:sz w:val="20"/>
                <w:szCs w:val="20"/>
              </w:rPr>
              <w:t xml:space="preserve">and used in the modelling are in </w:t>
            </w:r>
            <w:r w:rsidR="0005161F">
              <w:rPr>
                <w:sz w:val="20"/>
                <w:szCs w:val="20"/>
              </w:rPr>
              <w:t xml:space="preserve">general in </w:t>
            </w:r>
            <w:r w:rsidRPr="00DF2790">
              <w:rPr>
                <w:sz w:val="20"/>
                <w:szCs w:val="20"/>
              </w:rPr>
              <w:t>line with</w:t>
            </w:r>
            <w:r>
              <w:rPr>
                <w:sz w:val="20"/>
                <w:szCs w:val="20"/>
              </w:rPr>
              <w:t xml:space="preserve"> the</w:t>
            </w:r>
            <w:r w:rsidRPr="00DF2790">
              <w:rPr>
                <w:sz w:val="20"/>
                <w:szCs w:val="20"/>
              </w:rPr>
              <w:t xml:space="preserve"> EU agreed endpoints reported in EFSA Scientific Report (2007) 106.</w:t>
            </w:r>
          </w:p>
          <w:p w14:paraId="77B08E2C" w14:textId="77777777" w:rsidR="008F0606" w:rsidRDefault="0005161F" w:rsidP="008F0606">
            <w:pPr>
              <w:suppressAutoHyphens/>
              <w:spacing w:before="60"/>
              <w:rPr>
                <w:sz w:val="20"/>
                <w:szCs w:val="20"/>
                <w:lang w:eastAsia="de-DE"/>
              </w:rPr>
            </w:pPr>
            <w:r w:rsidRPr="0005161F">
              <w:rPr>
                <w:sz w:val="20"/>
                <w:szCs w:val="20"/>
              </w:rPr>
              <w:t xml:space="preserve">Input parameters for azoxystrobin </w:t>
            </w:r>
            <w:r w:rsidR="008B3258">
              <w:rPr>
                <w:sz w:val="20"/>
                <w:szCs w:val="20"/>
              </w:rPr>
              <w:t xml:space="preserve">and its metabolites </w:t>
            </w:r>
            <w:r w:rsidRPr="0005161F">
              <w:rPr>
                <w:sz w:val="20"/>
                <w:szCs w:val="20"/>
              </w:rPr>
              <w:t>presented in Table 8.8-</w:t>
            </w:r>
            <w:r w:rsidR="00E91256" w:rsidRPr="00DE250F">
              <w:rPr>
                <w:sz w:val="20"/>
                <w:szCs w:val="20"/>
              </w:rPr>
              <w:t>7</w:t>
            </w:r>
            <w:r w:rsidRPr="0005161F">
              <w:rPr>
                <w:sz w:val="20"/>
                <w:szCs w:val="20"/>
              </w:rPr>
              <w:t xml:space="preserve"> to 8.8-</w:t>
            </w:r>
            <w:r w:rsidR="00E91256" w:rsidRPr="00DE250F">
              <w:rPr>
                <w:sz w:val="20"/>
                <w:szCs w:val="20"/>
              </w:rPr>
              <w:t>10</w:t>
            </w:r>
            <w:r w:rsidRPr="0005161F">
              <w:rPr>
                <w:sz w:val="20"/>
                <w:szCs w:val="20"/>
              </w:rPr>
              <w:t xml:space="preserve"> and used in the modelling are in general in line with </w:t>
            </w:r>
            <w:r w:rsidR="00E91256" w:rsidRPr="00DE250F">
              <w:rPr>
                <w:sz w:val="20"/>
                <w:szCs w:val="20"/>
              </w:rPr>
              <w:t xml:space="preserve">EU agreed endpoints as reported in EFSA Journal 2010; 8(4):1542 and </w:t>
            </w:r>
            <w:r w:rsidR="00F11FB0" w:rsidRPr="00F11FB0">
              <w:rPr>
                <w:sz w:val="20"/>
                <w:szCs w:val="20"/>
                <w:lang w:val="en-US"/>
              </w:rPr>
              <w:t xml:space="preserve">in Addendum with confirmatory data for </w:t>
            </w:r>
            <w:r w:rsidR="00F11FB0" w:rsidRPr="00F11FB0">
              <w:rPr>
                <w:sz w:val="20"/>
                <w:szCs w:val="20"/>
              </w:rPr>
              <w:t>azoxystrobin</w:t>
            </w:r>
            <w:r w:rsidR="00F11FB0" w:rsidRPr="00F11FB0">
              <w:rPr>
                <w:sz w:val="20"/>
                <w:szCs w:val="20"/>
                <w:lang w:val="en-US"/>
              </w:rPr>
              <w:t xml:space="preserve"> (</w:t>
            </w:r>
            <w:r w:rsidR="00F11FB0">
              <w:rPr>
                <w:sz w:val="20"/>
                <w:szCs w:val="20"/>
                <w:lang w:val="en-US"/>
              </w:rPr>
              <w:t>September,</w:t>
            </w:r>
            <w:r w:rsidR="00F11FB0" w:rsidRPr="00F11FB0">
              <w:rPr>
                <w:sz w:val="20"/>
                <w:szCs w:val="20"/>
                <w:lang w:val="en-US"/>
              </w:rPr>
              <w:t xml:space="preserve"> 201</w:t>
            </w:r>
            <w:r w:rsidR="00F11FB0">
              <w:rPr>
                <w:sz w:val="20"/>
                <w:szCs w:val="20"/>
                <w:lang w:val="en-US"/>
              </w:rPr>
              <w:t>4</w:t>
            </w:r>
            <w:r w:rsidR="00F11FB0" w:rsidRPr="00F11FB0">
              <w:rPr>
                <w:sz w:val="20"/>
                <w:szCs w:val="20"/>
                <w:lang w:val="en-US"/>
              </w:rPr>
              <w:t>).</w:t>
            </w:r>
            <w:r w:rsidR="008F0606" w:rsidRPr="008F0606">
              <w:rPr>
                <w:sz w:val="20"/>
                <w:szCs w:val="20"/>
                <w:lang w:eastAsia="de-DE"/>
              </w:rPr>
              <w:t xml:space="preserve"> </w:t>
            </w:r>
          </w:p>
          <w:p w14:paraId="17D0D9B4" w14:textId="0A637B70" w:rsidR="00865EE0" w:rsidRPr="0026068C" w:rsidRDefault="008F0606" w:rsidP="0026068C">
            <w:pPr>
              <w:suppressAutoHyphens/>
              <w:spacing w:before="60"/>
              <w:rPr>
                <w:sz w:val="20"/>
                <w:szCs w:val="20"/>
              </w:rPr>
            </w:pPr>
            <w:r w:rsidRPr="008F0606">
              <w:rPr>
                <w:sz w:val="20"/>
                <w:szCs w:val="20"/>
              </w:rPr>
              <w:t xml:space="preserve">The only exception is consideration of the geometric mean instead of arithmetic mean Kfoc values for prothioconazole </w:t>
            </w:r>
            <w:r>
              <w:rPr>
                <w:sz w:val="20"/>
                <w:szCs w:val="20"/>
              </w:rPr>
              <w:t xml:space="preserve">metabolites </w:t>
            </w:r>
            <w:r w:rsidRPr="008F0606">
              <w:rPr>
                <w:sz w:val="20"/>
                <w:szCs w:val="20"/>
              </w:rPr>
              <w:t>and azoxystrobin and its metabolites This deviations is, however, agreed by the zR</w:t>
            </w:r>
            <w:r>
              <w:rPr>
                <w:sz w:val="20"/>
                <w:szCs w:val="20"/>
              </w:rPr>
              <w:t>MS</w:t>
            </w:r>
            <w:r w:rsidR="00865EE0">
              <w:rPr>
                <w:sz w:val="20"/>
                <w:szCs w:val="20"/>
              </w:rPr>
              <w:t xml:space="preserve"> as the geometric mean Kfoc values are lower than arithmetic mean values and represent thus worst case in terms of the potential leaching. Moreover, consideration of geometric mean Kfoc values is in line with current EFSA recommendations. </w:t>
            </w:r>
          </w:p>
          <w:p w14:paraId="53220E62" w14:textId="77777777" w:rsidR="00432228" w:rsidRDefault="00432228" w:rsidP="008F0606">
            <w:pPr>
              <w:suppressAutoHyphens/>
              <w:spacing w:before="120"/>
              <w:rPr>
                <w:sz w:val="20"/>
                <w:szCs w:val="20"/>
              </w:rPr>
            </w:pPr>
            <w:r w:rsidRPr="00DF2790">
              <w:rPr>
                <w:sz w:val="20"/>
                <w:szCs w:val="20"/>
              </w:rPr>
              <w:t>In simulations PUF value of 0 was assumed for all compounds, which is in line with recommendations of the most recent version of the FOCUS Groundwater Guidance (2014</w:t>
            </w:r>
            <w:r>
              <w:rPr>
                <w:sz w:val="20"/>
                <w:szCs w:val="20"/>
              </w:rPr>
              <w:t xml:space="preserve"> and 2021</w:t>
            </w:r>
            <w:r w:rsidRPr="00DF2790">
              <w:rPr>
                <w:sz w:val="20"/>
                <w:szCs w:val="20"/>
              </w:rPr>
              <w:t>).</w:t>
            </w:r>
          </w:p>
          <w:p w14:paraId="6F64D27D" w14:textId="77777777" w:rsidR="00432228" w:rsidRPr="00DF2790" w:rsidRDefault="00432228" w:rsidP="00432228">
            <w:pPr>
              <w:suppressAutoHyphens/>
              <w:rPr>
                <w:sz w:val="20"/>
                <w:szCs w:val="20"/>
              </w:rPr>
            </w:pPr>
          </w:p>
        </w:tc>
      </w:tr>
    </w:tbl>
    <w:p w14:paraId="6EA3E2E8" w14:textId="1346FF49" w:rsidR="002A0D5D" w:rsidRPr="009725FF" w:rsidRDefault="002A0D5D" w:rsidP="00AF0E61">
      <w:pPr>
        <w:pStyle w:val="Nagwek4"/>
        <w:suppressAutoHyphens/>
        <w:spacing w:before="240"/>
        <w:ind w:left="1418" w:hanging="1418"/>
      </w:pPr>
      <w:bookmarkStart w:id="594" w:name="_Toc413850787"/>
      <w:bookmarkStart w:id="595" w:name="_Toc413850930"/>
      <w:bookmarkStart w:id="596" w:name="_Toc413851132"/>
      <w:bookmarkStart w:id="597" w:name="_Toc413853239"/>
      <w:bookmarkStart w:id="598" w:name="_Toc413853284"/>
      <w:bookmarkStart w:id="599" w:name="_Toc413853349"/>
      <w:bookmarkStart w:id="600" w:name="_Toc414866360"/>
      <w:bookmarkStart w:id="601" w:name="_Toc414888362"/>
      <w:bookmarkStart w:id="602" w:name="_Toc414960711"/>
      <w:bookmarkStart w:id="603" w:name="_Toc414961207"/>
      <w:bookmarkStart w:id="604" w:name="_Toc414961251"/>
      <w:bookmarkStart w:id="605" w:name="_Toc414970421"/>
      <w:bookmarkStart w:id="606" w:name="_Toc414971180"/>
      <w:bookmarkStart w:id="607" w:name="_Toc415237613"/>
      <w:bookmarkStart w:id="608" w:name="_Toc415237673"/>
      <w:bookmarkStart w:id="609" w:name="_Toc144470970"/>
      <w:r w:rsidRPr="009725FF">
        <w:t>Prothioconazole and its metabolites</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14:paraId="04FD2881" w14:textId="5CA32F12" w:rsidR="00AC7EBD" w:rsidRPr="009725FF" w:rsidRDefault="00AC7EBD" w:rsidP="001764D9">
      <w:pPr>
        <w:pStyle w:val="RepStandard"/>
      </w:pPr>
      <w:bookmarkStart w:id="610" w:name="_Hlk86334334"/>
      <w:r w:rsidRPr="009725FF">
        <w:t>The PEC</w:t>
      </w:r>
      <w:r w:rsidRPr="009725FF">
        <w:rPr>
          <w:vertAlign w:val="subscript"/>
        </w:rPr>
        <w:t>gw</w:t>
      </w:r>
      <w:r w:rsidRPr="009725FF">
        <w:t xml:space="preserve"> results </w:t>
      </w:r>
      <w:r w:rsidRPr="008F0606">
        <w:t xml:space="preserve">from FOCUS-PEARL, FOCUS-PELMO and FOCUS-MACRO are summarised in </w:t>
      </w:r>
      <w:bookmarkEnd w:id="610"/>
      <w:r w:rsidRPr="008F0606">
        <w:fldChar w:fldCharType="begin"/>
      </w:r>
      <w:r w:rsidRPr="008F0606">
        <w:instrText xml:space="preserve"> REF _Ref445215803 \h </w:instrText>
      </w:r>
      <w:r w:rsidR="008F0606" w:rsidRPr="008F0606">
        <w:instrText xml:space="preserve"> \* MERGEFORMAT </w:instrText>
      </w:r>
      <w:r w:rsidRPr="008F0606">
        <w:fldChar w:fldCharType="separate"/>
      </w:r>
      <w:r w:rsidR="007A4C47" w:rsidRPr="007A4C47">
        <w:t xml:space="preserve">Table </w:t>
      </w:r>
      <w:r w:rsidR="007A4C47" w:rsidRPr="007A4C47">
        <w:rPr>
          <w:noProof/>
        </w:rPr>
        <w:t>8.8</w:t>
      </w:r>
      <w:r w:rsidR="007A4C47" w:rsidRPr="007A4C47">
        <w:rPr>
          <w:noProof/>
        </w:rPr>
        <w:noBreakHyphen/>
        <w:t>11</w:t>
      </w:r>
      <w:r w:rsidRPr="008F0606">
        <w:fldChar w:fldCharType="end"/>
      </w:r>
      <w:r w:rsidRPr="008F0606">
        <w:t xml:space="preserve">, </w:t>
      </w:r>
      <w:r w:rsidRPr="008F0606">
        <w:fldChar w:fldCharType="begin"/>
      </w:r>
      <w:r w:rsidRPr="008F0606">
        <w:instrText xml:space="preserve"> REF _Ref479692354 \h </w:instrText>
      </w:r>
      <w:r w:rsidR="008F0606" w:rsidRPr="008F0606">
        <w:instrText xml:space="preserve"> \* MERGEFORMAT </w:instrText>
      </w:r>
      <w:r w:rsidRPr="008F0606">
        <w:fldChar w:fldCharType="separate"/>
      </w:r>
      <w:r w:rsidR="007A4C47" w:rsidRPr="007A4C47">
        <w:t xml:space="preserve">Table </w:t>
      </w:r>
      <w:r w:rsidR="007A4C47" w:rsidRPr="007A4C47">
        <w:rPr>
          <w:noProof/>
        </w:rPr>
        <w:t>8.8</w:t>
      </w:r>
      <w:r w:rsidR="007A4C47" w:rsidRPr="007A4C47">
        <w:rPr>
          <w:noProof/>
        </w:rPr>
        <w:noBreakHyphen/>
        <w:t>12</w:t>
      </w:r>
      <w:r w:rsidRPr="008F0606">
        <w:fldChar w:fldCharType="end"/>
      </w:r>
      <w:r w:rsidRPr="008F0606">
        <w:t xml:space="preserve">, and </w:t>
      </w:r>
      <w:r w:rsidRPr="008F0606">
        <w:fldChar w:fldCharType="begin"/>
      </w:r>
      <w:r w:rsidRPr="008F0606">
        <w:instrText xml:space="preserve"> REF _Ref86391872 \h </w:instrText>
      </w:r>
      <w:r w:rsidR="008F0606" w:rsidRPr="008F0606">
        <w:instrText xml:space="preserve"> \* MERGEFORMAT </w:instrText>
      </w:r>
      <w:r w:rsidRPr="008F0606">
        <w:fldChar w:fldCharType="separate"/>
      </w:r>
      <w:r w:rsidR="007A4C47" w:rsidRPr="007A4C47">
        <w:t xml:space="preserve">Table </w:t>
      </w:r>
      <w:r w:rsidR="007A4C47" w:rsidRPr="007A4C47">
        <w:rPr>
          <w:noProof/>
        </w:rPr>
        <w:t>8.8</w:t>
      </w:r>
      <w:r w:rsidR="007A4C47" w:rsidRPr="007A4C47">
        <w:rPr>
          <w:noProof/>
        </w:rPr>
        <w:noBreakHyphen/>
        <w:t>13</w:t>
      </w:r>
      <w:r w:rsidRPr="008F0606">
        <w:fldChar w:fldCharType="end"/>
      </w:r>
      <w:r w:rsidRPr="008F0606">
        <w:t xml:space="preserve"> for prothioconazole, prothioconazole-S-methyl, and prothioconazole-desthio, respectively.</w:t>
      </w:r>
    </w:p>
    <w:p w14:paraId="7F07804D" w14:textId="77777777" w:rsidR="00AC7EBD" w:rsidRPr="009725FF" w:rsidRDefault="00AC7EBD" w:rsidP="001764D9">
      <w:pPr>
        <w:pStyle w:val="RepStandard"/>
      </w:pPr>
    </w:p>
    <w:p w14:paraId="5DD206F4" w14:textId="33FF8DAC" w:rsidR="00AC7EBD" w:rsidRPr="00AF0E61" w:rsidRDefault="00AC7EBD" w:rsidP="00AF0E61">
      <w:pPr>
        <w:pStyle w:val="RepLabel"/>
        <w:spacing w:before="0" w:after="0"/>
        <w:rPr>
          <w:sz w:val="20"/>
          <w:szCs w:val="20"/>
        </w:rPr>
      </w:pPr>
      <w:bookmarkStart w:id="611" w:name="_Ref445215803"/>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11</w:t>
      </w:r>
      <w:r w:rsidRPr="00AF0E61">
        <w:rPr>
          <w:noProof/>
          <w:sz w:val="20"/>
          <w:szCs w:val="20"/>
        </w:rPr>
        <w:fldChar w:fldCharType="end"/>
      </w:r>
      <w:bookmarkEnd w:id="611"/>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prothioconazole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626F7806" w14:textId="77777777" w:rsidTr="008C66CD">
        <w:trPr>
          <w:cantSplit/>
          <w:trHeight w:val="334"/>
          <w:tblHeader/>
        </w:trPr>
        <w:tc>
          <w:tcPr>
            <w:tcW w:w="637" w:type="pct"/>
            <w:vMerge w:val="restart"/>
            <w:shd w:val="clear" w:color="auto" w:fill="auto"/>
            <w:vAlign w:val="center"/>
          </w:tcPr>
          <w:p w14:paraId="68F280AA"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3A3EDF70"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190EA8D3"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366A2319" w14:textId="77777777" w:rsidTr="008C66CD">
        <w:trPr>
          <w:cantSplit/>
          <w:trHeight w:val="138"/>
          <w:tblHeader/>
        </w:trPr>
        <w:tc>
          <w:tcPr>
            <w:tcW w:w="637" w:type="pct"/>
            <w:vMerge/>
            <w:shd w:val="clear" w:color="auto" w:fill="auto"/>
          </w:tcPr>
          <w:p w14:paraId="695C620F" w14:textId="77777777" w:rsidR="002A0D5D" w:rsidRPr="008C66CD" w:rsidRDefault="002A0D5D" w:rsidP="00A76E31">
            <w:pPr>
              <w:pStyle w:val="RepTableHeader"/>
              <w:rPr>
                <w:sz w:val="18"/>
                <w:szCs w:val="18"/>
              </w:rPr>
            </w:pPr>
          </w:p>
        </w:tc>
        <w:tc>
          <w:tcPr>
            <w:tcW w:w="717" w:type="pct"/>
            <w:vMerge/>
            <w:shd w:val="clear" w:color="auto" w:fill="auto"/>
          </w:tcPr>
          <w:p w14:paraId="182AB829" w14:textId="77777777" w:rsidR="002A0D5D" w:rsidRPr="008C66CD" w:rsidRDefault="002A0D5D" w:rsidP="00A76E31">
            <w:pPr>
              <w:pStyle w:val="RepTableHeader"/>
              <w:rPr>
                <w:sz w:val="18"/>
                <w:szCs w:val="18"/>
              </w:rPr>
            </w:pPr>
          </w:p>
        </w:tc>
        <w:tc>
          <w:tcPr>
            <w:tcW w:w="1224" w:type="pct"/>
            <w:shd w:val="clear" w:color="auto" w:fill="auto"/>
            <w:vAlign w:val="center"/>
          </w:tcPr>
          <w:p w14:paraId="39E7C726"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0BCFD6DF"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3F72E93A" w14:textId="77777777" w:rsidR="002A0D5D" w:rsidRPr="008C66CD" w:rsidRDefault="002A0D5D" w:rsidP="00A76E31">
            <w:pPr>
              <w:pStyle w:val="RepTableHeader"/>
              <w:jc w:val="center"/>
              <w:rPr>
                <w:sz w:val="18"/>
                <w:szCs w:val="18"/>
              </w:rPr>
            </w:pPr>
            <w:r w:rsidRPr="008C66CD">
              <w:rPr>
                <w:sz w:val="18"/>
                <w:szCs w:val="18"/>
              </w:rPr>
              <w:t>MACRO (5.5.4)</w:t>
            </w:r>
          </w:p>
        </w:tc>
      </w:tr>
      <w:tr w:rsidR="002A0D5D" w:rsidRPr="008C66CD" w14:paraId="377680AB" w14:textId="77777777" w:rsidTr="008C66CD">
        <w:trPr>
          <w:cantSplit/>
          <w:trHeight w:val="227"/>
        </w:trPr>
        <w:tc>
          <w:tcPr>
            <w:tcW w:w="637" w:type="pct"/>
            <w:vMerge w:val="restart"/>
            <w:shd w:val="clear" w:color="auto" w:fill="auto"/>
          </w:tcPr>
          <w:p w14:paraId="20D1456F" w14:textId="77777777" w:rsidR="002A0D5D" w:rsidRPr="008C66CD" w:rsidRDefault="002A0D5D" w:rsidP="00A76E31">
            <w:pPr>
              <w:pStyle w:val="RepTable"/>
              <w:rPr>
                <w:sz w:val="18"/>
                <w:szCs w:val="18"/>
              </w:rPr>
            </w:pPr>
            <w:r w:rsidRPr="008C66CD">
              <w:rPr>
                <w:sz w:val="18"/>
                <w:szCs w:val="18"/>
              </w:rPr>
              <w:t>Winter OSR</w:t>
            </w:r>
          </w:p>
          <w:p w14:paraId="17617484" w14:textId="77777777" w:rsidR="002A0D5D" w:rsidRPr="008C66CD" w:rsidRDefault="002A0D5D" w:rsidP="00A76E31">
            <w:pPr>
              <w:pStyle w:val="RepTable"/>
              <w:rPr>
                <w:sz w:val="18"/>
                <w:szCs w:val="18"/>
              </w:rPr>
            </w:pPr>
            <w:r w:rsidRPr="008C66CD">
              <w:rPr>
                <w:sz w:val="18"/>
                <w:szCs w:val="18"/>
              </w:rPr>
              <w:t>(autumn application)</w:t>
            </w:r>
          </w:p>
        </w:tc>
        <w:tc>
          <w:tcPr>
            <w:tcW w:w="717" w:type="pct"/>
            <w:shd w:val="clear" w:color="auto" w:fill="auto"/>
          </w:tcPr>
          <w:p w14:paraId="10BFA07B"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227C4ED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15E8BAB7"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C4FAB97"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0FAFF70B" w14:textId="77777777" w:rsidTr="008C66CD">
        <w:trPr>
          <w:cantSplit/>
          <w:trHeight w:val="227"/>
        </w:trPr>
        <w:tc>
          <w:tcPr>
            <w:tcW w:w="637" w:type="pct"/>
            <w:vMerge/>
            <w:shd w:val="clear" w:color="auto" w:fill="auto"/>
          </w:tcPr>
          <w:p w14:paraId="5832FE88" w14:textId="77777777" w:rsidR="002A0D5D" w:rsidRPr="008C66CD" w:rsidRDefault="002A0D5D" w:rsidP="00A76E31">
            <w:pPr>
              <w:pStyle w:val="RepTable"/>
              <w:rPr>
                <w:sz w:val="18"/>
                <w:szCs w:val="18"/>
              </w:rPr>
            </w:pPr>
          </w:p>
        </w:tc>
        <w:tc>
          <w:tcPr>
            <w:tcW w:w="717" w:type="pct"/>
            <w:shd w:val="clear" w:color="auto" w:fill="auto"/>
          </w:tcPr>
          <w:p w14:paraId="375B7C27"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4BB6A85A"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396569C6"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0297AC0C"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C867C48" w14:textId="77777777" w:rsidTr="008C66CD">
        <w:trPr>
          <w:cantSplit/>
          <w:trHeight w:val="227"/>
        </w:trPr>
        <w:tc>
          <w:tcPr>
            <w:tcW w:w="637" w:type="pct"/>
            <w:vMerge/>
            <w:shd w:val="clear" w:color="auto" w:fill="auto"/>
          </w:tcPr>
          <w:p w14:paraId="6CA51AB1" w14:textId="77777777" w:rsidR="002A0D5D" w:rsidRPr="008C66CD" w:rsidRDefault="002A0D5D" w:rsidP="00A76E31">
            <w:pPr>
              <w:pStyle w:val="RepTable"/>
              <w:rPr>
                <w:sz w:val="18"/>
                <w:szCs w:val="18"/>
              </w:rPr>
            </w:pPr>
          </w:p>
        </w:tc>
        <w:tc>
          <w:tcPr>
            <w:tcW w:w="717" w:type="pct"/>
            <w:shd w:val="clear" w:color="auto" w:fill="auto"/>
          </w:tcPr>
          <w:p w14:paraId="14FDE3E7"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6B1CC219"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494F273A"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7CA0B681"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A0BEDB7" w14:textId="77777777" w:rsidTr="008C66CD">
        <w:trPr>
          <w:cantSplit/>
          <w:trHeight w:val="227"/>
        </w:trPr>
        <w:tc>
          <w:tcPr>
            <w:tcW w:w="637" w:type="pct"/>
            <w:vMerge/>
            <w:shd w:val="clear" w:color="auto" w:fill="auto"/>
          </w:tcPr>
          <w:p w14:paraId="0E5AB518" w14:textId="77777777" w:rsidR="002A0D5D" w:rsidRPr="008C66CD" w:rsidRDefault="002A0D5D" w:rsidP="00A76E31">
            <w:pPr>
              <w:pStyle w:val="RepTable"/>
              <w:rPr>
                <w:sz w:val="18"/>
                <w:szCs w:val="18"/>
              </w:rPr>
            </w:pPr>
          </w:p>
        </w:tc>
        <w:tc>
          <w:tcPr>
            <w:tcW w:w="717" w:type="pct"/>
            <w:shd w:val="clear" w:color="auto" w:fill="auto"/>
          </w:tcPr>
          <w:p w14:paraId="48E21284"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23ED1FA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5AE4315E"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7F46CBF8"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79B5FAB" w14:textId="77777777" w:rsidTr="008C66CD">
        <w:trPr>
          <w:cantSplit/>
          <w:trHeight w:val="227"/>
        </w:trPr>
        <w:tc>
          <w:tcPr>
            <w:tcW w:w="637" w:type="pct"/>
            <w:vMerge/>
            <w:shd w:val="clear" w:color="auto" w:fill="auto"/>
          </w:tcPr>
          <w:p w14:paraId="16AB72CE" w14:textId="77777777" w:rsidR="002A0D5D" w:rsidRPr="008C66CD" w:rsidRDefault="002A0D5D" w:rsidP="00A76E31">
            <w:pPr>
              <w:pStyle w:val="RepTable"/>
              <w:rPr>
                <w:sz w:val="18"/>
                <w:szCs w:val="18"/>
              </w:rPr>
            </w:pPr>
          </w:p>
        </w:tc>
        <w:tc>
          <w:tcPr>
            <w:tcW w:w="717" w:type="pct"/>
            <w:shd w:val="clear" w:color="auto" w:fill="auto"/>
          </w:tcPr>
          <w:p w14:paraId="4A5FFCD6"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5F7379D4"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C159CEB"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431DA96"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ACA370E" w14:textId="77777777" w:rsidTr="008C66CD">
        <w:trPr>
          <w:cantSplit/>
          <w:trHeight w:val="227"/>
        </w:trPr>
        <w:tc>
          <w:tcPr>
            <w:tcW w:w="637" w:type="pct"/>
            <w:vMerge/>
            <w:shd w:val="clear" w:color="auto" w:fill="auto"/>
          </w:tcPr>
          <w:p w14:paraId="7EB1FF48" w14:textId="77777777" w:rsidR="002A0D5D" w:rsidRPr="008C66CD" w:rsidRDefault="002A0D5D" w:rsidP="00A76E31">
            <w:pPr>
              <w:pStyle w:val="RepTable"/>
              <w:rPr>
                <w:sz w:val="18"/>
                <w:szCs w:val="18"/>
              </w:rPr>
            </w:pPr>
          </w:p>
        </w:tc>
        <w:tc>
          <w:tcPr>
            <w:tcW w:w="717" w:type="pct"/>
            <w:shd w:val="clear" w:color="auto" w:fill="auto"/>
          </w:tcPr>
          <w:p w14:paraId="0D9B5709"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1B669AB6"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4A49F290"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1EB4BDE"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7A0CA033" w14:textId="77777777" w:rsidTr="008C66CD">
        <w:trPr>
          <w:cantSplit/>
          <w:trHeight w:val="227"/>
        </w:trPr>
        <w:tc>
          <w:tcPr>
            <w:tcW w:w="637" w:type="pct"/>
            <w:vMerge w:val="restart"/>
            <w:shd w:val="clear" w:color="auto" w:fill="auto"/>
          </w:tcPr>
          <w:p w14:paraId="0AAEB86E" w14:textId="77777777" w:rsidR="002A0D5D" w:rsidRPr="008C66CD" w:rsidRDefault="002A0D5D" w:rsidP="00A76E31">
            <w:pPr>
              <w:pStyle w:val="RepTable"/>
              <w:rPr>
                <w:sz w:val="18"/>
                <w:szCs w:val="18"/>
              </w:rPr>
            </w:pPr>
            <w:r w:rsidRPr="008C66CD">
              <w:rPr>
                <w:sz w:val="18"/>
                <w:szCs w:val="18"/>
              </w:rPr>
              <w:t>Winter OSR</w:t>
            </w:r>
          </w:p>
          <w:p w14:paraId="6BE60B1B" w14:textId="77777777" w:rsidR="002A0D5D" w:rsidRPr="008C66CD" w:rsidRDefault="002A0D5D" w:rsidP="00A76E31">
            <w:pPr>
              <w:pStyle w:val="RepTable"/>
              <w:rPr>
                <w:sz w:val="18"/>
                <w:szCs w:val="18"/>
              </w:rPr>
            </w:pPr>
            <w:r w:rsidRPr="008C66CD">
              <w:rPr>
                <w:sz w:val="18"/>
                <w:szCs w:val="18"/>
              </w:rPr>
              <w:t>(spring application)</w:t>
            </w:r>
          </w:p>
        </w:tc>
        <w:tc>
          <w:tcPr>
            <w:tcW w:w="717" w:type="pct"/>
            <w:shd w:val="clear" w:color="auto" w:fill="auto"/>
          </w:tcPr>
          <w:p w14:paraId="7344FF05"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38F8588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2A691AA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D30F3FB"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1854994E" w14:textId="77777777" w:rsidTr="008C66CD">
        <w:trPr>
          <w:cantSplit/>
          <w:trHeight w:val="227"/>
        </w:trPr>
        <w:tc>
          <w:tcPr>
            <w:tcW w:w="637" w:type="pct"/>
            <w:vMerge/>
            <w:shd w:val="clear" w:color="auto" w:fill="auto"/>
          </w:tcPr>
          <w:p w14:paraId="516AB153" w14:textId="77777777" w:rsidR="002A0D5D" w:rsidRPr="008C66CD" w:rsidRDefault="002A0D5D" w:rsidP="00A76E31">
            <w:pPr>
              <w:pStyle w:val="RepTable"/>
              <w:rPr>
                <w:sz w:val="18"/>
                <w:szCs w:val="18"/>
              </w:rPr>
            </w:pPr>
          </w:p>
        </w:tc>
        <w:tc>
          <w:tcPr>
            <w:tcW w:w="717" w:type="pct"/>
            <w:shd w:val="clear" w:color="auto" w:fill="auto"/>
          </w:tcPr>
          <w:p w14:paraId="05218D1B"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732EF10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AE106B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5CC43DF"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A4D24A2" w14:textId="77777777" w:rsidTr="008C66CD">
        <w:trPr>
          <w:cantSplit/>
          <w:trHeight w:val="227"/>
        </w:trPr>
        <w:tc>
          <w:tcPr>
            <w:tcW w:w="637" w:type="pct"/>
            <w:vMerge/>
            <w:shd w:val="clear" w:color="auto" w:fill="auto"/>
          </w:tcPr>
          <w:p w14:paraId="008A1045" w14:textId="77777777" w:rsidR="002A0D5D" w:rsidRPr="008C66CD" w:rsidRDefault="002A0D5D" w:rsidP="00A76E31">
            <w:pPr>
              <w:pStyle w:val="RepTable"/>
              <w:rPr>
                <w:sz w:val="18"/>
                <w:szCs w:val="18"/>
              </w:rPr>
            </w:pPr>
          </w:p>
        </w:tc>
        <w:tc>
          <w:tcPr>
            <w:tcW w:w="717" w:type="pct"/>
            <w:shd w:val="clear" w:color="auto" w:fill="auto"/>
          </w:tcPr>
          <w:p w14:paraId="4B9ECCC1"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2621EFF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EFFB297"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32733F38"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2779DCD0" w14:textId="77777777" w:rsidTr="008C66CD">
        <w:trPr>
          <w:cantSplit/>
          <w:trHeight w:val="227"/>
        </w:trPr>
        <w:tc>
          <w:tcPr>
            <w:tcW w:w="637" w:type="pct"/>
            <w:vMerge/>
            <w:shd w:val="clear" w:color="auto" w:fill="auto"/>
          </w:tcPr>
          <w:p w14:paraId="4C8313CC" w14:textId="77777777" w:rsidR="002A0D5D" w:rsidRPr="008C66CD" w:rsidRDefault="002A0D5D" w:rsidP="00A76E31">
            <w:pPr>
              <w:pStyle w:val="RepTable"/>
              <w:rPr>
                <w:sz w:val="18"/>
                <w:szCs w:val="18"/>
              </w:rPr>
            </w:pPr>
          </w:p>
        </w:tc>
        <w:tc>
          <w:tcPr>
            <w:tcW w:w="717" w:type="pct"/>
            <w:shd w:val="clear" w:color="auto" w:fill="auto"/>
          </w:tcPr>
          <w:p w14:paraId="5B9B54BF"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710F02D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7ED020A"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0A74374B"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4C3CFEA6" w14:textId="77777777" w:rsidTr="008C66CD">
        <w:trPr>
          <w:cantSplit/>
          <w:trHeight w:val="227"/>
        </w:trPr>
        <w:tc>
          <w:tcPr>
            <w:tcW w:w="637" w:type="pct"/>
            <w:vMerge/>
            <w:shd w:val="clear" w:color="auto" w:fill="auto"/>
          </w:tcPr>
          <w:p w14:paraId="0918E39E" w14:textId="77777777" w:rsidR="002A0D5D" w:rsidRPr="008C66CD" w:rsidRDefault="002A0D5D" w:rsidP="00A76E31">
            <w:pPr>
              <w:pStyle w:val="RepTable"/>
              <w:rPr>
                <w:sz w:val="18"/>
                <w:szCs w:val="18"/>
              </w:rPr>
            </w:pPr>
          </w:p>
        </w:tc>
        <w:tc>
          <w:tcPr>
            <w:tcW w:w="717" w:type="pct"/>
            <w:shd w:val="clear" w:color="auto" w:fill="auto"/>
          </w:tcPr>
          <w:p w14:paraId="1AE0E5E3"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40E005DD"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D4DC54D"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B9708E4"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A5C3A04" w14:textId="77777777" w:rsidTr="008C66CD">
        <w:trPr>
          <w:cantSplit/>
          <w:trHeight w:val="227"/>
        </w:trPr>
        <w:tc>
          <w:tcPr>
            <w:tcW w:w="637" w:type="pct"/>
            <w:vMerge/>
            <w:shd w:val="clear" w:color="auto" w:fill="auto"/>
          </w:tcPr>
          <w:p w14:paraId="5B020EC1" w14:textId="77777777" w:rsidR="002A0D5D" w:rsidRPr="008C66CD" w:rsidRDefault="002A0D5D" w:rsidP="00A76E31">
            <w:pPr>
              <w:pStyle w:val="RepTable"/>
              <w:rPr>
                <w:sz w:val="18"/>
                <w:szCs w:val="18"/>
              </w:rPr>
            </w:pPr>
          </w:p>
        </w:tc>
        <w:tc>
          <w:tcPr>
            <w:tcW w:w="717" w:type="pct"/>
            <w:shd w:val="clear" w:color="auto" w:fill="auto"/>
          </w:tcPr>
          <w:p w14:paraId="78FCE3E4"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18BFA39B"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AF43BDE"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6A95CDC" w14:textId="77777777" w:rsidR="002A0D5D" w:rsidRPr="008C66CD" w:rsidRDefault="002A0D5D" w:rsidP="00A76E31">
            <w:pPr>
              <w:pStyle w:val="RepTable"/>
              <w:jc w:val="center"/>
              <w:rPr>
                <w:sz w:val="18"/>
                <w:szCs w:val="18"/>
              </w:rPr>
            </w:pPr>
            <w:r w:rsidRPr="008C66CD">
              <w:rPr>
                <w:sz w:val="18"/>
                <w:szCs w:val="18"/>
              </w:rPr>
              <w:t>-</w:t>
            </w:r>
          </w:p>
        </w:tc>
      </w:tr>
      <w:tr w:rsidR="00705CB6" w:rsidRPr="008C66CD" w14:paraId="44970896" w14:textId="77777777" w:rsidTr="008C66CD">
        <w:trPr>
          <w:cantSplit/>
          <w:trHeight w:val="227"/>
        </w:trPr>
        <w:tc>
          <w:tcPr>
            <w:tcW w:w="637" w:type="pct"/>
            <w:vMerge w:val="restart"/>
            <w:shd w:val="clear" w:color="auto" w:fill="auto"/>
          </w:tcPr>
          <w:p w14:paraId="7F2A79F9" w14:textId="77777777" w:rsidR="00705CB6" w:rsidRPr="008C66CD" w:rsidRDefault="00705CB6" w:rsidP="00705CB6">
            <w:pPr>
              <w:pStyle w:val="RepTable"/>
              <w:rPr>
                <w:sz w:val="18"/>
                <w:szCs w:val="18"/>
              </w:rPr>
            </w:pPr>
            <w:r w:rsidRPr="008C66CD">
              <w:rPr>
                <w:sz w:val="18"/>
                <w:szCs w:val="18"/>
              </w:rPr>
              <w:t>Spring OSR</w:t>
            </w:r>
          </w:p>
        </w:tc>
        <w:tc>
          <w:tcPr>
            <w:tcW w:w="717" w:type="pct"/>
            <w:shd w:val="clear" w:color="auto" w:fill="auto"/>
          </w:tcPr>
          <w:p w14:paraId="1B965373" w14:textId="4E9917FF"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710C1E58" w14:textId="623A6AF4"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78F4FF51" w14:textId="7625F0E6" w:rsidR="00705CB6" w:rsidRPr="008C66CD" w:rsidRDefault="00705CB6" w:rsidP="00705CB6">
            <w:pPr>
              <w:pStyle w:val="RepTable"/>
              <w:jc w:val="center"/>
              <w:rPr>
                <w:sz w:val="18"/>
                <w:szCs w:val="18"/>
              </w:rPr>
            </w:pPr>
            <w:r w:rsidRPr="008C66CD">
              <w:rPr>
                <w:sz w:val="18"/>
                <w:szCs w:val="18"/>
              </w:rPr>
              <w:t>&lt;0.001</w:t>
            </w:r>
          </w:p>
        </w:tc>
        <w:tc>
          <w:tcPr>
            <w:tcW w:w="1196" w:type="pct"/>
            <w:shd w:val="clear" w:color="auto" w:fill="auto"/>
          </w:tcPr>
          <w:p w14:paraId="69F3AF40" w14:textId="289794BA" w:rsidR="00705CB6" w:rsidRPr="008C66CD" w:rsidRDefault="00705CB6" w:rsidP="00705CB6">
            <w:pPr>
              <w:pStyle w:val="RepTable"/>
              <w:jc w:val="center"/>
              <w:rPr>
                <w:sz w:val="18"/>
                <w:szCs w:val="18"/>
              </w:rPr>
            </w:pPr>
            <w:r w:rsidRPr="008C66CD">
              <w:rPr>
                <w:sz w:val="18"/>
                <w:szCs w:val="18"/>
              </w:rPr>
              <w:t>-</w:t>
            </w:r>
          </w:p>
        </w:tc>
      </w:tr>
      <w:tr w:rsidR="00705CB6" w:rsidRPr="008C66CD" w14:paraId="620177F6" w14:textId="77777777" w:rsidTr="008C66CD">
        <w:trPr>
          <w:cantSplit/>
          <w:trHeight w:val="227"/>
        </w:trPr>
        <w:tc>
          <w:tcPr>
            <w:tcW w:w="637" w:type="pct"/>
            <w:vMerge/>
            <w:shd w:val="clear" w:color="auto" w:fill="auto"/>
          </w:tcPr>
          <w:p w14:paraId="71313044" w14:textId="77777777" w:rsidR="00705CB6" w:rsidRPr="008C66CD" w:rsidRDefault="00705CB6" w:rsidP="00705CB6">
            <w:pPr>
              <w:pStyle w:val="RepTable"/>
              <w:rPr>
                <w:sz w:val="18"/>
                <w:szCs w:val="18"/>
              </w:rPr>
            </w:pPr>
          </w:p>
        </w:tc>
        <w:tc>
          <w:tcPr>
            <w:tcW w:w="717" w:type="pct"/>
            <w:shd w:val="clear" w:color="auto" w:fill="auto"/>
          </w:tcPr>
          <w:p w14:paraId="07158F60" w14:textId="35A54DD6"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612A144A" w14:textId="4199F28F"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659407D" w14:textId="4489A5DE" w:rsidR="00705CB6" w:rsidRPr="008C66CD" w:rsidRDefault="00705CB6" w:rsidP="00705CB6">
            <w:pPr>
              <w:pStyle w:val="RepTable"/>
              <w:jc w:val="center"/>
              <w:rPr>
                <w:sz w:val="18"/>
                <w:szCs w:val="18"/>
              </w:rPr>
            </w:pPr>
            <w:r w:rsidRPr="008C66CD">
              <w:rPr>
                <w:sz w:val="18"/>
                <w:szCs w:val="18"/>
              </w:rPr>
              <w:t>&lt;0.001</w:t>
            </w:r>
          </w:p>
        </w:tc>
        <w:tc>
          <w:tcPr>
            <w:tcW w:w="1196" w:type="pct"/>
          </w:tcPr>
          <w:p w14:paraId="490BBA93" w14:textId="5A4CA1B5" w:rsidR="00705CB6" w:rsidRPr="008C66CD" w:rsidRDefault="00705CB6" w:rsidP="00705CB6">
            <w:pPr>
              <w:pStyle w:val="RepTable"/>
              <w:jc w:val="center"/>
              <w:rPr>
                <w:sz w:val="18"/>
                <w:szCs w:val="18"/>
              </w:rPr>
            </w:pPr>
            <w:r w:rsidRPr="008C66CD">
              <w:rPr>
                <w:sz w:val="18"/>
                <w:szCs w:val="18"/>
              </w:rPr>
              <w:t>-</w:t>
            </w:r>
          </w:p>
        </w:tc>
      </w:tr>
      <w:tr w:rsidR="00705CB6" w:rsidRPr="008C66CD" w14:paraId="565F46D1" w14:textId="77777777" w:rsidTr="008C66CD">
        <w:trPr>
          <w:cantSplit/>
          <w:trHeight w:val="227"/>
        </w:trPr>
        <w:tc>
          <w:tcPr>
            <w:tcW w:w="637" w:type="pct"/>
            <w:vMerge w:val="restart"/>
            <w:shd w:val="clear" w:color="auto" w:fill="auto"/>
          </w:tcPr>
          <w:p w14:paraId="5C7A51A5" w14:textId="77777777" w:rsidR="00705CB6" w:rsidRPr="008C66CD" w:rsidRDefault="00705CB6" w:rsidP="00705CB6">
            <w:pPr>
              <w:pStyle w:val="RepTable"/>
              <w:rPr>
                <w:sz w:val="18"/>
                <w:szCs w:val="18"/>
              </w:rPr>
            </w:pPr>
            <w:r w:rsidRPr="008C66CD">
              <w:rPr>
                <w:sz w:val="18"/>
                <w:szCs w:val="18"/>
              </w:rPr>
              <w:t>Winter cereals</w:t>
            </w:r>
          </w:p>
        </w:tc>
        <w:tc>
          <w:tcPr>
            <w:tcW w:w="717" w:type="pct"/>
            <w:shd w:val="clear" w:color="auto" w:fill="auto"/>
          </w:tcPr>
          <w:p w14:paraId="5B9B1BC1" w14:textId="77777777" w:rsidR="00705CB6" w:rsidRPr="008C66CD" w:rsidRDefault="00705CB6" w:rsidP="00705CB6">
            <w:pPr>
              <w:pStyle w:val="RepTable"/>
              <w:rPr>
                <w:sz w:val="18"/>
                <w:szCs w:val="18"/>
              </w:rPr>
            </w:pPr>
            <w:r w:rsidRPr="008C66CD">
              <w:rPr>
                <w:sz w:val="18"/>
                <w:szCs w:val="18"/>
              </w:rPr>
              <w:t>Châteaudun</w:t>
            </w:r>
          </w:p>
        </w:tc>
        <w:tc>
          <w:tcPr>
            <w:tcW w:w="1224" w:type="pct"/>
            <w:shd w:val="clear" w:color="auto" w:fill="auto"/>
          </w:tcPr>
          <w:p w14:paraId="68849BC5"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258BA8B"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0F94880" w14:textId="77777777" w:rsidR="00705CB6" w:rsidRPr="008C66CD" w:rsidRDefault="00705CB6" w:rsidP="00705CB6">
            <w:pPr>
              <w:pStyle w:val="RepTable"/>
              <w:jc w:val="center"/>
              <w:rPr>
                <w:sz w:val="18"/>
                <w:szCs w:val="18"/>
              </w:rPr>
            </w:pPr>
            <w:r w:rsidRPr="008C66CD">
              <w:rPr>
                <w:sz w:val="18"/>
                <w:szCs w:val="18"/>
              </w:rPr>
              <w:t>&lt;0.000001</w:t>
            </w:r>
          </w:p>
        </w:tc>
      </w:tr>
      <w:tr w:rsidR="00705CB6" w:rsidRPr="008C66CD" w14:paraId="1FE99F15" w14:textId="77777777" w:rsidTr="008C66CD">
        <w:trPr>
          <w:cantSplit/>
          <w:trHeight w:val="227"/>
        </w:trPr>
        <w:tc>
          <w:tcPr>
            <w:tcW w:w="637" w:type="pct"/>
            <w:vMerge/>
            <w:shd w:val="clear" w:color="auto" w:fill="auto"/>
          </w:tcPr>
          <w:p w14:paraId="202CA47B" w14:textId="77777777" w:rsidR="00705CB6" w:rsidRPr="008C66CD" w:rsidRDefault="00705CB6" w:rsidP="00705CB6">
            <w:pPr>
              <w:pStyle w:val="RepTable"/>
              <w:rPr>
                <w:sz w:val="18"/>
                <w:szCs w:val="18"/>
              </w:rPr>
            </w:pPr>
          </w:p>
        </w:tc>
        <w:tc>
          <w:tcPr>
            <w:tcW w:w="717" w:type="pct"/>
            <w:shd w:val="clear" w:color="auto" w:fill="auto"/>
          </w:tcPr>
          <w:p w14:paraId="6BAED361"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2CF02221"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135A296D"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04F4017C"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6484020" w14:textId="77777777" w:rsidTr="008C66CD">
        <w:trPr>
          <w:cantSplit/>
          <w:trHeight w:val="227"/>
        </w:trPr>
        <w:tc>
          <w:tcPr>
            <w:tcW w:w="637" w:type="pct"/>
            <w:vMerge/>
            <w:shd w:val="clear" w:color="auto" w:fill="auto"/>
          </w:tcPr>
          <w:p w14:paraId="1A896429" w14:textId="77777777" w:rsidR="00705CB6" w:rsidRPr="008C66CD" w:rsidRDefault="00705CB6" w:rsidP="00705CB6">
            <w:pPr>
              <w:pStyle w:val="RepTable"/>
              <w:rPr>
                <w:sz w:val="18"/>
                <w:szCs w:val="18"/>
              </w:rPr>
            </w:pPr>
          </w:p>
        </w:tc>
        <w:tc>
          <w:tcPr>
            <w:tcW w:w="717" w:type="pct"/>
            <w:shd w:val="clear" w:color="auto" w:fill="auto"/>
          </w:tcPr>
          <w:p w14:paraId="23D43D9B"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204C2C71"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551A951"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48D96017"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6E51A236" w14:textId="77777777" w:rsidTr="008C66CD">
        <w:trPr>
          <w:cantSplit/>
          <w:trHeight w:val="227"/>
        </w:trPr>
        <w:tc>
          <w:tcPr>
            <w:tcW w:w="637" w:type="pct"/>
            <w:vMerge/>
            <w:shd w:val="clear" w:color="auto" w:fill="auto"/>
          </w:tcPr>
          <w:p w14:paraId="2CD0E970" w14:textId="77777777" w:rsidR="00705CB6" w:rsidRPr="008C66CD" w:rsidRDefault="00705CB6" w:rsidP="00705CB6">
            <w:pPr>
              <w:pStyle w:val="RepTable"/>
              <w:rPr>
                <w:sz w:val="18"/>
                <w:szCs w:val="18"/>
              </w:rPr>
            </w:pPr>
          </w:p>
        </w:tc>
        <w:tc>
          <w:tcPr>
            <w:tcW w:w="717" w:type="pct"/>
            <w:shd w:val="clear" w:color="auto" w:fill="auto"/>
          </w:tcPr>
          <w:p w14:paraId="6598310C"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1A9E7E84"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D6849AC"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4DF1C68"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2A3B271B" w14:textId="77777777" w:rsidTr="008C66CD">
        <w:trPr>
          <w:cantSplit/>
          <w:trHeight w:val="227"/>
        </w:trPr>
        <w:tc>
          <w:tcPr>
            <w:tcW w:w="637" w:type="pct"/>
            <w:vMerge/>
            <w:shd w:val="clear" w:color="auto" w:fill="auto"/>
          </w:tcPr>
          <w:p w14:paraId="4CC8E90D" w14:textId="77777777" w:rsidR="00705CB6" w:rsidRPr="008C66CD" w:rsidRDefault="00705CB6" w:rsidP="00705CB6">
            <w:pPr>
              <w:pStyle w:val="RepTable"/>
              <w:rPr>
                <w:sz w:val="18"/>
                <w:szCs w:val="18"/>
              </w:rPr>
            </w:pPr>
          </w:p>
        </w:tc>
        <w:tc>
          <w:tcPr>
            <w:tcW w:w="717" w:type="pct"/>
            <w:shd w:val="clear" w:color="auto" w:fill="auto"/>
          </w:tcPr>
          <w:p w14:paraId="52A1863E" w14:textId="77777777" w:rsidR="00705CB6" w:rsidRPr="008C66CD" w:rsidRDefault="00705CB6" w:rsidP="00705CB6">
            <w:pPr>
              <w:pStyle w:val="RepTable"/>
              <w:rPr>
                <w:sz w:val="18"/>
                <w:szCs w:val="18"/>
              </w:rPr>
            </w:pPr>
            <w:r w:rsidRPr="008C66CD">
              <w:rPr>
                <w:sz w:val="18"/>
                <w:szCs w:val="18"/>
              </w:rPr>
              <w:t>Piacenza</w:t>
            </w:r>
          </w:p>
        </w:tc>
        <w:tc>
          <w:tcPr>
            <w:tcW w:w="1224" w:type="pct"/>
            <w:shd w:val="clear" w:color="auto" w:fill="auto"/>
          </w:tcPr>
          <w:p w14:paraId="19A7CF4B"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5C830C2"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7C036B5F"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68E8C780" w14:textId="77777777" w:rsidTr="008C66CD">
        <w:trPr>
          <w:cantSplit/>
          <w:trHeight w:val="227"/>
        </w:trPr>
        <w:tc>
          <w:tcPr>
            <w:tcW w:w="637" w:type="pct"/>
            <w:vMerge/>
            <w:shd w:val="clear" w:color="auto" w:fill="auto"/>
          </w:tcPr>
          <w:p w14:paraId="3A57F992" w14:textId="77777777" w:rsidR="00705CB6" w:rsidRPr="008C66CD" w:rsidRDefault="00705CB6" w:rsidP="00705CB6">
            <w:pPr>
              <w:pStyle w:val="RepTable"/>
              <w:rPr>
                <w:sz w:val="18"/>
                <w:szCs w:val="18"/>
              </w:rPr>
            </w:pPr>
          </w:p>
        </w:tc>
        <w:tc>
          <w:tcPr>
            <w:tcW w:w="717" w:type="pct"/>
            <w:shd w:val="clear" w:color="auto" w:fill="auto"/>
          </w:tcPr>
          <w:p w14:paraId="5C0E29CF"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2666C6E3"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FE8C064"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F299292"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10DE0057" w14:textId="77777777" w:rsidTr="008C66CD">
        <w:trPr>
          <w:cantSplit/>
          <w:trHeight w:val="227"/>
        </w:trPr>
        <w:tc>
          <w:tcPr>
            <w:tcW w:w="637" w:type="pct"/>
            <w:vMerge w:val="restart"/>
            <w:shd w:val="clear" w:color="auto" w:fill="auto"/>
          </w:tcPr>
          <w:p w14:paraId="03F3B747" w14:textId="77777777" w:rsidR="00705CB6" w:rsidRPr="008C66CD" w:rsidRDefault="00705CB6" w:rsidP="00705CB6">
            <w:pPr>
              <w:pStyle w:val="RepTable"/>
              <w:rPr>
                <w:sz w:val="18"/>
                <w:szCs w:val="18"/>
              </w:rPr>
            </w:pPr>
            <w:r w:rsidRPr="008C66CD">
              <w:rPr>
                <w:sz w:val="18"/>
                <w:szCs w:val="18"/>
              </w:rPr>
              <w:t>Spring cereals</w:t>
            </w:r>
          </w:p>
        </w:tc>
        <w:tc>
          <w:tcPr>
            <w:tcW w:w="717" w:type="pct"/>
            <w:shd w:val="clear" w:color="auto" w:fill="auto"/>
          </w:tcPr>
          <w:p w14:paraId="37CAC382" w14:textId="77777777" w:rsidR="00705CB6" w:rsidRPr="008C66CD" w:rsidRDefault="00705CB6" w:rsidP="00705CB6">
            <w:pPr>
              <w:pStyle w:val="RepTable"/>
              <w:rPr>
                <w:sz w:val="18"/>
                <w:szCs w:val="18"/>
              </w:rPr>
            </w:pPr>
            <w:r w:rsidRPr="008C66CD">
              <w:rPr>
                <w:sz w:val="18"/>
                <w:szCs w:val="18"/>
              </w:rPr>
              <w:t>Châteaudun</w:t>
            </w:r>
          </w:p>
        </w:tc>
        <w:tc>
          <w:tcPr>
            <w:tcW w:w="1224" w:type="pct"/>
            <w:shd w:val="clear" w:color="auto" w:fill="auto"/>
          </w:tcPr>
          <w:p w14:paraId="78BB2C36"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3F9C1997"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28E8700" w14:textId="77777777" w:rsidR="00705CB6" w:rsidRPr="008C66CD" w:rsidRDefault="00705CB6" w:rsidP="00705CB6">
            <w:pPr>
              <w:pStyle w:val="RepTable"/>
              <w:jc w:val="center"/>
              <w:rPr>
                <w:sz w:val="18"/>
                <w:szCs w:val="18"/>
              </w:rPr>
            </w:pPr>
            <w:r w:rsidRPr="008C66CD">
              <w:rPr>
                <w:sz w:val="18"/>
                <w:szCs w:val="18"/>
              </w:rPr>
              <w:t>&lt;0.000001</w:t>
            </w:r>
          </w:p>
        </w:tc>
      </w:tr>
      <w:tr w:rsidR="00705CB6" w:rsidRPr="008C66CD" w14:paraId="3428D3B1" w14:textId="77777777" w:rsidTr="008C66CD">
        <w:trPr>
          <w:cantSplit/>
          <w:trHeight w:val="227"/>
        </w:trPr>
        <w:tc>
          <w:tcPr>
            <w:tcW w:w="637" w:type="pct"/>
            <w:vMerge/>
            <w:shd w:val="clear" w:color="auto" w:fill="auto"/>
          </w:tcPr>
          <w:p w14:paraId="2FBFCE51" w14:textId="77777777" w:rsidR="00705CB6" w:rsidRPr="008C66CD" w:rsidRDefault="00705CB6" w:rsidP="00705CB6">
            <w:pPr>
              <w:pStyle w:val="RepTable"/>
              <w:rPr>
                <w:sz w:val="18"/>
                <w:szCs w:val="18"/>
              </w:rPr>
            </w:pPr>
          </w:p>
        </w:tc>
        <w:tc>
          <w:tcPr>
            <w:tcW w:w="717" w:type="pct"/>
            <w:shd w:val="clear" w:color="auto" w:fill="auto"/>
          </w:tcPr>
          <w:p w14:paraId="6C5AC28E"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70E6A636"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B8363B8"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5A957EA8"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5942E98" w14:textId="77777777" w:rsidTr="008C66CD">
        <w:trPr>
          <w:cantSplit/>
          <w:trHeight w:val="227"/>
        </w:trPr>
        <w:tc>
          <w:tcPr>
            <w:tcW w:w="637" w:type="pct"/>
            <w:vMerge/>
            <w:shd w:val="clear" w:color="auto" w:fill="auto"/>
          </w:tcPr>
          <w:p w14:paraId="0D972493" w14:textId="77777777" w:rsidR="00705CB6" w:rsidRPr="008C66CD" w:rsidRDefault="00705CB6" w:rsidP="00705CB6">
            <w:pPr>
              <w:pStyle w:val="RepTable"/>
              <w:rPr>
                <w:sz w:val="18"/>
                <w:szCs w:val="18"/>
              </w:rPr>
            </w:pPr>
          </w:p>
        </w:tc>
        <w:tc>
          <w:tcPr>
            <w:tcW w:w="717" w:type="pct"/>
            <w:shd w:val="clear" w:color="auto" w:fill="auto"/>
          </w:tcPr>
          <w:p w14:paraId="7A62DE29"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3DF1C50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7F207A60"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1C03B71A"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69EFF147" w14:textId="77777777" w:rsidTr="008C66CD">
        <w:trPr>
          <w:cantSplit/>
          <w:trHeight w:val="227"/>
        </w:trPr>
        <w:tc>
          <w:tcPr>
            <w:tcW w:w="637" w:type="pct"/>
            <w:vMerge/>
            <w:shd w:val="clear" w:color="auto" w:fill="auto"/>
          </w:tcPr>
          <w:p w14:paraId="30CC685E" w14:textId="77777777" w:rsidR="00705CB6" w:rsidRPr="008C66CD" w:rsidRDefault="00705CB6" w:rsidP="00705CB6">
            <w:pPr>
              <w:pStyle w:val="RepTable"/>
              <w:rPr>
                <w:sz w:val="18"/>
                <w:szCs w:val="18"/>
              </w:rPr>
            </w:pPr>
          </w:p>
        </w:tc>
        <w:tc>
          <w:tcPr>
            <w:tcW w:w="717" w:type="pct"/>
            <w:shd w:val="clear" w:color="auto" w:fill="auto"/>
          </w:tcPr>
          <w:p w14:paraId="2CCCAE40"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43458765"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D6805BB"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7AB0C12E"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08CAF8B8" w14:textId="77777777" w:rsidTr="008C66CD">
        <w:trPr>
          <w:cantSplit/>
          <w:trHeight w:val="227"/>
        </w:trPr>
        <w:tc>
          <w:tcPr>
            <w:tcW w:w="637" w:type="pct"/>
            <w:vMerge/>
            <w:shd w:val="clear" w:color="auto" w:fill="auto"/>
          </w:tcPr>
          <w:p w14:paraId="35081C77" w14:textId="77777777" w:rsidR="00705CB6" w:rsidRPr="008C66CD" w:rsidRDefault="00705CB6" w:rsidP="00705CB6">
            <w:pPr>
              <w:pStyle w:val="RepTable"/>
              <w:rPr>
                <w:sz w:val="18"/>
                <w:szCs w:val="18"/>
              </w:rPr>
            </w:pPr>
          </w:p>
        </w:tc>
        <w:tc>
          <w:tcPr>
            <w:tcW w:w="717" w:type="pct"/>
            <w:shd w:val="clear" w:color="auto" w:fill="auto"/>
          </w:tcPr>
          <w:p w14:paraId="1338DBBF"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0752F20D"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141C9107"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6F464C7" w14:textId="77777777" w:rsidR="00705CB6" w:rsidRPr="008C66CD" w:rsidRDefault="00705CB6" w:rsidP="00705CB6">
            <w:pPr>
              <w:pStyle w:val="RepTable"/>
              <w:jc w:val="center"/>
              <w:rPr>
                <w:sz w:val="18"/>
                <w:szCs w:val="18"/>
              </w:rPr>
            </w:pPr>
            <w:r w:rsidRPr="008C66CD">
              <w:rPr>
                <w:sz w:val="18"/>
                <w:szCs w:val="18"/>
              </w:rPr>
              <w:t>-</w:t>
            </w:r>
          </w:p>
        </w:tc>
      </w:tr>
      <w:tr w:rsidR="007D1084" w:rsidRPr="007D1084" w14:paraId="27ED1929" w14:textId="77777777" w:rsidTr="008C66CD">
        <w:trPr>
          <w:cantSplit/>
          <w:trHeight w:val="227"/>
        </w:trPr>
        <w:tc>
          <w:tcPr>
            <w:tcW w:w="637" w:type="pct"/>
            <w:vMerge w:val="restart"/>
            <w:shd w:val="clear" w:color="auto" w:fill="auto"/>
          </w:tcPr>
          <w:p w14:paraId="126F9D0D" w14:textId="47A98AB0" w:rsidR="007D1084" w:rsidRPr="007D1084"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5EE8ACB9" w14:textId="4E3A5F99" w:rsidR="007D1084" w:rsidRPr="007D1084" w:rsidRDefault="007D1084" w:rsidP="007D1084">
            <w:pPr>
              <w:pStyle w:val="RepTable"/>
              <w:rPr>
                <w:sz w:val="18"/>
                <w:szCs w:val="18"/>
              </w:rPr>
            </w:pPr>
            <w:r w:rsidRPr="007D1084">
              <w:rPr>
                <w:sz w:val="18"/>
                <w:szCs w:val="18"/>
              </w:rPr>
              <w:t>Châteaudun</w:t>
            </w:r>
          </w:p>
        </w:tc>
        <w:tc>
          <w:tcPr>
            <w:tcW w:w="1224" w:type="pct"/>
            <w:shd w:val="clear" w:color="auto" w:fill="auto"/>
          </w:tcPr>
          <w:p w14:paraId="1F372D78" w14:textId="30724C5F"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22D81C87" w14:textId="2BE89F8C" w:rsidR="007D1084" w:rsidRPr="007D1084" w:rsidRDefault="007D1084" w:rsidP="007D1084">
            <w:pPr>
              <w:pStyle w:val="RepTable"/>
              <w:jc w:val="center"/>
              <w:rPr>
                <w:sz w:val="18"/>
                <w:szCs w:val="18"/>
              </w:rPr>
            </w:pPr>
            <w:r w:rsidRPr="007D1084">
              <w:rPr>
                <w:sz w:val="18"/>
                <w:szCs w:val="18"/>
              </w:rPr>
              <w:t>&lt;0.001</w:t>
            </w:r>
          </w:p>
        </w:tc>
        <w:tc>
          <w:tcPr>
            <w:tcW w:w="1196" w:type="pct"/>
          </w:tcPr>
          <w:p w14:paraId="57CB28E7" w14:textId="163D78D5" w:rsidR="007D1084" w:rsidRPr="007D1084" w:rsidRDefault="007D1084" w:rsidP="007D1084">
            <w:pPr>
              <w:pStyle w:val="RepTable"/>
              <w:jc w:val="center"/>
              <w:rPr>
                <w:sz w:val="18"/>
                <w:szCs w:val="18"/>
              </w:rPr>
            </w:pPr>
            <w:r w:rsidRPr="007D1084">
              <w:rPr>
                <w:sz w:val="18"/>
                <w:szCs w:val="18"/>
              </w:rPr>
              <w:t>&lt;0.000001</w:t>
            </w:r>
          </w:p>
        </w:tc>
      </w:tr>
      <w:tr w:rsidR="007D1084" w:rsidRPr="007D1084" w14:paraId="26067EF2" w14:textId="77777777" w:rsidTr="008C66CD">
        <w:trPr>
          <w:cantSplit/>
          <w:trHeight w:val="227"/>
        </w:trPr>
        <w:tc>
          <w:tcPr>
            <w:tcW w:w="637" w:type="pct"/>
            <w:vMerge/>
            <w:shd w:val="clear" w:color="auto" w:fill="auto"/>
          </w:tcPr>
          <w:p w14:paraId="160A168E" w14:textId="77777777" w:rsidR="007D1084" w:rsidRPr="007D1084" w:rsidRDefault="007D1084" w:rsidP="007D1084">
            <w:pPr>
              <w:pStyle w:val="RepTable"/>
              <w:rPr>
                <w:sz w:val="18"/>
                <w:szCs w:val="18"/>
              </w:rPr>
            </w:pPr>
          </w:p>
        </w:tc>
        <w:tc>
          <w:tcPr>
            <w:tcW w:w="717" w:type="pct"/>
            <w:shd w:val="clear" w:color="auto" w:fill="auto"/>
          </w:tcPr>
          <w:p w14:paraId="1C100341" w14:textId="4F5134FB" w:rsidR="007D1084" w:rsidRPr="007D1084" w:rsidRDefault="007D1084" w:rsidP="007D1084">
            <w:pPr>
              <w:pStyle w:val="RepTable"/>
              <w:rPr>
                <w:sz w:val="18"/>
                <w:szCs w:val="18"/>
              </w:rPr>
            </w:pPr>
            <w:r w:rsidRPr="007D1084">
              <w:rPr>
                <w:sz w:val="18"/>
                <w:szCs w:val="18"/>
              </w:rPr>
              <w:t>Hamburg</w:t>
            </w:r>
          </w:p>
        </w:tc>
        <w:tc>
          <w:tcPr>
            <w:tcW w:w="1224" w:type="pct"/>
            <w:shd w:val="clear" w:color="auto" w:fill="auto"/>
          </w:tcPr>
          <w:p w14:paraId="2D599AE6" w14:textId="796A6476"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61982B91" w14:textId="019CF690" w:rsidR="007D1084" w:rsidRPr="007D1084" w:rsidRDefault="007D1084" w:rsidP="007D1084">
            <w:pPr>
              <w:pStyle w:val="RepTable"/>
              <w:jc w:val="center"/>
              <w:rPr>
                <w:sz w:val="18"/>
                <w:szCs w:val="18"/>
              </w:rPr>
            </w:pPr>
            <w:r w:rsidRPr="007D1084">
              <w:rPr>
                <w:sz w:val="18"/>
                <w:szCs w:val="18"/>
              </w:rPr>
              <w:t>&lt;0.001</w:t>
            </w:r>
          </w:p>
        </w:tc>
        <w:tc>
          <w:tcPr>
            <w:tcW w:w="1196" w:type="pct"/>
          </w:tcPr>
          <w:p w14:paraId="25CC347E" w14:textId="7DAB90CE" w:rsidR="007D1084" w:rsidRPr="007D1084" w:rsidRDefault="007D1084" w:rsidP="007D1084">
            <w:pPr>
              <w:pStyle w:val="RepTable"/>
              <w:jc w:val="center"/>
              <w:rPr>
                <w:sz w:val="18"/>
                <w:szCs w:val="18"/>
              </w:rPr>
            </w:pPr>
            <w:r w:rsidRPr="007D1084">
              <w:rPr>
                <w:sz w:val="18"/>
                <w:szCs w:val="18"/>
              </w:rPr>
              <w:t>-</w:t>
            </w:r>
          </w:p>
        </w:tc>
      </w:tr>
      <w:tr w:rsidR="007D1084" w:rsidRPr="007D1084" w14:paraId="78C0F4F3" w14:textId="77777777" w:rsidTr="008C66CD">
        <w:trPr>
          <w:cantSplit/>
          <w:trHeight w:val="227"/>
        </w:trPr>
        <w:tc>
          <w:tcPr>
            <w:tcW w:w="637" w:type="pct"/>
            <w:vMerge/>
            <w:shd w:val="clear" w:color="auto" w:fill="auto"/>
          </w:tcPr>
          <w:p w14:paraId="2D61EB3C" w14:textId="77777777" w:rsidR="007D1084" w:rsidRPr="007D1084" w:rsidRDefault="007D1084" w:rsidP="007D1084">
            <w:pPr>
              <w:pStyle w:val="RepTable"/>
              <w:rPr>
                <w:sz w:val="18"/>
                <w:szCs w:val="18"/>
              </w:rPr>
            </w:pPr>
          </w:p>
        </w:tc>
        <w:tc>
          <w:tcPr>
            <w:tcW w:w="717" w:type="pct"/>
            <w:shd w:val="clear" w:color="auto" w:fill="auto"/>
          </w:tcPr>
          <w:p w14:paraId="208A35E4" w14:textId="39DF2C45" w:rsidR="007D1084" w:rsidRPr="007D1084" w:rsidRDefault="007D1084" w:rsidP="007D1084">
            <w:pPr>
              <w:pStyle w:val="RepTable"/>
              <w:rPr>
                <w:sz w:val="18"/>
                <w:szCs w:val="18"/>
              </w:rPr>
            </w:pPr>
            <w:r w:rsidRPr="007D1084">
              <w:rPr>
                <w:sz w:val="18"/>
                <w:szCs w:val="18"/>
              </w:rPr>
              <w:t>Kremsmünster</w:t>
            </w:r>
          </w:p>
        </w:tc>
        <w:tc>
          <w:tcPr>
            <w:tcW w:w="1224" w:type="pct"/>
            <w:shd w:val="clear" w:color="auto" w:fill="auto"/>
          </w:tcPr>
          <w:p w14:paraId="71421E2D" w14:textId="41B214A1"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108CA6F3" w14:textId="67CE3BDA" w:rsidR="007D1084" w:rsidRPr="007D1084" w:rsidRDefault="007D1084" w:rsidP="007D1084">
            <w:pPr>
              <w:pStyle w:val="RepTable"/>
              <w:jc w:val="center"/>
              <w:rPr>
                <w:sz w:val="18"/>
                <w:szCs w:val="18"/>
              </w:rPr>
            </w:pPr>
            <w:r w:rsidRPr="007D1084">
              <w:rPr>
                <w:sz w:val="18"/>
                <w:szCs w:val="18"/>
              </w:rPr>
              <w:t>&lt;0.001</w:t>
            </w:r>
          </w:p>
        </w:tc>
        <w:tc>
          <w:tcPr>
            <w:tcW w:w="1196" w:type="pct"/>
          </w:tcPr>
          <w:p w14:paraId="7EED82D4" w14:textId="6DDB1274" w:rsidR="007D1084" w:rsidRPr="007D1084" w:rsidRDefault="007D1084" w:rsidP="007D1084">
            <w:pPr>
              <w:pStyle w:val="RepTable"/>
              <w:jc w:val="center"/>
              <w:rPr>
                <w:sz w:val="18"/>
                <w:szCs w:val="18"/>
              </w:rPr>
            </w:pPr>
            <w:r w:rsidRPr="007D1084">
              <w:rPr>
                <w:sz w:val="18"/>
                <w:szCs w:val="18"/>
              </w:rPr>
              <w:t>-</w:t>
            </w:r>
          </w:p>
        </w:tc>
      </w:tr>
    </w:tbl>
    <w:p w14:paraId="55E913A9" w14:textId="4B73E577" w:rsidR="00054DF9" w:rsidRDefault="00054DF9">
      <w:pPr>
        <w:widowControl/>
        <w:jc w:val="left"/>
        <w:rPr>
          <w:noProof/>
          <w:sz w:val="18"/>
          <w:szCs w:val="18"/>
          <w:lang w:eastAsia="de-DE"/>
        </w:rPr>
      </w:pPr>
      <w:bookmarkStart w:id="612" w:name="_Toc413851133"/>
      <w:bookmarkStart w:id="613" w:name="_Toc413853240"/>
      <w:bookmarkStart w:id="614" w:name="_Toc413853285"/>
      <w:bookmarkStart w:id="615" w:name="_Toc413853350"/>
      <w:bookmarkStart w:id="616" w:name="_Toc414866361"/>
      <w:bookmarkStart w:id="617" w:name="_Toc414888363"/>
      <w:bookmarkStart w:id="618" w:name="_Toc414960712"/>
      <w:bookmarkStart w:id="619" w:name="_Toc414961208"/>
      <w:bookmarkStart w:id="620" w:name="_Toc414961252"/>
      <w:bookmarkStart w:id="621" w:name="_Toc414970422"/>
      <w:bookmarkStart w:id="622" w:name="_Toc414971181"/>
      <w:bookmarkStart w:id="623" w:name="_Toc415237614"/>
      <w:bookmarkStart w:id="624" w:name="_Toc335827547"/>
      <w:bookmarkStart w:id="625" w:name="_Toc353198410"/>
      <w:bookmarkStart w:id="626" w:name="_Toc405987848"/>
      <w:bookmarkStart w:id="627" w:name="_Toc413768641"/>
      <w:bookmarkStart w:id="628" w:name="_Toc413845915"/>
      <w:bookmarkStart w:id="629" w:name="_Toc413846288"/>
      <w:bookmarkStart w:id="630" w:name="_Toc413846366"/>
      <w:bookmarkStart w:id="631" w:name="_Toc413850788"/>
      <w:bookmarkStart w:id="632" w:name="_Toc413850931"/>
    </w:p>
    <w:p w14:paraId="2D257CD5" w14:textId="59B47BAD" w:rsidR="00AC7EBD" w:rsidRPr="00AF0E61" w:rsidRDefault="00AC7EBD" w:rsidP="00AF0E61">
      <w:pPr>
        <w:pStyle w:val="RepLabel"/>
        <w:spacing w:before="0" w:after="0"/>
        <w:rPr>
          <w:sz w:val="20"/>
          <w:szCs w:val="20"/>
        </w:rPr>
      </w:pPr>
      <w:bookmarkStart w:id="633" w:name="_Ref479692354"/>
      <w:bookmarkStart w:id="634" w:name="_Ref479692114"/>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12</w:t>
      </w:r>
      <w:r w:rsidRPr="00AF0E61">
        <w:rPr>
          <w:noProof/>
          <w:sz w:val="20"/>
          <w:szCs w:val="20"/>
        </w:rPr>
        <w:fldChar w:fldCharType="end"/>
      </w:r>
      <w:bookmarkEnd w:id="633"/>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w:t>
      </w:r>
      <w:bookmarkEnd w:id="634"/>
      <w:r w:rsidRPr="00AF0E61">
        <w:rPr>
          <w:sz w:val="20"/>
          <w:szCs w:val="20"/>
        </w:rPr>
        <w:t>for prothioconazole-S-methyl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547686DF" w14:textId="77777777" w:rsidTr="008C66CD">
        <w:trPr>
          <w:cantSplit/>
          <w:trHeight w:val="334"/>
          <w:tblHeader/>
        </w:trPr>
        <w:tc>
          <w:tcPr>
            <w:tcW w:w="637" w:type="pct"/>
            <w:vMerge w:val="restart"/>
            <w:shd w:val="clear" w:color="auto" w:fill="auto"/>
            <w:vAlign w:val="center"/>
          </w:tcPr>
          <w:p w14:paraId="5BABA7C1"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634F6B2E"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78CFBC44"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67318F71" w14:textId="77777777" w:rsidTr="008C66CD">
        <w:trPr>
          <w:cantSplit/>
          <w:trHeight w:val="138"/>
          <w:tblHeader/>
        </w:trPr>
        <w:tc>
          <w:tcPr>
            <w:tcW w:w="637" w:type="pct"/>
            <w:vMerge/>
            <w:shd w:val="clear" w:color="auto" w:fill="auto"/>
          </w:tcPr>
          <w:p w14:paraId="6220F0C0" w14:textId="77777777" w:rsidR="002A0D5D" w:rsidRPr="008C66CD" w:rsidRDefault="002A0D5D" w:rsidP="00A76E31">
            <w:pPr>
              <w:pStyle w:val="RepTableHeader"/>
              <w:rPr>
                <w:sz w:val="18"/>
                <w:szCs w:val="18"/>
              </w:rPr>
            </w:pPr>
          </w:p>
        </w:tc>
        <w:tc>
          <w:tcPr>
            <w:tcW w:w="717" w:type="pct"/>
            <w:vMerge/>
            <w:shd w:val="clear" w:color="auto" w:fill="auto"/>
          </w:tcPr>
          <w:p w14:paraId="24C0EA7E" w14:textId="77777777" w:rsidR="002A0D5D" w:rsidRPr="008C66CD" w:rsidRDefault="002A0D5D" w:rsidP="00A76E31">
            <w:pPr>
              <w:pStyle w:val="RepTableHeader"/>
              <w:rPr>
                <w:sz w:val="18"/>
                <w:szCs w:val="18"/>
              </w:rPr>
            </w:pPr>
          </w:p>
        </w:tc>
        <w:tc>
          <w:tcPr>
            <w:tcW w:w="1224" w:type="pct"/>
            <w:shd w:val="clear" w:color="auto" w:fill="auto"/>
            <w:vAlign w:val="center"/>
          </w:tcPr>
          <w:p w14:paraId="17F0971A"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03E1842F"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7D98BA57" w14:textId="77777777" w:rsidR="002A0D5D" w:rsidRPr="008C66CD" w:rsidRDefault="002A0D5D" w:rsidP="00A76E31">
            <w:pPr>
              <w:pStyle w:val="RepTableHeader"/>
              <w:jc w:val="center"/>
              <w:rPr>
                <w:sz w:val="18"/>
                <w:szCs w:val="18"/>
              </w:rPr>
            </w:pPr>
            <w:r w:rsidRPr="008C66CD">
              <w:rPr>
                <w:sz w:val="18"/>
                <w:szCs w:val="18"/>
              </w:rPr>
              <w:t>MACRO (5.5.4)</w:t>
            </w:r>
          </w:p>
        </w:tc>
      </w:tr>
      <w:tr w:rsidR="002A0D5D" w:rsidRPr="008C66CD" w14:paraId="2D7464E7" w14:textId="77777777" w:rsidTr="008C66CD">
        <w:trPr>
          <w:cantSplit/>
          <w:trHeight w:val="227"/>
        </w:trPr>
        <w:tc>
          <w:tcPr>
            <w:tcW w:w="637" w:type="pct"/>
            <w:vMerge w:val="restart"/>
            <w:shd w:val="clear" w:color="auto" w:fill="auto"/>
          </w:tcPr>
          <w:p w14:paraId="7358DB5B" w14:textId="77777777" w:rsidR="002A0D5D" w:rsidRPr="008C66CD" w:rsidRDefault="002A0D5D" w:rsidP="00A76E31">
            <w:pPr>
              <w:pStyle w:val="RepTable"/>
              <w:rPr>
                <w:sz w:val="18"/>
                <w:szCs w:val="18"/>
              </w:rPr>
            </w:pPr>
            <w:r w:rsidRPr="008C66CD">
              <w:rPr>
                <w:sz w:val="18"/>
                <w:szCs w:val="18"/>
              </w:rPr>
              <w:t>Winter OSR</w:t>
            </w:r>
          </w:p>
          <w:p w14:paraId="32E4352F" w14:textId="77777777" w:rsidR="002A0D5D" w:rsidRPr="008C66CD" w:rsidRDefault="002A0D5D" w:rsidP="00A76E31">
            <w:pPr>
              <w:pStyle w:val="RepTable"/>
              <w:rPr>
                <w:sz w:val="18"/>
                <w:szCs w:val="18"/>
              </w:rPr>
            </w:pPr>
            <w:r w:rsidRPr="008C66CD">
              <w:rPr>
                <w:sz w:val="18"/>
                <w:szCs w:val="18"/>
              </w:rPr>
              <w:t>(autumn application)</w:t>
            </w:r>
          </w:p>
        </w:tc>
        <w:tc>
          <w:tcPr>
            <w:tcW w:w="717" w:type="pct"/>
            <w:shd w:val="clear" w:color="auto" w:fill="auto"/>
          </w:tcPr>
          <w:p w14:paraId="77D9211D"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5FD85BF4"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A4C9AC0"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37D97BF0"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508760E3" w14:textId="77777777" w:rsidTr="008C66CD">
        <w:trPr>
          <w:cantSplit/>
          <w:trHeight w:val="227"/>
        </w:trPr>
        <w:tc>
          <w:tcPr>
            <w:tcW w:w="637" w:type="pct"/>
            <w:vMerge/>
            <w:shd w:val="clear" w:color="auto" w:fill="auto"/>
          </w:tcPr>
          <w:p w14:paraId="654FCD07" w14:textId="77777777" w:rsidR="002A0D5D" w:rsidRPr="008C66CD" w:rsidRDefault="002A0D5D" w:rsidP="00A76E31">
            <w:pPr>
              <w:pStyle w:val="RepTable"/>
              <w:rPr>
                <w:sz w:val="18"/>
                <w:szCs w:val="18"/>
              </w:rPr>
            </w:pPr>
          </w:p>
        </w:tc>
        <w:tc>
          <w:tcPr>
            <w:tcW w:w="717" w:type="pct"/>
            <w:shd w:val="clear" w:color="auto" w:fill="auto"/>
          </w:tcPr>
          <w:p w14:paraId="417980F3"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6D54CA55"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8E319D6"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B63036D"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8AF3FEF" w14:textId="77777777" w:rsidTr="008C66CD">
        <w:trPr>
          <w:cantSplit/>
          <w:trHeight w:val="227"/>
        </w:trPr>
        <w:tc>
          <w:tcPr>
            <w:tcW w:w="637" w:type="pct"/>
            <w:vMerge/>
            <w:shd w:val="clear" w:color="auto" w:fill="auto"/>
          </w:tcPr>
          <w:p w14:paraId="749CBAB4" w14:textId="77777777" w:rsidR="002A0D5D" w:rsidRPr="008C66CD" w:rsidRDefault="002A0D5D" w:rsidP="00A76E31">
            <w:pPr>
              <w:pStyle w:val="RepTable"/>
              <w:rPr>
                <w:sz w:val="18"/>
                <w:szCs w:val="18"/>
              </w:rPr>
            </w:pPr>
          </w:p>
        </w:tc>
        <w:tc>
          <w:tcPr>
            <w:tcW w:w="717" w:type="pct"/>
            <w:shd w:val="clear" w:color="auto" w:fill="auto"/>
          </w:tcPr>
          <w:p w14:paraId="3BB38E37"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7263B38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5EA9921"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4018099"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5F9B25A" w14:textId="77777777" w:rsidTr="008C66CD">
        <w:trPr>
          <w:cantSplit/>
          <w:trHeight w:val="227"/>
        </w:trPr>
        <w:tc>
          <w:tcPr>
            <w:tcW w:w="637" w:type="pct"/>
            <w:vMerge/>
            <w:shd w:val="clear" w:color="auto" w:fill="auto"/>
          </w:tcPr>
          <w:p w14:paraId="463458D7" w14:textId="77777777" w:rsidR="002A0D5D" w:rsidRPr="008C66CD" w:rsidRDefault="002A0D5D" w:rsidP="00A76E31">
            <w:pPr>
              <w:pStyle w:val="RepTable"/>
              <w:rPr>
                <w:sz w:val="18"/>
                <w:szCs w:val="18"/>
              </w:rPr>
            </w:pPr>
          </w:p>
        </w:tc>
        <w:tc>
          <w:tcPr>
            <w:tcW w:w="717" w:type="pct"/>
            <w:shd w:val="clear" w:color="auto" w:fill="auto"/>
          </w:tcPr>
          <w:p w14:paraId="6140FF9A"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159AAC70"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9D5F0F8"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F8A4158"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40C31A3F" w14:textId="77777777" w:rsidTr="008C66CD">
        <w:trPr>
          <w:cantSplit/>
          <w:trHeight w:val="227"/>
        </w:trPr>
        <w:tc>
          <w:tcPr>
            <w:tcW w:w="637" w:type="pct"/>
            <w:vMerge/>
            <w:shd w:val="clear" w:color="auto" w:fill="auto"/>
          </w:tcPr>
          <w:p w14:paraId="573BD0F4" w14:textId="77777777" w:rsidR="002A0D5D" w:rsidRPr="008C66CD" w:rsidRDefault="002A0D5D" w:rsidP="00A76E31">
            <w:pPr>
              <w:pStyle w:val="RepTable"/>
              <w:rPr>
                <w:sz w:val="18"/>
                <w:szCs w:val="18"/>
              </w:rPr>
            </w:pPr>
          </w:p>
        </w:tc>
        <w:tc>
          <w:tcPr>
            <w:tcW w:w="717" w:type="pct"/>
            <w:shd w:val="clear" w:color="auto" w:fill="auto"/>
          </w:tcPr>
          <w:p w14:paraId="2CCC0B91"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2AE474DF"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19645586"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3931A63C"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6AD30DAF" w14:textId="77777777" w:rsidTr="008C66CD">
        <w:trPr>
          <w:cantSplit/>
          <w:trHeight w:val="227"/>
        </w:trPr>
        <w:tc>
          <w:tcPr>
            <w:tcW w:w="637" w:type="pct"/>
            <w:vMerge/>
            <w:shd w:val="clear" w:color="auto" w:fill="auto"/>
          </w:tcPr>
          <w:p w14:paraId="17D2C38C" w14:textId="77777777" w:rsidR="002A0D5D" w:rsidRPr="008C66CD" w:rsidRDefault="002A0D5D" w:rsidP="00A76E31">
            <w:pPr>
              <w:pStyle w:val="RepTable"/>
              <w:rPr>
                <w:sz w:val="18"/>
                <w:szCs w:val="18"/>
              </w:rPr>
            </w:pPr>
          </w:p>
        </w:tc>
        <w:tc>
          <w:tcPr>
            <w:tcW w:w="717" w:type="pct"/>
            <w:shd w:val="clear" w:color="auto" w:fill="auto"/>
          </w:tcPr>
          <w:p w14:paraId="0BA4917A"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436DB0F7"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22ABDAF"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CBBC721"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9D4102D" w14:textId="77777777" w:rsidTr="008C66CD">
        <w:trPr>
          <w:cantSplit/>
          <w:trHeight w:val="227"/>
        </w:trPr>
        <w:tc>
          <w:tcPr>
            <w:tcW w:w="637" w:type="pct"/>
            <w:vMerge w:val="restart"/>
            <w:shd w:val="clear" w:color="auto" w:fill="auto"/>
          </w:tcPr>
          <w:p w14:paraId="3DC0E477" w14:textId="77777777" w:rsidR="002A0D5D" w:rsidRPr="008C66CD" w:rsidRDefault="002A0D5D" w:rsidP="00A76E31">
            <w:pPr>
              <w:pStyle w:val="RepTable"/>
              <w:rPr>
                <w:sz w:val="18"/>
                <w:szCs w:val="18"/>
              </w:rPr>
            </w:pPr>
            <w:r w:rsidRPr="008C66CD">
              <w:rPr>
                <w:sz w:val="18"/>
                <w:szCs w:val="18"/>
              </w:rPr>
              <w:t>Winter OSR</w:t>
            </w:r>
          </w:p>
          <w:p w14:paraId="2C0986AB" w14:textId="77777777" w:rsidR="002A0D5D" w:rsidRPr="008C66CD" w:rsidRDefault="002A0D5D" w:rsidP="00A76E31">
            <w:pPr>
              <w:pStyle w:val="RepTable"/>
              <w:rPr>
                <w:sz w:val="18"/>
                <w:szCs w:val="18"/>
              </w:rPr>
            </w:pPr>
            <w:r w:rsidRPr="008C66CD">
              <w:rPr>
                <w:sz w:val="18"/>
                <w:szCs w:val="18"/>
              </w:rPr>
              <w:t>(spring application)</w:t>
            </w:r>
          </w:p>
        </w:tc>
        <w:tc>
          <w:tcPr>
            <w:tcW w:w="717" w:type="pct"/>
            <w:shd w:val="clear" w:color="auto" w:fill="auto"/>
          </w:tcPr>
          <w:p w14:paraId="04801502"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40B29AC2"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1EE7E4B0"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13CF01B"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3178FA00" w14:textId="77777777" w:rsidTr="008C66CD">
        <w:trPr>
          <w:cantSplit/>
          <w:trHeight w:val="227"/>
        </w:trPr>
        <w:tc>
          <w:tcPr>
            <w:tcW w:w="637" w:type="pct"/>
            <w:vMerge/>
            <w:shd w:val="clear" w:color="auto" w:fill="auto"/>
          </w:tcPr>
          <w:p w14:paraId="377D7C6B" w14:textId="77777777" w:rsidR="002A0D5D" w:rsidRPr="008C66CD" w:rsidRDefault="002A0D5D" w:rsidP="00A76E31">
            <w:pPr>
              <w:pStyle w:val="RepTable"/>
              <w:rPr>
                <w:sz w:val="18"/>
                <w:szCs w:val="18"/>
              </w:rPr>
            </w:pPr>
          </w:p>
        </w:tc>
        <w:tc>
          <w:tcPr>
            <w:tcW w:w="717" w:type="pct"/>
            <w:shd w:val="clear" w:color="auto" w:fill="auto"/>
          </w:tcPr>
          <w:p w14:paraId="641AE831"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774A790A"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F125B48"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7E44D3A9"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CEF8B4E" w14:textId="77777777" w:rsidTr="008C66CD">
        <w:trPr>
          <w:cantSplit/>
          <w:trHeight w:val="227"/>
        </w:trPr>
        <w:tc>
          <w:tcPr>
            <w:tcW w:w="637" w:type="pct"/>
            <w:vMerge/>
            <w:shd w:val="clear" w:color="auto" w:fill="auto"/>
          </w:tcPr>
          <w:p w14:paraId="091B925E" w14:textId="77777777" w:rsidR="002A0D5D" w:rsidRPr="008C66CD" w:rsidRDefault="002A0D5D" w:rsidP="00A76E31">
            <w:pPr>
              <w:pStyle w:val="RepTable"/>
              <w:rPr>
                <w:sz w:val="18"/>
                <w:szCs w:val="18"/>
              </w:rPr>
            </w:pPr>
          </w:p>
        </w:tc>
        <w:tc>
          <w:tcPr>
            <w:tcW w:w="717" w:type="pct"/>
            <w:shd w:val="clear" w:color="auto" w:fill="auto"/>
          </w:tcPr>
          <w:p w14:paraId="01CAD4C1"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5D5090DB"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6D209D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72D127C4"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BABF1A5" w14:textId="77777777" w:rsidTr="008C66CD">
        <w:trPr>
          <w:cantSplit/>
          <w:trHeight w:val="227"/>
        </w:trPr>
        <w:tc>
          <w:tcPr>
            <w:tcW w:w="637" w:type="pct"/>
            <w:vMerge/>
            <w:shd w:val="clear" w:color="auto" w:fill="auto"/>
          </w:tcPr>
          <w:p w14:paraId="6CC007F9" w14:textId="77777777" w:rsidR="002A0D5D" w:rsidRPr="008C66CD" w:rsidRDefault="002A0D5D" w:rsidP="00A76E31">
            <w:pPr>
              <w:pStyle w:val="RepTable"/>
              <w:rPr>
                <w:sz w:val="18"/>
                <w:szCs w:val="18"/>
              </w:rPr>
            </w:pPr>
          </w:p>
        </w:tc>
        <w:tc>
          <w:tcPr>
            <w:tcW w:w="717" w:type="pct"/>
            <w:shd w:val="clear" w:color="auto" w:fill="auto"/>
          </w:tcPr>
          <w:p w14:paraId="1DFED717"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548E5C1B"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4704DF9"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36C4551"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B97D1D4" w14:textId="77777777" w:rsidTr="008C66CD">
        <w:trPr>
          <w:cantSplit/>
          <w:trHeight w:val="227"/>
        </w:trPr>
        <w:tc>
          <w:tcPr>
            <w:tcW w:w="637" w:type="pct"/>
            <w:vMerge/>
            <w:shd w:val="clear" w:color="auto" w:fill="auto"/>
          </w:tcPr>
          <w:p w14:paraId="4E6209C7" w14:textId="77777777" w:rsidR="002A0D5D" w:rsidRPr="008C66CD" w:rsidRDefault="002A0D5D" w:rsidP="00A76E31">
            <w:pPr>
              <w:pStyle w:val="RepTable"/>
              <w:rPr>
                <w:sz w:val="18"/>
                <w:szCs w:val="18"/>
              </w:rPr>
            </w:pPr>
          </w:p>
        </w:tc>
        <w:tc>
          <w:tcPr>
            <w:tcW w:w="717" w:type="pct"/>
            <w:shd w:val="clear" w:color="auto" w:fill="auto"/>
          </w:tcPr>
          <w:p w14:paraId="221DF209"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71DAF57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807F141"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3BF43C5"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D8DF0CD" w14:textId="77777777" w:rsidTr="008C66CD">
        <w:trPr>
          <w:cantSplit/>
          <w:trHeight w:val="227"/>
        </w:trPr>
        <w:tc>
          <w:tcPr>
            <w:tcW w:w="637" w:type="pct"/>
            <w:vMerge/>
            <w:shd w:val="clear" w:color="auto" w:fill="auto"/>
          </w:tcPr>
          <w:p w14:paraId="4A59961F" w14:textId="77777777" w:rsidR="002A0D5D" w:rsidRPr="008C66CD" w:rsidRDefault="002A0D5D" w:rsidP="00A76E31">
            <w:pPr>
              <w:pStyle w:val="RepTable"/>
              <w:rPr>
                <w:sz w:val="18"/>
                <w:szCs w:val="18"/>
              </w:rPr>
            </w:pPr>
          </w:p>
        </w:tc>
        <w:tc>
          <w:tcPr>
            <w:tcW w:w="717" w:type="pct"/>
            <w:shd w:val="clear" w:color="auto" w:fill="auto"/>
          </w:tcPr>
          <w:p w14:paraId="69E0F083"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7577B5D7"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C87FAA9"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7A7DB1E" w14:textId="77777777" w:rsidR="002A0D5D" w:rsidRPr="008C66CD" w:rsidRDefault="002A0D5D" w:rsidP="00A76E31">
            <w:pPr>
              <w:pStyle w:val="RepTable"/>
              <w:jc w:val="center"/>
              <w:rPr>
                <w:sz w:val="18"/>
                <w:szCs w:val="18"/>
              </w:rPr>
            </w:pPr>
            <w:r w:rsidRPr="008C66CD">
              <w:rPr>
                <w:sz w:val="18"/>
                <w:szCs w:val="18"/>
              </w:rPr>
              <w:t>-</w:t>
            </w:r>
          </w:p>
        </w:tc>
      </w:tr>
      <w:tr w:rsidR="00705CB6" w:rsidRPr="008C66CD" w14:paraId="48F80C64" w14:textId="77777777" w:rsidTr="008C66CD">
        <w:trPr>
          <w:cantSplit/>
          <w:trHeight w:val="227"/>
        </w:trPr>
        <w:tc>
          <w:tcPr>
            <w:tcW w:w="637" w:type="pct"/>
            <w:vMerge w:val="restart"/>
            <w:shd w:val="clear" w:color="auto" w:fill="auto"/>
          </w:tcPr>
          <w:p w14:paraId="295BDFAF" w14:textId="77777777" w:rsidR="00705CB6" w:rsidRPr="008C66CD" w:rsidRDefault="00705CB6" w:rsidP="00705CB6">
            <w:pPr>
              <w:pStyle w:val="RepTable"/>
              <w:rPr>
                <w:sz w:val="18"/>
                <w:szCs w:val="18"/>
              </w:rPr>
            </w:pPr>
            <w:r w:rsidRPr="008C66CD">
              <w:rPr>
                <w:sz w:val="18"/>
                <w:szCs w:val="18"/>
              </w:rPr>
              <w:t>Spring OSR</w:t>
            </w:r>
          </w:p>
        </w:tc>
        <w:tc>
          <w:tcPr>
            <w:tcW w:w="717" w:type="pct"/>
            <w:shd w:val="clear" w:color="auto" w:fill="auto"/>
          </w:tcPr>
          <w:p w14:paraId="44A1160A" w14:textId="3CD9BB09"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72D752D3" w14:textId="12B221AC"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99156A6" w14:textId="7BE1FDFA" w:rsidR="00705CB6" w:rsidRPr="008C66CD" w:rsidRDefault="00705CB6" w:rsidP="00705CB6">
            <w:pPr>
              <w:pStyle w:val="RepTable"/>
              <w:jc w:val="center"/>
              <w:rPr>
                <w:sz w:val="18"/>
                <w:szCs w:val="18"/>
              </w:rPr>
            </w:pPr>
            <w:r w:rsidRPr="008C66CD">
              <w:rPr>
                <w:sz w:val="18"/>
                <w:szCs w:val="18"/>
              </w:rPr>
              <w:t>&lt;0.001</w:t>
            </w:r>
          </w:p>
        </w:tc>
        <w:tc>
          <w:tcPr>
            <w:tcW w:w="1196" w:type="pct"/>
            <w:shd w:val="clear" w:color="auto" w:fill="auto"/>
          </w:tcPr>
          <w:p w14:paraId="67B5EAA8" w14:textId="599EB3FE" w:rsidR="00705CB6" w:rsidRPr="008C66CD" w:rsidRDefault="00705CB6" w:rsidP="00705CB6">
            <w:pPr>
              <w:pStyle w:val="RepTable"/>
              <w:jc w:val="center"/>
              <w:rPr>
                <w:sz w:val="18"/>
                <w:szCs w:val="18"/>
              </w:rPr>
            </w:pPr>
            <w:r w:rsidRPr="008C66CD">
              <w:rPr>
                <w:sz w:val="18"/>
                <w:szCs w:val="18"/>
              </w:rPr>
              <w:t>-</w:t>
            </w:r>
          </w:p>
        </w:tc>
      </w:tr>
      <w:tr w:rsidR="00705CB6" w:rsidRPr="008C66CD" w14:paraId="2A31C72D" w14:textId="77777777" w:rsidTr="008C66CD">
        <w:trPr>
          <w:cantSplit/>
          <w:trHeight w:val="227"/>
        </w:trPr>
        <w:tc>
          <w:tcPr>
            <w:tcW w:w="637" w:type="pct"/>
            <w:vMerge/>
            <w:shd w:val="clear" w:color="auto" w:fill="auto"/>
          </w:tcPr>
          <w:p w14:paraId="6F003E9A" w14:textId="77777777" w:rsidR="00705CB6" w:rsidRPr="008C66CD" w:rsidRDefault="00705CB6" w:rsidP="00705CB6">
            <w:pPr>
              <w:pStyle w:val="RepTable"/>
              <w:rPr>
                <w:sz w:val="18"/>
                <w:szCs w:val="18"/>
              </w:rPr>
            </w:pPr>
          </w:p>
        </w:tc>
        <w:tc>
          <w:tcPr>
            <w:tcW w:w="717" w:type="pct"/>
            <w:shd w:val="clear" w:color="auto" w:fill="auto"/>
          </w:tcPr>
          <w:p w14:paraId="776E97D2" w14:textId="202D55C9"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68C3597C" w14:textId="7FD60B65"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94CD02D" w14:textId="397658F9" w:rsidR="00705CB6" w:rsidRPr="008C66CD" w:rsidRDefault="00705CB6" w:rsidP="00705CB6">
            <w:pPr>
              <w:pStyle w:val="RepTable"/>
              <w:jc w:val="center"/>
              <w:rPr>
                <w:sz w:val="18"/>
                <w:szCs w:val="18"/>
              </w:rPr>
            </w:pPr>
            <w:r w:rsidRPr="008C66CD">
              <w:rPr>
                <w:sz w:val="18"/>
                <w:szCs w:val="18"/>
              </w:rPr>
              <w:t>&lt;0.001</w:t>
            </w:r>
          </w:p>
        </w:tc>
        <w:tc>
          <w:tcPr>
            <w:tcW w:w="1196" w:type="pct"/>
          </w:tcPr>
          <w:p w14:paraId="02DB17EE" w14:textId="13EC29B9" w:rsidR="00705CB6" w:rsidRPr="008C66CD" w:rsidRDefault="00705CB6" w:rsidP="00705CB6">
            <w:pPr>
              <w:pStyle w:val="RepTable"/>
              <w:jc w:val="center"/>
              <w:rPr>
                <w:sz w:val="18"/>
                <w:szCs w:val="18"/>
              </w:rPr>
            </w:pPr>
            <w:r w:rsidRPr="008C66CD">
              <w:rPr>
                <w:sz w:val="18"/>
                <w:szCs w:val="18"/>
              </w:rPr>
              <w:t>-</w:t>
            </w:r>
          </w:p>
        </w:tc>
      </w:tr>
      <w:tr w:rsidR="00705CB6" w:rsidRPr="008C66CD" w14:paraId="5982972A" w14:textId="77777777" w:rsidTr="008C66CD">
        <w:trPr>
          <w:cantSplit/>
          <w:trHeight w:val="227"/>
        </w:trPr>
        <w:tc>
          <w:tcPr>
            <w:tcW w:w="637" w:type="pct"/>
            <w:vMerge w:val="restart"/>
            <w:shd w:val="clear" w:color="auto" w:fill="auto"/>
          </w:tcPr>
          <w:p w14:paraId="185AFCC3" w14:textId="77777777" w:rsidR="00705CB6" w:rsidRPr="008C66CD" w:rsidRDefault="00705CB6" w:rsidP="00705CB6">
            <w:pPr>
              <w:pStyle w:val="RepTable"/>
              <w:rPr>
                <w:sz w:val="18"/>
                <w:szCs w:val="18"/>
              </w:rPr>
            </w:pPr>
            <w:r w:rsidRPr="008C66CD">
              <w:rPr>
                <w:sz w:val="18"/>
                <w:szCs w:val="18"/>
              </w:rPr>
              <w:t>Winter cereals</w:t>
            </w:r>
          </w:p>
        </w:tc>
        <w:tc>
          <w:tcPr>
            <w:tcW w:w="717" w:type="pct"/>
            <w:shd w:val="clear" w:color="auto" w:fill="auto"/>
          </w:tcPr>
          <w:p w14:paraId="759F905D" w14:textId="77777777" w:rsidR="00705CB6" w:rsidRPr="008C66CD" w:rsidRDefault="00705CB6" w:rsidP="00705CB6">
            <w:pPr>
              <w:pStyle w:val="RepTable"/>
              <w:rPr>
                <w:sz w:val="18"/>
                <w:szCs w:val="18"/>
              </w:rPr>
            </w:pPr>
            <w:r w:rsidRPr="008C66CD">
              <w:rPr>
                <w:sz w:val="18"/>
                <w:szCs w:val="18"/>
              </w:rPr>
              <w:t>Châteaudun</w:t>
            </w:r>
          </w:p>
        </w:tc>
        <w:tc>
          <w:tcPr>
            <w:tcW w:w="1224" w:type="pct"/>
            <w:shd w:val="clear" w:color="auto" w:fill="auto"/>
          </w:tcPr>
          <w:p w14:paraId="0572439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B979874"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51C04E24" w14:textId="77777777" w:rsidR="00705CB6" w:rsidRPr="008C66CD" w:rsidRDefault="00705CB6" w:rsidP="00705CB6">
            <w:pPr>
              <w:pStyle w:val="RepTable"/>
              <w:jc w:val="center"/>
              <w:rPr>
                <w:sz w:val="18"/>
                <w:szCs w:val="18"/>
              </w:rPr>
            </w:pPr>
            <w:r w:rsidRPr="008C66CD">
              <w:rPr>
                <w:sz w:val="18"/>
                <w:szCs w:val="18"/>
              </w:rPr>
              <w:t>&lt;0.000001</w:t>
            </w:r>
          </w:p>
        </w:tc>
      </w:tr>
      <w:tr w:rsidR="00705CB6" w:rsidRPr="008C66CD" w14:paraId="4F890443" w14:textId="77777777" w:rsidTr="008C66CD">
        <w:trPr>
          <w:cantSplit/>
          <w:trHeight w:val="227"/>
        </w:trPr>
        <w:tc>
          <w:tcPr>
            <w:tcW w:w="637" w:type="pct"/>
            <w:vMerge/>
            <w:shd w:val="clear" w:color="auto" w:fill="auto"/>
          </w:tcPr>
          <w:p w14:paraId="01EE092B" w14:textId="77777777" w:rsidR="00705CB6" w:rsidRPr="008C66CD" w:rsidRDefault="00705CB6" w:rsidP="00705CB6">
            <w:pPr>
              <w:pStyle w:val="RepTable"/>
              <w:rPr>
                <w:sz w:val="18"/>
                <w:szCs w:val="18"/>
              </w:rPr>
            </w:pPr>
          </w:p>
        </w:tc>
        <w:tc>
          <w:tcPr>
            <w:tcW w:w="717" w:type="pct"/>
            <w:shd w:val="clear" w:color="auto" w:fill="auto"/>
          </w:tcPr>
          <w:p w14:paraId="23E2611C"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3EB4224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1F93C3A1"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02C4B60F"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2DFEC3B9" w14:textId="77777777" w:rsidTr="008C66CD">
        <w:trPr>
          <w:cantSplit/>
          <w:trHeight w:val="227"/>
        </w:trPr>
        <w:tc>
          <w:tcPr>
            <w:tcW w:w="637" w:type="pct"/>
            <w:vMerge/>
            <w:shd w:val="clear" w:color="auto" w:fill="auto"/>
          </w:tcPr>
          <w:p w14:paraId="63C96899" w14:textId="77777777" w:rsidR="00705CB6" w:rsidRPr="008C66CD" w:rsidRDefault="00705CB6" w:rsidP="00705CB6">
            <w:pPr>
              <w:pStyle w:val="RepTable"/>
              <w:rPr>
                <w:sz w:val="18"/>
                <w:szCs w:val="18"/>
              </w:rPr>
            </w:pPr>
          </w:p>
        </w:tc>
        <w:tc>
          <w:tcPr>
            <w:tcW w:w="717" w:type="pct"/>
            <w:shd w:val="clear" w:color="auto" w:fill="auto"/>
          </w:tcPr>
          <w:p w14:paraId="40BEABAB"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6DCCA326"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E9BD573"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1B58854E"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79CD0F4B" w14:textId="77777777" w:rsidTr="008C66CD">
        <w:trPr>
          <w:cantSplit/>
          <w:trHeight w:val="227"/>
        </w:trPr>
        <w:tc>
          <w:tcPr>
            <w:tcW w:w="637" w:type="pct"/>
            <w:vMerge/>
            <w:shd w:val="clear" w:color="auto" w:fill="auto"/>
          </w:tcPr>
          <w:p w14:paraId="21A76780" w14:textId="77777777" w:rsidR="00705CB6" w:rsidRPr="008C66CD" w:rsidRDefault="00705CB6" w:rsidP="00705CB6">
            <w:pPr>
              <w:pStyle w:val="RepTable"/>
              <w:rPr>
                <w:sz w:val="18"/>
                <w:szCs w:val="18"/>
              </w:rPr>
            </w:pPr>
          </w:p>
        </w:tc>
        <w:tc>
          <w:tcPr>
            <w:tcW w:w="717" w:type="pct"/>
            <w:shd w:val="clear" w:color="auto" w:fill="auto"/>
          </w:tcPr>
          <w:p w14:paraId="2E3A646E"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112B9C04"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10D06F1"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7BD01BF2"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0879B59E" w14:textId="77777777" w:rsidTr="008C66CD">
        <w:trPr>
          <w:cantSplit/>
          <w:trHeight w:val="227"/>
        </w:trPr>
        <w:tc>
          <w:tcPr>
            <w:tcW w:w="637" w:type="pct"/>
            <w:vMerge/>
            <w:shd w:val="clear" w:color="auto" w:fill="auto"/>
          </w:tcPr>
          <w:p w14:paraId="4AD09E2A" w14:textId="77777777" w:rsidR="00705CB6" w:rsidRPr="008C66CD" w:rsidRDefault="00705CB6" w:rsidP="00705CB6">
            <w:pPr>
              <w:pStyle w:val="RepTable"/>
              <w:rPr>
                <w:sz w:val="18"/>
                <w:szCs w:val="18"/>
              </w:rPr>
            </w:pPr>
          </w:p>
        </w:tc>
        <w:tc>
          <w:tcPr>
            <w:tcW w:w="717" w:type="pct"/>
            <w:shd w:val="clear" w:color="auto" w:fill="auto"/>
          </w:tcPr>
          <w:p w14:paraId="40509D14" w14:textId="77777777" w:rsidR="00705CB6" w:rsidRPr="008C66CD" w:rsidRDefault="00705CB6" w:rsidP="00705CB6">
            <w:pPr>
              <w:pStyle w:val="RepTable"/>
              <w:rPr>
                <w:sz w:val="18"/>
                <w:szCs w:val="18"/>
              </w:rPr>
            </w:pPr>
            <w:r w:rsidRPr="008C66CD">
              <w:rPr>
                <w:sz w:val="18"/>
                <w:szCs w:val="18"/>
              </w:rPr>
              <w:t>Piacenza</w:t>
            </w:r>
          </w:p>
        </w:tc>
        <w:tc>
          <w:tcPr>
            <w:tcW w:w="1224" w:type="pct"/>
            <w:shd w:val="clear" w:color="auto" w:fill="auto"/>
          </w:tcPr>
          <w:p w14:paraId="6FA6F0B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726D7E42"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D91ABD3"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763B348C" w14:textId="77777777" w:rsidTr="008C66CD">
        <w:trPr>
          <w:cantSplit/>
          <w:trHeight w:val="227"/>
        </w:trPr>
        <w:tc>
          <w:tcPr>
            <w:tcW w:w="637" w:type="pct"/>
            <w:vMerge/>
            <w:shd w:val="clear" w:color="auto" w:fill="auto"/>
          </w:tcPr>
          <w:p w14:paraId="40391A88" w14:textId="77777777" w:rsidR="00705CB6" w:rsidRPr="008C66CD" w:rsidRDefault="00705CB6" w:rsidP="00705CB6">
            <w:pPr>
              <w:pStyle w:val="RepTable"/>
              <w:rPr>
                <w:sz w:val="18"/>
                <w:szCs w:val="18"/>
              </w:rPr>
            </w:pPr>
          </w:p>
        </w:tc>
        <w:tc>
          <w:tcPr>
            <w:tcW w:w="717" w:type="pct"/>
            <w:shd w:val="clear" w:color="auto" w:fill="auto"/>
          </w:tcPr>
          <w:p w14:paraId="69BBACB8"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5FDDFC76"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622B311A"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E07A46A" w14:textId="77777777" w:rsidR="00705CB6" w:rsidRPr="008C66CD" w:rsidRDefault="00705CB6" w:rsidP="00705CB6">
            <w:pPr>
              <w:pStyle w:val="RepTable"/>
              <w:jc w:val="center"/>
              <w:rPr>
                <w:sz w:val="18"/>
                <w:szCs w:val="18"/>
              </w:rPr>
            </w:pPr>
            <w:r w:rsidRPr="008C66CD">
              <w:rPr>
                <w:sz w:val="18"/>
                <w:szCs w:val="18"/>
              </w:rPr>
              <w:t>-</w:t>
            </w:r>
          </w:p>
        </w:tc>
      </w:tr>
      <w:tr w:rsidR="00705CB6" w:rsidRPr="007D1084" w14:paraId="0F7B2A19" w14:textId="77777777" w:rsidTr="008C66CD">
        <w:trPr>
          <w:cantSplit/>
          <w:trHeight w:val="227"/>
        </w:trPr>
        <w:tc>
          <w:tcPr>
            <w:tcW w:w="637" w:type="pct"/>
            <w:vMerge w:val="restart"/>
            <w:shd w:val="clear" w:color="auto" w:fill="auto"/>
          </w:tcPr>
          <w:p w14:paraId="51F3932B" w14:textId="77777777" w:rsidR="00705CB6" w:rsidRPr="007D1084" w:rsidRDefault="00705CB6" w:rsidP="00705CB6">
            <w:pPr>
              <w:pStyle w:val="RepTable"/>
              <w:keepNext/>
              <w:rPr>
                <w:sz w:val="18"/>
                <w:szCs w:val="18"/>
              </w:rPr>
            </w:pPr>
            <w:r w:rsidRPr="007D1084">
              <w:rPr>
                <w:sz w:val="18"/>
                <w:szCs w:val="18"/>
              </w:rPr>
              <w:t>Spring cereals</w:t>
            </w:r>
          </w:p>
        </w:tc>
        <w:tc>
          <w:tcPr>
            <w:tcW w:w="717" w:type="pct"/>
            <w:shd w:val="clear" w:color="auto" w:fill="auto"/>
          </w:tcPr>
          <w:p w14:paraId="0861B756" w14:textId="77777777" w:rsidR="00705CB6" w:rsidRPr="007D1084" w:rsidRDefault="00705CB6" w:rsidP="00705CB6">
            <w:pPr>
              <w:pStyle w:val="RepTable"/>
              <w:keepNext/>
              <w:rPr>
                <w:sz w:val="18"/>
                <w:szCs w:val="18"/>
              </w:rPr>
            </w:pPr>
            <w:r w:rsidRPr="007D1084">
              <w:rPr>
                <w:sz w:val="18"/>
                <w:szCs w:val="18"/>
              </w:rPr>
              <w:t>Châteaudun</w:t>
            </w:r>
          </w:p>
        </w:tc>
        <w:tc>
          <w:tcPr>
            <w:tcW w:w="1224" w:type="pct"/>
            <w:shd w:val="clear" w:color="auto" w:fill="auto"/>
          </w:tcPr>
          <w:p w14:paraId="27C30222" w14:textId="77777777" w:rsidR="00705CB6" w:rsidRPr="007D1084" w:rsidRDefault="00705CB6" w:rsidP="00705CB6">
            <w:pPr>
              <w:pStyle w:val="RepTable"/>
              <w:keepNext/>
              <w:jc w:val="center"/>
              <w:rPr>
                <w:sz w:val="18"/>
                <w:szCs w:val="18"/>
              </w:rPr>
            </w:pPr>
            <w:r w:rsidRPr="007D1084">
              <w:rPr>
                <w:sz w:val="18"/>
                <w:szCs w:val="18"/>
              </w:rPr>
              <w:t>&lt;0.000001</w:t>
            </w:r>
          </w:p>
        </w:tc>
        <w:tc>
          <w:tcPr>
            <w:tcW w:w="1226" w:type="pct"/>
            <w:shd w:val="clear" w:color="auto" w:fill="auto"/>
          </w:tcPr>
          <w:p w14:paraId="7F35AC69" w14:textId="77777777" w:rsidR="00705CB6" w:rsidRPr="007D1084" w:rsidRDefault="00705CB6" w:rsidP="00705CB6">
            <w:pPr>
              <w:pStyle w:val="RepTable"/>
              <w:keepNext/>
              <w:jc w:val="center"/>
              <w:rPr>
                <w:sz w:val="18"/>
                <w:szCs w:val="18"/>
              </w:rPr>
            </w:pPr>
            <w:r w:rsidRPr="007D1084">
              <w:rPr>
                <w:sz w:val="18"/>
                <w:szCs w:val="18"/>
              </w:rPr>
              <w:t>&lt;0.001</w:t>
            </w:r>
          </w:p>
        </w:tc>
        <w:tc>
          <w:tcPr>
            <w:tcW w:w="1196" w:type="pct"/>
          </w:tcPr>
          <w:p w14:paraId="49244516" w14:textId="77777777" w:rsidR="00705CB6" w:rsidRPr="007D1084" w:rsidRDefault="00705CB6" w:rsidP="00705CB6">
            <w:pPr>
              <w:pStyle w:val="RepTable"/>
              <w:keepNext/>
              <w:jc w:val="center"/>
              <w:rPr>
                <w:sz w:val="18"/>
                <w:szCs w:val="18"/>
              </w:rPr>
            </w:pPr>
            <w:r w:rsidRPr="007D1084">
              <w:rPr>
                <w:sz w:val="18"/>
                <w:szCs w:val="18"/>
              </w:rPr>
              <w:t>&lt;0.000001</w:t>
            </w:r>
          </w:p>
        </w:tc>
      </w:tr>
      <w:tr w:rsidR="00705CB6" w:rsidRPr="007D1084" w14:paraId="06BAD53A" w14:textId="77777777" w:rsidTr="008C66CD">
        <w:trPr>
          <w:cantSplit/>
          <w:trHeight w:val="227"/>
        </w:trPr>
        <w:tc>
          <w:tcPr>
            <w:tcW w:w="637" w:type="pct"/>
            <w:vMerge/>
            <w:shd w:val="clear" w:color="auto" w:fill="auto"/>
          </w:tcPr>
          <w:p w14:paraId="030AB10A" w14:textId="77777777" w:rsidR="00705CB6" w:rsidRPr="007D1084" w:rsidRDefault="00705CB6" w:rsidP="00705CB6">
            <w:pPr>
              <w:pStyle w:val="RepTable"/>
              <w:rPr>
                <w:sz w:val="18"/>
                <w:szCs w:val="18"/>
              </w:rPr>
            </w:pPr>
          </w:p>
        </w:tc>
        <w:tc>
          <w:tcPr>
            <w:tcW w:w="717" w:type="pct"/>
            <w:shd w:val="clear" w:color="auto" w:fill="auto"/>
          </w:tcPr>
          <w:p w14:paraId="4C3689B3" w14:textId="77777777" w:rsidR="00705CB6" w:rsidRPr="007D1084" w:rsidRDefault="00705CB6" w:rsidP="00705CB6">
            <w:pPr>
              <w:pStyle w:val="RepTable"/>
              <w:rPr>
                <w:sz w:val="18"/>
                <w:szCs w:val="18"/>
              </w:rPr>
            </w:pPr>
            <w:r w:rsidRPr="007D1084">
              <w:rPr>
                <w:sz w:val="18"/>
                <w:szCs w:val="18"/>
              </w:rPr>
              <w:t>Hamburg</w:t>
            </w:r>
          </w:p>
        </w:tc>
        <w:tc>
          <w:tcPr>
            <w:tcW w:w="1224" w:type="pct"/>
            <w:shd w:val="clear" w:color="auto" w:fill="auto"/>
          </w:tcPr>
          <w:p w14:paraId="634D734A" w14:textId="77777777" w:rsidR="00705CB6" w:rsidRPr="007D1084" w:rsidRDefault="00705CB6" w:rsidP="00705CB6">
            <w:pPr>
              <w:pStyle w:val="RepTable"/>
              <w:jc w:val="center"/>
              <w:rPr>
                <w:sz w:val="18"/>
                <w:szCs w:val="18"/>
              </w:rPr>
            </w:pPr>
            <w:r w:rsidRPr="007D1084">
              <w:rPr>
                <w:sz w:val="18"/>
                <w:szCs w:val="18"/>
              </w:rPr>
              <w:t>&lt;0.000001</w:t>
            </w:r>
          </w:p>
        </w:tc>
        <w:tc>
          <w:tcPr>
            <w:tcW w:w="1226" w:type="pct"/>
            <w:shd w:val="clear" w:color="auto" w:fill="auto"/>
          </w:tcPr>
          <w:p w14:paraId="2D4CD7DE" w14:textId="77777777" w:rsidR="00705CB6" w:rsidRPr="007D1084" w:rsidRDefault="00705CB6" w:rsidP="00705CB6">
            <w:pPr>
              <w:pStyle w:val="RepTable"/>
              <w:jc w:val="center"/>
              <w:rPr>
                <w:sz w:val="18"/>
                <w:szCs w:val="18"/>
              </w:rPr>
            </w:pPr>
            <w:r w:rsidRPr="007D1084">
              <w:rPr>
                <w:sz w:val="18"/>
                <w:szCs w:val="18"/>
              </w:rPr>
              <w:t>&lt;0.001</w:t>
            </w:r>
          </w:p>
        </w:tc>
        <w:tc>
          <w:tcPr>
            <w:tcW w:w="1196" w:type="pct"/>
          </w:tcPr>
          <w:p w14:paraId="78022E65" w14:textId="77777777" w:rsidR="00705CB6" w:rsidRPr="007D1084" w:rsidRDefault="00705CB6" w:rsidP="00705CB6">
            <w:pPr>
              <w:pStyle w:val="RepTable"/>
              <w:jc w:val="center"/>
              <w:rPr>
                <w:sz w:val="18"/>
                <w:szCs w:val="18"/>
              </w:rPr>
            </w:pPr>
            <w:r w:rsidRPr="007D1084">
              <w:rPr>
                <w:sz w:val="18"/>
                <w:szCs w:val="18"/>
              </w:rPr>
              <w:t>-</w:t>
            </w:r>
          </w:p>
        </w:tc>
      </w:tr>
      <w:tr w:rsidR="00705CB6" w:rsidRPr="007D1084" w14:paraId="07E23AD2" w14:textId="77777777" w:rsidTr="008C66CD">
        <w:trPr>
          <w:cantSplit/>
          <w:trHeight w:val="227"/>
        </w:trPr>
        <w:tc>
          <w:tcPr>
            <w:tcW w:w="637" w:type="pct"/>
            <w:vMerge/>
            <w:shd w:val="clear" w:color="auto" w:fill="auto"/>
          </w:tcPr>
          <w:p w14:paraId="47DC0A45" w14:textId="77777777" w:rsidR="00705CB6" w:rsidRPr="007D1084" w:rsidRDefault="00705CB6" w:rsidP="00705CB6">
            <w:pPr>
              <w:pStyle w:val="RepTable"/>
              <w:rPr>
                <w:sz w:val="18"/>
                <w:szCs w:val="18"/>
              </w:rPr>
            </w:pPr>
          </w:p>
        </w:tc>
        <w:tc>
          <w:tcPr>
            <w:tcW w:w="717" w:type="pct"/>
            <w:shd w:val="clear" w:color="auto" w:fill="auto"/>
          </w:tcPr>
          <w:p w14:paraId="5F82C232" w14:textId="77777777" w:rsidR="00705CB6" w:rsidRPr="007D1084" w:rsidRDefault="00705CB6" w:rsidP="00705CB6">
            <w:pPr>
              <w:pStyle w:val="RepTable"/>
              <w:rPr>
                <w:sz w:val="18"/>
                <w:szCs w:val="18"/>
              </w:rPr>
            </w:pPr>
            <w:r w:rsidRPr="007D1084">
              <w:rPr>
                <w:sz w:val="18"/>
                <w:szCs w:val="18"/>
              </w:rPr>
              <w:t>Kremsmünster</w:t>
            </w:r>
          </w:p>
        </w:tc>
        <w:tc>
          <w:tcPr>
            <w:tcW w:w="1224" w:type="pct"/>
            <w:shd w:val="clear" w:color="auto" w:fill="auto"/>
          </w:tcPr>
          <w:p w14:paraId="3660DCCB" w14:textId="77777777" w:rsidR="00705CB6" w:rsidRPr="007D1084" w:rsidRDefault="00705CB6" w:rsidP="00705CB6">
            <w:pPr>
              <w:pStyle w:val="RepTable"/>
              <w:jc w:val="center"/>
              <w:rPr>
                <w:sz w:val="18"/>
                <w:szCs w:val="18"/>
              </w:rPr>
            </w:pPr>
            <w:r w:rsidRPr="007D1084">
              <w:rPr>
                <w:sz w:val="18"/>
                <w:szCs w:val="18"/>
              </w:rPr>
              <w:t>&lt;0.000001</w:t>
            </w:r>
          </w:p>
        </w:tc>
        <w:tc>
          <w:tcPr>
            <w:tcW w:w="1226" w:type="pct"/>
            <w:shd w:val="clear" w:color="auto" w:fill="auto"/>
          </w:tcPr>
          <w:p w14:paraId="3D032F6A" w14:textId="77777777" w:rsidR="00705CB6" w:rsidRPr="007D1084" w:rsidRDefault="00705CB6" w:rsidP="00705CB6">
            <w:pPr>
              <w:pStyle w:val="RepTable"/>
              <w:jc w:val="center"/>
              <w:rPr>
                <w:sz w:val="18"/>
                <w:szCs w:val="18"/>
              </w:rPr>
            </w:pPr>
            <w:r w:rsidRPr="007D1084">
              <w:rPr>
                <w:sz w:val="18"/>
                <w:szCs w:val="18"/>
              </w:rPr>
              <w:t>&lt;0.001</w:t>
            </w:r>
          </w:p>
        </w:tc>
        <w:tc>
          <w:tcPr>
            <w:tcW w:w="1196" w:type="pct"/>
          </w:tcPr>
          <w:p w14:paraId="3E3EBCEA" w14:textId="77777777" w:rsidR="00705CB6" w:rsidRPr="007D1084" w:rsidRDefault="00705CB6" w:rsidP="00705CB6">
            <w:pPr>
              <w:pStyle w:val="RepTable"/>
              <w:jc w:val="center"/>
              <w:rPr>
                <w:sz w:val="18"/>
                <w:szCs w:val="18"/>
              </w:rPr>
            </w:pPr>
            <w:r w:rsidRPr="007D1084">
              <w:rPr>
                <w:sz w:val="18"/>
                <w:szCs w:val="18"/>
              </w:rPr>
              <w:t>-</w:t>
            </w:r>
          </w:p>
        </w:tc>
      </w:tr>
      <w:tr w:rsidR="00705CB6" w:rsidRPr="007D1084" w14:paraId="23837BA0" w14:textId="77777777" w:rsidTr="008C66CD">
        <w:trPr>
          <w:cantSplit/>
          <w:trHeight w:val="227"/>
        </w:trPr>
        <w:tc>
          <w:tcPr>
            <w:tcW w:w="637" w:type="pct"/>
            <w:vMerge/>
            <w:shd w:val="clear" w:color="auto" w:fill="auto"/>
          </w:tcPr>
          <w:p w14:paraId="0CF74DA7" w14:textId="77777777" w:rsidR="00705CB6" w:rsidRPr="007D1084" w:rsidRDefault="00705CB6" w:rsidP="00705CB6">
            <w:pPr>
              <w:pStyle w:val="RepTable"/>
              <w:rPr>
                <w:sz w:val="18"/>
                <w:szCs w:val="18"/>
              </w:rPr>
            </w:pPr>
          </w:p>
        </w:tc>
        <w:tc>
          <w:tcPr>
            <w:tcW w:w="717" w:type="pct"/>
            <w:shd w:val="clear" w:color="auto" w:fill="auto"/>
          </w:tcPr>
          <w:p w14:paraId="066ABE76" w14:textId="77777777" w:rsidR="00705CB6" w:rsidRPr="007D1084" w:rsidRDefault="00705CB6" w:rsidP="00705CB6">
            <w:pPr>
              <w:pStyle w:val="RepTable"/>
              <w:rPr>
                <w:sz w:val="18"/>
                <w:szCs w:val="18"/>
              </w:rPr>
            </w:pPr>
            <w:r w:rsidRPr="007D1084">
              <w:rPr>
                <w:sz w:val="18"/>
                <w:szCs w:val="18"/>
              </w:rPr>
              <w:t>Okehampton</w:t>
            </w:r>
          </w:p>
        </w:tc>
        <w:tc>
          <w:tcPr>
            <w:tcW w:w="1224" w:type="pct"/>
            <w:shd w:val="clear" w:color="auto" w:fill="auto"/>
          </w:tcPr>
          <w:p w14:paraId="48197096" w14:textId="77777777" w:rsidR="00705CB6" w:rsidRPr="007D1084" w:rsidRDefault="00705CB6" w:rsidP="00705CB6">
            <w:pPr>
              <w:pStyle w:val="RepTable"/>
              <w:jc w:val="center"/>
              <w:rPr>
                <w:sz w:val="18"/>
                <w:szCs w:val="18"/>
              </w:rPr>
            </w:pPr>
            <w:r w:rsidRPr="007D1084">
              <w:rPr>
                <w:sz w:val="18"/>
                <w:szCs w:val="18"/>
              </w:rPr>
              <w:t>&lt;0.000001</w:t>
            </w:r>
          </w:p>
        </w:tc>
        <w:tc>
          <w:tcPr>
            <w:tcW w:w="1226" w:type="pct"/>
            <w:shd w:val="clear" w:color="auto" w:fill="auto"/>
          </w:tcPr>
          <w:p w14:paraId="1300FB6B" w14:textId="77777777" w:rsidR="00705CB6" w:rsidRPr="007D1084" w:rsidRDefault="00705CB6" w:rsidP="00705CB6">
            <w:pPr>
              <w:pStyle w:val="RepTable"/>
              <w:jc w:val="center"/>
              <w:rPr>
                <w:sz w:val="18"/>
                <w:szCs w:val="18"/>
              </w:rPr>
            </w:pPr>
            <w:r w:rsidRPr="007D1084">
              <w:rPr>
                <w:sz w:val="18"/>
                <w:szCs w:val="18"/>
              </w:rPr>
              <w:t>&lt;0.001</w:t>
            </w:r>
          </w:p>
        </w:tc>
        <w:tc>
          <w:tcPr>
            <w:tcW w:w="1196" w:type="pct"/>
          </w:tcPr>
          <w:p w14:paraId="27B9F1F1" w14:textId="77777777" w:rsidR="00705CB6" w:rsidRPr="007D1084" w:rsidRDefault="00705CB6" w:rsidP="00705CB6">
            <w:pPr>
              <w:pStyle w:val="RepTable"/>
              <w:jc w:val="center"/>
              <w:rPr>
                <w:sz w:val="18"/>
                <w:szCs w:val="18"/>
              </w:rPr>
            </w:pPr>
            <w:r w:rsidRPr="007D1084">
              <w:rPr>
                <w:sz w:val="18"/>
                <w:szCs w:val="18"/>
              </w:rPr>
              <w:t>-</w:t>
            </w:r>
          </w:p>
        </w:tc>
      </w:tr>
      <w:tr w:rsidR="00705CB6" w:rsidRPr="007D1084" w14:paraId="36B463F1" w14:textId="77777777" w:rsidTr="008C66CD">
        <w:trPr>
          <w:cantSplit/>
          <w:trHeight w:val="227"/>
        </w:trPr>
        <w:tc>
          <w:tcPr>
            <w:tcW w:w="637" w:type="pct"/>
            <w:vMerge/>
            <w:shd w:val="clear" w:color="auto" w:fill="auto"/>
          </w:tcPr>
          <w:p w14:paraId="062A7123" w14:textId="77777777" w:rsidR="00705CB6" w:rsidRPr="007D1084" w:rsidRDefault="00705CB6" w:rsidP="00705CB6">
            <w:pPr>
              <w:pStyle w:val="RepTable"/>
              <w:rPr>
                <w:sz w:val="18"/>
                <w:szCs w:val="18"/>
              </w:rPr>
            </w:pPr>
          </w:p>
        </w:tc>
        <w:tc>
          <w:tcPr>
            <w:tcW w:w="717" w:type="pct"/>
            <w:shd w:val="clear" w:color="auto" w:fill="auto"/>
          </w:tcPr>
          <w:p w14:paraId="2542EE2F" w14:textId="77777777" w:rsidR="00705CB6" w:rsidRPr="007D1084" w:rsidRDefault="00705CB6" w:rsidP="00705CB6">
            <w:pPr>
              <w:pStyle w:val="RepTable"/>
              <w:rPr>
                <w:sz w:val="18"/>
                <w:szCs w:val="18"/>
              </w:rPr>
            </w:pPr>
            <w:r w:rsidRPr="007D1084">
              <w:rPr>
                <w:sz w:val="18"/>
                <w:szCs w:val="18"/>
              </w:rPr>
              <w:t>Porto</w:t>
            </w:r>
          </w:p>
        </w:tc>
        <w:tc>
          <w:tcPr>
            <w:tcW w:w="1224" w:type="pct"/>
            <w:shd w:val="clear" w:color="auto" w:fill="auto"/>
          </w:tcPr>
          <w:p w14:paraId="13B849D5" w14:textId="77777777" w:rsidR="00705CB6" w:rsidRPr="007D1084" w:rsidRDefault="00705CB6" w:rsidP="00705CB6">
            <w:pPr>
              <w:pStyle w:val="RepTable"/>
              <w:jc w:val="center"/>
              <w:rPr>
                <w:sz w:val="18"/>
                <w:szCs w:val="18"/>
              </w:rPr>
            </w:pPr>
            <w:r w:rsidRPr="007D1084">
              <w:rPr>
                <w:sz w:val="18"/>
                <w:szCs w:val="18"/>
              </w:rPr>
              <w:t>&lt;0.000001</w:t>
            </w:r>
          </w:p>
        </w:tc>
        <w:tc>
          <w:tcPr>
            <w:tcW w:w="1226" w:type="pct"/>
            <w:shd w:val="clear" w:color="auto" w:fill="auto"/>
          </w:tcPr>
          <w:p w14:paraId="1FF5322B" w14:textId="77777777" w:rsidR="00705CB6" w:rsidRPr="007D1084" w:rsidRDefault="00705CB6" w:rsidP="00705CB6">
            <w:pPr>
              <w:pStyle w:val="RepTable"/>
              <w:jc w:val="center"/>
              <w:rPr>
                <w:sz w:val="18"/>
                <w:szCs w:val="18"/>
              </w:rPr>
            </w:pPr>
            <w:r w:rsidRPr="007D1084">
              <w:rPr>
                <w:sz w:val="18"/>
                <w:szCs w:val="18"/>
              </w:rPr>
              <w:t>&lt;0.001</w:t>
            </w:r>
          </w:p>
        </w:tc>
        <w:tc>
          <w:tcPr>
            <w:tcW w:w="1196" w:type="pct"/>
          </w:tcPr>
          <w:p w14:paraId="1C926188" w14:textId="77777777" w:rsidR="00705CB6" w:rsidRPr="007D1084" w:rsidRDefault="00705CB6" w:rsidP="00705CB6">
            <w:pPr>
              <w:pStyle w:val="RepTable"/>
              <w:jc w:val="center"/>
              <w:rPr>
                <w:sz w:val="18"/>
                <w:szCs w:val="18"/>
              </w:rPr>
            </w:pPr>
            <w:r w:rsidRPr="007D1084">
              <w:rPr>
                <w:sz w:val="18"/>
                <w:szCs w:val="18"/>
              </w:rPr>
              <w:t>-</w:t>
            </w:r>
          </w:p>
        </w:tc>
      </w:tr>
      <w:tr w:rsidR="007D1084" w:rsidRPr="007D1084" w14:paraId="06B48061" w14:textId="77777777" w:rsidTr="008C66CD">
        <w:trPr>
          <w:cantSplit/>
          <w:trHeight w:val="227"/>
        </w:trPr>
        <w:tc>
          <w:tcPr>
            <w:tcW w:w="637" w:type="pct"/>
            <w:vMerge w:val="restart"/>
            <w:shd w:val="clear" w:color="auto" w:fill="auto"/>
          </w:tcPr>
          <w:p w14:paraId="6043D784" w14:textId="0E548985" w:rsidR="007D1084" w:rsidRPr="007D1084"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25AFD7FE" w14:textId="5C2C7B3F" w:rsidR="007D1084" w:rsidRPr="007D1084" w:rsidRDefault="007D1084" w:rsidP="007D1084">
            <w:pPr>
              <w:pStyle w:val="RepTable"/>
              <w:rPr>
                <w:sz w:val="18"/>
                <w:szCs w:val="18"/>
              </w:rPr>
            </w:pPr>
            <w:r w:rsidRPr="007D1084">
              <w:rPr>
                <w:sz w:val="18"/>
                <w:szCs w:val="18"/>
              </w:rPr>
              <w:t>Châteaudun</w:t>
            </w:r>
          </w:p>
        </w:tc>
        <w:tc>
          <w:tcPr>
            <w:tcW w:w="1224" w:type="pct"/>
            <w:shd w:val="clear" w:color="auto" w:fill="auto"/>
          </w:tcPr>
          <w:p w14:paraId="65FDFA78" w14:textId="3181081D"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5B7ECD92" w14:textId="3E210D69" w:rsidR="007D1084" w:rsidRPr="007D1084" w:rsidRDefault="007D1084" w:rsidP="007D1084">
            <w:pPr>
              <w:pStyle w:val="RepTable"/>
              <w:jc w:val="center"/>
              <w:rPr>
                <w:sz w:val="18"/>
                <w:szCs w:val="18"/>
              </w:rPr>
            </w:pPr>
            <w:r w:rsidRPr="007D1084">
              <w:rPr>
                <w:sz w:val="18"/>
                <w:szCs w:val="18"/>
              </w:rPr>
              <w:t>&lt;0.001</w:t>
            </w:r>
          </w:p>
        </w:tc>
        <w:tc>
          <w:tcPr>
            <w:tcW w:w="1196" w:type="pct"/>
          </w:tcPr>
          <w:p w14:paraId="2AA13D2C" w14:textId="150C5CEC" w:rsidR="007D1084" w:rsidRPr="007D1084" w:rsidRDefault="007D1084" w:rsidP="007D1084">
            <w:pPr>
              <w:pStyle w:val="RepTable"/>
              <w:jc w:val="center"/>
              <w:rPr>
                <w:sz w:val="18"/>
                <w:szCs w:val="18"/>
              </w:rPr>
            </w:pPr>
            <w:r w:rsidRPr="007D1084">
              <w:rPr>
                <w:sz w:val="18"/>
                <w:szCs w:val="18"/>
              </w:rPr>
              <w:t>&lt;0.000001</w:t>
            </w:r>
          </w:p>
        </w:tc>
      </w:tr>
      <w:tr w:rsidR="007D1084" w:rsidRPr="007D1084" w14:paraId="79157AEB" w14:textId="77777777" w:rsidTr="008C66CD">
        <w:trPr>
          <w:cantSplit/>
          <w:trHeight w:val="227"/>
        </w:trPr>
        <w:tc>
          <w:tcPr>
            <w:tcW w:w="637" w:type="pct"/>
            <w:vMerge/>
            <w:shd w:val="clear" w:color="auto" w:fill="auto"/>
          </w:tcPr>
          <w:p w14:paraId="70B5BCA6" w14:textId="77777777" w:rsidR="007D1084" w:rsidRPr="007D1084" w:rsidRDefault="007D1084" w:rsidP="007D1084">
            <w:pPr>
              <w:pStyle w:val="RepTable"/>
              <w:rPr>
                <w:sz w:val="18"/>
                <w:szCs w:val="18"/>
              </w:rPr>
            </w:pPr>
          </w:p>
        </w:tc>
        <w:tc>
          <w:tcPr>
            <w:tcW w:w="717" w:type="pct"/>
            <w:shd w:val="clear" w:color="auto" w:fill="auto"/>
          </w:tcPr>
          <w:p w14:paraId="0713170B" w14:textId="1655932B" w:rsidR="007D1084" w:rsidRPr="007D1084" w:rsidRDefault="007D1084" w:rsidP="007D1084">
            <w:pPr>
              <w:pStyle w:val="RepTable"/>
              <w:rPr>
                <w:sz w:val="18"/>
                <w:szCs w:val="18"/>
              </w:rPr>
            </w:pPr>
            <w:r w:rsidRPr="007D1084">
              <w:rPr>
                <w:sz w:val="18"/>
                <w:szCs w:val="18"/>
              </w:rPr>
              <w:t>Hamburg</w:t>
            </w:r>
          </w:p>
        </w:tc>
        <w:tc>
          <w:tcPr>
            <w:tcW w:w="1224" w:type="pct"/>
            <w:shd w:val="clear" w:color="auto" w:fill="auto"/>
          </w:tcPr>
          <w:p w14:paraId="0267BE11" w14:textId="6BFB8C65"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60F34713" w14:textId="2C45EC3D" w:rsidR="007D1084" w:rsidRPr="007D1084" w:rsidRDefault="007D1084" w:rsidP="007D1084">
            <w:pPr>
              <w:pStyle w:val="RepTable"/>
              <w:jc w:val="center"/>
              <w:rPr>
                <w:sz w:val="18"/>
                <w:szCs w:val="18"/>
              </w:rPr>
            </w:pPr>
            <w:r w:rsidRPr="007D1084">
              <w:rPr>
                <w:sz w:val="18"/>
                <w:szCs w:val="18"/>
              </w:rPr>
              <w:t>&lt;0.001</w:t>
            </w:r>
          </w:p>
        </w:tc>
        <w:tc>
          <w:tcPr>
            <w:tcW w:w="1196" w:type="pct"/>
          </w:tcPr>
          <w:p w14:paraId="6FFA86E2" w14:textId="1184A938" w:rsidR="007D1084" w:rsidRPr="007D1084" w:rsidRDefault="007D1084" w:rsidP="007D1084">
            <w:pPr>
              <w:pStyle w:val="RepTable"/>
              <w:jc w:val="center"/>
              <w:rPr>
                <w:sz w:val="18"/>
                <w:szCs w:val="18"/>
              </w:rPr>
            </w:pPr>
            <w:r w:rsidRPr="007D1084">
              <w:rPr>
                <w:sz w:val="18"/>
                <w:szCs w:val="18"/>
              </w:rPr>
              <w:t>-</w:t>
            </w:r>
          </w:p>
        </w:tc>
      </w:tr>
      <w:tr w:rsidR="007D1084" w:rsidRPr="007D1084" w14:paraId="04BC7881" w14:textId="77777777" w:rsidTr="008C66CD">
        <w:trPr>
          <w:cantSplit/>
          <w:trHeight w:val="227"/>
        </w:trPr>
        <w:tc>
          <w:tcPr>
            <w:tcW w:w="637" w:type="pct"/>
            <w:vMerge/>
            <w:shd w:val="clear" w:color="auto" w:fill="auto"/>
          </w:tcPr>
          <w:p w14:paraId="51AC124E" w14:textId="77777777" w:rsidR="007D1084" w:rsidRPr="007D1084" w:rsidRDefault="007D1084" w:rsidP="007D1084">
            <w:pPr>
              <w:pStyle w:val="RepTable"/>
              <w:rPr>
                <w:sz w:val="18"/>
                <w:szCs w:val="18"/>
              </w:rPr>
            </w:pPr>
          </w:p>
        </w:tc>
        <w:tc>
          <w:tcPr>
            <w:tcW w:w="717" w:type="pct"/>
            <w:shd w:val="clear" w:color="auto" w:fill="auto"/>
          </w:tcPr>
          <w:p w14:paraId="51470EB4" w14:textId="295C80A4" w:rsidR="007D1084" w:rsidRPr="007D1084" w:rsidRDefault="007D1084" w:rsidP="007D1084">
            <w:pPr>
              <w:pStyle w:val="RepTable"/>
              <w:rPr>
                <w:sz w:val="18"/>
                <w:szCs w:val="18"/>
              </w:rPr>
            </w:pPr>
            <w:r w:rsidRPr="007D1084">
              <w:rPr>
                <w:sz w:val="18"/>
                <w:szCs w:val="18"/>
              </w:rPr>
              <w:t>Kremsmünster</w:t>
            </w:r>
          </w:p>
        </w:tc>
        <w:tc>
          <w:tcPr>
            <w:tcW w:w="1224" w:type="pct"/>
            <w:shd w:val="clear" w:color="auto" w:fill="auto"/>
          </w:tcPr>
          <w:p w14:paraId="2E0BFD76" w14:textId="5CBFEF5D"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1D076B31" w14:textId="4A4EB02E" w:rsidR="007D1084" w:rsidRPr="007D1084" w:rsidRDefault="007D1084" w:rsidP="007D1084">
            <w:pPr>
              <w:pStyle w:val="RepTable"/>
              <w:jc w:val="center"/>
              <w:rPr>
                <w:sz w:val="18"/>
                <w:szCs w:val="18"/>
              </w:rPr>
            </w:pPr>
            <w:r w:rsidRPr="007D1084">
              <w:rPr>
                <w:sz w:val="18"/>
                <w:szCs w:val="18"/>
              </w:rPr>
              <w:t>&lt;0.001</w:t>
            </w:r>
          </w:p>
        </w:tc>
        <w:tc>
          <w:tcPr>
            <w:tcW w:w="1196" w:type="pct"/>
          </w:tcPr>
          <w:p w14:paraId="40A7E9AD" w14:textId="47C9B60B" w:rsidR="007D1084" w:rsidRPr="007D1084" w:rsidRDefault="007D1084" w:rsidP="007D1084">
            <w:pPr>
              <w:pStyle w:val="RepTable"/>
              <w:jc w:val="center"/>
              <w:rPr>
                <w:sz w:val="18"/>
                <w:szCs w:val="18"/>
              </w:rPr>
            </w:pPr>
            <w:r w:rsidRPr="007D1084">
              <w:rPr>
                <w:sz w:val="18"/>
                <w:szCs w:val="18"/>
              </w:rPr>
              <w:t>-</w:t>
            </w:r>
          </w:p>
        </w:tc>
      </w:tr>
    </w:tbl>
    <w:p w14:paraId="462C1827" w14:textId="3EB596FC" w:rsidR="00AC7EBD" w:rsidRPr="00AF0E61" w:rsidRDefault="00AC7EBD" w:rsidP="00AF0E61">
      <w:pPr>
        <w:pStyle w:val="RepLabel"/>
        <w:spacing w:before="0" w:after="0"/>
        <w:rPr>
          <w:sz w:val="20"/>
          <w:szCs w:val="20"/>
        </w:rPr>
      </w:pPr>
      <w:bookmarkStart w:id="635" w:name="_Ref86391872"/>
      <w:r w:rsidRPr="00AF0E61">
        <w:rPr>
          <w:sz w:val="20"/>
          <w:szCs w:val="20"/>
        </w:rPr>
        <w:lastRenderedPageBreak/>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13</w:t>
      </w:r>
      <w:r w:rsidRPr="00AF0E61">
        <w:rPr>
          <w:sz w:val="20"/>
          <w:szCs w:val="20"/>
        </w:rPr>
        <w:fldChar w:fldCharType="end"/>
      </w:r>
      <w:bookmarkEnd w:id="635"/>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prothioconazole-desthio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1A969FDD" w14:textId="77777777" w:rsidTr="008C66CD">
        <w:trPr>
          <w:cantSplit/>
          <w:trHeight w:val="334"/>
          <w:tblHeader/>
        </w:trPr>
        <w:tc>
          <w:tcPr>
            <w:tcW w:w="637" w:type="pct"/>
            <w:vMerge w:val="restart"/>
            <w:shd w:val="clear" w:color="auto" w:fill="auto"/>
            <w:vAlign w:val="center"/>
          </w:tcPr>
          <w:p w14:paraId="56B44839"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5D43940A"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04931B9A"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6B39F36C" w14:textId="77777777" w:rsidTr="008C66CD">
        <w:trPr>
          <w:cantSplit/>
          <w:trHeight w:val="138"/>
          <w:tblHeader/>
        </w:trPr>
        <w:tc>
          <w:tcPr>
            <w:tcW w:w="637" w:type="pct"/>
            <w:vMerge/>
            <w:shd w:val="clear" w:color="auto" w:fill="auto"/>
          </w:tcPr>
          <w:p w14:paraId="1F7FAE9D" w14:textId="77777777" w:rsidR="002A0D5D" w:rsidRPr="008C66CD" w:rsidRDefault="002A0D5D" w:rsidP="00A76E31">
            <w:pPr>
              <w:pStyle w:val="RepTableHeader"/>
              <w:rPr>
                <w:sz w:val="18"/>
                <w:szCs w:val="18"/>
              </w:rPr>
            </w:pPr>
          </w:p>
        </w:tc>
        <w:tc>
          <w:tcPr>
            <w:tcW w:w="717" w:type="pct"/>
            <w:vMerge/>
            <w:shd w:val="clear" w:color="auto" w:fill="auto"/>
          </w:tcPr>
          <w:p w14:paraId="005A81E6" w14:textId="77777777" w:rsidR="002A0D5D" w:rsidRPr="008C66CD" w:rsidRDefault="002A0D5D" w:rsidP="00A76E31">
            <w:pPr>
              <w:pStyle w:val="RepTableHeader"/>
              <w:rPr>
                <w:sz w:val="18"/>
                <w:szCs w:val="18"/>
              </w:rPr>
            </w:pPr>
          </w:p>
        </w:tc>
        <w:tc>
          <w:tcPr>
            <w:tcW w:w="1224" w:type="pct"/>
            <w:shd w:val="clear" w:color="auto" w:fill="auto"/>
            <w:vAlign w:val="center"/>
          </w:tcPr>
          <w:p w14:paraId="2B360542"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5274915D"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5CF98396" w14:textId="77777777" w:rsidR="002A0D5D" w:rsidRPr="008C66CD" w:rsidRDefault="002A0D5D" w:rsidP="00A76E31">
            <w:pPr>
              <w:pStyle w:val="RepTableHeader"/>
              <w:jc w:val="center"/>
              <w:rPr>
                <w:sz w:val="18"/>
                <w:szCs w:val="18"/>
              </w:rPr>
            </w:pPr>
            <w:r w:rsidRPr="008C66CD">
              <w:rPr>
                <w:sz w:val="18"/>
                <w:szCs w:val="18"/>
              </w:rPr>
              <w:t>MACRO (5.5.4)</w:t>
            </w:r>
          </w:p>
        </w:tc>
      </w:tr>
      <w:tr w:rsidR="002A0D5D" w:rsidRPr="008C66CD" w14:paraId="08392FE4" w14:textId="77777777" w:rsidTr="008C66CD">
        <w:trPr>
          <w:cantSplit/>
          <w:trHeight w:val="227"/>
        </w:trPr>
        <w:tc>
          <w:tcPr>
            <w:tcW w:w="637" w:type="pct"/>
            <w:vMerge w:val="restart"/>
            <w:shd w:val="clear" w:color="auto" w:fill="auto"/>
          </w:tcPr>
          <w:p w14:paraId="293C5F96" w14:textId="77777777" w:rsidR="002A0D5D" w:rsidRPr="008C66CD" w:rsidRDefault="002A0D5D" w:rsidP="00A76E31">
            <w:pPr>
              <w:pStyle w:val="RepTable"/>
              <w:rPr>
                <w:sz w:val="18"/>
                <w:szCs w:val="18"/>
              </w:rPr>
            </w:pPr>
            <w:r w:rsidRPr="008C66CD">
              <w:rPr>
                <w:sz w:val="18"/>
                <w:szCs w:val="18"/>
              </w:rPr>
              <w:t>Winter OSR</w:t>
            </w:r>
          </w:p>
          <w:p w14:paraId="0C2BBFF5" w14:textId="77777777" w:rsidR="002A0D5D" w:rsidRPr="008C66CD" w:rsidRDefault="002A0D5D" w:rsidP="00A76E31">
            <w:pPr>
              <w:pStyle w:val="RepTable"/>
              <w:rPr>
                <w:sz w:val="18"/>
                <w:szCs w:val="18"/>
              </w:rPr>
            </w:pPr>
            <w:r w:rsidRPr="008C66CD">
              <w:rPr>
                <w:sz w:val="18"/>
                <w:szCs w:val="18"/>
              </w:rPr>
              <w:t>(autumn application)</w:t>
            </w:r>
          </w:p>
        </w:tc>
        <w:tc>
          <w:tcPr>
            <w:tcW w:w="717" w:type="pct"/>
            <w:shd w:val="clear" w:color="auto" w:fill="auto"/>
          </w:tcPr>
          <w:p w14:paraId="056FD1E8"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2DD451BA"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455018FF"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2CDBD2F8"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2E67D6A6" w14:textId="77777777" w:rsidTr="008C66CD">
        <w:trPr>
          <w:cantSplit/>
          <w:trHeight w:val="227"/>
        </w:trPr>
        <w:tc>
          <w:tcPr>
            <w:tcW w:w="637" w:type="pct"/>
            <w:vMerge/>
            <w:shd w:val="clear" w:color="auto" w:fill="auto"/>
          </w:tcPr>
          <w:p w14:paraId="14EEEF5C" w14:textId="77777777" w:rsidR="002A0D5D" w:rsidRPr="008C66CD" w:rsidRDefault="002A0D5D" w:rsidP="00A76E31">
            <w:pPr>
              <w:pStyle w:val="RepTable"/>
              <w:rPr>
                <w:sz w:val="18"/>
                <w:szCs w:val="18"/>
              </w:rPr>
            </w:pPr>
          </w:p>
        </w:tc>
        <w:tc>
          <w:tcPr>
            <w:tcW w:w="717" w:type="pct"/>
            <w:shd w:val="clear" w:color="auto" w:fill="auto"/>
          </w:tcPr>
          <w:p w14:paraId="2D61525F"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09A1D7F6"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20E6BCDB"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EE7D1C8"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4092DB60" w14:textId="77777777" w:rsidTr="008C66CD">
        <w:trPr>
          <w:cantSplit/>
          <w:trHeight w:val="227"/>
        </w:trPr>
        <w:tc>
          <w:tcPr>
            <w:tcW w:w="637" w:type="pct"/>
            <w:vMerge/>
            <w:shd w:val="clear" w:color="auto" w:fill="auto"/>
          </w:tcPr>
          <w:p w14:paraId="60A274D8" w14:textId="77777777" w:rsidR="002A0D5D" w:rsidRPr="008C66CD" w:rsidRDefault="002A0D5D" w:rsidP="00A76E31">
            <w:pPr>
              <w:pStyle w:val="RepTable"/>
              <w:rPr>
                <w:sz w:val="18"/>
                <w:szCs w:val="18"/>
              </w:rPr>
            </w:pPr>
          </w:p>
        </w:tc>
        <w:tc>
          <w:tcPr>
            <w:tcW w:w="717" w:type="pct"/>
            <w:shd w:val="clear" w:color="auto" w:fill="auto"/>
          </w:tcPr>
          <w:p w14:paraId="53697ACD"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1098FFBD"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5897B366"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ECA43AB"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3761E09" w14:textId="77777777" w:rsidTr="008C66CD">
        <w:trPr>
          <w:cantSplit/>
          <w:trHeight w:val="227"/>
        </w:trPr>
        <w:tc>
          <w:tcPr>
            <w:tcW w:w="637" w:type="pct"/>
            <w:vMerge/>
            <w:shd w:val="clear" w:color="auto" w:fill="auto"/>
          </w:tcPr>
          <w:p w14:paraId="5CF6CD10" w14:textId="77777777" w:rsidR="002A0D5D" w:rsidRPr="008C66CD" w:rsidRDefault="002A0D5D" w:rsidP="00A76E31">
            <w:pPr>
              <w:pStyle w:val="RepTable"/>
              <w:rPr>
                <w:sz w:val="18"/>
                <w:szCs w:val="18"/>
              </w:rPr>
            </w:pPr>
          </w:p>
        </w:tc>
        <w:tc>
          <w:tcPr>
            <w:tcW w:w="717" w:type="pct"/>
            <w:shd w:val="clear" w:color="auto" w:fill="auto"/>
          </w:tcPr>
          <w:p w14:paraId="0325BAD4"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597D0C97"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2D58D1D4"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3767BBF"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6E2800E7" w14:textId="77777777" w:rsidTr="008C66CD">
        <w:trPr>
          <w:cantSplit/>
          <w:trHeight w:val="227"/>
        </w:trPr>
        <w:tc>
          <w:tcPr>
            <w:tcW w:w="637" w:type="pct"/>
            <w:vMerge/>
            <w:shd w:val="clear" w:color="auto" w:fill="auto"/>
          </w:tcPr>
          <w:p w14:paraId="556B1C54" w14:textId="77777777" w:rsidR="002A0D5D" w:rsidRPr="008C66CD" w:rsidRDefault="002A0D5D" w:rsidP="00A76E31">
            <w:pPr>
              <w:pStyle w:val="RepTable"/>
              <w:rPr>
                <w:sz w:val="18"/>
                <w:szCs w:val="18"/>
              </w:rPr>
            </w:pPr>
          </w:p>
        </w:tc>
        <w:tc>
          <w:tcPr>
            <w:tcW w:w="717" w:type="pct"/>
            <w:shd w:val="clear" w:color="auto" w:fill="auto"/>
          </w:tcPr>
          <w:p w14:paraId="092AB349"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462CB92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3CC811DE"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2623F6C"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4FF0310A" w14:textId="77777777" w:rsidTr="008C66CD">
        <w:trPr>
          <w:cantSplit/>
          <w:trHeight w:val="227"/>
        </w:trPr>
        <w:tc>
          <w:tcPr>
            <w:tcW w:w="637" w:type="pct"/>
            <w:vMerge/>
            <w:shd w:val="clear" w:color="auto" w:fill="auto"/>
          </w:tcPr>
          <w:p w14:paraId="0FB782A0" w14:textId="77777777" w:rsidR="002A0D5D" w:rsidRPr="008C66CD" w:rsidRDefault="002A0D5D" w:rsidP="00A76E31">
            <w:pPr>
              <w:pStyle w:val="RepTable"/>
              <w:rPr>
                <w:sz w:val="18"/>
                <w:szCs w:val="18"/>
              </w:rPr>
            </w:pPr>
          </w:p>
        </w:tc>
        <w:tc>
          <w:tcPr>
            <w:tcW w:w="717" w:type="pct"/>
            <w:shd w:val="clear" w:color="auto" w:fill="auto"/>
          </w:tcPr>
          <w:p w14:paraId="0E1AEC66"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39EBC857"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25718FCB"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0A61E97"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768D6EFC" w14:textId="77777777" w:rsidTr="008C66CD">
        <w:trPr>
          <w:cantSplit/>
          <w:trHeight w:val="227"/>
        </w:trPr>
        <w:tc>
          <w:tcPr>
            <w:tcW w:w="637" w:type="pct"/>
            <w:vMerge w:val="restart"/>
            <w:shd w:val="clear" w:color="auto" w:fill="auto"/>
          </w:tcPr>
          <w:p w14:paraId="4C963096" w14:textId="77777777" w:rsidR="002A0D5D" w:rsidRPr="008C66CD" w:rsidRDefault="002A0D5D" w:rsidP="00A76E31">
            <w:pPr>
              <w:pStyle w:val="RepTable"/>
              <w:rPr>
                <w:sz w:val="18"/>
                <w:szCs w:val="18"/>
              </w:rPr>
            </w:pPr>
            <w:r w:rsidRPr="008C66CD">
              <w:rPr>
                <w:sz w:val="18"/>
                <w:szCs w:val="18"/>
              </w:rPr>
              <w:t>Winter OSR</w:t>
            </w:r>
          </w:p>
          <w:p w14:paraId="38D2D02C" w14:textId="77777777" w:rsidR="002A0D5D" w:rsidRPr="008C66CD" w:rsidRDefault="002A0D5D" w:rsidP="00A76E31">
            <w:pPr>
              <w:pStyle w:val="RepTable"/>
              <w:rPr>
                <w:sz w:val="18"/>
                <w:szCs w:val="18"/>
              </w:rPr>
            </w:pPr>
            <w:r w:rsidRPr="008C66CD">
              <w:rPr>
                <w:sz w:val="18"/>
                <w:szCs w:val="18"/>
              </w:rPr>
              <w:t>(spring application)</w:t>
            </w:r>
          </w:p>
        </w:tc>
        <w:tc>
          <w:tcPr>
            <w:tcW w:w="717" w:type="pct"/>
            <w:shd w:val="clear" w:color="auto" w:fill="auto"/>
          </w:tcPr>
          <w:p w14:paraId="0A88EE1F"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4223CF56"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2D5F94B"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5C9B766"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5B2CA2EB" w14:textId="77777777" w:rsidTr="008C66CD">
        <w:trPr>
          <w:cantSplit/>
          <w:trHeight w:val="227"/>
        </w:trPr>
        <w:tc>
          <w:tcPr>
            <w:tcW w:w="637" w:type="pct"/>
            <w:vMerge/>
            <w:shd w:val="clear" w:color="auto" w:fill="auto"/>
          </w:tcPr>
          <w:p w14:paraId="2AE7BCD3" w14:textId="77777777" w:rsidR="002A0D5D" w:rsidRPr="008C66CD" w:rsidRDefault="002A0D5D" w:rsidP="00A76E31">
            <w:pPr>
              <w:pStyle w:val="RepTable"/>
              <w:rPr>
                <w:sz w:val="18"/>
                <w:szCs w:val="18"/>
              </w:rPr>
            </w:pPr>
          </w:p>
        </w:tc>
        <w:tc>
          <w:tcPr>
            <w:tcW w:w="717" w:type="pct"/>
            <w:shd w:val="clear" w:color="auto" w:fill="auto"/>
          </w:tcPr>
          <w:p w14:paraId="1743A71F"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196F1A25"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564AB4AA"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0B01B295"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7122321B" w14:textId="77777777" w:rsidTr="008C66CD">
        <w:trPr>
          <w:cantSplit/>
          <w:trHeight w:val="227"/>
        </w:trPr>
        <w:tc>
          <w:tcPr>
            <w:tcW w:w="637" w:type="pct"/>
            <w:vMerge/>
            <w:shd w:val="clear" w:color="auto" w:fill="auto"/>
          </w:tcPr>
          <w:p w14:paraId="5A72F254" w14:textId="77777777" w:rsidR="002A0D5D" w:rsidRPr="008C66CD" w:rsidRDefault="002A0D5D" w:rsidP="00A76E31">
            <w:pPr>
              <w:pStyle w:val="RepTable"/>
              <w:rPr>
                <w:sz w:val="18"/>
                <w:szCs w:val="18"/>
              </w:rPr>
            </w:pPr>
          </w:p>
        </w:tc>
        <w:tc>
          <w:tcPr>
            <w:tcW w:w="717" w:type="pct"/>
            <w:shd w:val="clear" w:color="auto" w:fill="auto"/>
          </w:tcPr>
          <w:p w14:paraId="06C75C02"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292163E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101C6E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3C38FBD7"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C5C355A" w14:textId="77777777" w:rsidTr="008C66CD">
        <w:trPr>
          <w:cantSplit/>
          <w:trHeight w:val="227"/>
        </w:trPr>
        <w:tc>
          <w:tcPr>
            <w:tcW w:w="637" w:type="pct"/>
            <w:vMerge/>
            <w:shd w:val="clear" w:color="auto" w:fill="auto"/>
          </w:tcPr>
          <w:p w14:paraId="47E93AA8" w14:textId="77777777" w:rsidR="002A0D5D" w:rsidRPr="008C66CD" w:rsidRDefault="002A0D5D" w:rsidP="00A76E31">
            <w:pPr>
              <w:pStyle w:val="RepTable"/>
              <w:rPr>
                <w:sz w:val="18"/>
                <w:szCs w:val="18"/>
              </w:rPr>
            </w:pPr>
          </w:p>
        </w:tc>
        <w:tc>
          <w:tcPr>
            <w:tcW w:w="717" w:type="pct"/>
            <w:shd w:val="clear" w:color="auto" w:fill="auto"/>
          </w:tcPr>
          <w:p w14:paraId="597C1AD1"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091DB15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5328781F"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295153A"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4C43577" w14:textId="77777777" w:rsidTr="008C66CD">
        <w:trPr>
          <w:cantSplit/>
          <w:trHeight w:val="227"/>
        </w:trPr>
        <w:tc>
          <w:tcPr>
            <w:tcW w:w="637" w:type="pct"/>
            <w:vMerge/>
            <w:shd w:val="clear" w:color="auto" w:fill="auto"/>
          </w:tcPr>
          <w:p w14:paraId="38778B06" w14:textId="77777777" w:rsidR="002A0D5D" w:rsidRPr="008C66CD" w:rsidRDefault="002A0D5D" w:rsidP="00A76E31">
            <w:pPr>
              <w:pStyle w:val="RepTable"/>
              <w:rPr>
                <w:sz w:val="18"/>
                <w:szCs w:val="18"/>
              </w:rPr>
            </w:pPr>
          </w:p>
        </w:tc>
        <w:tc>
          <w:tcPr>
            <w:tcW w:w="717" w:type="pct"/>
            <w:shd w:val="clear" w:color="auto" w:fill="auto"/>
          </w:tcPr>
          <w:p w14:paraId="5D1D2A0A"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42E298B3"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A08E76B"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2A2A5ED"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718ED95E" w14:textId="77777777" w:rsidTr="008C66CD">
        <w:trPr>
          <w:cantSplit/>
          <w:trHeight w:val="227"/>
        </w:trPr>
        <w:tc>
          <w:tcPr>
            <w:tcW w:w="637" w:type="pct"/>
            <w:vMerge/>
            <w:shd w:val="clear" w:color="auto" w:fill="auto"/>
          </w:tcPr>
          <w:p w14:paraId="7643CAD4" w14:textId="77777777" w:rsidR="002A0D5D" w:rsidRPr="008C66CD" w:rsidRDefault="002A0D5D" w:rsidP="00A76E31">
            <w:pPr>
              <w:pStyle w:val="RepTable"/>
              <w:rPr>
                <w:sz w:val="18"/>
                <w:szCs w:val="18"/>
              </w:rPr>
            </w:pPr>
          </w:p>
        </w:tc>
        <w:tc>
          <w:tcPr>
            <w:tcW w:w="717" w:type="pct"/>
            <w:shd w:val="clear" w:color="auto" w:fill="auto"/>
          </w:tcPr>
          <w:p w14:paraId="21C9147D"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3A23C16C"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8C0270D"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EA6D6E4" w14:textId="77777777" w:rsidR="002A0D5D" w:rsidRPr="008C66CD" w:rsidRDefault="002A0D5D" w:rsidP="00A76E31">
            <w:pPr>
              <w:pStyle w:val="RepTable"/>
              <w:jc w:val="center"/>
              <w:rPr>
                <w:sz w:val="18"/>
                <w:szCs w:val="18"/>
              </w:rPr>
            </w:pPr>
            <w:r w:rsidRPr="008C66CD">
              <w:rPr>
                <w:sz w:val="18"/>
                <w:szCs w:val="18"/>
              </w:rPr>
              <w:t>-</w:t>
            </w:r>
          </w:p>
        </w:tc>
      </w:tr>
      <w:tr w:rsidR="00705CB6" w:rsidRPr="008C66CD" w14:paraId="5BF920FC" w14:textId="77777777" w:rsidTr="008C66CD">
        <w:trPr>
          <w:cantSplit/>
          <w:trHeight w:val="227"/>
        </w:trPr>
        <w:tc>
          <w:tcPr>
            <w:tcW w:w="637" w:type="pct"/>
            <w:vMerge w:val="restart"/>
            <w:shd w:val="clear" w:color="auto" w:fill="auto"/>
          </w:tcPr>
          <w:p w14:paraId="1035E49C" w14:textId="77777777" w:rsidR="00705CB6" w:rsidRPr="008C66CD" w:rsidRDefault="00705CB6" w:rsidP="00705CB6">
            <w:pPr>
              <w:pStyle w:val="RepTable"/>
              <w:rPr>
                <w:sz w:val="18"/>
                <w:szCs w:val="18"/>
              </w:rPr>
            </w:pPr>
            <w:r w:rsidRPr="008C66CD">
              <w:rPr>
                <w:sz w:val="18"/>
                <w:szCs w:val="18"/>
              </w:rPr>
              <w:t>Spring OSR</w:t>
            </w:r>
          </w:p>
        </w:tc>
        <w:tc>
          <w:tcPr>
            <w:tcW w:w="717" w:type="pct"/>
            <w:shd w:val="clear" w:color="auto" w:fill="auto"/>
          </w:tcPr>
          <w:p w14:paraId="7E8FF914" w14:textId="08AB14D4"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74536E3F" w14:textId="1EA38320"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3FB95C00" w14:textId="0F07F678" w:rsidR="00705CB6" w:rsidRPr="008C66CD" w:rsidRDefault="00705CB6" w:rsidP="00705CB6">
            <w:pPr>
              <w:pStyle w:val="RepTable"/>
              <w:jc w:val="center"/>
              <w:rPr>
                <w:sz w:val="18"/>
                <w:szCs w:val="18"/>
              </w:rPr>
            </w:pPr>
            <w:r w:rsidRPr="008C66CD">
              <w:rPr>
                <w:sz w:val="18"/>
                <w:szCs w:val="18"/>
              </w:rPr>
              <w:t>&lt;0.001</w:t>
            </w:r>
          </w:p>
        </w:tc>
        <w:tc>
          <w:tcPr>
            <w:tcW w:w="1196" w:type="pct"/>
          </w:tcPr>
          <w:p w14:paraId="450B423E" w14:textId="3E18512B" w:rsidR="00705CB6" w:rsidRPr="008C66CD" w:rsidRDefault="00705CB6" w:rsidP="00705CB6">
            <w:pPr>
              <w:pStyle w:val="RepTable"/>
              <w:jc w:val="center"/>
              <w:rPr>
                <w:sz w:val="18"/>
                <w:szCs w:val="18"/>
              </w:rPr>
            </w:pPr>
            <w:r w:rsidRPr="008C66CD">
              <w:rPr>
                <w:sz w:val="18"/>
                <w:szCs w:val="18"/>
              </w:rPr>
              <w:t>-</w:t>
            </w:r>
          </w:p>
        </w:tc>
      </w:tr>
      <w:tr w:rsidR="00705CB6" w:rsidRPr="008C66CD" w14:paraId="45F9D4BC" w14:textId="77777777" w:rsidTr="008C66CD">
        <w:trPr>
          <w:cantSplit/>
          <w:trHeight w:val="227"/>
        </w:trPr>
        <w:tc>
          <w:tcPr>
            <w:tcW w:w="637" w:type="pct"/>
            <w:vMerge/>
            <w:shd w:val="clear" w:color="auto" w:fill="auto"/>
          </w:tcPr>
          <w:p w14:paraId="7F7342ED" w14:textId="77777777" w:rsidR="00705CB6" w:rsidRPr="008C66CD" w:rsidRDefault="00705CB6" w:rsidP="00705CB6">
            <w:pPr>
              <w:pStyle w:val="RepTable"/>
              <w:rPr>
                <w:sz w:val="18"/>
                <w:szCs w:val="18"/>
              </w:rPr>
            </w:pPr>
          </w:p>
        </w:tc>
        <w:tc>
          <w:tcPr>
            <w:tcW w:w="717" w:type="pct"/>
            <w:shd w:val="clear" w:color="auto" w:fill="auto"/>
          </w:tcPr>
          <w:p w14:paraId="03DB8712" w14:textId="70167055"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17D97284" w14:textId="665B60AB"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C0AF58B" w14:textId="25CDB55B" w:rsidR="00705CB6" w:rsidRPr="008C66CD" w:rsidRDefault="00705CB6" w:rsidP="00705CB6">
            <w:pPr>
              <w:pStyle w:val="RepTable"/>
              <w:jc w:val="center"/>
              <w:rPr>
                <w:sz w:val="18"/>
                <w:szCs w:val="18"/>
              </w:rPr>
            </w:pPr>
            <w:r w:rsidRPr="008C66CD">
              <w:rPr>
                <w:sz w:val="18"/>
                <w:szCs w:val="18"/>
              </w:rPr>
              <w:t>&lt;0.001</w:t>
            </w:r>
          </w:p>
        </w:tc>
        <w:tc>
          <w:tcPr>
            <w:tcW w:w="1196" w:type="pct"/>
          </w:tcPr>
          <w:p w14:paraId="1B7A82D5" w14:textId="75CE469A" w:rsidR="00705CB6" w:rsidRPr="008C66CD" w:rsidRDefault="00705CB6" w:rsidP="00705CB6">
            <w:pPr>
              <w:pStyle w:val="RepTable"/>
              <w:jc w:val="center"/>
              <w:rPr>
                <w:sz w:val="18"/>
                <w:szCs w:val="18"/>
              </w:rPr>
            </w:pPr>
            <w:r w:rsidRPr="008C66CD">
              <w:rPr>
                <w:sz w:val="18"/>
                <w:szCs w:val="18"/>
              </w:rPr>
              <w:t>-</w:t>
            </w:r>
          </w:p>
        </w:tc>
      </w:tr>
      <w:tr w:rsidR="00705CB6" w:rsidRPr="008C66CD" w14:paraId="02516A92" w14:textId="77777777" w:rsidTr="008C66CD">
        <w:trPr>
          <w:cantSplit/>
          <w:trHeight w:val="227"/>
        </w:trPr>
        <w:tc>
          <w:tcPr>
            <w:tcW w:w="637" w:type="pct"/>
            <w:vMerge w:val="restart"/>
            <w:shd w:val="clear" w:color="auto" w:fill="auto"/>
          </w:tcPr>
          <w:p w14:paraId="117F4579" w14:textId="77777777" w:rsidR="00705CB6" w:rsidRPr="008C66CD" w:rsidRDefault="00705CB6" w:rsidP="00705CB6">
            <w:pPr>
              <w:pStyle w:val="RepTable"/>
              <w:rPr>
                <w:sz w:val="18"/>
                <w:szCs w:val="18"/>
              </w:rPr>
            </w:pPr>
            <w:r w:rsidRPr="008C66CD">
              <w:rPr>
                <w:sz w:val="18"/>
                <w:szCs w:val="18"/>
              </w:rPr>
              <w:t>Winter cereals</w:t>
            </w:r>
          </w:p>
        </w:tc>
        <w:tc>
          <w:tcPr>
            <w:tcW w:w="717" w:type="pct"/>
            <w:shd w:val="clear" w:color="auto" w:fill="auto"/>
          </w:tcPr>
          <w:p w14:paraId="5A98F92A" w14:textId="77777777" w:rsidR="00705CB6" w:rsidRPr="008C66CD" w:rsidRDefault="00705CB6" w:rsidP="00705CB6">
            <w:pPr>
              <w:pStyle w:val="RepTable"/>
              <w:rPr>
                <w:sz w:val="18"/>
                <w:szCs w:val="18"/>
              </w:rPr>
            </w:pPr>
            <w:r w:rsidRPr="008C66CD">
              <w:rPr>
                <w:sz w:val="18"/>
                <w:szCs w:val="18"/>
              </w:rPr>
              <w:t>Châteaudun</w:t>
            </w:r>
          </w:p>
        </w:tc>
        <w:tc>
          <w:tcPr>
            <w:tcW w:w="1224" w:type="pct"/>
            <w:shd w:val="clear" w:color="auto" w:fill="auto"/>
          </w:tcPr>
          <w:p w14:paraId="399BA1AA"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295D5B2"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933C675" w14:textId="77777777" w:rsidR="00705CB6" w:rsidRPr="008C66CD" w:rsidRDefault="00705CB6" w:rsidP="00705CB6">
            <w:pPr>
              <w:pStyle w:val="RepTable"/>
              <w:jc w:val="center"/>
              <w:rPr>
                <w:sz w:val="18"/>
                <w:szCs w:val="18"/>
              </w:rPr>
            </w:pPr>
            <w:r w:rsidRPr="008C66CD">
              <w:rPr>
                <w:sz w:val="18"/>
                <w:szCs w:val="18"/>
              </w:rPr>
              <w:t>&lt;0.000001</w:t>
            </w:r>
          </w:p>
        </w:tc>
      </w:tr>
      <w:tr w:rsidR="00705CB6" w:rsidRPr="008C66CD" w14:paraId="4D06F84B" w14:textId="77777777" w:rsidTr="008C66CD">
        <w:trPr>
          <w:cantSplit/>
          <w:trHeight w:val="227"/>
        </w:trPr>
        <w:tc>
          <w:tcPr>
            <w:tcW w:w="637" w:type="pct"/>
            <w:vMerge/>
            <w:shd w:val="clear" w:color="auto" w:fill="auto"/>
          </w:tcPr>
          <w:p w14:paraId="08722461" w14:textId="77777777" w:rsidR="00705CB6" w:rsidRPr="008C66CD" w:rsidRDefault="00705CB6" w:rsidP="00705CB6">
            <w:pPr>
              <w:pStyle w:val="RepTable"/>
              <w:rPr>
                <w:sz w:val="18"/>
                <w:szCs w:val="18"/>
              </w:rPr>
            </w:pPr>
          </w:p>
        </w:tc>
        <w:tc>
          <w:tcPr>
            <w:tcW w:w="717" w:type="pct"/>
            <w:shd w:val="clear" w:color="auto" w:fill="auto"/>
          </w:tcPr>
          <w:p w14:paraId="1DEA5FB4"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43664B48"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662DE03"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59EBFAF2"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728A9B12" w14:textId="77777777" w:rsidTr="008C66CD">
        <w:trPr>
          <w:cantSplit/>
          <w:trHeight w:val="227"/>
        </w:trPr>
        <w:tc>
          <w:tcPr>
            <w:tcW w:w="637" w:type="pct"/>
            <w:vMerge/>
            <w:shd w:val="clear" w:color="auto" w:fill="auto"/>
          </w:tcPr>
          <w:p w14:paraId="05F9688D" w14:textId="77777777" w:rsidR="00705CB6" w:rsidRPr="008C66CD" w:rsidRDefault="00705CB6" w:rsidP="00705CB6">
            <w:pPr>
              <w:pStyle w:val="RepTable"/>
              <w:rPr>
                <w:sz w:val="18"/>
                <w:szCs w:val="18"/>
              </w:rPr>
            </w:pPr>
          </w:p>
        </w:tc>
        <w:tc>
          <w:tcPr>
            <w:tcW w:w="717" w:type="pct"/>
            <w:shd w:val="clear" w:color="auto" w:fill="auto"/>
          </w:tcPr>
          <w:p w14:paraId="4C2C99B3"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661155DF"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21830CA"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5149AFD"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60313FBF" w14:textId="77777777" w:rsidTr="008C66CD">
        <w:trPr>
          <w:cantSplit/>
          <w:trHeight w:val="227"/>
        </w:trPr>
        <w:tc>
          <w:tcPr>
            <w:tcW w:w="637" w:type="pct"/>
            <w:vMerge/>
            <w:shd w:val="clear" w:color="auto" w:fill="auto"/>
          </w:tcPr>
          <w:p w14:paraId="4A6C0676" w14:textId="77777777" w:rsidR="00705CB6" w:rsidRPr="008C66CD" w:rsidRDefault="00705CB6" w:rsidP="00705CB6">
            <w:pPr>
              <w:pStyle w:val="RepTable"/>
              <w:rPr>
                <w:sz w:val="18"/>
                <w:szCs w:val="18"/>
              </w:rPr>
            </w:pPr>
          </w:p>
        </w:tc>
        <w:tc>
          <w:tcPr>
            <w:tcW w:w="717" w:type="pct"/>
            <w:shd w:val="clear" w:color="auto" w:fill="auto"/>
          </w:tcPr>
          <w:p w14:paraId="2D40BFB3"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2806FFE9"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F9444DE"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622CD77"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1825C2D1" w14:textId="77777777" w:rsidTr="008C66CD">
        <w:trPr>
          <w:cantSplit/>
          <w:trHeight w:val="227"/>
        </w:trPr>
        <w:tc>
          <w:tcPr>
            <w:tcW w:w="637" w:type="pct"/>
            <w:vMerge/>
            <w:shd w:val="clear" w:color="auto" w:fill="auto"/>
          </w:tcPr>
          <w:p w14:paraId="5C676358" w14:textId="77777777" w:rsidR="00705CB6" w:rsidRPr="008C66CD" w:rsidRDefault="00705CB6" w:rsidP="00705CB6">
            <w:pPr>
              <w:pStyle w:val="RepTable"/>
              <w:rPr>
                <w:sz w:val="18"/>
                <w:szCs w:val="18"/>
              </w:rPr>
            </w:pPr>
          </w:p>
        </w:tc>
        <w:tc>
          <w:tcPr>
            <w:tcW w:w="717" w:type="pct"/>
            <w:shd w:val="clear" w:color="auto" w:fill="auto"/>
          </w:tcPr>
          <w:p w14:paraId="055B0276" w14:textId="77777777" w:rsidR="00705CB6" w:rsidRPr="008C66CD" w:rsidRDefault="00705CB6" w:rsidP="00705CB6">
            <w:pPr>
              <w:pStyle w:val="RepTable"/>
              <w:rPr>
                <w:sz w:val="18"/>
                <w:szCs w:val="18"/>
              </w:rPr>
            </w:pPr>
            <w:r w:rsidRPr="008C66CD">
              <w:rPr>
                <w:sz w:val="18"/>
                <w:szCs w:val="18"/>
              </w:rPr>
              <w:t>Piacenza</w:t>
            </w:r>
          </w:p>
        </w:tc>
        <w:tc>
          <w:tcPr>
            <w:tcW w:w="1224" w:type="pct"/>
            <w:shd w:val="clear" w:color="auto" w:fill="auto"/>
          </w:tcPr>
          <w:p w14:paraId="0F7A140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95F1BFF"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0C1DC1B"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46591314" w14:textId="77777777" w:rsidTr="008C66CD">
        <w:trPr>
          <w:cantSplit/>
          <w:trHeight w:val="227"/>
        </w:trPr>
        <w:tc>
          <w:tcPr>
            <w:tcW w:w="637" w:type="pct"/>
            <w:vMerge/>
            <w:shd w:val="clear" w:color="auto" w:fill="auto"/>
          </w:tcPr>
          <w:p w14:paraId="7BAF7894" w14:textId="77777777" w:rsidR="00705CB6" w:rsidRPr="008C66CD" w:rsidRDefault="00705CB6" w:rsidP="00705CB6">
            <w:pPr>
              <w:pStyle w:val="RepTable"/>
              <w:rPr>
                <w:sz w:val="18"/>
                <w:szCs w:val="18"/>
              </w:rPr>
            </w:pPr>
          </w:p>
        </w:tc>
        <w:tc>
          <w:tcPr>
            <w:tcW w:w="717" w:type="pct"/>
            <w:shd w:val="clear" w:color="auto" w:fill="auto"/>
          </w:tcPr>
          <w:p w14:paraId="15B1CFDD"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617FFBC5"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5EA8E09"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12579E1A"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0D60CE28" w14:textId="77777777" w:rsidTr="008C66CD">
        <w:trPr>
          <w:cantSplit/>
          <w:trHeight w:val="227"/>
        </w:trPr>
        <w:tc>
          <w:tcPr>
            <w:tcW w:w="637" w:type="pct"/>
            <w:vMerge w:val="restart"/>
            <w:shd w:val="clear" w:color="auto" w:fill="auto"/>
          </w:tcPr>
          <w:p w14:paraId="6C30E24B" w14:textId="77777777" w:rsidR="00705CB6" w:rsidRPr="008C66CD" w:rsidRDefault="00705CB6" w:rsidP="00705CB6">
            <w:pPr>
              <w:pStyle w:val="RepTable"/>
              <w:keepNext/>
              <w:rPr>
                <w:sz w:val="18"/>
                <w:szCs w:val="18"/>
              </w:rPr>
            </w:pPr>
            <w:r w:rsidRPr="008C66CD">
              <w:rPr>
                <w:sz w:val="18"/>
                <w:szCs w:val="18"/>
              </w:rPr>
              <w:t>Spring cereals</w:t>
            </w:r>
          </w:p>
        </w:tc>
        <w:tc>
          <w:tcPr>
            <w:tcW w:w="717" w:type="pct"/>
            <w:shd w:val="clear" w:color="auto" w:fill="auto"/>
          </w:tcPr>
          <w:p w14:paraId="2A664983" w14:textId="77777777" w:rsidR="00705CB6" w:rsidRPr="008C66CD" w:rsidRDefault="00705CB6" w:rsidP="00705CB6">
            <w:pPr>
              <w:pStyle w:val="RepTable"/>
              <w:keepNext/>
              <w:rPr>
                <w:sz w:val="18"/>
                <w:szCs w:val="18"/>
              </w:rPr>
            </w:pPr>
            <w:r w:rsidRPr="008C66CD">
              <w:rPr>
                <w:sz w:val="18"/>
                <w:szCs w:val="18"/>
              </w:rPr>
              <w:t>Châteaudun</w:t>
            </w:r>
          </w:p>
        </w:tc>
        <w:tc>
          <w:tcPr>
            <w:tcW w:w="1224" w:type="pct"/>
            <w:shd w:val="clear" w:color="auto" w:fill="auto"/>
          </w:tcPr>
          <w:p w14:paraId="311F0094" w14:textId="77777777" w:rsidR="00705CB6" w:rsidRPr="008C66CD" w:rsidRDefault="00705CB6" w:rsidP="00705CB6">
            <w:pPr>
              <w:pStyle w:val="RepTable"/>
              <w:keepNext/>
              <w:jc w:val="center"/>
              <w:rPr>
                <w:sz w:val="18"/>
                <w:szCs w:val="18"/>
              </w:rPr>
            </w:pPr>
            <w:r w:rsidRPr="008C66CD">
              <w:rPr>
                <w:sz w:val="18"/>
                <w:szCs w:val="18"/>
              </w:rPr>
              <w:t>&lt;0.000001</w:t>
            </w:r>
          </w:p>
        </w:tc>
        <w:tc>
          <w:tcPr>
            <w:tcW w:w="1226" w:type="pct"/>
            <w:shd w:val="clear" w:color="auto" w:fill="auto"/>
          </w:tcPr>
          <w:p w14:paraId="0D660D61" w14:textId="77777777" w:rsidR="00705CB6" w:rsidRPr="008C66CD" w:rsidRDefault="00705CB6" w:rsidP="00705CB6">
            <w:pPr>
              <w:pStyle w:val="RepTable"/>
              <w:keepNext/>
              <w:jc w:val="center"/>
              <w:rPr>
                <w:sz w:val="18"/>
                <w:szCs w:val="18"/>
              </w:rPr>
            </w:pPr>
            <w:r w:rsidRPr="008C66CD">
              <w:rPr>
                <w:sz w:val="18"/>
                <w:szCs w:val="18"/>
              </w:rPr>
              <w:t>&lt;0.001</w:t>
            </w:r>
          </w:p>
        </w:tc>
        <w:tc>
          <w:tcPr>
            <w:tcW w:w="1196" w:type="pct"/>
          </w:tcPr>
          <w:p w14:paraId="1F1BED06" w14:textId="77777777" w:rsidR="00705CB6" w:rsidRPr="008C66CD" w:rsidRDefault="00705CB6" w:rsidP="00705CB6">
            <w:pPr>
              <w:pStyle w:val="RepTable"/>
              <w:keepNext/>
              <w:jc w:val="center"/>
              <w:rPr>
                <w:sz w:val="18"/>
                <w:szCs w:val="18"/>
              </w:rPr>
            </w:pPr>
            <w:r w:rsidRPr="008C66CD">
              <w:rPr>
                <w:sz w:val="18"/>
                <w:szCs w:val="18"/>
              </w:rPr>
              <w:t>&lt;0.000001</w:t>
            </w:r>
          </w:p>
        </w:tc>
      </w:tr>
      <w:tr w:rsidR="00705CB6" w:rsidRPr="008C66CD" w14:paraId="2F7A3315" w14:textId="77777777" w:rsidTr="008C66CD">
        <w:trPr>
          <w:cantSplit/>
          <w:trHeight w:val="227"/>
        </w:trPr>
        <w:tc>
          <w:tcPr>
            <w:tcW w:w="637" w:type="pct"/>
            <w:vMerge/>
            <w:shd w:val="clear" w:color="auto" w:fill="auto"/>
          </w:tcPr>
          <w:p w14:paraId="55D1993D" w14:textId="77777777" w:rsidR="00705CB6" w:rsidRPr="008C66CD" w:rsidRDefault="00705CB6" w:rsidP="00705CB6">
            <w:pPr>
              <w:pStyle w:val="RepTable"/>
              <w:rPr>
                <w:sz w:val="18"/>
                <w:szCs w:val="18"/>
              </w:rPr>
            </w:pPr>
          </w:p>
        </w:tc>
        <w:tc>
          <w:tcPr>
            <w:tcW w:w="717" w:type="pct"/>
            <w:shd w:val="clear" w:color="auto" w:fill="auto"/>
          </w:tcPr>
          <w:p w14:paraId="64F0A8A7"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7F82F34B"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DBC8246"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3DEA55A"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4CDE3861" w14:textId="77777777" w:rsidTr="008C66CD">
        <w:trPr>
          <w:cantSplit/>
          <w:trHeight w:val="227"/>
        </w:trPr>
        <w:tc>
          <w:tcPr>
            <w:tcW w:w="637" w:type="pct"/>
            <w:vMerge/>
            <w:shd w:val="clear" w:color="auto" w:fill="auto"/>
          </w:tcPr>
          <w:p w14:paraId="24D3EAA4" w14:textId="77777777" w:rsidR="00705CB6" w:rsidRPr="008C66CD" w:rsidRDefault="00705CB6" w:rsidP="00705CB6">
            <w:pPr>
              <w:pStyle w:val="RepTable"/>
              <w:rPr>
                <w:sz w:val="18"/>
                <w:szCs w:val="18"/>
              </w:rPr>
            </w:pPr>
          </w:p>
        </w:tc>
        <w:tc>
          <w:tcPr>
            <w:tcW w:w="717" w:type="pct"/>
            <w:shd w:val="clear" w:color="auto" w:fill="auto"/>
          </w:tcPr>
          <w:p w14:paraId="70DD4AC6"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748A8CC8"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247C26E"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15FAAD7C"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1BD3997" w14:textId="77777777" w:rsidTr="008C66CD">
        <w:trPr>
          <w:cantSplit/>
          <w:trHeight w:val="227"/>
        </w:trPr>
        <w:tc>
          <w:tcPr>
            <w:tcW w:w="637" w:type="pct"/>
            <w:vMerge/>
            <w:shd w:val="clear" w:color="auto" w:fill="auto"/>
          </w:tcPr>
          <w:p w14:paraId="0425B2EA" w14:textId="77777777" w:rsidR="00705CB6" w:rsidRPr="008C66CD" w:rsidRDefault="00705CB6" w:rsidP="00705CB6">
            <w:pPr>
              <w:pStyle w:val="RepTable"/>
              <w:rPr>
                <w:sz w:val="18"/>
                <w:szCs w:val="18"/>
              </w:rPr>
            </w:pPr>
          </w:p>
        </w:tc>
        <w:tc>
          <w:tcPr>
            <w:tcW w:w="717" w:type="pct"/>
            <w:shd w:val="clear" w:color="auto" w:fill="auto"/>
          </w:tcPr>
          <w:p w14:paraId="354D6E09"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76831D7E"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1F0F5CE4"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B6B62E2"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6C6A666" w14:textId="77777777" w:rsidTr="008C66CD">
        <w:trPr>
          <w:cantSplit/>
          <w:trHeight w:val="227"/>
        </w:trPr>
        <w:tc>
          <w:tcPr>
            <w:tcW w:w="637" w:type="pct"/>
            <w:vMerge/>
            <w:shd w:val="clear" w:color="auto" w:fill="auto"/>
          </w:tcPr>
          <w:p w14:paraId="63572640" w14:textId="77777777" w:rsidR="00705CB6" w:rsidRPr="008C66CD" w:rsidRDefault="00705CB6" w:rsidP="00705CB6">
            <w:pPr>
              <w:pStyle w:val="RepTable"/>
              <w:rPr>
                <w:sz w:val="18"/>
                <w:szCs w:val="18"/>
              </w:rPr>
            </w:pPr>
          </w:p>
        </w:tc>
        <w:tc>
          <w:tcPr>
            <w:tcW w:w="717" w:type="pct"/>
            <w:shd w:val="clear" w:color="auto" w:fill="auto"/>
          </w:tcPr>
          <w:p w14:paraId="216361A2"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7CA54B68"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6C4AC087"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0AC8DCAE" w14:textId="77777777" w:rsidR="00705CB6" w:rsidRPr="008C66CD" w:rsidRDefault="00705CB6" w:rsidP="00705CB6">
            <w:pPr>
              <w:pStyle w:val="RepTable"/>
              <w:jc w:val="center"/>
              <w:rPr>
                <w:sz w:val="18"/>
                <w:szCs w:val="18"/>
              </w:rPr>
            </w:pPr>
            <w:r w:rsidRPr="008C66CD">
              <w:rPr>
                <w:sz w:val="18"/>
                <w:szCs w:val="18"/>
              </w:rPr>
              <w:t>-</w:t>
            </w:r>
          </w:p>
        </w:tc>
      </w:tr>
      <w:tr w:rsidR="007D1084" w:rsidRPr="008C66CD" w14:paraId="6C59850A" w14:textId="77777777" w:rsidTr="008C66CD">
        <w:trPr>
          <w:cantSplit/>
          <w:trHeight w:val="227"/>
        </w:trPr>
        <w:tc>
          <w:tcPr>
            <w:tcW w:w="637" w:type="pct"/>
            <w:vMerge w:val="restart"/>
            <w:shd w:val="clear" w:color="auto" w:fill="auto"/>
          </w:tcPr>
          <w:p w14:paraId="2304E6D9" w14:textId="41D4623A" w:rsidR="007D1084" w:rsidRPr="008C66CD"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0E18D4B3" w14:textId="0BC923B7" w:rsidR="007D1084" w:rsidRPr="008C66CD" w:rsidRDefault="007D1084" w:rsidP="007D1084">
            <w:pPr>
              <w:pStyle w:val="RepTable"/>
              <w:rPr>
                <w:sz w:val="18"/>
                <w:szCs w:val="18"/>
              </w:rPr>
            </w:pPr>
            <w:r w:rsidRPr="007D1084">
              <w:rPr>
                <w:sz w:val="18"/>
                <w:szCs w:val="18"/>
              </w:rPr>
              <w:t>Châteaudun</w:t>
            </w:r>
          </w:p>
        </w:tc>
        <w:tc>
          <w:tcPr>
            <w:tcW w:w="1224" w:type="pct"/>
            <w:shd w:val="clear" w:color="auto" w:fill="auto"/>
          </w:tcPr>
          <w:p w14:paraId="69A47D8A" w14:textId="3E6BD263"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6670FEE8" w14:textId="4972EE90" w:rsidR="007D1084" w:rsidRPr="008C66CD" w:rsidRDefault="007D1084" w:rsidP="007D1084">
            <w:pPr>
              <w:pStyle w:val="RepTable"/>
              <w:jc w:val="center"/>
              <w:rPr>
                <w:sz w:val="18"/>
                <w:szCs w:val="18"/>
              </w:rPr>
            </w:pPr>
            <w:r w:rsidRPr="007D1084">
              <w:rPr>
                <w:sz w:val="18"/>
                <w:szCs w:val="18"/>
              </w:rPr>
              <w:t>&lt;0.001</w:t>
            </w:r>
          </w:p>
        </w:tc>
        <w:tc>
          <w:tcPr>
            <w:tcW w:w="1196" w:type="pct"/>
          </w:tcPr>
          <w:p w14:paraId="17EFFA14" w14:textId="5936F8E8" w:rsidR="007D1084" w:rsidRPr="008C66CD" w:rsidRDefault="007D1084" w:rsidP="007D1084">
            <w:pPr>
              <w:pStyle w:val="RepTable"/>
              <w:jc w:val="center"/>
              <w:rPr>
                <w:sz w:val="18"/>
                <w:szCs w:val="18"/>
              </w:rPr>
            </w:pPr>
            <w:r w:rsidRPr="007D1084">
              <w:rPr>
                <w:sz w:val="18"/>
                <w:szCs w:val="18"/>
              </w:rPr>
              <w:t>&lt;0.000001</w:t>
            </w:r>
          </w:p>
        </w:tc>
      </w:tr>
      <w:tr w:rsidR="007D1084" w:rsidRPr="008C66CD" w14:paraId="74A8DEC4" w14:textId="77777777" w:rsidTr="008C66CD">
        <w:trPr>
          <w:cantSplit/>
          <w:trHeight w:val="227"/>
        </w:trPr>
        <w:tc>
          <w:tcPr>
            <w:tcW w:w="637" w:type="pct"/>
            <w:vMerge/>
            <w:shd w:val="clear" w:color="auto" w:fill="auto"/>
          </w:tcPr>
          <w:p w14:paraId="3142E1F0" w14:textId="77777777" w:rsidR="007D1084" w:rsidRPr="008C66CD" w:rsidRDefault="007D1084" w:rsidP="007D1084">
            <w:pPr>
              <w:pStyle w:val="RepTable"/>
              <w:rPr>
                <w:sz w:val="18"/>
                <w:szCs w:val="18"/>
              </w:rPr>
            </w:pPr>
          </w:p>
        </w:tc>
        <w:tc>
          <w:tcPr>
            <w:tcW w:w="717" w:type="pct"/>
            <w:shd w:val="clear" w:color="auto" w:fill="auto"/>
          </w:tcPr>
          <w:p w14:paraId="6DE28CE6" w14:textId="2CF7BA05" w:rsidR="007D1084" w:rsidRPr="008C66CD" w:rsidRDefault="007D1084" w:rsidP="007D1084">
            <w:pPr>
              <w:pStyle w:val="RepTable"/>
              <w:rPr>
                <w:sz w:val="18"/>
                <w:szCs w:val="18"/>
              </w:rPr>
            </w:pPr>
            <w:r w:rsidRPr="007D1084">
              <w:rPr>
                <w:sz w:val="18"/>
                <w:szCs w:val="18"/>
              </w:rPr>
              <w:t>Hamburg</w:t>
            </w:r>
          </w:p>
        </w:tc>
        <w:tc>
          <w:tcPr>
            <w:tcW w:w="1224" w:type="pct"/>
            <w:shd w:val="clear" w:color="auto" w:fill="auto"/>
          </w:tcPr>
          <w:p w14:paraId="27445628" w14:textId="36A80E36"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03AA0717" w14:textId="6835F087" w:rsidR="007D1084" w:rsidRPr="008C66CD" w:rsidRDefault="007D1084" w:rsidP="007D1084">
            <w:pPr>
              <w:pStyle w:val="RepTable"/>
              <w:jc w:val="center"/>
              <w:rPr>
                <w:sz w:val="18"/>
                <w:szCs w:val="18"/>
              </w:rPr>
            </w:pPr>
            <w:r w:rsidRPr="007D1084">
              <w:rPr>
                <w:sz w:val="18"/>
                <w:szCs w:val="18"/>
              </w:rPr>
              <w:t>&lt;0.001</w:t>
            </w:r>
          </w:p>
        </w:tc>
        <w:tc>
          <w:tcPr>
            <w:tcW w:w="1196" w:type="pct"/>
          </w:tcPr>
          <w:p w14:paraId="2CDEA691" w14:textId="78594CBF" w:rsidR="007D1084" w:rsidRPr="008C66CD" w:rsidRDefault="007D1084" w:rsidP="007D1084">
            <w:pPr>
              <w:pStyle w:val="RepTable"/>
              <w:jc w:val="center"/>
              <w:rPr>
                <w:sz w:val="18"/>
                <w:szCs w:val="18"/>
              </w:rPr>
            </w:pPr>
            <w:r w:rsidRPr="007D1084">
              <w:rPr>
                <w:sz w:val="18"/>
                <w:szCs w:val="18"/>
              </w:rPr>
              <w:t>-</w:t>
            </w:r>
          </w:p>
        </w:tc>
      </w:tr>
      <w:tr w:rsidR="007D1084" w:rsidRPr="008C66CD" w14:paraId="4B0CBAA4" w14:textId="77777777" w:rsidTr="008C66CD">
        <w:trPr>
          <w:cantSplit/>
          <w:trHeight w:val="227"/>
        </w:trPr>
        <w:tc>
          <w:tcPr>
            <w:tcW w:w="637" w:type="pct"/>
            <w:vMerge/>
            <w:shd w:val="clear" w:color="auto" w:fill="auto"/>
          </w:tcPr>
          <w:p w14:paraId="1CE2DF6A" w14:textId="77777777" w:rsidR="007D1084" w:rsidRPr="008C66CD" w:rsidRDefault="007D1084" w:rsidP="007D1084">
            <w:pPr>
              <w:pStyle w:val="RepTable"/>
              <w:rPr>
                <w:sz w:val="18"/>
                <w:szCs w:val="18"/>
              </w:rPr>
            </w:pPr>
          </w:p>
        </w:tc>
        <w:tc>
          <w:tcPr>
            <w:tcW w:w="717" w:type="pct"/>
            <w:shd w:val="clear" w:color="auto" w:fill="auto"/>
          </w:tcPr>
          <w:p w14:paraId="46A1B814" w14:textId="14E23632" w:rsidR="007D1084" w:rsidRPr="008C66CD" w:rsidRDefault="007D1084" w:rsidP="007D1084">
            <w:pPr>
              <w:pStyle w:val="RepTable"/>
              <w:rPr>
                <w:sz w:val="18"/>
                <w:szCs w:val="18"/>
              </w:rPr>
            </w:pPr>
            <w:r w:rsidRPr="007D1084">
              <w:rPr>
                <w:sz w:val="18"/>
                <w:szCs w:val="18"/>
              </w:rPr>
              <w:t>Kremsmünster</w:t>
            </w:r>
          </w:p>
        </w:tc>
        <w:tc>
          <w:tcPr>
            <w:tcW w:w="1224" w:type="pct"/>
            <w:shd w:val="clear" w:color="auto" w:fill="auto"/>
          </w:tcPr>
          <w:p w14:paraId="451FB78C" w14:textId="4545EAEA"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6CD15F5B" w14:textId="2651E92D" w:rsidR="007D1084" w:rsidRPr="008C66CD" w:rsidRDefault="007D1084" w:rsidP="007D1084">
            <w:pPr>
              <w:pStyle w:val="RepTable"/>
              <w:jc w:val="center"/>
              <w:rPr>
                <w:sz w:val="18"/>
                <w:szCs w:val="18"/>
              </w:rPr>
            </w:pPr>
            <w:r w:rsidRPr="007D1084">
              <w:rPr>
                <w:sz w:val="18"/>
                <w:szCs w:val="18"/>
              </w:rPr>
              <w:t>&lt;0.001</w:t>
            </w:r>
          </w:p>
        </w:tc>
        <w:tc>
          <w:tcPr>
            <w:tcW w:w="1196" w:type="pct"/>
          </w:tcPr>
          <w:p w14:paraId="37441CAC" w14:textId="2F6B38D8" w:rsidR="007D1084" w:rsidRPr="008C66CD" w:rsidRDefault="007D1084" w:rsidP="007D1084">
            <w:pPr>
              <w:pStyle w:val="RepTable"/>
              <w:jc w:val="center"/>
              <w:rPr>
                <w:sz w:val="18"/>
                <w:szCs w:val="18"/>
              </w:rPr>
            </w:pPr>
            <w:r w:rsidRPr="007D1084">
              <w:rPr>
                <w:sz w:val="18"/>
                <w:szCs w:val="18"/>
              </w:rPr>
              <w:t>-</w:t>
            </w:r>
          </w:p>
        </w:tc>
      </w:tr>
    </w:tbl>
    <w:p w14:paraId="7F30AB8E" w14:textId="77777777" w:rsidR="00EC62D2" w:rsidRDefault="00EC62D2" w:rsidP="00AC7EBD">
      <w:pPr>
        <w:pStyle w:val="RepStandard"/>
      </w:pPr>
      <w:bookmarkStart w:id="636" w:name="_Toc413851134"/>
      <w:bookmarkStart w:id="637" w:name="_Toc413853241"/>
      <w:bookmarkStart w:id="638" w:name="_Toc413853286"/>
      <w:bookmarkStart w:id="639" w:name="_Toc413853351"/>
      <w:bookmarkStart w:id="640" w:name="_Toc414866362"/>
      <w:bookmarkStart w:id="641" w:name="_Toc414888364"/>
      <w:bookmarkStart w:id="642" w:name="_Toc414960713"/>
      <w:bookmarkStart w:id="643" w:name="_Toc414961209"/>
      <w:bookmarkStart w:id="644" w:name="_Toc414961253"/>
      <w:bookmarkStart w:id="645" w:name="_Toc414970423"/>
      <w:bookmarkStart w:id="646" w:name="_Toc414971182"/>
      <w:bookmarkStart w:id="647" w:name="_Toc415237615"/>
      <w:bookmarkEnd w:id="612"/>
      <w:bookmarkEnd w:id="613"/>
      <w:bookmarkEnd w:id="614"/>
      <w:bookmarkEnd w:id="615"/>
      <w:bookmarkEnd w:id="616"/>
      <w:bookmarkEnd w:id="617"/>
      <w:bookmarkEnd w:id="618"/>
      <w:bookmarkEnd w:id="619"/>
      <w:bookmarkEnd w:id="620"/>
      <w:bookmarkEnd w:id="621"/>
      <w:bookmarkEnd w:id="622"/>
      <w:bookmarkEnd w:id="623"/>
    </w:p>
    <w:p w14:paraId="12766A99" w14:textId="1CC6517B" w:rsidR="00AC7EBD" w:rsidRPr="009725FF" w:rsidRDefault="00AC7EBD" w:rsidP="00AC7EBD">
      <w:pPr>
        <w:pStyle w:val="RepStandard"/>
      </w:pPr>
      <w:r w:rsidRPr="009725FF">
        <w:t>PEC</w:t>
      </w:r>
      <w:r w:rsidRPr="009725FF">
        <w:rPr>
          <w:vertAlign w:val="subscript"/>
        </w:rPr>
        <w:t>gw</w:t>
      </w:r>
      <w:r w:rsidRPr="009725FF">
        <w:t xml:space="preserve"> values were &lt;0.001 µg/L in all models, for </w:t>
      </w:r>
      <w:r w:rsidR="002A0D5D" w:rsidRPr="009725FF">
        <w:t>prothioconazole and its metabolites in all</w:t>
      </w:r>
      <w:r w:rsidRPr="009725FF">
        <w:t xml:space="preserve"> scenarios and crops. The risk to groundwater was determined to be acceptable for all simulated uses of </w:t>
      </w:r>
      <w:r w:rsidR="002A0D5D" w:rsidRPr="009725FF">
        <w:t>prothioconazole and its metabolites</w:t>
      </w:r>
      <w:r w:rsidRPr="009725FF">
        <w:t>.</w:t>
      </w:r>
    </w:p>
    <w:p w14:paraId="1A13752F" w14:textId="77777777" w:rsidR="00432228" w:rsidRPr="00DF2790" w:rsidRDefault="00432228" w:rsidP="00432228">
      <w:pPr>
        <w:pStyle w:val="RepStandard"/>
        <w:suppressAutoHyphens/>
      </w:pPr>
      <w:bookmarkStart w:id="648" w:name="_Hlk1157348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432228" w:rsidRPr="00DF2790" w14:paraId="41CF1B48" w14:textId="77777777" w:rsidTr="00A76E31">
        <w:tc>
          <w:tcPr>
            <w:tcW w:w="5000" w:type="pct"/>
            <w:shd w:val="clear" w:color="auto" w:fill="D9D9D9"/>
          </w:tcPr>
          <w:p w14:paraId="7783411F" w14:textId="77777777" w:rsidR="00432228" w:rsidRPr="00DF2790" w:rsidRDefault="00432228" w:rsidP="00A76E31">
            <w:pPr>
              <w:pStyle w:val="RepStandard"/>
              <w:suppressAutoHyphens/>
              <w:spacing w:after="120"/>
              <w:rPr>
                <w:b/>
                <w:sz w:val="20"/>
                <w:szCs w:val="20"/>
              </w:rPr>
            </w:pPr>
            <w:r w:rsidRPr="00DF2790">
              <w:rPr>
                <w:b/>
                <w:sz w:val="20"/>
                <w:szCs w:val="20"/>
              </w:rPr>
              <w:t>zRMS comments:</w:t>
            </w:r>
          </w:p>
          <w:p w14:paraId="73C10089" w14:textId="77777777" w:rsidR="00865EE0" w:rsidRPr="00865EE0" w:rsidRDefault="00865EE0" w:rsidP="00865EE0">
            <w:pPr>
              <w:suppressAutoHyphens/>
              <w:rPr>
                <w:sz w:val="20"/>
                <w:szCs w:val="20"/>
              </w:rPr>
            </w:pPr>
            <w:r w:rsidRPr="00865EE0">
              <w:rPr>
                <w:sz w:val="20"/>
                <w:szCs w:val="20"/>
              </w:rPr>
              <w:t xml:space="preserve">The groundwater modelling was independently validated by the zRMS in additional modelling with FOCUS PEARL 5.5.5 and FOCUS PELMO 6.6.4 using the EU agreed input parameters and application dates as suggested by AppDate 3.06. </w:t>
            </w:r>
          </w:p>
          <w:p w14:paraId="49A91C11" w14:textId="46076568" w:rsidR="00432228" w:rsidRPr="00DF2790" w:rsidRDefault="00865EE0" w:rsidP="00095122">
            <w:pPr>
              <w:suppressAutoHyphens/>
              <w:spacing w:before="120"/>
              <w:rPr>
                <w:sz w:val="20"/>
                <w:szCs w:val="20"/>
              </w:rPr>
            </w:pPr>
            <w:r w:rsidRPr="00865EE0">
              <w:rPr>
                <w:sz w:val="20"/>
                <w:szCs w:val="20"/>
              </w:rPr>
              <w:t>Obtained results were in good agreement with these derived by the Applicant for</w:t>
            </w:r>
            <w:r>
              <w:rPr>
                <w:sz w:val="20"/>
                <w:szCs w:val="20"/>
              </w:rPr>
              <w:t xml:space="preserve"> </w:t>
            </w:r>
            <w:r w:rsidRPr="00865EE0">
              <w:rPr>
                <w:sz w:val="20"/>
                <w:szCs w:val="20"/>
              </w:rPr>
              <w:t>prothioconazole and its metabolites presented in Table 8.8</w:t>
            </w:r>
            <w:r>
              <w:rPr>
                <w:sz w:val="20"/>
                <w:szCs w:val="20"/>
              </w:rPr>
              <w:t>-11 to 8.8-13</w:t>
            </w:r>
            <w:r w:rsidRPr="00865EE0">
              <w:rPr>
                <w:sz w:val="20"/>
                <w:szCs w:val="20"/>
              </w:rPr>
              <w:t>.</w:t>
            </w:r>
            <w:r w:rsidR="00432228">
              <w:rPr>
                <w:sz w:val="20"/>
                <w:szCs w:val="20"/>
              </w:rPr>
              <w:t xml:space="preserve"> </w:t>
            </w:r>
            <w:r w:rsidR="00432228" w:rsidRPr="00DF2790">
              <w:rPr>
                <w:sz w:val="20"/>
                <w:szCs w:val="20"/>
              </w:rPr>
              <w:t xml:space="preserve">Overall, no unacceptable leaching of prothioconazole and its metabolites is expected following application of </w:t>
            </w:r>
            <w:r>
              <w:rPr>
                <w:sz w:val="20"/>
                <w:szCs w:val="20"/>
              </w:rPr>
              <w:t xml:space="preserve">CA3642 </w:t>
            </w:r>
            <w:r w:rsidR="00432228" w:rsidRPr="00DF2790">
              <w:rPr>
                <w:sz w:val="20"/>
                <w:szCs w:val="20"/>
              </w:rPr>
              <w:t>according to the intended use pattern.</w:t>
            </w:r>
          </w:p>
          <w:p w14:paraId="77A6A5DE" w14:textId="77777777" w:rsidR="00432228" w:rsidRPr="00DF2790" w:rsidRDefault="00432228" w:rsidP="00A76E31">
            <w:pPr>
              <w:suppressAutoHyphens/>
              <w:rPr>
                <w:sz w:val="20"/>
                <w:szCs w:val="20"/>
              </w:rPr>
            </w:pPr>
          </w:p>
          <w:p w14:paraId="4F3632DA" w14:textId="77777777" w:rsidR="00432228" w:rsidRPr="00DF2790" w:rsidRDefault="00432228" w:rsidP="00A76E31">
            <w:pPr>
              <w:suppressAutoHyphens/>
              <w:rPr>
                <w:sz w:val="20"/>
                <w:szCs w:val="20"/>
              </w:rPr>
            </w:pPr>
            <w:r w:rsidRPr="00DF2790">
              <w:rPr>
                <w:sz w:val="20"/>
                <w:szCs w:val="20"/>
              </w:rPr>
              <w:t>Please note that additional groundwater modelling may be required by the concerned Member States that do not accept simulations performed according to FOCUS recommendations.</w:t>
            </w:r>
          </w:p>
          <w:p w14:paraId="6D49C31D" w14:textId="77777777" w:rsidR="00432228" w:rsidRPr="00DF2790" w:rsidRDefault="00432228" w:rsidP="00A76E31">
            <w:pPr>
              <w:suppressAutoHyphens/>
              <w:rPr>
                <w:sz w:val="20"/>
                <w:szCs w:val="20"/>
              </w:rPr>
            </w:pPr>
          </w:p>
        </w:tc>
      </w:tr>
    </w:tbl>
    <w:p w14:paraId="67A06487" w14:textId="51A0DC12" w:rsidR="002A0D5D" w:rsidRPr="009725FF" w:rsidRDefault="002A0D5D" w:rsidP="008F032C">
      <w:pPr>
        <w:pStyle w:val="Nagwek4"/>
        <w:suppressAutoHyphens/>
        <w:spacing w:before="240"/>
        <w:ind w:left="1418" w:hanging="1418"/>
      </w:pPr>
      <w:bookmarkStart w:id="649" w:name="_Toc144470971"/>
      <w:bookmarkEnd w:id="648"/>
      <w:r w:rsidRPr="009725FF">
        <w:lastRenderedPageBreak/>
        <w:t>Azoxystrobin and its metabolites</w:t>
      </w:r>
      <w:bookmarkEnd w:id="649"/>
    </w:p>
    <w:p w14:paraId="0F3D8129" w14:textId="1D7D11E8" w:rsidR="002A0D5D" w:rsidRPr="009725FF" w:rsidRDefault="002A0D5D" w:rsidP="002A0D5D">
      <w:pPr>
        <w:pStyle w:val="RepStandard"/>
      </w:pPr>
      <w:r w:rsidRPr="009725FF">
        <w:t>The PEC</w:t>
      </w:r>
      <w:r w:rsidRPr="009725FF">
        <w:rPr>
          <w:vertAlign w:val="subscript"/>
        </w:rPr>
        <w:t>gw</w:t>
      </w:r>
      <w:r w:rsidRPr="009725FF">
        <w:t xml:space="preserve"> results from FOCUS-PEARL, FOCUS-PELMO and FOCUS-MACRO are summarised in </w:t>
      </w:r>
      <w:r w:rsidRPr="009725FF">
        <w:fldChar w:fldCharType="begin"/>
      </w:r>
      <w:r w:rsidRPr="009725FF">
        <w:instrText xml:space="preserve"> REF _Ref107927016 \h </w:instrText>
      </w:r>
      <w:r w:rsidRPr="009725FF">
        <w:fldChar w:fldCharType="separate"/>
      </w:r>
      <w:r w:rsidR="007A4C47" w:rsidRPr="00AF0E61">
        <w:rPr>
          <w:sz w:val="20"/>
          <w:szCs w:val="20"/>
        </w:rPr>
        <w:t xml:space="preserve">Table </w:t>
      </w:r>
      <w:r w:rsidR="007A4C47">
        <w:rPr>
          <w:noProof/>
          <w:sz w:val="20"/>
          <w:szCs w:val="20"/>
        </w:rPr>
        <w:t>8.8</w:t>
      </w:r>
      <w:r w:rsidR="007A4C47" w:rsidRPr="00AF0E61">
        <w:rPr>
          <w:sz w:val="20"/>
          <w:szCs w:val="20"/>
        </w:rPr>
        <w:noBreakHyphen/>
      </w:r>
      <w:r w:rsidR="007A4C47">
        <w:rPr>
          <w:noProof/>
          <w:sz w:val="20"/>
          <w:szCs w:val="20"/>
        </w:rPr>
        <w:t>14</w:t>
      </w:r>
      <w:r w:rsidRPr="009725FF">
        <w:fldChar w:fldCharType="end"/>
      </w:r>
      <w:r w:rsidRPr="009725FF">
        <w:t xml:space="preserve"> to </w:t>
      </w:r>
      <w:r w:rsidRPr="009725FF">
        <w:fldChar w:fldCharType="begin"/>
      </w:r>
      <w:r w:rsidRPr="009725FF">
        <w:instrText xml:space="preserve"> REF _Ref115968977 \h </w:instrText>
      </w:r>
      <w:r w:rsidRPr="009725FF">
        <w:fldChar w:fldCharType="separate"/>
      </w:r>
      <w:r w:rsidR="007A4C47" w:rsidRPr="00AF0E61">
        <w:rPr>
          <w:sz w:val="20"/>
          <w:szCs w:val="20"/>
        </w:rPr>
        <w:t xml:space="preserve">Table </w:t>
      </w:r>
      <w:r w:rsidR="007A4C47">
        <w:rPr>
          <w:noProof/>
          <w:sz w:val="20"/>
          <w:szCs w:val="20"/>
        </w:rPr>
        <w:t>8.8</w:t>
      </w:r>
      <w:r w:rsidR="007A4C47" w:rsidRPr="00AF0E61">
        <w:rPr>
          <w:sz w:val="20"/>
          <w:szCs w:val="20"/>
        </w:rPr>
        <w:noBreakHyphen/>
      </w:r>
      <w:r w:rsidR="007A4C47">
        <w:rPr>
          <w:noProof/>
          <w:sz w:val="20"/>
          <w:szCs w:val="20"/>
        </w:rPr>
        <w:t>18</w:t>
      </w:r>
      <w:r w:rsidRPr="009725FF">
        <w:fldChar w:fldCharType="end"/>
      </w:r>
      <w:r w:rsidRPr="009725FF">
        <w:t xml:space="preserve"> for azoxystrobin and its relevant metabolites.</w:t>
      </w:r>
    </w:p>
    <w:p w14:paraId="4590CDDF" w14:textId="77777777" w:rsidR="002A0D5D" w:rsidRPr="009725FF" w:rsidRDefault="002A0D5D" w:rsidP="002A0D5D">
      <w:pPr>
        <w:pStyle w:val="RepStandard"/>
      </w:pPr>
    </w:p>
    <w:p w14:paraId="4854B42B" w14:textId="2489A9B2" w:rsidR="002A0D5D" w:rsidRPr="00AF0E61" w:rsidRDefault="002A0D5D" w:rsidP="00AF0E61">
      <w:pPr>
        <w:pStyle w:val="RepLabel"/>
        <w:spacing w:before="0" w:after="0"/>
        <w:rPr>
          <w:sz w:val="20"/>
          <w:szCs w:val="20"/>
        </w:rPr>
      </w:pPr>
      <w:bookmarkStart w:id="650" w:name="_Ref107927016"/>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14</w:t>
      </w:r>
      <w:r w:rsidRPr="00AF0E61">
        <w:rPr>
          <w:noProof/>
          <w:sz w:val="20"/>
          <w:szCs w:val="20"/>
        </w:rPr>
        <w:fldChar w:fldCharType="end"/>
      </w:r>
      <w:bookmarkEnd w:id="650"/>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6C174AEE" w14:textId="77777777" w:rsidTr="008C66CD">
        <w:trPr>
          <w:cantSplit/>
          <w:trHeight w:val="334"/>
          <w:tblHeader/>
        </w:trPr>
        <w:tc>
          <w:tcPr>
            <w:tcW w:w="637" w:type="pct"/>
            <w:vMerge w:val="restart"/>
            <w:shd w:val="clear" w:color="auto" w:fill="auto"/>
            <w:vAlign w:val="center"/>
          </w:tcPr>
          <w:p w14:paraId="7490AA5D"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6CE49C55"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194E4E1C"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5E245D7C" w14:textId="77777777" w:rsidTr="008C66CD">
        <w:trPr>
          <w:cantSplit/>
          <w:trHeight w:val="138"/>
          <w:tblHeader/>
        </w:trPr>
        <w:tc>
          <w:tcPr>
            <w:tcW w:w="637" w:type="pct"/>
            <w:vMerge/>
            <w:shd w:val="clear" w:color="auto" w:fill="auto"/>
          </w:tcPr>
          <w:p w14:paraId="54A28698" w14:textId="77777777" w:rsidR="002A0D5D" w:rsidRPr="008C66CD" w:rsidRDefault="002A0D5D" w:rsidP="00A76E31">
            <w:pPr>
              <w:pStyle w:val="RepTableHeader"/>
              <w:rPr>
                <w:sz w:val="18"/>
                <w:szCs w:val="18"/>
              </w:rPr>
            </w:pPr>
          </w:p>
        </w:tc>
        <w:tc>
          <w:tcPr>
            <w:tcW w:w="717" w:type="pct"/>
            <w:vMerge/>
            <w:shd w:val="clear" w:color="auto" w:fill="auto"/>
          </w:tcPr>
          <w:p w14:paraId="7A12520D" w14:textId="77777777" w:rsidR="002A0D5D" w:rsidRPr="008C66CD" w:rsidRDefault="002A0D5D" w:rsidP="00A76E31">
            <w:pPr>
              <w:pStyle w:val="RepTableHeader"/>
              <w:rPr>
                <w:sz w:val="18"/>
                <w:szCs w:val="18"/>
              </w:rPr>
            </w:pPr>
          </w:p>
        </w:tc>
        <w:tc>
          <w:tcPr>
            <w:tcW w:w="1224" w:type="pct"/>
            <w:shd w:val="clear" w:color="auto" w:fill="auto"/>
            <w:vAlign w:val="center"/>
          </w:tcPr>
          <w:p w14:paraId="2BE2BEF3"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34C43E6E"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679BC6BE" w14:textId="77777777" w:rsidR="002A0D5D" w:rsidRPr="008C66CD" w:rsidRDefault="002A0D5D" w:rsidP="00A76E31">
            <w:pPr>
              <w:pStyle w:val="RepTableHeader"/>
              <w:jc w:val="center"/>
              <w:rPr>
                <w:sz w:val="18"/>
                <w:szCs w:val="18"/>
              </w:rPr>
            </w:pPr>
            <w:r w:rsidRPr="008C66CD">
              <w:rPr>
                <w:sz w:val="18"/>
                <w:szCs w:val="18"/>
              </w:rPr>
              <w:t>MACRO (5.5.4)</w:t>
            </w:r>
          </w:p>
        </w:tc>
      </w:tr>
      <w:tr w:rsidR="002A0D5D" w:rsidRPr="008C66CD" w14:paraId="17D1BB2A" w14:textId="77777777" w:rsidTr="008C66CD">
        <w:trPr>
          <w:cantSplit/>
          <w:trHeight w:val="227"/>
        </w:trPr>
        <w:tc>
          <w:tcPr>
            <w:tcW w:w="637" w:type="pct"/>
            <w:vMerge w:val="restart"/>
            <w:shd w:val="clear" w:color="auto" w:fill="auto"/>
          </w:tcPr>
          <w:p w14:paraId="34233E8E" w14:textId="77777777" w:rsidR="002A0D5D" w:rsidRPr="008C66CD" w:rsidRDefault="002A0D5D" w:rsidP="00A76E31">
            <w:pPr>
              <w:pStyle w:val="RepTable"/>
              <w:rPr>
                <w:sz w:val="18"/>
                <w:szCs w:val="18"/>
              </w:rPr>
            </w:pPr>
            <w:r w:rsidRPr="008C66CD">
              <w:rPr>
                <w:sz w:val="18"/>
                <w:szCs w:val="18"/>
              </w:rPr>
              <w:t>Winter OSR</w:t>
            </w:r>
          </w:p>
          <w:p w14:paraId="4723A5A0" w14:textId="77777777" w:rsidR="002A0D5D" w:rsidRPr="008C66CD" w:rsidRDefault="002A0D5D" w:rsidP="00A76E31">
            <w:pPr>
              <w:pStyle w:val="RepTable"/>
              <w:rPr>
                <w:sz w:val="18"/>
                <w:szCs w:val="18"/>
              </w:rPr>
            </w:pPr>
            <w:r w:rsidRPr="008C66CD">
              <w:rPr>
                <w:sz w:val="18"/>
                <w:szCs w:val="18"/>
              </w:rPr>
              <w:t>(autumn application)</w:t>
            </w:r>
          </w:p>
        </w:tc>
        <w:tc>
          <w:tcPr>
            <w:tcW w:w="717" w:type="pct"/>
            <w:shd w:val="clear" w:color="auto" w:fill="auto"/>
          </w:tcPr>
          <w:p w14:paraId="3D95D560"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38278D15"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05C23D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9D8A8D4"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559CAD7D" w14:textId="77777777" w:rsidTr="008C66CD">
        <w:trPr>
          <w:cantSplit/>
          <w:trHeight w:val="227"/>
        </w:trPr>
        <w:tc>
          <w:tcPr>
            <w:tcW w:w="637" w:type="pct"/>
            <w:vMerge/>
            <w:shd w:val="clear" w:color="auto" w:fill="auto"/>
          </w:tcPr>
          <w:p w14:paraId="6405EE2E" w14:textId="77777777" w:rsidR="002A0D5D" w:rsidRPr="008C66CD" w:rsidRDefault="002A0D5D" w:rsidP="00A76E31">
            <w:pPr>
              <w:pStyle w:val="RepTable"/>
              <w:rPr>
                <w:sz w:val="18"/>
                <w:szCs w:val="18"/>
              </w:rPr>
            </w:pPr>
          </w:p>
        </w:tc>
        <w:tc>
          <w:tcPr>
            <w:tcW w:w="717" w:type="pct"/>
            <w:shd w:val="clear" w:color="auto" w:fill="auto"/>
          </w:tcPr>
          <w:p w14:paraId="528F5631"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5FEA7CD3" w14:textId="77777777" w:rsidR="002A0D5D" w:rsidRPr="008C66CD" w:rsidRDefault="002A0D5D" w:rsidP="00A76E31">
            <w:pPr>
              <w:pStyle w:val="RepTable"/>
              <w:jc w:val="center"/>
              <w:rPr>
                <w:sz w:val="18"/>
                <w:szCs w:val="18"/>
              </w:rPr>
            </w:pPr>
            <w:r w:rsidRPr="008C66CD">
              <w:rPr>
                <w:sz w:val="18"/>
                <w:szCs w:val="18"/>
              </w:rPr>
              <w:t>0.000001</w:t>
            </w:r>
          </w:p>
        </w:tc>
        <w:tc>
          <w:tcPr>
            <w:tcW w:w="1226" w:type="pct"/>
            <w:shd w:val="clear" w:color="auto" w:fill="auto"/>
          </w:tcPr>
          <w:p w14:paraId="41C3A17D"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09171566"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6EA16BD4" w14:textId="77777777" w:rsidTr="008C66CD">
        <w:trPr>
          <w:cantSplit/>
          <w:trHeight w:val="227"/>
        </w:trPr>
        <w:tc>
          <w:tcPr>
            <w:tcW w:w="637" w:type="pct"/>
            <w:vMerge/>
            <w:shd w:val="clear" w:color="auto" w:fill="auto"/>
          </w:tcPr>
          <w:p w14:paraId="76B88087" w14:textId="77777777" w:rsidR="002A0D5D" w:rsidRPr="008C66CD" w:rsidRDefault="002A0D5D" w:rsidP="00A76E31">
            <w:pPr>
              <w:pStyle w:val="RepTable"/>
              <w:rPr>
                <w:sz w:val="18"/>
                <w:szCs w:val="18"/>
              </w:rPr>
            </w:pPr>
          </w:p>
        </w:tc>
        <w:tc>
          <w:tcPr>
            <w:tcW w:w="717" w:type="pct"/>
            <w:shd w:val="clear" w:color="auto" w:fill="auto"/>
          </w:tcPr>
          <w:p w14:paraId="1F27BF5E"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52E54A98"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416B9411"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571C2AC3"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280427FD" w14:textId="77777777" w:rsidTr="008C66CD">
        <w:trPr>
          <w:cantSplit/>
          <w:trHeight w:val="227"/>
        </w:trPr>
        <w:tc>
          <w:tcPr>
            <w:tcW w:w="637" w:type="pct"/>
            <w:vMerge/>
            <w:shd w:val="clear" w:color="auto" w:fill="auto"/>
          </w:tcPr>
          <w:p w14:paraId="41B2A0EC" w14:textId="77777777" w:rsidR="002A0D5D" w:rsidRPr="008C66CD" w:rsidRDefault="002A0D5D" w:rsidP="00A76E31">
            <w:pPr>
              <w:pStyle w:val="RepTable"/>
              <w:rPr>
                <w:sz w:val="18"/>
                <w:szCs w:val="18"/>
              </w:rPr>
            </w:pPr>
          </w:p>
        </w:tc>
        <w:tc>
          <w:tcPr>
            <w:tcW w:w="717" w:type="pct"/>
            <w:shd w:val="clear" w:color="auto" w:fill="auto"/>
          </w:tcPr>
          <w:p w14:paraId="7CD44FC7"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78058185"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0646D1D1"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5EBF433"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42110F02" w14:textId="77777777" w:rsidTr="008C66CD">
        <w:trPr>
          <w:cantSplit/>
          <w:trHeight w:val="227"/>
        </w:trPr>
        <w:tc>
          <w:tcPr>
            <w:tcW w:w="637" w:type="pct"/>
            <w:vMerge/>
            <w:shd w:val="clear" w:color="auto" w:fill="auto"/>
          </w:tcPr>
          <w:p w14:paraId="427ED81F" w14:textId="77777777" w:rsidR="002A0D5D" w:rsidRPr="008C66CD" w:rsidRDefault="002A0D5D" w:rsidP="00A76E31">
            <w:pPr>
              <w:pStyle w:val="RepTable"/>
              <w:rPr>
                <w:sz w:val="18"/>
                <w:szCs w:val="18"/>
              </w:rPr>
            </w:pPr>
          </w:p>
        </w:tc>
        <w:tc>
          <w:tcPr>
            <w:tcW w:w="717" w:type="pct"/>
            <w:shd w:val="clear" w:color="auto" w:fill="auto"/>
          </w:tcPr>
          <w:p w14:paraId="1735F47B" w14:textId="77777777" w:rsidR="002A0D5D" w:rsidRPr="008C66CD" w:rsidRDefault="002A0D5D" w:rsidP="00A76E31">
            <w:pPr>
              <w:pStyle w:val="RepTable"/>
              <w:rPr>
                <w:sz w:val="18"/>
                <w:szCs w:val="18"/>
              </w:rPr>
            </w:pPr>
            <w:r w:rsidRPr="008C66CD">
              <w:rPr>
                <w:sz w:val="18"/>
                <w:szCs w:val="18"/>
              </w:rPr>
              <w:t>Piacenza</w:t>
            </w:r>
          </w:p>
        </w:tc>
        <w:tc>
          <w:tcPr>
            <w:tcW w:w="1224" w:type="pct"/>
            <w:shd w:val="clear" w:color="auto" w:fill="auto"/>
          </w:tcPr>
          <w:p w14:paraId="0BF0D6A6"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3167481E"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2466802"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0CBE274A" w14:textId="77777777" w:rsidTr="008C66CD">
        <w:trPr>
          <w:cantSplit/>
          <w:trHeight w:val="227"/>
        </w:trPr>
        <w:tc>
          <w:tcPr>
            <w:tcW w:w="637" w:type="pct"/>
            <w:vMerge/>
            <w:shd w:val="clear" w:color="auto" w:fill="auto"/>
          </w:tcPr>
          <w:p w14:paraId="2379AA5A" w14:textId="77777777" w:rsidR="002A0D5D" w:rsidRPr="008C66CD" w:rsidRDefault="002A0D5D" w:rsidP="00A76E31">
            <w:pPr>
              <w:pStyle w:val="RepTable"/>
              <w:rPr>
                <w:sz w:val="18"/>
                <w:szCs w:val="18"/>
              </w:rPr>
            </w:pPr>
          </w:p>
        </w:tc>
        <w:tc>
          <w:tcPr>
            <w:tcW w:w="717" w:type="pct"/>
            <w:shd w:val="clear" w:color="auto" w:fill="auto"/>
          </w:tcPr>
          <w:p w14:paraId="0D890462" w14:textId="77777777" w:rsidR="002A0D5D" w:rsidRPr="008C66CD" w:rsidRDefault="002A0D5D" w:rsidP="00A76E31">
            <w:pPr>
              <w:pStyle w:val="RepTable"/>
              <w:rPr>
                <w:sz w:val="18"/>
                <w:szCs w:val="18"/>
              </w:rPr>
            </w:pPr>
            <w:r w:rsidRPr="008C66CD">
              <w:rPr>
                <w:sz w:val="18"/>
                <w:szCs w:val="18"/>
              </w:rPr>
              <w:t>Porto</w:t>
            </w:r>
          </w:p>
        </w:tc>
        <w:tc>
          <w:tcPr>
            <w:tcW w:w="1224" w:type="pct"/>
            <w:shd w:val="clear" w:color="auto" w:fill="auto"/>
          </w:tcPr>
          <w:p w14:paraId="5C79D43B"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48CFB0DA"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62C077BB"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23519816" w14:textId="77777777" w:rsidTr="008C66CD">
        <w:trPr>
          <w:cantSplit/>
          <w:trHeight w:val="227"/>
        </w:trPr>
        <w:tc>
          <w:tcPr>
            <w:tcW w:w="637" w:type="pct"/>
            <w:vMerge w:val="restart"/>
            <w:shd w:val="clear" w:color="auto" w:fill="auto"/>
          </w:tcPr>
          <w:p w14:paraId="75F5FA00" w14:textId="77777777" w:rsidR="002A0D5D" w:rsidRPr="008C66CD" w:rsidRDefault="002A0D5D" w:rsidP="00A76E31">
            <w:pPr>
              <w:pStyle w:val="RepTable"/>
              <w:rPr>
                <w:sz w:val="18"/>
                <w:szCs w:val="18"/>
              </w:rPr>
            </w:pPr>
            <w:r w:rsidRPr="008C66CD">
              <w:rPr>
                <w:sz w:val="18"/>
                <w:szCs w:val="18"/>
              </w:rPr>
              <w:t>Winter OSR</w:t>
            </w:r>
          </w:p>
          <w:p w14:paraId="7884D413" w14:textId="77777777" w:rsidR="002A0D5D" w:rsidRPr="008C66CD" w:rsidRDefault="002A0D5D" w:rsidP="00A76E31">
            <w:pPr>
              <w:pStyle w:val="RepTable"/>
              <w:rPr>
                <w:sz w:val="18"/>
                <w:szCs w:val="18"/>
              </w:rPr>
            </w:pPr>
            <w:r w:rsidRPr="008C66CD">
              <w:rPr>
                <w:sz w:val="18"/>
                <w:szCs w:val="18"/>
              </w:rPr>
              <w:t>(spring application)</w:t>
            </w:r>
          </w:p>
        </w:tc>
        <w:tc>
          <w:tcPr>
            <w:tcW w:w="717" w:type="pct"/>
            <w:shd w:val="clear" w:color="auto" w:fill="auto"/>
          </w:tcPr>
          <w:p w14:paraId="1AC8C355" w14:textId="77777777" w:rsidR="002A0D5D" w:rsidRPr="008C66CD" w:rsidRDefault="002A0D5D" w:rsidP="00A76E31">
            <w:pPr>
              <w:pStyle w:val="RepTable"/>
              <w:rPr>
                <w:sz w:val="18"/>
                <w:szCs w:val="18"/>
              </w:rPr>
            </w:pPr>
            <w:r w:rsidRPr="008C66CD">
              <w:rPr>
                <w:sz w:val="18"/>
                <w:szCs w:val="18"/>
              </w:rPr>
              <w:t>Châteaudun</w:t>
            </w:r>
          </w:p>
        </w:tc>
        <w:tc>
          <w:tcPr>
            <w:tcW w:w="1224" w:type="pct"/>
            <w:shd w:val="clear" w:color="auto" w:fill="auto"/>
          </w:tcPr>
          <w:p w14:paraId="22FA530C"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850AB8D"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49D24944" w14:textId="77777777" w:rsidR="002A0D5D" w:rsidRPr="008C66CD" w:rsidRDefault="002A0D5D" w:rsidP="00A76E31">
            <w:pPr>
              <w:pStyle w:val="RepTable"/>
              <w:jc w:val="center"/>
              <w:rPr>
                <w:sz w:val="18"/>
                <w:szCs w:val="18"/>
              </w:rPr>
            </w:pPr>
            <w:r w:rsidRPr="008C66CD">
              <w:rPr>
                <w:sz w:val="18"/>
                <w:szCs w:val="18"/>
              </w:rPr>
              <w:t>&lt;0.000001</w:t>
            </w:r>
          </w:p>
        </w:tc>
      </w:tr>
      <w:tr w:rsidR="002A0D5D" w:rsidRPr="008C66CD" w14:paraId="09DF8E6E" w14:textId="77777777" w:rsidTr="008C66CD">
        <w:trPr>
          <w:cantSplit/>
          <w:trHeight w:val="227"/>
        </w:trPr>
        <w:tc>
          <w:tcPr>
            <w:tcW w:w="637" w:type="pct"/>
            <w:vMerge/>
            <w:shd w:val="clear" w:color="auto" w:fill="auto"/>
          </w:tcPr>
          <w:p w14:paraId="0C444A6E" w14:textId="77777777" w:rsidR="002A0D5D" w:rsidRPr="008C66CD" w:rsidRDefault="002A0D5D" w:rsidP="00A76E31">
            <w:pPr>
              <w:pStyle w:val="RepTable"/>
              <w:rPr>
                <w:sz w:val="18"/>
                <w:szCs w:val="18"/>
              </w:rPr>
            </w:pPr>
          </w:p>
        </w:tc>
        <w:tc>
          <w:tcPr>
            <w:tcW w:w="717" w:type="pct"/>
            <w:shd w:val="clear" w:color="auto" w:fill="auto"/>
          </w:tcPr>
          <w:p w14:paraId="32E8078C" w14:textId="77777777" w:rsidR="002A0D5D" w:rsidRPr="008C66CD" w:rsidRDefault="002A0D5D" w:rsidP="00A76E31">
            <w:pPr>
              <w:pStyle w:val="RepTable"/>
              <w:rPr>
                <w:sz w:val="18"/>
                <w:szCs w:val="18"/>
              </w:rPr>
            </w:pPr>
            <w:r w:rsidRPr="008C66CD">
              <w:rPr>
                <w:sz w:val="18"/>
                <w:szCs w:val="18"/>
              </w:rPr>
              <w:t>Hamburg</w:t>
            </w:r>
          </w:p>
        </w:tc>
        <w:tc>
          <w:tcPr>
            <w:tcW w:w="1224" w:type="pct"/>
            <w:shd w:val="clear" w:color="auto" w:fill="auto"/>
          </w:tcPr>
          <w:p w14:paraId="0A76586F"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792B543E"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0E4BB807"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3A65DCF7" w14:textId="77777777" w:rsidTr="008C66CD">
        <w:trPr>
          <w:cantSplit/>
          <w:trHeight w:val="227"/>
        </w:trPr>
        <w:tc>
          <w:tcPr>
            <w:tcW w:w="637" w:type="pct"/>
            <w:vMerge/>
            <w:shd w:val="clear" w:color="auto" w:fill="auto"/>
          </w:tcPr>
          <w:p w14:paraId="6067DA0A" w14:textId="77777777" w:rsidR="002A0D5D" w:rsidRPr="008C66CD" w:rsidRDefault="002A0D5D" w:rsidP="00A76E31">
            <w:pPr>
              <w:pStyle w:val="RepTable"/>
              <w:rPr>
                <w:sz w:val="18"/>
                <w:szCs w:val="18"/>
              </w:rPr>
            </w:pPr>
          </w:p>
        </w:tc>
        <w:tc>
          <w:tcPr>
            <w:tcW w:w="717" w:type="pct"/>
            <w:shd w:val="clear" w:color="auto" w:fill="auto"/>
          </w:tcPr>
          <w:p w14:paraId="0B24A7CC" w14:textId="77777777" w:rsidR="002A0D5D" w:rsidRPr="008C66CD" w:rsidRDefault="002A0D5D" w:rsidP="00A76E31">
            <w:pPr>
              <w:pStyle w:val="RepTable"/>
              <w:rPr>
                <w:sz w:val="18"/>
                <w:szCs w:val="18"/>
              </w:rPr>
            </w:pPr>
            <w:r w:rsidRPr="008C66CD">
              <w:rPr>
                <w:sz w:val="18"/>
                <w:szCs w:val="18"/>
              </w:rPr>
              <w:t>Kremsmünster</w:t>
            </w:r>
          </w:p>
        </w:tc>
        <w:tc>
          <w:tcPr>
            <w:tcW w:w="1224" w:type="pct"/>
            <w:shd w:val="clear" w:color="auto" w:fill="auto"/>
          </w:tcPr>
          <w:p w14:paraId="184601BF"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50BDBE8C"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1A43E99D" w14:textId="77777777" w:rsidR="002A0D5D" w:rsidRPr="008C66CD" w:rsidRDefault="002A0D5D" w:rsidP="00A76E31">
            <w:pPr>
              <w:pStyle w:val="RepTable"/>
              <w:jc w:val="center"/>
              <w:rPr>
                <w:sz w:val="18"/>
                <w:szCs w:val="18"/>
              </w:rPr>
            </w:pPr>
            <w:r w:rsidRPr="008C66CD">
              <w:rPr>
                <w:sz w:val="18"/>
                <w:szCs w:val="18"/>
              </w:rPr>
              <w:t>-</w:t>
            </w:r>
          </w:p>
        </w:tc>
      </w:tr>
      <w:tr w:rsidR="002A0D5D" w:rsidRPr="008C66CD" w14:paraId="52FFD6BB" w14:textId="77777777" w:rsidTr="008C66CD">
        <w:trPr>
          <w:cantSplit/>
          <w:trHeight w:val="227"/>
        </w:trPr>
        <w:tc>
          <w:tcPr>
            <w:tcW w:w="637" w:type="pct"/>
            <w:vMerge/>
            <w:shd w:val="clear" w:color="auto" w:fill="auto"/>
          </w:tcPr>
          <w:p w14:paraId="70DABAA8" w14:textId="77777777" w:rsidR="002A0D5D" w:rsidRPr="008C66CD" w:rsidRDefault="002A0D5D" w:rsidP="00A76E31">
            <w:pPr>
              <w:pStyle w:val="RepTable"/>
              <w:rPr>
                <w:sz w:val="18"/>
                <w:szCs w:val="18"/>
              </w:rPr>
            </w:pPr>
          </w:p>
        </w:tc>
        <w:tc>
          <w:tcPr>
            <w:tcW w:w="717" w:type="pct"/>
            <w:shd w:val="clear" w:color="auto" w:fill="auto"/>
          </w:tcPr>
          <w:p w14:paraId="1237B173" w14:textId="77777777" w:rsidR="002A0D5D" w:rsidRPr="008C66CD" w:rsidRDefault="002A0D5D" w:rsidP="00A76E31">
            <w:pPr>
              <w:pStyle w:val="RepTable"/>
              <w:rPr>
                <w:sz w:val="18"/>
                <w:szCs w:val="18"/>
              </w:rPr>
            </w:pPr>
            <w:r w:rsidRPr="008C66CD">
              <w:rPr>
                <w:sz w:val="18"/>
                <w:szCs w:val="18"/>
              </w:rPr>
              <w:t>Okehampton</w:t>
            </w:r>
          </w:p>
        </w:tc>
        <w:tc>
          <w:tcPr>
            <w:tcW w:w="1224" w:type="pct"/>
            <w:shd w:val="clear" w:color="auto" w:fill="auto"/>
          </w:tcPr>
          <w:p w14:paraId="7D9F4A56" w14:textId="77777777" w:rsidR="002A0D5D" w:rsidRPr="008C66CD" w:rsidRDefault="002A0D5D" w:rsidP="00A76E31">
            <w:pPr>
              <w:pStyle w:val="RepTable"/>
              <w:jc w:val="center"/>
              <w:rPr>
                <w:sz w:val="18"/>
                <w:szCs w:val="18"/>
              </w:rPr>
            </w:pPr>
            <w:r w:rsidRPr="008C66CD">
              <w:rPr>
                <w:sz w:val="18"/>
                <w:szCs w:val="18"/>
              </w:rPr>
              <w:t>&lt;0.000001</w:t>
            </w:r>
          </w:p>
        </w:tc>
        <w:tc>
          <w:tcPr>
            <w:tcW w:w="1226" w:type="pct"/>
            <w:shd w:val="clear" w:color="auto" w:fill="auto"/>
          </w:tcPr>
          <w:p w14:paraId="62F3C2F8" w14:textId="77777777" w:rsidR="002A0D5D" w:rsidRPr="008C66CD" w:rsidRDefault="002A0D5D" w:rsidP="00A76E31">
            <w:pPr>
              <w:pStyle w:val="RepTable"/>
              <w:jc w:val="center"/>
              <w:rPr>
                <w:sz w:val="18"/>
                <w:szCs w:val="18"/>
              </w:rPr>
            </w:pPr>
            <w:r w:rsidRPr="008C66CD">
              <w:rPr>
                <w:sz w:val="18"/>
                <w:szCs w:val="18"/>
              </w:rPr>
              <w:t>&lt;0.001</w:t>
            </w:r>
          </w:p>
        </w:tc>
        <w:tc>
          <w:tcPr>
            <w:tcW w:w="1196" w:type="pct"/>
          </w:tcPr>
          <w:p w14:paraId="3C8B9C81" w14:textId="77777777" w:rsidR="002A0D5D" w:rsidRPr="008C66CD" w:rsidRDefault="002A0D5D" w:rsidP="00A76E31">
            <w:pPr>
              <w:pStyle w:val="RepTable"/>
              <w:jc w:val="center"/>
              <w:rPr>
                <w:sz w:val="18"/>
                <w:szCs w:val="18"/>
              </w:rPr>
            </w:pPr>
            <w:r w:rsidRPr="008C66CD">
              <w:rPr>
                <w:sz w:val="18"/>
                <w:szCs w:val="18"/>
              </w:rPr>
              <w:t>-</w:t>
            </w:r>
          </w:p>
        </w:tc>
      </w:tr>
      <w:tr w:rsidR="00705CB6" w:rsidRPr="008C66CD" w14:paraId="2B256BD5" w14:textId="77777777" w:rsidTr="008C66CD">
        <w:trPr>
          <w:cantSplit/>
          <w:trHeight w:val="227"/>
        </w:trPr>
        <w:tc>
          <w:tcPr>
            <w:tcW w:w="637" w:type="pct"/>
            <w:vMerge w:val="restart"/>
            <w:shd w:val="clear" w:color="auto" w:fill="auto"/>
          </w:tcPr>
          <w:p w14:paraId="2C145E71" w14:textId="77777777" w:rsidR="00705CB6" w:rsidRPr="008C66CD" w:rsidRDefault="00705CB6" w:rsidP="00705CB6">
            <w:pPr>
              <w:pStyle w:val="RepTable"/>
              <w:rPr>
                <w:sz w:val="18"/>
                <w:szCs w:val="18"/>
              </w:rPr>
            </w:pPr>
            <w:r w:rsidRPr="008C66CD">
              <w:rPr>
                <w:sz w:val="18"/>
                <w:szCs w:val="18"/>
              </w:rPr>
              <w:t>Spring OSR</w:t>
            </w:r>
          </w:p>
        </w:tc>
        <w:tc>
          <w:tcPr>
            <w:tcW w:w="717" w:type="pct"/>
            <w:shd w:val="clear" w:color="auto" w:fill="auto"/>
          </w:tcPr>
          <w:p w14:paraId="2477E72D" w14:textId="37E9A84F"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26EC5FD3" w14:textId="5DF84952"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524D726" w14:textId="3B0FBD02" w:rsidR="00705CB6" w:rsidRPr="008C66CD" w:rsidRDefault="00705CB6" w:rsidP="00705CB6">
            <w:pPr>
              <w:pStyle w:val="RepTable"/>
              <w:jc w:val="center"/>
              <w:rPr>
                <w:sz w:val="18"/>
                <w:szCs w:val="18"/>
              </w:rPr>
            </w:pPr>
            <w:r w:rsidRPr="008C66CD">
              <w:rPr>
                <w:sz w:val="18"/>
                <w:szCs w:val="18"/>
              </w:rPr>
              <w:t>&lt;0.001</w:t>
            </w:r>
          </w:p>
        </w:tc>
        <w:tc>
          <w:tcPr>
            <w:tcW w:w="1196" w:type="pct"/>
          </w:tcPr>
          <w:p w14:paraId="015EC12C" w14:textId="5FB76A48" w:rsidR="00705CB6" w:rsidRPr="008C66CD" w:rsidRDefault="00705CB6" w:rsidP="00705CB6">
            <w:pPr>
              <w:pStyle w:val="RepTable"/>
              <w:jc w:val="center"/>
              <w:rPr>
                <w:sz w:val="18"/>
                <w:szCs w:val="18"/>
              </w:rPr>
            </w:pPr>
            <w:r w:rsidRPr="008C66CD">
              <w:rPr>
                <w:sz w:val="18"/>
                <w:szCs w:val="18"/>
              </w:rPr>
              <w:t>-</w:t>
            </w:r>
          </w:p>
        </w:tc>
      </w:tr>
      <w:tr w:rsidR="00705CB6" w:rsidRPr="008C66CD" w14:paraId="6F18DDC2" w14:textId="77777777" w:rsidTr="008C66CD">
        <w:trPr>
          <w:cantSplit/>
          <w:trHeight w:val="227"/>
        </w:trPr>
        <w:tc>
          <w:tcPr>
            <w:tcW w:w="637" w:type="pct"/>
            <w:vMerge/>
            <w:shd w:val="clear" w:color="auto" w:fill="auto"/>
          </w:tcPr>
          <w:p w14:paraId="55A6A2B8" w14:textId="77777777" w:rsidR="00705CB6" w:rsidRPr="008C66CD" w:rsidRDefault="00705CB6" w:rsidP="00705CB6">
            <w:pPr>
              <w:pStyle w:val="RepTable"/>
              <w:rPr>
                <w:sz w:val="18"/>
                <w:szCs w:val="18"/>
              </w:rPr>
            </w:pPr>
          </w:p>
        </w:tc>
        <w:tc>
          <w:tcPr>
            <w:tcW w:w="717" w:type="pct"/>
            <w:shd w:val="clear" w:color="auto" w:fill="auto"/>
          </w:tcPr>
          <w:p w14:paraId="74BD581A" w14:textId="1EFF8E1E"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1EE9CB25" w14:textId="72E3D54D"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A22FAEC" w14:textId="6B74B0E7" w:rsidR="00705CB6" w:rsidRPr="008C66CD" w:rsidRDefault="00705CB6" w:rsidP="00705CB6">
            <w:pPr>
              <w:pStyle w:val="RepTable"/>
              <w:jc w:val="center"/>
              <w:rPr>
                <w:sz w:val="18"/>
                <w:szCs w:val="18"/>
              </w:rPr>
            </w:pPr>
            <w:r w:rsidRPr="008C66CD">
              <w:rPr>
                <w:sz w:val="18"/>
                <w:szCs w:val="18"/>
              </w:rPr>
              <w:t>&lt;0.001</w:t>
            </w:r>
          </w:p>
        </w:tc>
        <w:tc>
          <w:tcPr>
            <w:tcW w:w="1196" w:type="pct"/>
          </w:tcPr>
          <w:p w14:paraId="7B00F736" w14:textId="5F800288" w:rsidR="00705CB6" w:rsidRPr="008C66CD" w:rsidRDefault="00705CB6" w:rsidP="00705CB6">
            <w:pPr>
              <w:pStyle w:val="RepTable"/>
              <w:jc w:val="center"/>
              <w:rPr>
                <w:sz w:val="18"/>
                <w:szCs w:val="18"/>
              </w:rPr>
            </w:pPr>
            <w:r w:rsidRPr="008C66CD">
              <w:rPr>
                <w:sz w:val="18"/>
                <w:szCs w:val="18"/>
              </w:rPr>
              <w:t>-</w:t>
            </w:r>
          </w:p>
        </w:tc>
      </w:tr>
      <w:tr w:rsidR="00705CB6" w:rsidRPr="008C66CD" w14:paraId="0E93E473" w14:textId="77777777" w:rsidTr="008C66CD">
        <w:trPr>
          <w:cantSplit/>
          <w:trHeight w:val="227"/>
        </w:trPr>
        <w:tc>
          <w:tcPr>
            <w:tcW w:w="637" w:type="pct"/>
            <w:vMerge w:val="restart"/>
            <w:shd w:val="clear" w:color="auto" w:fill="auto"/>
          </w:tcPr>
          <w:p w14:paraId="3D79A835" w14:textId="77777777" w:rsidR="00705CB6" w:rsidRPr="008C66CD" w:rsidRDefault="00705CB6" w:rsidP="00705CB6">
            <w:pPr>
              <w:pStyle w:val="RepTable"/>
              <w:rPr>
                <w:sz w:val="18"/>
                <w:szCs w:val="18"/>
              </w:rPr>
            </w:pPr>
            <w:r w:rsidRPr="008C66CD">
              <w:rPr>
                <w:sz w:val="18"/>
                <w:szCs w:val="18"/>
              </w:rPr>
              <w:t>Winter cereals</w:t>
            </w:r>
          </w:p>
        </w:tc>
        <w:tc>
          <w:tcPr>
            <w:tcW w:w="717" w:type="pct"/>
            <w:shd w:val="clear" w:color="auto" w:fill="auto"/>
          </w:tcPr>
          <w:p w14:paraId="7F36D9D5" w14:textId="77777777" w:rsidR="00705CB6" w:rsidRPr="008C66CD" w:rsidRDefault="00705CB6" w:rsidP="00705CB6">
            <w:pPr>
              <w:pStyle w:val="RepTable"/>
              <w:rPr>
                <w:sz w:val="18"/>
                <w:szCs w:val="18"/>
              </w:rPr>
            </w:pPr>
            <w:r w:rsidRPr="008C66CD">
              <w:rPr>
                <w:sz w:val="18"/>
                <w:szCs w:val="18"/>
              </w:rPr>
              <w:t>Châteaudun</w:t>
            </w:r>
          </w:p>
        </w:tc>
        <w:tc>
          <w:tcPr>
            <w:tcW w:w="1224" w:type="pct"/>
            <w:shd w:val="clear" w:color="auto" w:fill="auto"/>
          </w:tcPr>
          <w:p w14:paraId="764FC5C0"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6D623CE0"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CC64D64" w14:textId="77777777" w:rsidR="00705CB6" w:rsidRPr="008C66CD" w:rsidRDefault="00705CB6" w:rsidP="00705CB6">
            <w:pPr>
              <w:pStyle w:val="RepTable"/>
              <w:jc w:val="center"/>
              <w:rPr>
                <w:sz w:val="18"/>
                <w:szCs w:val="18"/>
              </w:rPr>
            </w:pPr>
            <w:r w:rsidRPr="008C66CD">
              <w:rPr>
                <w:sz w:val="18"/>
                <w:szCs w:val="18"/>
              </w:rPr>
              <w:t>&lt;0.000001</w:t>
            </w:r>
          </w:p>
        </w:tc>
      </w:tr>
      <w:tr w:rsidR="00705CB6" w:rsidRPr="008C66CD" w14:paraId="6957A237" w14:textId="77777777" w:rsidTr="008C66CD">
        <w:trPr>
          <w:cantSplit/>
          <w:trHeight w:val="227"/>
        </w:trPr>
        <w:tc>
          <w:tcPr>
            <w:tcW w:w="637" w:type="pct"/>
            <w:vMerge/>
            <w:shd w:val="clear" w:color="auto" w:fill="auto"/>
          </w:tcPr>
          <w:p w14:paraId="5AAFD1A3" w14:textId="77777777" w:rsidR="00705CB6" w:rsidRPr="008C66CD" w:rsidRDefault="00705CB6" w:rsidP="00705CB6">
            <w:pPr>
              <w:pStyle w:val="RepTable"/>
              <w:rPr>
                <w:sz w:val="18"/>
                <w:szCs w:val="18"/>
              </w:rPr>
            </w:pPr>
          </w:p>
        </w:tc>
        <w:tc>
          <w:tcPr>
            <w:tcW w:w="717" w:type="pct"/>
            <w:shd w:val="clear" w:color="auto" w:fill="auto"/>
          </w:tcPr>
          <w:p w14:paraId="260A4D75"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744A42EA"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FF5FACD"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7AA3649C"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648B826" w14:textId="77777777" w:rsidTr="008C66CD">
        <w:trPr>
          <w:cantSplit/>
          <w:trHeight w:val="227"/>
        </w:trPr>
        <w:tc>
          <w:tcPr>
            <w:tcW w:w="637" w:type="pct"/>
            <w:vMerge/>
            <w:shd w:val="clear" w:color="auto" w:fill="auto"/>
          </w:tcPr>
          <w:p w14:paraId="52DD723C" w14:textId="77777777" w:rsidR="00705CB6" w:rsidRPr="008C66CD" w:rsidRDefault="00705CB6" w:rsidP="00705CB6">
            <w:pPr>
              <w:pStyle w:val="RepTable"/>
              <w:rPr>
                <w:sz w:val="18"/>
                <w:szCs w:val="18"/>
              </w:rPr>
            </w:pPr>
          </w:p>
        </w:tc>
        <w:tc>
          <w:tcPr>
            <w:tcW w:w="717" w:type="pct"/>
            <w:shd w:val="clear" w:color="auto" w:fill="auto"/>
          </w:tcPr>
          <w:p w14:paraId="14745B7D"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4EE68F45"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7E132121"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EEAF1BD"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443F569E" w14:textId="77777777" w:rsidTr="008C66CD">
        <w:trPr>
          <w:cantSplit/>
          <w:trHeight w:val="227"/>
        </w:trPr>
        <w:tc>
          <w:tcPr>
            <w:tcW w:w="637" w:type="pct"/>
            <w:vMerge/>
            <w:shd w:val="clear" w:color="auto" w:fill="auto"/>
          </w:tcPr>
          <w:p w14:paraId="3ECD7780" w14:textId="77777777" w:rsidR="00705CB6" w:rsidRPr="008C66CD" w:rsidRDefault="00705CB6" w:rsidP="00705CB6">
            <w:pPr>
              <w:pStyle w:val="RepTable"/>
              <w:rPr>
                <w:sz w:val="18"/>
                <w:szCs w:val="18"/>
              </w:rPr>
            </w:pPr>
          </w:p>
        </w:tc>
        <w:tc>
          <w:tcPr>
            <w:tcW w:w="717" w:type="pct"/>
            <w:shd w:val="clear" w:color="auto" w:fill="auto"/>
          </w:tcPr>
          <w:p w14:paraId="6B6E4057"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7FA73772"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4D071BB5"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24BEBC02"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1F340ECC" w14:textId="77777777" w:rsidTr="008C66CD">
        <w:trPr>
          <w:cantSplit/>
          <w:trHeight w:val="227"/>
        </w:trPr>
        <w:tc>
          <w:tcPr>
            <w:tcW w:w="637" w:type="pct"/>
            <w:vMerge/>
            <w:shd w:val="clear" w:color="auto" w:fill="auto"/>
          </w:tcPr>
          <w:p w14:paraId="4CEAC696" w14:textId="77777777" w:rsidR="00705CB6" w:rsidRPr="008C66CD" w:rsidRDefault="00705CB6" w:rsidP="00705CB6">
            <w:pPr>
              <w:pStyle w:val="RepTable"/>
              <w:rPr>
                <w:sz w:val="18"/>
                <w:szCs w:val="18"/>
              </w:rPr>
            </w:pPr>
          </w:p>
        </w:tc>
        <w:tc>
          <w:tcPr>
            <w:tcW w:w="717" w:type="pct"/>
            <w:shd w:val="clear" w:color="auto" w:fill="auto"/>
          </w:tcPr>
          <w:p w14:paraId="65D14481" w14:textId="77777777" w:rsidR="00705CB6" w:rsidRPr="008C66CD" w:rsidRDefault="00705CB6" w:rsidP="00705CB6">
            <w:pPr>
              <w:pStyle w:val="RepTable"/>
              <w:rPr>
                <w:sz w:val="18"/>
                <w:szCs w:val="18"/>
              </w:rPr>
            </w:pPr>
            <w:r w:rsidRPr="008C66CD">
              <w:rPr>
                <w:sz w:val="18"/>
                <w:szCs w:val="18"/>
              </w:rPr>
              <w:t>Piacenza</w:t>
            </w:r>
          </w:p>
        </w:tc>
        <w:tc>
          <w:tcPr>
            <w:tcW w:w="1224" w:type="pct"/>
            <w:shd w:val="clear" w:color="auto" w:fill="auto"/>
          </w:tcPr>
          <w:p w14:paraId="283DE4CD"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697F6170"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56CA0524"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57B743E0" w14:textId="77777777" w:rsidTr="008C66CD">
        <w:trPr>
          <w:cantSplit/>
          <w:trHeight w:val="227"/>
        </w:trPr>
        <w:tc>
          <w:tcPr>
            <w:tcW w:w="637" w:type="pct"/>
            <w:vMerge/>
            <w:shd w:val="clear" w:color="auto" w:fill="auto"/>
          </w:tcPr>
          <w:p w14:paraId="2B285DFC" w14:textId="77777777" w:rsidR="00705CB6" w:rsidRPr="008C66CD" w:rsidRDefault="00705CB6" w:rsidP="00705CB6">
            <w:pPr>
              <w:pStyle w:val="RepTable"/>
              <w:rPr>
                <w:sz w:val="18"/>
                <w:szCs w:val="18"/>
              </w:rPr>
            </w:pPr>
          </w:p>
        </w:tc>
        <w:tc>
          <w:tcPr>
            <w:tcW w:w="717" w:type="pct"/>
            <w:shd w:val="clear" w:color="auto" w:fill="auto"/>
          </w:tcPr>
          <w:p w14:paraId="46AA5707"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0FD9702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23B03C05"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AFB59F8"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6E6F9D92" w14:textId="77777777" w:rsidTr="008C66CD">
        <w:trPr>
          <w:cantSplit/>
          <w:trHeight w:val="227"/>
        </w:trPr>
        <w:tc>
          <w:tcPr>
            <w:tcW w:w="637" w:type="pct"/>
            <w:vMerge w:val="restart"/>
            <w:shd w:val="clear" w:color="auto" w:fill="auto"/>
          </w:tcPr>
          <w:p w14:paraId="7F82B0BA" w14:textId="77777777" w:rsidR="00705CB6" w:rsidRPr="008C66CD" w:rsidRDefault="00705CB6" w:rsidP="00705CB6">
            <w:pPr>
              <w:pStyle w:val="RepTable"/>
              <w:keepNext/>
              <w:rPr>
                <w:sz w:val="18"/>
                <w:szCs w:val="18"/>
              </w:rPr>
            </w:pPr>
            <w:r w:rsidRPr="008C66CD">
              <w:rPr>
                <w:sz w:val="18"/>
                <w:szCs w:val="18"/>
              </w:rPr>
              <w:t>Spring cereals</w:t>
            </w:r>
          </w:p>
        </w:tc>
        <w:tc>
          <w:tcPr>
            <w:tcW w:w="717" w:type="pct"/>
            <w:shd w:val="clear" w:color="auto" w:fill="auto"/>
          </w:tcPr>
          <w:p w14:paraId="53C2D8C3" w14:textId="77777777" w:rsidR="00705CB6" w:rsidRPr="008C66CD" w:rsidRDefault="00705CB6" w:rsidP="00705CB6">
            <w:pPr>
              <w:pStyle w:val="RepTable"/>
              <w:keepNext/>
              <w:rPr>
                <w:sz w:val="18"/>
                <w:szCs w:val="18"/>
              </w:rPr>
            </w:pPr>
            <w:r w:rsidRPr="008C66CD">
              <w:rPr>
                <w:sz w:val="18"/>
                <w:szCs w:val="18"/>
              </w:rPr>
              <w:t>Châteaudun</w:t>
            </w:r>
          </w:p>
        </w:tc>
        <w:tc>
          <w:tcPr>
            <w:tcW w:w="1224" w:type="pct"/>
            <w:shd w:val="clear" w:color="auto" w:fill="auto"/>
          </w:tcPr>
          <w:p w14:paraId="7502A128" w14:textId="77777777" w:rsidR="00705CB6" w:rsidRPr="008C66CD" w:rsidRDefault="00705CB6" w:rsidP="00705CB6">
            <w:pPr>
              <w:pStyle w:val="RepTable"/>
              <w:keepNext/>
              <w:jc w:val="center"/>
              <w:rPr>
                <w:sz w:val="18"/>
                <w:szCs w:val="18"/>
              </w:rPr>
            </w:pPr>
            <w:r w:rsidRPr="008C66CD">
              <w:rPr>
                <w:sz w:val="18"/>
                <w:szCs w:val="18"/>
              </w:rPr>
              <w:t>&lt;0.000001</w:t>
            </w:r>
          </w:p>
        </w:tc>
        <w:tc>
          <w:tcPr>
            <w:tcW w:w="1226" w:type="pct"/>
            <w:shd w:val="clear" w:color="auto" w:fill="auto"/>
          </w:tcPr>
          <w:p w14:paraId="00ED6017" w14:textId="77777777" w:rsidR="00705CB6" w:rsidRPr="008C66CD" w:rsidRDefault="00705CB6" w:rsidP="00705CB6">
            <w:pPr>
              <w:pStyle w:val="RepTable"/>
              <w:keepNext/>
              <w:jc w:val="center"/>
              <w:rPr>
                <w:sz w:val="18"/>
                <w:szCs w:val="18"/>
              </w:rPr>
            </w:pPr>
            <w:r w:rsidRPr="008C66CD">
              <w:rPr>
                <w:sz w:val="18"/>
                <w:szCs w:val="18"/>
              </w:rPr>
              <w:t>&lt;0.001</w:t>
            </w:r>
          </w:p>
        </w:tc>
        <w:tc>
          <w:tcPr>
            <w:tcW w:w="1196" w:type="pct"/>
          </w:tcPr>
          <w:p w14:paraId="2D8BFCD7" w14:textId="77777777" w:rsidR="00705CB6" w:rsidRPr="008C66CD" w:rsidRDefault="00705CB6" w:rsidP="00705CB6">
            <w:pPr>
              <w:pStyle w:val="RepTable"/>
              <w:keepNext/>
              <w:jc w:val="center"/>
              <w:rPr>
                <w:sz w:val="18"/>
                <w:szCs w:val="18"/>
              </w:rPr>
            </w:pPr>
            <w:r w:rsidRPr="008C66CD">
              <w:rPr>
                <w:sz w:val="18"/>
                <w:szCs w:val="18"/>
              </w:rPr>
              <w:t>&lt;0.000001</w:t>
            </w:r>
          </w:p>
        </w:tc>
      </w:tr>
      <w:tr w:rsidR="00705CB6" w:rsidRPr="008C66CD" w14:paraId="17A2B54D" w14:textId="77777777" w:rsidTr="008C66CD">
        <w:trPr>
          <w:cantSplit/>
          <w:trHeight w:val="227"/>
        </w:trPr>
        <w:tc>
          <w:tcPr>
            <w:tcW w:w="637" w:type="pct"/>
            <w:vMerge/>
            <w:shd w:val="clear" w:color="auto" w:fill="auto"/>
          </w:tcPr>
          <w:p w14:paraId="4AFCCABC" w14:textId="77777777" w:rsidR="00705CB6" w:rsidRPr="008C66CD" w:rsidRDefault="00705CB6" w:rsidP="00705CB6">
            <w:pPr>
              <w:pStyle w:val="RepTable"/>
              <w:rPr>
                <w:sz w:val="18"/>
                <w:szCs w:val="18"/>
              </w:rPr>
            </w:pPr>
          </w:p>
        </w:tc>
        <w:tc>
          <w:tcPr>
            <w:tcW w:w="717" w:type="pct"/>
            <w:shd w:val="clear" w:color="auto" w:fill="auto"/>
          </w:tcPr>
          <w:p w14:paraId="5EFA64B0" w14:textId="77777777" w:rsidR="00705CB6" w:rsidRPr="008C66CD" w:rsidRDefault="00705CB6" w:rsidP="00705CB6">
            <w:pPr>
              <w:pStyle w:val="RepTable"/>
              <w:rPr>
                <w:sz w:val="18"/>
                <w:szCs w:val="18"/>
              </w:rPr>
            </w:pPr>
            <w:r w:rsidRPr="008C66CD">
              <w:rPr>
                <w:sz w:val="18"/>
                <w:szCs w:val="18"/>
              </w:rPr>
              <w:t>Hamburg</w:t>
            </w:r>
          </w:p>
        </w:tc>
        <w:tc>
          <w:tcPr>
            <w:tcW w:w="1224" w:type="pct"/>
            <w:shd w:val="clear" w:color="auto" w:fill="auto"/>
          </w:tcPr>
          <w:p w14:paraId="46F59E56"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57C82062"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38F32F5"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35DF6839" w14:textId="77777777" w:rsidTr="008C66CD">
        <w:trPr>
          <w:cantSplit/>
          <w:trHeight w:val="227"/>
        </w:trPr>
        <w:tc>
          <w:tcPr>
            <w:tcW w:w="637" w:type="pct"/>
            <w:vMerge/>
            <w:shd w:val="clear" w:color="auto" w:fill="auto"/>
          </w:tcPr>
          <w:p w14:paraId="536A43D1" w14:textId="77777777" w:rsidR="00705CB6" w:rsidRPr="008C66CD" w:rsidRDefault="00705CB6" w:rsidP="00705CB6">
            <w:pPr>
              <w:pStyle w:val="RepTable"/>
              <w:rPr>
                <w:sz w:val="18"/>
                <w:szCs w:val="18"/>
              </w:rPr>
            </w:pPr>
          </w:p>
        </w:tc>
        <w:tc>
          <w:tcPr>
            <w:tcW w:w="717" w:type="pct"/>
            <w:shd w:val="clear" w:color="auto" w:fill="auto"/>
          </w:tcPr>
          <w:p w14:paraId="2EB89187" w14:textId="77777777" w:rsidR="00705CB6" w:rsidRPr="008C66CD" w:rsidRDefault="00705CB6" w:rsidP="00705CB6">
            <w:pPr>
              <w:pStyle w:val="RepTable"/>
              <w:rPr>
                <w:sz w:val="18"/>
                <w:szCs w:val="18"/>
              </w:rPr>
            </w:pPr>
            <w:r w:rsidRPr="008C66CD">
              <w:rPr>
                <w:sz w:val="18"/>
                <w:szCs w:val="18"/>
              </w:rPr>
              <w:t>Kremsmünster</w:t>
            </w:r>
          </w:p>
        </w:tc>
        <w:tc>
          <w:tcPr>
            <w:tcW w:w="1224" w:type="pct"/>
            <w:shd w:val="clear" w:color="auto" w:fill="auto"/>
          </w:tcPr>
          <w:p w14:paraId="79B3B165"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7DA96939"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6736A185"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26889171" w14:textId="77777777" w:rsidTr="008C66CD">
        <w:trPr>
          <w:cantSplit/>
          <w:trHeight w:val="227"/>
        </w:trPr>
        <w:tc>
          <w:tcPr>
            <w:tcW w:w="637" w:type="pct"/>
            <w:vMerge/>
            <w:shd w:val="clear" w:color="auto" w:fill="auto"/>
          </w:tcPr>
          <w:p w14:paraId="56AE24AD" w14:textId="77777777" w:rsidR="00705CB6" w:rsidRPr="008C66CD" w:rsidRDefault="00705CB6" w:rsidP="00705CB6">
            <w:pPr>
              <w:pStyle w:val="RepTable"/>
              <w:rPr>
                <w:sz w:val="18"/>
                <w:szCs w:val="18"/>
              </w:rPr>
            </w:pPr>
          </w:p>
        </w:tc>
        <w:tc>
          <w:tcPr>
            <w:tcW w:w="717" w:type="pct"/>
            <w:shd w:val="clear" w:color="auto" w:fill="auto"/>
          </w:tcPr>
          <w:p w14:paraId="71C1F61C" w14:textId="77777777" w:rsidR="00705CB6" w:rsidRPr="008C66CD" w:rsidRDefault="00705CB6" w:rsidP="00705CB6">
            <w:pPr>
              <w:pStyle w:val="RepTable"/>
              <w:rPr>
                <w:sz w:val="18"/>
                <w:szCs w:val="18"/>
              </w:rPr>
            </w:pPr>
            <w:r w:rsidRPr="008C66CD">
              <w:rPr>
                <w:sz w:val="18"/>
                <w:szCs w:val="18"/>
              </w:rPr>
              <w:t>Okehampton</w:t>
            </w:r>
          </w:p>
        </w:tc>
        <w:tc>
          <w:tcPr>
            <w:tcW w:w="1224" w:type="pct"/>
            <w:shd w:val="clear" w:color="auto" w:fill="auto"/>
          </w:tcPr>
          <w:p w14:paraId="390B7447"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0778950C"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7FAAB40" w14:textId="77777777" w:rsidR="00705CB6" w:rsidRPr="008C66CD" w:rsidRDefault="00705CB6" w:rsidP="00705CB6">
            <w:pPr>
              <w:pStyle w:val="RepTable"/>
              <w:jc w:val="center"/>
              <w:rPr>
                <w:sz w:val="18"/>
                <w:szCs w:val="18"/>
              </w:rPr>
            </w:pPr>
            <w:r w:rsidRPr="008C66CD">
              <w:rPr>
                <w:sz w:val="18"/>
                <w:szCs w:val="18"/>
              </w:rPr>
              <w:t>-</w:t>
            </w:r>
          </w:p>
        </w:tc>
      </w:tr>
      <w:tr w:rsidR="00705CB6" w:rsidRPr="008C66CD" w14:paraId="3BA44D46" w14:textId="77777777" w:rsidTr="008C66CD">
        <w:trPr>
          <w:cantSplit/>
          <w:trHeight w:val="227"/>
        </w:trPr>
        <w:tc>
          <w:tcPr>
            <w:tcW w:w="637" w:type="pct"/>
            <w:vMerge/>
            <w:shd w:val="clear" w:color="auto" w:fill="auto"/>
          </w:tcPr>
          <w:p w14:paraId="604051B3" w14:textId="77777777" w:rsidR="00705CB6" w:rsidRPr="008C66CD" w:rsidRDefault="00705CB6" w:rsidP="00705CB6">
            <w:pPr>
              <w:pStyle w:val="RepTable"/>
              <w:rPr>
                <w:sz w:val="18"/>
                <w:szCs w:val="18"/>
              </w:rPr>
            </w:pPr>
          </w:p>
        </w:tc>
        <w:tc>
          <w:tcPr>
            <w:tcW w:w="717" w:type="pct"/>
            <w:shd w:val="clear" w:color="auto" w:fill="auto"/>
          </w:tcPr>
          <w:p w14:paraId="1E8B1BF7" w14:textId="77777777" w:rsidR="00705CB6" w:rsidRPr="008C66CD" w:rsidRDefault="00705CB6" w:rsidP="00705CB6">
            <w:pPr>
              <w:pStyle w:val="RepTable"/>
              <w:rPr>
                <w:sz w:val="18"/>
                <w:szCs w:val="18"/>
              </w:rPr>
            </w:pPr>
            <w:r w:rsidRPr="008C66CD">
              <w:rPr>
                <w:sz w:val="18"/>
                <w:szCs w:val="18"/>
              </w:rPr>
              <w:t>Porto</w:t>
            </w:r>
          </w:p>
        </w:tc>
        <w:tc>
          <w:tcPr>
            <w:tcW w:w="1224" w:type="pct"/>
            <w:shd w:val="clear" w:color="auto" w:fill="auto"/>
          </w:tcPr>
          <w:p w14:paraId="59BCA7B3" w14:textId="77777777" w:rsidR="00705CB6" w:rsidRPr="008C66CD" w:rsidRDefault="00705CB6" w:rsidP="00705CB6">
            <w:pPr>
              <w:pStyle w:val="RepTable"/>
              <w:jc w:val="center"/>
              <w:rPr>
                <w:sz w:val="18"/>
                <w:szCs w:val="18"/>
              </w:rPr>
            </w:pPr>
            <w:r w:rsidRPr="008C66CD">
              <w:rPr>
                <w:sz w:val="18"/>
                <w:szCs w:val="18"/>
              </w:rPr>
              <w:t>&lt;0.000001</w:t>
            </w:r>
          </w:p>
        </w:tc>
        <w:tc>
          <w:tcPr>
            <w:tcW w:w="1226" w:type="pct"/>
            <w:shd w:val="clear" w:color="auto" w:fill="auto"/>
          </w:tcPr>
          <w:p w14:paraId="357A571E" w14:textId="77777777" w:rsidR="00705CB6" w:rsidRPr="008C66CD" w:rsidRDefault="00705CB6" w:rsidP="00705CB6">
            <w:pPr>
              <w:pStyle w:val="RepTable"/>
              <w:jc w:val="center"/>
              <w:rPr>
                <w:sz w:val="18"/>
                <w:szCs w:val="18"/>
              </w:rPr>
            </w:pPr>
            <w:r w:rsidRPr="008C66CD">
              <w:rPr>
                <w:sz w:val="18"/>
                <w:szCs w:val="18"/>
              </w:rPr>
              <w:t>&lt;0.001</w:t>
            </w:r>
          </w:p>
        </w:tc>
        <w:tc>
          <w:tcPr>
            <w:tcW w:w="1196" w:type="pct"/>
          </w:tcPr>
          <w:p w14:paraId="316CF29D" w14:textId="77777777" w:rsidR="00705CB6" w:rsidRPr="008C66CD" w:rsidRDefault="00705CB6" w:rsidP="00705CB6">
            <w:pPr>
              <w:pStyle w:val="RepTable"/>
              <w:jc w:val="center"/>
              <w:rPr>
                <w:sz w:val="18"/>
                <w:szCs w:val="18"/>
              </w:rPr>
            </w:pPr>
            <w:r w:rsidRPr="008C66CD">
              <w:rPr>
                <w:sz w:val="18"/>
                <w:szCs w:val="18"/>
              </w:rPr>
              <w:t>-</w:t>
            </w:r>
          </w:p>
        </w:tc>
      </w:tr>
      <w:tr w:rsidR="007D1084" w:rsidRPr="008C66CD" w14:paraId="35413620" w14:textId="77777777" w:rsidTr="008C66CD">
        <w:trPr>
          <w:cantSplit/>
          <w:trHeight w:val="227"/>
        </w:trPr>
        <w:tc>
          <w:tcPr>
            <w:tcW w:w="637" w:type="pct"/>
            <w:vMerge w:val="restart"/>
            <w:shd w:val="clear" w:color="auto" w:fill="auto"/>
          </w:tcPr>
          <w:p w14:paraId="1DB438E9" w14:textId="7681B61D" w:rsidR="007D1084" w:rsidRPr="008C66CD"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25F80C14" w14:textId="69347F6D" w:rsidR="007D1084" w:rsidRPr="008C66CD" w:rsidRDefault="007D1084" w:rsidP="007D1084">
            <w:pPr>
              <w:pStyle w:val="RepTable"/>
              <w:rPr>
                <w:sz w:val="18"/>
                <w:szCs w:val="18"/>
              </w:rPr>
            </w:pPr>
            <w:r w:rsidRPr="007D1084">
              <w:rPr>
                <w:sz w:val="18"/>
                <w:szCs w:val="18"/>
              </w:rPr>
              <w:t>Châteaudun</w:t>
            </w:r>
          </w:p>
        </w:tc>
        <w:tc>
          <w:tcPr>
            <w:tcW w:w="1224" w:type="pct"/>
            <w:shd w:val="clear" w:color="auto" w:fill="auto"/>
          </w:tcPr>
          <w:p w14:paraId="37F40F0B" w14:textId="1E097368"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28F1E02E" w14:textId="6B9D2B74" w:rsidR="007D1084" w:rsidRPr="008C66CD" w:rsidRDefault="007D1084" w:rsidP="007D1084">
            <w:pPr>
              <w:pStyle w:val="RepTable"/>
              <w:jc w:val="center"/>
              <w:rPr>
                <w:sz w:val="18"/>
                <w:szCs w:val="18"/>
              </w:rPr>
            </w:pPr>
            <w:r w:rsidRPr="007D1084">
              <w:rPr>
                <w:sz w:val="18"/>
                <w:szCs w:val="18"/>
              </w:rPr>
              <w:t>&lt;0.001</w:t>
            </w:r>
          </w:p>
        </w:tc>
        <w:tc>
          <w:tcPr>
            <w:tcW w:w="1196" w:type="pct"/>
          </w:tcPr>
          <w:p w14:paraId="62320D9D" w14:textId="0798F6B5" w:rsidR="007D1084" w:rsidRPr="008C66CD" w:rsidRDefault="007D1084" w:rsidP="007D1084">
            <w:pPr>
              <w:pStyle w:val="RepTable"/>
              <w:jc w:val="center"/>
              <w:rPr>
                <w:sz w:val="18"/>
                <w:szCs w:val="18"/>
              </w:rPr>
            </w:pPr>
            <w:r w:rsidRPr="007D1084">
              <w:rPr>
                <w:sz w:val="18"/>
                <w:szCs w:val="18"/>
              </w:rPr>
              <w:t>&lt;0.000001</w:t>
            </w:r>
          </w:p>
        </w:tc>
      </w:tr>
      <w:tr w:rsidR="007D1084" w:rsidRPr="008C66CD" w14:paraId="78888189" w14:textId="77777777" w:rsidTr="008C66CD">
        <w:trPr>
          <w:cantSplit/>
          <w:trHeight w:val="227"/>
        </w:trPr>
        <w:tc>
          <w:tcPr>
            <w:tcW w:w="637" w:type="pct"/>
            <w:vMerge/>
            <w:shd w:val="clear" w:color="auto" w:fill="auto"/>
          </w:tcPr>
          <w:p w14:paraId="77238959" w14:textId="77777777" w:rsidR="007D1084" w:rsidRPr="008C66CD" w:rsidRDefault="007D1084" w:rsidP="007D1084">
            <w:pPr>
              <w:pStyle w:val="RepTable"/>
              <w:rPr>
                <w:sz w:val="18"/>
                <w:szCs w:val="18"/>
              </w:rPr>
            </w:pPr>
          </w:p>
        </w:tc>
        <w:tc>
          <w:tcPr>
            <w:tcW w:w="717" w:type="pct"/>
            <w:shd w:val="clear" w:color="auto" w:fill="auto"/>
          </w:tcPr>
          <w:p w14:paraId="295914CB" w14:textId="123D3115" w:rsidR="007D1084" w:rsidRPr="008C66CD" w:rsidRDefault="007D1084" w:rsidP="007D1084">
            <w:pPr>
              <w:pStyle w:val="RepTable"/>
              <w:rPr>
                <w:sz w:val="18"/>
                <w:szCs w:val="18"/>
              </w:rPr>
            </w:pPr>
            <w:r w:rsidRPr="007D1084">
              <w:rPr>
                <w:sz w:val="18"/>
                <w:szCs w:val="18"/>
              </w:rPr>
              <w:t>Hamburg</w:t>
            </w:r>
          </w:p>
        </w:tc>
        <w:tc>
          <w:tcPr>
            <w:tcW w:w="1224" w:type="pct"/>
            <w:shd w:val="clear" w:color="auto" w:fill="auto"/>
          </w:tcPr>
          <w:p w14:paraId="597F7428" w14:textId="5090B65D"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0997F628" w14:textId="5AB0EF6A" w:rsidR="007D1084" w:rsidRPr="008C66CD" w:rsidRDefault="007D1084" w:rsidP="007D1084">
            <w:pPr>
              <w:pStyle w:val="RepTable"/>
              <w:jc w:val="center"/>
              <w:rPr>
                <w:sz w:val="18"/>
                <w:szCs w:val="18"/>
              </w:rPr>
            </w:pPr>
            <w:r w:rsidRPr="007D1084">
              <w:rPr>
                <w:sz w:val="18"/>
                <w:szCs w:val="18"/>
              </w:rPr>
              <w:t>&lt;0.001</w:t>
            </w:r>
          </w:p>
        </w:tc>
        <w:tc>
          <w:tcPr>
            <w:tcW w:w="1196" w:type="pct"/>
          </w:tcPr>
          <w:p w14:paraId="25CB04EB" w14:textId="50DDA959" w:rsidR="007D1084" w:rsidRPr="008C66CD" w:rsidRDefault="007D1084" w:rsidP="007D1084">
            <w:pPr>
              <w:pStyle w:val="RepTable"/>
              <w:jc w:val="center"/>
              <w:rPr>
                <w:sz w:val="18"/>
                <w:szCs w:val="18"/>
              </w:rPr>
            </w:pPr>
            <w:r w:rsidRPr="007D1084">
              <w:rPr>
                <w:sz w:val="18"/>
                <w:szCs w:val="18"/>
              </w:rPr>
              <w:t>-</w:t>
            </w:r>
          </w:p>
        </w:tc>
      </w:tr>
      <w:tr w:rsidR="007D1084" w:rsidRPr="008C66CD" w14:paraId="169137E6" w14:textId="77777777" w:rsidTr="008C66CD">
        <w:trPr>
          <w:cantSplit/>
          <w:trHeight w:val="227"/>
        </w:trPr>
        <w:tc>
          <w:tcPr>
            <w:tcW w:w="637" w:type="pct"/>
            <w:vMerge/>
            <w:shd w:val="clear" w:color="auto" w:fill="auto"/>
          </w:tcPr>
          <w:p w14:paraId="1219FA79" w14:textId="77777777" w:rsidR="007D1084" w:rsidRPr="008C66CD" w:rsidRDefault="007D1084" w:rsidP="007D1084">
            <w:pPr>
              <w:pStyle w:val="RepTable"/>
              <w:rPr>
                <w:sz w:val="18"/>
                <w:szCs w:val="18"/>
              </w:rPr>
            </w:pPr>
          </w:p>
        </w:tc>
        <w:tc>
          <w:tcPr>
            <w:tcW w:w="717" w:type="pct"/>
            <w:shd w:val="clear" w:color="auto" w:fill="auto"/>
          </w:tcPr>
          <w:p w14:paraId="09AAAE41" w14:textId="62B68E20" w:rsidR="007D1084" w:rsidRPr="008C66CD" w:rsidRDefault="007D1084" w:rsidP="007D1084">
            <w:pPr>
              <w:pStyle w:val="RepTable"/>
              <w:rPr>
                <w:sz w:val="18"/>
                <w:szCs w:val="18"/>
              </w:rPr>
            </w:pPr>
            <w:r w:rsidRPr="007D1084">
              <w:rPr>
                <w:sz w:val="18"/>
                <w:szCs w:val="18"/>
              </w:rPr>
              <w:t>Kremsmünster</w:t>
            </w:r>
          </w:p>
        </w:tc>
        <w:tc>
          <w:tcPr>
            <w:tcW w:w="1224" w:type="pct"/>
            <w:shd w:val="clear" w:color="auto" w:fill="auto"/>
          </w:tcPr>
          <w:p w14:paraId="73EBB339" w14:textId="107756D1" w:rsidR="007D1084" w:rsidRPr="008C66CD"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34479A14" w14:textId="4D4A46B3" w:rsidR="007D1084" w:rsidRPr="008C66CD" w:rsidRDefault="007D1084" w:rsidP="007D1084">
            <w:pPr>
              <w:pStyle w:val="RepTable"/>
              <w:jc w:val="center"/>
              <w:rPr>
                <w:sz w:val="18"/>
                <w:szCs w:val="18"/>
              </w:rPr>
            </w:pPr>
            <w:r w:rsidRPr="007D1084">
              <w:rPr>
                <w:sz w:val="18"/>
                <w:szCs w:val="18"/>
              </w:rPr>
              <w:t>&lt;0.001</w:t>
            </w:r>
          </w:p>
        </w:tc>
        <w:tc>
          <w:tcPr>
            <w:tcW w:w="1196" w:type="pct"/>
          </w:tcPr>
          <w:p w14:paraId="39EEBB38" w14:textId="35871267" w:rsidR="007D1084" w:rsidRPr="008C66CD" w:rsidRDefault="007D1084" w:rsidP="007D1084">
            <w:pPr>
              <w:pStyle w:val="RepTable"/>
              <w:jc w:val="center"/>
              <w:rPr>
                <w:sz w:val="18"/>
                <w:szCs w:val="18"/>
              </w:rPr>
            </w:pPr>
            <w:r w:rsidRPr="007D1084">
              <w:rPr>
                <w:sz w:val="18"/>
                <w:szCs w:val="18"/>
              </w:rPr>
              <w:t>-</w:t>
            </w:r>
          </w:p>
        </w:tc>
      </w:tr>
    </w:tbl>
    <w:p w14:paraId="293540E9" w14:textId="77777777" w:rsidR="002A0D5D" w:rsidRPr="009725FF" w:rsidRDefault="002A0D5D" w:rsidP="002A0D5D">
      <w:pPr>
        <w:pStyle w:val="RepTable"/>
      </w:pPr>
    </w:p>
    <w:p w14:paraId="44AF3CEF" w14:textId="1BB66FBE" w:rsidR="002A0D5D" w:rsidRPr="00AF0E61" w:rsidRDefault="002A0D5D" w:rsidP="00AF0E61">
      <w:pPr>
        <w:pStyle w:val="RepLabel"/>
        <w:spacing w:before="0" w:after="0"/>
        <w:rPr>
          <w:sz w:val="20"/>
          <w:szCs w:val="20"/>
        </w:rPr>
      </w:pPr>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15</w:t>
      </w:r>
      <w:r w:rsidRPr="00AF0E61">
        <w:rPr>
          <w:noProof/>
          <w:sz w:val="20"/>
          <w:szCs w:val="20"/>
        </w:rPr>
        <w:fldChar w:fldCharType="end"/>
      </w:r>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R234886 (acidic soils)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09EA03D1" w14:textId="77777777" w:rsidTr="008C66CD">
        <w:trPr>
          <w:cantSplit/>
          <w:trHeight w:val="334"/>
          <w:tblHeader/>
        </w:trPr>
        <w:tc>
          <w:tcPr>
            <w:tcW w:w="637" w:type="pct"/>
            <w:vMerge w:val="restart"/>
            <w:shd w:val="clear" w:color="auto" w:fill="auto"/>
            <w:vAlign w:val="center"/>
          </w:tcPr>
          <w:p w14:paraId="11C17937"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4653E508"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1B864AA3"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6E095DD8" w14:textId="77777777" w:rsidTr="008C66CD">
        <w:trPr>
          <w:cantSplit/>
          <w:trHeight w:val="138"/>
          <w:tblHeader/>
        </w:trPr>
        <w:tc>
          <w:tcPr>
            <w:tcW w:w="637" w:type="pct"/>
            <w:vMerge/>
            <w:shd w:val="clear" w:color="auto" w:fill="auto"/>
          </w:tcPr>
          <w:p w14:paraId="71A13008" w14:textId="77777777" w:rsidR="002A0D5D" w:rsidRPr="008C66CD" w:rsidRDefault="002A0D5D" w:rsidP="00A76E31">
            <w:pPr>
              <w:pStyle w:val="RepTableHeader"/>
              <w:rPr>
                <w:sz w:val="18"/>
                <w:szCs w:val="18"/>
              </w:rPr>
            </w:pPr>
          </w:p>
        </w:tc>
        <w:tc>
          <w:tcPr>
            <w:tcW w:w="717" w:type="pct"/>
            <w:vMerge/>
            <w:shd w:val="clear" w:color="auto" w:fill="auto"/>
          </w:tcPr>
          <w:p w14:paraId="4FBC8B35" w14:textId="77777777" w:rsidR="002A0D5D" w:rsidRPr="008C66CD" w:rsidRDefault="002A0D5D" w:rsidP="00A76E31">
            <w:pPr>
              <w:pStyle w:val="RepTableHeader"/>
              <w:rPr>
                <w:sz w:val="18"/>
                <w:szCs w:val="18"/>
              </w:rPr>
            </w:pPr>
          </w:p>
        </w:tc>
        <w:tc>
          <w:tcPr>
            <w:tcW w:w="1224" w:type="pct"/>
            <w:shd w:val="clear" w:color="auto" w:fill="auto"/>
            <w:vAlign w:val="center"/>
          </w:tcPr>
          <w:p w14:paraId="0F35441A"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098256BE"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68465A76" w14:textId="77777777" w:rsidR="002A0D5D" w:rsidRPr="008C66CD" w:rsidRDefault="002A0D5D" w:rsidP="00A76E31">
            <w:pPr>
              <w:pStyle w:val="RepTableHeader"/>
              <w:jc w:val="center"/>
              <w:rPr>
                <w:sz w:val="18"/>
                <w:szCs w:val="18"/>
              </w:rPr>
            </w:pPr>
            <w:r w:rsidRPr="008C66CD">
              <w:rPr>
                <w:sz w:val="18"/>
                <w:szCs w:val="18"/>
              </w:rPr>
              <w:t>MACRO (5.5.4)</w:t>
            </w:r>
          </w:p>
        </w:tc>
      </w:tr>
      <w:tr w:rsidR="00B87F19" w:rsidRPr="008C66CD" w14:paraId="640EC076" w14:textId="77777777" w:rsidTr="008C66CD">
        <w:trPr>
          <w:cantSplit/>
          <w:trHeight w:val="227"/>
        </w:trPr>
        <w:tc>
          <w:tcPr>
            <w:tcW w:w="637" w:type="pct"/>
            <w:vMerge w:val="restart"/>
            <w:shd w:val="clear" w:color="auto" w:fill="auto"/>
          </w:tcPr>
          <w:p w14:paraId="786226C5" w14:textId="77777777" w:rsidR="00B87F19" w:rsidRPr="008C66CD" w:rsidRDefault="00B87F19" w:rsidP="00B87F19">
            <w:pPr>
              <w:pStyle w:val="RepTable"/>
              <w:rPr>
                <w:sz w:val="18"/>
                <w:szCs w:val="18"/>
              </w:rPr>
            </w:pPr>
            <w:r w:rsidRPr="008C66CD">
              <w:rPr>
                <w:sz w:val="18"/>
                <w:szCs w:val="18"/>
              </w:rPr>
              <w:t>Winter OSR</w:t>
            </w:r>
          </w:p>
          <w:p w14:paraId="687644C8" w14:textId="77777777" w:rsidR="00B87F19" w:rsidRPr="008C66CD" w:rsidRDefault="00B87F19" w:rsidP="00B87F19">
            <w:pPr>
              <w:pStyle w:val="RepTable"/>
              <w:rPr>
                <w:sz w:val="18"/>
                <w:szCs w:val="18"/>
              </w:rPr>
            </w:pPr>
            <w:r w:rsidRPr="008C66CD">
              <w:rPr>
                <w:sz w:val="18"/>
                <w:szCs w:val="18"/>
              </w:rPr>
              <w:t>(autumn application)</w:t>
            </w:r>
          </w:p>
        </w:tc>
        <w:tc>
          <w:tcPr>
            <w:tcW w:w="717" w:type="pct"/>
            <w:shd w:val="clear" w:color="auto" w:fill="auto"/>
          </w:tcPr>
          <w:p w14:paraId="1C39982E" w14:textId="77777777" w:rsidR="00B87F19" w:rsidRPr="008C66CD" w:rsidRDefault="00B87F19" w:rsidP="00B87F19">
            <w:pPr>
              <w:pStyle w:val="RepTable"/>
              <w:rPr>
                <w:sz w:val="18"/>
                <w:szCs w:val="18"/>
              </w:rPr>
            </w:pPr>
            <w:r w:rsidRPr="008C66CD">
              <w:rPr>
                <w:sz w:val="18"/>
                <w:szCs w:val="18"/>
              </w:rPr>
              <w:t>Châteaudun</w:t>
            </w:r>
          </w:p>
        </w:tc>
        <w:tc>
          <w:tcPr>
            <w:tcW w:w="1224" w:type="pct"/>
            <w:shd w:val="clear" w:color="auto" w:fill="auto"/>
          </w:tcPr>
          <w:p w14:paraId="688FE949" w14:textId="7EDCCE5B"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73F587C8" w14:textId="3908157C" w:rsidR="00B87F19" w:rsidRPr="008C66CD" w:rsidRDefault="00B87F19" w:rsidP="00B87F19">
            <w:pPr>
              <w:pStyle w:val="RepTable"/>
              <w:jc w:val="center"/>
              <w:rPr>
                <w:sz w:val="18"/>
                <w:szCs w:val="18"/>
              </w:rPr>
            </w:pPr>
            <w:r w:rsidRPr="008C66CD">
              <w:rPr>
                <w:sz w:val="18"/>
                <w:szCs w:val="18"/>
              </w:rPr>
              <w:t>&lt;0.001</w:t>
            </w:r>
          </w:p>
        </w:tc>
        <w:tc>
          <w:tcPr>
            <w:tcW w:w="1196" w:type="pct"/>
          </w:tcPr>
          <w:p w14:paraId="2D6703EF" w14:textId="77777777" w:rsidR="00B87F19" w:rsidRPr="008C66CD" w:rsidRDefault="00B87F19" w:rsidP="00B87F19">
            <w:pPr>
              <w:pStyle w:val="RepTable"/>
              <w:jc w:val="center"/>
              <w:rPr>
                <w:sz w:val="18"/>
                <w:szCs w:val="18"/>
              </w:rPr>
            </w:pPr>
            <w:r w:rsidRPr="008C66CD">
              <w:rPr>
                <w:sz w:val="18"/>
                <w:szCs w:val="18"/>
              </w:rPr>
              <w:t>&lt;0.000001</w:t>
            </w:r>
          </w:p>
        </w:tc>
      </w:tr>
      <w:tr w:rsidR="00B87F19" w:rsidRPr="008C66CD" w14:paraId="52A40F60" w14:textId="77777777" w:rsidTr="008C66CD">
        <w:trPr>
          <w:cantSplit/>
          <w:trHeight w:val="227"/>
        </w:trPr>
        <w:tc>
          <w:tcPr>
            <w:tcW w:w="637" w:type="pct"/>
            <w:vMerge/>
            <w:shd w:val="clear" w:color="auto" w:fill="auto"/>
          </w:tcPr>
          <w:p w14:paraId="24FA6A80" w14:textId="77777777" w:rsidR="00B87F19" w:rsidRPr="008C66CD" w:rsidRDefault="00B87F19" w:rsidP="00B87F19">
            <w:pPr>
              <w:pStyle w:val="RepTable"/>
              <w:rPr>
                <w:sz w:val="18"/>
                <w:szCs w:val="18"/>
              </w:rPr>
            </w:pPr>
          </w:p>
        </w:tc>
        <w:tc>
          <w:tcPr>
            <w:tcW w:w="717" w:type="pct"/>
            <w:shd w:val="clear" w:color="auto" w:fill="auto"/>
          </w:tcPr>
          <w:p w14:paraId="35D47F1A" w14:textId="77777777" w:rsidR="00B87F19" w:rsidRPr="008C66CD" w:rsidRDefault="00B87F19" w:rsidP="00B87F19">
            <w:pPr>
              <w:pStyle w:val="RepTable"/>
              <w:rPr>
                <w:sz w:val="18"/>
                <w:szCs w:val="18"/>
              </w:rPr>
            </w:pPr>
            <w:r w:rsidRPr="008C66CD">
              <w:rPr>
                <w:sz w:val="18"/>
                <w:szCs w:val="18"/>
              </w:rPr>
              <w:t>Hamburg</w:t>
            </w:r>
          </w:p>
        </w:tc>
        <w:tc>
          <w:tcPr>
            <w:tcW w:w="1224" w:type="pct"/>
            <w:shd w:val="clear" w:color="auto" w:fill="auto"/>
          </w:tcPr>
          <w:p w14:paraId="341CD0AD" w14:textId="08C494C8" w:rsidR="00B87F19" w:rsidRPr="008C66CD" w:rsidRDefault="00B87F19" w:rsidP="00B87F19">
            <w:pPr>
              <w:pStyle w:val="RepTable"/>
              <w:jc w:val="center"/>
              <w:rPr>
                <w:sz w:val="18"/>
                <w:szCs w:val="18"/>
              </w:rPr>
            </w:pPr>
            <w:r w:rsidRPr="008C66CD">
              <w:rPr>
                <w:sz w:val="18"/>
                <w:szCs w:val="18"/>
              </w:rPr>
              <w:t>0.006886</w:t>
            </w:r>
          </w:p>
        </w:tc>
        <w:tc>
          <w:tcPr>
            <w:tcW w:w="1226" w:type="pct"/>
            <w:shd w:val="clear" w:color="auto" w:fill="auto"/>
          </w:tcPr>
          <w:p w14:paraId="507E5A95" w14:textId="3CBCB0C9" w:rsidR="00B87F19" w:rsidRPr="008C66CD" w:rsidRDefault="00B87F19" w:rsidP="00B87F19">
            <w:pPr>
              <w:pStyle w:val="RepTable"/>
              <w:jc w:val="center"/>
              <w:rPr>
                <w:sz w:val="18"/>
                <w:szCs w:val="18"/>
              </w:rPr>
            </w:pPr>
            <w:r w:rsidRPr="008C66CD">
              <w:rPr>
                <w:sz w:val="18"/>
                <w:szCs w:val="18"/>
              </w:rPr>
              <w:t>0.002</w:t>
            </w:r>
          </w:p>
        </w:tc>
        <w:tc>
          <w:tcPr>
            <w:tcW w:w="1196" w:type="pct"/>
          </w:tcPr>
          <w:p w14:paraId="1A65E8E3"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1004869F" w14:textId="77777777" w:rsidTr="008C66CD">
        <w:trPr>
          <w:cantSplit/>
          <w:trHeight w:val="227"/>
        </w:trPr>
        <w:tc>
          <w:tcPr>
            <w:tcW w:w="637" w:type="pct"/>
            <w:vMerge/>
            <w:shd w:val="clear" w:color="auto" w:fill="auto"/>
          </w:tcPr>
          <w:p w14:paraId="7AEEB794" w14:textId="77777777" w:rsidR="00B87F19" w:rsidRPr="008C66CD" w:rsidRDefault="00B87F19" w:rsidP="00B87F19">
            <w:pPr>
              <w:pStyle w:val="RepTable"/>
              <w:rPr>
                <w:sz w:val="18"/>
                <w:szCs w:val="18"/>
              </w:rPr>
            </w:pPr>
          </w:p>
        </w:tc>
        <w:tc>
          <w:tcPr>
            <w:tcW w:w="717" w:type="pct"/>
            <w:shd w:val="clear" w:color="auto" w:fill="auto"/>
          </w:tcPr>
          <w:p w14:paraId="3305A393" w14:textId="77777777" w:rsidR="00B87F19" w:rsidRPr="008C66CD" w:rsidRDefault="00B87F19" w:rsidP="00B87F19">
            <w:pPr>
              <w:pStyle w:val="RepTable"/>
              <w:rPr>
                <w:sz w:val="18"/>
                <w:szCs w:val="18"/>
              </w:rPr>
            </w:pPr>
            <w:r w:rsidRPr="008C66CD">
              <w:rPr>
                <w:sz w:val="18"/>
                <w:szCs w:val="18"/>
              </w:rPr>
              <w:t>Kremsmünster</w:t>
            </w:r>
          </w:p>
        </w:tc>
        <w:tc>
          <w:tcPr>
            <w:tcW w:w="1224" w:type="pct"/>
            <w:shd w:val="clear" w:color="auto" w:fill="auto"/>
          </w:tcPr>
          <w:p w14:paraId="7A610D26" w14:textId="281A9852" w:rsidR="00B87F19" w:rsidRPr="008C66CD" w:rsidRDefault="00B87F19" w:rsidP="00B87F19">
            <w:pPr>
              <w:pStyle w:val="RepTable"/>
              <w:jc w:val="center"/>
              <w:rPr>
                <w:sz w:val="18"/>
                <w:szCs w:val="18"/>
              </w:rPr>
            </w:pPr>
            <w:r w:rsidRPr="008C66CD">
              <w:rPr>
                <w:sz w:val="18"/>
                <w:szCs w:val="18"/>
              </w:rPr>
              <w:t>0.000606</w:t>
            </w:r>
          </w:p>
        </w:tc>
        <w:tc>
          <w:tcPr>
            <w:tcW w:w="1226" w:type="pct"/>
            <w:shd w:val="clear" w:color="auto" w:fill="auto"/>
          </w:tcPr>
          <w:p w14:paraId="78426755" w14:textId="331F5D5B" w:rsidR="00B87F19" w:rsidRPr="008C66CD" w:rsidRDefault="00B87F19" w:rsidP="00B87F19">
            <w:pPr>
              <w:pStyle w:val="RepTable"/>
              <w:jc w:val="center"/>
              <w:rPr>
                <w:sz w:val="18"/>
                <w:szCs w:val="18"/>
              </w:rPr>
            </w:pPr>
            <w:r w:rsidRPr="008C66CD">
              <w:rPr>
                <w:sz w:val="18"/>
                <w:szCs w:val="18"/>
              </w:rPr>
              <w:t>&lt;0.001</w:t>
            </w:r>
          </w:p>
        </w:tc>
        <w:tc>
          <w:tcPr>
            <w:tcW w:w="1196" w:type="pct"/>
          </w:tcPr>
          <w:p w14:paraId="268323E3"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733ABE75" w14:textId="77777777" w:rsidTr="008C66CD">
        <w:trPr>
          <w:cantSplit/>
          <w:trHeight w:val="227"/>
        </w:trPr>
        <w:tc>
          <w:tcPr>
            <w:tcW w:w="637" w:type="pct"/>
            <w:vMerge/>
            <w:shd w:val="clear" w:color="auto" w:fill="auto"/>
          </w:tcPr>
          <w:p w14:paraId="18AD3C5C" w14:textId="77777777" w:rsidR="00B87F19" w:rsidRPr="008C66CD" w:rsidRDefault="00B87F19" w:rsidP="00B87F19">
            <w:pPr>
              <w:pStyle w:val="RepTable"/>
              <w:rPr>
                <w:sz w:val="18"/>
                <w:szCs w:val="18"/>
              </w:rPr>
            </w:pPr>
          </w:p>
        </w:tc>
        <w:tc>
          <w:tcPr>
            <w:tcW w:w="717" w:type="pct"/>
            <w:shd w:val="clear" w:color="auto" w:fill="auto"/>
          </w:tcPr>
          <w:p w14:paraId="48F14A8C" w14:textId="77777777" w:rsidR="00B87F19" w:rsidRPr="008C66CD" w:rsidRDefault="00B87F19" w:rsidP="00B87F19">
            <w:pPr>
              <w:pStyle w:val="RepTable"/>
              <w:rPr>
                <w:sz w:val="18"/>
                <w:szCs w:val="18"/>
              </w:rPr>
            </w:pPr>
            <w:r w:rsidRPr="008C66CD">
              <w:rPr>
                <w:sz w:val="18"/>
                <w:szCs w:val="18"/>
              </w:rPr>
              <w:t>Okehampton</w:t>
            </w:r>
          </w:p>
        </w:tc>
        <w:tc>
          <w:tcPr>
            <w:tcW w:w="1224" w:type="pct"/>
            <w:shd w:val="clear" w:color="auto" w:fill="auto"/>
          </w:tcPr>
          <w:p w14:paraId="6BC5AE61" w14:textId="0D15818C" w:rsidR="00B87F19" w:rsidRPr="008C66CD" w:rsidRDefault="00B87F19" w:rsidP="00B87F19">
            <w:pPr>
              <w:pStyle w:val="RepTable"/>
              <w:jc w:val="center"/>
              <w:rPr>
                <w:sz w:val="18"/>
                <w:szCs w:val="18"/>
              </w:rPr>
            </w:pPr>
            <w:r w:rsidRPr="008C66CD">
              <w:rPr>
                <w:sz w:val="18"/>
                <w:szCs w:val="18"/>
              </w:rPr>
              <w:t>0.004780</w:t>
            </w:r>
          </w:p>
        </w:tc>
        <w:tc>
          <w:tcPr>
            <w:tcW w:w="1226" w:type="pct"/>
            <w:shd w:val="clear" w:color="auto" w:fill="auto"/>
          </w:tcPr>
          <w:p w14:paraId="19BFB10F" w14:textId="593E0B73" w:rsidR="00B87F19" w:rsidRPr="008C66CD" w:rsidRDefault="00B87F19" w:rsidP="00B87F19">
            <w:pPr>
              <w:pStyle w:val="RepTable"/>
              <w:jc w:val="center"/>
              <w:rPr>
                <w:sz w:val="18"/>
                <w:szCs w:val="18"/>
              </w:rPr>
            </w:pPr>
            <w:r w:rsidRPr="008C66CD">
              <w:rPr>
                <w:sz w:val="18"/>
                <w:szCs w:val="18"/>
              </w:rPr>
              <w:t>0.006</w:t>
            </w:r>
          </w:p>
        </w:tc>
        <w:tc>
          <w:tcPr>
            <w:tcW w:w="1196" w:type="pct"/>
          </w:tcPr>
          <w:p w14:paraId="69F83CA0"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3276AD9A" w14:textId="77777777" w:rsidTr="008C66CD">
        <w:trPr>
          <w:cantSplit/>
          <w:trHeight w:val="227"/>
        </w:trPr>
        <w:tc>
          <w:tcPr>
            <w:tcW w:w="637" w:type="pct"/>
            <w:vMerge/>
            <w:shd w:val="clear" w:color="auto" w:fill="auto"/>
          </w:tcPr>
          <w:p w14:paraId="2FA983C5" w14:textId="77777777" w:rsidR="00B87F19" w:rsidRPr="008C66CD" w:rsidRDefault="00B87F19" w:rsidP="00B87F19">
            <w:pPr>
              <w:pStyle w:val="RepTable"/>
              <w:rPr>
                <w:sz w:val="18"/>
                <w:szCs w:val="18"/>
              </w:rPr>
            </w:pPr>
          </w:p>
        </w:tc>
        <w:tc>
          <w:tcPr>
            <w:tcW w:w="717" w:type="pct"/>
            <w:shd w:val="clear" w:color="auto" w:fill="auto"/>
          </w:tcPr>
          <w:p w14:paraId="1530DA63" w14:textId="77777777" w:rsidR="00B87F19" w:rsidRPr="008C66CD" w:rsidRDefault="00B87F19" w:rsidP="00B87F19">
            <w:pPr>
              <w:pStyle w:val="RepTable"/>
              <w:rPr>
                <w:sz w:val="18"/>
                <w:szCs w:val="18"/>
              </w:rPr>
            </w:pPr>
            <w:r w:rsidRPr="008C66CD">
              <w:rPr>
                <w:sz w:val="18"/>
                <w:szCs w:val="18"/>
              </w:rPr>
              <w:t>Piacenza</w:t>
            </w:r>
          </w:p>
        </w:tc>
        <w:tc>
          <w:tcPr>
            <w:tcW w:w="1224" w:type="pct"/>
            <w:shd w:val="clear" w:color="auto" w:fill="auto"/>
          </w:tcPr>
          <w:p w14:paraId="0E36B5D3" w14:textId="041F1F61" w:rsidR="00B87F19" w:rsidRPr="008C66CD" w:rsidRDefault="00B87F19" w:rsidP="00B87F19">
            <w:pPr>
              <w:pStyle w:val="RepTable"/>
              <w:jc w:val="center"/>
              <w:rPr>
                <w:sz w:val="18"/>
                <w:szCs w:val="18"/>
              </w:rPr>
            </w:pPr>
            <w:r w:rsidRPr="008C66CD">
              <w:rPr>
                <w:sz w:val="18"/>
                <w:szCs w:val="18"/>
              </w:rPr>
              <w:t>0.000696</w:t>
            </w:r>
          </w:p>
        </w:tc>
        <w:tc>
          <w:tcPr>
            <w:tcW w:w="1226" w:type="pct"/>
            <w:shd w:val="clear" w:color="auto" w:fill="auto"/>
          </w:tcPr>
          <w:p w14:paraId="63EA196C" w14:textId="583B8AA6" w:rsidR="00B87F19" w:rsidRPr="008C66CD" w:rsidRDefault="00B87F19" w:rsidP="00B87F19">
            <w:pPr>
              <w:pStyle w:val="RepTable"/>
              <w:jc w:val="center"/>
              <w:rPr>
                <w:sz w:val="18"/>
                <w:szCs w:val="18"/>
              </w:rPr>
            </w:pPr>
            <w:r w:rsidRPr="008C66CD">
              <w:rPr>
                <w:sz w:val="18"/>
                <w:szCs w:val="18"/>
              </w:rPr>
              <w:t>&lt;0.001</w:t>
            </w:r>
          </w:p>
        </w:tc>
        <w:tc>
          <w:tcPr>
            <w:tcW w:w="1196" w:type="pct"/>
          </w:tcPr>
          <w:p w14:paraId="26DE1FCC"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8590B32" w14:textId="77777777" w:rsidTr="008C66CD">
        <w:trPr>
          <w:cantSplit/>
          <w:trHeight w:val="227"/>
        </w:trPr>
        <w:tc>
          <w:tcPr>
            <w:tcW w:w="637" w:type="pct"/>
            <w:vMerge/>
            <w:shd w:val="clear" w:color="auto" w:fill="auto"/>
          </w:tcPr>
          <w:p w14:paraId="0DEEB448" w14:textId="77777777" w:rsidR="00B87F19" w:rsidRPr="008C66CD" w:rsidRDefault="00B87F19" w:rsidP="00B87F19">
            <w:pPr>
              <w:pStyle w:val="RepTable"/>
              <w:rPr>
                <w:sz w:val="18"/>
                <w:szCs w:val="18"/>
              </w:rPr>
            </w:pPr>
          </w:p>
        </w:tc>
        <w:tc>
          <w:tcPr>
            <w:tcW w:w="717" w:type="pct"/>
            <w:shd w:val="clear" w:color="auto" w:fill="auto"/>
          </w:tcPr>
          <w:p w14:paraId="1986DEA3" w14:textId="77777777" w:rsidR="00B87F19" w:rsidRPr="008C66CD" w:rsidRDefault="00B87F19" w:rsidP="00B87F19">
            <w:pPr>
              <w:pStyle w:val="RepTable"/>
              <w:rPr>
                <w:sz w:val="18"/>
                <w:szCs w:val="18"/>
              </w:rPr>
            </w:pPr>
            <w:r w:rsidRPr="008C66CD">
              <w:rPr>
                <w:sz w:val="18"/>
                <w:szCs w:val="18"/>
              </w:rPr>
              <w:t>Porto</w:t>
            </w:r>
          </w:p>
        </w:tc>
        <w:tc>
          <w:tcPr>
            <w:tcW w:w="1224" w:type="pct"/>
            <w:shd w:val="clear" w:color="auto" w:fill="auto"/>
          </w:tcPr>
          <w:p w14:paraId="6617DAB2" w14:textId="44B93575" w:rsidR="00B87F19" w:rsidRPr="008C66CD" w:rsidRDefault="00B87F19" w:rsidP="00B87F19">
            <w:pPr>
              <w:pStyle w:val="RepTable"/>
              <w:jc w:val="center"/>
              <w:rPr>
                <w:sz w:val="18"/>
                <w:szCs w:val="18"/>
              </w:rPr>
            </w:pPr>
            <w:r w:rsidRPr="008C66CD">
              <w:rPr>
                <w:sz w:val="18"/>
                <w:szCs w:val="18"/>
              </w:rPr>
              <w:t>0.000186</w:t>
            </w:r>
          </w:p>
        </w:tc>
        <w:tc>
          <w:tcPr>
            <w:tcW w:w="1226" w:type="pct"/>
            <w:shd w:val="clear" w:color="auto" w:fill="auto"/>
          </w:tcPr>
          <w:p w14:paraId="3C2DC371" w14:textId="324CCEE3" w:rsidR="00B87F19" w:rsidRPr="008C66CD" w:rsidRDefault="00B87F19" w:rsidP="00B87F19">
            <w:pPr>
              <w:pStyle w:val="RepTable"/>
              <w:jc w:val="center"/>
              <w:rPr>
                <w:sz w:val="18"/>
                <w:szCs w:val="18"/>
              </w:rPr>
            </w:pPr>
            <w:r w:rsidRPr="008C66CD">
              <w:rPr>
                <w:sz w:val="18"/>
                <w:szCs w:val="18"/>
              </w:rPr>
              <w:t>0.002</w:t>
            </w:r>
          </w:p>
        </w:tc>
        <w:tc>
          <w:tcPr>
            <w:tcW w:w="1196" w:type="pct"/>
          </w:tcPr>
          <w:p w14:paraId="42AFABA7"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30A3A113" w14:textId="77777777" w:rsidTr="008C66CD">
        <w:trPr>
          <w:cantSplit/>
          <w:trHeight w:val="227"/>
        </w:trPr>
        <w:tc>
          <w:tcPr>
            <w:tcW w:w="637" w:type="pct"/>
            <w:vMerge w:val="restart"/>
            <w:shd w:val="clear" w:color="auto" w:fill="auto"/>
          </w:tcPr>
          <w:p w14:paraId="3B0F5BB9" w14:textId="77777777" w:rsidR="00B87F19" w:rsidRPr="008C66CD" w:rsidRDefault="00B87F19" w:rsidP="00B87F19">
            <w:pPr>
              <w:pStyle w:val="RepTable"/>
              <w:rPr>
                <w:sz w:val="18"/>
                <w:szCs w:val="18"/>
              </w:rPr>
            </w:pPr>
            <w:r w:rsidRPr="008C66CD">
              <w:rPr>
                <w:sz w:val="18"/>
                <w:szCs w:val="18"/>
              </w:rPr>
              <w:t>Winter OSR</w:t>
            </w:r>
          </w:p>
          <w:p w14:paraId="573EAAE3" w14:textId="77777777" w:rsidR="00B87F19" w:rsidRPr="008C66CD" w:rsidRDefault="00B87F19" w:rsidP="00B87F19">
            <w:pPr>
              <w:pStyle w:val="RepTable"/>
              <w:rPr>
                <w:sz w:val="18"/>
                <w:szCs w:val="18"/>
              </w:rPr>
            </w:pPr>
            <w:r w:rsidRPr="008C66CD">
              <w:rPr>
                <w:sz w:val="18"/>
                <w:szCs w:val="18"/>
              </w:rPr>
              <w:t>(spring application)</w:t>
            </w:r>
          </w:p>
        </w:tc>
        <w:tc>
          <w:tcPr>
            <w:tcW w:w="717" w:type="pct"/>
            <w:shd w:val="clear" w:color="auto" w:fill="auto"/>
          </w:tcPr>
          <w:p w14:paraId="1A2EA8C6" w14:textId="77777777" w:rsidR="00B87F19" w:rsidRPr="008C66CD" w:rsidRDefault="00B87F19" w:rsidP="00B87F19">
            <w:pPr>
              <w:pStyle w:val="RepTable"/>
              <w:rPr>
                <w:sz w:val="18"/>
                <w:szCs w:val="18"/>
              </w:rPr>
            </w:pPr>
            <w:r w:rsidRPr="008C66CD">
              <w:rPr>
                <w:sz w:val="18"/>
                <w:szCs w:val="18"/>
              </w:rPr>
              <w:t>Châteaudun</w:t>
            </w:r>
          </w:p>
        </w:tc>
        <w:tc>
          <w:tcPr>
            <w:tcW w:w="1224" w:type="pct"/>
            <w:shd w:val="clear" w:color="auto" w:fill="auto"/>
          </w:tcPr>
          <w:p w14:paraId="0B0D7366" w14:textId="779F47EB"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1E10BDC3" w14:textId="1DA9F16A" w:rsidR="00B87F19" w:rsidRPr="008C66CD" w:rsidRDefault="00B87F19" w:rsidP="00B87F19">
            <w:pPr>
              <w:pStyle w:val="RepTable"/>
              <w:jc w:val="center"/>
              <w:rPr>
                <w:sz w:val="18"/>
                <w:szCs w:val="18"/>
              </w:rPr>
            </w:pPr>
            <w:r w:rsidRPr="008C66CD">
              <w:rPr>
                <w:sz w:val="18"/>
                <w:szCs w:val="18"/>
              </w:rPr>
              <w:t>&lt;0.001</w:t>
            </w:r>
          </w:p>
        </w:tc>
        <w:tc>
          <w:tcPr>
            <w:tcW w:w="1196" w:type="pct"/>
          </w:tcPr>
          <w:p w14:paraId="034CB40A" w14:textId="77777777" w:rsidR="00B87F19" w:rsidRPr="008C66CD" w:rsidRDefault="00B87F19" w:rsidP="00B87F19">
            <w:pPr>
              <w:pStyle w:val="RepTable"/>
              <w:jc w:val="center"/>
              <w:rPr>
                <w:sz w:val="18"/>
                <w:szCs w:val="18"/>
              </w:rPr>
            </w:pPr>
            <w:r w:rsidRPr="008C66CD">
              <w:rPr>
                <w:sz w:val="18"/>
                <w:szCs w:val="18"/>
              </w:rPr>
              <w:t>&lt;0.000001</w:t>
            </w:r>
          </w:p>
        </w:tc>
      </w:tr>
      <w:tr w:rsidR="00B87F19" w:rsidRPr="008C66CD" w14:paraId="0CC9A4CF" w14:textId="77777777" w:rsidTr="008C66CD">
        <w:trPr>
          <w:cantSplit/>
          <w:trHeight w:val="227"/>
        </w:trPr>
        <w:tc>
          <w:tcPr>
            <w:tcW w:w="637" w:type="pct"/>
            <w:vMerge/>
            <w:shd w:val="clear" w:color="auto" w:fill="auto"/>
          </w:tcPr>
          <w:p w14:paraId="10672DA6" w14:textId="77777777" w:rsidR="00B87F19" w:rsidRPr="008C66CD" w:rsidRDefault="00B87F19" w:rsidP="00B87F19">
            <w:pPr>
              <w:pStyle w:val="RepTable"/>
              <w:rPr>
                <w:sz w:val="18"/>
                <w:szCs w:val="18"/>
              </w:rPr>
            </w:pPr>
          </w:p>
        </w:tc>
        <w:tc>
          <w:tcPr>
            <w:tcW w:w="717" w:type="pct"/>
            <w:shd w:val="clear" w:color="auto" w:fill="auto"/>
          </w:tcPr>
          <w:p w14:paraId="614EF851" w14:textId="77777777" w:rsidR="00B87F19" w:rsidRPr="008C66CD" w:rsidRDefault="00B87F19" w:rsidP="00B87F19">
            <w:pPr>
              <w:pStyle w:val="RepTable"/>
              <w:rPr>
                <w:sz w:val="18"/>
                <w:szCs w:val="18"/>
              </w:rPr>
            </w:pPr>
            <w:r w:rsidRPr="008C66CD">
              <w:rPr>
                <w:sz w:val="18"/>
                <w:szCs w:val="18"/>
              </w:rPr>
              <w:t>Hamburg</w:t>
            </w:r>
          </w:p>
        </w:tc>
        <w:tc>
          <w:tcPr>
            <w:tcW w:w="1224" w:type="pct"/>
            <w:shd w:val="clear" w:color="auto" w:fill="auto"/>
          </w:tcPr>
          <w:p w14:paraId="2D99326A" w14:textId="44D13AEA" w:rsidR="00B87F19" w:rsidRPr="008C66CD" w:rsidRDefault="00B87F19" w:rsidP="00B87F19">
            <w:pPr>
              <w:pStyle w:val="RepTable"/>
              <w:jc w:val="center"/>
              <w:rPr>
                <w:sz w:val="18"/>
                <w:szCs w:val="18"/>
              </w:rPr>
            </w:pPr>
            <w:r w:rsidRPr="008C66CD">
              <w:rPr>
                <w:sz w:val="18"/>
                <w:szCs w:val="18"/>
              </w:rPr>
              <w:t>0.000008</w:t>
            </w:r>
          </w:p>
        </w:tc>
        <w:tc>
          <w:tcPr>
            <w:tcW w:w="1226" w:type="pct"/>
            <w:shd w:val="clear" w:color="auto" w:fill="auto"/>
          </w:tcPr>
          <w:p w14:paraId="692FD111" w14:textId="5F1EFA5B" w:rsidR="00B87F19" w:rsidRPr="008C66CD" w:rsidRDefault="00B87F19" w:rsidP="00B87F19">
            <w:pPr>
              <w:pStyle w:val="RepTable"/>
              <w:jc w:val="center"/>
              <w:rPr>
                <w:sz w:val="18"/>
                <w:szCs w:val="18"/>
              </w:rPr>
            </w:pPr>
            <w:r w:rsidRPr="008C66CD">
              <w:rPr>
                <w:sz w:val="18"/>
                <w:szCs w:val="18"/>
              </w:rPr>
              <w:t>&lt;0.001</w:t>
            </w:r>
          </w:p>
        </w:tc>
        <w:tc>
          <w:tcPr>
            <w:tcW w:w="1196" w:type="pct"/>
          </w:tcPr>
          <w:p w14:paraId="6A745ABB"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5467CBD0" w14:textId="77777777" w:rsidTr="008C66CD">
        <w:trPr>
          <w:cantSplit/>
          <w:trHeight w:val="227"/>
        </w:trPr>
        <w:tc>
          <w:tcPr>
            <w:tcW w:w="637" w:type="pct"/>
            <w:vMerge/>
            <w:shd w:val="clear" w:color="auto" w:fill="auto"/>
          </w:tcPr>
          <w:p w14:paraId="2EC449C1" w14:textId="77777777" w:rsidR="00B87F19" w:rsidRPr="008C66CD" w:rsidRDefault="00B87F19" w:rsidP="00B87F19">
            <w:pPr>
              <w:pStyle w:val="RepTable"/>
              <w:rPr>
                <w:sz w:val="18"/>
                <w:szCs w:val="18"/>
              </w:rPr>
            </w:pPr>
          </w:p>
        </w:tc>
        <w:tc>
          <w:tcPr>
            <w:tcW w:w="717" w:type="pct"/>
            <w:shd w:val="clear" w:color="auto" w:fill="auto"/>
          </w:tcPr>
          <w:p w14:paraId="3B4E3F90" w14:textId="77777777" w:rsidR="00B87F19" w:rsidRPr="008C66CD" w:rsidRDefault="00B87F19" w:rsidP="00B87F19">
            <w:pPr>
              <w:pStyle w:val="RepTable"/>
              <w:rPr>
                <w:sz w:val="18"/>
                <w:szCs w:val="18"/>
              </w:rPr>
            </w:pPr>
            <w:r w:rsidRPr="008C66CD">
              <w:rPr>
                <w:sz w:val="18"/>
                <w:szCs w:val="18"/>
              </w:rPr>
              <w:t>Kremsmünster</w:t>
            </w:r>
          </w:p>
        </w:tc>
        <w:tc>
          <w:tcPr>
            <w:tcW w:w="1224" w:type="pct"/>
            <w:shd w:val="clear" w:color="auto" w:fill="auto"/>
          </w:tcPr>
          <w:p w14:paraId="43E957F8" w14:textId="775F709C"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69E0AB12" w14:textId="1C66DD28" w:rsidR="00B87F19" w:rsidRPr="008C66CD" w:rsidRDefault="00B87F19" w:rsidP="00B87F19">
            <w:pPr>
              <w:pStyle w:val="RepTable"/>
              <w:jc w:val="center"/>
              <w:rPr>
                <w:sz w:val="18"/>
                <w:szCs w:val="18"/>
              </w:rPr>
            </w:pPr>
            <w:r w:rsidRPr="008C66CD">
              <w:rPr>
                <w:sz w:val="18"/>
                <w:szCs w:val="18"/>
              </w:rPr>
              <w:t>&lt;0.001</w:t>
            </w:r>
          </w:p>
        </w:tc>
        <w:tc>
          <w:tcPr>
            <w:tcW w:w="1196" w:type="pct"/>
          </w:tcPr>
          <w:p w14:paraId="6B0FB38B"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FAF0EF6" w14:textId="77777777" w:rsidTr="008C66CD">
        <w:trPr>
          <w:cantSplit/>
          <w:trHeight w:val="227"/>
        </w:trPr>
        <w:tc>
          <w:tcPr>
            <w:tcW w:w="637" w:type="pct"/>
            <w:vMerge/>
            <w:shd w:val="clear" w:color="auto" w:fill="auto"/>
          </w:tcPr>
          <w:p w14:paraId="2D02CF31" w14:textId="77777777" w:rsidR="00B87F19" w:rsidRPr="008C66CD" w:rsidRDefault="00B87F19" w:rsidP="00B87F19">
            <w:pPr>
              <w:pStyle w:val="RepTable"/>
              <w:rPr>
                <w:sz w:val="18"/>
                <w:szCs w:val="18"/>
              </w:rPr>
            </w:pPr>
          </w:p>
        </w:tc>
        <w:tc>
          <w:tcPr>
            <w:tcW w:w="717" w:type="pct"/>
            <w:shd w:val="clear" w:color="auto" w:fill="auto"/>
          </w:tcPr>
          <w:p w14:paraId="5FD36277" w14:textId="77777777" w:rsidR="00B87F19" w:rsidRPr="008C66CD" w:rsidRDefault="00B87F19" w:rsidP="00B87F19">
            <w:pPr>
              <w:pStyle w:val="RepTable"/>
              <w:rPr>
                <w:sz w:val="18"/>
                <w:szCs w:val="18"/>
              </w:rPr>
            </w:pPr>
            <w:r w:rsidRPr="008C66CD">
              <w:rPr>
                <w:sz w:val="18"/>
                <w:szCs w:val="18"/>
              </w:rPr>
              <w:t>Okehampton</w:t>
            </w:r>
          </w:p>
        </w:tc>
        <w:tc>
          <w:tcPr>
            <w:tcW w:w="1224" w:type="pct"/>
            <w:shd w:val="clear" w:color="auto" w:fill="auto"/>
          </w:tcPr>
          <w:p w14:paraId="4B755D00" w14:textId="5BC54424" w:rsidR="00B87F19" w:rsidRPr="008C66CD" w:rsidRDefault="00B87F19" w:rsidP="00B87F19">
            <w:pPr>
              <w:pStyle w:val="RepTable"/>
              <w:jc w:val="center"/>
              <w:rPr>
                <w:sz w:val="18"/>
                <w:szCs w:val="18"/>
              </w:rPr>
            </w:pPr>
            <w:r w:rsidRPr="008C66CD">
              <w:rPr>
                <w:sz w:val="18"/>
                <w:szCs w:val="18"/>
              </w:rPr>
              <w:t>0.000001</w:t>
            </w:r>
          </w:p>
        </w:tc>
        <w:tc>
          <w:tcPr>
            <w:tcW w:w="1226" w:type="pct"/>
            <w:shd w:val="clear" w:color="auto" w:fill="auto"/>
          </w:tcPr>
          <w:p w14:paraId="707DA6CF" w14:textId="173FA353" w:rsidR="00B87F19" w:rsidRPr="008C66CD" w:rsidRDefault="00B87F19" w:rsidP="00B87F19">
            <w:pPr>
              <w:pStyle w:val="RepTable"/>
              <w:jc w:val="center"/>
              <w:rPr>
                <w:sz w:val="18"/>
                <w:szCs w:val="18"/>
              </w:rPr>
            </w:pPr>
            <w:r w:rsidRPr="008C66CD">
              <w:rPr>
                <w:sz w:val="18"/>
                <w:szCs w:val="18"/>
              </w:rPr>
              <w:t>&lt;0.001</w:t>
            </w:r>
          </w:p>
        </w:tc>
        <w:tc>
          <w:tcPr>
            <w:tcW w:w="1196" w:type="pct"/>
          </w:tcPr>
          <w:p w14:paraId="1F753CED"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7C497D0" w14:textId="77777777" w:rsidTr="008C66CD">
        <w:trPr>
          <w:cantSplit/>
          <w:trHeight w:val="227"/>
        </w:trPr>
        <w:tc>
          <w:tcPr>
            <w:tcW w:w="637" w:type="pct"/>
            <w:vMerge/>
            <w:shd w:val="clear" w:color="auto" w:fill="auto"/>
          </w:tcPr>
          <w:p w14:paraId="29DDDC6B" w14:textId="77777777" w:rsidR="00B87F19" w:rsidRPr="008C66CD" w:rsidRDefault="00B87F19" w:rsidP="00B87F19">
            <w:pPr>
              <w:pStyle w:val="RepTable"/>
              <w:rPr>
                <w:sz w:val="18"/>
                <w:szCs w:val="18"/>
              </w:rPr>
            </w:pPr>
          </w:p>
        </w:tc>
        <w:tc>
          <w:tcPr>
            <w:tcW w:w="717" w:type="pct"/>
            <w:shd w:val="clear" w:color="auto" w:fill="auto"/>
          </w:tcPr>
          <w:p w14:paraId="3F5DC1D3" w14:textId="77777777" w:rsidR="00B87F19" w:rsidRPr="008C66CD" w:rsidRDefault="00B87F19" w:rsidP="00B87F19">
            <w:pPr>
              <w:pStyle w:val="RepTable"/>
              <w:rPr>
                <w:sz w:val="18"/>
                <w:szCs w:val="18"/>
              </w:rPr>
            </w:pPr>
            <w:r w:rsidRPr="008C66CD">
              <w:rPr>
                <w:sz w:val="18"/>
                <w:szCs w:val="18"/>
              </w:rPr>
              <w:t>Piacenza</w:t>
            </w:r>
          </w:p>
        </w:tc>
        <w:tc>
          <w:tcPr>
            <w:tcW w:w="1224" w:type="pct"/>
            <w:shd w:val="clear" w:color="auto" w:fill="auto"/>
          </w:tcPr>
          <w:p w14:paraId="0AE18409" w14:textId="09C92D04"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08931295" w14:textId="2F1BBCE9" w:rsidR="00B87F19" w:rsidRPr="008C66CD" w:rsidRDefault="00B87F19" w:rsidP="00B87F19">
            <w:pPr>
              <w:pStyle w:val="RepTable"/>
              <w:jc w:val="center"/>
              <w:rPr>
                <w:sz w:val="18"/>
                <w:szCs w:val="18"/>
              </w:rPr>
            </w:pPr>
            <w:r w:rsidRPr="008C66CD">
              <w:rPr>
                <w:sz w:val="18"/>
                <w:szCs w:val="18"/>
              </w:rPr>
              <w:t>&lt;0.001</w:t>
            </w:r>
          </w:p>
        </w:tc>
        <w:tc>
          <w:tcPr>
            <w:tcW w:w="1196" w:type="pct"/>
          </w:tcPr>
          <w:p w14:paraId="0D3C9248"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83058B4" w14:textId="77777777" w:rsidTr="008C66CD">
        <w:trPr>
          <w:cantSplit/>
          <w:trHeight w:val="227"/>
        </w:trPr>
        <w:tc>
          <w:tcPr>
            <w:tcW w:w="637" w:type="pct"/>
            <w:vMerge/>
            <w:shd w:val="clear" w:color="auto" w:fill="auto"/>
          </w:tcPr>
          <w:p w14:paraId="7C010796" w14:textId="77777777" w:rsidR="00B87F19" w:rsidRPr="008C66CD" w:rsidRDefault="00B87F19" w:rsidP="00B87F19">
            <w:pPr>
              <w:pStyle w:val="RepTable"/>
              <w:rPr>
                <w:sz w:val="18"/>
                <w:szCs w:val="18"/>
              </w:rPr>
            </w:pPr>
          </w:p>
        </w:tc>
        <w:tc>
          <w:tcPr>
            <w:tcW w:w="717" w:type="pct"/>
            <w:shd w:val="clear" w:color="auto" w:fill="auto"/>
          </w:tcPr>
          <w:p w14:paraId="4E8CFD74" w14:textId="77777777" w:rsidR="00B87F19" w:rsidRPr="008C66CD" w:rsidRDefault="00B87F19" w:rsidP="00B87F19">
            <w:pPr>
              <w:pStyle w:val="RepTable"/>
              <w:rPr>
                <w:sz w:val="18"/>
                <w:szCs w:val="18"/>
              </w:rPr>
            </w:pPr>
            <w:r w:rsidRPr="008C66CD">
              <w:rPr>
                <w:sz w:val="18"/>
                <w:szCs w:val="18"/>
              </w:rPr>
              <w:t>Porto</w:t>
            </w:r>
          </w:p>
        </w:tc>
        <w:tc>
          <w:tcPr>
            <w:tcW w:w="1224" w:type="pct"/>
            <w:shd w:val="clear" w:color="auto" w:fill="auto"/>
          </w:tcPr>
          <w:p w14:paraId="11E41DA4" w14:textId="4DAE3083"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7751CF87" w14:textId="2E6877C2" w:rsidR="00B87F19" w:rsidRPr="008C66CD" w:rsidRDefault="00B87F19" w:rsidP="00B87F19">
            <w:pPr>
              <w:pStyle w:val="RepTable"/>
              <w:jc w:val="center"/>
              <w:rPr>
                <w:sz w:val="18"/>
                <w:szCs w:val="18"/>
              </w:rPr>
            </w:pPr>
            <w:r w:rsidRPr="008C66CD">
              <w:rPr>
                <w:sz w:val="18"/>
                <w:szCs w:val="18"/>
              </w:rPr>
              <w:t>&lt;0.001</w:t>
            </w:r>
          </w:p>
        </w:tc>
        <w:tc>
          <w:tcPr>
            <w:tcW w:w="1196" w:type="pct"/>
          </w:tcPr>
          <w:p w14:paraId="18935BAA"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5772E4CC" w14:textId="77777777" w:rsidTr="008C66CD">
        <w:trPr>
          <w:cantSplit/>
          <w:trHeight w:val="227"/>
        </w:trPr>
        <w:tc>
          <w:tcPr>
            <w:tcW w:w="637" w:type="pct"/>
            <w:vMerge w:val="restart"/>
            <w:shd w:val="clear" w:color="auto" w:fill="auto"/>
          </w:tcPr>
          <w:p w14:paraId="21C7EA54" w14:textId="77777777" w:rsidR="00B87F19" w:rsidRPr="008C66CD" w:rsidRDefault="00B87F19" w:rsidP="00B87F19">
            <w:pPr>
              <w:pStyle w:val="RepTable"/>
              <w:rPr>
                <w:sz w:val="18"/>
                <w:szCs w:val="18"/>
              </w:rPr>
            </w:pPr>
            <w:r w:rsidRPr="008C66CD">
              <w:rPr>
                <w:sz w:val="18"/>
                <w:szCs w:val="18"/>
              </w:rPr>
              <w:t>Spring OSR</w:t>
            </w:r>
          </w:p>
        </w:tc>
        <w:tc>
          <w:tcPr>
            <w:tcW w:w="717" w:type="pct"/>
            <w:shd w:val="clear" w:color="auto" w:fill="auto"/>
          </w:tcPr>
          <w:p w14:paraId="0D755270" w14:textId="735AFC97" w:rsidR="00B87F19" w:rsidRPr="008C66CD" w:rsidRDefault="00B87F19" w:rsidP="00B87F19">
            <w:pPr>
              <w:pStyle w:val="RepTable"/>
              <w:rPr>
                <w:sz w:val="18"/>
                <w:szCs w:val="18"/>
              </w:rPr>
            </w:pPr>
            <w:r w:rsidRPr="008C66CD">
              <w:rPr>
                <w:sz w:val="18"/>
                <w:szCs w:val="18"/>
              </w:rPr>
              <w:t>Okehampton</w:t>
            </w:r>
          </w:p>
        </w:tc>
        <w:tc>
          <w:tcPr>
            <w:tcW w:w="1224" w:type="pct"/>
            <w:shd w:val="clear" w:color="auto" w:fill="auto"/>
          </w:tcPr>
          <w:p w14:paraId="68E855D2" w14:textId="007CCB91"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34314FE7" w14:textId="0B196A7A" w:rsidR="00B87F19" w:rsidRPr="008C66CD" w:rsidRDefault="00B87F19" w:rsidP="00B87F19">
            <w:pPr>
              <w:pStyle w:val="RepTable"/>
              <w:jc w:val="center"/>
              <w:rPr>
                <w:sz w:val="18"/>
                <w:szCs w:val="18"/>
              </w:rPr>
            </w:pPr>
            <w:r w:rsidRPr="008C66CD">
              <w:rPr>
                <w:sz w:val="18"/>
                <w:szCs w:val="18"/>
              </w:rPr>
              <w:t>&lt;0.001</w:t>
            </w:r>
          </w:p>
        </w:tc>
        <w:tc>
          <w:tcPr>
            <w:tcW w:w="1196" w:type="pct"/>
          </w:tcPr>
          <w:p w14:paraId="62D318FF" w14:textId="1CBCE59D" w:rsidR="00B87F19" w:rsidRPr="008C66CD" w:rsidRDefault="00B87F19" w:rsidP="00B87F19">
            <w:pPr>
              <w:pStyle w:val="RepTable"/>
              <w:jc w:val="center"/>
              <w:rPr>
                <w:sz w:val="18"/>
                <w:szCs w:val="18"/>
              </w:rPr>
            </w:pPr>
            <w:r w:rsidRPr="008C66CD">
              <w:rPr>
                <w:sz w:val="18"/>
                <w:szCs w:val="18"/>
              </w:rPr>
              <w:t>-</w:t>
            </w:r>
          </w:p>
        </w:tc>
      </w:tr>
      <w:tr w:rsidR="00B87F19" w:rsidRPr="008C66CD" w14:paraId="183DC6C0" w14:textId="77777777" w:rsidTr="008C66CD">
        <w:trPr>
          <w:cantSplit/>
          <w:trHeight w:val="227"/>
        </w:trPr>
        <w:tc>
          <w:tcPr>
            <w:tcW w:w="637" w:type="pct"/>
            <w:vMerge/>
            <w:shd w:val="clear" w:color="auto" w:fill="auto"/>
          </w:tcPr>
          <w:p w14:paraId="6DC0511B" w14:textId="77777777" w:rsidR="00B87F19" w:rsidRPr="008C66CD" w:rsidRDefault="00B87F19" w:rsidP="00B87F19">
            <w:pPr>
              <w:pStyle w:val="RepTable"/>
              <w:rPr>
                <w:sz w:val="18"/>
                <w:szCs w:val="18"/>
              </w:rPr>
            </w:pPr>
          </w:p>
        </w:tc>
        <w:tc>
          <w:tcPr>
            <w:tcW w:w="717" w:type="pct"/>
            <w:shd w:val="clear" w:color="auto" w:fill="auto"/>
          </w:tcPr>
          <w:p w14:paraId="05F46156" w14:textId="3BCCE9A7" w:rsidR="00B87F19" w:rsidRPr="008C66CD" w:rsidRDefault="00B87F19" w:rsidP="00B87F19">
            <w:pPr>
              <w:pStyle w:val="RepTable"/>
              <w:rPr>
                <w:sz w:val="18"/>
                <w:szCs w:val="18"/>
              </w:rPr>
            </w:pPr>
            <w:r w:rsidRPr="008C66CD">
              <w:rPr>
                <w:sz w:val="18"/>
                <w:szCs w:val="18"/>
              </w:rPr>
              <w:t>Porto</w:t>
            </w:r>
          </w:p>
        </w:tc>
        <w:tc>
          <w:tcPr>
            <w:tcW w:w="1224" w:type="pct"/>
            <w:shd w:val="clear" w:color="auto" w:fill="auto"/>
          </w:tcPr>
          <w:p w14:paraId="0B46E2B5" w14:textId="2B860CD4"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3973F1A7" w14:textId="2FD8C1E8" w:rsidR="00B87F19" w:rsidRPr="008C66CD" w:rsidRDefault="00B87F19" w:rsidP="00B87F19">
            <w:pPr>
              <w:pStyle w:val="RepTable"/>
              <w:jc w:val="center"/>
              <w:rPr>
                <w:sz w:val="18"/>
                <w:szCs w:val="18"/>
              </w:rPr>
            </w:pPr>
            <w:r w:rsidRPr="008C66CD">
              <w:rPr>
                <w:sz w:val="18"/>
                <w:szCs w:val="18"/>
              </w:rPr>
              <w:t>&lt;0.001</w:t>
            </w:r>
          </w:p>
        </w:tc>
        <w:tc>
          <w:tcPr>
            <w:tcW w:w="1196" w:type="pct"/>
          </w:tcPr>
          <w:p w14:paraId="300A5A7A" w14:textId="20B58602" w:rsidR="00B87F19" w:rsidRPr="008C66CD" w:rsidRDefault="00B87F19" w:rsidP="00B87F19">
            <w:pPr>
              <w:pStyle w:val="RepTable"/>
              <w:jc w:val="center"/>
              <w:rPr>
                <w:sz w:val="18"/>
                <w:szCs w:val="18"/>
              </w:rPr>
            </w:pPr>
            <w:r w:rsidRPr="008C66CD">
              <w:rPr>
                <w:sz w:val="18"/>
                <w:szCs w:val="18"/>
              </w:rPr>
              <w:t>-</w:t>
            </w:r>
          </w:p>
        </w:tc>
      </w:tr>
      <w:tr w:rsidR="00B87F19" w:rsidRPr="008C66CD" w14:paraId="5A0C3BF5" w14:textId="77777777" w:rsidTr="008C66CD">
        <w:trPr>
          <w:cantSplit/>
          <w:trHeight w:val="227"/>
        </w:trPr>
        <w:tc>
          <w:tcPr>
            <w:tcW w:w="637" w:type="pct"/>
            <w:vMerge w:val="restart"/>
            <w:shd w:val="clear" w:color="auto" w:fill="auto"/>
          </w:tcPr>
          <w:p w14:paraId="2E432317" w14:textId="77777777" w:rsidR="00B87F19" w:rsidRPr="008C66CD" w:rsidRDefault="00B87F19" w:rsidP="00B87F19">
            <w:pPr>
              <w:pStyle w:val="RepTable"/>
              <w:rPr>
                <w:sz w:val="18"/>
                <w:szCs w:val="18"/>
              </w:rPr>
            </w:pPr>
            <w:r w:rsidRPr="008C66CD">
              <w:rPr>
                <w:sz w:val="18"/>
                <w:szCs w:val="18"/>
              </w:rPr>
              <w:t>Winter cereals</w:t>
            </w:r>
          </w:p>
        </w:tc>
        <w:tc>
          <w:tcPr>
            <w:tcW w:w="717" w:type="pct"/>
            <w:shd w:val="clear" w:color="auto" w:fill="auto"/>
          </w:tcPr>
          <w:p w14:paraId="60A5E73F" w14:textId="77777777" w:rsidR="00B87F19" w:rsidRPr="008C66CD" w:rsidRDefault="00B87F19" w:rsidP="00B87F19">
            <w:pPr>
              <w:pStyle w:val="RepTable"/>
              <w:rPr>
                <w:sz w:val="18"/>
                <w:szCs w:val="18"/>
              </w:rPr>
            </w:pPr>
            <w:r w:rsidRPr="008C66CD">
              <w:rPr>
                <w:sz w:val="18"/>
                <w:szCs w:val="18"/>
              </w:rPr>
              <w:t>Châteaudun</w:t>
            </w:r>
          </w:p>
        </w:tc>
        <w:tc>
          <w:tcPr>
            <w:tcW w:w="1224" w:type="pct"/>
            <w:shd w:val="clear" w:color="auto" w:fill="auto"/>
          </w:tcPr>
          <w:p w14:paraId="57A53713" w14:textId="58187E98" w:rsidR="00B87F19" w:rsidRPr="008C66CD" w:rsidRDefault="00B87F19" w:rsidP="00B87F19">
            <w:pPr>
              <w:pStyle w:val="RepTable"/>
              <w:jc w:val="center"/>
              <w:rPr>
                <w:sz w:val="18"/>
                <w:szCs w:val="18"/>
              </w:rPr>
            </w:pPr>
            <w:r w:rsidRPr="008C66CD">
              <w:rPr>
                <w:sz w:val="18"/>
                <w:szCs w:val="18"/>
              </w:rPr>
              <w:t>&lt;0.000001</w:t>
            </w:r>
          </w:p>
        </w:tc>
        <w:tc>
          <w:tcPr>
            <w:tcW w:w="1226" w:type="pct"/>
            <w:shd w:val="clear" w:color="auto" w:fill="auto"/>
          </w:tcPr>
          <w:p w14:paraId="783EAFE9" w14:textId="0208090F" w:rsidR="00B87F19" w:rsidRPr="008C66CD" w:rsidRDefault="00B87F19" w:rsidP="00B87F19">
            <w:pPr>
              <w:pStyle w:val="RepTable"/>
              <w:jc w:val="center"/>
              <w:rPr>
                <w:sz w:val="18"/>
                <w:szCs w:val="18"/>
              </w:rPr>
            </w:pPr>
            <w:r w:rsidRPr="008C66CD">
              <w:rPr>
                <w:sz w:val="18"/>
                <w:szCs w:val="18"/>
              </w:rPr>
              <w:t>&lt;0.001</w:t>
            </w:r>
          </w:p>
        </w:tc>
        <w:tc>
          <w:tcPr>
            <w:tcW w:w="1196" w:type="pct"/>
          </w:tcPr>
          <w:p w14:paraId="17EF7FF3" w14:textId="77777777" w:rsidR="00B87F19" w:rsidRPr="008C66CD" w:rsidRDefault="00B87F19" w:rsidP="00B87F19">
            <w:pPr>
              <w:pStyle w:val="RepTable"/>
              <w:jc w:val="center"/>
              <w:rPr>
                <w:sz w:val="18"/>
                <w:szCs w:val="18"/>
              </w:rPr>
            </w:pPr>
            <w:r w:rsidRPr="008C66CD">
              <w:rPr>
                <w:sz w:val="18"/>
                <w:szCs w:val="18"/>
              </w:rPr>
              <w:t>&lt;0.000001</w:t>
            </w:r>
          </w:p>
        </w:tc>
      </w:tr>
      <w:tr w:rsidR="00B87F19" w:rsidRPr="008C66CD" w14:paraId="16B7215C" w14:textId="77777777" w:rsidTr="008C66CD">
        <w:trPr>
          <w:cantSplit/>
          <w:trHeight w:val="227"/>
        </w:trPr>
        <w:tc>
          <w:tcPr>
            <w:tcW w:w="637" w:type="pct"/>
            <w:vMerge/>
            <w:shd w:val="clear" w:color="auto" w:fill="auto"/>
          </w:tcPr>
          <w:p w14:paraId="22650610" w14:textId="77777777" w:rsidR="00B87F19" w:rsidRPr="008C66CD" w:rsidRDefault="00B87F19" w:rsidP="00B87F19">
            <w:pPr>
              <w:pStyle w:val="RepTable"/>
              <w:rPr>
                <w:sz w:val="18"/>
                <w:szCs w:val="18"/>
              </w:rPr>
            </w:pPr>
          </w:p>
        </w:tc>
        <w:tc>
          <w:tcPr>
            <w:tcW w:w="717" w:type="pct"/>
            <w:shd w:val="clear" w:color="auto" w:fill="auto"/>
          </w:tcPr>
          <w:p w14:paraId="18A66869" w14:textId="77777777" w:rsidR="00B87F19" w:rsidRPr="008C66CD" w:rsidRDefault="00B87F19" w:rsidP="00B87F19">
            <w:pPr>
              <w:pStyle w:val="RepTable"/>
              <w:rPr>
                <w:sz w:val="18"/>
                <w:szCs w:val="18"/>
              </w:rPr>
            </w:pPr>
            <w:r w:rsidRPr="008C66CD">
              <w:rPr>
                <w:sz w:val="18"/>
                <w:szCs w:val="18"/>
              </w:rPr>
              <w:t>Hamburg</w:t>
            </w:r>
          </w:p>
        </w:tc>
        <w:tc>
          <w:tcPr>
            <w:tcW w:w="1224" w:type="pct"/>
            <w:shd w:val="clear" w:color="auto" w:fill="auto"/>
          </w:tcPr>
          <w:p w14:paraId="43003A65" w14:textId="63F1A29E" w:rsidR="00B87F19" w:rsidRPr="008C66CD" w:rsidRDefault="00B87F19" w:rsidP="00B87F19">
            <w:pPr>
              <w:pStyle w:val="RepTable"/>
              <w:jc w:val="center"/>
              <w:rPr>
                <w:sz w:val="18"/>
                <w:szCs w:val="18"/>
              </w:rPr>
            </w:pPr>
            <w:r w:rsidRPr="008C66CD">
              <w:rPr>
                <w:sz w:val="18"/>
                <w:szCs w:val="18"/>
              </w:rPr>
              <w:t>0.001203</w:t>
            </w:r>
          </w:p>
        </w:tc>
        <w:tc>
          <w:tcPr>
            <w:tcW w:w="1226" w:type="pct"/>
            <w:shd w:val="clear" w:color="auto" w:fill="auto"/>
          </w:tcPr>
          <w:p w14:paraId="7ACCFBA5" w14:textId="21155B89" w:rsidR="00B87F19" w:rsidRPr="008C66CD" w:rsidRDefault="00B87F19" w:rsidP="00B87F19">
            <w:pPr>
              <w:pStyle w:val="RepTable"/>
              <w:jc w:val="center"/>
              <w:rPr>
                <w:sz w:val="18"/>
                <w:szCs w:val="18"/>
              </w:rPr>
            </w:pPr>
            <w:r w:rsidRPr="008C66CD">
              <w:rPr>
                <w:sz w:val="18"/>
                <w:szCs w:val="18"/>
              </w:rPr>
              <w:t>&lt;0.001</w:t>
            </w:r>
          </w:p>
        </w:tc>
        <w:tc>
          <w:tcPr>
            <w:tcW w:w="1196" w:type="pct"/>
          </w:tcPr>
          <w:p w14:paraId="24DEE9AC"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2784AAE7" w14:textId="77777777" w:rsidTr="008C66CD">
        <w:trPr>
          <w:cantSplit/>
          <w:trHeight w:val="227"/>
        </w:trPr>
        <w:tc>
          <w:tcPr>
            <w:tcW w:w="637" w:type="pct"/>
            <w:vMerge/>
            <w:shd w:val="clear" w:color="auto" w:fill="auto"/>
          </w:tcPr>
          <w:p w14:paraId="7C793F32" w14:textId="77777777" w:rsidR="00B87F19" w:rsidRPr="008C66CD" w:rsidRDefault="00B87F19" w:rsidP="00B87F19">
            <w:pPr>
              <w:pStyle w:val="RepTable"/>
              <w:rPr>
                <w:sz w:val="18"/>
                <w:szCs w:val="18"/>
              </w:rPr>
            </w:pPr>
          </w:p>
        </w:tc>
        <w:tc>
          <w:tcPr>
            <w:tcW w:w="717" w:type="pct"/>
            <w:shd w:val="clear" w:color="auto" w:fill="auto"/>
          </w:tcPr>
          <w:p w14:paraId="527A6689" w14:textId="77777777" w:rsidR="00B87F19" w:rsidRPr="008C66CD" w:rsidRDefault="00B87F19" w:rsidP="00B87F19">
            <w:pPr>
              <w:pStyle w:val="RepTable"/>
              <w:rPr>
                <w:sz w:val="18"/>
                <w:szCs w:val="18"/>
              </w:rPr>
            </w:pPr>
            <w:r w:rsidRPr="008C66CD">
              <w:rPr>
                <w:sz w:val="18"/>
                <w:szCs w:val="18"/>
              </w:rPr>
              <w:t>Kremsmünster</w:t>
            </w:r>
          </w:p>
        </w:tc>
        <w:tc>
          <w:tcPr>
            <w:tcW w:w="1224" w:type="pct"/>
            <w:shd w:val="clear" w:color="auto" w:fill="auto"/>
          </w:tcPr>
          <w:p w14:paraId="3CBC7BE6" w14:textId="13F22241" w:rsidR="00B87F19" w:rsidRPr="008C66CD" w:rsidRDefault="00B87F19" w:rsidP="00B87F19">
            <w:pPr>
              <w:pStyle w:val="RepTable"/>
              <w:jc w:val="center"/>
              <w:rPr>
                <w:sz w:val="18"/>
                <w:szCs w:val="18"/>
              </w:rPr>
            </w:pPr>
            <w:r w:rsidRPr="008C66CD">
              <w:rPr>
                <w:sz w:val="18"/>
                <w:szCs w:val="18"/>
              </w:rPr>
              <w:t>0.000047</w:t>
            </w:r>
          </w:p>
        </w:tc>
        <w:tc>
          <w:tcPr>
            <w:tcW w:w="1226" w:type="pct"/>
            <w:shd w:val="clear" w:color="auto" w:fill="auto"/>
          </w:tcPr>
          <w:p w14:paraId="25E9F023" w14:textId="10A7295E" w:rsidR="00B87F19" w:rsidRPr="008C66CD" w:rsidRDefault="00B87F19" w:rsidP="00B87F19">
            <w:pPr>
              <w:pStyle w:val="RepTable"/>
              <w:jc w:val="center"/>
              <w:rPr>
                <w:sz w:val="18"/>
                <w:szCs w:val="18"/>
              </w:rPr>
            </w:pPr>
            <w:r w:rsidRPr="008C66CD">
              <w:rPr>
                <w:sz w:val="18"/>
                <w:szCs w:val="18"/>
              </w:rPr>
              <w:t>&lt;0.001</w:t>
            </w:r>
          </w:p>
        </w:tc>
        <w:tc>
          <w:tcPr>
            <w:tcW w:w="1196" w:type="pct"/>
          </w:tcPr>
          <w:p w14:paraId="1AAE306E"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DE871D0" w14:textId="77777777" w:rsidTr="008C66CD">
        <w:trPr>
          <w:cantSplit/>
          <w:trHeight w:val="227"/>
        </w:trPr>
        <w:tc>
          <w:tcPr>
            <w:tcW w:w="637" w:type="pct"/>
            <w:vMerge/>
            <w:shd w:val="clear" w:color="auto" w:fill="auto"/>
          </w:tcPr>
          <w:p w14:paraId="279D2993" w14:textId="77777777" w:rsidR="00B87F19" w:rsidRPr="008C66CD" w:rsidRDefault="00B87F19" w:rsidP="00B87F19">
            <w:pPr>
              <w:pStyle w:val="RepTable"/>
              <w:rPr>
                <w:sz w:val="18"/>
                <w:szCs w:val="18"/>
              </w:rPr>
            </w:pPr>
          </w:p>
        </w:tc>
        <w:tc>
          <w:tcPr>
            <w:tcW w:w="717" w:type="pct"/>
            <w:shd w:val="clear" w:color="auto" w:fill="auto"/>
          </w:tcPr>
          <w:p w14:paraId="5350B515" w14:textId="77777777" w:rsidR="00B87F19" w:rsidRPr="008C66CD" w:rsidRDefault="00B87F19" w:rsidP="00B87F19">
            <w:pPr>
              <w:pStyle w:val="RepTable"/>
              <w:rPr>
                <w:sz w:val="18"/>
                <w:szCs w:val="18"/>
              </w:rPr>
            </w:pPr>
            <w:r w:rsidRPr="008C66CD">
              <w:rPr>
                <w:sz w:val="18"/>
                <w:szCs w:val="18"/>
              </w:rPr>
              <w:t>Okehampton</w:t>
            </w:r>
          </w:p>
        </w:tc>
        <w:tc>
          <w:tcPr>
            <w:tcW w:w="1224" w:type="pct"/>
            <w:shd w:val="clear" w:color="auto" w:fill="auto"/>
          </w:tcPr>
          <w:p w14:paraId="5A3FC7CF" w14:textId="02ACD11E" w:rsidR="00B87F19" w:rsidRPr="008C66CD" w:rsidRDefault="00B87F19" w:rsidP="00B87F19">
            <w:pPr>
              <w:pStyle w:val="RepTable"/>
              <w:jc w:val="center"/>
              <w:rPr>
                <w:sz w:val="18"/>
                <w:szCs w:val="18"/>
              </w:rPr>
            </w:pPr>
            <w:r w:rsidRPr="008C66CD">
              <w:rPr>
                <w:sz w:val="18"/>
                <w:szCs w:val="18"/>
              </w:rPr>
              <w:t>0.001179</w:t>
            </w:r>
          </w:p>
        </w:tc>
        <w:tc>
          <w:tcPr>
            <w:tcW w:w="1226" w:type="pct"/>
            <w:shd w:val="clear" w:color="auto" w:fill="auto"/>
          </w:tcPr>
          <w:p w14:paraId="5BE14097" w14:textId="1D86EEC2" w:rsidR="00B87F19" w:rsidRPr="008C66CD" w:rsidRDefault="00B87F19" w:rsidP="00B87F19">
            <w:pPr>
              <w:pStyle w:val="RepTable"/>
              <w:jc w:val="center"/>
              <w:rPr>
                <w:sz w:val="18"/>
                <w:szCs w:val="18"/>
              </w:rPr>
            </w:pPr>
            <w:r w:rsidRPr="008C66CD">
              <w:rPr>
                <w:sz w:val="18"/>
                <w:szCs w:val="18"/>
              </w:rPr>
              <w:t>0.001</w:t>
            </w:r>
          </w:p>
        </w:tc>
        <w:tc>
          <w:tcPr>
            <w:tcW w:w="1196" w:type="pct"/>
          </w:tcPr>
          <w:p w14:paraId="6B77CC60"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4240330B" w14:textId="77777777" w:rsidTr="008C66CD">
        <w:trPr>
          <w:cantSplit/>
          <w:trHeight w:val="227"/>
        </w:trPr>
        <w:tc>
          <w:tcPr>
            <w:tcW w:w="637" w:type="pct"/>
            <w:vMerge/>
            <w:shd w:val="clear" w:color="auto" w:fill="auto"/>
          </w:tcPr>
          <w:p w14:paraId="09632AFB" w14:textId="77777777" w:rsidR="00B87F19" w:rsidRPr="008C66CD" w:rsidRDefault="00B87F19" w:rsidP="00B87F19">
            <w:pPr>
              <w:pStyle w:val="RepTable"/>
              <w:rPr>
                <w:sz w:val="18"/>
                <w:szCs w:val="18"/>
              </w:rPr>
            </w:pPr>
          </w:p>
        </w:tc>
        <w:tc>
          <w:tcPr>
            <w:tcW w:w="717" w:type="pct"/>
            <w:shd w:val="clear" w:color="auto" w:fill="auto"/>
          </w:tcPr>
          <w:p w14:paraId="3C74A0BF" w14:textId="77777777" w:rsidR="00B87F19" w:rsidRPr="008C66CD" w:rsidRDefault="00B87F19" w:rsidP="00B87F19">
            <w:pPr>
              <w:pStyle w:val="RepTable"/>
              <w:rPr>
                <w:sz w:val="18"/>
                <w:szCs w:val="18"/>
              </w:rPr>
            </w:pPr>
            <w:r w:rsidRPr="008C66CD">
              <w:rPr>
                <w:sz w:val="18"/>
                <w:szCs w:val="18"/>
              </w:rPr>
              <w:t>Piacenza</w:t>
            </w:r>
          </w:p>
        </w:tc>
        <w:tc>
          <w:tcPr>
            <w:tcW w:w="1224" w:type="pct"/>
            <w:shd w:val="clear" w:color="auto" w:fill="auto"/>
          </w:tcPr>
          <w:p w14:paraId="614796C0" w14:textId="0CE39E90" w:rsidR="00B87F19" w:rsidRPr="008C66CD" w:rsidRDefault="00B87F19" w:rsidP="00B87F19">
            <w:pPr>
              <w:pStyle w:val="RepTable"/>
              <w:jc w:val="center"/>
              <w:rPr>
                <w:sz w:val="18"/>
                <w:szCs w:val="18"/>
              </w:rPr>
            </w:pPr>
            <w:r w:rsidRPr="008C66CD">
              <w:rPr>
                <w:sz w:val="18"/>
                <w:szCs w:val="18"/>
              </w:rPr>
              <w:t>0.000135</w:t>
            </w:r>
          </w:p>
        </w:tc>
        <w:tc>
          <w:tcPr>
            <w:tcW w:w="1226" w:type="pct"/>
            <w:shd w:val="clear" w:color="auto" w:fill="auto"/>
          </w:tcPr>
          <w:p w14:paraId="126F3C03" w14:textId="1BE474C5" w:rsidR="00B87F19" w:rsidRPr="008C66CD" w:rsidRDefault="00B87F19" w:rsidP="00B87F19">
            <w:pPr>
              <w:pStyle w:val="RepTable"/>
              <w:jc w:val="center"/>
              <w:rPr>
                <w:sz w:val="18"/>
                <w:szCs w:val="18"/>
              </w:rPr>
            </w:pPr>
            <w:r w:rsidRPr="008C66CD">
              <w:rPr>
                <w:sz w:val="18"/>
                <w:szCs w:val="18"/>
              </w:rPr>
              <w:t>&lt;0.001</w:t>
            </w:r>
          </w:p>
        </w:tc>
        <w:tc>
          <w:tcPr>
            <w:tcW w:w="1196" w:type="pct"/>
          </w:tcPr>
          <w:p w14:paraId="505E0705"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7CB73A4E" w14:textId="77777777" w:rsidTr="008C66CD">
        <w:trPr>
          <w:cantSplit/>
          <w:trHeight w:val="227"/>
        </w:trPr>
        <w:tc>
          <w:tcPr>
            <w:tcW w:w="637" w:type="pct"/>
            <w:vMerge/>
            <w:shd w:val="clear" w:color="auto" w:fill="auto"/>
          </w:tcPr>
          <w:p w14:paraId="33F2F9E0" w14:textId="77777777" w:rsidR="00B87F19" w:rsidRPr="008C66CD" w:rsidRDefault="00B87F19" w:rsidP="00B87F19">
            <w:pPr>
              <w:pStyle w:val="RepTable"/>
              <w:rPr>
                <w:sz w:val="18"/>
                <w:szCs w:val="18"/>
              </w:rPr>
            </w:pPr>
          </w:p>
        </w:tc>
        <w:tc>
          <w:tcPr>
            <w:tcW w:w="717" w:type="pct"/>
            <w:shd w:val="clear" w:color="auto" w:fill="auto"/>
          </w:tcPr>
          <w:p w14:paraId="0B68C7CA" w14:textId="77777777" w:rsidR="00B87F19" w:rsidRPr="008C66CD" w:rsidRDefault="00B87F19" w:rsidP="00B87F19">
            <w:pPr>
              <w:pStyle w:val="RepTable"/>
              <w:rPr>
                <w:sz w:val="18"/>
                <w:szCs w:val="18"/>
              </w:rPr>
            </w:pPr>
            <w:r w:rsidRPr="008C66CD">
              <w:rPr>
                <w:sz w:val="18"/>
                <w:szCs w:val="18"/>
              </w:rPr>
              <w:t>Porto</w:t>
            </w:r>
          </w:p>
        </w:tc>
        <w:tc>
          <w:tcPr>
            <w:tcW w:w="1224" w:type="pct"/>
            <w:shd w:val="clear" w:color="auto" w:fill="auto"/>
          </w:tcPr>
          <w:p w14:paraId="4DC559D0" w14:textId="5BB88B54" w:rsidR="00B87F19" w:rsidRPr="008C66CD" w:rsidRDefault="00B87F19" w:rsidP="00B87F19">
            <w:pPr>
              <w:pStyle w:val="RepTable"/>
              <w:jc w:val="center"/>
              <w:rPr>
                <w:sz w:val="18"/>
                <w:szCs w:val="18"/>
              </w:rPr>
            </w:pPr>
            <w:r w:rsidRPr="008C66CD">
              <w:rPr>
                <w:sz w:val="18"/>
                <w:szCs w:val="18"/>
              </w:rPr>
              <w:t>0.000002</w:t>
            </w:r>
          </w:p>
        </w:tc>
        <w:tc>
          <w:tcPr>
            <w:tcW w:w="1226" w:type="pct"/>
            <w:shd w:val="clear" w:color="auto" w:fill="auto"/>
          </w:tcPr>
          <w:p w14:paraId="27135AB4" w14:textId="33005646" w:rsidR="00B87F19" w:rsidRPr="008C66CD" w:rsidRDefault="00B87F19" w:rsidP="00B87F19">
            <w:pPr>
              <w:pStyle w:val="RepTable"/>
              <w:jc w:val="center"/>
              <w:rPr>
                <w:sz w:val="18"/>
                <w:szCs w:val="18"/>
              </w:rPr>
            </w:pPr>
            <w:r w:rsidRPr="008C66CD">
              <w:rPr>
                <w:sz w:val="18"/>
                <w:szCs w:val="18"/>
              </w:rPr>
              <w:t>&lt;0.001</w:t>
            </w:r>
          </w:p>
        </w:tc>
        <w:tc>
          <w:tcPr>
            <w:tcW w:w="1196" w:type="pct"/>
          </w:tcPr>
          <w:p w14:paraId="2C8B7293"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ED26FDD" w14:textId="77777777" w:rsidTr="008C66CD">
        <w:trPr>
          <w:cantSplit/>
          <w:trHeight w:val="227"/>
        </w:trPr>
        <w:tc>
          <w:tcPr>
            <w:tcW w:w="637" w:type="pct"/>
            <w:vMerge w:val="restart"/>
            <w:shd w:val="clear" w:color="auto" w:fill="auto"/>
          </w:tcPr>
          <w:p w14:paraId="77D5AD0A" w14:textId="77777777" w:rsidR="00B87F19" w:rsidRPr="006B4446" w:rsidRDefault="00B87F19" w:rsidP="00B87F19">
            <w:pPr>
              <w:pStyle w:val="RepTable"/>
              <w:keepNext/>
              <w:rPr>
                <w:sz w:val="18"/>
                <w:szCs w:val="18"/>
              </w:rPr>
            </w:pPr>
            <w:r w:rsidRPr="006B4446">
              <w:rPr>
                <w:sz w:val="18"/>
                <w:szCs w:val="18"/>
              </w:rPr>
              <w:t>Spring cereals</w:t>
            </w:r>
          </w:p>
        </w:tc>
        <w:tc>
          <w:tcPr>
            <w:tcW w:w="717" w:type="pct"/>
            <w:shd w:val="clear" w:color="auto" w:fill="auto"/>
          </w:tcPr>
          <w:p w14:paraId="5B5C5A2F" w14:textId="77777777" w:rsidR="00B87F19" w:rsidRPr="006B4446" w:rsidRDefault="00B87F19" w:rsidP="00B87F19">
            <w:pPr>
              <w:pStyle w:val="RepTable"/>
              <w:keepNext/>
              <w:rPr>
                <w:sz w:val="18"/>
                <w:szCs w:val="18"/>
              </w:rPr>
            </w:pPr>
            <w:r w:rsidRPr="006B4446">
              <w:rPr>
                <w:sz w:val="18"/>
                <w:szCs w:val="18"/>
              </w:rPr>
              <w:t>Châteaudun</w:t>
            </w:r>
          </w:p>
        </w:tc>
        <w:tc>
          <w:tcPr>
            <w:tcW w:w="1224" w:type="pct"/>
            <w:shd w:val="clear" w:color="auto" w:fill="auto"/>
          </w:tcPr>
          <w:p w14:paraId="00FC992A" w14:textId="0A30596B" w:rsidR="00B87F19" w:rsidRPr="006B4446" w:rsidRDefault="00B87F19" w:rsidP="00B87F19">
            <w:pPr>
              <w:pStyle w:val="RepTable"/>
              <w:keepNext/>
              <w:jc w:val="center"/>
              <w:rPr>
                <w:sz w:val="18"/>
                <w:szCs w:val="18"/>
              </w:rPr>
            </w:pPr>
            <w:r w:rsidRPr="006B4446">
              <w:rPr>
                <w:sz w:val="18"/>
                <w:szCs w:val="18"/>
              </w:rPr>
              <w:t>&lt;0.000001</w:t>
            </w:r>
          </w:p>
        </w:tc>
        <w:tc>
          <w:tcPr>
            <w:tcW w:w="1226" w:type="pct"/>
            <w:shd w:val="clear" w:color="auto" w:fill="auto"/>
          </w:tcPr>
          <w:p w14:paraId="758C9CCC" w14:textId="516811A4" w:rsidR="00B87F19" w:rsidRPr="006B4446" w:rsidRDefault="00B87F19" w:rsidP="00B87F19">
            <w:pPr>
              <w:pStyle w:val="RepTable"/>
              <w:keepNext/>
              <w:jc w:val="center"/>
              <w:rPr>
                <w:sz w:val="18"/>
                <w:szCs w:val="18"/>
              </w:rPr>
            </w:pPr>
            <w:r w:rsidRPr="006B4446">
              <w:rPr>
                <w:sz w:val="18"/>
                <w:szCs w:val="18"/>
              </w:rPr>
              <w:t>&lt;0.001</w:t>
            </w:r>
          </w:p>
        </w:tc>
        <w:tc>
          <w:tcPr>
            <w:tcW w:w="1196" w:type="pct"/>
          </w:tcPr>
          <w:p w14:paraId="2E683553" w14:textId="77777777" w:rsidR="00B87F19" w:rsidRPr="006B4446" w:rsidRDefault="00B87F19" w:rsidP="00B87F19">
            <w:pPr>
              <w:pStyle w:val="RepTable"/>
              <w:keepNext/>
              <w:jc w:val="center"/>
              <w:rPr>
                <w:sz w:val="18"/>
                <w:szCs w:val="18"/>
              </w:rPr>
            </w:pPr>
            <w:r w:rsidRPr="006B4446">
              <w:rPr>
                <w:sz w:val="18"/>
                <w:szCs w:val="18"/>
              </w:rPr>
              <w:t>&lt;0.000001</w:t>
            </w:r>
          </w:p>
        </w:tc>
      </w:tr>
      <w:tr w:rsidR="00B87F19" w:rsidRPr="008C66CD" w14:paraId="21EF4324" w14:textId="77777777" w:rsidTr="008C66CD">
        <w:trPr>
          <w:cantSplit/>
          <w:trHeight w:val="227"/>
        </w:trPr>
        <w:tc>
          <w:tcPr>
            <w:tcW w:w="637" w:type="pct"/>
            <w:vMerge/>
            <w:shd w:val="clear" w:color="auto" w:fill="auto"/>
          </w:tcPr>
          <w:p w14:paraId="1A1A72C4" w14:textId="77777777" w:rsidR="00B87F19" w:rsidRPr="006B4446" w:rsidRDefault="00B87F19" w:rsidP="00B87F19">
            <w:pPr>
              <w:pStyle w:val="RepTable"/>
              <w:rPr>
                <w:sz w:val="18"/>
                <w:szCs w:val="18"/>
              </w:rPr>
            </w:pPr>
          </w:p>
        </w:tc>
        <w:tc>
          <w:tcPr>
            <w:tcW w:w="717" w:type="pct"/>
            <w:shd w:val="clear" w:color="auto" w:fill="auto"/>
          </w:tcPr>
          <w:p w14:paraId="03B177E3" w14:textId="77777777" w:rsidR="00B87F19" w:rsidRPr="006B4446" w:rsidRDefault="00B87F19" w:rsidP="00B87F19">
            <w:pPr>
              <w:pStyle w:val="RepTable"/>
              <w:rPr>
                <w:sz w:val="18"/>
                <w:szCs w:val="18"/>
              </w:rPr>
            </w:pPr>
            <w:r w:rsidRPr="006B4446">
              <w:rPr>
                <w:sz w:val="18"/>
                <w:szCs w:val="18"/>
              </w:rPr>
              <w:t>Hamburg</w:t>
            </w:r>
          </w:p>
        </w:tc>
        <w:tc>
          <w:tcPr>
            <w:tcW w:w="1224" w:type="pct"/>
            <w:shd w:val="clear" w:color="auto" w:fill="auto"/>
          </w:tcPr>
          <w:p w14:paraId="4A50F929" w14:textId="75453F9B" w:rsidR="00B87F19" w:rsidRPr="006B4446" w:rsidRDefault="00B87F19" w:rsidP="00B87F19">
            <w:pPr>
              <w:pStyle w:val="RepTable"/>
              <w:jc w:val="center"/>
              <w:rPr>
                <w:sz w:val="18"/>
                <w:szCs w:val="18"/>
              </w:rPr>
            </w:pPr>
            <w:r w:rsidRPr="006B4446">
              <w:rPr>
                <w:sz w:val="18"/>
                <w:szCs w:val="18"/>
              </w:rPr>
              <w:t>0.001754</w:t>
            </w:r>
          </w:p>
        </w:tc>
        <w:tc>
          <w:tcPr>
            <w:tcW w:w="1226" w:type="pct"/>
            <w:shd w:val="clear" w:color="auto" w:fill="auto"/>
          </w:tcPr>
          <w:p w14:paraId="1F736E7E" w14:textId="0D312C0C" w:rsidR="00B87F19" w:rsidRPr="006B4446" w:rsidRDefault="00B87F19" w:rsidP="00B87F19">
            <w:pPr>
              <w:pStyle w:val="RepTable"/>
              <w:jc w:val="center"/>
              <w:rPr>
                <w:sz w:val="18"/>
                <w:szCs w:val="18"/>
              </w:rPr>
            </w:pPr>
            <w:r w:rsidRPr="006B4446">
              <w:rPr>
                <w:sz w:val="18"/>
                <w:szCs w:val="18"/>
              </w:rPr>
              <w:t>&lt;0.001</w:t>
            </w:r>
          </w:p>
        </w:tc>
        <w:tc>
          <w:tcPr>
            <w:tcW w:w="1196" w:type="pct"/>
          </w:tcPr>
          <w:p w14:paraId="2A628E06" w14:textId="77777777" w:rsidR="00B87F19" w:rsidRPr="006B4446" w:rsidRDefault="00B87F19" w:rsidP="00B87F19">
            <w:pPr>
              <w:pStyle w:val="RepTable"/>
              <w:jc w:val="center"/>
              <w:rPr>
                <w:sz w:val="18"/>
                <w:szCs w:val="18"/>
              </w:rPr>
            </w:pPr>
            <w:r w:rsidRPr="006B4446">
              <w:rPr>
                <w:sz w:val="18"/>
                <w:szCs w:val="18"/>
              </w:rPr>
              <w:t>-</w:t>
            </w:r>
          </w:p>
        </w:tc>
      </w:tr>
      <w:tr w:rsidR="00B87F19" w:rsidRPr="008C66CD" w14:paraId="57C50FF4" w14:textId="77777777" w:rsidTr="008C66CD">
        <w:trPr>
          <w:cantSplit/>
          <w:trHeight w:val="227"/>
        </w:trPr>
        <w:tc>
          <w:tcPr>
            <w:tcW w:w="637" w:type="pct"/>
            <w:vMerge/>
            <w:shd w:val="clear" w:color="auto" w:fill="auto"/>
          </w:tcPr>
          <w:p w14:paraId="70D065B6" w14:textId="77777777" w:rsidR="00B87F19" w:rsidRPr="006B4446" w:rsidRDefault="00B87F19" w:rsidP="00B87F19">
            <w:pPr>
              <w:pStyle w:val="RepTable"/>
              <w:rPr>
                <w:sz w:val="18"/>
                <w:szCs w:val="18"/>
              </w:rPr>
            </w:pPr>
          </w:p>
        </w:tc>
        <w:tc>
          <w:tcPr>
            <w:tcW w:w="717" w:type="pct"/>
            <w:shd w:val="clear" w:color="auto" w:fill="auto"/>
          </w:tcPr>
          <w:p w14:paraId="05DAE33E" w14:textId="77777777" w:rsidR="00B87F19" w:rsidRPr="006B4446" w:rsidRDefault="00B87F19" w:rsidP="00B87F19">
            <w:pPr>
              <w:pStyle w:val="RepTable"/>
              <w:rPr>
                <w:sz w:val="18"/>
                <w:szCs w:val="18"/>
              </w:rPr>
            </w:pPr>
            <w:r w:rsidRPr="006B4446">
              <w:rPr>
                <w:sz w:val="18"/>
                <w:szCs w:val="18"/>
              </w:rPr>
              <w:t>Kremsmünster</w:t>
            </w:r>
          </w:p>
        </w:tc>
        <w:tc>
          <w:tcPr>
            <w:tcW w:w="1224" w:type="pct"/>
            <w:shd w:val="clear" w:color="auto" w:fill="auto"/>
          </w:tcPr>
          <w:p w14:paraId="394C7932" w14:textId="707CB512" w:rsidR="00B87F19" w:rsidRPr="006B4446" w:rsidRDefault="00B87F19" w:rsidP="00B87F19">
            <w:pPr>
              <w:pStyle w:val="RepTable"/>
              <w:jc w:val="center"/>
              <w:rPr>
                <w:sz w:val="18"/>
                <w:szCs w:val="18"/>
              </w:rPr>
            </w:pPr>
            <w:r w:rsidRPr="006B4446">
              <w:rPr>
                <w:sz w:val="18"/>
                <w:szCs w:val="18"/>
              </w:rPr>
              <w:t>0.000041</w:t>
            </w:r>
          </w:p>
        </w:tc>
        <w:tc>
          <w:tcPr>
            <w:tcW w:w="1226" w:type="pct"/>
            <w:shd w:val="clear" w:color="auto" w:fill="auto"/>
          </w:tcPr>
          <w:p w14:paraId="45D24B6E" w14:textId="2E84436F" w:rsidR="00B87F19" w:rsidRPr="006B4446" w:rsidRDefault="00B87F19" w:rsidP="00B87F19">
            <w:pPr>
              <w:pStyle w:val="RepTable"/>
              <w:jc w:val="center"/>
              <w:rPr>
                <w:sz w:val="18"/>
                <w:szCs w:val="18"/>
              </w:rPr>
            </w:pPr>
            <w:r w:rsidRPr="006B4446">
              <w:rPr>
                <w:sz w:val="18"/>
                <w:szCs w:val="18"/>
              </w:rPr>
              <w:t>&lt;0.001</w:t>
            </w:r>
          </w:p>
        </w:tc>
        <w:tc>
          <w:tcPr>
            <w:tcW w:w="1196" w:type="pct"/>
          </w:tcPr>
          <w:p w14:paraId="2FA493C1" w14:textId="77777777" w:rsidR="00B87F19" w:rsidRPr="006B4446" w:rsidRDefault="00B87F19" w:rsidP="00B87F19">
            <w:pPr>
              <w:pStyle w:val="RepTable"/>
              <w:jc w:val="center"/>
              <w:rPr>
                <w:sz w:val="18"/>
                <w:szCs w:val="18"/>
              </w:rPr>
            </w:pPr>
            <w:r w:rsidRPr="006B4446">
              <w:rPr>
                <w:sz w:val="18"/>
                <w:szCs w:val="18"/>
              </w:rPr>
              <w:t>-</w:t>
            </w:r>
          </w:p>
        </w:tc>
      </w:tr>
      <w:tr w:rsidR="00B87F19" w:rsidRPr="008C66CD" w14:paraId="1B469A31" w14:textId="77777777" w:rsidTr="008C66CD">
        <w:trPr>
          <w:cantSplit/>
          <w:trHeight w:val="227"/>
        </w:trPr>
        <w:tc>
          <w:tcPr>
            <w:tcW w:w="637" w:type="pct"/>
            <w:vMerge/>
            <w:shd w:val="clear" w:color="auto" w:fill="auto"/>
          </w:tcPr>
          <w:p w14:paraId="3E01F05D" w14:textId="77777777" w:rsidR="00B87F19" w:rsidRPr="006B4446" w:rsidRDefault="00B87F19" w:rsidP="00B87F19">
            <w:pPr>
              <w:pStyle w:val="RepTable"/>
              <w:rPr>
                <w:sz w:val="18"/>
                <w:szCs w:val="18"/>
              </w:rPr>
            </w:pPr>
          </w:p>
        </w:tc>
        <w:tc>
          <w:tcPr>
            <w:tcW w:w="717" w:type="pct"/>
            <w:shd w:val="clear" w:color="auto" w:fill="auto"/>
          </w:tcPr>
          <w:p w14:paraId="6B6EE8C3" w14:textId="77777777" w:rsidR="00B87F19" w:rsidRPr="006B4446" w:rsidRDefault="00B87F19" w:rsidP="00B87F19">
            <w:pPr>
              <w:pStyle w:val="RepTable"/>
              <w:rPr>
                <w:sz w:val="18"/>
                <w:szCs w:val="18"/>
              </w:rPr>
            </w:pPr>
            <w:r w:rsidRPr="006B4446">
              <w:rPr>
                <w:sz w:val="18"/>
                <w:szCs w:val="18"/>
              </w:rPr>
              <w:t>Okehampton</w:t>
            </w:r>
          </w:p>
        </w:tc>
        <w:tc>
          <w:tcPr>
            <w:tcW w:w="1224" w:type="pct"/>
            <w:shd w:val="clear" w:color="auto" w:fill="auto"/>
          </w:tcPr>
          <w:p w14:paraId="18E47DE6" w14:textId="7A2DEA35" w:rsidR="00B87F19" w:rsidRPr="006B4446" w:rsidRDefault="00B87F19" w:rsidP="00B87F19">
            <w:pPr>
              <w:pStyle w:val="RepTable"/>
              <w:jc w:val="center"/>
              <w:rPr>
                <w:sz w:val="18"/>
                <w:szCs w:val="18"/>
              </w:rPr>
            </w:pPr>
            <w:r w:rsidRPr="006B4446">
              <w:rPr>
                <w:sz w:val="18"/>
                <w:szCs w:val="18"/>
              </w:rPr>
              <w:t>0.000792</w:t>
            </w:r>
          </w:p>
        </w:tc>
        <w:tc>
          <w:tcPr>
            <w:tcW w:w="1226" w:type="pct"/>
            <w:shd w:val="clear" w:color="auto" w:fill="auto"/>
          </w:tcPr>
          <w:p w14:paraId="10BE9A2E" w14:textId="76126F79" w:rsidR="00B87F19" w:rsidRPr="006B4446" w:rsidRDefault="00B87F19" w:rsidP="00B87F19">
            <w:pPr>
              <w:pStyle w:val="RepTable"/>
              <w:jc w:val="center"/>
              <w:rPr>
                <w:sz w:val="18"/>
                <w:szCs w:val="18"/>
              </w:rPr>
            </w:pPr>
            <w:r w:rsidRPr="006B4446">
              <w:rPr>
                <w:sz w:val="18"/>
                <w:szCs w:val="18"/>
              </w:rPr>
              <w:t>0.001</w:t>
            </w:r>
          </w:p>
        </w:tc>
        <w:tc>
          <w:tcPr>
            <w:tcW w:w="1196" w:type="pct"/>
          </w:tcPr>
          <w:p w14:paraId="7B2D7DF8" w14:textId="77777777" w:rsidR="00B87F19" w:rsidRPr="006B4446" w:rsidRDefault="00B87F19" w:rsidP="00B87F19">
            <w:pPr>
              <w:pStyle w:val="RepTable"/>
              <w:jc w:val="center"/>
              <w:rPr>
                <w:sz w:val="18"/>
                <w:szCs w:val="18"/>
              </w:rPr>
            </w:pPr>
            <w:r w:rsidRPr="006B4446">
              <w:rPr>
                <w:sz w:val="18"/>
                <w:szCs w:val="18"/>
              </w:rPr>
              <w:t>-</w:t>
            </w:r>
          </w:p>
        </w:tc>
      </w:tr>
      <w:tr w:rsidR="00B87F19" w:rsidRPr="008C66CD" w14:paraId="4E551C30" w14:textId="77777777" w:rsidTr="008C66CD">
        <w:trPr>
          <w:cantSplit/>
          <w:trHeight w:val="227"/>
        </w:trPr>
        <w:tc>
          <w:tcPr>
            <w:tcW w:w="637" w:type="pct"/>
            <w:vMerge/>
            <w:shd w:val="clear" w:color="auto" w:fill="auto"/>
          </w:tcPr>
          <w:p w14:paraId="7E961074" w14:textId="77777777" w:rsidR="00B87F19" w:rsidRPr="006B4446" w:rsidRDefault="00B87F19" w:rsidP="00B87F19">
            <w:pPr>
              <w:pStyle w:val="RepTable"/>
              <w:rPr>
                <w:sz w:val="18"/>
                <w:szCs w:val="18"/>
              </w:rPr>
            </w:pPr>
          </w:p>
        </w:tc>
        <w:tc>
          <w:tcPr>
            <w:tcW w:w="717" w:type="pct"/>
            <w:shd w:val="clear" w:color="auto" w:fill="auto"/>
          </w:tcPr>
          <w:p w14:paraId="5E023D5B" w14:textId="77777777" w:rsidR="00B87F19" w:rsidRPr="006B4446" w:rsidRDefault="00B87F19" w:rsidP="00B87F19">
            <w:pPr>
              <w:pStyle w:val="RepTable"/>
              <w:rPr>
                <w:sz w:val="18"/>
                <w:szCs w:val="18"/>
              </w:rPr>
            </w:pPr>
            <w:r w:rsidRPr="006B4446">
              <w:rPr>
                <w:sz w:val="18"/>
                <w:szCs w:val="18"/>
              </w:rPr>
              <w:t>Porto</w:t>
            </w:r>
          </w:p>
        </w:tc>
        <w:tc>
          <w:tcPr>
            <w:tcW w:w="1224" w:type="pct"/>
            <w:shd w:val="clear" w:color="auto" w:fill="auto"/>
          </w:tcPr>
          <w:p w14:paraId="16F8B8C8" w14:textId="35C65879" w:rsidR="00B87F19" w:rsidRPr="006B4446" w:rsidRDefault="00B87F19" w:rsidP="00B87F19">
            <w:pPr>
              <w:pStyle w:val="RepTable"/>
              <w:jc w:val="center"/>
              <w:rPr>
                <w:sz w:val="18"/>
                <w:szCs w:val="18"/>
              </w:rPr>
            </w:pPr>
            <w:r w:rsidRPr="006B4446">
              <w:rPr>
                <w:sz w:val="18"/>
                <w:szCs w:val="18"/>
              </w:rPr>
              <w:t>0.000003</w:t>
            </w:r>
          </w:p>
        </w:tc>
        <w:tc>
          <w:tcPr>
            <w:tcW w:w="1226" w:type="pct"/>
            <w:shd w:val="clear" w:color="auto" w:fill="auto"/>
          </w:tcPr>
          <w:p w14:paraId="5ED599A3" w14:textId="5CE35BFB" w:rsidR="00B87F19" w:rsidRPr="006B4446" w:rsidRDefault="00B87F19" w:rsidP="00B87F19">
            <w:pPr>
              <w:pStyle w:val="RepTable"/>
              <w:jc w:val="center"/>
              <w:rPr>
                <w:sz w:val="18"/>
                <w:szCs w:val="18"/>
              </w:rPr>
            </w:pPr>
            <w:r w:rsidRPr="006B4446">
              <w:rPr>
                <w:sz w:val="18"/>
                <w:szCs w:val="18"/>
              </w:rPr>
              <w:t>&lt;0.001</w:t>
            </w:r>
          </w:p>
        </w:tc>
        <w:tc>
          <w:tcPr>
            <w:tcW w:w="1196" w:type="pct"/>
          </w:tcPr>
          <w:p w14:paraId="4373D8E8" w14:textId="77777777" w:rsidR="00B87F19" w:rsidRPr="006B4446" w:rsidRDefault="00B87F19" w:rsidP="00B87F19">
            <w:pPr>
              <w:pStyle w:val="RepTable"/>
              <w:jc w:val="center"/>
              <w:rPr>
                <w:sz w:val="18"/>
                <w:szCs w:val="18"/>
              </w:rPr>
            </w:pPr>
            <w:r w:rsidRPr="006B4446">
              <w:rPr>
                <w:sz w:val="18"/>
                <w:szCs w:val="18"/>
              </w:rPr>
              <w:t>-</w:t>
            </w:r>
          </w:p>
        </w:tc>
      </w:tr>
      <w:tr w:rsidR="007D1084" w:rsidRPr="008C66CD" w14:paraId="3F68EA6C" w14:textId="77777777" w:rsidTr="008C66CD">
        <w:trPr>
          <w:cantSplit/>
          <w:trHeight w:val="227"/>
        </w:trPr>
        <w:tc>
          <w:tcPr>
            <w:tcW w:w="637" w:type="pct"/>
            <w:vMerge w:val="restart"/>
            <w:shd w:val="clear" w:color="auto" w:fill="auto"/>
          </w:tcPr>
          <w:p w14:paraId="710241AE" w14:textId="4102C293" w:rsidR="007D1084" w:rsidRPr="006B4446" w:rsidRDefault="007D1084" w:rsidP="007D1084">
            <w:pPr>
              <w:pStyle w:val="RepTable"/>
              <w:rPr>
                <w:sz w:val="18"/>
                <w:szCs w:val="18"/>
              </w:rPr>
            </w:pPr>
            <w:r w:rsidRPr="006B4446">
              <w:rPr>
                <w:sz w:val="18"/>
                <w:szCs w:val="18"/>
              </w:rPr>
              <w:t>Sunflower (maize as surrogate)</w:t>
            </w:r>
          </w:p>
        </w:tc>
        <w:tc>
          <w:tcPr>
            <w:tcW w:w="717" w:type="pct"/>
            <w:shd w:val="clear" w:color="auto" w:fill="auto"/>
          </w:tcPr>
          <w:p w14:paraId="7E9EB581" w14:textId="21EF588C" w:rsidR="007D1084" w:rsidRPr="006B4446" w:rsidRDefault="007D1084" w:rsidP="007D1084">
            <w:pPr>
              <w:pStyle w:val="RepTable"/>
              <w:rPr>
                <w:sz w:val="18"/>
                <w:szCs w:val="18"/>
              </w:rPr>
            </w:pPr>
            <w:r w:rsidRPr="006B4446">
              <w:rPr>
                <w:sz w:val="18"/>
                <w:szCs w:val="18"/>
              </w:rPr>
              <w:t>Châteaudun</w:t>
            </w:r>
          </w:p>
        </w:tc>
        <w:tc>
          <w:tcPr>
            <w:tcW w:w="1224" w:type="pct"/>
            <w:shd w:val="clear" w:color="auto" w:fill="auto"/>
          </w:tcPr>
          <w:p w14:paraId="29A61B76" w14:textId="7624AFD9" w:rsidR="007D1084" w:rsidRPr="006B4446" w:rsidRDefault="007D1084" w:rsidP="007D1084">
            <w:pPr>
              <w:pStyle w:val="RepTable"/>
              <w:jc w:val="center"/>
              <w:rPr>
                <w:sz w:val="18"/>
                <w:szCs w:val="18"/>
              </w:rPr>
            </w:pPr>
            <w:r w:rsidRPr="006B4446">
              <w:rPr>
                <w:sz w:val="18"/>
                <w:szCs w:val="18"/>
              </w:rPr>
              <w:t>0.000056</w:t>
            </w:r>
          </w:p>
        </w:tc>
        <w:tc>
          <w:tcPr>
            <w:tcW w:w="1226" w:type="pct"/>
            <w:shd w:val="clear" w:color="auto" w:fill="auto"/>
          </w:tcPr>
          <w:p w14:paraId="6478529C" w14:textId="787B127D" w:rsidR="007D1084" w:rsidRPr="006B4446" w:rsidRDefault="007D1084" w:rsidP="007D1084">
            <w:pPr>
              <w:pStyle w:val="RepTable"/>
              <w:jc w:val="center"/>
              <w:rPr>
                <w:sz w:val="18"/>
                <w:szCs w:val="18"/>
              </w:rPr>
            </w:pPr>
            <w:r w:rsidRPr="006B4446">
              <w:rPr>
                <w:sz w:val="18"/>
                <w:szCs w:val="18"/>
              </w:rPr>
              <w:t>&lt;0.001</w:t>
            </w:r>
          </w:p>
        </w:tc>
        <w:tc>
          <w:tcPr>
            <w:tcW w:w="1196" w:type="pct"/>
          </w:tcPr>
          <w:p w14:paraId="77061538" w14:textId="24812C97" w:rsidR="007D1084" w:rsidRPr="006B4446" w:rsidRDefault="007D1084" w:rsidP="007D1084">
            <w:pPr>
              <w:pStyle w:val="RepTable"/>
              <w:jc w:val="center"/>
              <w:rPr>
                <w:sz w:val="18"/>
                <w:szCs w:val="18"/>
              </w:rPr>
            </w:pPr>
            <w:r w:rsidRPr="006B4446">
              <w:rPr>
                <w:sz w:val="18"/>
                <w:szCs w:val="18"/>
              </w:rPr>
              <w:t>0.000002</w:t>
            </w:r>
          </w:p>
        </w:tc>
      </w:tr>
      <w:tr w:rsidR="007D1084" w:rsidRPr="008C66CD" w14:paraId="3A81F4AC" w14:textId="77777777" w:rsidTr="008C66CD">
        <w:trPr>
          <w:cantSplit/>
          <w:trHeight w:val="227"/>
        </w:trPr>
        <w:tc>
          <w:tcPr>
            <w:tcW w:w="637" w:type="pct"/>
            <w:vMerge/>
            <w:shd w:val="clear" w:color="auto" w:fill="auto"/>
          </w:tcPr>
          <w:p w14:paraId="6060DDE9" w14:textId="77777777" w:rsidR="007D1084" w:rsidRPr="006B4446" w:rsidRDefault="007D1084" w:rsidP="007D1084">
            <w:pPr>
              <w:pStyle w:val="RepTable"/>
              <w:rPr>
                <w:sz w:val="18"/>
                <w:szCs w:val="18"/>
              </w:rPr>
            </w:pPr>
          </w:p>
        </w:tc>
        <w:tc>
          <w:tcPr>
            <w:tcW w:w="717" w:type="pct"/>
            <w:shd w:val="clear" w:color="auto" w:fill="auto"/>
          </w:tcPr>
          <w:p w14:paraId="7F2E0FE1" w14:textId="0A9854FB" w:rsidR="007D1084" w:rsidRPr="006B4446" w:rsidRDefault="007D1084" w:rsidP="007D1084">
            <w:pPr>
              <w:pStyle w:val="RepTable"/>
              <w:rPr>
                <w:sz w:val="18"/>
                <w:szCs w:val="18"/>
              </w:rPr>
            </w:pPr>
            <w:r w:rsidRPr="006B4446">
              <w:rPr>
                <w:sz w:val="18"/>
                <w:szCs w:val="18"/>
              </w:rPr>
              <w:t>Hamburg</w:t>
            </w:r>
          </w:p>
        </w:tc>
        <w:tc>
          <w:tcPr>
            <w:tcW w:w="1224" w:type="pct"/>
            <w:shd w:val="clear" w:color="auto" w:fill="auto"/>
          </w:tcPr>
          <w:p w14:paraId="25241B95" w14:textId="1100D689" w:rsidR="007D1084" w:rsidRPr="006B4446" w:rsidRDefault="007D1084" w:rsidP="007D1084">
            <w:pPr>
              <w:pStyle w:val="RepTable"/>
              <w:jc w:val="center"/>
              <w:rPr>
                <w:sz w:val="18"/>
                <w:szCs w:val="18"/>
              </w:rPr>
            </w:pPr>
            <w:r w:rsidRPr="006B4446">
              <w:rPr>
                <w:sz w:val="18"/>
                <w:szCs w:val="18"/>
              </w:rPr>
              <w:t>0.013153</w:t>
            </w:r>
          </w:p>
        </w:tc>
        <w:tc>
          <w:tcPr>
            <w:tcW w:w="1226" w:type="pct"/>
            <w:shd w:val="clear" w:color="auto" w:fill="auto"/>
          </w:tcPr>
          <w:p w14:paraId="7542EBE2" w14:textId="683305D5" w:rsidR="007D1084" w:rsidRPr="006B4446" w:rsidRDefault="007D1084" w:rsidP="007D1084">
            <w:pPr>
              <w:pStyle w:val="RepTable"/>
              <w:jc w:val="center"/>
              <w:rPr>
                <w:sz w:val="18"/>
                <w:szCs w:val="18"/>
              </w:rPr>
            </w:pPr>
            <w:r w:rsidRPr="006B4446">
              <w:rPr>
                <w:sz w:val="18"/>
                <w:szCs w:val="18"/>
              </w:rPr>
              <w:t>&lt;0.001</w:t>
            </w:r>
          </w:p>
        </w:tc>
        <w:tc>
          <w:tcPr>
            <w:tcW w:w="1196" w:type="pct"/>
          </w:tcPr>
          <w:p w14:paraId="23602541" w14:textId="0873A1D6" w:rsidR="007D1084" w:rsidRPr="006B4446" w:rsidRDefault="007D1084" w:rsidP="007D1084">
            <w:pPr>
              <w:pStyle w:val="RepTable"/>
              <w:jc w:val="center"/>
              <w:rPr>
                <w:sz w:val="18"/>
                <w:szCs w:val="18"/>
              </w:rPr>
            </w:pPr>
            <w:r w:rsidRPr="006B4446">
              <w:rPr>
                <w:sz w:val="18"/>
                <w:szCs w:val="18"/>
              </w:rPr>
              <w:t>-</w:t>
            </w:r>
          </w:p>
        </w:tc>
      </w:tr>
      <w:tr w:rsidR="007D1084" w:rsidRPr="008C66CD" w14:paraId="4E898C5C" w14:textId="77777777" w:rsidTr="008C66CD">
        <w:trPr>
          <w:cantSplit/>
          <w:trHeight w:val="227"/>
        </w:trPr>
        <w:tc>
          <w:tcPr>
            <w:tcW w:w="637" w:type="pct"/>
            <w:vMerge/>
            <w:shd w:val="clear" w:color="auto" w:fill="auto"/>
          </w:tcPr>
          <w:p w14:paraId="7041F2CB" w14:textId="77777777" w:rsidR="007D1084" w:rsidRPr="006B4446" w:rsidRDefault="007D1084" w:rsidP="007D1084">
            <w:pPr>
              <w:pStyle w:val="RepTable"/>
              <w:rPr>
                <w:sz w:val="18"/>
                <w:szCs w:val="18"/>
              </w:rPr>
            </w:pPr>
          </w:p>
        </w:tc>
        <w:tc>
          <w:tcPr>
            <w:tcW w:w="717" w:type="pct"/>
            <w:shd w:val="clear" w:color="auto" w:fill="auto"/>
          </w:tcPr>
          <w:p w14:paraId="2D0C5739" w14:textId="57143FF8" w:rsidR="007D1084" w:rsidRPr="006B4446" w:rsidRDefault="007D1084" w:rsidP="007D1084">
            <w:pPr>
              <w:pStyle w:val="RepTable"/>
              <w:rPr>
                <w:sz w:val="18"/>
                <w:szCs w:val="18"/>
              </w:rPr>
            </w:pPr>
            <w:r w:rsidRPr="006B4446">
              <w:rPr>
                <w:sz w:val="18"/>
                <w:szCs w:val="18"/>
              </w:rPr>
              <w:t>Kremsmünster</w:t>
            </w:r>
          </w:p>
        </w:tc>
        <w:tc>
          <w:tcPr>
            <w:tcW w:w="1224" w:type="pct"/>
            <w:shd w:val="clear" w:color="auto" w:fill="auto"/>
          </w:tcPr>
          <w:p w14:paraId="4D7AFAC0" w14:textId="3EE6F3E5" w:rsidR="007D1084" w:rsidRPr="006B4446" w:rsidRDefault="007D1084" w:rsidP="007D1084">
            <w:pPr>
              <w:pStyle w:val="RepTable"/>
              <w:jc w:val="center"/>
              <w:rPr>
                <w:sz w:val="18"/>
                <w:szCs w:val="18"/>
              </w:rPr>
            </w:pPr>
            <w:r w:rsidRPr="006B4446">
              <w:rPr>
                <w:sz w:val="18"/>
                <w:szCs w:val="18"/>
              </w:rPr>
              <w:t>0.002087</w:t>
            </w:r>
          </w:p>
        </w:tc>
        <w:tc>
          <w:tcPr>
            <w:tcW w:w="1226" w:type="pct"/>
            <w:shd w:val="clear" w:color="auto" w:fill="auto"/>
          </w:tcPr>
          <w:p w14:paraId="01F277D0" w14:textId="3D277A20" w:rsidR="007D1084" w:rsidRPr="006B4446" w:rsidRDefault="007D1084" w:rsidP="007D1084">
            <w:pPr>
              <w:pStyle w:val="RepTable"/>
              <w:jc w:val="center"/>
              <w:rPr>
                <w:sz w:val="18"/>
                <w:szCs w:val="18"/>
              </w:rPr>
            </w:pPr>
            <w:r w:rsidRPr="006B4446">
              <w:rPr>
                <w:sz w:val="18"/>
                <w:szCs w:val="18"/>
              </w:rPr>
              <w:t>&lt;0.001</w:t>
            </w:r>
          </w:p>
        </w:tc>
        <w:tc>
          <w:tcPr>
            <w:tcW w:w="1196" w:type="pct"/>
          </w:tcPr>
          <w:p w14:paraId="4DEB14CB" w14:textId="2E84E09D" w:rsidR="007D1084" w:rsidRPr="006B4446" w:rsidRDefault="007D1084" w:rsidP="007D1084">
            <w:pPr>
              <w:pStyle w:val="RepTable"/>
              <w:jc w:val="center"/>
              <w:rPr>
                <w:sz w:val="18"/>
                <w:szCs w:val="18"/>
              </w:rPr>
            </w:pPr>
            <w:r w:rsidRPr="006B4446">
              <w:rPr>
                <w:sz w:val="18"/>
                <w:szCs w:val="18"/>
              </w:rPr>
              <w:t>-</w:t>
            </w:r>
          </w:p>
        </w:tc>
      </w:tr>
    </w:tbl>
    <w:p w14:paraId="32274A76" w14:textId="77777777" w:rsidR="002A0D5D" w:rsidRPr="009725FF" w:rsidRDefault="002A0D5D" w:rsidP="002A0D5D">
      <w:pPr>
        <w:pStyle w:val="RepTable"/>
      </w:pPr>
    </w:p>
    <w:p w14:paraId="17C72DC9" w14:textId="598A94B5" w:rsidR="002A0D5D" w:rsidRPr="00AF0E61" w:rsidRDefault="002A0D5D" w:rsidP="00AF0E61">
      <w:pPr>
        <w:pStyle w:val="RepLabel"/>
        <w:spacing w:before="0" w:after="0"/>
        <w:rPr>
          <w:sz w:val="20"/>
          <w:szCs w:val="20"/>
        </w:rPr>
      </w:pPr>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16</w:t>
      </w:r>
      <w:r w:rsidRPr="00AF0E61">
        <w:rPr>
          <w:noProof/>
          <w:sz w:val="20"/>
          <w:szCs w:val="20"/>
        </w:rPr>
        <w:fldChar w:fldCharType="end"/>
      </w:r>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R234886 (alkaline soils)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465"/>
        <w:gridCol w:w="1294"/>
        <w:gridCol w:w="2254"/>
        <w:gridCol w:w="2258"/>
        <w:gridCol w:w="2201"/>
      </w:tblGrid>
      <w:tr w:rsidR="002A0D5D" w:rsidRPr="008C66CD" w14:paraId="742FF40C" w14:textId="77777777" w:rsidTr="007D1084">
        <w:trPr>
          <w:cantSplit/>
          <w:trHeight w:val="334"/>
          <w:tblHeader/>
        </w:trPr>
        <w:tc>
          <w:tcPr>
            <w:tcW w:w="773" w:type="pct"/>
            <w:vMerge w:val="restart"/>
            <w:shd w:val="clear" w:color="auto" w:fill="auto"/>
            <w:vAlign w:val="center"/>
          </w:tcPr>
          <w:p w14:paraId="4F3445B8" w14:textId="77777777" w:rsidR="002A0D5D" w:rsidRPr="008C66CD" w:rsidRDefault="002A0D5D" w:rsidP="00A76E31">
            <w:pPr>
              <w:pStyle w:val="RepTableHeader"/>
              <w:jc w:val="center"/>
              <w:rPr>
                <w:sz w:val="18"/>
                <w:szCs w:val="18"/>
              </w:rPr>
            </w:pPr>
            <w:r w:rsidRPr="008C66CD">
              <w:rPr>
                <w:sz w:val="18"/>
                <w:szCs w:val="18"/>
              </w:rPr>
              <w:t>Crop</w:t>
            </w:r>
          </w:p>
        </w:tc>
        <w:tc>
          <w:tcPr>
            <w:tcW w:w="683" w:type="pct"/>
            <w:vMerge w:val="restart"/>
            <w:shd w:val="clear" w:color="auto" w:fill="auto"/>
            <w:vAlign w:val="center"/>
          </w:tcPr>
          <w:p w14:paraId="23638B8C" w14:textId="77777777" w:rsidR="002A0D5D" w:rsidRPr="008C66CD" w:rsidRDefault="002A0D5D" w:rsidP="00A76E31">
            <w:pPr>
              <w:pStyle w:val="RepTableHeader"/>
              <w:jc w:val="center"/>
              <w:rPr>
                <w:sz w:val="18"/>
                <w:szCs w:val="18"/>
              </w:rPr>
            </w:pPr>
            <w:r w:rsidRPr="008C66CD">
              <w:rPr>
                <w:sz w:val="18"/>
                <w:szCs w:val="18"/>
              </w:rPr>
              <w:t>Scenario</w:t>
            </w:r>
          </w:p>
        </w:tc>
        <w:tc>
          <w:tcPr>
            <w:tcW w:w="3544" w:type="pct"/>
            <w:gridSpan w:val="3"/>
            <w:shd w:val="clear" w:color="auto" w:fill="auto"/>
            <w:vAlign w:val="center"/>
          </w:tcPr>
          <w:p w14:paraId="3CED3C52"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298EAFA8" w14:textId="77777777" w:rsidTr="007D1084">
        <w:trPr>
          <w:cantSplit/>
          <w:trHeight w:val="138"/>
          <w:tblHeader/>
        </w:trPr>
        <w:tc>
          <w:tcPr>
            <w:tcW w:w="773" w:type="pct"/>
            <w:vMerge/>
            <w:shd w:val="clear" w:color="auto" w:fill="auto"/>
          </w:tcPr>
          <w:p w14:paraId="6EB25D87" w14:textId="77777777" w:rsidR="002A0D5D" w:rsidRPr="008C66CD" w:rsidRDefault="002A0D5D" w:rsidP="00A76E31">
            <w:pPr>
              <w:pStyle w:val="RepTableHeader"/>
              <w:rPr>
                <w:sz w:val="18"/>
                <w:szCs w:val="18"/>
              </w:rPr>
            </w:pPr>
          </w:p>
        </w:tc>
        <w:tc>
          <w:tcPr>
            <w:tcW w:w="683" w:type="pct"/>
            <w:vMerge/>
            <w:shd w:val="clear" w:color="auto" w:fill="auto"/>
          </w:tcPr>
          <w:p w14:paraId="4BBAF6E8" w14:textId="77777777" w:rsidR="002A0D5D" w:rsidRPr="008C66CD" w:rsidRDefault="002A0D5D" w:rsidP="00A76E31">
            <w:pPr>
              <w:pStyle w:val="RepTableHeader"/>
              <w:rPr>
                <w:sz w:val="18"/>
                <w:szCs w:val="18"/>
              </w:rPr>
            </w:pPr>
          </w:p>
        </w:tc>
        <w:tc>
          <w:tcPr>
            <w:tcW w:w="1190" w:type="pct"/>
            <w:shd w:val="clear" w:color="auto" w:fill="auto"/>
            <w:vAlign w:val="center"/>
          </w:tcPr>
          <w:p w14:paraId="5E9F0DA7" w14:textId="77777777" w:rsidR="002A0D5D" w:rsidRPr="008C66CD" w:rsidRDefault="002A0D5D" w:rsidP="00A76E31">
            <w:pPr>
              <w:pStyle w:val="RepTableHeader"/>
              <w:jc w:val="center"/>
              <w:rPr>
                <w:sz w:val="18"/>
                <w:szCs w:val="18"/>
              </w:rPr>
            </w:pPr>
            <w:r w:rsidRPr="008C66CD">
              <w:rPr>
                <w:sz w:val="18"/>
                <w:szCs w:val="18"/>
              </w:rPr>
              <w:t>PEARL (5.5.5)</w:t>
            </w:r>
          </w:p>
        </w:tc>
        <w:tc>
          <w:tcPr>
            <w:tcW w:w="1192" w:type="pct"/>
            <w:shd w:val="clear" w:color="auto" w:fill="auto"/>
          </w:tcPr>
          <w:p w14:paraId="16DBA4AD" w14:textId="77777777" w:rsidR="002A0D5D" w:rsidRPr="008C66CD" w:rsidRDefault="002A0D5D" w:rsidP="00A76E31">
            <w:pPr>
              <w:pStyle w:val="RepTableHeader"/>
              <w:jc w:val="center"/>
              <w:rPr>
                <w:sz w:val="18"/>
                <w:szCs w:val="18"/>
              </w:rPr>
            </w:pPr>
            <w:r w:rsidRPr="008C66CD">
              <w:rPr>
                <w:sz w:val="18"/>
                <w:szCs w:val="18"/>
              </w:rPr>
              <w:t>PELMO (6.6.4)</w:t>
            </w:r>
          </w:p>
        </w:tc>
        <w:tc>
          <w:tcPr>
            <w:tcW w:w="1162" w:type="pct"/>
          </w:tcPr>
          <w:p w14:paraId="03492EA2" w14:textId="77777777" w:rsidR="002A0D5D" w:rsidRPr="008C66CD" w:rsidRDefault="002A0D5D" w:rsidP="00A76E31">
            <w:pPr>
              <w:pStyle w:val="RepTableHeader"/>
              <w:jc w:val="center"/>
              <w:rPr>
                <w:sz w:val="18"/>
                <w:szCs w:val="18"/>
              </w:rPr>
            </w:pPr>
            <w:r w:rsidRPr="008C66CD">
              <w:rPr>
                <w:sz w:val="18"/>
                <w:szCs w:val="18"/>
              </w:rPr>
              <w:t>MACRO (5.5.4)</w:t>
            </w:r>
          </w:p>
        </w:tc>
      </w:tr>
      <w:tr w:rsidR="00B87F19" w:rsidRPr="008C66CD" w14:paraId="1823B845" w14:textId="77777777" w:rsidTr="007D1084">
        <w:trPr>
          <w:cantSplit/>
          <w:trHeight w:val="227"/>
        </w:trPr>
        <w:tc>
          <w:tcPr>
            <w:tcW w:w="773" w:type="pct"/>
            <w:vMerge w:val="restart"/>
            <w:shd w:val="clear" w:color="auto" w:fill="auto"/>
          </w:tcPr>
          <w:p w14:paraId="61F5795A" w14:textId="77777777" w:rsidR="00B87F19" w:rsidRPr="008C66CD" w:rsidRDefault="00B87F19" w:rsidP="00B87F19">
            <w:pPr>
              <w:pStyle w:val="RepTable"/>
              <w:rPr>
                <w:sz w:val="18"/>
                <w:szCs w:val="18"/>
              </w:rPr>
            </w:pPr>
            <w:r w:rsidRPr="008C66CD">
              <w:rPr>
                <w:sz w:val="18"/>
                <w:szCs w:val="18"/>
              </w:rPr>
              <w:t>Winter OSR</w:t>
            </w:r>
          </w:p>
          <w:p w14:paraId="213D60D1" w14:textId="77777777" w:rsidR="00B87F19" w:rsidRPr="008C66CD" w:rsidRDefault="00B87F19" w:rsidP="00B87F19">
            <w:pPr>
              <w:pStyle w:val="RepTable"/>
              <w:rPr>
                <w:sz w:val="18"/>
                <w:szCs w:val="18"/>
              </w:rPr>
            </w:pPr>
            <w:r w:rsidRPr="008C66CD">
              <w:rPr>
                <w:sz w:val="18"/>
                <w:szCs w:val="18"/>
              </w:rPr>
              <w:t>(autumn application)</w:t>
            </w:r>
          </w:p>
        </w:tc>
        <w:tc>
          <w:tcPr>
            <w:tcW w:w="683" w:type="pct"/>
            <w:shd w:val="clear" w:color="auto" w:fill="auto"/>
          </w:tcPr>
          <w:p w14:paraId="4AB7F3B6" w14:textId="77777777" w:rsidR="00B87F19" w:rsidRPr="008C66CD" w:rsidRDefault="00B87F19" w:rsidP="00B87F19">
            <w:pPr>
              <w:pStyle w:val="RepTable"/>
              <w:rPr>
                <w:sz w:val="18"/>
                <w:szCs w:val="18"/>
              </w:rPr>
            </w:pPr>
            <w:r w:rsidRPr="008C66CD">
              <w:rPr>
                <w:sz w:val="18"/>
                <w:szCs w:val="18"/>
              </w:rPr>
              <w:t>Châteaudun</w:t>
            </w:r>
          </w:p>
        </w:tc>
        <w:tc>
          <w:tcPr>
            <w:tcW w:w="1190" w:type="pct"/>
            <w:shd w:val="clear" w:color="auto" w:fill="auto"/>
          </w:tcPr>
          <w:p w14:paraId="0E0D7964" w14:textId="517F94AB" w:rsidR="00B87F19" w:rsidRPr="002E37FD" w:rsidRDefault="00B87F19" w:rsidP="00B87F19">
            <w:pPr>
              <w:pStyle w:val="RepTable"/>
              <w:jc w:val="center"/>
              <w:rPr>
                <w:b/>
                <w:bCs/>
                <w:sz w:val="18"/>
                <w:szCs w:val="18"/>
              </w:rPr>
            </w:pPr>
            <w:r w:rsidRPr="002E37FD">
              <w:rPr>
                <w:b/>
                <w:bCs/>
                <w:sz w:val="18"/>
                <w:szCs w:val="18"/>
              </w:rPr>
              <w:t>0.227738</w:t>
            </w:r>
          </w:p>
        </w:tc>
        <w:tc>
          <w:tcPr>
            <w:tcW w:w="1192" w:type="pct"/>
            <w:shd w:val="clear" w:color="auto" w:fill="auto"/>
          </w:tcPr>
          <w:p w14:paraId="35F6B6DD" w14:textId="4615691C" w:rsidR="00B87F19" w:rsidRPr="002E37FD" w:rsidRDefault="00B87F19" w:rsidP="00B87F19">
            <w:pPr>
              <w:pStyle w:val="RepTable"/>
              <w:jc w:val="center"/>
              <w:rPr>
                <w:b/>
                <w:bCs/>
                <w:sz w:val="18"/>
                <w:szCs w:val="18"/>
              </w:rPr>
            </w:pPr>
            <w:r w:rsidRPr="002E37FD">
              <w:rPr>
                <w:b/>
                <w:bCs/>
                <w:sz w:val="18"/>
                <w:szCs w:val="18"/>
              </w:rPr>
              <w:t>0.139</w:t>
            </w:r>
          </w:p>
        </w:tc>
        <w:tc>
          <w:tcPr>
            <w:tcW w:w="1162" w:type="pct"/>
          </w:tcPr>
          <w:p w14:paraId="54D20557" w14:textId="255246A4" w:rsidR="00B87F19" w:rsidRPr="008C66CD" w:rsidRDefault="00B87F19" w:rsidP="00B87F19">
            <w:pPr>
              <w:pStyle w:val="RepTable"/>
              <w:jc w:val="center"/>
              <w:rPr>
                <w:b/>
                <w:bCs/>
                <w:sz w:val="18"/>
                <w:szCs w:val="18"/>
              </w:rPr>
            </w:pPr>
            <w:r w:rsidRPr="008C66CD">
              <w:rPr>
                <w:b/>
                <w:bCs/>
                <w:sz w:val="18"/>
                <w:szCs w:val="18"/>
              </w:rPr>
              <w:t>0.203</w:t>
            </w:r>
          </w:p>
        </w:tc>
      </w:tr>
      <w:tr w:rsidR="00B87F19" w:rsidRPr="008C66CD" w14:paraId="1491D918" w14:textId="77777777" w:rsidTr="007D1084">
        <w:trPr>
          <w:cantSplit/>
          <w:trHeight w:val="227"/>
        </w:trPr>
        <w:tc>
          <w:tcPr>
            <w:tcW w:w="773" w:type="pct"/>
            <w:vMerge/>
            <w:shd w:val="clear" w:color="auto" w:fill="auto"/>
          </w:tcPr>
          <w:p w14:paraId="2D60E47E" w14:textId="77777777" w:rsidR="00B87F19" w:rsidRPr="008C66CD" w:rsidRDefault="00B87F19" w:rsidP="00B87F19">
            <w:pPr>
              <w:pStyle w:val="RepTable"/>
              <w:rPr>
                <w:sz w:val="18"/>
                <w:szCs w:val="18"/>
              </w:rPr>
            </w:pPr>
          </w:p>
        </w:tc>
        <w:tc>
          <w:tcPr>
            <w:tcW w:w="683" w:type="pct"/>
            <w:shd w:val="clear" w:color="auto" w:fill="auto"/>
          </w:tcPr>
          <w:p w14:paraId="792A7CCD" w14:textId="77777777" w:rsidR="00B87F19" w:rsidRPr="008C66CD" w:rsidRDefault="00B87F19" w:rsidP="00B87F19">
            <w:pPr>
              <w:pStyle w:val="RepTable"/>
              <w:rPr>
                <w:sz w:val="18"/>
                <w:szCs w:val="18"/>
              </w:rPr>
            </w:pPr>
            <w:r w:rsidRPr="008C66CD">
              <w:rPr>
                <w:sz w:val="18"/>
                <w:szCs w:val="18"/>
              </w:rPr>
              <w:t>Hamburg</w:t>
            </w:r>
          </w:p>
        </w:tc>
        <w:tc>
          <w:tcPr>
            <w:tcW w:w="1190" w:type="pct"/>
            <w:shd w:val="clear" w:color="auto" w:fill="auto"/>
          </w:tcPr>
          <w:p w14:paraId="6E02CC2A" w14:textId="49BA7A19" w:rsidR="00B87F19" w:rsidRPr="002E37FD" w:rsidRDefault="00B87F19" w:rsidP="00B87F19">
            <w:pPr>
              <w:pStyle w:val="RepTable"/>
              <w:jc w:val="center"/>
              <w:rPr>
                <w:b/>
                <w:bCs/>
                <w:i/>
                <w:iCs/>
                <w:sz w:val="18"/>
                <w:szCs w:val="18"/>
              </w:rPr>
            </w:pPr>
            <w:r w:rsidRPr="002E37FD">
              <w:rPr>
                <w:b/>
                <w:bCs/>
                <w:i/>
                <w:iCs/>
                <w:sz w:val="18"/>
                <w:szCs w:val="18"/>
              </w:rPr>
              <w:t>1.105915</w:t>
            </w:r>
          </w:p>
        </w:tc>
        <w:tc>
          <w:tcPr>
            <w:tcW w:w="1192" w:type="pct"/>
            <w:shd w:val="clear" w:color="auto" w:fill="auto"/>
          </w:tcPr>
          <w:p w14:paraId="7C5F65A9" w14:textId="7AC202BC" w:rsidR="00B87F19" w:rsidRPr="002E37FD" w:rsidRDefault="00B87F19" w:rsidP="00B87F19">
            <w:pPr>
              <w:pStyle w:val="RepTable"/>
              <w:jc w:val="center"/>
              <w:rPr>
                <w:b/>
                <w:bCs/>
                <w:sz w:val="18"/>
                <w:szCs w:val="18"/>
              </w:rPr>
            </w:pPr>
            <w:r w:rsidRPr="002E37FD">
              <w:rPr>
                <w:b/>
                <w:bCs/>
                <w:i/>
                <w:iCs/>
                <w:sz w:val="18"/>
                <w:szCs w:val="18"/>
              </w:rPr>
              <w:t>1.011</w:t>
            </w:r>
          </w:p>
        </w:tc>
        <w:tc>
          <w:tcPr>
            <w:tcW w:w="1162" w:type="pct"/>
          </w:tcPr>
          <w:p w14:paraId="72CBEEB7" w14:textId="2DDE371D" w:rsidR="00B87F19" w:rsidRPr="008C66CD" w:rsidRDefault="00B87F19" w:rsidP="00B87F19">
            <w:pPr>
              <w:pStyle w:val="RepTable"/>
              <w:jc w:val="center"/>
              <w:rPr>
                <w:sz w:val="18"/>
                <w:szCs w:val="18"/>
              </w:rPr>
            </w:pPr>
            <w:r w:rsidRPr="008C66CD">
              <w:rPr>
                <w:sz w:val="18"/>
                <w:szCs w:val="18"/>
              </w:rPr>
              <w:t>-</w:t>
            </w:r>
          </w:p>
        </w:tc>
      </w:tr>
      <w:tr w:rsidR="00B87F19" w:rsidRPr="008C66CD" w14:paraId="2D318A79" w14:textId="77777777" w:rsidTr="007D1084">
        <w:trPr>
          <w:cantSplit/>
          <w:trHeight w:val="227"/>
        </w:trPr>
        <w:tc>
          <w:tcPr>
            <w:tcW w:w="773" w:type="pct"/>
            <w:vMerge/>
            <w:shd w:val="clear" w:color="auto" w:fill="auto"/>
          </w:tcPr>
          <w:p w14:paraId="3A4235E0" w14:textId="77777777" w:rsidR="00B87F19" w:rsidRPr="008C66CD" w:rsidRDefault="00B87F19" w:rsidP="00B87F19">
            <w:pPr>
              <w:pStyle w:val="RepTable"/>
              <w:rPr>
                <w:sz w:val="18"/>
                <w:szCs w:val="18"/>
              </w:rPr>
            </w:pPr>
          </w:p>
        </w:tc>
        <w:tc>
          <w:tcPr>
            <w:tcW w:w="683" w:type="pct"/>
            <w:shd w:val="clear" w:color="auto" w:fill="auto"/>
          </w:tcPr>
          <w:p w14:paraId="1919A925" w14:textId="77777777" w:rsidR="00B87F19" w:rsidRPr="008C66CD" w:rsidRDefault="00B87F19" w:rsidP="00B87F19">
            <w:pPr>
              <w:pStyle w:val="RepTable"/>
              <w:rPr>
                <w:sz w:val="18"/>
                <w:szCs w:val="18"/>
              </w:rPr>
            </w:pPr>
            <w:r w:rsidRPr="008C66CD">
              <w:rPr>
                <w:sz w:val="18"/>
                <w:szCs w:val="18"/>
              </w:rPr>
              <w:t>Kremsmünster</w:t>
            </w:r>
          </w:p>
        </w:tc>
        <w:tc>
          <w:tcPr>
            <w:tcW w:w="1190" w:type="pct"/>
            <w:shd w:val="clear" w:color="auto" w:fill="auto"/>
          </w:tcPr>
          <w:p w14:paraId="087AB0F5" w14:textId="198705CA" w:rsidR="00B87F19" w:rsidRPr="002E37FD" w:rsidRDefault="00B87F19" w:rsidP="00B87F19">
            <w:pPr>
              <w:pStyle w:val="RepTable"/>
              <w:jc w:val="center"/>
              <w:rPr>
                <w:b/>
                <w:bCs/>
                <w:sz w:val="18"/>
                <w:szCs w:val="18"/>
              </w:rPr>
            </w:pPr>
            <w:r w:rsidRPr="002E37FD">
              <w:rPr>
                <w:b/>
                <w:bCs/>
                <w:sz w:val="18"/>
                <w:szCs w:val="18"/>
              </w:rPr>
              <w:t>0.643946</w:t>
            </w:r>
          </w:p>
        </w:tc>
        <w:tc>
          <w:tcPr>
            <w:tcW w:w="1192" w:type="pct"/>
            <w:shd w:val="clear" w:color="auto" w:fill="auto"/>
          </w:tcPr>
          <w:p w14:paraId="65E3698A" w14:textId="526CEAA4" w:rsidR="00B87F19" w:rsidRPr="002E37FD" w:rsidRDefault="00B87F19" w:rsidP="00B87F19">
            <w:pPr>
              <w:pStyle w:val="RepTable"/>
              <w:jc w:val="center"/>
              <w:rPr>
                <w:b/>
                <w:bCs/>
                <w:sz w:val="18"/>
                <w:szCs w:val="18"/>
              </w:rPr>
            </w:pPr>
            <w:r w:rsidRPr="002E37FD">
              <w:rPr>
                <w:b/>
                <w:bCs/>
                <w:sz w:val="18"/>
                <w:szCs w:val="18"/>
              </w:rPr>
              <w:t>0.601</w:t>
            </w:r>
          </w:p>
        </w:tc>
        <w:tc>
          <w:tcPr>
            <w:tcW w:w="1162" w:type="pct"/>
          </w:tcPr>
          <w:p w14:paraId="6054B85C" w14:textId="3CE12544" w:rsidR="00B87F19" w:rsidRPr="008C66CD" w:rsidRDefault="00B87F19" w:rsidP="00B87F19">
            <w:pPr>
              <w:pStyle w:val="RepTable"/>
              <w:jc w:val="center"/>
              <w:rPr>
                <w:sz w:val="18"/>
                <w:szCs w:val="18"/>
              </w:rPr>
            </w:pPr>
            <w:r w:rsidRPr="008C66CD">
              <w:rPr>
                <w:sz w:val="18"/>
                <w:szCs w:val="18"/>
              </w:rPr>
              <w:t>-</w:t>
            </w:r>
          </w:p>
        </w:tc>
      </w:tr>
      <w:tr w:rsidR="00B87F19" w:rsidRPr="008C66CD" w14:paraId="5111E125" w14:textId="77777777" w:rsidTr="007D1084">
        <w:trPr>
          <w:cantSplit/>
          <w:trHeight w:val="227"/>
        </w:trPr>
        <w:tc>
          <w:tcPr>
            <w:tcW w:w="773" w:type="pct"/>
            <w:vMerge/>
            <w:shd w:val="clear" w:color="auto" w:fill="auto"/>
          </w:tcPr>
          <w:p w14:paraId="609A10C2" w14:textId="77777777" w:rsidR="00B87F19" w:rsidRPr="008C66CD" w:rsidRDefault="00B87F19" w:rsidP="00B87F19">
            <w:pPr>
              <w:pStyle w:val="RepTable"/>
              <w:rPr>
                <w:sz w:val="18"/>
                <w:szCs w:val="18"/>
              </w:rPr>
            </w:pPr>
          </w:p>
        </w:tc>
        <w:tc>
          <w:tcPr>
            <w:tcW w:w="683" w:type="pct"/>
            <w:shd w:val="clear" w:color="auto" w:fill="auto"/>
          </w:tcPr>
          <w:p w14:paraId="1181C349" w14:textId="77777777" w:rsidR="00B87F19" w:rsidRPr="008C66CD" w:rsidRDefault="00B87F19" w:rsidP="00B87F19">
            <w:pPr>
              <w:pStyle w:val="RepTable"/>
              <w:rPr>
                <w:sz w:val="18"/>
                <w:szCs w:val="18"/>
              </w:rPr>
            </w:pPr>
            <w:r w:rsidRPr="008C66CD">
              <w:rPr>
                <w:sz w:val="18"/>
                <w:szCs w:val="18"/>
              </w:rPr>
              <w:t>Okehampton</w:t>
            </w:r>
          </w:p>
        </w:tc>
        <w:tc>
          <w:tcPr>
            <w:tcW w:w="1190" w:type="pct"/>
            <w:shd w:val="clear" w:color="auto" w:fill="auto"/>
          </w:tcPr>
          <w:p w14:paraId="3A2D9512" w14:textId="7EBA0DAA" w:rsidR="00B87F19" w:rsidRPr="002E37FD" w:rsidRDefault="00B87F19" w:rsidP="00B87F19">
            <w:pPr>
              <w:pStyle w:val="RepTable"/>
              <w:jc w:val="center"/>
              <w:rPr>
                <w:b/>
                <w:bCs/>
                <w:i/>
                <w:iCs/>
                <w:sz w:val="18"/>
                <w:szCs w:val="18"/>
              </w:rPr>
            </w:pPr>
            <w:r w:rsidRPr="002E37FD">
              <w:rPr>
                <w:b/>
                <w:bCs/>
                <w:i/>
                <w:iCs/>
                <w:sz w:val="18"/>
                <w:szCs w:val="18"/>
              </w:rPr>
              <w:t>0.918616</w:t>
            </w:r>
          </w:p>
        </w:tc>
        <w:tc>
          <w:tcPr>
            <w:tcW w:w="1192" w:type="pct"/>
            <w:shd w:val="clear" w:color="auto" w:fill="auto"/>
          </w:tcPr>
          <w:p w14:paraId="01BCAD4F" w14:textId="3B6A6927" w:rsidR="00B87F19" w:rsidRPr="002E37FD" w:rsidRDefault="00B87F19" w:rsidP="00B87F19">
            <w:pPr>
              <w:pStyle w:val="RepTable"/>
              <w:jc w:val="center"/>
              <w:rPr>
                <w:b/>
                <w:bCs/>
                <w:i/>
                <w:iCs/>
                <w:sz w:val="18"/>
                <w:szCs w:val="18"/>
              </w:rPr>
            </w:pPr>
            <w:r w:rsidRPr="002E37FD">
              <w:rPr>
                <w:b/>
                <w:bCs/>
                <w:i/>
                <w:iCs/>
                <w:sz w:val="18"/>
                <w:szCs w:val="18"/>
              </w:rPr>
              <w:t>0.987</w:t>
            </w:r>
          </w:p>
        </w:tc>
        <w:tc>
          <w:tcPr>
            <w:tcW w:w="1162" w:type="pct"/>
          </w:tcPr>
          <w:p w14:paraId="3E51540A" w14:textId="4166FB27" w:rsidR="00B87F19" w:rsidRPr="008C66CD" w:rsidRDefault="00B87F19" w:rsidP="00B87F19">
            <w:pPr>
              <w:pStyle w:val="RepTable"/>
              <w:jc w:val="center"/>
              <w:rPr>
                <w:sz w:val="18"/>
                <w:szCs w:val="18"/>
              </w:rPr>
            </w:pPr>
            <w:r w:rsidRPr="008C66CD">
              <w:rPr>
                <w:sz w:val="18"/>
                <w:szCs w:val="18"/>
              </w:rPr>
              <w:t>-</w:t>
            </w:r>
          </w:p>
        </w:tc>
      </w:tr>
      <w:tr w:rsidR="00B87F19" w:rsidRPr="008C66CD" w14:paraId="77FEDCDA" w14:textId="77777777" w:rsidTr="007D1084">
        <w:trPr>
          <w:cantSplit/>
          <w:trHeight w:val="227"/>
        </w:trPr>
        <w:tc>
          <w:tcPr>
            <w:tcW w:w="773" w:type="pct"/>
            <w:vMerge/>
            <w:shd w:val="clear" w:color="auto" w:fill="auto"/>
          </w:tcPr>
          <w:p w14:paraId="35F72D4C" w14:textId="77777777" w:rsidR="00B87F19" w:rsidRPr="008C66CD" w:rsidRDefault="00B87F19" w:rsidP="00B87F19">
            <w:pPr>
              <w:pStyle w:val="RepTable"/>
              <w:rPr>
                <w:sz w:val="18"/>
                <w:szCs w:val="18"/>
              </w:rPr>
            </w:pPr>
          </w:p>
        </w:tc>
        <w:tc>
          <w:tcPr>
            <w:tcW w:w="683" w:type="pct"/>
            <w:shd w:val="clear" w:color="auto" w:fill="auto"/>
          </w:tcPr>
          <w:p w14:paraId="669182D1" w14:textId="77777777" w:rsidR="00B87F19" w:rsidRPr="008C66CD" w:rsidRDefault="00B87F19" w:rsidP="00B87F19">
            <w:pPr>
              <w:pStyle w:val="RepTable"/>
              <w:rPr>
                <w:sz w:val="18"/>
                <w:szCs w:val="18"/>
              </w:rPr>
            </w:pPr>
            <w:r w:rsidRPr="008C66CD">
              <w:rPr>
                <w:sz w:val="18"/>
                <w:szCs w:val="18"/>
              </w:rPr>
              <w:t>Piacenza</w:t>
            </w:r>
          </w:p>
        </w:tc>
        <w:tc>
          <w:tcPr>
            <w:tcW w:w="1190" w:type="pct"/>
            <w:shd w:val="clear" w:color="auto" w:fill="auto"/>
          </w:tcPr>
          <w:p w14:paraId="77546D54" w14:textId="5D961996" w:rsidR="00B87F19" w:rsidRPr="002E37FD" w:rsidRDefault="00B87F19" w:rsidP="00B87F19">
            <w:pPr>
              <w:pStyle w:val="RepTable"/>
              <w:jc w:val="center"/>
              <w:rPr>
                <w:b/>
                <w:bCs/>
                <w:sz w:val="18"/>
                <w:szCs w:val="18"/>
              </w:rPr>
            </w:pPr>
            <w:r w:rsidRPr="002E37FD">
              <w:rPr>
                <w:b/>
                <w:bCs/>
                <w:sz w:val="18"/>
                <w:szCs w:val="18"/>
              </w:rPr>
              <w:t>0.318677</w:t>
            </w:r>
          </w:p>
        </w:tc>
        <w:tc>
          <w:tcPr>
            <w:tcW w:w="1192" w:type="pct"/>
            <w:shd w:val="clear" w:color="auto" w:fill="auto"/>
          </w:tcPr>
          <w:p w14:paraId="7CF334CF" w14:textId="2A7E937B" w:rsidR="00B87F19" w:rsidRPr="002E37FD" w:rsidRDefault="00B87F19" w:rsidP="00B87F19">
            <w:pPr>
              <w:pStyle w:val="RepTable"/>
              <w:jc w:val="center"/>
              <w:rPr>
                <w:b/>
                <w:bCs/>
                <w:sz w:val="18"/>
                <w:szCs w:val="18"/>
              </w:rPr>
            </w:pPr>
            <w:r w:rsidRPr="002E37FD">
              <w:rPr>
                <w:b/>
                <w:bCs/>
                <w:sz w:val="18"/>
                <w:szCs w:val="18"/>
              </w:rPr>
              <w:t>0.438</w:t>
            </w:r>
          </w:p>
        </w:tc>
        <w:tc>
          <w:tcPr>
            <w:tcW w:w="1162" w:type="pct"/>
          </w:tcPr>
          <w:p w14:paraId="193DEECD" w14:textId="1356648D" w:rsidR="00B87F19" w:rsidRPr="008C66CD" w:rsidRDefault="00B87F19" w:rsidP="00B87F19">
            <w:pPr>
              <w:pStyle w:val="RepTable"/>
              <w:jc w:val="center"/>
              <w:rPr>
                <w:sz w:val="18"/>
                <w:szCs w:val="18"/>
              </w:rPr>
            </w:pPr>
            <w:r w:rsidRPr="008C66CD">
              <w:rPr>
                <w:sz w:val="18"/>
                <w:szCs w:val="18"/>
              </w:rPr>
              <w:t>-</w:t>
            </w:r>
          </w:p>
        </w:tc>
      </w:tr>
      <w:tr w:rsidR="00B87F19" w:rsidRPr="008C66CD" w14:paraId="5E4A2D36" w14:textId="77777777" w:rsidTr="007D1084">
        <w:trPr>
          <w:cantSplit/>
          <w:trHeight w:val="227"/>
        </w:trPr>
        <w:tc>
          <w:tcPr>
            <w:tcW w:w="773" w:type="pct"/>
            <w:vMerge/>
            <w:shd w:val="clear" w:color="auto" w:fill="auto"/>
          </w:tcPr>
          <w:p w14:paraId="076B81BF" w14:textId="77777777" w:rsidR="00B87F19" w:rsidRPr="008C66CD" w:rsidRDefault="00B87F19" w:rsidP="00B87F19">
            <w:pPr>
              <w:pStyle w:val="RepTable"/>
              <w:rPr>
                <w:sz w:val="18"/>
                <w:szCs w:val="18"/>
              </w:rPr>
            </w:pPr>
          </w:p>
        </w:tc>
        <w:tc>
          <w:tcPr>
            <w:tcW w:w="683" w:type="pct"/>
            <w:shd w:val="clear" w:color="auto" w:fill="auto"/>
          </w:tcPr>
          <w:p w14:paraId="425D3B40" w14:textId="77777777" w:rsidR="00B87F19" w:rsidRPr="008C66CD" w:rsidRDefault="00B87F19" w:rsidP="00B87F19">
            <w:pPr>
              <w:pStyle w:val="RepTable"/>
              <w:rPr>
                <w:sz w:val="18"/>
                <w:szCs w:val="18"/>
              </w:rPr>
            </w:pPr>
            <w:r w:rsidRPr="008C66CD">
              <w:rPr>
                <w:sz w:val="18"/>
                <w:szCs w:val="18"/>
              </w:rPr>
              <w:t>Porto</w:t>
            </w:r>
          </w:p>
        </w:tc>
        <w:tc>
          <w:tcPr>
            <w:tcW w:w="1190" w:type="pct"/>
            <w:shd w:val="clear" w:color="auto" w:fill="auto"/>
          </w:tcPr>
          <w:p w14:paraId="0DB6EF4E" w14:textId="0DCEB57F" w:rsidR="00B87F19" w:rsidRPr="002E37FD" w:rsidRDefault="00B87F19" w:rsidP="00B87F19">
            <w:pPr>
              <w:pStyle w:val="RepTable"/>
              <w:jc w:val="center"/>
              <w:rPr>
                <w:b/>
                <w:bCs/>
                <w:sz w:val="18"/>
                <w:szCs w:val="18"/>
              </w:rPr>
            </w:pPr>
            <w:r w:rsidRPr="002E37FD">
              <w:rPr>
                <w:b/>
                <w:bCs/>
                <w:sz w:val="18"/>
                <w:szCs w:val="18"/>
              </w:rPr>
              <w:t>0.591242</w:t>
            </w:r>
          </w:p>
        </w:tc>
        <w:tc>
          <w:tcPr>
            <w:tcW w:w="1192" w:type="pct"/>
            <w:shd w:val="clear" w:color="auto" w:fill="auto"/>
          </w:tcPr>
          <w:p w14:paraId="3E0729C6" w14:textId="2B0F510D" w:rsidR="00B87F19" w:rsidRPr="002E37FD" w:rsidRDefault="00B87F19" w:rsidP="00B87F19">
            <w:pPr>
              <w:pStyle w:val="RepTable"/>
              <w:jc w:val="center"/>
              <w:rPr>
                <w:b/>
                <w:bCs/>
                <w:i/>
                <w:iCs/>
                <w:sz w:val="18"/>
                <w:szCs w:val="18"/>
              </w:rPr>
            </w:pPr>
            <w:r w:rsidRPr="002E37FD">
              <w:rPr>
                <w:b/>
                <w:bCs/>
                <w:i/>
                <w:iCs/>
                <w:sz w:val="18"/>
                <w:szCs w:val="18"/>
              </w:rPr>
              <w:t>1.030</w:t>
            </w:r>
          </w:p>
        </w:tc>
        <w:tc>
          <w:tcPr>
            <w:tcW w:w="1162" w:type="pct"/>
          </w:tcPr>
          <w:p w14:paraId="33DA71BD" w14:textId="2CA9F17D" w:rsidR="00B87F19" w:rsidRPr="008C66CD" w:rsidRDefault="00B87F19" w:rsidP="00B87F19">
            <w:pPr>
              <w:pStyle w:val="RepTable"/>
              <w:jc w:val="center"/>
              <w:rPr>
                <w:sz w:val="18"/>
                <w:szCs w:val="18"/>
              </w:rPr>
            </w:pPr>
            <w:r w:rsidRPr="008C66CD">
              <w:rPr>
                <w:sz w:val="18"/>
                <w:szCs w:val="18"/>
              </w:rPr>
              <w:t>-</w:t>
            </w:r>
          </w:p>
        </w:tc>
      </w:tr>
      <w:tr w:rsidR="00B87F19" w:rsidRPr="008C66CD" w14:paraId="16010769" w14:textId="77777777" w:rsidTr="007D1084">
        <w:trPr>
          <w:cantSplit/>
          <w:trHeight w:val="227"/>
        </w:trPr>
        <w:tc>
          <w:tcPr>
            <w:tcW w:w="773" w:type="pct"/>
            <w:vMerge w:val="restart"/>
            <w:shd w:val="clear" w:color="auto" w:fill="auto"/>
          </w:tcPr>
          <w:p w14:paraId="5EB54A61" w14:textId="77777777" w:rsidR="00B87F19" w:rsidRPr="008C66CD" w:rsidRDefault="00B87F19" w:rsidP="00B87F19">
            <w:pPr>
              <w:pStyle w:val="RepTable"/>
              <w:rPr>
                <w:sz w:val="18"/>
                <w:szCs w:val="18"/>
              </w:rPr>
            </w:pPr>
            <w:r w:rsidRPr="008C66CD">
              <w:rPr>
                <w:sz w:val="18"/>
                <w:szCs w:val="18"/>
              </w:rPr>
              <w:t>Winter OSR</w:t>
            </w:r>
          </w:p>
          <w:p w14:paraId="6BF35C4D" w14:textId="77777777" w:rsidR="00B87F19" w:rsidRPr="008C66CD" w:rsidRDefault="00B87F19" w:rsidP="00B87F19">
            <w:pPr>
              <w:pStyle w:val="RepTable"/>
              <w:rPr>
                <w:sz w:val="18"/>
                <w:szCs w:val="18"/>
              </w:rPr>
            </w:pPr>
            <w:r w:rsidRPr="008C66CD">
              <w:rPr>
                <w:sz w:val="18"/>
                <w:szCs w:val="18"/>
              </w:rPr>
              <w:t>(spring application)</w:t>
            </w:r>
          </w:p>
        </w:tc>
        <w:tc>
          <w:tcPr>
            <w:tcW w:w="683" w:type="pct"/>
            <w:shd w:val="clear" w:color="auto" w:fill="auto"/>
          </w:tcPr>
          <w:p w14:paraId="7228F9D8" w14:textId="77777777" w:rsidR="00B87F19" w:rsidRPr="008C66CD" w:rsidRDefault="00B87F19" w:rsidP="00B87F19">
            <w:pPr>
              <w:pStyle w:val="RepTable"/>
              <w:rPr>
                <w:sz w:val="18"/>
                <w:szCs w:val="18"/>
              </w:rPr>
            </w:pPr>
            <w:r w:rsidRPr="008C66CD">
              <w:rPr>
                <w:sz w:val="18"/>
                <w:szCs w:val="18"/>
              </w:rPr>
              <w:t>Châteaudun</w:t>
            </w:r>
          </w:p>
        </w:tc>
        <w:tc>
          <w:tcPr>
            <w:tcW w:w="1190" w:type="pct"/>
            <w:shd w:val="clear" w:color="auto" w:fill="auto"/>
          </w:tcPr>
          <w:p w14:paraId="2905C7AF" w14:textId="7B315821" w:rsidR="00B87F19" w:rsidRPr="002E37FD" w:rsidRDefault="00B87F19" w:rsidP="00B87F19">
            <w:pPr>
              <w:pStyle w:val="RepTable"/>
              <w:jc w:val="center"/>
              <w:rPr>
                <w:sz w:val="18"/>
                <w:szCs w:val="18"/>
              </w:rPr>
            </w:pPr>
            <w:r w:rsidRPr="002E37FD">
              <w:rPr>
                <w:sz w:val="18"/>
                <w:szCs w:val="18"/>
              </w:rPr>
              <w:t>0.017268</w:t>
            </w:r>
          </w:p>
        </w:tc>
        <w:tc>
          <w:tcPr>
            <w:tcW w:w="1192" w:type="pct"/>
            <w:shd w:val="clear" w:color="auto" w:fill="auto"/>
          </w:tcPr>
          <w:p w14:paraId="5DCA53EC" w14:textId="67F685AB" w:rsidR="00B87F19" w:rsidRPr="002E37FD" w:rsidRDefault="00B87F19" w:rsidP="00B87F19">
            <w:pPr>
              <w:pStyle w:val="RepTable"/>
              <w:jc w:val="center"/>
              <w:rPr>
                <w:sz w:val="18"/>
                <w:szCs w:val="18"/>
              </w:rPr>
            </w:pPr>
            <w:r w:rsidRPr="002E37FD">
              <w:rPr>
                <w:sz w:val="18"/>
                <w:szCs w:val="18"/>
              </w:rPr>
              <w:t>0.009</w:t>
            </w:r>
          </w:p>
        </w:tc>
        <w:tc>
          <w:tcPr>
            <w:tcW w:w="1162" w:type="pct"/>
          </w:tcPr>
          <w:p w14:paraId="36026C49" w14:textId="0EE0377E" w:rsidR="00B87F19" w:rsidRPr="008C66CD" w:rsidRDefault="00B87F19" w:rsidP="00B87F19">
            <w:pPr>
              <w:pStyle w:val="RepTable"/>
              <w:jc w:val="center"/>
              <w:rPr>
                <w:sz w:val="18"/>
                <w:szCs w:val="18"/>
              </w:rPr>
            </w:pPr>
            <w:r w:rsidRPr="008C66CD">
              <w:rPr>
                <w:sz w:val="18"/>
                <w:szCs w:val="18"/>
              </w:rPr>
              <w:t>0.0144</w:t>
            </w:r>
          </w:p>
        </w:tc>
      </w:tr>
      <w:tr w:rsidR="00B87F19" w:rsidRPr="008C66CD" w14:paraId="5C92BD52" w14:textId="77777777" w:rsidTr="007D1084">
        <w:trPr>
          <w:cantSplit/>
          <w:trHeight w:val="227"/>
        </w:trPr>
        <w:tc>
          <w:tcPr>
            <w:tcW w:w="773" w:type="pct"/>
            <w:vMerge/>
            <w:shd w:val="clear" w:color="auto" w:fill="auto"/>
          </w:tcPr>
          <w:p w14:paraId="40860749" w14:textId="77777777" w:rsidR="00B87F19" w:rsidRPr="008C66CD" w:rsidRDefault="00B87F19" w:rsidP="00B87F19">
            <w:pPr>
              <w:pStyle w:val="RepTable"/>
              <w:rPr>
                <w:sz w:val="18"/>
                <w:szCs w:val="18"/>
              </w:rPr>
            </w:pPr>
          </w:p>
        </w:tc>
        <w:tc>
          <w:tcPr>
            <w:tcW w:w="683" w:type="pct"/>
            <w:shd w:val="clear" w:color="auto" w:fill="auto"/>
          </w:tcPr>
          <w:p w14:paraId="70D24193" w14:textId="77777777" w:rsidR="00B87F19" w:rsidRPr="008C66CD" w:rsidRDefault="00B87F19" w:rsidP="00B87F19">
            <w:pPr>
              <w:pStyle w:val="RepTable"/>
              <w:rPr>
                <w:sz w:val="18"/>
                <w:szCs w:val="18"/>
              </w:rPr>
            </w:pPr>
            <w:r w:rsidRPr="008C66CD">
              <w:rPr>
                <w:sz w:val="18"/>
                <w:szCs w:val="18"/>
              </w:rPr>
              <w:t>Hamburg</w:t>
            </w:r>
          </w:p>
        </w:tc>
        <w:tc>
          <w:tcPr>
            <w:tcW w:w="1190" w:type="pct"/>
            <w:shd w:val="clear" w:color="auto" w:fill="auto"/>
          </w:tcPr>
          <w:p w14:paraId="4D2A9E3C" w14:textId="6667AC81" w:rsidR="00B87F19" w:rsidRPr="002E37FD" w:rsidRDefault="00B87F19" w:rsidP="00B87F19">
            <w:pPr>
              <w:pStyle w:val="RepTable"/>
              <w:jc w:val="center"/>
              <w:rPr>
                <w:b/>
                <w:bCs/>
                <w:sz w:val="18"/>
                <w:szCs w:val="18"/>
              </w:rPr>
            </w:pPr>
            <w:r w:rsidRPr="002E37FD">
              <w:rPr>
                <w:b/>
                <w:bCs/>
                <w:sz w:val="18"/>
                <w:szCs w:val="18"/>
              </w:rPr>
              <w:t>0.183911</w:t>
            </w:r>
          </w:p>
        </w:tc>
        <w:tc>
          <w:tcPr>
            <w:tcW w:w="1192" w:type="pct"/>
            <w:shd w:val="clear" w:color="auto" w:fill="auto"/>
          </w:tcPr>
          <w:p w14:paraId="77054B1F" w14:textId="05F12052" w:rsidR="00B87F19" w:rsidRPr="002E37FD" w:rsidRDefault="00B87F19" w:rsidP="00B87F19">
            <w:pPr>
              <w:pStyle w:val="RepTable"/>
              <w:jc w:val="center"/>
              <w:rPr>
                <w:b/>
                <w:bCs/>
                <w:sz w:val="18"/>
                <w:szCs w:val="18"/>
              </w:rPr>
            </w:pPr>
            <w:r w:rsidRPr="002E37FD">
              <w:rPr>
                <w:b/>
                <w:bCs/>
                <w:sz w:val="18"/>
                <w:szCs w:val="18"/>
              </w:rPr>
              <w:t>0.155</w:t>
            </w:r>
          </w:p>
        </w:tc>
        <w:tc>
          <w:tcPr>
            <w:tcW w:w="1162" w:type="pct"/>
          </w:tcPr>
          <w:p w14:paraId="211FD09C" w14:textId="36A29746" w:rsidR="00B87F19" w:rsidRPr="008C66CD" w:rsidRDefault="00B87F19" w:rsidP="00B87F19">
            <w:pPr>
              <w:pStyle w:val="RepTable"/>
              <w:jc w:val="center"/>
              <w:rPr>
                <w:sz w:val="18"/>
                <w:szCs w:val="18"/>
              </w:rPr>
            </w:pPr>
            <w:r w:rsidRPr="008C66CD">
              <w:rPr>
                <w:sz w:val="18"/>
                <w:szCs w:val="18"/>
              </w:rPr>
              <w:t>-</w:t>
            </w:r>
          </w:p>
        </w:tc>
      </w:tr>
      <w:tr w:rsidR="00B87F19" w:rsidRPr="008C66CD" w14:paraId="767E23DA" w14:textId="77777777" w:rsidTr="007D1084">
        <w:trPr>
          <w:cantSplit/>
          <w:trHeight w:val="227"/>
        </w:trPr>
        <w:tc>
          <w:tcPr>
            <w:tcW w:w="773" w:type="pct"/>
            <w:vMerge/>
            <w:shd w:val="clear" w:color="auto" w:fill="auto"/>
          </w:tcPr>
          <w:p w14:paraId="0475EC07" w14:textId="77777777" w:rsidR="00B87F19" w:rsidRPr="008C66CD" w:rsidRDefault="00B87F19" w:rsidP="00B87F19">
            <w:pPr>
              <w:pStyle w:val="RepTable"/>
              <w:rPr>
                <w:sz w:val="18"/>
                <w:szCs w:val="18"/>
              </w:rPr>
            </w:pPr>
          </w:p>
        </w:tc>
        <w:tc>
          <w:tcPr>
            <w:tcW w:w="683" w:type="pct"/>
            <w:shd w:val="clear" w:color="auto" w:fill="auto"/>
          </w:tcPr>
          <w:p w14:paraId="3AEC77F9" w14:textId="77777777" w:rsidR="00B87F19" w:rsidRPr="008C66CD" w:rsidRDefault="00B87F19" w:rsidP="00B87F19">
            <w:pPr>
              <w:pStyle w:val="RepTable"/>
              <w:rPr>
                <w:sz w:val="18"/>
                <w:szCs w:val="18"/>
              </w:rPr>
            </w:pPr>
            <w:r w:rsidRPr="008C66CD">
              <w:rPr>
                <w:sz w:val="18"/>
                <w:szCs w:val="18"/>
              </w:rPr>
              <w:t>Kremsmünster</w:t>
            </w:r>
          </w:p>
        </w:tc>
        <w:tc>
          <w:tcPr>
            <w:tcW w:w="1190" w:type="pct"/>
            <w:shd w:val="clear" w:color="auto" w:fill="auto"/>
          </w:tcPr>
          <w:p w14:paraId="1CC36479" w14:textId="00E19B47" w:rsidR="00B87F19" w:rsidRPr="002E37FD" w:rsidRDefault="00B87F19" w:rsidP="00B87F19">
            <w:pPr>
              <w:pStyle w:val="RepTable"/>
              <w:jc w:val="center"/>
              <w:rPr>
                <w:sz w:val="18"/>
                <w:szCs w:val="18"/>
              </w:rPr>
            </w:pPr>
            <w:r w:rsidRPr="002E37FD">
              <w:rPr>
                <w:b/>
                <w:bCs/>
                <w:sz w:val="18"/>
                <w:szCs w:val="18"/>
              </w:rPr>
              <w:t>0.110272</w:t>
            </w:r>
          </w:p>
        </w:tc>
        <w:tc>
          <w:tcPr>
            <w:tcW w:w="1192" w:type="pct"/>
            <w:shd w:val="clear" w:color="auto" w:fill="auto"/>
          </w:tcPr>
          <w:p w14:paraId="0EF247B5" w14:textId="4F807191" w:rsidR="00B87F19" w:rsidRPr="002E37FD" w:rsidRDefault="00B87F19" w:rsidP="00B87F19">
            <w:pPr>
              <w:pStyle w:val="RepTable"/>
              <w:jc w:val="center"/>
              <w:rPr>
                <w:sz w:val="18"/>
                <w:szCs w:val="18"/>
              </w:rPr>
            </w:pPr>
            <w:r w:rsidRPr="002E37FD">
              <w:rPr>
                <w:sz w:val="18"/>
                <w:szCs w:val="18"/>
              </w:rPr>
              <w:t>0.098</w:t>
            </w:r>
          </w:p>
        </w:tc>
        <w:tc>
          <w:tcPr>
            <w:tcW w:w="1162" w:type="pct"/>
          </w:tcPr>
          <w:p w14:paraId="7FB5A4BF" w14:textId="26DFB746" w:rsidR="00B87F19" w:rsidRPr="008C66CD" w:rsidRDefault="00B87F19" w:rsidP="00B87F19">
            <w:pPr>
              <w:pStyle w:val="RepTable"/>
              <w:jc w:val="center"/>
              <w:rPr>
                <w:sz w:val="18"/>
                <w:szCs w:val="18"/>
              </w:rPr>
            </w:pPr>
            <w:r w:rsidRPr="008C66CD">
              <w:rPr>
                <w:sz w:val="18"/>
                <w:szCs w:val="18"/>
              </w:rPr>
              <w:t>-</w:t>
            </w:r>
          </w:p>
        </w:tc>
      </w:tr>
      <w:tr w:rsidR="00B87F19" w:rsidRPr="008C66CD" w14:paraId="41853BD5" w14:textId="77777777" w:rsidTr="007D1084">
        <w:trPr>
          <w:cantSplit/>
          <w:trHeight w:val="227"/>
        </w:trPr>
        <w:tc>
          <w:tcPr>
            <w:tcW w:w="773" w:type="pct"/>
            <w:vMerge/>
            <w:shd w:val="clear" w:color="auto" w:fill="auto"/>
          </w:tcPr>
          <w:p w14:paraId="603254C2" w14:textId="77777777" w:rsidR="00B87F19" w:rsidRPr="008C66CD" w:rsidRDefault="00B87F19" w:rsidP="00B87F19">
            <w:pPr>
              <w:pStyle w:val="RepTable"/>
              <w:rPr>
                <w:sz w:val="18"/>
                <w:szCs w:val="18"/>
              </w:rPr>
            </w:pPr>
          </w:p>
        </w:tc>
        <w:tc>
          <w:tcPr>
            <w:tcW w:w="683" w:type="pct"/>
            <w:shd w:val="clear" w:color="auto" w:fill="auto"/>
          </w:tcPr>
          <w:p w14:paraId="05EA8C58" w14:textId="77777777" w:rsidR="00B87F19" w:rsidRPr="008C66CD" w:rsidRDefault="00B87F19" w:rsidP="00B87F19">
            <w:pPr>
              <w:pStyle w:val="RepTable"/>
              <w:rPr>
                <w:sz w:val="18"/>
                <w:szCs w:val="18"/>
              </w:rPr>
            </w:pPr>
            <w:r w:rsidRPr="008C66CD">
              <w:rPr>
                <w:sz w:val="18"/>
                <w:szCs w:val="18"/>
              </w:rPr>
              <w:t>Okehampton</w:t>
            </w:r>
          </w:p>
        </w:tc>
        <w:tc>
          <w:tcPr>
            <w:tcW w:w="1190" w:type="pct"/>
            <w:shd w:val="clear" w:color="auto" w:fill="auto"/>
          </w:tcPr>
          <w:p w14:paraId="1216B4BC" w14:textId="1F82F22B" w:rsidR="00B87F19" w:rsidRPr="002E37FD" w:rsidRDefault="00B87F19" w:rsidP="00B87F19">
            <w:pPr>
              <w:pStyle w:val="RepTable"/>
              <w:jc w:val="center"/>
              <w:rPr>
                <w:b/>
                <w:bCs/>
                <w:sz w:val="18"/>
                <w:szCs w:val="18"/>
              </w:rPr>
            </w:pPr>
            <w:r w:rsidRPr="002E37FD">
              <w:rPr>
                <w:b/>
                <w:bCs/>
                <w:sz w:val="18"/>
                <w:szCs w:val="18"/>
              </w:rPr>
              <w:t>0.139433</w:t>
            </w:r>
          </w:p>
        </w:tc>
        <w:tc>
          <w:tcPr>
            <w:tcW w:w="1192" w:type="pct"/>
            <w:shd w:val="clear" w:color="auto" w:fill="auto"/>
          </w:tcPr>
          <w:p w14:paraId="0C203C95" w14:textId="4186FD8C" w:rsidR="00B87F19" w:rsidRPr="002E37FD" w:rsidRDefault="00B87F19" w:rsidP="00B87F19">
            <w:pPr>
              <w:pStyle w:val="RepTable"/>
              <w:jc w:val="center"/>
              <w:rPr>
                <w:b/>
                <w:bCs/>
                <w:sz w:val="18"/>
                <w:szCs w:val="18"/>
              </w:rPr>
            </w:pPr>
            <w:r w:rsidRPr="002E37FD">
              <w:rPr>
                <w:b/>
                <w:bCs/>
                <w:sz w:val="18"/>
                <w:szCs w:val="18"/>
              </w:rPr>
              <w:t>0.154</w:t>
            </w:r>
          </w:p>
        </w:tc>
        <w:tc>
          <w:tcPr>
            <w:tcW w:w="1162" w:type="pct"/>
          </w:tcPr>
          <w:p w14:paraId="4BC0E104" w14:textId="59BDD890" w:rsidR="00B87F19" w:rsidRPr="008C66CD" w:rsidRDefault="00B87F19" w:rsidP="00B87F19">
            <w:pPr>
              <w:pStyle w:val="RepTable"/>
              <w:jc w:val="center"/>
              <w:rPr>
                <w:sz w:val="18"/>
                <w:szCs w:val="18"/>
              </w:rPr>
            </w:pPr>
            <w:r w:rsidRPr="008C66CD">
              <w:rPr>
                <w:sz w:val="18"/>
                <w:szCs w:val="18"/>
              </w:rPr>
              <w:t>-</w:t>
            </w:r>
          </w:p>
        </w:tc>
      </w:tr>
      <w:tr w:rsidR="00B87F19" w:rsidRPr="008C66CD" w14:paraId="0B13FB03" w14:textId="77777777" w:rsidTr="007D1084">
        <w:trPr>
          <w:cantSplit/>
          <w:trHeight w:val="227"/>
        </w:trPr>
        <w:tc>
          <w:tcPr>
            <w:tcW w:w="773" w:type="pct"/>
            <w:vMerge/>
            <w:shd w:val="clear" w:color="auto" w:fill="auto"/>
          </w:tcPr>
          <w:p w14:paraId="2F552B01" w14:textId="77777777" w:rsidR="00B87F19" w:rsidRPr="008C66CD" w:rsidRDefault="00B87F19" w:rsidP="00B87F19">
            <w:pPr>
              <w:pStyle w:val="RepTable"/>
              <w:rPr>
                <w:sz w:val="18"/>
                <w:szCs w:val="18"/>
              </w:rPr>
            </w:pPr>
          </w:p>
        </w:tc>
        <w:tc>
          <w:tcPr>
            <w:tcW w:w="683" w:type="pct"/>
            <w:shd w:val="clear" w:color="auto" w:fill="auto"/>
          </w:tcPr>
          <w:p w14:paraId="715F89EC" w14:textId="77777777" w:rsidR="00B87F19" w:rsidRPr="008C66CD" w:rsidRDefault="00B87F19" w:rsidP="00B87F19">
            <w:pPr>
              <w:pStyle w:val="RepTable"/>
              <w:rPr>
                <w:sz w:val="18"/>
                <w:szCs w:val="18"/>
              </w:rPr>
            </w:pPr>
            <w:r w:rsidRPr="008C66CD">
              <w:rPr>
                <w:sz w:val="18"/>
                <w:szCs w:val="18"/>
              </w:rPr>
              <w:t>Piacenza</w:t>
            </w:r>
          </w:p>
        </w:tc>
        <w:tc>
          <w:tcPr>
            <w:tcW w:w="1190" w:type="pct"/>
            <w:shd w:val="clear" w:color="auto" w:fill="auto"/>
          </w:tcPr>
          <w:p w14:paraId="793B044A" w14:textId="598636CE" w:rsidR="00B87F19" w:rsidRPr="002E37FD" w:rsidRDefault="00B87F19" w:rsidP="00B87F19">
            <w:pPr>
              <w:pStyle w:val="RepTable"/>
              <w:jc w:val="center"/>
              <w:rPr>
                <w:sz w:val="18"/>
                <w:szCs w:val="18"/>
              </w:rPr>
            </w:pPr>
            <w:r w:rsidRPr="002E37FD">
              <w:rPr>
                <w:sz w:val="18"/>
                <w:szCs w:val="18"/>
              </w:rPr>
              <w:t>0.042505</w:t>
            </w:r>
          </w:p>
        </w:tc>
        <w:tc>
          <w:tcPr>
            <w:tcW w:w="1192" w:type="pct"/>
            <w:shd w:val="clear" w:color="auto" w:fill="auto"/>
          </w:tcPr>
          <w:p w14:paraId="682077E7" w14:textId="2254B3FC" w:rsidR="00B87F19" w:rsidRPr="002E37FD" w:rsidRDefault="00B87F19" w:rsidP="00B87F19">
            <w:pPr>
              <w:pStyle w:val="RepTable"/>
              <w:jc w:val="center"/>
              <w:rPr>
                <w:sz w:val="18"/>
                <w:szCs w:val="18"/>
              </w:rPr>
            </w:pPr>
            <w:r w:rsidRPr="002E37FD">
              <w:rPr>
                <w:sz w:val="18"/>
                <w:szCs w:val="18"/>
              </w:rPr>
              <w:t>0.060</w:t>
            </w:r>
          </w:p>
        </w:tc>
        <w:tc>
          <w:tcPr>
            <w:tcW w:w="1162" w:type="pct"/>
          </w:tcPr>
          <w:p w14:paraId="40A4BDD9" w14:textId="08DEC25E" w:rsidR="00B87F19" w:rsidRPr="008C66CD" w:rsidRDefault="00B87F19" w:rsidP="00B87F19">
            <w:pPr>
              <w:pStyle w:val="RepTable"/>
              <w:jc w:val="center"/>
              <w:rPr>
                <w:sz w:val="18"/>
                <w:szCs w:val="18"/>
              </w:rPr>
            </w:pPr>
            <w:r w:rsidRPr="008C66CD">
              <w:rPr>
                <w:sz w:val="18"/>
                <w:szCs w:val="18"/>
              </w:rPr>
              <w:t>-</w:t>
            </w:r>
          </w:p>
        </w:tc>
      </w:tr>
      <w:tr w:rsidR="00B87F19" w:rsidRPr="008C66CD" w14:paraId="52ACADF0" w14:textId="77777777" w:rsidTr="007D1084">
        <w:trPr>
          <w:cantSplit/>
          <w:trHeight w:val="227"/>
        </w:trPr>
        <w:tc>
          <w:tcPr>
            <w:tcW w:w="773" w:type="pct"/>
            <w:vMerge/>
            <w:shd w:val="clear" w:color="auto" w:fill="auto"/>
          </w:tcPr>
          <w:p w14:paraId="18915904" w14:textId="77777777" w:rsidR="00B87F19" w:rsidRPr="008C66CD" w:rsidRDefault="00B87F19" w:rsidP="00B87F19">
            <w:pPr>
              <w:pStyle w:val="RepTable"/>
              <w:rPr>
                <w:sz w:val="18"/>
                <w:szCs w:val="18"/>
              </w:rPr>
            </w:pPr>
          </w:p>
        </w:tc>
        <w:tc>
          <w:tcPr>
            <w:tcW w:w="683" w:type="pct"/>
            <w:shd w:val="clear" w:color="auto" w:fill="auto"/>
          </w:tcPr>
          <w:p w14:paraId="1B10A767" w14:textId="77777777" w:rsidR="00B87F19" w:rsidRPr="008C66CD" w:rsidRDefault="00B87F19" w:rsidP="00B87F19">
            <w:pPr>
              <w:pStyle w:val="RepTable"/>
              <w:rPr>
                <w:sz w:val="18"/>
                <w:szCs w:val="18"/>
              </w:rPr>
            </w:pPr>
            <w:r w:rsidRPr="008C66CD">
              <w:rPr>
                <w:sz w:val="18"/>
                <w:szCs w:val="18"/>
              </w:rPr>
              <w:t>Porto</w:t>
            </w:r>
          </w:p>
        </w:tc>
        <w:tc>
          <w:tcPr>
            <w:tcW w:w="1190" w:type="pct"/>
            <w:shd w:val="clear" w:color="auto" w:fill="auto"/>
          </w:tcPr>
          <w:p w14:paraId="68F2CFB1" w14:textId="15637EFE" w:rsidR="00B87F19" w:rsidRPr="002E37FD" w:rsidRDefault="00B87F19" w:rsidP="00B87F19">
            <w:pPr>
              <w:pStyle w:val="RepTable"/>
              <w:jc w:val="center"/>
              <w:rPr>
                <w:sz w:val="18"/>
                <w:szCs w:val="18"/>
              </w:rPr>
            </w:pPr>
            <w:r w:rsidRPr="002E37FD">
              <w:rPr>
                <w:sz w:val="18"/>
                <w:szCs w:val="18"/>
              </w:rPr>
              <w:t>0.062124</w:t>
            </w:r>
          </w:p>
        </w:tc>
        <w:tc>
          <w:tcPr>
            <w:tcW w:w="1192" w:type="pct"/>
            <w:shd w:val="clear" w:color="auto" w:fill="auto"/>
          </w:tcPr>
          <w:p w14:paraId="461698C2" w14:textId="49064186" w:rsidR="00B87F19" w:rsidRPr="002E37FD" w:rsidRDefault="00B87F19" w:rsidP="00B87F19">
            <w:pPr>
              <w:pStyle w:val="RepTable"/>
              <w:jc w:val="center"/>
              <w:rPr>
                <w:b/>
                <w:bCs/>
                <w:sz w:val="18"/>
                <w:szCs w:val="18"/>
              </w:rPr>
            </w:pPr>
            <w:r w:rsidRPr="002E37FD">
              <w:rPr>
                <w:b/>
                <w:bCs/>
                <w:sz w:val="18"/>
                <w:szCs w:val="18"/>
              </w:rPr>
              <w:t>0.128</w:t>
            </w:r>
          </w:p>
        </w:tc>
        <w:tc>
          <w:tcPr>
            <w:tcW w:w="1162" w:type="pct"/>
          </w:tcPr>
          <w:p w14:paraId="6BEF340C" w14:textId="4A461686" w:rsidR="00B87F19" w:rsidRPr="008C66CD" w:rsidRDefault="00B87F19" w:rsidP="00B87F19">
            <w:pPr>
              <w:pStyle w:val="RepTable"/>
              <w:jc w:val="center"/>
              <w:rPr>
                <w:sz w:val="18"/>
                <w:szCs w:val="18"/>
              </w:rPr>
            </w:pPr>
            <w:r w:rsidRPr="008C66CD">
              <w:rPr>
                <w:sz w:val="18"/>
                <w:szCs w:val="18"/>
              </w:rPr>
              <w:t>-</w:t>
            </w:r>
          </w:p>
        </w:tc>
      </w:tr>
      <w:tr w:rsidR="00B87F19" w:rsidRPr="008C66CD" w14:paraId="351F00E7" w14:textId="77777777" w:rsidTr="007D1084">
        <w:trPr>
          <w:cantSplit/>
          <w:trHeight w:val="227"/>
        </w:trPr>
        <w:tc>
          <w:tcPr>
            <w:tcW w:w="773" w:type="pct"/>
            <w:vMerge w:val="restart"/>
            <w:shd w:val="clear" w:color="auto" w:fill="auto"/>
          </w:tcPr>
          <w:p w14:paraId="4599BA83" w14:textId="77777777" w:rsidR="00B87F19" w:rsidRPr="008C66CD" w:rsidRDefault="00B87F19" w:rsidP="00B87F19">
            <w:pPr>
              <w:pStyle w:val="RepTable"/>
              <w:rPr>
                <w:sz w:val="18"/>
                <w:szCs w:val="18"/>
              </w:rPr>
            </w:pPr>
            <w:r w:rsidRPr="008C66CD">
              <w:rPr>
                <w:sz w:val="18"/>
                <w:szCs w:val="18"/>
              </w:rPr>
              <w:t>Spring OSR</w:t>
            </w:r>
          </w:p>
        </w:tc>
        <w:tc>
          <w:tcPr>
            <w:tcW w:w="683" w:type="pct"/>
            <w:shd w:val="clear" w:color="auto" w:fill="auto"/>
          </w:tcPr>
          <w:p w14:paraId="359503C4" w14:textId="1078D2D1" w:rsidR="00B87F19" w:rsidRPr="008C66CD" w:rsidRDefault="00B87F19" w:rsidP="00B87F19">
            <w:pPr>
              <w:pStyle w:val="RepTable"/>
              <w:rPr>
                <w:sz w:val="18"/>
                <w:szCs w:val="18"/>
              </w:rPr>
            </w:pPr>
            <w:r w:rsidRPr="008C66CD">
              <w:rPr>
                <w:sz w:val="18"/>
                <w:szCs w:val="18"/>
              </w:rPr>
              <w:t>Okehampton</w:t>
            </w:r>
          </w:p>
        </w:tc>
        <w:tc>
          <w:tcPr>
            <w:tcW w:w="1190" w:type="pct"/>
            <w:shd w:val="clear" w:color="auto" w:fill="auto"/>
          </w:tcPr>
          <w:p w14:paraId="30BE3751" w14:textId="2EE0B4D6" w:rsidR="00B87F19" w:rsidRPr="002E37FD" w:rsidRDefault="00B87F19" w:rsidP="00B87F19">
            <w:pPr>
              <w:pStyle w:val="RepTable"/>
              <w:jc w:val="center"/>
              <w:rPr>
                <w:sz w:val="18"/>
                <w:szCs w:val="18"/>
              </w:rPr>
            </w:pPr>
            <w:r w:rsidRPr="002E37FD">
              <w:rPr>
                <w:b/>
                <w:bCs/>
                <w:sz w:val="18"/>
                <w:szCs w:val="18"/>
              </w:rPr>
              <w:t>0.123711</w:t>
            </w:r>
          </w:p>
        </w:tc>
        <w:tc>
          <w:tcPr>
            <w:tcW w:w="1192" w:type="pct"/>
            <w:shd w:val="clear" w:color="auto" w:fill="auto"/>
          </w:tcPr>
          <w:p w14:paraId="0C5CF259" w14:textId="2268F2AB" w:rsidR="00B87F19" w:rsidRPr="002E37FD" w:rsidRDefault="00B87F19" w:rsidP="00B87F19">
            <w:pPr>
              <w:pStyle w:val="RepTable"/>
              <w:jc w:val="center"/>
              <w:rPr>
                <w:sz w:val="18"/>
                <w:szCs w:val="18"/>
              </w:rPr>
            </w:pPr>
            <w:r w:rsidRPr="002E37FD">
              <w:rPr>
                <w:b/>
                <w:bCs/>
                <w:sz w:val="18"/>
                <w:szCs w:val="18"/>
              </w:rPr>
              <w:t>0.148</w:t>
            </w:r>
          </w:p>
        </w:tc>
        <w:tc>
          <w:tcPr>
            <w:tcW w:w="1162" w:type="pct"/>
          </w:tcPr>
          <w:p w14:paraId="64CA0497" w14:textId="0CF73BA0" w:rsidR="00B87F19" w:rsidRPr="008C66CD" w:rsidRDefault="00B87F19" w:rsidP="00B87F19">
            <w:pPr>
              <w:pStyle w:val="RepTable"/>
              <w:jc w:val="center"/>
              <w:rPr>
                <w:sz w:val="18"/>
                <w:szCs w:val="18"/>
              </w:rPr>
            </w:pPr>
            <w:r w:rsidRPr="008C66CD">
              <w:rPr>
                <w:sz w:val="18"/>
                <w:szCs w:val="18"/>
              </w:rPr>
              <w:t>-</w:t>
            </w:r>
          </w:p>
        </w:tc>
      </w:tr>
      <w:tr w:rsidR="00B87F19" w:rsidRPr="008C66CD" w14:paraId="4C2C6B71" w14:textId="77777777" w:rsidTr="007D1084">
        <w:trPr>
          <w:cantSplit/>
          <w:trHeight w:val="227"/>
        </w:trPr>
        <w:tc>
          <w:tcPr>
            <w:tcW w:w="773" w:type="pct"/>
            <w:vMerge/>
            <w:shd w:val="clear" w:color="auto" w:fill="auto"/>
          </w:tcPr>
          <w:p w14:paraId="017274EA" w14:textId="77777777" w:rsidR="00B87F19" w:rsidRPr="008C66CD" w:rsidRDefault="00B87F19" w:rsidP="00B87F19">
            <w:pPr>
              <w:pStyle w:val="RepTable"/>
              <w:rPr>
                <w:sz w:val="18"/>
                <w:szCs w:val="18"/>
              </w:rPr>
            </w:pPr>
          </w:p>
        </w:tc>
        <w:tc>
          <w:tcPr>
            <w:tcW w:w="683" w:type="pct"/>
            <w:shd w:val="clear" w:color="auto" w:fill="auto"/>
          </w:tcPr>
          <w:p w14:paraId="1EFBE411" w14:textId="03B72A04" w:rsidR="00B87F19" w:rsidRPr="008C66CD" w:rsidRDefault="00B87F19" w:rsidP="00B87F19">
            <w:pPr>
              <w:pStyle w:val="RepTable"/>
              <w:rPr>
                <w:sz w:val="18"/>
                <w:szCs w:val="18"/>
              </w:rPr>
            </w:pPr>
            <w:r w:rsidRPr="008C66CD">
              <w:rPr>
                <w:sz w:val="18"/>
                <w:szCs w:val="18"/>
              </w:rPr>
              <w:t>Porto</w:t>
            </w:r>
          </w:p>
        </w:tc>
        <w:tc>
          <w:tcPr>
            <w:tcW w:w="1190" w:type="pct"/>
            <w:shd w:val="clear" w:color="auto" w:fill="auto"/>
          </w:tcPr>
          <w:p w14:paraId="4069165A" w14:textId="382F48B3" w:rsidR="00B87F19" w:rsidRPr="002E37FD" w:rsidRDefault="00B87F19" w:rsidP="00B87F19">
            <w:pPr>
              <w:pStyle w:val="RepTable"/>
              <w:jc w:val="center"/>
              <w:rPr>
                <w:b/>
                <w:bCs/>
                <w:sz w:val="18"/>
                <w:szCs w:val="18"/>
              </w:rPr>
            </w:pPr>
            <w:r w:rsidRPr="002E37FD">
              <w:rPr>
                <w:sz w:val="18"/>
                <w:szCs w:val="18"/>
              </w:rPr>
              <w:t>0.058197</w:t>
            </w:r>
          </w:p>
        </w:tc>
        <w:tc>
          <w:tcPr>
            <w:tcW w:w="1192" w:type="pct"/>
            <w:shd w:val="clear" w:color="auto" w:fill="auto"/>
          </w:tcPr>
          <w:p w14:paraId="1A8B4630" w14:textId="181F6911" w:rsidR="00B87F19" w:rsidRPr="002E37FD" w:rsidRDefault="00B87F19" w:rsidP="00B87F19">
            <w:pPr>
              <w:pStyle w:val="RepTable"/>
              <w:jc w:val="center"/>
              <w:rPr>
                <w:b/>
                <w:bCs/>
                <w:sz w:val="18"/>
                <w:szCs w:val="18"/>
              </w:rPr>
            </w:pPr>
            <w:r w:rsidRPr="002E37FD">
              <w:rPr>
                <w:sz w:val="18"/>
                <w:szCs w:val="18"/>
              </w:rPr>
              <w:t>0.094</w:t>
            </w:r>
          </w:p>
        </w:tc>
        <w:tc>
          <w:tcPr>
            <w:tcW w:w="1162" w:type="pct"/>
          </w:tcPr>
          <w:p w14:paraId="6C10662B" w14:textId="10632EE8" w:rsidR="00B87F19" w:rsidRPr="008C66CD" w:rsidRDefault="00B87F19" w:rsidP="00B87F19">
            <w:pPr>
              <w:pStyle w:val="RepTable"/>
              <w:jc w:val="center"/>
              <w:rPr>
                <w:sz w:val="18"/>
                <w:szCs w:val="18"/>
              </w:rPr>
            </w:pPr>
            <w:r w:rsidRPr="008C66CD">
              <w:rPr>
                <w:sz w:val="18"/>
                <w:szCs w:val="18"/>
              </w:rPr>
              <w:t>-</w:t>
            </w:r>
          </w:p>
        </w:tc>
      </w:tr>
      <w:tr w:rsidR="00B87F19" w:rsidRPr="008C66CD" w14:paraId="55A0057D" w14:textId="77777777" w:rsidTr="007D1084">
        <w:trPr>
          <w:cantSplit/>
          <w:trHeight w:val="227"/>
        </w:trPr>
        <w:tc>
          <w:tcPr>
            <w:tcW w:w="773" w:type="pct"/>
            <w:vMerge w:val="restart"/>
            <w:shd w:val="clear" w:color="auto" w:fill="auto"/>
          </w:tcPr>
          <w:p w14:paraId="43F5CBC9" w14:textId="77777777" w:rsidR="00B87F19" w:rsidRPr="008C66CD" w:rsidRDefault="00B87F19" w:rsidP="00B87F19">
            <w:pPr>
              <w:pStyle w:val="RepTable"/>
              <w:rPr>
                <w:sz w:val="18"/>
                <w:szCs w:val="18"/>
              </w:rPr>
            </w:pPr>
            <w:r w:rsidRPr="008C66CD">
              <w:rPr>
                <w:sz w:val="18"/>
                <w:szCs w:val="18"/>
              </w:rPr>
              <w:t>Winter cereals</w:t>
            </w:r>
          </w:p>
        </w:tc>
        <w:tc>
          <w:tcPr>
            <w:tcW w:w="683" w:type="pct"/>
            <w:shd w:val="clear" w:color="auto" w:fill="auto"/>
          </w:tcPr>
          <w:p w14:paraId="4797B409" w14:textId="77777777" w:rsidR="00B87F19" w:rsidRPr="008C66CD" w:rsidRDefault="00B87F19" w:rsidP="00B87F19">
            <w:pPr>
              <w:pStyle w:val="RepTable"/>
              <w:rPr>
                <w:sz w:val="18"/>
                <w:szCs w:val="18"/>
              </w:rPr>
            </w:pPr>
            <w:r w:rsidRPr="008C66CD">
              <w:rPr>
                <w:sz w:val="18"/>
                <w:szCs w:val="18"/>
              </w:rPr>
              <w:t>Châteaudun</w:t>
            </w:r>
          </w:p>
        </w:tc>
        <w:tc>
          <w:tcPr>
            <w:tcW w:w="1190" w:type="pct"/>
            <w:shd w:val="clear" w:color="auto" w:fill="auto"/>
          </w:tcPr>
          <w:p w14:paraId="21E2AB31" w14:textId="2A08B6D5" w:rsidR="00B87F19" w:rsidRPr="002E37FD" w:rsidRDefault="00B87F19" w:rsidP="00B87F19">
            <w:pPr>
              <w:pStyle w:val="RepTable"/>
              <w:jc w:val="center"/>
              <w:rPr>
                <w:sz w:val="18"/>
                <w:szCs w:val="18"/>
              </w:rPr>
            </w:pPr>
            <w:r w:rsidRPr="002E37FD">
              <w:rPr>
                <w:sz w:val="18"/>
                <w:szCs w:val="18"/>
              </w:rPr>
              <w:t>0.065759</w:t>
            </w:r>
          </w:p>
        </w:tc>
        <w:tc>
          <w:tcPr>
            <w:tcW w:w="1192" w:type="pct"/>
            <w:shd w:val="clear" w:color="auto" w:fill="auto"/>
          </w:tcPr>
          <w:p w14:paraId="0FCE3C30" w14:textId="5502F899" w:rsidR="00B87F19" w:rsidRPr="002E37FD" w:rsidRDefault="00B87F19" w:rsidP="00B87F19">
            <w:pPr>
              <w:pStyle w:val="RepTable"/>
              <w:jc w:val="center"/>
              <w:rPr>
                <w:sz w:val="18"/>
                <w:szCs w:val="18"/>
              </w:rPr>
            </w:pPr>
            <w:r w:rsidRPr="002E37FD">
              <w:rPr>
                <w:sz w:val="18"/>
                <w:szCs w:val="18"/>
              </w:rPr>
              <w:t>0.043</w:t>
            </w:r>
          </w:p>
        </w:tc>
        <w:tc>
          <w:tcPr>
            <w:tcW w:w="1162" w:type="pct"/>
          </w:tcPr>
          <w:p w14:paraId="75E7B88E" w14:textId="4029D75D" w:rsidR="00B87F19" w:rsidRPr="008C66CD" w:rsidRDefault="00B87F19" w:rsidP="00B87F19">
            <w:pPr>
              <w:pStyle w:val="RepTable"/>
              <w:jc w:val="center"/>
              <w:rPr>
                <w:sz w:val="18"/>
                <w:szCs w:val="18"/>
              </w:rPr>
            </w:pPr>
            <w:r w:rsidRPr="008C66CD">
              <w:rPr>
                <w:sz w:val="18"/>
                <w:szCs w:val="18"/>
              </w:rPr>
              <w:t>0.0719</w:t>
            </w:r>
          </w:p>
        </w:tc>
      </w:tr>
      <w:tr w:rsidR="00B87F19" w:rsidRPr="008C66CD" w14:paraId="63616D29" w14:textId="77777777" w:rsidTr="007D1084">
        <w:trPr>
          <w:cantSplit/>
          <w:trHeight w:val="227"/>
        </w:trPr>
        <w:tc>
          <w:tcPr>
            <w:tcW w:w="773" w:type="pct"/>
            <w:vMerge/>
            <w:shd w:val="clear" w:color="auto" w:fill="auto"/>
          </w:tcPr>
          <w:p w14:paraId="76FF6772" w14:textId="77777777" w:rsidR="00B87F19" w:rsidRPr="008C66CD" w:rsidRDefault="00B87F19" w:rsidP="00B87F19">
            <w:pPr>
              <w:pStyle w:val="RepTable"/>
              <w:rPr>
                <w:sz w:val="18"/>
                <w:szCs w:val="18"/>
              </w:rPr>
            </w:pPr>
          </w:p>
        </w:tc>
        <w:tc>
          <w:tcPr>
            <w:tcW w:w="683" w:type="pct"/>
            <w:shd w:val="clear" w:color="auto" w:fill="auto"/>
          </w:tcPr>
          <w:p w14:paraId="3F3074DA" w14:textId="77777777" w:rsidR="00B87F19" w:rsidRPr="008C66CD" w:rsidRDefault="00B87F19" w:rsidP="00B87F19">
            <w:pPr>
              <w:pStyle w:val="RepTable"/>
              <w:rPr>
                <w:sz w:val="18"/>
                <w:szCs w:val="18"/>
              </w:rPr>
            </w:pPr>
            <w:r w:rsidRPr="008C66CD">
              <w:rPr>
                <w:sz w:val="18"/>
                <w:szCs w:val="18"/>
              </w:rPr>
              <w:t>Hamburg</w:t>
            </w:r>
          </w:p>
        </w:tc>
        <w:tc>
          <w:tcPr>
            <w:tcW w:w="1190" w:type="pct"/>
            <w:shd w:val="clear" w:color="auto" w:fill="auto"/>
          </w:tcPr>
          <w:p w14:paraId="40FFB386" w14:textId="18D23C40" w:rsidR="00B87F19" w:rsidRPr="002E37FD" w:rsidRDefault="00B87F19" w:rsidP="00B87F19">
            <w:pPr>
              <w:pStyle w:val="RepTable"/>
              <w:jc w:val="center"/>
              <w:rPr>
                <w:b/>
                <w:bCs/>
                <w:sz w:val="18"/>
                <w:szCs w:val="18"/>
              </w:rPr>
            </w:pPr>
            <w:r w:rsidRPr="002E37FD">
              <w:rPr>
                <w:b/>
                <w:bCs/>
                <w:sz w:val="18"/>
                <w:szCs w:val="18"/>
              </w:rPr>
              <w:t>0.649416</w:t>
            </w:r>
          </w:p>
        </w:tc>
        <w:tc>
          <w:tcPr>
            <w:tcW w:w="1192" w:type="pct"/>
            <w:shd w:val="clear" w:color="auto" w:fill="auto"/>
          </w:tcPr>
          <w:p w14:paraId="2C96FDD6" w14:textId="3C2CC61E" w:rsidR="00B87F19" w:rsidRPr="002E37FD" w:rsidRDefault="00B87F19" w:rsidP="00B87F19">
            <w:pPr>
              <w:pStyle w:val="RepTable"/>
              <w:jc w:val="center"/>
              <w:rPr>
                <w:b/>
                <w:bCs/>
                <w:sz w:val="18"/>
                <w:szCs w:val="18"/>
              </w:rPr>
            </w:pPr>
            <w:r w:rsidRPr="002E37FD">
              <w:rPr>
                <w:b/>
                <w:bCs/>
                <w:sz w:val="18"/>
                <w:szCs w:val="18"/>
              </w:rPr>
              <w:t>0.573</w:t>
            </w:r>
          </w:p>
        </w:tc>
        <w:tc>
          <w:tcPr>
            <w:tcW w:w="1162" w:type="pct"/>
          </w:tcPr>
          <w:p w14:paraId="3794D2A2" w14:textId="09DE9DB7" w:rsidR="00B87F19" w:rsidRPr="008C66CD" w:rsidRDefault="00B87F19" w:rsidP="00B87F19">
            <w:pPr>
              <w:pStyle w:val="RepTable"/>
              <w:jc w:val="center"/>
              <w:rPr>
                <w:sz w:val="18"/>
                <w:szCs w:val="18"/>
              </w:rPr>
            </w:pPr>
            <w:r w:rsidRPr="008C66CD">
              <w:rPr>
                <w:sz w:val="18"/>
                <w:szCs w:val="18"/>
              </w:rPr>
              <w:t>-</w:t>
            </w:r>
          </w:p>
        </w:tc>
      </w:tr>
      <w:tr w:rsidR="00B87F19" w:rsidRPr="008C66CD" w14:paraId="421C046E" w14:textId="77777777" w:rsidTr="007D1084">
        <w:trPr>
          <w:cantSplit/>
          <w:trHeight w:val="227"/>
        </w:trPr>
        <w:tc>
          <w:tcPr>
            <w:tcW w:w="773" w:type="pct"/>
            <w:vMerge/>
            <w:shd w:val="clear" w:color="auto" w:fill="auto"/>
          </w:tcPr>
          <w:p w14:paraId="6F5FD763" w14:textId="77777777" w:rsidR="00B87F19" w:rsidRPr="008C66CD" w:rsidRDefault="00B87F19" w:rsidP="00B87F19">
            <w:pPr>
              <w:pStyle w:val="RepTable"/>
              <w:rPr>
                <w:sz w:val="18"/>
                <w:szCs w:val="18"/>
              </w:rPr>
            </w:pPr>
          </w:p>
        </w:tc>
        <w:tc>
          <w:tcPr>
            <w:tcW w:w="683" w:type="pct"/>
            <w:shd w:val="clear" w:color="auto" w:fill="auto"/>
          </w:tcPr>
          <w:p w14:paraId="4AD6D512" w14:textId="77777777" w:rsidR="00B87F19" w:rsidRPr="008C66CD" w:rsidRDefault="00B87F19" w:rsidP="00B87F19">
            <w:pPr>
              <w:pStyle w:val="RepTable"/>
              <w:rPr>
                <w:sz w:val="18"/>
                <w:szCs w:val="18"/>
              </w:rPr>
            </w:pPr>
            <w:r w:rsidRPr="008C66CD">
              <w:rPr>
                <w:sz w:val="18"/>
                <w:szCs w:val="18"/>
              </w:rPr>
              <w:t>Kremsmünster</w:t>
            </w:r>
          </w:p>
        </w:tc>
        <w:tc>
          <w:tcPr>
            <w:tcW w:w="1190" w:type="pct"/>
            <w:shd w:val="clear" w:color="auto" w:fill="auto"/>
          </w:tcPr>
          <w:p w14:paraId="2EB8E0CB" w14:textId="2E77498D" w:rsidR="00B87F19" w:rsidRPr="008C66CD" w:rsidRDefault="00B87F19" w:rsidP="00B87F19">
            <w:pPr>
              <w:pStyle w:val="RepTable"/>
              <w:jc w:val="center"/>
              <w:rPr>
                <w:b/>
                <w:bCs/>
                <w:sz w:val="18"/>
                <w:szCs w:val="18"/>
              </w:rPr>
            </w:pPr>
            <w:r w:rsidRPr="008C66CD">
              <w:rPr>
                <w:b/>
                <w:bCs/>
                <w:sz w:val="18"/>
                <w:szCs w:val="18"/>
              </w:rPr>
              <w:t>0.405883</w:t>
            </w:r>
          </w:p>
        </w:tc>
        <w:tc>
          <w:tcPr>
            <w:tcW w:w="1192" w:type="pct"/>
            <w:shd w:val="clear" w:color="auto" w:fill="auto"/>
          </w:tcPr>
          <w:p w14:paraId="059489A4" w14:textId="014B84A0" w:rsidR="00B87F19" w:rsidRPr="008C66CD" w:rsidRDefault="00B87F19" w:rsidP="00B87F19">
            <w:pPr>
              <w:pStyle w:val="RepTable"/>
              <w:jc w:val="center"/>
              <w:rPr>
                <w:b/>
                <w:bCs/>
                <w:sz w:val="18"/>
                <w:szCs w:val="18"/>
              </w:rPr>
            </w:pPr>
            <w:r w:rsidRPr="008C66CD">
              <w:rPr>
                <w:b/>
                <w:bCs/>
                <w:sz w:val="18"/>
                <w:szCs w:val="18"/>
              </w:rPr>
              <w:t>0.386</w:t>
            </w:r>
          </w:p>
        </w:tc>
        <w:tc>
          <w:tcPr>
            <w:tcW w:w="1162" w:type="pct"/>
          </w:tcPr>
          <w:p w14:paraId="2E710D67"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1808A52C" w14:textId="77777777" w:rsidTr="007D1084">
        <w:trPr>
          <w:cantSplit/>
          <w:trHeight w:val="227"/>
        </w:trPr>
        <w:tc>
          <w:tcPr>
            <w:tcW w:w="773" w:type="pct"/>
            <w:vMerge/>
            <w:shd w:val="clear" w:color="auto" w:fill="auto"/>
          </w:tcPr>
          <w:p w14:paraId="47E2CBE6" w14:textId="77777777" w:rsidR="00B87F19" w:rsidRPr="008C66CD" w:rsidRDefault="00B87F19" w:rsidP="00B87F19">
            <w:pPr>
              <w:pStyle w:val="RepTable"/>
              <w:rPr>
                <w:sz w:val="18"/>
                <w:szCs w:val="18"/>
              </w:rPr>
            </w:pPr>
          </w:p>
        </w:tc>
        <w:tc>
          <w:tcPr>
            <w:tcW w:w="683" w:type="pct"/>
            <w:shd w:val="clear" w:color="auto" w:fill="auto"/>
          </w:tcPr>
          <w:p w14:paraId="62B50B86" w14:textId="77777777" w:rsidR="00B87F19" w:rsidRPr="008C66CD" w:rsidRDefault="00B87F19" w:rsidP="00B87F19">
            <w:pPr>
              <w:pStyle w:val="RepTable"/>
              <w:rPr>
                <w:sz w:val="18"/>
                <w:szCs w:val="18"/>
              </w:rPr>
            </w:pPr>
            <w:r w:rsidRPr="008C66CD">
              <w:rPr>
                <w:sz w:val="18"/>
                <w:szCs w:val="18"/>
              </w:rPr>
              <w:t>Okehampton</w:t>
            </w:r>
          </w:p>
        </w:tc>
        <w:tc>
          <w:tcPr>
            <w:tcW w:w="1190" w:type="pct"/>
            <w:shd w:val="clear" w:color="auto" w:fill="auto"/>
          </w:tcPr>
          <w:p w14:paraId="5687ECC5" w14:textId="26E3E526" w:rsidR="00B87F19" w:rsidRPr="008C66CD" w:rsidRDefault="00B87F19" w:rsidP="00B87F19">
            <w:pPr>
              <w:pStyle w:val="RepTable"/>
              <w:jc w:val="center"/>
              <w:rPr>
                <w:b/>
                <w:bCs/>
                <w:sz w:val="18"/>
                <w:szCs w:val="18"/>
              </w:rPr>
            </w:pPr>
            <w:r w:rsidRPr="008C66CD">
              <w:rPr>
                <w:b/>
                <w:bCs/>
                <w:sz w:val="18"/>
                <w:szCs w:val="18"/>
              </w:rPr>
              <w:t>0.547637</w:t>
            </w:r>
          </w:p>
        </w:tc>
        <w:tc>
          <w:tcPr>
            <w:tcW w:w="1192" w:type="pct"/>
            <w:shd w:val="clear" w:color="auto" w:fill="auto"/>
          </w:tcPr>
          <w:p w14:paraId="37931A48" w14:textId="5555D9AE" w:rsidR="00B87F19" w:rsidRPr="008C66CD" w:rsidRDefault="00B87F19" w:rsidP="00B87F19">
            <w:pPr>
              <w:pStyle w:val="RepTable"/>
              <w:jc w:val="center"/>
              <w:rPr>
                <w:b/>
                <w:bCs/>
                <w:sz w:val="18"/>
                <w:szCs w:val="18"/>
              </w:rPr>
            </w:pPr>
            <w:r w:rsidRPr="008C66CD">
              <w:rPr>
                <w:b/>
                <w:bCs/>
                <w:sz w:val="18"/>
                <w:szCs w:val="18"/>
              </w:rPr>
              <w:t>0.577</w:t>
            </w:r>
          </w:p>
        </w:tc>
        <w:tc>
          <w:tcPr>
            <w:tcW w:w="1162" w:type="pct"/>
          </w:tcPr>
          <w:p w14:paraId="21641865"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326549DD" w14:textId="77777777" w:rsidTr="007D1084">
        <w:trPr>
          <w:cantSplit/>
          <w:trHeight w:val="227"/>
        </w:trPr>
        <w:tc>
          <w:tcPr>
            <w:tcW w:w="773" w:type="pct"/>
            <w:vMerge/>
            <w:shd w:val="clear" w:color="auto" w:fill="auto"/>
          </w:tcPr>
          <w:p w14:paraId="1EB55198" w14:textId="77777777" w:rsidR="00B87F19" w:rsidRPr="008C66CD" w:rsidRDefault="00B87F19" w:rsidP="00B87F19">
            <w:pPr>
              <w:pStyle w:val="RepTable"/>
              <w:rPr>
                <w:sz w:val="18"/>
                <w:szCs w:val="18"/>
              </w:rPr>
            </w:pPr>
          </w:p>
        </w:tc>
        <w:tc>
          <w:tcPr>
            <w:tcW w:w="683" w:type="pct"/>
            <w:shd w:val="clear" w:color="auto" w:fill="auto"/>
          </w:tcPr>
          <w:p w14:paraId="2D07E812" w14:textId="77777777" w:rsidR="00B87F19" w:rsidRPr="008C66CD" w:rsidRDefault="00B87F19" w:rsidP="00B87F19">
            <w:pPr>
              <w:pStyle w:val="RepTable"/>
              <w:rPr>
                <w:sz w:val="18"/>
                <w:szCs w:val="18"/>
              </w:rPr>
            </w:pPr>
            <w:r w:rsidRPr="008C66CD">
              <w:rPr>
                <w:sz w:val="18"/>
                <w:szCs w:val="18"/>
              </w:rPr>
              <w:t>Piacenza</w:t>
            </w:r>
          </w:p>
        </w:tc>
        <w:tc>
          <w:tcPr>
            <w:tcW w:w="1190" w:type="pct"/>
            <w:shd w:val="clear" w:color="auto" w:fill="auto"/>
          </w:tcPr>
          <w:p w14:paraId="235EC8B1" w14:textId="0C0DCF95" w:rsidR="00B87F19" w:rsidRPr="008C66CD" w:rsidRDefault="00B87F19" w:rsidP="00B87F19">
            <w:pPr>
              <w:pStyle w:val="RepTable"/>
              <w:jc w:val="center"/>
              <w:rPr>
                <w:b/>
                <w:bCs/>
                <w:sz w:val="18"/>
                <w:szCs w:val="18"/>
              </w:rPr>
            </w:pPr>
            <w:r w:rsidRPr="008C66CD">
              <w:rPr>
                <w:b/>
                <w:bCs/>
                <w:sz w:val="18"/>
                <w:szCs w:val="18"/>
              </w:rPr>
              <w:t>0.209408</w:t>
            </w:r>
          </w:p>
        </w:tc>
        <w:tc>
          <w:tcPr>
            <w:tcW w:w="1192" w:type="pct"/>
            <w:shd w:val="clear" w:color="auto" w:fill="auto"/>
          </w:tcPr>
          <w:p w14:paraId="0645F317" w14:textId="44279741" w:rsidR="00B87F19" w:rsidRPr="008C66CD" w:rsidRDefault="00B87F19" w:rsidP="00B87F19">
            <w:pPr>
              <w:pStyle w:val="RepTable"/>
              <w:jc w:val="center"/>
              <w:rPr>
                <w:b/>
                <w:bCs/>
                <w:sz w:val="18"/>
                <w:szCs w:val="18"/>
              </w:rPr>
            </w:pPr>
            <w:r w:rsidRPr="008C66CD">
              <w:rPr>
                <w:b/>
                <w:bCs/>
                <w:sz w:val="18"/>
                <w:szCs w:val="18"/>
              </w:rPr>
              <w:t>0.299</w:t>
            </w:r>
          </w:p>
        </w:tc>
        <w:tc>
          <w:tcPr>
            <w:tcW w:w="1162" w:type="pct"/>
          </w:tcPr>
          <w:p w14:paraId="448B6317"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7018A648" w14:textId="77777777" w:rsidTr="007D1084">
        <w:trPr>
          <w:cantSplit/>
          <w:trHeight w:val="227"/>
        </w:trPr>
        <w:tc>
          <w:tcPr>
            <w:tcW w:w="773" w:type="pct"/>
            <w:vMerge/>
            <w:shd w:val="clear" w:color="auto" w:fill="auto"/>
          </w:tcPr>
          <w:p w14:paraId="72CF7B53" w14:textId="77777777" w:rsidR="00B87F19" w:rsidRPr="008C66CD" w:rsidRDefault="00B87F19" w:rsidP="00B87F19">
            <w:pPr>
              <w:pStyle w:val="RepTable"/>
              <w:rPr>
                <w:sz w:val="18"/>
                <w:szCs w:val="18"/>
              </w:rPr>
            </w:pPr>
          </w:p>
        </w:tc>
        <w:tc>
          <w:tcPr>
            <w:tcW w:w="683" w:type="pct"/>
            <w:shd w:val="clear" w:color="auto" w:fill="auto"/>
          </w:tcPr>
          <w:p w14:paraId="1CBB0967" w14:textId="77777777" w:rsidR="00B87F19" w:rsidRPr="008C66CD" w:rsidRDefault="00B87F19" w:rsidP="00B87F19">
            <w:pPr>
              <w:pStyle w:val="RepTable"/>
              <w:rPr>
                <w:sz w:val="18"/>
                <w:szCs w:val="18"/>
              </w:rPr>
            </w:pPr>
            <w:r w:rsidRPr="008C66CD">
              <w:rPr>
                <w:sz w:val="18"/>
                <w:szCs w:val="18"/>
              </w:rPr>
              <w:t>Porto</w:t>
            </w:r>
          </w:p>
        </w:tc>
        <w:tc>
          <w:tcPr>
            <w:tcW w:w="1190" w:type="pct"/>
            <w:shd w:val="clear" w:color="auto" w:fill="auto"/>
          </w:tcPr>
          <w:p w14:paraId="4E647DC6" w14:textId="359DC32C" w:rsidR="00B87F19" w:rsidRPr="008C66CD" w:rsidRDefault="00B87F19" w:rsidP="00B87F19">
            <w:pPr>
              <w:pStyle w:val="RepTable"/>
              <w:jc w:val="center"/>
              <w:rPr>
                <w:b/>
                <w:bCs/>
                <w:sz w:val="18"/>
                <w:szCs w:val="18"/>
              </w:rPr>
            </w:pPr>
            <w:r w:rsidRPr="008C66CD">
              <w:rPr>
                <w:b/>
                <w:bCs/>
                <w:sz w:val="18"/>
                <w:szCs w:val="18"/>
              </w:rPr>
              <w:t>0.209489</w:t>
            </w:r>
          </w:p>
        </w:tc>
        <w:tc>
          <w:tcPr>
            <w:tcW w:w="1192" w:type="pct"/>
            <w:shd w:val="clear" w:color="auto" w:fill="auto"/>
          </w:tcPr>
          <w:p w14:paraId="0039E81B" w14:textId="6208A1A2" w:rsidR="00B87F19" w:rsidRPr="008C66CD" w:rsidRDefault="00B87F19" w:rsidP="00B87F19">
            <w:pPr>
              <w:pStyle w:val="RepTable"/>
              <w:jc w:val="center"/>
              <w:rPr>
                <w:b/>
                <w:bCs/>
                <w:sz w:val="18"/>
                <w:szCs w:val="18"/>
              </w:rPr>
            </w:pPr>
            <w:r w:rsidRPr="008C66CD">
              <w:rPr>
                <w:b/>
                <w:bCs/>
                <w:sz w:val="18"/>
                <w:szCs w:val="18"/>
              </w:rPr>
              <w:t>0.391</w:t>
            </w:r>
          </w:p>
        </w:tc>
        <w:tc>
          <w:tcPr>
            <w:tcW w:w="1162" w:type="pct"/>
          </w:tcPr>
          <w:p w14:paraId="4889F8C0" w14:textId="77777777" w:rsidR="00B87F19" w:rsidRPr="008C66CD" w:rsidRDefault="00B87F19" w:rsidP="00B87F19">
            <w:pPr>
              <w:pStyle w:val="RepTable"/>
              <w:jc w:val="center"/>
              <w:rPr>
                <w:sz w:val="18"/>
                <w:szCs w:val="18"/>
              </w:rPr>
            </w:pPr>
            <w:r w:rsidRPr="008C66CD">
              <w:rPr>
                <w:sz w:val="18"/>
                <w:szCs w:val="18"/>
              </w:rPr>
              <w:t>-</w:t>
            </w:r>
          </w:p>
        </w:tc>
      </w:tr>
      <w:tr w:rsidR="00B87F19" w:rsidRPr="008C66CD" w14:paraId="6326B5B8" w14:textId="77777777" w:rsidTr="007D1084">
        <w:trPr>
          <w:cantSplit/>
          <w:trHeight w:val="227"/>
        </w:trPr>
        <w:tc>
          <w:tcPr>
            <w:tcW w:w="773" w:type="pct"/>
            <w:vMerge w:val="restart"/>
            <w:shd w:val="clear" w:color="auto" w:fill="auto"/>
          </w:tcPr>
          <w:p w14:paraId="178A4A05" w14:textId="77777777" w:rsidR="00B87F19" w:rsidRPr="006B4446" w:rsidRDefault="00B87F19" w:rsidP="00B87F19">
            <w:pPr>
              <w:pStyle w:val="RepTable"/>
              <w:keepNext/>
              <w:rPr>
                <w:sz w:val="18"/>
                <w:szCs w:val="18"/>
              </w:rPr>
            </w:pPr>
            <w:r w:rsidRPr="006B4446">
              <w:rPr>
                <w:sz w:val="18"/>
                <w:szCs w:val="18"/>
              </w:rPr>
              <w:t>Spring cereals</w:t>
            </w:r>
          </w:p>
        </w:tc>
        <w:tc>
          <w:tcPr>
            <w:tcW w:w="683" w:type="pct"/>
            <w:shd w:val="clear" w:color="auto" w:fill="auto"/>
          </w:tcPr>
          <w:p w14:paraId="2F4670DE" w14:textId="77777777" w:rsidR="00B87F19" w:rsidRPr="006B4446" w:rsidRDefault="00B87F19" w:rsidP="00B87F19">
            <w:pPr>
              <w:pStyle w:val="RepTable"/>
              <w:keepNext/>
              <w:rPr>
                <w:sz w:val="18"/>
                <w:szCs w:val="18"/>
              </w:rPr>
            </w:pPr>
            <w:r w:rsidRPr="006B4446">
              <w:rPr>
                <w:sz w:val="18"/>
                <w:szCs w:val="18"/>
              </w:rPr>
              <w:t>Châteaudun</w:t>
            </w:r>
          </w:p>
        </w:tc>
        <w:tc>
          <w:tcPr>
            <w:tcW w:w="1190" w:type="pct"/>
            <w:shd w:val="clear" w:color="auto" w:fill="auto"/>
          </w:tcPr>
          <w:p w14:paraId="3C64C054" w14:textId="69C9AB14" w:rsidR="00B87F19" w:rsidRPr="006B4446" w:rsidRDefault="00B87F19" w:rsidP="00B87F19">
            <w:pPr>
              <w:pStyle w:val="RepTable"/>
              <w:jc w:val="center"/>
              <w:rPr>
                <w:sz w:val="18"/>
                <w:szCs w:val="18"/>
              </w:rPr>
            </w:pPr>
            <w:r w:rsidRPr="006B4446">
              <w:rPr>
                <w:sz w:val="18"/>
                <w:szCs w:val="18"/>
              </w:rPr>
              <w:t>0.053627</w:t>
            </w:r>
          </w:p>
        </w:tc>
        <w:tc>
          <w:tcPr>
            <w:tcW w:w="1192" w:type="pct"/>
            <w:shd w:val="clear" w:color="auto" w:fill="auto"/>
          </w:tcPr>
          <w:p w14:paraId="00331B87" w14:textId="573954F2" w:rsidR="00B87F19" w:rsidRPr="006B4446" w:rsidRDefault="00B87F19" w:rsidP="00B87F19">
            <w:pPr>
              <w:pStyle w:val="RepTable"/>
              <w:keepNext/>
              <w:jc w:val="center"/>
              <w:rPr>
                <w:sz w:val="18"/>
                <w:szCs w:val="18"/>
              </w:rPr>
            </w:pPr>
            <w:r w:rsidRPr="006B4446">
              <w:rPr>
                <w:sz w:val="18"/>
                <w:szCs w:val="18"/>
              </w:rPr>
              <w:t>0.032</w:t>
            </w:r>
          </w:p>
        </w:tc>
        <w:tc>
          <w:tcPr>
            <w:tcW w:w="1162" w:type="pct"/>
          </w:tcPr>
          <w:p w14:paraId="43B3C8AF" w14:textId="438F612E" w:rsidR="00B87F19" w:rsidRPr="006B4446" w:rsidRDefault="00B87F19" w:rsidP="00B87F19">
            <w:pPr>
              <w:pStyle w:val="RepTable"/>
              <w:keepNext/>
              <w:jc w:val="center"/>
              <w:rPr>
                <w:sz w:val="18"/>
                <w:szCs w:val="18"/>
              </w:rPr>
            </w:pPr>
            <w:r w:rsidRPr="006B4446">
              <w:rPr>
                <w:sz w:val="18"/>
                <w:szCs w:val="18"/>
              </w:rPr>
              <w:t>0.0683</w:t>
            </w:r>
          </w:p>
        </w:tc>
      </w:tr>
      <w:tr w:rsidR="00B87F19" w:rsidRPr="008C66CD" w14:paraId="6B7C97E5" w14:textId="77777777" w:rsidTr="007D1084">
        <w:trPr>
          <w:cantSplit/>
          <w:trHeight w:val="227"/>
        </w:trPr>
        <w:tc>
          <w:tcPr>
            <w:tcW w:w="773" w:type="pct"/>
            <w:vMerge/>
            <w:shd w:val="clear" w:color="auto" w:fill="auto"/>
          </w:tcPr>
          <w:p w14:paraId="5F163B65" w14:textId="77777777" w:rsidR="00B87F19" w:rsidRPr="006B4446" w:rsidRDefault="00B87F19" w:rsidP="00B87F19">
            <w:pPr>
              <w:pStyle w:val="RepTable"/>
              <w:rPr>
                <w:sz w:val="18"/>
                <w:szCs w:val="18"/>
              </w:rPr>
            </w:pPr>
          </w:p>
        </w:tc>
        <w:tc>
          <w:tcPr>
            <w:tcW w:w="683" w:type="pct"/>
            <w:shd w:val="clear" w:color="auto" w:fill="auto"/>
          </w:tcPr>
          <w:p w14:paraId="72F16C94" w14:textId="77777777" w:rsidR="00B87F19" w:rsidRPr="006B4446" w:rsidRDefault="00B87F19" w:rsidP="00B87F19">
            <w:pPr>
              <w:pStyle w:val="RepTable"/>
              <w:rPr>
                <w:sz w:val="18"/>
                <w:szCs w:val="18"/>
              </w:rPr>
            </w:pPr>
            <w:r w:rsidRPr="006B4446">
              <w:rPr>
                <w:sz w:val="18"/>
                <w:szCs w:val="18"/>
              </w:rPr>
              <w:t>Hamburg</w:t>
            </w:r>
          </w:p>
        </w:tc>
        <w:tc>
          <w:tcPr>
            <w:tcW w:w="1190" w:type="pct"/>
            <w:shd w:val="clear" w:color="auto" w:fill="auto"/>
          </w:tcPr>
          <w:p w14:paraId="32DF5045" w14:textId="23143485" w:rsidR="00B87F19" w:rsidRPr="006B4446" w:rsidRDefault="00B87F19" w:rsidP="00B87F19">
            <w:pPr>
              <w:pStyle w:val="RepTable"/>
              <w:jc w:val="center"/>
              <w:rPr>
                <w:b/>
                <w:bCs/>
                <w:sz w:val="18"/>
                <w:szCs w:val="18"/>
              </w:rPr>
            </w:pPr>
            <w:r w:rsidRPr="006B4446">
              <w:rPr>
                <w:b/>
                <w:bCs/>
                <w:sz w:val="18"/>
                <w:szCs w:val="18"/>
              </w:rPr>
              <w:t>0.710675</w:t>
            </w:r>
          </w:p>
        </w:tc>
        <w:tc>
          <w:tcPr>
            <w:tcW w:w="1192" w:type="pct"/>
            <w:shd w:val="clear" w:color="auto" w:fill="auto"/>
          </w:tcPr>
          <w:p w14:paraId="3C172D20" w14:textId="11D2EFE6" w:rsidR="00B87F19" w:rsidRPr="006B4446" w:rsidRDefault="00B87F19" w:rsidP="00B87F19">
            <w:pPr>
              <w:pStyle w:val="RepTable"/>
              <w:jc w:val="center"/>
              <w:rPr>
                <w:b/>
                <w:bCs/>
                <w:sz w:val="18"/>
                <w:szCs w:val="18"/>
              </w:rPr>
            </w:pPr>
            <w:r w:rsidRPr="006B4446">
              <w:rPr>
                <w:b/>
                <w:bCs/>
                <w:sz w:val="18"/>
                <w:szCs w:val="18"/>
              </w:rPr>
              <w:t>0.628</w:t>
            </w:r>
          </w:p>
        </w:tc>
        <w:tc>
          <w:tcPr>
            <w:tcW w:w="1162" w:type="pct"/>
          </w:tcPr>
          <w:p w14:paraId="602AF818" w14:textId="094C606C" w:rsidR="00B87F19" w:rsidRPr="006B4446" w:rsidRDefault="00B87F19" w:rsidP="00B87F19">
            <w:pPr>
              <w:pStyle w:val="RepTable"/>
              <w:jc w:val="center"/>
              <w:rPr>
                <w:sz w:val="18"/>
                <w:szCs w:val="18"/>
              </w:rPr>
            </w:pPr>
            <w:r w:rsidRPr="006B4446">
              <w:rPr>
                <w:sz w:val="18"/>
                <w:szCs w:val="18"/>
              </w:rPr>
              <w:t>-</w:t>
            </w:r>
          </w:p>
        </w:tc>
      </w:tr>
      <w:tr w:rsidR="00B87F19" w:rsidRPr="008C66CD" w14:paraId="59C517C8" w14:textId="77777777" w:rsidTr="007D1084">
        <w:trPr>
          <w:cantSplit/>
          <w:trHeight w:val="227"/>
        </w:trPr>
        <w:tc>
          <w:tcPr>
            <w:tcW w:w="773" w:type="pct"/>
            <w:vMerge/>
            <w:shd w:val="clear" w:color="auto" w:fill="auto"/>
          </w:tcPr>
          <w:p w14:paraId="67965256" w14:textId="77777777" w:rsidR="00B87F19" w:rsidRPr="006B4446" w:rsidRDefault="00B87F19" w:rsidP="00B87F19">
            <w:pPr>
              <w:pStyle w:val="RepTable"/>
              <w:rPr>
                <w:sz w:val="18"/>
                <w:szCs w:val="18"/>
              </w:rPr>
            </w:pPr>
          </w:p>
        </w:tc>
        <w:tc>
          <w:tcPr>
            <w:tcW w:w="683" w:type="pct"/>
            <w:shd w:val="clear" w:color="auto" w:fill="auto"/>
          </w:tcPr>
          <w:p w14:paraId="0CE1A894" w14:textId="77777777" w:rsidR="00B87F19" w:rsidRPr="006B4446" w:rsidRDefault="00B87F19" w:rsidP="00B87F19">
            <w:pPr>
              <w:pStyle w:val="RepTable"/>
              <w:rPr>
                <w:sz w:val="18"/>
                <w:szCs w:val="18"/>
              </w:rPr>
            </w:pPr>
            <w:r w:rsidRPr="006B4446">
              <w:rPr>
                <w:sz w:val="18"/>
                <w:szCs w:val="18"/>
              </w:rPr>
              <w:t>Kremsmünster</w:t>
            </w:r>
          </w:p>
        </w:tc>
        <w:tc>
          <w:tcPr>
            <w:tcW w:w="1190" w:type="pct"/>
            <w:shd w:val="clear" w:color="auto" w:fill="auto"/>
          </w:tcPr>
          <w:p w14:paraId="480CE87E" w14:textId="40F33C02" w:rsidR="00B87F19" w:rsidRPr="006B4446" w:rsidRDefault="00B87F19" w:rsidP="00B87F19">
            <w:pPr>
              <w:pStyle w:val="RepTable"/>
              <w:jc w:val="center"/>
              <w:rPr>
                <w:b/>
                <w:bCs/>
                <w:sz w:val="18"/>
                <w:szCs w:val="18"/>
              </w:rPr>
            </w:pPr>
            <w:r w:rsidRPr="006B4446">
              <w:rPr>
                <w:b/>
                <w:bCs/>
                <w:sz w:val="18"/>
                <w:szCs w:val="18"/>
              </w:rPr>
              <w:t>0.425253</w:t>
            </w:r>
          </w:p>
        </w:tc>
        <w:tc>
          <w:tcPr>
            <w:tcW w:w="1192" w:type="pct"/>
            <w:shd w:val="clear" w:color="auto" w:fill="auto"/>
          </w:tcPr>
          <w:p w14:paraId="3240027D" w14:textId="383DFD13" w:rsidR="00B87F19" w:rsidRPr="006B4446" w:rsidRDefault="00B87F19" w:rsidP="00B87F19">
            <w:pPr>
              <w:pStyle w:val="RepTable"/>
              <w:jc w:val="center"/>
              <w:rPr>
                <w:b/>
                <w:bCs/>
                <w:sz w:val="18"/>
                <w:szCs w:val="18"/>
              </w:rPr>
            </w:pPr>
            <w:r w:rsidRPr="006B4446">
              <w:rPr>
                <w:b/>
                <w:bCs/>
                <w:sz w:val="18"/>
                <w:szCs w:val="18"/>
              </w:rPr>
              <w:t>0.408</w:t>
            </w:r>
          </w:p>
        </w:tc>
        <w:tc>
          <w:tcPr>
            <w:tcW w:w="1162" w:type="pct"/>
          </w:tcPr>
          <w:p w14:paraId="5CAC51A5" w14:textId="77777777" w:rsidR="00B87F19" w:rsidRPr="006B4446" w:rsidRDefault="00B87F19" w:rsidP="00B87F19">
            <w:pPr>
              <w:pStyle w:val="RepTable"/>
              <w:jc w:val="center"/>
              <w:rPr>
                <w:sz w:val="18"/>
                <w:szCs w:val="18"/>
              </w:rPr>
            </w:pPr>
            <w:r w:rsidRPr="006B4446">
              <w:rPr>
                <w:sz w:val="18"/>
                <w:szCs w:val="18"/>
              </w:rPr>
              <w:t>-</w:t>
            </w:r>
          </w:p>
        </w:tc>
      </w:tr>
      <w:tr w:rsidR="00B87F19" w:rsidRPr="008C66CD" w14:paraId="50C654F5" w14:textId="77777777" w:rsidTr="007D1084">
        <w:trPr>
          <w:cantSplit/>
          <w:trHeight w:val="227"/>
        </w:trPr>
        <w:tc>
          <w:tcPr>
            <w:tcW w:w="773" w:type="pct"/>
            <w:vMerge/>
            <w:shd w:val="clear" w:color="auto" w:fill="auto"/>
          </w:tcPr>
          <w:p w14:paraId="792E429F" w14:textId="77777777" w:rsidR="00B87F19" w:rsidRPr="006B4446" w:rsidRDefault="00B87F19" w:rsidP="00B87F19">
            <w:pPr>
              <w:pStyle w:val="RepTable"/>
              <w:rPr>
                <w:sz w:val="18"/>
                <w:szCs w:val="18"/>
              </w:rPr>
            </w:pPr>
          </w:p>
        </w:tc>
        <w:tc>
          <w:tcPr>
            <w:tcW w:w="683" w:type="pct"/>
            <w:shd w:val="clear" w:color="auto" w:fill="auto"/>
          </w:tcPr>
          <w:p w14:paraId="7EBECE56" w14:textId="77777777" w:rsidR="00B87F19" w:rsidRPr="006B4446" w:rsidRDefault="00B87F19" w:rsidP="00B87F19">
            <w:pPr>
              <w:pStyle w:val="RepTable"/>
              <w:rPr>
                <w:sz w:val="18"/>
                <w:szCs w:val="18"/>
              </w:rPr>
            </w:pPr>
            <w:r w:rsidRPr="006B4446">
              <w:rPr>
                <w:sz w:val="18"/>
                <w:szCs w:val="18"/>
              </w:rPr>
              <w:t>Okehampton</w:t>
            </w:r>
          </w:p>
        </w:tc>
        <w:tc>
          <w:tcPr>
            <w:tcW w:w="1190" w:type="pct"/>
            <w:shd w:val="clear" w:color="auto" w:fill="auto"/>
          </w:tcPr>
          <w:p w14:paraId="78FEADC1" w14:textId="714AF5E3" w:rsidR="00B87F19" w:rsidRPr="006B4446" w:rsidRDefault="00B87F19" w:rsidP="00B87F19">
            <w:pPr>
              <w:pStyle w:val="RepTable"/>
              <w:jc w:val="center"/>
              <w:rPr>
                <w:b/>
                <w:bCs/>
                <w:sz w:val="18"/>
                <w:szCs w:val="18"/>
              </w:rPr>
            </w:pPr>
            <w:r w:rsidRPr="006B4446">
              <w:rPr>
                <w:b/>
                <w:bCs/>
                <w:sz w:val="18"/>
                <w:szCs w:val="18"/>
              </w:rPr>
              <w:t>0.518509</w:t>
            </w:r>
          </w:p>
        </w:tc>
        <w:tc>
          <w:tcPr>
            <w:tcW w:w="1192" w:type="pct"/>
            <w:shd w:val="clear" w:color="auto" w:fill="auto"/>
          </w:tcPr>
          <w:p w14:paraId="5D5CB056" w14:textId="08246A30" w:rsidR="00B87F19" w:rsidRPr="006B4446" w:rsidRDefault="00B87F19" w:rsidP="00B87F19">
            <w:pPr>
              <w:pStyle w:val="RepTable"/>
              <w:jc w:val="center"/>
              <w:rPr>
                <w:b/>
                <w:bCs/>
                <w:sz w:val="18"/>
                <w:szCs w:val="18"/>
              </w:rPr>
            </w:pPr>
            <w:r w:rsidRPr="006B4446">
              <w:rPr>
                <w:b/>
                <w:bCs/>
                <w:sz w:val="18"/>
                <w:szCs w:val="18"/>
              </w:rPr>
              <w:t>0.562</w:t>
            </w:r>
          </w:p>
        </w:tc>
        <w:tc>
          <w:tcPr>
            <w:tcW w:w="1162" w:type="pct"/>
          </w:tcPr>
          <w:p w14:paraId="47E5AA62" w14:textId="77777777" w:rsidR="00B87F19" w:rsidRPr="006B4446" w:rsidRDefault="00B87F19" w:rsidP="00B87F19">
            <w:pPr>
              <w:pStyle w:val="RepTable"/>
              <w:jc w:val="center"/>
              <w:rPr>
                <w:sz w:val="18"/>
                <w:szCs w:val="18"/>
              </w:rPr>
            </w:pPr>
            <w:r w:rsidRPr="006B4446">
              <w:rPr>
                <w:sz w:val="18"/>
                <w:szCs w:val="18"/>
              </w:rPr>
              <w:t>-</w:t>
            </w:r>
          </w:p>
        </w:tc>
      </w:tr>
      <w:tr w:rsidR="00B87F19" w:rsidRPr="008C66CD" w14:paraId="798249A3" w14:textId="77777777" w:rsidTr="007D1084">
        <w:trPr>
          <w:cantSplit/>
          <w:trHeight w:val="227"/>
        </w:trPr>
        <w:tc>
          <w:tcPr>
            <w:tcW w:w="773" w:type="pct"/>
            <w:vMerge/>
            <w:shd w:val="clear" w:color="auto" w:fill="auto"/>
          </w:tcPr>
          <w:p w14:paraId="63B60F4C" w14:textId="77777777" w:rsidR="00B87F19" w:rsidRPr="006B4446" w:rsidRDefault="00B87F19" w:rsidP="00B87F19">
            <w:pPr>
              <w:pStyle w:val="RepTable"/>
              <w:rPr>
                <w:sz w:val="18"/>
                <w:szCs w:val="18"/>
              </w:rPr>
            </w:pPr>
          </w:p>
        </w:tc>
        <w:tc>
          <w:tcPr>
            <w:tcW w:w="683" w:type="pct"/>
            <w:shd w:val="clear" w:color="auto" w:fill="auto"/>
          </w:tcPr>
          <w:p w14:paraId="5A75BDB6" w14:textId="77777777" w:rsidR="00B87F19" w:rsidRPr="006B4446" w:rsidRDefault="00B87F19" w:rsidP="00B87F19">
            <w:pPr>
              <w:pStyle w:val="RepTable"/>
              <w:rPr>
                <w:sz w:val="18"/>
                <w:szCs w:val="18"/>
              </w:rPr>
            </w:pPr>
            <w:r w:rsidRPr="006B4446">
              <w:rPr>
                <w:sz w:val="18"/>
                <w:szCs w:val="18"/>
              </w:rPr>
              <w:t>Porto</w:t>
            </w:r>
          </w:p>
        </w:tc>
        <w:tc>
          <w:tcPr>
            <w:tcW w:w="1190" w:type="pct"/>
            <w:shd w:val="clear" w:color="auto" w:fill="auto"/>
          </w:tcPr>
          <w:p w14:paraId="71FBC68E" w14:textId="411B1C31" w:rsidR="00B87F19" w:rsidRPr="006B4446" w:rsidRDefault="00B87F19" w:rsidP="00B87F19">
            <w:pPr>
              <w:pStyle w:val="RepTable"/>
              <w:jc w:val="center"/>
              <w:rPr>
                <w:b/>
                <w:bCs/>
                <w:sz w:val="18"/>
                <w:szCs w:val="18"/>
              </w:rPr>
            </w:pPr>
            <w:r w:rsidRPr="006B4446">
              <w:rPr>
                <w:b/>
                <w:bCs/>
                <w:sz w:val="18"/>
                <w:szCs w:val="18"/>
              </w:rPr>
              <w:t>0.282962</w:t>
            </w:r>
          </w:p>
        </w:tc>
        <w:tc>
          <w:tcPr>
            <w:tcW w:w="1192" w:type="pct"/>
            <w:shd w:val="clear" w:color="auto" w:fill="auto"/>
          </w:tcPr>
          <w:p w14:paraId="62FD34D0" w14:textId="74210BFE" w:rsidR="00B87F19" w:rsidRPr="006B4446" w:rsidRDefault="00B87F19" w:rsidP="00B87F19">
            <w:pPr>
              <w:pStyle w:val="RepTable"/>
              <w:jc w:val="center"/>
              <w:rPr>
                <w:b/>
                <w:bCs/>
                <w:sz w:val="18"/>
                <w:szCs w:val="18"/>
              </w:rPr>
            </w:pPr>
            <w:r w:rsidRPr="006B4446">
              <w:rPr>
                <w:b/>
                <w:bCs/>
                <w:sz w:val="18"/>
                <w:szCs w:val="18"/>
              </w:rPr>
              <w:t>0.382</w:t>
            </w:r>
          </w:p>
        </w:tc>
        <w:tc>
          <w:tcPr>
            <w:tcW w:w="1162" w:type="pct"/>
          </w:tcPr>
          <w:p w14:paraId="26DFF9E3" w14:textId="77777777" w:rsidR="00B87F19" w:rsidRPr="006B4446" w:rsidRDefault="00B87F19" w:rsidP="00B87F19">
            <w:pPr>
              <w:pStyle w:val="RepTable"/>
              <w:jc w:val="center"/>
              <w:rPr>
                <w:sz w:val="18"/>
                <w:szCs w:val="18"/>
              </w:rPr>
            </w:pPr>
            <w:r w:rsidRPr="006B4446">
              <w:rPr>
                <w:sz w:val="18"/>
                <w:szCs w:val="18"/>
              </w:rPr>
              <w:t>-</w:t>
            </w:r>
          </w:p>
        </w:tc>
      </w:tr>
      <w:tr w:rsidR="007D1084" w:rsidRPr="008C66CD" w14:paraId="4DF2F5CF" w14:textId="77777777" w:rsidTr="007D1084">
        <w:trPr>
          <w:cantSplit/>
          <w:trHeight w:val="227"/>
        </w:trPr>
        <w:tc>
          <w:tcPr>
            <w:tcW w:w="773" w:type="pct"/>
            <w:vMerge w:val="restart"/>
            <w:shd w:val="clear" w:color="auto" w:fill="auto"/>
          </w:tcPr>
          <w:p w14:paraId="369E39C2" w14:textId="4C9627EC" w:rsidR="007D1084" w:rsidRPr="006B4446" w:rsidRDefault="007D1084" w:rsidP="007D1084">
            <w:pPr>
              <w:pStyle w:val="RepTable"/>
              <w:rPr>
                <w:sz w:val="18"/>
                <w:szCs w:val="18"/>
              </w:rPr>
            </w:pPr>
            <w:r w:rsidRPr="006B4446">
              <w:rPr>
                <w:sz w:val="18"/>
                <w:szCs w:val="18"/>
              </w:rPr>
              <w:t>Sunflower (maize as surrogate)</w:t>
            </w:r>
          </w:p>
        </w:tc>
        <w:tc>
          <w:tcPr>
            <w:tcW w:w="683" w:type="pct"/>
            <w:shd w:val="clear" w:color="auto" w:fill="auto"/>
          </w:tcPr>
          <w:p w14:paraId="6F1A982C" w14:textId="378671C9" w:rsidR="007D1084" w:rsidRPr="006B4446" w:rsidRDefault="007D1084" w:rsidP="007D1084">
            <w:pPr>
              <w:pStyle w:val="RepTable"/>
              <w:rPr>
                <w:sz w:val="18"/>
                <w:szCs w:val="18"/>
              </w:rPr>
            </w:pPr>
            <w:r w:rsidRPr="006B4446">
              <w:rPr>
                <w:sz w:val="18"/>
                <w:szCs w:val="18"/>
              </w:rPr>
              <w:t>Châteaudun</w:t>
            </w:r>
          </w:p>
        </w:tc>
        <w:tc>
          <w:tcPr>
            <w:tcW w:w="1190" w:type="pct"/>
            <w:shd w:val="clear" w:color="auto" w:fill="auto"/>
          </w:tcPr>
          <w:p w14:paraId="6A4CC1E0" w14:textId="3BC7F8D2" w:rsidR="007D1084" w:rsidRPr="006B4446" w:rsidRDefault="007D1084" w:rsidP="007D1084">
            <w:pPr>
              <w:pStyle w:val="RepTable"/>
              <w:jc w:val="center"/>
              <w:rPr>
                <w:b/>
                <w:bCs/>
                <w:sz w:val="18"/>
                <w:szCs w:val="18"/>
              </w:rPr>
            </w:pPr>
            <w:r w:rsidRPr="006B4446">
              <w:rPr>
                <w:b/>
                <w:bCs/>
                <w:sz w:val="18"/>
                <w:szCs w:val="18"/>
              </w:rPr>
              <w:t>0.613719</w:t>
            </w:r>
          </w:p>
        </w:tc>
        <w:tc>
          <w:tcPr>
            <w:tcW w:w="1192" w:type="pct"/>
            <w:shd w:val="clear" w:color="auto" w:fill="auto"/>
          </w:tcPr>
          <w:p w14:paraId="1DB68BD0" w14:textId="01A1711A" w:rsidR="007D1084" w:rsidRPr="006B4446" w:rsidRDefault="007D1084" w:rsidP="007D1084">
            <w:pPr>
              <w:pStyle w:val="RepTable"/>
              <w:jc w:val="center"/>
              <w:rPr>
                <w:b/>
                <w:bCs/>
                <w:sz w:val="18"/>
                <w:szCs w:val="18"/>
              </w:rPr>
            </w:pPr>
            <w:r w:rsidRPr="006B4446">
              <w:rPr>
                <w:b/>
                <w:bCs/>
                <w:sz w:val="18"/>
                <w:szCs w:val="18"/>
              </w:rPr>
              <w:t>0.323</w:t>
            </w:r>
          </w:p>
        </w:tc>
        <w:tc>
          <w:tcPr>
            <w:tcW w:w="1162" w:type="pct"/>
          </w:tcPr>
          <w:p w14:paraId="7F1E7171" w14:textId="297C99A2" w:rsidR="007D1084" w:rsidRPr="006B4446" w:rsidRDefault="007D1084" w:rsidP="007D1084">
            <w:pPr>
              <w:pStyle w:val="RepTable"/>
              <w:jc w:val="center"/>
              <w:rPr>
                <w:sz w:val="18"/>
                <w:szCs w:val="18"/>
              </w:rPr>
            </w:pPr>
            <w:r w:rsidRPr="006B4446">
              <w:rPr>
                <w:b/>
                <w:bCs/>
                <w:sz w:val="18"/>
                <w:szCs w:val="18"/>
              </w:rPr>
              <w:t>0.347</w:t>
            </w:r>
          </w:p>
        </w:tc>
      </w:tr>
      <w:tr w:rsidR="007D1084" w:rsidRPr="008C66CD" w14:paraId="55FA63FA" w14:textId="77777777" w:rsidTr="007D1084">
        <w:trPr>
          <w:cantSplit/>
          <w:trHeight w:val="227"/>
        </w:trPr>
        <w:tc>
          <w:tcPr>
            <w:tcW w:w="773" w:type="pct"/>
            <w:vMerge/>
            <w:shd w:val="clear" w:color="auto" w:fill="auto"/>
          </w:tcPr>
          <w:p w14:paraId="7EBAEFF4" w14:textId="77777777" w:rsidR="007D1084" w:rsidRPr="006B4446" w:rsidRDefault="007D1084" w:rsidP="007D1084">
            <w:pPr>
              <w:pStyle w:val="RepTable"/>
              <w:rPr>
                <w:sz w:val="18"/>
                <w:szCs w:val="18"/>
              </w:rPr>
            </w:pPr>
          </w:p>
        </w:tc>
        <w:tc>
          <w:tcPr>
            <w:tcW w:w="683" w:type="pct"/>
            <w:shd w:val="clear" w:color="auto" w:fill="auto"/>
          </w:tcPr>
          <w:p w14:paraId="64946A49" w14:textId="2C1EB59E" w:rsidR="007D1084" w:rsidRPr="006B4446" w:rsidRDefault="007D1084" w:rsidP="007D1084">
            <w:pPr>
              <w:pStyle w:val="RepTable"/>
              <w:rPr>
                <w:sz w:val="18"/>
                <w:szCs w:val="18"/>
              </w:rPr>
            </w:pPr>
            <w:r w:rsidRPr="006B4446">
              <w:rPr>
                <w:sz w:val="18"/>
                <w:szCs w:val="18"/>
              </w:rPr>
              <w:t>Hamburg</w:t>
            </w:r>
          </w:p>
        </w:tc>
        <w:tc>
          <w:tcPr>
            <w:tcW w:w="1190" w:type="pct"/>
            <w:shd w:val="clear" w:color="auto" w:fill="auto"/>
          </w:tcPr>
          <w:p w14:paraId="2CBE5C18" w14:textId="312A449B" w:rsidR="007D1084" w:rsidRPr="006B4446" w:rsidRDefault="007D1084" w:rsidP="007D1084">
            <w:pPr>
              <w:pStyle w:val="RepTable"/>
              <w:jc w:val="center"/>
              <w:rPr>
                <w:b/>
                <w:bCs/>
                <w:sz w:val="18"/>
                <w:szCs w:val="18"/>
              </w:rPr>
            </w:pPr>
            <w:r w:rsidRPr="006B4446">
              <w:rPr>
                <w:b/>
                <w:bCs/>
                <w:i/>
                <w:iCs/>
                <w:sz w:val="18"/>
                <w:szCs w:val="18"/>
              </w:rPr>
              <w:t>1.523535</w:t>
            </w:r>
          </w:p>
        </w:tc>
        <w:tc>
          <w:tcPr>
            <w:tcW w:w="1192" w:type="pct"/>
            <w:shd w:val="clear" w:color="auto" w:fill="auto"/>
          </w:tcPr>
          <w:p w14:paraId="1DDFDBF0" w14:textId="3D96B41B" w:rsidR="007D1084" w:rsidRPr="006B4446" w:rsidRDefault="007D1084" w:rsidP="007D1084">
            <w:pPr>
              <w:pStyle w:val="RepTable"/>
              <w:jc w:val="center"/>
              <w:rPr>
                <w:b/>
                <w:bCs/>
                <w:sz w:val="18"/>
                <w:szCs w:val="18"/>
              </w:rPr>
            </w:pPr>
            <w:r w:rsidRPr="006B4446">
              <w:rPr>
                <w:b/>
                <w:bCs/>
                <w:i/>
                <w:iCs/>
                <w:sz w:val="18"/>
                <w:szCs w:val="18"/>
              </w:rPr>
              <w:t>1.139</w:t>
            </w:r>
          </w:p>
        </w:tc>
        <w:tc>
          <w:tcPr>
            <w:tcW w:w="1162" w:type="pct"/>
          </w:tcPr>
          <w:p w14:paraId="30054A26" w14:textId="59883E12" w:rsidR="007D1084" w:rsidRPr="006B4446" w:rsidRDefault="007D1084" w:rsidP="007D1084">
            <w:pPr>
              <w:pStyle w:val="RepTable"/>
              <w:jc w:val="center"/>
              <w:rPr>
                <w:sz w:val="18"/>
                <w:szCs w:val="18"/>
              </w:rPr>
            </w:pPr>
            <w:r w:rsidRPr="006B4446">
              <w:rPr>
                <w:sz w:val="18"/>
                <w:szCs w:val="18"/>
              </w:rPr>
              <w:t>-</w:t>
            </w:r>
          </w:p>
        </w:tc>
      </w:tr>
      <w:tr w:rsidR="007D1084" w:rsidRPr="008C66CD" w14:paraId="0ED5C0AB" w14:textId="77777777" w:rsidTr="007D1084">
        <w:trPr>
          <w:cantSplit/>
          <w:trHeight w:val="227"/>
        </w:trPr>
        <w:tc>
          <w:tcPr>
            <w:tcW w:w="773" w:type="pct"/>
            <w:vMerge/>
            <w:shd w:val="clear" w:color="auto" w:fill="auto"/>
          </w:tcPr>
          <w:p w14:paraId="3612F5DE" w14:textId="77777777" w:rsidR="007D1084" w:rsidRPr="006B4446" w:rsidRDefault="007D1084" w:rsidP="007D1084">
            <w:pPr>
              <w:pStyle w:val="RepTable"/>
              <w:rPr>
                <w:sz w:val="18"/>
                <w:szCs w:val="18"/>
              </w:rPr>
            </w:pPr>
          </w:p>
        </w:tc>
        <w:tc>
          <w:tcPr>
            <w:tcW w:w="683" w:type="pct"/>
            <w:shd w:val="clear" w:color="auto" w:fill="auto"/>
          </w:tcPr>
          <w:p w14:paraId="106F221D" w14:textId="5AC21AFE" w:rsidR="007D1084" w:rsidRPr="006B4446" w:rsidRDefault="007D1084" w:rsidP="007D1084">
            <w:pPr>
              <w:pStyle w:val="RepTable"/>
              <w:rPr>
                <w:sz w:val="18"/>
                <w:szCs w:val="18"/>
              </w:rPr>
            </w:pPr>
            <w:r w:rsidRPr="006B4446">
              <w:rPr>
                <w:sz w:val="18"/>
                <w:szCs w:val="18"/>
              </w:rPr>
              <w:t>Kremsmünster</w:t>
            </w:r>
          </w:p>
        </w:tc>
        <w:tc>
          <w:tcPr>
            <w:tcW w:w="1190" w:type="pct"/>
            <w:shd w:val="clear" w:color="auto" w:fill="auto"/>
          </w:tcPr>
          <w:p w14:paraId="127C6B8F" w14:textId="63927609" w:rsidR="007D1084" w:rsidRPr="006B4446" w:rsidRDefault="007D1084" w:rsidP="007D1084">
            <w:pPr>
              <w:pStyle w:val="RepTable"/>
              <w:jc w:val="center"/>
              <w:rPr>
                <w:b/>
                <w:bCs/>
                <w:sz w:val="18"/>
                <w:szCs w:val="18"/>
              </w:rPr>
            </w:pPr>
            <w:r w:rsidRPr="006B4446">
              <w:rPr>
                <w:b/>
                <w:bCs/>
                <w:i/>
                <w:iCs/>
                <w:sz w:val="18"/>
                <w:szCs w:val="18"/>
              </w:rPr>
              <w:t>0.916919</w:t>
            </w:r>
          </w:p>
        </w:tc>
        <w:tc>
          <w:tcPr>
            <w:tcW w:w="1192" w:type="pct"/>
            <w:shd w:val="clear" w:color="auto" w:fill="auto"/>
          </w:tcPr>
          <w:p w14:paraId="4A370931" w14:textId="04C72977" w:rsidR="007D1084" w:rsidRPr="006B4446" w:rsidRDefault="007D1084" w:rsidP="007D1084">
            <w:pPr>
              <w:pStyle w:val="RepTable"/>
              <w:jc w:val="center"/>
              <w:rPr>
                <w:b/>
                <w:bCs/>
                <w:sz w:val="18"/>
                <w:szCs w:val="18"/>
              </w:rPr>
            </w:pPr>
            <w:r w:rsidRPr="006B4446">
              <w:rPr>
                <w:b/>
                <w:bCs/>
                <w:i/>
                <w:iCs/>
                <w:sz w:val="18"/>
                <w:szCs w:val="18"/>
              </w:rPr>
              <w:t>0.831</w:t>
            </w:r>
          </w:p>
        </w:tc>
        <w:tc>
          <w:tcPr>
            <w:tcW w:w="1162" w:type="pct"/>
          </w:tcPr>
          <w:p w14:paraId="3C687824" w14:textId="678E66D0" w:rsidR="007D1084" w:rsidRPr="006B4446" w:rsidRDefault="007D1084" w:rsidP="007D1084">
            <w:pPr>
              <w:pStyle w:val="RepTable"/>
              <w:jc w:val="center"/>
              <w:rPr>
                <w:sz w:val="18"/>
                <w:szCs w:val="18"/>
              </w:rPr>
            </w:pPr>
            <w:r w:rsidRPr="006B4446">
              <w:rPr>
                <w:sz w:val="18"/>
                <w:szCs w:val="18"/>
              </w:rPr>
              <w:t>-</w:t>
            </w:r>
          </w:p>
        </w:tc>
      </w:tr>
    </w:tbl>
    <w:p w14:paraId="164FD9B2" w14:textId="77777777" w:rsidR="002A0D5D" w:rsidRPr="00F70215" w:rsidRDefault="002A0D5D" w:rsidP="002A0D5D">
      <w:pPr>
        <w:pStyle w:val="RepTable"/>
        <w:rPr>
          <w:sz w:val="18"/>
          <w:szCs w:val="18"/>
        </w:rPr>
      </w:pPr>
      <w:r w:rsidRPr="00F70215">
        <w:rPr>
          <w:b/>
          <w:bCs/>
          <w:sz w:val="18"/>
          <w:szCs w:val="18"/>
        </w:rPr>
        <w:t>Bold</w:t>
      </w:r>
      <w:r w:rsidRPr="00F70215">
        <w:rPr>
          <w:sz w:val="18"/>
          <w:szCs w:val="18"/>
        </w:rPr>
        <w:t xml:space="preserve"> values &gt;0.1µg/L, </w:t>
      </w:r>
      <w:r w:rsidRPr="00F70215">
        <w:rPr>
          <w:b/>
          <w:bCs/>
          <w:i/>
          <w:iCs/>
          <w:sz w:val="18"/>
          <w:szCs w:val="18"/>
        </w:rPr>
        <w:t>Italic</w:t>
      </w:r>
      <w:r w:rsidRPr="00F70215">
        <w:rPr>
          <w:sz w:val="18"/>
          <w:szCs w:val="18"/>
        </w:rPr>
        <w:t xml:space="preserve"> values &gt;0.75 µg/L</w:t>
      </w:r>
    </w:p>
    <w:p w14:paraId="105F2F4C" w14:textId="77777777" w:rsidR="002A0D5D" w:rsidRPr="009725FF" w:rsidRDefault="002A0D5D" w:rsidP="002A0D5D">
      <w:pPr>
        <w:pStyle w:val="RepTable"/>
      </w:pPr>
    </w:p>
    <w:p w14:paraId="7FC4B977" w14:textId="77777777" w:rsidR="007D1084" w:rsidRPr="007D1084" w:rsidRDefault="007D1084" w:rsidP="007D1084">
      <w:pPr>
        <w:pStyle w:val="RepStandard"/>
      </w:pPr>
      <w:r w:rsidRPr="007D1084">
        <w:t>The PEC</w:t>
      </w:r>
      <w:r w:rsidRPr="007D1084">
        <w:rPr>
          <w:vertAlign w:val="subscript"/>
        </w:rPr>
        <w:t>gw</w:t>
      </w:r>
      <w:r w:rsidRPr="007D1084">
        <w:t xml:space="preserve"> values for R234886 in alkaline soils were &gt;0.1 µg/L in several scenarios, with a worst-case of 1.524 µg/L in the Hamburg scenario for the PEARL model following application to sunflower. R234886 was determined to be a non-relevant metabolite in the EFSA conclusion on azoxystrobin with acceptable risk to consumers at levels up to 22 µg/L.</w:t>
      </w:r>
    </w:p>
    <w:p w14:paraId="3B3896AB" w14:textId="77777777" w:rsidR="002A0D5D" w:rsidRPr="009725FF" w:rsidRDefault="002A0D5D" w:rsidP="002A0D5D">
      <w:pPr>
        <w:pStyle w:val="RepStandard"/>
      </w:pPr>
    </w:p>
    <w:p w14:paraId="6BADECB6" w14:textId="40A87EEB" w:rsidR="002A0D5D" w:rsidRPr="00AF0E61" w:rsidRDefault="002A0D5D" w:rsidP="00AF0E61">
      <w:pPr>
        <w:pStyle w:val="RepLabel"/>
        <w:spacing w:before="0" w:after="0"/>
        <w:rPr>
          <w:sz w:val="20"/>
          <w:szCs w:val="20"/>
        </w:rPr>
      </w:pPr>
      <w:r w:rsidRPr="00AF0E61">
        <w:rPr>
          <w:sz w:val="20"/>
          <w:szCs w:val="20"/>
        </w:rPr>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17</w:t>
      </w:r>
      <w:r w:rsidRPr="00AF0E61">
        <w:rPr>
          <w:noProof/>
          <w:sz w:val="20"/>
          <w:szCs w:val="20"/>
        </w:rPr>
        <w:fldChar w:fldCharType="end"/>
      </w:r>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R401553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2768F80E" w14:textId="77777777" w:rsidTr="008C66CD">
        <w:trPr>
          <w:cantSplit/>
          <w:trHeight w:val="334"/>
          <w:tblHeader/>
        </w:trPr>
        <w:tc>
          <w:tcPr>
            <w:tcW w:w="637" w:type="pct"/>
            <w:vMerge w:val="restart"/>
            <w:shd w:val="clear" w:color="auto" w:fill="auto"/>
            <w:vAlign w:val="center"/>
          </w:tcPr>
          <w:p w14:paraId="0A5EF55C"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77F78BFB"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6EC219E9"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13E09590" w14:textId="77777777" w:rsidTr="008C66CD">
        <w:trPr>
          <w:cantSplit/>
          <w:trHeight w:val="138"/>
          <w:tblHeader/>
        </w:trPr>
        <w:tc>
          <w:tcPr>
            <w:tcW w:w="637" w:type="pct"/>
            <w:vMerge/>
            <w:shd w:val="clear" w:color="auto" w:fill="auto"/>
          </w:tcPr>
          <w:p w14:paraId="01010708" w14:textId="77777777" w:rsidR="002A0D5D" w:rsidRPr="008C66CD" w:rsidRDefault="002A0D5D" w:rsidP="00A76E31">
            <w:pPr>
              <w:pStyle w:val="RepTableHeader"/>
              <w:rPr>
                <w:sz w:val="18"/>
                <w:szCs w:val="18"/>
              </w:rPr>
            </w:pPr>
          </w:p>
        </w:tc>
        <w:tc>
          <w:tcPr>
            <w:tcW w:w="717" w:type="pct"/>
            <w:vMerge/>
            <w:shd w:val="clear" w:color="auto" w:fill="auto"/>
          </w:tcPr>
          <w:p w14:paraId="1F777E7F" w14:textId="77777777" w:rsidR="002A0D5D" w:rsidRPr="008C66CD" w:rsidRDefault="002A0D5D" w:rsidP="00A76E31">
            <w:pPr>
              <w:pStyle w:val="RepTableHeader"/>
              <w:rPr>
                <w:sz w:val="18"/>
                <w:szCs w:val="18"/>
              </w:rPr>
            </w:pPr>
          </w:p>
        </w:tc>
        <w:tc>
          <w:tcPr>
            <w:tcW w:w="1224" w:type="pct"/>
            <w:shd w:val="clear" w:color="auto" w:fill="auto"/>
            <w:vAlign w:val="center"/>
          </w:tcPr>
          <w:p w14:paraId="463C97A4"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1D925B30"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12C1121D" w14:textId="77777777" w:rsidR="002A0D5D" w:rsidRPr="008C66CD" w:rsidRDefault="002A0D5D" w:rsidP="00A76E31">
            <w:pPr>
              <w:pStyle w:val="RepTableHeader"/>
              <w:jc w:val="center"/>
              <w:rPr>
                <w:sz w:val="18"/>
                <w:szCs w:val="18"/>
              </w:rPr>
            </w:pPr>
            <w:r w:rsidRPr="008C66CD">
              <w:rPr>
                <w:sz w:val="18"/>
                <w:szCs w:val="18"/>
              </w:rPr>
              <w:t>MACRO (5.5.4)</w:t>
            </w:r>
          </w:p>
        </w:tc>
      </w:tr>
      <w:tr w:rsidR="00D106F2" w:rsidRPr="008C66CD" w14:paraId="03C95B1E" w14:textId="77777777" w:rsidTr="008C66CD">
        <w:trPr>
          <w:cantSplit/>
          <w:trHeight w:val="227"/>
        </w:trPr>
        <w:tc>
          <w:tcPr>
            <w:tcW w:w="637" w:type="pct"/>
            <w:vMerge w:val="restart"/>
            <w:shd w:val="clear" w:color="auto" w:fill="auto"/>
          </w:tcPr>
          <w:p w14:paraId="29D6838A" w14:textId="77777777" w:rsidR="00D106F2" w:rsidRPr="008C66CD" w:rsidRDefault="00D106F2" w:rsidP="00D106F2">
            <w:pPr>
              <w:pStyle w:val="RepTable"/>
              <w:rPr>
                <w:sz w:val="18"/>
                <w:szCs w:val="18"/>
              </w:rPr>
            </w:pPr>
            <w:r w:rsidRPr="008C66CD">
              <w:rPr>
                <w:sz w:val="18"/>
                <w:szCs w:val="18"/>
              </w:rPr>
              <w:t>Winter OSR</w:t>
            </w:r>
          </w:p>
          <w:p w14:paraId="258110E3" w14:textId="77777777" w:rsidR="00D106F2" w:rsidRPr="008C66CD" w:rsidRDefault="00D106F2" w:rsidP="00D106F2">
            <w:pPr>
              <w:pStyle w:val="RepTable"/>
              <w:rPr>
                <w:sz w:val="18"/>
                <w:szCs w:val="18"/>
              </w:rPr>
            </w:pPr>
            <w:r w:rsidRPr="008C66CD">
              <w:rPr>
                <w:sz w:val="18"/>
                <w:szCs w:val="18"/>
              </w:rPr>
              <w:t>(autumn application)</w:t>
            </w:r>
          </w:p>
        </w:tc>
        <w:tc>
          <w:tcPr>
            <w:tcW w:w="717" w:type="pct"/>
            <w:shd w:val="clear" w:color="auto" w:fill="auto"/>
          </w:tcPr>
          <w:p w14:paraId="6371A071" w14:textId="77777777" w:rsidR="00D106F2" w:rsidRPr="008C66CD" w:rsidRDefault="00D106F2" w:rsidP="00D106F2">
            <w:pPr>
              <w:pStyle w:val="RepTable"/>
              <w:rPr>
                <w:sz w:val="18"/>
                <w:szCs w:val="18"/>
              </w:rPr>
            </w:pPr>
            <w:r w:rsidRPr="008C66CD">
              <w:rPr>
                <w:sz w:val="18"/>
                <w:szCs w:val="18"/>
              </w:rPr>
              <w:t>Châteaudun</w:t>
            </w:r>
          </w:p>
        </w:tc>
        <w:tc>
          <w:tcPr>
            <w:tcW w:w="1224" w:type="pct"/>
            <w:shd w:val="clear" w:color="auto" w:fill="auto"/>
          </w:tcPr>
          <w:p w14:paraId="1924EFF0" w14:textId="5D969C88" w:rsidR="00D106F2" w:rsidRPr="006B4446" w:rsidRDefault="00D106F2" w:rsidP="00D106F2">
            <w:pPr>
              <w:pStyle w:val="RepTable"/>
              <w:jc w:val="center"/>
              <w:rPr>
                <w:sz w:val="18"/>
                <w:szCs w:val="18"/>
              </w:rPr>
            </w:pPr>
            <w:r w:rsidRPr="006B4446">
              <w:rPr>
                <w:sz w:val="18"/>
                <w:szCs w:val="18"/>
              </w:rPr>
              <w:t>0.000003</w:t>
            </w:r>
          </w:p>
        </w:tc>
        <w:tc>
          <w:tcPr>
            <w:tcW w:w="1226" w:type="pct"/>
            <w:shd w:val="clear" w:color="auto" w:fill="auto"/>
          </w:tcPr>
          <w:p w14:paraId="39157858"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07B69D9E" w14:textId="77777777" w:rsidR="00D106F2" w:rsidRPr="006B4446" w:rsidRDefault="00D106F2" w:rsidP="00D106F2">
            <w:pPr>
              <w:pStyle w:val="RepTable"/>
              <w:jc w:val="center"/>
              <w:rPr>
                <w:sz w:val="18"/>
                <w:szCs w:val="18"/>
              </w:rPr>
            </w:pPr>
            <w:r w:rsidRPr="006B4446">
              <w:rPr>
                <w:sz w:val="18"/>
                <w:szCs w:val="18"/>
              </w:rPr>
              <w:t>&lt;0.000001</w:t>
            </w:r>
          </w:p>
        </w:tc>
      </w:tr>
      <w:tr w:rsidR="00D106F2" w:rsidRPr="008C66CD" w14:paraId="7AF2406E" w14:textId="77777777" w:rsidTr="008C66CD">
        <w:trPr>
          <w:cantSplit/>
          <w:trHeight w:val="227"/>
        </w:trPr>
        <w:tc>
          <w:tcPr>
            <w:tcW w:w="637" w:type="pct"/>
            <w:vMerge/>
            <w:shd w:val="clear" w:color="auto" w:fill="auto"/>
          </w:tcPr>
          <w:p w14:paraId="5EB94186" w14:textId="77777777" w:rsidR="00D106F2" w:rsidRPr="008C66CD" w:rsidRDefault="00D106F2" w:rsidP="00D106F2">
            <w:pPr>
              <w:pStyle w:val="RepTable"/>
              <w:rPr>
                <w:sz w:val="18"/>
                <w:szCs w:val="18"/>
              </w:rPr>
            </w:pPr>
          </w:p>
        </w:tc>
        <w:tc>
          <w:tcPr>
            <w:tcW w:w="717" w:type="pct"/>
            <w:shd w:val="clear" w:color="auto" w:fill="auto"/>
          </w:tcPr>
          <w:p w14:paraId="0413914B" w14:textId="77777777" w:rsidR="00D106F2" w:rsidRPr="008C66CD" w:rsidRDefault="00D106F2" w:rsidP="00D106F2">
            <w:pPr>
              <w:pStyle w:val="RepTable"/>
              <w:rPr>
                <w:sz w:val="18"/>
                <w:szCs w:val="18"/>
              </w:rPr>
            </w:pPr>
            <w:r w:rsidRPr="008C66CD">
              <w:rPr>
                <w:sz w:val="18"/>
                <w:szCs w:val="18"/>
              </w:rPr>
              <w:t>Hamburg</w:t>
            </w:r>
          </w:p>
        </w:tc>
        <w:tc>
          <w:tcPr>
            <w:tcW w:w="1224" w:type="pct"/>
            <w:shd w:val="clear" w:color="auto" w:fill="auto"/>
          </w:tcPr>
          <w:p w14:paraId="7DB99507" w14:textId="775C9647" w:rsidR="00D106F2" w:rsidRPr="006B4446" w:rsidRDefault="00D106F2" w:rsidP="00D106F2">
            <w:pPr>
              <w:pStyle w:val="RepTable"/>
              <w:jc w:val="center"/>
              <w:rPr>
                <w:sz w:val="18"/>
                <w:szCs w:val="18"/>
              </w:rPr>
            </w:pPr>
            <w:r w:rsidRPr="006B4446">
              <w:rPr>
                <w:sz w:val="18"/>
                <w:szCs w:val="18"/>
              </w:rPr>
              <w:t>0.000383</w:t>
            </w:r>
          </w:p>
        </w:tc>
        <w:tc>
          <w:tcPr>
            <w:tcW w:w="1226" w:type="pct"/>
            <w:shd w:val="clear" w:color="auto" w:fill="auto"/>
          </w:tcPr>
          <w:p w14:paraId="539722E1"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6821FCF5"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6740BA39" w14:textId="77777777" w:rsidTr="008C66CD">
        <w:trPr>
          <w:cantSplit/>
          <w:trHeight w:val="227"/>
        </w:trPr>
        <w:tc>
          <w:tcPr>
            <w:tcW w:w="637" w:type="pct"/>
            <w:vMerge/>
            <w:shd w:val="clear" w:color="auto" w:fill="auto"/>
          </w:tcPr>
          <w:p w14:paraId="3A9EBEB6" w14:textId="77777777" w:rsidR="00D106F2" w:rsidRPr="008C66CD" w:rsidRDefault="00D106F2" w:rsidP="00D106F2">
            <w:pPr>
              <w:pStyle w:val="RepTable"/>
              <w:rPr>
                <w:sz w:val="18"/>
                <w:szCs w:val="18"/>
              </w:rPr>
            </w:pPr>
          </w:p>
        </w:tc>
        <w:tc>
          <w:tcPr>
            <w:tcW w:w="717" w:type="pct"/>
            <w:shd w:val="clear" w:color="auto" w:fill="auto"/>
          </w:tcPr>
          <w:p w14:paraId="7707249B" w14:textId="77777777" w:rsidR="00D106F2" w:rsidRPr="008C66CD" w:rsidRDefault="00D106F2" w:rsidP="00D106F2">
            <w:pPr>
              <w:pStyle w:val="RepTable"/>
              <w:rPr>
                <w:sz w:val="18"/>
                <w:szCs w:val="18"/>
              </w:rPr>
            </w:pPr>
            <w:r w:rsidRPr="008C66CD">
              <w:rPr>
                <w:sz w:val="18"/>
                <w:szCs w:val="18"/>
              </w:rPr>
              <w:t>Kremsmünster</w:t>
            </w:r>
          </w:p>
        </w:tc>
        <w:tc>
          <w:tcPr>
            <w:tcW w:w="1224" w:type="pct"/>
            <w:shd w:val="clear" w:color="auto" w:fill="auto"/>
          </w:tcPr>
          <w:p w14:paraId="68143C00" w14:textId="6F711C24" w:rsidR="00D106F2" w:rsidRPr="006B4446" w:rsidRDefault="00D106F2" w:rsidP="00D106F2">
            <w:pPr>
              <w:pStyle w:val="RepTable"/>
              <w:jc w:val="center"/>
              <w:rPr>
                <w:sz w:val="18"/>
                <w:szCs w:val="18"/>
              </w:rPr>
            </w:pPr>
            <w:r w:rsidRPr="006B4446">
              <w:rPr>
                <w:sz w:val="18"/>
                <w:szCs w:val="18"/>
              </w:rPr>
              <w:t>0.000005</w:t>
            </w:r>
          </w:p>
        </w:tc>
        <w:tc>
          <w:tcPr>
            <w:tcW w:w="1226" w:type="pct"/>
            <w:shd w:val="clear" w:color="auto" w:fill="auto"/>
          </w:tcPr>
          <w:p w14:paraId="6B4EC934"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4889BDBC"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589EA986" w14:textId="77777777" w:rsidTr="008C66CD">
        <w:trPr>
          <w:cantSplit/>
          <w:trHeight w:val="227"/>
        </w:trPr>
        <w:tc>
          <w:tcPr>
            <w:tcW w:w="637" w:type="pct"/>
            <w:vMerge/>
            <w:shd w:val="clear" w:color="auto" w:fill="auto"/>
          </w:tcPr>
          <w:p w14:paraId="3935103F" w14:textId="77777777" w:rsidR="00D106F2" w:rsidRPr="008C66CD" w:rsidRDefault="00D106F2" w:rsidP="00D106F2">
            <w:pPr>
              <w:pStyle w:val="RepTable"/>
              <w:rPr>
                <w:sz w:val="18"/>
                <w:szCs w:val="18"/>
              </w:rPr>
            </w:pPr>
          </w:p>
        </w:tc>
        <w:tc>
          <w:tcPr>
            <w:tcW w:w="717" w:type="pct"/>
            <w:shd w:val="clear" w:color="auto" w:fill="auto"/>
          </w:tcPr>
          <w:p w14:paraId="43BD1E2C" w14:textId="77777777" w:rsidR="00D106F2" w:rsidRPr="008C66CD" w:rsidRDefault="00D106F2" w:rsidP="00D106F2">
            <w:pPr>
              <w:pStyle w:val="RepTable"/>
              <w:rPr>
                <w:sz w:val="18"/>
                <w:szCs w:val="18"/>
              </w:rPr>
            </w:pPr>
            <w:r w:rsidRPr="008C66CD">
              <w:rPr>
                <w:sz w:val="18"/>
                <w:szCs w:val="18"/>
              </w:rPr>
              <w:t>Okehampton</w:t>
            </w:r>
          </w:p>
        </w:tc>
        <w:tc>
          <w:tcPr>
            <w:tcW w:w="1224" w:type="pct"/>
            <w:shd w:val="clear" w:color="auto" w:fill="auto"/>
          </w:tcPr>
          <w:p w14:paraId="493B5D4B" w14:textId="11AF63F0" w:rsidR="00D106F2" w:rsidRPr="006B4446" w:rsidRDefault="00D106F2" w:rsidP="00D106F2">
            <w:pPr>
              <w:pStyle w:val="RepTable"/>
              <w:jc w:val="center"/>
              <w:rPr>
                <w:sz w:val="18"/>
                <w:szCs w:val="18"/>
              </w:rPr>
            </w:pPr>
            <w:r w:rsidRPr="006B4446">
              <w:rPr>
                <w:sz w:val="18"/>
                <w:szCs w:val="18"/>
              </w:rPr>
              <w:t>0.000019</w:t>
            </w:r>
          </w:p>
        </w:tc>
        <w:tc>
          <w:tcPr>
            <w:tcW w:w="1226" w:type="pct"/>
            <w:shd w:val="clear" w:color="auto" w:fill="auto"/>
          </w:tcPr>
          <w:p w14:paraId="0576E1E3"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3CC47A90"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053BCD69" w14:textId="77777777" w:rsidTr="008C66CD">
        <w:trPr>
          <w:cantSplit/>
          <w:trHeight w:val="227"/>
        </w:trPr>
        <w:tc>
          <w:tcPr>
            <w:tcW w:w="637" w:type="pct"/>
            <w:vMerge/>
            <w:shd w:val="clear" w:color="auto" w:fill="auto"/>
          </w:tcPr>
          <w:p w14:paraId="59DA50E5" w14:textId="77777777" w:rsidR="00D106F2" w:rsidRPr="008C66CD" w:rsidRDefault="00D106F2" w:rsidP="00D106F2">
            <w:pPr>
              <w:pStyle w:val="RepTable"/>
              <w:rPr>
                <w:sz w:val="18"/>
                <w:szCs w:val="18"/>
              </w:rPr>
            </w:pPr>
          </w:p>
        </w:tc>
        <w:tc>
          <w:tcPr>
            <w:tcW w:w="717" w:type="pct"/>
            <w:shd w:val="clear" w:color="auto" w:fill="auto"/>
          </w:tcPr>
          <w:p w14:paraId="275E4B84" w14:textId="77777777" w:rsidR="00D106F2" w:rsidRPr="008C66CD" w:rsidRDefault="00D106F2" w:rsidP="00D106F2">
            <w:pPr>
              <w:pStyle w:val="RepTable"/>
              <w:rPr>
                <w:sz w:val="18"/>
                <w:szCs w:val="18"/>
              </w:rPr>
            </w:pPr>
            <w:r w:rsidRPr="008C66CD">
              <w:rPr>
                <w:sz w:val="18"/>
                <w:szCs w:val="18"/>
              </w:rPr>
              <w:t>Piacenza</w:t>
            </w:r>
          </w:p>
        </w:tc>
        <w:tc>
          <w:tcPr>
            <w:tcW w:w="1224" w:type="pct"/>
            <w:shd w:val="clear" w:color="auto" w:fill="auto"/>
          </w:tcPr>
          <w:p w14:paraId="6783D720" w14:textId="71CA5DB1" w:rsidR="00D106F2" w:rsidRPr="006B4446" w:rsidRDefault="00D106F2" w:rsidP="00D106F2">
            <w:pPr>
              <w:pStyle w:val="RepTable"/>
              <w:jc w:val="center"/>
              <w:rPr>
                <w:sz w:val="18"/>
                <w:szCs w:val="18"/>
              </w:rPr>
            </w:pPr>
            <w:r w:rsidRPr="006B4446">
              <w:rPr>
                <w:sz w:val="18"/>
                <w:szCs w:val="18"/>
              </w:rPr>
              <w:t>0.000495</w:t>
            </w:r>
          </w:p>
        </w:tc>
        <w:tc>
          <w:tcPr>
            <w:tcW w:w="1226" w:type="pct"/>
            <w:shd w:val="clear" w:color="auto" w:fill="auto"/>
          </w:tcPr>
          <w:p w14:paraId="47E0CE1A" w14:textId="77777777" w:rsidR="00D106F2" w:rsidRPr="006B4446" w:rsidRDefault="00D106F2" w:rsidP="00D106F2">
            <w:pPr>
              <w:pStyle w:val="RepTable"/>
              <w:jc w:val="center"/>
              <w:rPr>
                <w:sz w:val="18"/>
                <w:szCs w:val="18"/>
              </w:rPr>
            </w:pPr>
            <w:r w:rsidRPr="006B4446">
              <w:rPr>
                <w:sz w:val="18"/>
                <w:szCs w:val="18"/>
              </w:rPr>
              <w:t>0.001</w:t>
            </w:r>
          </w:p>
        </w:tc>
        <w:tc>
          <w:tcPr>
            <w:tcW w:w="1196" w:type="pct"/>
          </w:tcPr>
          <w:p w14:paraId="164F8F5E"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69357656" w14:textId="77777777" w:rsidTr="008C66CD">
        <w:trPr>
          <w:cantSplit/>
          <w:trHeight w:val="227"/>
        </w:trPr>
        <w:tc>
          <w:tcPr>
            <w:tcW w:w="637" w:type="pct"/>
            <w:vMerge/>
            <w:shd w:val="clear" w:color="auto" w:fill="auto"/>
          </w:tcPr>
          <w:p w14:paraId="6243FAD3" w14:textId="77777777" w:rsidR="00D106F2" w:rsidRPr="008C66CD" w:rsidRDefault="00D106F2" w:rsidP="00D106F2">
            <w:pPr>
              <w:pStyle w:val="RepTable"/>
              <w:rPr>
                <w:sz w:val="18"/>
                <w:szCs w:val="18"/>
              </w:rPr>
            </w:pPr>
          </w:p>
        </w:tc>
        <w:tc>
          <w:tcPr>
            <w:tcW w:w="717" w:type="pct"/>
            <w:shd w:val="clear" w:color="auto" w:fill="auto"/>
          </w:tcPr>
          <w:p w14:paraId="64FA6E01" w14:textId="77777777" w:rsidR="00D106F2" w:rsidRPr="008C66CD" w:rsidRDefault="00D106F2" w:rsidP="00D106F2">
            <w:pPr>
              <w:pStyle w:val="RepTable"/>
              <w:rPr>
                <w:sz w:val="18"/>
                <w:szCs w:val="18"/>
              </w:rPr>
            </w:pPr>
            <w:r w:rsidRPr="008C66CD">
              <w:rPr>
                <w:sz w:val="18"/>
                <w:szCs w:val="18"/>
              </w:rPr>
              <w:t>Porto</w:t>
            </w:r>
          </w:p>
        </w:tc>
        <w:tc>
          <w:tcPr>
            <w:tcW w:w="1224" w:type="pct"/>
            <w:shd w:val="clear" w:color="auto" w:fill="auto"/>
          </w:tcPr>
          <w:p w14:paraId="765B1824" w14:textId="785634BF" w:rsidR="00D106F2" w:rsidRPr="006B4446" w:rsidRDefault="00D106F2" w:rsidP="00D106F2">
            <w:pPr>
              <w:pStyle w:val="RepTable"/>
              <w:jc w:val="center"/>
              <w:rPr>
                <w:sz w:val="18"/>
                <w:szCs w:val="18"/>
              </w:rPr>
            </w:pPr>
            <w:r w:rsidRPr="006B4446">
              <w:rPr>
                <w:sz w:val="18"/>
                <w:szCs w:val="18"/>
              </w:rPr>
              <w:t>0.000074</w:t>
            </w:r>
          </w:p>
        </w:tc>
        <w:tc>
          <w:tcPr>
            <w:tcW w:w="1226" w:type="pct"/>
            <w:shd w:val="clear" w:color="auto" w:fill="auto"/>
          </w:tcPr>
          <w:p w14:paraId="1FBA1FFB"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4269A03F"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10BF07BF" w14:textId="77777777" w:rsidTr="008C66CD">
        <w:trPr>
          <w:cantSplit/>
          <w:trHeight w:val="227"/>
        </w:trPr>
        <w:tc>
          <w:tcPr>
            <w:tcW w:w="637" w:type="pct"/>
            <w:vMerge w:val="restart"/>
            <w:shd w:val="clear" w:color="auto" w:fill="auto"/>
          </w:tcPr>
          <w:p w14:paraId="4309BF32" w14:textId="77777777" w:rsidR="00D106F2" w:rsidRPr="008C66CD" w:rsidRDefault="00D106F2" w:rsidP="00D106F2">
            <w:pPr>
              <w:pStyle w:val="RepTable"/>
              <w:rPr>
                <w:sz w:val="18"/>
                <w:szCs w:val="18"/>
              </w:rPr>
            </w:pPr>
            <w:r w:rsidRPr="008C66CD">
              <w:rPr>
                <w:sz w:val="18"/>
                <w:szCs w:val="18"/>
              </w:rPr>
              <w:t>Winter OSR</w:t>
            </w:r>
          </w:p>
          <w:p w14:paraId="67F8C7F7" w14:textId="77777777" w:rsidR="00D106F2" w:rsidRPr="008C66CD" w:rsidRDefault="00D106F2" w:rsidP="00D106F2">
            <w:pPr>
              <w:pStyle w:val="RepTable"/>
              <w:rPr>
                <w:sz w:val="18"/>
                <w:szCs w:val="18"/>
              </w:rPr>
            </w:pPr>
            <w:r w:rsidRPr="008C66CD">
              <w:rPr>
                <w:sz w:val="18"/>
                <w:szCs w:val="18"/>
              </w:rPr>
              <w:t>(spring application)</w:t>
            </w:r>
          </w:p>
        </w:tc>
        <w:tc>
          <w:tcPr>
            <w:tcW w:w="717" w:type="pct"/>
            <w:shd w:val="clear" w:color="auto" w:fill="auto"/>
          </w:tcPr>
          <w:p w14:paraId="4E1C30A9" w14:textId="77777777" w:rsidR="00D106F2" w:rsidRPr="008C66CD" w:rsidRDefault="00D106F2" w:rsidP="00D106F2">
            <w:pPr>
              <w:pStyle w:val="RepTable"/>
              <w:rPr>
                <w:sz w:val="18"/>
                <w:szCs w:val="18"/>
              </w:rPr>
            </w:pPr>
            <w:r w:rsidRPr="008C66CD">
              <w:rPr>
                <w:sz w:val="18"/>
                <w:szCs w:val="18"/>
              </w:rPr>
              <w:t>Châteaudun</w:t>
            </w:r>
          </w:p>
        </w:tc>
        <w:tc>
          <w:tcPr>
            <w:tcW w:w="1224" w:type="pct"/>
            <w:shd w:val="clear" w:color="auto" w:fill="auto"/>
          </w:tcPr>
          <w:p w14:paraId="2A83ACBF" w14:textId="13060892" w:rsidR="00D106F2" w:rsidRPr="006B4446" w:rsidRDefault="00D106F2" w:rsidP="00D106F2">
            <w:pPr>
              <w:pStyle w:val="RepTable"/>
              <w:jc w:val="center"/>
              <w:rPr>
                <w:sz w:val="18"/>
                <w:szCs w:val="18"/>
              </w:rPr>
            </w:pPr>
            <w:r w:rsidRPr="006B4446">
              <w:rPr>
                <w:sz w:val="18"/>
                <w:szCs w:val="18"/>
              </w:rPr>
              <w:t>&lt;0.000001</w:t>
            </w:r>
          </w:p>
        </w:tc>
        <w:tc>
          <w:tcPr>
            <w:tcW w:w="1226" w:type="pct"/>
            <w:shd w:val="clear" w:color="auto" w:fill="auto"/>
          </w:tcPr>
          <w:p w14:paraId="1886DDB3"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08F3EC5B" w14:textId="77777777" w:rsidR="00D106F2" w:rsidRPr="006B4446" w:rsidRDefault="00D106F2" w:rsidP="00D106F2">
            <w:pPr>
              <w:pStyle w:val="RepTable"/>
              <w:jc w:val="center"/>
              <w:rPr>
                <w:sz w:val="18"/>
                <w:szCs w:val="18"/>
              </w:rPr>
            </w:pPr>
            <w:r w:rsidRPr="006B4446">
              <w:rPr>
                <w:sz w:val="18"/>
                <w:szCs w:val="18"/>
              </w:rPr>
              <w:t>&lt;0.000001</w:t>
            </w:r>
          </w:p>
        </w:tc>
      </w:tr>
      <w:tr w:rsidR="00D106F2" w:rsidRPr="008C66CD" w14:paraId="1F0C1163" w14:textId="77777777" w:rsidTr="008C66CD">
        <w:trPr>
          <w:cantSplit/>
          <w:trHeight w:val="227"/>
        </w:trPr>
        <w:tc>
          <w:tcPr>
            <w:tcW w:w="637" w:type="pct"/>
            <w:vMerge/>
            <w:shd w:val="clear" w:color="auto" w:fill="auto"/>
          </w:tcPr>
          <w:p w14:paraId="0B98F611" w14:textId="77777777" w:rsidR="00D106F2" w:rsidRPr="008C66CD" w:rsidRDefault="00D106F2" w:rsidP="00D106F2">
            <w:pPr>
              <w:pStyle w:val="RepTable"/>
              <w:rPr>
                <w:sz w:val="18"/>
                <w:szCs w:val="18"/>
              </w:rPr>
            </w:pPr>
          </w:p>
        </w:tc>
        <w:tc>
          <w:tcPr>
            <w:tcW w:w="717" w:type="pct"/>
            <w:shd w:val="clear" w:color="auto" w:fill="auto"/>
          </w:tcPr>
          <w:p w14:paraId="0624AF30" w14:textId="77777777" w:rsidR="00D106F2" w:rsidRPr="008C66CD" w:rsidRDefault="00D106F2" w:rsidP="00D106F2">
            <w:pPr>
              <w:pStyle w:val="RepTable"/>
              <w:rPr>
                <w:sz w:val="18"/>
                <w:szCs w:val="18"/>
              </w:rPr>
            </w:pPr>
            <w:r w:rsidRPr="008C66CD">
              <w:rPr>
                <w:sz w:val="18"/>
                <w:szCs w:val="18"/>
              </w:rPr>
              <w:t>Hamburg</w:t>
            </w:r>
          </w:p>
        </w:tc>
        <w:tc>
          <w:tcPr>
            <w:tcW w:w="1224" w:type="pct"/>
            <w:shd w:val="clear" w:color="auto" w:fill="auto"/>
          </w:tcPr>
          <w:p w14:paraId="48618314" w14:textId="7615B10F" w:rsidR="00D106F2" w:rsidRPr="006B4446" w:rsidRDefault="00D106F2" w:rsidP="00D106F2">
            <w:pPr>
              <w:pStyle w:val="RepTable"/>
              <w:jc w:val="center"/>
              <w:rPr>
                <w:sz w:val="18"/>
                <w:szCs w:val="18"/>
              </w:rPr>
            </w:pPr>
            <w:r w:rsidRPr="006B4446">
              <w:rPr>
                <w:sz w:val="18"/>
                <w:szCs w:val="18"/>
              </w:rPr>
              <w:t>0.000002</w:t>
            </w:r>
          </w:p>
        </w:tc>
        <w:tc>
          <w:tcPr>
            <w:tcW w:w="1226" w:type="pct"/>
            <w:shd w:val="clear" w:color="auto" w:fill="auto"/>
          </w:tcPr>
          <w:p w14:paraId="5FEE6A69" w14:textId="77777777" w:rsidR="00D106F2" w:rsidRPr="006B4446" w:rsidRDefault="00D106F2" w:rsidP="00D106F2">
            <w:pPr>
              <w:pStyle w:val="RepTable"/>
              <w:jc w:val="center"/>
              <w:rPr>
                <w:sz w:val="18"/>
                <w:szCs w:val="18"/>
              </w:rPr>
            </w:pPr>
            <w:r w:rsidRPr="006B4446">
              <w:rPr>
                <w:sz w:val="18"/>
                <w:szCs w:val="18"/>
              </w:rPr>
              <w:t>&lt;0.001</w:t>
            </w:r>
          </w:p>
        </w:tc>
        <w:tc>
          <w:tcPr>
            <w:tcW w:w="1196" w:type="pct"/>
          </w:tcPr>
          <w:p w14:paraId="5875174F" w14:textId="77777777" w:rsidR="00D106F2" w:rsidRPr="006B4446" w:rsidRDefault="00D106F2" w:rsidP="00D106F2">
            <w:pPr>
              <w:pStyle w:val="RepTable"/>
              <w:jc w:val="center"/>
              <w:rPr>
                <w:sz w:val="18"/>
                <w:szCs w:val="18"/>
              </w:rPr>
            </w:pPr>
            <w:r w:rsidRPr="006B4446">
              <w:rPr>
                <w:sz w:val="18"/>
                <w:szCs w:val="18"/>
              </w:rPr>
              <w:t>-</w:t>
            </w:r>
          </w:p>
        </w:tc>
      </w:tr>
      <w:tr w:rsidR="00D106F2" w:rsidRPr="008C66CD" w14:paraId="77D74D23" w14:textId="77777777" w:rsidTr="008C66CD">
        <w:trPr>
          <w:cantSplit/>
          <w:trHeight w:val="227"/>
        </w:trPr>
        <w:tc>
          <w:tcPr>
            <w:tcW w:w="637" w:type="pct"/>
            <w:vMerge/>
            <w:shd w:val="clear" w:color="auto" w:fill="auto"/>
          </w:tcPr>
          <w:p w14:paraId="2D03B4B8" w14:textId="77777777" w:rsidR="00D106F2" w:rsidRPr="008C66CD" w:rsidRDefault="00D106F2" w:rsidP="00D106F2">
            <w:pPr>
              <w:pStyle w:val="RepTable"/>
              <w:rPr>
                <w:sz w:val="18"/>
                <w:szCs w:val="18"/>
              </w:rPr>
            </w:pPr>
          </w:p>
        </w:tc>
        <w:tc>
          <w:tcPr>
            <w:tcW w:w="717" w:type="pct"/>
            <w:shd w:val="clear" w:color="auto" w:fill="auto"/>
          </w:tcPr>
          <w:p w14:paraId="0238C1B4" w14:textId="77777777" w:rsidR="00D106F2" w:rsidRPr="008C66CD" w:rsidRDefault="00D106F2" w:rsidP="00D106F2">
            <w:pPr>
              <w:pStyle w:val="RepTable"/>
              <w:rPr>
                <w:sz w:val="18"/>
                <w:szCs w:val="18"/>
              </w:rPr>
            </w:pPr>
            <w:r w:rsidRPr="008C66CD">
              <w:rPr>
                <w:sz w:val="18"/>
                <w:szCs w:val="18"/>
              </w:rPr>
              <w:t>Kremsmünster</w:t>
            </w:r>
          </w:p>
        </w:tc>
        <w:tc>
          <w:tcPr>
            <w:tcW w:w="1224" w:type="pct"/>
            <w:shd w:val="clear" w:color="auto" w:fill="auto"/>
          </w:tcPr>
          <w:p w14:paraId="566BB51C" w14:textId="7C379A6A"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7D0FDF24"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64F07577"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20F444AC" w14:textId="77777777" w:rsidTr="008C66CD">
        <w:trPr>
          <w:cantSplit/>
          <w:trHeight w:val="227"/>
        </w:trPr>
        <w:tc>
          <w:tcPr>
            <w:tcW w:w="637" w:type="pct"/>
            <w:vMerge/>
            <w:shd w:val="clear" w:color="auto" w:fill="auto"/>
          </w:tcPr>
          <w:p w14:paraId="19B74209" w14:textId="77777777" w:rsidR="00D106F2" w:rsidRPr="008C66CD" w:rsidRDefault="00D106F2" w:rsidP="00D106F2">
            <w:pPr>
              <w:pStyle w:val="RepTable"/>
              <w:rPr>
                <w:sz w:val="18"/>
                <w:szCs w:val="18"/>
              </w:rPr>
            </w:pPr>
          </w:p>
        </w:tc>
        <w:tc>
          <w:tcPr>
            <w:tcW w:w="717" w:type="pct"/>
            <w:shd w:val="clear" w:color="auto" w:fill="auto"/>
          </w:tcPr>
          <w:p w14:paraId="266D12BC" w14:textId="77777777" w:rsidR="00D106F2" w:rsidRPr="008C66CD" w:rsidRDefault="00D106F2" w:rsidP="00D106F2">
            <w:pPr>
              <w:pStyle w:val="RepTable"/>
              <w:rPr>
                <w:sz w:val="18"/>
                <w:szCs w:val="18"/>
              </w:rPr>
            </w:pPr>
            <w:r w:rsidRPr="008C66CD">
              <w:rPr>
                <w:sz w:val="18"/>
                <w:szCs w:val="18"/>
              </w:rPr>
              <w:t>Okehampton</w:t>
            </w:r>
          </w:p>
        </w:tc>
        <w:tc>
          <w:tcPr>
            <w:tcW w:w="1224" w:type="pct"/>
            <w:shd w:val="clear" w:color="auto" w:fill="auto"/>
          </w:tcPr>
          <w:p w14:paraId="41748A5E" w14:textId="38C2B97C"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2EED0A59"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56B2B5C6"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2741FD29" w14:textId="77777777" w:rsidTr="008C66CD">
        <w:trPr>
          <w:cantSplit/>
          <w:trHeight w:val="227"/>
        </w:trPr>
        <w:tc>
          <w:tcPr>
            <w:tcW w:w="637" w:type="pct"/>
            <w:vMerge/>
            <w:shd w:val="clear" w:color="auto" w:fill="auto"/>
          </w:tcPr>
          <w:p w14:paraId="55FB48DC" w14:textId="77777777" w:rsidR="00D106F2" w:rsidRPr="008C66CD" w:rsidRDefault="00D106F2" w:rsidP="00D106F2">
            <w:pPr>
              <w:pStyle w:val="RepTable"/>
              <w:rPr>
                <w:sz w:val="18"/>
                <w:szCs w:val="18"/>
              </w:rPr>
            </w:pPr>
          </w:p>
        </w:tc>
        <w:tc>
          <w:tcPr>
            <w:tcW w:w="717" w:type="pct"/>
            <w:shd w:val="clear" w:color="auto" w:fill="auto"/>
          </w:tcPr>
          <w:p w14:paraId="2426F99D" w14:textId="77777777" w:rsidR="00D106F2" w:rsidRPr="008C66CD" w:rsidRDefault="00D106F2" w:rsidP="00D106F2">
            <w:pPr>
              <w:pStyle w:val="RepTable"/>
              <w:rPr>
                <w:sz w:val="18"/>
                <w:szCs w:val="18"/>
              </w:rPr>
            </w:pPr>
            <w:r w:rsidRPr="008C66CD">
              <w:rPr>
                <w:sz w:val="18"/>
                <w:szCs w:val="18"/>
              </w:rPr>
              <w:t>Piacenza</w:t>
            </w:r>
          </w:p>
        </w:tc>
        <w:tc>
          <w:tcPr>
            <w:tcW w:w="1224" w:type="pct"/>
            <w:shd w:val="clear" w:color="auto" w:fill="auto"/>
          </w:tcPr>
          <w:p w14:paraId="0642BFC6" w14:textId="76723AA8" w:rsidR="00D106F2" w:rsidRPr="008C66CD" w:rsidRDefault="00D106F2" w:rsidP="00D106F2">
            <w:pPr>
              <w:pStyle w:val="RepTable"/>
              <w:jc w:val="center"/>
              <w:rPr>
                <w:sz w:val="18"/>
                <w:szCs w:val="18"/>
              </w:rPr>
            </w:pPr>
            <w:r w:rsidRPr="008C66CD">
              <w:rPr>
                <w:sz w:val="18"/>
                <w:szCs w:val="18"/>
              </w:rPr>
              <w:t>0.000001</w:t>
            </w:r>
          </w:p>
        </w:tc>
        <w:tc>
          <w:tcPr>
            <w:tcW w:w="1226" w:type="pct"/>
            <w:shd w:val="clear" w:color="auto" w:fill="auto"/>
          </w:tcPr>
          <w:p w14:paraId="49C3CA33"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7730D400"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5A7B65B6" w14:textId="77777777" w:rsidTr="008C66CD">
        <w:trPr>
          <w:cantSplit/>
          <w:trHeight w:val="227"/>
        </w:trPr>
        <w:tc>
          <w:tcPr>
            <w:tcW w:w="637" w:type="pct"/>
            <w:vMerge/>
            <w:shd w:val="clear" w:color="auto" w:fill="auto"/>
          </w:tcPr>
          <w:p w14:paraId="2999DCCC" w14:textId="77777777" w:rsidR="00D106F2" w:rsidRPr="008C66CD" w:rsidRDefault="00D106F2" w:rsidP="00D106F2">
            <w:pPr>
              <w:pStyle w:val="RepTable"/>
              <w:rPr>
                <w:sz w:val="18"/>
                <w:szCs w:val="18"/>
              </w:rPr>
            </w:pPr>
          </w:p>
        </w:tc>
        <w:tc>
          <w:tcPr>
            <w:tcW w:w="717" w:type="pct"/>
            <w:shd w:val="clear" w:color="auto" w:fill="auto"/>
          </w:tcPr>
          <w:p w14:paraId="0EB83BDB" w14:textId="77777777" w:rsidR="00D106F2" w:rsidRPr="008C66CD" w:rsidRDefault="00D106F2" w:rsidP="00D106F2">
            <w:pPr>
              <w:pStyle w:val="RepTable"/>
              <w:rPr>
                <w:sz w:val="18"/>
                <w:szCs w:val="18"/>
              </w:rPr>
            </w:pPr>
            <w:r w:rsidRPr="008C66CD">
              <w:rPr>
                <w:sz w:val="18"/>
                <w:szCs w:val="18"/>
              </w:rPr>
              <w:t>Porto</w:t>
            </w:r>
          </w:p>
        </w:tc>
        <w:tc>
          <w:tcPr>
            <w:tcW w:w="1224" w:type="pct"/>
            <w:shd w:val="clear" w:color="auto" w:fill="auto"/>
          </w:tcPr>
          <w:p w14:paraId="4CDCE772" w14:textId="3BFE7FBC"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51A7E4AB"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30FC4F4F"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51120F17" w14:textId="77777777" w:rsidTr="008C66CD">
        <w:trPr>
          <w:cantSplit/>
          <w:trHeight w:val="227"/>
        </w:trPr>
        <w:tc>
          <w:tcPr>
            <w:tcW w:w="637" w:type="pct"/>
            <w:vMerge w:val="restart"/>
            <w:shd w:val="clear" w:color="auto" w:fill="auto"/>
          </w:tcPr>
          <w:p w14:paraId="4AF9D30E" w14:textId="77777777" w:rsidR="00D106F2" w:rsidRPr="008C66CD" w:rsidRDefault="00D106F2" w:rsidP="00D106F2">
            <w:pPr>
              <w:pStyle w:val="RepTable"/>
              <w:rPr>
                <w:sz w:val="18"/>
                <w:szCs w:val="18"/>
              </w:rPr>
            </w:pPr>
            <w:r w:rsidRPr="008C66CD">
              <w:rPr>
                <w:sz w:val="18"/>
                <w:szCs w:val="18"/>
              </w:rPr>
              <w:t>Spring OSR</w:t>
            </w:r>
          </w:p>
        </w:tc>
        <w:tc>
          <w:tcPr>
            <w:tcW w:w="717" w:type="pct"/>
            <w:shd w:val="clear" w:color="auto" w:fill="auto"/>
          </w:tcPr>
          <w:p w14:paraId="6D22950D" w14:textId="4CCE9D83" w:rsidR="00D106F2" w:rsidRPr="008C66CD" w:rsidRDefault="00D106F2" w:rsidP="00D106F2">
            <w:pPr>
              <w:pStyle w:val="RepTable"/>
              <w:rPr>
                <w:sz w:val="18"/>
                <w:szCs w:val="18"/>
              </w:rPr>
            </w:pPr>
            <w:r w:rsidRPr="008C66CD">
              <w:rPr>
                <w:sz w:val="18"/>
                <w:szCs w:val="18"/>
              </w:rPr>
              <w:t>Okehampton</w:t>
            </w:r>
          </w:p>
        </w:tc>
        <w:tc>
          <w:tcPr>
            <w:tcW w:w="1224" w:type="pct"/>
            <w:shd w:val="clear" w:color="auto" w:fill="auto"/>
          </w:tcPr>
          <w:p w14:paraId="62BD132D" w14:textId="43C13C76"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0A957E24" w14:textId="1BAD49DD" w:rsidR="00D106F2" w:rsidRPr="008C66CD" w:rsidRDefault="00D106F2" w:rsidP="00D106F2">
            <w:pPr>
              <w:pStyle w:val="RepTable"/>
              <w:jc w:val="center"/>
              <w:rPr>
                <w:sz w:val="18"/>
                <w:szCs w:val="18"/>
              </w:rPr>
            </w:pPr>
            <w:r w:rsidRPr="008C66CD">
              <w:rPr>
                <w:sz w:val="18"/>
                <w:szCs w:val="18"/>
              </w:rPr>
              <w:t>&lt;0.001</w:t>
            </w:r>
          </w:p>
        </w:tc>
        <w:tc>
          <w:tcPr>
            <w:tcW w:w="1196" w:type="pct"/>
          </w:tcPr>
          <w:p w14:paraId="2414E7EC"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6BFBB071" w14:textId="77777777" w:rsidTr="008C66CD">
        <w:trPr>
          <w:cantSplit/>
          <w:trHeight w:val="227"/>
        </w:trPr>
        <w:tc>
          <w:tcPr>
            <w:tcW w:w="637" w:type="pct"/>
            <w:vMerge/>
            <w:shd w:val="clear" w:color="auto" w:fill="auto"/>
          </w:tcPr>
          <w:p w14:paraId="3CD9D4B3" w14:textId="77777777" w:rsidR="00D106F2" w:rsidRPr="008C66CD" w:rsidRDefault="00D106F2" w:rsidP="00D106F2">
            <w:pPr>
              <w:pStyle w:val="RepTable"/>
              <w:rPr>
                <w:sz w:val="18"/>
                <w:szCs w:val="18"/>
              </w:rPr>
            </w:pPr>
          </w:p>
        </w:tc>
        <w:tc>
          <w:tcPr>
            <w:tcW w:w="717" w:type="pct"/>
            <w:shd w:val="clear" w:color="auto" w:fill="auto"/>
          </w:tcPr>
          <w:p w14:paraId="0BC1ADB9" w14:textId="688ECB19" w:rsidR="00D106F2" w:rsidRPr="008C66CD" w:rsidRDefault="00D106F2" w:rsidP="00D106F2">
            <w:pPr>
              <w:pStyle w:val="RepTable"/>
              <w:rPr>
                <w:sz w:val="18"/>
                <w:szCs w:val="18"/>
              </w:rPr>
            </w:pPr>
            <w:r w:rsidRPr="008C66CD">
              <w:rPr>
                <w:sz w:val="18"/>
                <w:szCs w:val="18"/>
              </w:rPr>
              <w:t>Porto</w:t>
            </w:r>
          </w:p>
        </w:tc>
        <w:tc>
          <w:tcPr>
            <w:tcW w:w="1224" w:type="pct"/>
            <w:shd w:val="clear" w:color="auto" w:fill="auto"/>
          </w:tcPr>
          <w:p w14:paraId="20324BC1" w14:textId="608D015A"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4490F1C5" w14:textId="069B4168" w:rsidR="00D106F2" w:rsidRPr="008C66CD" w:rsidRDefault="00D106F2" w:rsidP="00D106F2">
            <w:pPr>
              <w:pStyle w:val="RepTable"/>
              <w:jc w:val="center"/>
              <w:rPr>
                <w:sz w:val="18"/>
                <w:szCs w:val="18"/>
              </w:rPr>
            </w:pPr>
            <w:r w:rsidRPr="008C66CD">
              <w:rPr>
                <w:sz w:val="18"/>
                <w:szCs w:val="18"/>
              </w:rPr>
              <w:t>&lt;0.001</w:t>
            </w:r>
          </w:p>
        </w:tc>
        <w:tc>
          <w:tcPr>
            <w:tcW w:w="1196" w:type="pct"/>
          </w:tcPr>
          <w:p w14:paraId="0797F76C"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3D8E8D59" w14:textId="77777777" w:rsidTr="008C66CD">
        <w:trPr>
          <w:cantSplit/>
          <w:trHeight w:val="227"/>
        </w:trPr>
        <w:tc>
          <w:tcPr>
            <w:tcW w:w="637" w:type="pct"/>
            <w:vMerge w:val="restart"/>
            <w:shd w:val="clear" w:color="auto" w:fill="auto"/>
          </w:tcPr>
          <w:p w14:paraId="298E261D" w14:textId="77777777" w:rsidR="00D106F2" w:rsidRPr="008C66CD" w:rsidRDefault="00D106F2" w:rsidP="00D106F2">
            <w:pPr>
              <w:pStyle w:val="RepTable"/>
              <w:rPr>
                <w:sz w:val="18"/>
                <w:szCs w:val="18"/>
              </w:rPr>
            </w:pPr>
            <w:r w:rsidRPr="008C66CD">
              <w:rPr>
                <w:sz w:val="18"/>
                <w:szCs w:val="18"/>
              </w:rPr>
              <w:t>Winter cereals</w:t>
            </w:r>
          </w:p>
        </w:tc>
        <w:tc>
          <w:tcPr>
            <w:tcW w:w="717" w:type="pct"/>
            <w:shd w:val="clear" w:color="auto" w:fill="auto"/>
          </w:tcPr>
          <w:p w14:paraId="4D58ED58" w14:textId="77777777" w:rsidR="00D106F2" w:rsidRPr="008C66CD" w:rsidRDefault="00D106F2" w:rsidP="00D106F2">
            <w:pPr>
              <w:pStyle w:val="RepTable"/>
              <w:rPr>
                <w:sz w:val="18"/>
                <w:szCs w:val="18"/>
              </w:rPr>
            </w:pPr>
            <w:r w:rsidRPr="008C66CD">
              <w:rPr>
                <w:sz w:val="18"/>
                <w:szCs w:val="18"/>
              </w:rPr>
              <w:t>Châteaudun</w:t>
            </w:r>
          </w:p>
        </w:tc>
        <w:tc>
          <w:tcPr>
            <w:tcW w:w="1224" w:type="pct"/>
            <w:shd w:val="clear" w:color="auto" w:fill="auto"/>
            <w:vAlign w:val="bottom"/>
          </w:tcPr>
          <w:p w14:paraId="67961565" w14:textId="77777777"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03BFA806"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6A9DA9F8" w14:textId="77777777" w:rsidR="00D106F2" w:rsidRPr="008C66CD" w:rsidRDefault="00D106F2" w:rsidP="00D106F2">
            <w:pPr>
              <w:pStyle w:val="RepTable"/>
              <w:jc w:val="center"/>
              <w:rPr>
                <w:sz w:val="18"/>
                <w:szCs w:val="18"/>
              </w:rPr>
            </w:pPr>
            <w:r w:rsidRPr="008C66CD">
              <w:rPr>
                <w:sz w:val="18"/>
                <w:szCs w:val="18"/>
              </w:rPr>
              <w:t>&lt;0.000001</w:t>
            </w:r>
          </w:p>
        </w:tc>
      </w:tr>
      <w:tr w:rsidR="00D106F2" w:rsidRPr="008C66CD" w14:paraId="058D42A8" w14:textId="77777777" w:rsidTr="008C66CD">
        <w:trPr>
          <w:cantSplit/>
          <w:trHeight w:val="227"/>
        </w:trPr>
        <w:tc>
          <w:tcPr>
            <w:tcW w:w="637" w:type="pct"/>
            <w:vMerge/>
            <w:shd w:val="clear" w:color="auto" w:fill="auto"/>
          </w:tcPr>
          <w:p w14:paraId="20D16BA5" w14:textId="77777777" w:rsidR="00D106F2" w:rsidRPr="008C66CD" w:rsidRDefault="00D106F2" w:rsidP="00D106F2">
            <w:pPr>
              <w:pStyle w:val="RepTable"/>
              <w:rPr>
                <w:sz w:val="18"/>
                <w:szCs w:val="18"/>
              </w:rPr>
            </w:pPr>
          </w:p>
        </w:tc>
        <w:tc>
          <w:tcPr>
            <w:tcW w:w="717" w:type="pct"/>
            <w:shd w:val="clear" w:color="auto" w:fill="auto"/>
          </w:tcPr>
          <w:p w14:paraId="1D1B6A64" w14:textId="77777777" w:rsidR="00D106F2" w:rsidRPr="008C66CD" w:rsidRDefault="00D106F2" w:rsidP="00D106F2">
            <w:pPr>
              <w:pStyle w:val="RepTable"/>
              <w:rPr>
                <w:sz w:val="18"/>
                <w:szCs w:val="18"/>
              </w:rPr>
            </w:pPr>
            <w:r w:rsidRPr="008C66CD">
              <w:rPr>
                <w:sz w:val="18"/>
                <w:szCs w:val="18"/>
              </w:rPr>
              <w:t>Hamburg</w:t>
            </w:r>
          </w:p>
        </w:tc>
        <w:tc>
          <w:tcPr>
            <w:tcW w:w="1224" w:type="pct"/>
            <w:shd w:val="clear" w:color="auto" w:fill="auto"/>
            <w:vAlign w:val="bottom"/>
          </w:tcPr>
          <w:p w14:paraId="3FCD42D0" w14:textId="502CCCFB" w:rsidR="00D106F2" w:rsidRPr="008C66CD" w:rsidRDefault="00D106F2" w:rsidP="00D106F2">
            <w:pPr>
              <w:pStyle w:val="RepTable"/>
              <w:jc w:val="center"/>
              <w:rPr>
                <w:sz w:val="18"/>
                <w:szCs w:val="18"/>
              </w:rPr>
            </w:pPr>
            <w:r w:rsidRPr="008C66CD">
              <w:rPr>
                <w:sz w:val="18"/>
                <w:szCs w:val="18"/>
              </w:rPr>
              <w:t>0.000007</w:t>
            </w:r>
          </w:p>
        </w:tc>
        <w:tc>
          <w:tcPr>
            <w:tcW w:w="1226" w:type="pct"/>
            <w:shd w:val="clear" w:color="auto" w:fill="auto"/>
          </w:tcPr>
          <w:p w14:paraId="40890027"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62D7A2CB"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483753D4" w14:textId="77777777" w:rsidTr="008C66CD">
        <w:trPr>
          <w:cantSplit/>
          <w:trHeight w:val="227"/>
        </w:trPr>
        <w:tc>
          <w:tcPr>
            <w:tcW w:w="637" w:type="pct"/>
            <w:vMerge/>
            <w:shd w:val="clear" w:color="auto" w:fill="auto"/>
          </w:tcPr>
          <w:p w14:paraId="64EB2EB9" w14:textId="77777777" w:rsidR="00D106F2" w:rsidRPr="008C66CD" w:rsidRDefault="00D106F2" w:rsidP="00D106F2">
            <w:pPr>
              <w:pStyle w:val="RepTable"/>
              <w:rPr>
                <w:sz w:val="18"/>
                <w:szCs w:val="18"/>
              </w:rPr>
            </w:pPr>
          </w:p>
        </w:tc>
        <w:tc>
          <w:tcPr>
            <w:tcW w:w="717" w:type="pct"/>
            <w:shd w:val="clear" w:color="auto" w:fill="auto"/>
          </w:tcPr>
          <w:p w14:paraId="2D6C4B25" w14:textId="77777777" w:rsidR="00D106F2" w:rsidRPr="008C66CD" w:rsidRDefault="00D106F2" w:rsidP="00D106F2">
            <w:pPr>
              <w:pStyle w:val="RepTable"/>
              <w:rPr>
                <w:sz w:val="18"/>
                <w:szCs w:val="18"/>
              </w:rPr>
            </w:pPr>
            <w:r w:rsidRPr="008C66CD">
              <w:rPr>
                <w:sz w:val="18"/>
                <w:szCs w:val="18"/>
              </w:rPr>
              <w:t>Kremsmünster</w:t>
            </w:r>
          </w:p>
        </w:tc>
        <w:tc>
          <w:tcPr>
            <w:tcW w:w="1224" w:type="pct"/>
            <w:shd w:val="clear" w:color="auto" w:fill="auto"/>
          </w:tcPr>
          <w:p w14:paraId="2E8B9F69" w14:textId="77777777"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3D6F583C"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7398CE82"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4C87A3D6" w14:textId="77777777" w:rsidTr="008C66CD">
        <w:trPr>
          <w:cantSplit/>
          <w:trHeight w:val="227"/>
        </w:trPr>
        <w:tc>
          <w:tcPr>
            <w:tcW w:w="637" w:type="pct"/>
            <w:vMerge/>
            <w:shd w:val="clear" w:color="auto" w:fill="auto"/>
          </w:tcPr>
          <w:p w14:paraId="0D97B693" w14:textId="77777777" w:rsidR="00D106F2" w:rsidRPr="008C66CD" w:rsidRDefault="00D106F2" w:rsidP="00D106F2">
            <w:pPr>
              <w:pStyle w:val="RepTable"/>
              <w:rPr>
                <w:sz w:val="18"/>
                <w:szCs w:val="18"/>
              </w:rPr>
            </w:pPr>
          </w:p>
        </w:tc>
        <w:tc>
          <w:tcPr>
            <w:tcW w:w="717" w:type="pct"/>
            <w:shd w:val="clear" w:color="auto" w:fill="auto"/>
          </w:tcPr>
          <w:p w14:paraId="1043CE9E" w14:textId="77777777" w:rsidR="00D106F2" w:rsidRPr="008C66CD" w:rsidRDefault="00D106F2" w:rsidP="00D106F2">
            <w:pPr>
              <w:pStyle w:val="RepTable"/>
              <w:rPr>
                <w:sz w:val="18"/>
                <w:szCs w:val="18"/>
              </w:rPr>
            </w:pPr>
            <w:r w:rsidRPr="008C66CD">
              <w:rPr>
                <w:sz w:val="18"/>
                <w:szCs w:val="18"/>
              </w:rPr>
              <w:t>Okehampton</w:t>
            </w:r>
          </w:p>
        </w:tc>
        <w:tc>
          <w:tcPr>
            <w:tcW w:w="1224" w:type="pct"/>
            <w:shd w:val="clear" w:color="auto" w:fill="auto"/>
            <w:vAlign w:val="bottom"/>
          </w:tcPr>
          <w:p w14:paraId="145A3321" w14:textId="77777777" w:rsidR="00D106F2" w:rsidRPr="008C66CD" w:rsidRDefault="00D106F2" w:rsidP="00D106F2">
            <w:pPr>
              <w:pStyle w:val="RepTable"/>
              <w:jc w:val="center"/>
              <w:rPr>
                <w:sz w:val="18"/>
                <w:szCs w:val="18"/>
              </w:rPr>
            </w:pPr>
            <w:r w:rsidRPr="008C66CD">
              <w:rPr>
                <w:sz w:val="18"/>
                <w:szCs w:val="18"/>
              </w:rPr>
              <w:t>0.000001</w:t>
            </w:r>
          </w:p>
        </w:tc>
        <w:tc>
          <w:tcPr>
            <w:tcW w:w="1226" w:type="pct"/>
            <w:shd w:val="clear" w:color="auto" w:fill="auto"/>
          </w:tcPr>
          <w:p w14:paraId="63684783"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328C5438"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7FBB7A0A" w14:textId="77777777" w:rsidTr="008C66CD">
        <w:trPr>
          <w:cantSplit/>
          <w:trHeight w:val="227"/>
        </w:trPr>
        <w:tc>
          <w:tcPr>
            <w:tcW w:w="637" w:type="pct"/>
            <w:vMerge/>
            <w:shd w:val="clear" w:color="auto" w:fill="auto"/>
          </w:tcPr>
          <w:p w14:paraId="0AA52B20" w14:textId="77777777" w:rsidR="00D106F2" w:rsidRPr="008C66CD" w:rsidRDefault="00D106F2" w:rsidP="00D106F2">
            <w:pPr>
              <w:pStyle w:val="RepTable"/>
              <w:rPr>
                <w:sz w:val="18"/>
                <w:szCs w:val="18"/>
              </w:rPr>
            </w:pPr>
          </w:p>
        </w:tc>
        <w:tc>
          <w:tcPr>
            <w:tcW w:w="717" w:type="pct"/>
            <w:shd w:val="clear" w:color="auto" w:fill="auto"/>
          </w:tcPr>
          <w:p w14:paraId="7D74310E" w14:textId="77777777" w:rsidR="00D106F2" w:rsidRPr="008C66CD" w:rsidRDefault="00D106F2" w:rsidP="00D106F2">
            <w:pPr>
              <w:pStyle w:val="RepTable"/>
              <w:rPr>
                <w:sz w:val="18"/>
                <w:szCs w:val="18"/>
              </w:rPr>
            </w:pPr>
            <w:r w:rsidRPr="008C66CD">
              <w:rPr>
                <w:sz w:val="18"/>
                <w:szCs w:val="18"/>
              </w:rPr>
              <w:t>Piacenza</w:t>
            </w:r>
          </w:p>
        </w:tc>
        <w:tc>
          <w:tcPr>
            <w:tcW w:w="1224" w:type="pct"/>
            <w:shd w:val="clear" w:color="auto" w:fill="auto"/>
            <w:vAlign w:val="bottom"/>
          </w:tcPr>
          <w:p w14:paraId="6D8ADC65" w14:textId="15E34248" w:rsidR="00D106F2" w:rsidRPr="008C66CD" w:rsidRDefault="00D106F2" w:rsidP="00D106F2">
            <w:pPr>
              <w:pStyle w:val="RepTable"/>
              <w:jc w:val="center"/>
              <w:rPr>
                <w:sz w:val="18"/>
                <w:szCs w:val="18"/>
              </w:rPr>
            </w:pPr>
            <w:r w:rsidRPr="008C66CD">
              <w:rPr>
                <w:sz w:val="18"/>
                <w:szCs w:val="18"/>
              </w:rPr>
              <w:t>0.000004</w:t>
            </w:r>
          </w:p>
        </w:tc>
        <w:tc>
          <w:tcPr>
            <w:tcW w:w="1226" w:type="pct"/>
            <w:shd w:val="clear" w:color="auto" w:fill="auto"/>
          </w:tcPr>
          <w:p w14:paraId="033607B4"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4AD2455A"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7316F6EC" w14:textId="77777777" w:rsidTr="008C66CD">
        <w:trPr>
          <w:cantSplit/>
          <w:trHeight w:val="227"/>
        </w:trPr>
        <w:tc>
          <w:tcPr>
            <w:tcW w:w="637" w:type="pct"/>
            <w:vMerge/>
            <w:shd w:val="clear" w:color="auto" w:fill="auto"/>
          </w:tcPr>
          <w:p w14:paraId="5645DB80" w14:textId="77777777" w:rsidR="00D106F2" w:rsidRPr="008C66CD" w:rsidRDefault="00D106F2" w:rsidP="00D106F2">
            <w:pPr>
              <w:pStyle w:val="RepTable"/>
              <w:rPr>
                <w:sz w:val="18"/>
                <w:szCs w:val="18"/>
              </w:rPr>
            </w:pPr>
          </w:p>
        </w:tc>
        <w:tc>
          <w:tcPr>
            <w:tcW w:w="717" w:type="pct"/>
            <w:shd w:val="clear" w:color="auto" w:fill="auto"/>
          </w:tcPr>
          <w:p w14:paraId="51029FBB" w14:textId="77777777" w:rsidR="00D106F2" w:rsidRPr="008C66CD" w:rsidRDefault="00D106F2" w:rsidP="00D106F2">
            <w:pPr>
              <w:pStyle w:val="RepTable"/>
              <w:rPr>
                <w:sz w:val="18"/>
                <w:szCs w:val="18"/>
              </w:rPr>
            </w:pPr>
            <w:r w:rsidRPr="008C66CD">
              <w:rPr>
                <w:sz w:val="18"/>
                <w:szCs w:val="18"/>
              </w:rPr>
              <w:t>Porto</w:t>
            </w:r>
          </w:p>
        </w:tc>
        <w:tc>
          <w:tcPr>
            <w:tcW w:w="1224" w:type="pct"/>
            <w:shd w:val="clear" w:color="auto" w:fill="auto"/>
          </w:tcPr>
          <w:p w14:paraId="6CB6A7CA" w14:textId="77777777"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364FEEF0"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338E3F16"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4EC61EF1" w14:textId="77777777" w:rsidTr="008C66CD">
        <w:trPr>
          <w:cantSplit/>
          <w:trHeight w:val="227"/>
        </w:trPr>
        <w:tc>
          <w:tcPr>
            <w:tcW w:w="637" w:type="pct"/>
            <w:vMerge w:val="restart"/>
            <w:shd w:val="clear" w:color="auto" w:fill="auto"/>
          </w:tcPr>
          <w:p w14:paraId="599A9482" w14:textId="77777777" w:rsidR="00D106F2" w:rsidRPr="008C66CD" w:rsidRDefault="00D106F2" w:rsidP="00D106F2">
            <w:pPr>
              <w:pStyle w:val="RepTable"/>
              <w:keepNext/>
              <w:rPr>
                <w:sz w:val="18"/>
                <w:szCs w:val="18"/>
              </w:rPr>
            </w:pPr>
            <w:r w:rsidRPr="008C66CD">
              <w:rPr>
                <w:sz w:val="18"/>
                <w:szCs w:val="18"/>
              </w:rPr>
              <w:t>Spring cereals</w:t>
            </w:r>
          </w:p>
        </w:tc>
        <w:tc>
          <w:tcPr>
            <w:tcW w:w="717" w:type="pct"/>
            <w:shd w:val="clear" w:color="auto" w:fill="auto"/>
          </w:tcPr>
          <w:p w14:paraId="1A401F70" w14:textId="77777777" w:rsidR="00D106F2" w:rsidRPr="008C66CD" w:rsidRDefault="00D106F2" w:rsidP="00D106F2">
            <w:pPr>
              <w:pStyle w:val="RepTable"/>
              <w:keepNext/>
              <w:rPr>
                <w:sz w:val="18"/>
                <w:szCs w:val="18"/>
              </w:rPr>
            </w:pPr>
            <w:r w:rsidRPr="008C66CD">
              <w:rPr>
                <w:sz w:val="18"/>
                <w:szCs w:val="18"/>
              </w:rPr>
              <w:t>Châteaudun</w:t>
            </w:r>
          </w:p>
        </w:tc>
        <w:tc>
          <w:tcPr>
            <w:tcW w:w="1224" w:type="pct"/>
            <w:shd w:val="clear" w:color="auto" w:fill="auto"/>
          </w:tcPr>
          <w:p w14:paraId="2902C7DB" w14:textId="77777777" w:rsidR="00D106F2" w:rsidRPr="008C66CD" w:rsidRDefault="00D106F2" w:rsidP="00D106F2">
            <w:pPr>
              <w:pStyle w:val="RepTable"/>
              <w:keepNext/>
              <w:jc w:val="center"/>
              <w:rPr>
                <w:sz w:val="18"/>
                <w:szCs w:val="18"/>
              </w:rPr>
            </w:pPr>
            <w:r w:rsidRPr="008C66CD">
              <w:rPr>
                <w:sz w:val="18"/>
                <w:szCs w:val="18"/>
              </w:rPr>
              <w:t>&lt;0.000001</w:t>
            </w:r>
          </w:p>
        </w:tc>
        <w:tc>
          <w:tcPr>
            <w:tcW w:w="1226" w:type="pct"/>
            <w:shd w:val="clear" w:color="auto" w:fill="auto"/>
          </w:tcPr>
          <w:p w14:paraId="6AB9F0ED" w14:textId="77777777" w:rsidR="00D106F2" w:rsidRPr="008C66CD" w:rsidRDefault="00D106F2" w:rsidP="00D106F2">
            <w:pPr>
              <w:pStyle w:val="RepTable"/>
              <w:keepNext/>
              <w:jc w:val="center"/>
              <w:rPr>
                <w:sz w:val="18"/>
                <w:szCs w:val="18"/>
              </w:rPr>
            </w:pPr>
            <w:r w:rsidRPr="008C66CD">
              <w:rPr>
                <w:sz w:val="18"/>
                <w:szCs w:val="18"/>
              </w:rPr>
              <w:t>&lt;0.001</w:t>
            </w:r>
          </w:p>
        </w:tc>
        <w:tc>
          <w:tcPr>
            <w:tcW w:w="1196" w:type="pct"/>
          </w:tcPr>
          <w:p w14:paraId="7A5CA22A" w14:textId="77777777" w:rsidR="00D106F2" w:rsidRPr="008C66CD" w:rsidRDefault="00D106F2" w:rsidP="00D106F2">
            <w:pPr>
              <w:pStyle w:val="RepTable"/>
              <w:keepNext/>
              <w:jc w:val="center"/>
              <w:rPr>
                <w:sz w:val="18"/>
                <w:szCs w:val="18"/>
              </w:rPr>
            </w:pPr>
            <w:r w:rsidRPr="008C66CD">
              <w:rPr>
                <w:sz w:val="18"/>
                <w:szCs w:val="18"/>
              </w:rPr>
              <w:t>&lt;0.000001</w:t>
            </w:r>
          </w:p>
        </w:tc>
      </w:tr>
      <w:tr w:rsidR="00D106F2" w:rsidRPr="008C66CD" w14:paraId="05DD4356" w14:textId="77777777" w:rsidTr="008C66CD">
        <w:trPr>
          <w:cantSplit/>
          <w:trHeight w:val="227"/>
        </w:trPr>
        <w:tc>
          <w:tcPr>
            <w:tcW w:w="637" w:type="pct"/>
            <w:vMerge/>
            <w:shd w:val="clear" w:color="auto" w:fill="auto"/>
          </w:tcPr>
          <w:p w14:paraId="219DDCCB" w14:textId="77777777" w:rsidR="00D106F2" w:rsidRPr="008C66CD" w:rsidRDefault="00D106F2" w:rsidP="00D106F2">
            <w:pPr>
              <w:pStyle w:val="RepTable"/>
              <w:rPr>
                <w:sz w:val="18"/>
                <w:szCs w:val="18"/>
              </w:rPr>
            </w:pPr>
          </w:p>
        </w:tc>
        <w:tc>
          <w:tcPr>
            <w:tcW w:w="717" w:type="pct"/>
            <w:shd w:val="clear" w:color="auto" w:fill="auto"/>
          </w:tcPr>
          <w:p w14:paraId="402C1809" w14:textId="77777777" w:rsidR="00D106F2" w:rsidRPr="008C66CD" w:rsidRDefault="00D106F2" w:rsidP="00D106F2">
            <w:pPr>
              <w:pStyle w:val="RepTable"/>
              <w:rPr>
                <w:sz w:val="18"/>
                <w:szCs w:val="18"/>
              </w:rPr>
            </w:pPr>
            <w:r w:rsidRPr="008C66CD">
              <w:rPr>
                <w:sz w:val="18"/>
                <w:szCs w:val="18"/>
              </w:rPr>
              <w:t>Hamburg</w:t>
            </w:r>
          </w:p>
        </w:tc>
        <w:tc>
          <w:tcPr>
            <w:tcW w:w="1224" w:type="pct"/>
            <w:shd w:val="clear" w:color="auto" w:fill="auto"/>
          </w:tcPr>
          <w:p w14:paraId="76A2E543" w14:textId="31A3BB54" w:rsidR="00D106F2" w:rsidRPr="008C66CD" w:rsidRDefault="00D106F2" w:rsidP="00D106F2">
            <w:pPr>
              <w:pStyle w:val="RepTable"/>
              <w:jc w:val="center"/>
              <w:rPr>
                <w:sz w:val="18"/>
                <w:szCs w:val="18"/>
              </w:rPr>
            </w:pPr>
            <w:r w:rsidRPr="008C66CD">
              <w:rPr>
                <w:sz w:val="18"/>
                <w:szCs w:val="18"/>
              </w:rPr>
              <w:t>0.000009</w:t>
            </w:r>
          </w:p>
        </w:tc>
        <w:tc>
          <w:tcPr>
            <w:tcW w:w="1226" w:type="pct"/>
            <w:shd w:val="clear" w:color="auto" w:fill="auto"/>
          </w:tcPr>
          <w:p w14:paraId="62422CEE"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1FC28E64"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60342B63" w14:textId="77777777" w:rsidTr="008C66CD">
        <w:trPr>
          <w:cantSplit/>
          <w:trHeight w:val="227"/>
        </w:trPr>
        <w:tc>
          <w:tcPr>
            <w:tcW w:w="637" w:type="pct"/>
            <w:vMerge/>
            <w:shd w:val="clear" w:color="auto" w:fill="auto"/>
          </w:tcPr>
          <w:p w14:paraId="559C2ED7" w14:textId="77777777" w:rsidR="00D106F2" w:rsidRPr="008C66CD" w:rsidRDefault="00D106F2" w:rsidP="00D106F2">
            <w:pPr>
              <w:pStyle w:val="RepTable"/>
              <w:rPr>
                <w:sz w:val="18"/>
                <w:szCs w:val="18"/>
              </w:rPr>
            </w:pPr>
          </w:p>
        </w:tc>
        <w:tc>
          <w:tcPr>
            <w:tcW w:w="717" w:type="pct"/>
            <w:shd w:val="clear" w:color="auto" w:fill="auto"/>
          </w:tcPr>
          <w:p w14:paraId="63BDDBA6" w14:textId="77777777" w:rsidR="00D106F2" w:rsidRPr="008C66CD" w:rsidRDefault="00D106F2" w:rsidP="00D106F2">
            <w:pPr>
              <w:pStyle w:val="RepTable"/>
              <w:rPr>
                <w:sz w:val="18"/>
                <w:szCs w:val="18"/>
              </w:rPr>
            </w:pPr>
            <w:r w:rsidRPr="008C66CD">
              <w:rPr>
                <w:sz w:val="18"/>
                <w:szCs w:val="18"/>
              </w:rPr>
              <w:t>Kremsmünster</w:t>
            </w:r>
          </w:p>
        </w:tc>
        <w:tc>
          <w:tcPr>
            <w:tcW w:w="1224" w:type="pct"/>
            <w:shd w:val="clear" w:color="auto" w:fill="auto"/>
          </w:tcPr>
          <w:p w14:paraId="05A05E94" w14:textId="77777777"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7458FD20"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14F398A8"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60CD13BC" w14:textId="77777777" w:rsidTr="008C66CD">
        <w:trPr>
          <w:cantSplit/>
          <w:trHeight w:val="227"/>
        </w:trPr>
        <w:tc>
          <w:tcPr>
            <w:tcW w:w="637" w:type="pct"/>
            <w:vMerge/>
            <w:shd w:val="clear" w:color="auto" w:fill="auto"/>
          </w:tcPr>
          <w:p w14:paraId="4C71644F" w14:textId="77777777" w:rsidR="00D106F2" w:rsidRPr="008C66CD" w:rsidRDefault="00D106F2" w:rsidP="00D106F2">
            <w:pPr>
              <w:pStyle w:val="RepTable"/>
              <w:rPr>
                <w:sz w:val="18"/>
                <w:szCs w:val="18"/>
              </w:rPr>
            </w:pPr>
          </w:p>
        </w:tc>
        <w:tc>
          <w:tcPr>
            <w:tcW w:w="717" w:type="pct"/>
            <w:shd w:val="clear" w:color="auto" w:fill="auto"/>
          </w:tcPr>
          <w:p w14:paraId="35220164" w14:textId="77777777" w:rsidR="00D106F2" w:rsidRPr="008C66CD" w:rsidRDefault="00D106F2" w:rsidP="00D106F2">
            <w:pPr>
              <w:pStyle w:val="RepTable"/>
              <w:rPr>
                <w:sz w:val="18"/>
                <w:szCs w:val="18"/>
              </w:rPr>
            </w:pPr>
            <w:r w:rsidRPr="008C66CD">
              <w:rPr>
                <w:sz w:val="18"/>
                <w:szCs w:val="18"/>
              </w:rPr>
              <w:t>Okehampton</w:t>
            </w:r>
          </w:p>
        </w:tc>
        <w:tc>
          <w:tcPr>
            <w:tcW w:w="1224" w:type="pct"/>
            <w:shd w:val="clear" w:color="auto" w:fill="auto"/>
          </w:tcPr>
          <w:p w14:paraId="749C393C" w14:textId="4A72845F" w:rsidR="00D106F2" w:rsidRPr="008C66CD" w:rsidRDefault="00D106F2" w:rsidP="00D106F2">
            <w:pPr>
              <w:pStyle w:val="RepTable"/>
              <w:jc w:val="center"/>
              <w:rPr>
                <w:sz w:val="18"/>
                <w:szCs w:val="18"/>
              </w:rPr>
            </w:pPr>
            <w:r w:rsidRPr="008C66CD">
              <w:rPr>
                <w:sz w:val="18"/>
                <w:szCs w:val="18"/>
              </w:rPr>
              <w:t>0.000001</w:t>
            </w:r>
          </w:p>
        </w:tc>
        <w:tc>
          <w:tcPr>
            <w:tcW w:w="1226" w:type="pct"/>
            <w:shd w:val="clear" w:color="auto" w:fill="auto"/>
          </w:tcPr>
          <w:p w14:paraId="284C9FD2"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1E9BF9DB" w14:textId="77777777" w:rsidR="00D106F2" w:rsidRPr="008C66CD" w:rsidRDefault="00D106F2" w:rsidP="00D106F2">
            <w:pPr>
              <w:pStyle w:val="RepTable"/>
              <w:jc w:val="center"/>
              <w:rPr>
                <w:sz w:val="18"/>
                <w:szCs w:val="18"/>
              </w:rPr>
            </w:pPr>
            <w:r w:rsidRPr="008C66CD">
              <w:rPr>
                <w:sz w:val="18"/>
                <w:szCs w:val="18"/>
              </w:rPr>
              <w:t>-</w:t>
            </w:r>
          </w:p>
        </w:tc>
      </w:tr>
      <w:tr w:rsidR="00D106F2" w:rsidRPr="008C66CD" w14:paraId="2679381B" w14:textId="77777777" w:rsidTr="008C66CD">
        <w:trPr>
          <w:cantSplit/>
          <w:trHeight w:val="227"/>
        </w:trPr>
        <w:tc>
          <w:tcPr>
            <w:tcW w:w="637" w:type="pct"/>
            <w:vMerge/>
            <w:shd w:val="clear" w:color="auto" w:fill="auto"/>
          </w:tcPr>
          <w:p w14:paraId="367AF095" w14:textId="77777777" w:rsidR="00D106F2" w:rsidRPr="008C66CD" w:rsidRDefault="00D106F2" w:rsidP="00D106F2">
            <w:pPr>
              <w:pStyle w:val="RepTable"/>
              <w:rPr>
                <w:sz w:val="18"/>
                <w:szCs w:val="18"/>
              </w:rPr>
            </w:pPr>
          </w:p>
        </w:tc>
        <w:tc>
          <w:tcPr>
            <w:tcW w:w="717" w:type="pct"/>
            <w:shd w:val="clear" w:color="auto" w:fill="auto"/>
          </w:tcPr>
          <w:p w14:paraId="256C6371" w14:textId="77777777" w:rsidR="00D106F2" w:rsidRPr="008C66CD" w:rsidRDefault="00D106F2" w:rsidP="00D106F2">
            <w:pPr>
              <w:pStyle w:val="RepTable"/>
              <w:rPr>
                <w:sz w:val="18"/>
                <w:szCs w:val="18"/>
              </w:rPr>
            </w:pPr>
            <w:r w:rsidRPr="008C66CD">
              <w:rPr>
                <w:sz w:val="18"/>
                <w:szCs w:val="18"/>
              </w:rPr>
              <w:t>Porto</w:t>
            </w:r>
          </w:p>
        </w:tc>
        <w:tc>
          <w:tcPr>
            <w:tcW w:w="1224" w:type="pct"/>
            <w:shd w:val="clear" w:color="auto" w:fill="auto"/>
          </w:tcPr>
          <w:p w14:paraId="4A2F9B53" w14:textId="77777777" w:rsidR="00D106F2" w:rsidRPr="008C66CD" w:rsidRDefault="00D106F2" w:rsidP="00D106F2">
            <w:pPr>
              <w:pStyle w:val="RepTable"/>
              <w:jc w:val="center"/>
              <w:rPr>
                <w:sz w:val="18"/>
                <w:szCs w:val="18"/>
              </w:rPr>
            </w:pPr>
            <w:r w:rsidRPr="008C66CD">
              <w:rPr>
                <w:sz w:val="18"/>
                <w:szCs w:val="18"/>
              </w:rPr>
              <w:t>&lt;0.000001</w:t>
            </w:r>
          </w:p>
        </w:tc>
        <w:tc>
          <w:tcPr>
            <w:tcW w:w="1226" w:type="pct"/>
            <w:shd w:val="clear" w:color="auto" w:fill="auto"/>
          </w:tcPr>
          <w:p w14:paraId="1F669E9D" w14:textId="77777777" w:rsidR="00D106F2" w:rsidRPr="008C66CD" w:rsidRDefault="00D106F2" w:rsidP="00D106F2">
            <w:pPr>
              <w:pStyle w:val="RepTable"/>
              <w:jc w:val="center"/>
              <w:rPr>
                <w:sz w:val="18"/>
                <w:szCs w:val="18"/>
              </w:rPr>
            </w:pPr>
            <w:r w:rsidRPr="008C66CD">
              <w:rPr>
                <w:sz w:val="18"/>
                <w:szCs w:val="18"/>
              </w:rPr>
              <w:t>&lt;0.001</w:t>
            </w:r>
          </w:p>
        </w:tc>
        <w:tc>
          <w:tcPr>
            <w:tcW w:w="1196" w:type="pct"/>
          </w:tcPr>
          <w:p w14:paraId="3EDFB03F" w14:textId="77777777" w:rsidR="00D106F2" w:rsidRPr="008C66CD" w:rsidRDefault="00D106F2" w:rsidP="00D106F2">
            <w:pPr>
              <w:pStyle w:val="RepTable"/>
              <w:jc w:val="center"/>
              <w:rPr>
                <w:sz w:val="18"/>
                <w:szCs w:val="18"/>
              </w:rPr>
            </w:pPr>
            <w:r w:rsidRPr="008C66CD">
              <w:rPr>
                <w:sz w:val="18"/>
                <w:szCs w:val="18"/>
              </w:rPr>
              <w:t>-</w:t>
            </w:r>
          </w:p>
        </w:tc>
      </w:tr>
      <w:tr w:rsidR="007D1084" w:rsidRPr="007D1084" w14:paraId="42A64FFE" w14:textId="77777777" w:rsidTr="008C66CD">
        <w:trPr>
          <w:cantSplit/>
          <w:trHeight w:val="227"/>
        </w:trPr>
        <w:tc>
          <w:tcPr>
            <w:tcW w:w="637" w:type="pct"/>
            <w:vMerge w:val="restart"/>
            <w:shd w:val="clear" w:color="auto" w:fill="auto"/>
          </w:tcPr>
          <w:p w14:paraId="7E580764" w14:textId="6DB4805C" w:rsidR="007D1084" w:rsidRPr="007D1084"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12209565" w14:textId="40AD3325" w:rsidR="007D1084" w:rsidRPr="007D1084" w:rsidRDefault="007D1084" w:rsidP="007D1084">
            <w:pPr>
              <w:pStyle w:val="RepTable"/>
              <w:rPr>
                <w:sz w:val="18"/>
                <w:szCs w:val="18"/>
              </w:rPr>
            </w:pPr>
            <w:r w:rsidRPr="007D1084">
              <w:rPr>
                <w:sz w:val="18"/>
                <w:szCs w:val="18"/>
              </w:rPr>
              <w:t>Châteaudun</w:t>
            </w:r>
          </w:p>
        </w:tc>
        <w:tc>
          <w:tcPr>
            <w:tcW w:w="1224" w:type="pct"/>
            <w:shd w:val="clear" w:color="auto" w:fill="auto"/>
          </w:tcPr>
          <w:p w14:paraId="07100628" w14:textId="4F8FF7AB"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0CC8E46E" w14:textId="611D442B" w:rsidR="007D1084" w:rsidRPr="007D1084" w:rsidRDefault="007D1084" w:rsidP="007D1084">
            <w:pPr>
              <w:pStyle w:val="RepTable"/>
              <w:jc w:val="center"/>
              <w:rPr>
                <w:sz w:val="18"/>
                <w:szCs w:val="18"/>
              </w:rPr>
            </w:pPr>
            <w:r w:rsidRPr="007D1084">
              <w:rPr>
                <w:sz w:val="18"/>
                <w:szCs w:val="18"/>
              </w:rPr>
              <w:t>&lt;0.001</w:t>
            </w:r>
          </w:p>
        </w:tc>
        <w:tc>
          <w:tcPr>
            <w:tcW w:w="1196" w:type="pct"/>
          </w:tcPr>
          <w:p w14:paraId="11F016C5" w14:textId="3ACD18C9" w:rsidR="007D1084" w:rsidRPr="007D1084" w:rsidRDefault="007D1084" w:rsidP="007D1084">
            <w:pPr>
              <w:pStyle w:val="RepTable"/>
              <w:jc w:val="center"/>
              <w:rPr>
                <w:sz w:val="18"/>
                <w:szCs w:val="18"/>
              </w:rPr>
            </w:pPr>
            <w:r w:rsidRPr="007D1084">
              <w:rPr>
                <w:sz w:val="18"/>
                <w:szCs w:val="18"/>
              </w:rPr>
              <w:t>&lt;0.000001</w:t>
            </w:r>
          </w:p>
        </w:tc>
      </w:tr>
      <w:tr w:rsidR="007D1084" w:rsidRPr="007D1084" w14:paraId="368183A6" w14:textId="77777777" w:rsidTr="008C66CD">
        <w:trPr>
          <w:cantSplit/>
          <w:trHeight w:val="227"/>
        </w:trPr>
        <w:tc>
          <w:tcPr>
            <w:tcW w:w="637" w:type="pct"/>
            <w:vMerge/>
            <w:shd w:val="clear" w:color="auto" w:fill="auto"/>
          </w:tcPr>
          <w:p w14:paraId="50B4CA15" w14:textId="77777777" w:rsidR="007D1084" w:rsidRPr="007D1084" w:rsidRDefault="007D1084" w:rsidP="007D1084">
            <w:pPr>
              <w:pStyle w:val="RepTable"/>
              <w:rPr>
                <w:sz w:val="18"/>
                <w:szCs w:val="18"/>
              </w:rPr>
            </w:pPr>
          </w:p>
        </w:tc>
        <w:tc>
          <w:tcPr>
            <w:tcW w:w="717" w:type="pct"/>
            <w:shd w:val="clear" w:color="auto" w:fill="auto"/>
          </w:tcPr>
          <w:p w14:paraId="42B96CA2" w14:textId="693CB7D3" w:rsidR="007D1084" w:rsidRPr="007D1084" w:rsidRDefault="007D1084" w:rsidP="007D1084">
            <w:pPr>
              <w:pStyle w:val="RepTable"/>
              <w:rPr>
                <w:sz w:val="18"/>
                <w:szCs w:val="18"/>
              </w:rPr>
            </w:pPr>
            <w:r w:rsidRPr="007D1084">
              <w:rPr>
                <w:sz w:val="18"/>
                <w:szCs w:val="18"/>
              </w:rPr>
              <w:t>Hamburg</w:t>
            </w:r>
          </w:p>
        </w:tc>
        <w:tc>
          <w:tcPr>
            <w:tcW w:w="1224" w:type="pct"/>
            <w:shd w:val="clear" w:color="auto" w:fill="auto"/>
          </w:tcPr>
          <w:p w14:paraId="5E8956FF" w14:textId="59650D91" w:rsidR="007D1084" w:rsidRPr="007D1084" w:rsidRDefault="007D1084" w:rsidP="007D1084">
            <w:pPr>
              <w:pStyle w:val="RepTable"/>
              <w:jc w:val="center"/>
              <w:rPr>
                <w:sz w:val="18"/>
                <w:szCs w:val="18"/>
              </w:rPr>
            </w:pPr>
            <w:r w:rsidRPr="007D1084">
              <w:rPr>
                <w:sz w:val="18"/>
                <w:szCs w:val="18"/>
              </w:rPr>
              <w:t>0.0000015</w:t>
            </w:r>
          </w:p>
        </w:tc>
        <w:tc>
          <w:tcPr>
            <w:tcW w:w="1226" w:type="pct"/>
            <w:shd w:val="clear" w:color="auto" w:fill="auto"/>
          </w:tcPr>
          <w:p w14:paraId="55DB4DCD" w14:textId="14C64D71" w:rsidR="007D1084" w:rsidRPr="007D1084" w:rsidRDefault="007D1084" w:rsidP="007D1084">
            <w:pPr>
              <w:pStyle w:val="RepTable"/>
              <w:jc w:val="center"/>
              <w:rPr>
                <w:sz w:val="18"/>
                <w:szCs w:val="18"/>
              </w:rPr>
            </w:pPr>
            <w:r w:rsidRPr="007D1084">
              <w:rPr>
                <w:sz w:val="18"/>
                <w:szCs w:val="18"/>
              </w:rPr>
              <w:t>&lt;0.001</w:t>
            </w:r>
          </w:p>
        </w:tc>
        <w:tc>
          <w:tcPr>
            <w:tcW w:w="1196" w:type="pct"/>
          </w:tcPr>
          <w:p w14:paraId="59449128" w14:textId="1695B2C2" w:rsidR="007D1084" w:rsidRPr="007D1084" w:rsidRDefault="007D1084" w:rsidP="007D1084">
            <w:pPr>
              <w:pStyle w:val="RepTable"/>
              <w:jc w:val="center"/>
              <w:rPr>
                <w:sz w:val="18"/>
                <w:szCs w:val="18"/>
              </w:rPr>
            </w:pPr>
            <w:r w:rsidRPr="007D1084">
              <w:rPr>
                <w:sz w:val="18"/>
                <w:szCs w:val="18"/>
              </w:rPr>
              <w:t>-</w:t>
            </w:r>
          </w:p>
        </w:tc>
      </w:tr>
      <w:tr w:rsidR="007D1084" w:rsidRPr="007D1084" w14:paraId="22E928C9" w14:textId="77777777" w:rsidTr="008C66CD">
        <w:trPr>
          <w:cantSplit/>
          <w:trHeight w:val="227"/>
        </w:trPr>
        <w:tc>
          <w:tcPr>
            <w:tcW w:w="637" w:type="pct"/>
            <w:vMerge/>
            <w:shd w:val="clear" w:color="auto" w:fill="auto"/>
          </w:tcPr>
          <w:p w14:paraId="2A53FAF9" w14:textId="77777777" w:rsidR="007D1084" w:rsidRPr="007D1084" w:rsidRDefault="007D1084" w:rsidP="007D1084">
            <w:pPr>
              <w:pStyle w:val="RepTable"/>
              <w:rPr>
                <w:sz w:val="18"/>
                <w:szCs w:val="18"/>
              </w:rPr>
            </w:pPr>
          </w:p>
        </w:tc>
        <w:tc>
          <w:tcPr>
            <w:tcW w:w="717" w:type="pct"/>
            <w:shd w:val="clear" w:color="auto" w:fill="auto"/>
          </w:tcPr>
          <w:p w14:paraId="72CFE5F7" w14:textId="07F773A1" w:rsidR="007D1084" w:rsidRPr="007D1084" w:rsidRDefault="007D1084" w:rsidP="007D1084">
            <w:pPr>
              <w:pStyle w:val="RepTable"/>
              <w:rPr>
                <w:sz w:val="18"/>
                <w:szCs w:val="18"/>
              </w:rPr>
            </w:pPr>
            <w:r w:rsidRPr="007D1084">
              <w:rPr>
                <w:sz w:val="18"/>
                <w:szCs w:val="18"/>
              </w:rPr>
              <w:t>Kremsmünster</w:t>
            </w:r>
          </w:p>
        </w:tc>
        <w:tc>
          <w:tcPr>
            <w:tcW w:w="1224" w:type="pct"/>
            <w:shd w:val="clear" w:color="auto" w:fill="auto"/>
          </w:tcPr>
          <w:p w14:paraId="2CB627D2" w14:textId="3B1B8EFA" w:rsidR="007D1084" w:rsidRPr="007D1084" w:rsidRDefault="007D1084" w:rsidP="007D1084">
            <w:pPr>
              <w:pStyle w:val="RepTable"/>
              <w:jc w:val="center"/>
              <w:rPr>
                <w:sz w:val="18"/>
                <w:szCs w:val="18"/>
              </w:rPr>
            </w:pPr>
            <w:r w:rsidRPr="007D1084">
              <w:rPr>
                <w:sz w:val="18"/>
                <w:szCs w:val="18"/>
              </w:rPr>
              <w:t>&lt;0.000001</w:t>
            </w:r>
          </w:p>
        </w:tc>
        <w:tc>
          <w:tcPr>
            <w:tcW w:w="1226" w:type="pct"/>
            <w:shd w:val="clear" w:color="auto" w:fill="auto"/>
          </w:tcPr>
          <w:p w14:paraId="63227D20" w14:textId="2B48DC19" w:rsidR="007D1084" w:rsidRPr="007D1084" w:rsidRDefault="007D1084" w:rsidP="007D1084">
            <w:pPr>
              <w:pStyle w:val="RepTable"/>
              <w:jc w:val="center"/>
              <w:rPr>
                <w:sz w:val="18"/>
                <w:szCs w:val="18"/>
              </w:rPr>
            </w:pPr>
            <w:r w:rsidRPr="007D1084">
              <w:rPr>
                <w:sz w:val="18"/>
                <w:szCs w:val="18"/>
              </w:rPr>
              <w:t>&lt;0.001</w:t>
            </w:r>
          </w:p>
        </w:tc>
        <w:tc>
          <w:tcPr>
            <w:tcW w:w="1196" w:type="pct"/>
          </w:tcPr>
          <w:p w14:paraId="3D272CA9" w14:textId="2530654E" w:rsidR="007D1084" w:rsidRPr="007D1084" w:rsidRDefault="007D1084" w:rsidP="007D1084">
            <w:pPr>
              <w:pStyle w:val="RepTable"/>
              <w:jc w:val="center"/>
              <w:rPr>
                <w:sz w:val="18"/>
                <w:szCs w:val="18"/>
              </w:rPr>
            </w:pPr>
            <w:r w:rsidRPr="007D1084">
              <w:rPr>
                <w:sz w:val="18"/>
                <w:szCs w:val="18"/>
              </w:rPr>
              <w:t>-</w:t>
            </w:r>
          </w:p>
        </w:tc>
      </w:tr>
    </w:tbl>
    <w:p w14:paraId="136A27C6" w14:textId="77777777" w:rsidR="002A0D5D" w:rsidRPr="007D1084" w:rsidRDefault="002A0D5D" w:rsidP="002A0D5D">
      <w:pPr>
        <w:pStyle w:val="RepTable"/>
        <w:rPr>
          <w:sz w:val="18"/>
          <w:szCs w:val="18"/>
        </w:rPr>
      </w:pPr>
    </w:p>
    <w:p w14:paraId="542C9F01" w14:textId="47D89762" w:rsidR="002A0D5D" w:rsidRPr="00AF0E61" w:rsidRDefault="002A0D5D" w:rsidP="00AF0E61">
      <w:pPr>
        <w:pStyle w:val="RepLabel"/>
        <w:spacing w:before="0" w:after="0"/>
        <w:rPr>
          <w:sz w:val="20"/>
          <w:szCs w:val="20"/>
        </w:rPr>
      </w:pPr>
      <w:bookmarkStart w:id="651" w:name="_Ref115968977"/>
      <w:r w:rsidRPr="00AF0E61">
        <w:rPr>
          <w:sz w:val="20"/>
          <w:szCs w:val="20"/>
        </w:rPr>
        <w:lastRenderedPageBreak/>
        <w:t xml:space="preserve">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8.8</w:t>
      </w:r>
      <w:r w:rsidRPr="00AF0E61">
        <w:rPr>
          <w:noProof/>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18</w:t>
      </w:r>
      <w:r w:rsidRPr="00AF0E61">
        <w:rPr>
          <w:noProof/>
          <w:sz w:val="20"/>
          <w:szCs w:val="20"/>
        </w:rPr>
        <w:fldChar w:fldCharType="end"/>
      </w:r>
      <w:bookmarkEnd w:id="651"/>
      <w:r w:rsidRPr="00AF0E61">
        <w:rPr>
          <w:sz w:val="20"/>
          <w:szCs w:val="20"/>
        </w:rPr>
        <w:t>:</w:t>
      </w:r>
      <w:r w:rsidRPr="00AF0E61">
        <w:rPr>
          <w:sz w:val="20"/>
          <w:szCs w:val="20"/>
        </w:rPr>
        <w:tab/>
        <w:t>PEC</w:t>
      </w:r>
      <w:r w:rsidRPr="00AF0E61">
        <w:rPr>
          <w:sz w:val="20"/>
          <w:szCs w:val="20"/>
          <w:vertAlign w:val="subscript"/>
        </w:rPr>
        <w:t>gw</w:t>
      </w:r>
      <w:r w:rsidRPr="00AF0E61">
        <w:rPr>
          <w:sz w:val="20"/>
          <w:szCs w:val="20"/>
        </w:rPr>
        <w:t xml:space="preserve"> for R402173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06"/>
        <w:gridCol w:w="1358"/>
        <w:gridCol w:w="2319"/>
        <w:gridCol w:w="2323"/>
        <w:gridCol w:w="2266"/>
      </w:tblGrid>
      <w:tr w:rsidR="002A0D5D" w:rsidRPr="008C66CD" w14:paraId="2F85C3E9" w14:textId="77777777" w:rsidTr="008C66CD">
        <w:trPr>
          <w:cantSplit/>
          <w:trHeight w:val="334"/>
          <w:tblHeader/>
        </w:trPr>
        <w:tc>
          <w:tcPr>
            <w:tcW w:w="637" w:type="pct"/>
            <w:vMerge w:val="restart"/>
            <w:shd w:val="clear" w:color="auto" w:fill="auto"/>
            <w:vAlign w:val="center"/>
          </w:tcPr>
          <w:p w14:paraId="4EDCC05B" w14:textId="77777777" w:rsidR="002A0D5D" w:rsidRPr="008C66CD" w:rsidRDefault="002A0D5D" w:rsidP="00A76E31">
            <w:pPr>
              <w:pStyle w:val="RepTableHeader"/>
              <w:jc w:val="center"/>
              <w:rPr>
                <w:sz w:val="18"/>
                <w:szCs w:val="18"/>
              </w:rPr>
            </w:pPr>
            <w:r w:rsidRPr="008C66CD">
              <w:rPr>
                <w:sz w:val="18"/>
                <w:szCs w:val="18"/>
              </w:rPr>
              <w:t>Crop</w:t>
            </w:r>
          </w:p>
        </w:tc>
        <w:tc>
          <w:tcPr>
            <w:tcW w:w="717" w:type="pct"/>
            <w:vMerge w:val="restart"/>
            <w:shd w:val="clear" w:color="auto" w:fill="auto"/>
            <w:vAlign w:val="center"/>
          </w:tcPr>
          <w:p w14:paraId="05CC387B" w14:textId="77777777" w:rsidR="002A0D5D" w:rsidRPr="008C66CD" w:rsidRDefault="002A0D5D" w:rsidP="00A76E31">
            <w:pPr>
              <w:pStyle w:val="RepTableHeader"/>
              <w:jc w:val="center"/>
              <w:rPr>
                <w:sz w:val="18"/>
                <w:szCs w:val="18"/>
              </w:rPr>
            </w:pPr>
            <w:r w:rsidRPr="008C66CD">
              <w:rPr>
                <w:sz w:val="18"/>
                <w:szCs w:val="18"/>
              </w:rPr>
              <w:t>Scenario</w:t>
            </w:r>
          </w:p>
        </w:tc>
        <w:tc>
          <w:tcPr>
            <w:tcW w:w="3646" w:type="pct"/>
            <w:gridSpan w:val="3"/>
            <w:shd w:val="clear" w:color="auto" w:fill="auto"/>
            <w:vAlign w:val="center"/>
          </w:tcPr>
          <w:p w14:paraId="069F7CDC" w14:textId="77777777" w:rsidR="002A0D5D" w:rsidRPr="008C66CD" w:rsidRDefault="002A0D5D" w:rsidP="00A76E31">
            <w:pPr>
              <w:pStyle w:val="RepTableHeader"/>
              <w:jc w:val="center"/>
              <w:rPr>
                <w:sz w:val="18"/>
                <w:szCs w:val="18"/>
              </w:rPr>
            </w:pPr>
            <w:r w:rsidRPr="008C66CD">
              <w:rPr>
                <w:sz w:val="18"/>
                <w:szCs w:val="18"/>
              </w:rPr>
              <w:t>80</w:t>
            </w:r>
            <w:r w:rsidRPr="008C66CD">
              <w:rPr>
                <w:sz w:val="18"/>
                <w:szCs w:val="18"/>
                <w:vertAlign w:val="superscript"/>
              </w:rPr>
              <w:t>th</w:t>
            </w:r>
            <w:r w:rsidRPr="008C66CD">
              <w:rPr>
                <w:sz w:val="18"/>
                <w:szCs w:val="18"/>
              </w:rPr>
              <w:t xml:space="preserve"> Percentile PEC</w:t>
            </w:r>
            <w:r w:rsidRPr="008C66CD">
              <w:rPr>
                <w:sz w:val="18"/>
                <w:szCs w:val="18"/>
                <w:vertAlign w:val="subscript"/>
              </w:rPr>
              <w:t>gw</w:t>
            </w:r>
            <w:r w:rsidRPr="008C66CD">
              <w:rPr>
                <w:sz w:val="18"/>
                <w:szCs w:val="18"/>
              </w:rPr>
              <w:t xml:space="preserve"> at 1 m Soil Depth (</w:t>
            </w:r>
            <w:r w:rsidRPr="008C66CD">
              <w:rPr>
                <w:sz w:val="18"/>
                <w:szCs w:val="18"/>
              </w:rPr>
              <w:sym w:font="Symbol" w:char="F06D"/>
            </w:r>
            <w:r w:rsidRPr="008C66CD">
              <w:rPr>
                <w:sz w:val="18"/>
                <w:szCs w:val="18"/>
              </w:rPr>
              <w:t xml:space="preserve">g/L) </w:t>
            </w:r>
          </w:p>
        </w:tc>
      </w:tr>
      <w:tr w:rsidR="002A0D5D" w:rsidRPr="008C66CD" w14:paraId="4F6C2B00" w14:textId="77777777" w:rsidTr="008C66CD">
        <w:trPr>
          <w:cantSplit/>
          <w:trHeight w:val="138"/>
          <w:tblHeader/>
        </w:trPr>
        <w:tc>
          <w:tcPr>
            <w:tcW w:w="637" w:type="pct"/>
            <w:vMerge/>
            <w:shd w:val="clear" w:color="auto" w:fill="auto"/>
          </w:tcPr>
          <w:p w14:paraId="39B9A021" w14:textId="77777777" w:rsidR="002A0D5D" w:rsidRPr="008C66CD" w:rsidRDefault="002A0D5D" w:rsidP="00A76E31">
            <w:pPr>
              <w:pStyle w:val="RepTableHeader"/>
              <w:rPr>
                <w:sz w:val="18"/>
                <w:szCs w:val="18"/>
              </w:rPr>
            </w:pPr>
          </w:p>
        </w:tc>
        <w:tc>
          <w:tcPr>
            <w:tcW w:w="717" w:type="pct"/>
            <w:vMerge/>
            <w:shd w:val="clear" w:color="auto" w:fill="auto"/>
          </w:tcPr>
          <w:p w14:paraId="2140EDB4" w14:textId="77777777" w:rsidR="002A0D5D" w:rsidRPr="008C66CD" w:rsidRDefault="002A0D5D" w:rsidP="00A76E31">
            <w:pPr>
              <w:pStyle w:val="RepTableHeader"/>
              <w:rPr>
                <w:sz w:val="18"/>
                <w:szCs w:val="18"/>
              </w:rPr>
            </w:pPr>
          </w:p>
        </w:tc>
        <w:tc>
          <w:tcPr>
            <w:tcW w:w="1224" w:type="pct"/>
            <w:shd w:val="clear" w:color="auto" w:fill="auto"/>
            <w:vAlign w:val="center"/>
          </w:tcPr>
          <w:p w14:paraId="52EBD274" w14:textId="77777777" w:rsidR="002A0D5D" w:rsidRPr="008C66CD" w:rsidRDefault="002A0D5D" w:rsidP="00A76E31">
            <w:pPr>
              <w:pStyle w:val="RepTableHeader"/>
              <w:jc w:val="center"/>
              <w:rPr>
                <w:sz w:val="18"/>
                <w:szCs w:val="18"/>
              </w:rPr>
            </w:pPr>
            <w:r w:rsidRPr="008C66CD">
              <w:rPr>
                <w:sz w:val="18"/>
                <w:szCs w:val="18"/>
              </w:rPr>
              <w:t>PEARL (5.5.5)</w:t>
            </w:r>
          </w:p>
        </w:tc>
        <w:tc>
          <w:tcPr>
            <w:tcW w:w="1226" w:type="pct"/>
            <w:shd w:val="clear" w:color="auto" w:fill="auto"/>
          </w:tcPr>
          <w:p w14:paraId="3BF59198" w14:textId="77777777" w:rsidR="002A0D5D" w:rsidRPr="008C66CD" w:rsidRDefault="002A0D5D" w:rsidP="00A76E31">
            <w:pPr>
              <w:pStyle w:val="RepTableHeader"/>
              <w:jc w:val="center"/>
              <w:rPr>
                <w:sz w:val="18"/>
                <w:szCs w:val="18"/>
              </w:rPr>
            </w:pPr>
            <w:r w:rsidRPr="008C66CD">
              <w:rPr>
                <w:sz w:val="18"/>
                <w:szCs w:val="18"/>
              </w:rPr>
              <w:t>PELMO (6.6.4)</w:t>
            </w:r>
          </w:p>
        </w:tc>
        <w:tc>
          <w:tcPr>
            <w:tcW w:w="1196" w:type="pct"/>
          </w:tcPr>
          <w:p w14:paraId="56DF4BCF" w14:textId="77777777" w:rsidR="002A0D5D" w:rsidRPr="008C66CD" w:rsidRDefault="002A0D5D" w:rsidP="00A76E31">
            <w:pPr>
              <w:pStyle w:val="RepTableHeader"/>
              <w:jc w:val="center"/>
              <w:rPr>
                <w:sz w:val="18"/>
                <w:szCs w:val="18"/>
              </w:rPr>
            </w:pPr>
            <w:r w:rsidRPr="008C66CD">
              <w:rPr>
                <w:sz w:val="18"/>
                <w:szCs w:val="18"/>
              </w:rPr>
              <w:t>MACRO (5.5.4)</w:t>
            </w:r>
          </w:p>
        </w:tc>
      </w:tr>
      <w:tr w:rsidR="0089024D" w:rsidRPr="008C66CD" w14:paraId="13AB95ED" w14:textId="77777777" w:rsidTr="008C66CD">
        <w:trPr>
          <w:cantSplit/>
          <w:trHeight w:val="227"/>
        </w:trPr>
        <w:tc>
          <w:tcPr>
            <w:tcW w:w="637" w:type="pct"/>
            <w:vMerge w:val="restart"/>
            <w:shd w:val="clear" w:color="auto" w:fill="auto"/>
          </w:tcPr>
          <w:p w14:paraId="03BA80EF" w14:textId="77777777" w:rsidR="0089024D" w:rsidRPr="008C66CD" w:rsidRDefault="0089024D" w:rsidP="0089024D">
            <w:pPr>
              <w:pStyle w:val="RepTable"/>
              <w:rPr>
                <w:sz w:val="18"/>
                <w:szCs w:val="18"/>
              </w:rPr>
            </w:pPr>
            <w:r w:rsidRPr="008C66CD">
              <w:rPr>
                <w:sz w:val="18"/>
                <w:szCs w:val="18"/>
              </w:rPr>
              <w:t>Winter OSR</w:t>
            </w:r>
          </w:p>
          <w:p w14:paraId="24F113D0" w14:textId="77777777" w:rsidR="0089024D" w:rsidRPr="008C66CD" w:rsidRDefault="0089024D" w:rsidP="0089024D">
            <w:pPr>
              <w:pStyle w:val="RepTable"/>
              <w:rPr>
                <w:sz w:val="18"/>
                <w:szCs w:val="18"/>
              </w:rPr>
            </w:pPr>
            <w:r w:rsidRPr="008C66CD">
              <w:rPr>
                <w:sz w:val="18"/>
                <w:szCs w:val="18"/>
              </w:rPr>
              <w:t>(autumn application)</w:t>
            </w:r>
          </w:p>
        </w:tc>
        <w:tc>
          <w:tcPr>
            <w:tcW w:w="717" w:type="pct"/>
            <w:shd w:val="clear" w:color="auto" w:fill="auto"/>
          </w:tcPr>
          <w:p w14:paraId="4F91D4E0" w14:textId="77777777" w:rsidR="0089024D" w:rsidRPr="008C66CD" w:rsidRDefault="0089024D" w:rsidP="0089024D">
            <w:pPr>
              <w:pStyle w:val="RepTable"/>
              <w:rPr>
                <w:sz w:val="18"/>
                <w:szCs w:val="18"/>
              </w:rPr>
            </w:pPr>
            <w:r w:rsidRPr="008C66CD">
              <w:rPr>
                <w:sz w:val="18"/>
                <w:szCs w:val="18"/>
              </w:rPr>
              <w:t>Châteaudun</w:t>
            </w:r>
          </w:p>
        </w:tc>
        <w:tc>
          <w:tcPr>
            <w:tcW w:w="1224" w:type="pct"/>
            <w:shd w:val="clear" w:color="auto" w:fill="auto"/>
          </w:tcPr>
          <w:p w14:paraId="28A065B3" w14:textId="2EB919EA" w:rsidR="0089024D" w:rsidRPr="00A159CB" w:rsidRDefault="0089024D" w:rsidP="0089024D">
            <w:pPr>
              <w:pStyle w:val="RepTable"/>
              <w:jc w:val="center"/>
              <w:rPr>
                <w:sz w:val="18"/>
                <w:szCs w:val="18"/>
              </w:rPr>
            </w:pPr>
            <w:r w:rsidRPr="00A159CB">
              <w:rPr>
                <w:sz w:val="18"/>
                <w:szCs w:val="18"/>
              </w:rPr>
              <w:t>0.000214</w:t>
            </w:r>
          </w:p>
        </w:tc>
        <w:tc>
          <w:tcPr>
            <w:tcW w:w="1226" w:type="pct"/>
            <w:shd w:val="clear" w:color="auto" w:fill="auto"/>
          </w:tcPr>
          <w:p w14:paraId="2C6A5314" w14:textId="141B5087" w:rsidR="0089024D" w:rsidRPr="00A159CB" w:rsidRDefault="0089024D" w:rsidP="0089024D">
            <w:pPr>
              <w:pStyle w:val="RepTable"/>
              <w:jc w:val="center"/>
              <w:rPr>
                <w:sz w:val="18"/>
                <w:szCs w:val="18"/>
              </w:rPr>
            </w:pPr>
            <w:r w:rsidRPr="00A159CB">
              <w:rPr>
                <w:sz w:val="18"/>
                <w:szCs w:val="18"/>
              </w:rPr>
              <w:t>0.001</w:t>
            </w:r>
          </w:p>
        </w:tc>
        <w:tc>
          <w:tcPr>
            <w:tcW w:w="1196" w:type="pct"/>
          </w:tcPr>
          <w:p w14:paraId="0601F1F2" w14:textId="77777777" w:rsidR="0089024D" w:rsidRPr="008C66CD" w:rsidRDefault="0089024D" w:rsidP="0089024D">
            <w:pPr>
              <w:pStyle w:val="RepTable"/>
              <w:jc w:val="center"/>
              <w:rPr>
                <w:sz w:val="18"/>
                <w:szCs w:val="18"/>
              </w:rPr>
            </w:pPr>
            <w:r w:rsidRPr="008C66CD">
              <w:rPr>
                <w:sz w:val="18"/>
                <w:szCs w:val="18"/>
              </w:rPr>
              <w:t>0.00136</w:t>
            </w:r>
          </w:p>
        </w:tc>
      </w:tr>
      <w:tr w:rsidR="0089024D" w:rsidRPr="008C66CD" w14:paraId="489CADEF" w14:textId="77777777" w:rsidTr="008C66CD">
        <w:trPr>
          <w:cantSplit/>
          <w:trHeight w:val="227"/>
        </w:trPr>
        <w:tc>
          <w:tcPr>
            <w:tcW w:w="637" w:type="pct"/>
            <w:vMerge/>
            <w:shd w:val="clear" w:color="auto" w:fill="auto"/>
          </w:tcPr>
          <w:p w14:paraId="38A363BD" w14:textId="77777777" w:rsidR="0089024D" w:rsidRPr="008C66CD" w:rsidRDefault="0089024D" w:rsidP="0089024D">
            <w:pPr>
              <w:pStyle w:val="RepTable"/>
              <w:rPr>
                <w:sz w:val="18"/>
                <w:szCs w:val="18"/>
              </w:rPr>
            </w:pPr>
          </w:p>
        </w:tc>
        <w:tc>
          <w:tcPr>
            <w:tcW w:w="717" w:type="pct"/>
            <w:shd w:val="clear" w:color="auto" w:fill="auto"/>
          </w:tcPr>
          <w:p w14:paraId="6F361DCD" w14:textId="77777777" w:rsidR="0089024D" w:rsidRPr="008C66CD" w:rsidRDefault="0089024D" w:rsidP="0089024D">
            <w:pPr>
              <w:pStyle w:val="RepTable"/>
              <w:rPr>
                <w:sz w:val="18"/>
                <w:szCs w:val="18"/>
              </w:rPr>
            </w:pPr>
            <w:r w:rsidRPr="008C66CD">
              <w:rPr>
                <w:sz w:val="18"/>
                <w:szCs w:val="18"/>
              </w:rPr>
              <w:t>Hamburg</w:t>
            </w:r>
          </w:p>
        </w:tc>
        <w:tc>
          <w:tcPr>
            <w:tcW w:w="1224" w:type="pct"/>
            <w:shd w:val="clear" w:color="auto" w:fill="auto"/>
          </w:tcPr>
          <w:p w14:paraId="0A224101" w14:textId="7D8DFEBE" w:rsidR="0089024D" w:rsidRPr="00A159CB" w:rsidRDefault="0089024D" w:rsidP="0089024D">
            <w:pPr>
              <w:pStyle w:val="RepTable"/>
              <w:jc w:val="center"/>
              <w:rPr>
                <w:sz w:val="18"/>
                <w:szCs w:val="18"/>
              </w:rPr>
            </w:pPr>
            <w:r w:rsidRPr="00A159CB">
              <w:rPr>
                <w:sz w:val="18"/>
                <w:szCs w:val="18"/>
              </w:rPr>
              <w:t>0.007881</w:t>
            </w:r>
          </w:p>
        </w:tc>
        <w:tc>
          <w:tcPr>
            <w:tcW w:w="1226" w:type="pct"/>
            <w:shd w:val="clear" w:color="auto" w:fill="auto"/>
          </w:tcPr>
          <w:p w14:paraId="5F247CD5" w14:textId="0BFC675F" w:rsidR="0089024D" w:rsidRPr="00A159CB" w:rsidRDefault="0089024D" w:rsidP="0089024D">
            <w:pPr>
              <w:pStyle w:val="RepTable"/>
              <w:jc w:val="center"/>
              <w:rPr>
                <w:sz w:val="18"/>
                <w:szCs w:val="18"/>
              </w:rPr>
            </w:pPr>
            <w:r w:rsidRPr="00A159CB">
              <w:rPr>
                <w:sz w:val="18"/>
                <w:szCs w:val="18"/>
              </w:rPr>
              <w:t>0.015</w:t>
            </w:r>
          </w:p>
        </w:tc>
        <w:tc>
          <w:tcPr>
            <w:tcW w:w="1196" w:type="pct"/>
          </w:tcPr>
          <w:p w14:paraId="15D5DD6F"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5B928D3F" w14:textId="77777777" w:rsidTr="008C66CD">
        <w:trPr>
          <w:cantSplit/>
          <w:trHeight w:val="227"/>
        </w:trPr>
        <w:tc>
          <w:tcPr>
            <w:tcW w:w="637" w:type="pct"/>
            <w:vMerge/>
            <w:shd w:val="clear" w:color="auto" w:fill="auto"/>
          </w:tcPr>
          <w:p w14:paraId="3DC99605" w14:textId="77777777" w:rsidR="0089024D" w:rsidRPr="008C66CD" w:rsidRDefault="0089024D" w:rsidP="0089024D">
            <w:pPr>
              <w:pStyle w:val="RepTable"/>
              <w:rPr>
                <w:sz w:val="18"/>
                <w:szCs w:val="18"/>
              </w:rPr>
            </w:pPr>
          </w:p>
        </w:tc>
        <w:tc>
          <w:tcPr>
            <w:tcW w:w="717" w:type="pct"/>
            <w:shd w:val="clear" w:color="auto" w:fill="auto"/>
          </w:tcPr>
          <w:p w14:paraId="798D22BE" w14:textId="77777777" w:rsidR="0089024D" w:rsidRPr="008C66CD" w:rsidRDefault="0089024D" w:rsidP="0089024D">
            <w:pPr>
              <w:pStyle w:val="RepTable"/>
              <w:rPr>
                <w:sz w:val="18"/>
                <w:szCs w:val="18"/>
              </w:rPr>
            </w:pPr>
            <w:r w:rsidRPr="008C66CD">
              <w:rPr>
                <w:sz w:val="18"/>
                <w:szCs w:val="18"/>
              </w:rPr>
              <w:t>Kremsmünster</w:t>
            </w:r>
          </w:p>
        </w:tc>
        <w:tc>
          <w:tcPr>
            <w:tcW w:w="1224" w:type="pct"/>
            <w:shd w:val="clear" w:color="auto" w:fill="auto"/>
          </w:tcPr>
          <w:p w14:paraId="367AC690" w14:textId="1050EF32" w:rsidR="0089024D" w:rsidRPr="00A159CB" w:rsidRDefault="0089024D" w:rsidP="0089024D">
            <w:pPr>
              <w:pStyle w:val="RepTable"/>
              <w:jc w:val="center"/>
              <w:rPr>
                <w:sz w:val="18"/>
                <w:szCs w:val="18"/>
              </w:rPr>
            </w:pPr>
            <w:r w:rsidRPr="00A159CB">
              <w:rPr>
                <w:sz w:val="18"/>
                <w:szCs w:val="18"/>
              </w:rPr>
              <w:t>0.002212</w:t>
            </w:r>
          </w:p>
        </w:tc>
        <w:tc>
          <w:tcPr>
            <w:tcW w:w="1226" w:type="pct"/>
            <w:shd w:val="clear" w:color="auto" w:fill="auto"/>
          </w:tcPr>
          <w:p w14:paraId="1F205FC0" w14:textId="504A2A10" w:rsidR="0089024D" w:rsidRPr="00A159CB" w:rsidRDefault="0089024D" w:rsidP="0089024D">
            <w:pPr>
              <w:pStyle w:val="RepTable"/>
              <w:jc w:val="center"/>
              <w:rPr>
                <w:sz w:val="18"/>
                <w:szCs w:val="18"/>
              </w:rPr>
            </w:pPr>
            <w:r w:rsidRPr="00A159CB">
              <w:rPr>
                <w:sz w:val="18"/>
                <w:szCs w:val="18"/>
              </w:rPr>
              <w:t>0.005</w:t>
            </w:r>
          </w:p>
        </w:tc>
        <w:tc>
          <w:tcPr>
            <w:tcW w:w="1196" w:type="pct"/>
          </w:tcPr>
          <w:p w14:paraId="38060FA2"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231FB740" w14:textId="77777777" w:rsidTr="008C66CD">
        <w:trPr>
          <w:cantSplit/>
          <w:trHeight w:val="227"/>
        </w:trPr>
        <w:tc>
          <w:tcPr>
            <w:tcW w:w="637" w:type="pct"/>
            <w:vMerge/>
            <w:shd w:val="clear" w:color="auto" w:fill="auto"/>
          </w:tcPr>
          <w:p w14:paraId="20418A19" w14:textId="77777777" w:rsidR="0089024D" w:rsidRPr="008C66CD" w:rsidRDefault="0089024D" w:rsidP="0089024D">
            <w:pPr>
              <w:pStyle w:val="RepTable"/>
              <w:rPr>
                <w:sz w:val="18"/>
                <w:szCs w:val="18"/>
              </w:rPr>
            </w:pPr>
          </w:p>
        </w:tc>
        <w:tc>
          <w:tcPr>
            <w:tcW w:w="717" w:type="pct"/>
            <w:shd w:val="clear" w:color="auto" w:fill="auto"/>
          </w:tcPr>
          <w:p w14:paraId="0D5B9D41" w14:textId="77777777" w:rsidR="0089024D" w:rsidRPr="008C66CD" w:rsidRDefault="0089024D" w:rsidP="0089024D">
            <w:pPr>
              <w:pStyle w:val="RepTable"/>
              <w:rPr>
                <w:sz w:val="18"/>
                <w:szCs w:val="18"/>
              </w:rPr>
            </w:pPr>
            <w:r w:rsidRPr="008C66CD">
              <w:rPr>
                <w:sz w:val="18"/>
                <w:szCs w:val="18"/>
              </w:rPr>
              <w:t>Okehampton</w:t>
            </w:r>
          </w:p>
        </w:tc>
        <w:tc>
          <w:tcPr>
            <w:tcW w:w="1224" w:type="pct"/>
            <w:shd w:val="clear" w:color="auto" w:fill="auto"/>
          </w:tcPr>
          <w:p w14:paraId="0EAC749F" w14:textId="5401B871" w:rsidR="0089024D" w:rsidRPr="00A159CB" w:rsidRDefault="0089024D" w:rsidP="0089024D">
            <w:pPr>
              <w:pStyle w:val="RepTable"/>
              <w:jc w:val="center"/>
              <w:rPr>
                <w:sz w:val="18"/>
                <w:szCs w:val="18"/>
              </w:rPr>
            </w:pPr>
            <w:r w:rsidRPr="00A159CB">
              <w:rPr>
                <w:sz w:val="18"/>
                <w:szCs w:val="18"/>
              </w:rPr>
              <w:t>0.002499</w:t>
            </w:r>
          </w:p>
        </w:tc>
        <w:tc>
          <w:tcPr>
            <w:tcW w:w="1226" w:type="pct"/>
            <w:shd w:val="clear" w:color="auto" w:fill="auto"/>
          </w:tcPr>
          <w:p w14:paraId="0902BF79" w14:textId="6623B6FE" w:rsidR="0089024D" w:rsidRPr="00A159CB" w:rsidRDefault="0089024D" w:rsidP="0089024D">
            <w:pPr>
              <w:pStyle w:val="RepTable"/>
              <w:jc w:val="center"/>
              <w:rPr>
                <w:sz w:val="18"/>
                <w:szCs w:val="18"/>
              </w:rPr>
            </w:pPr>
            <w:r w:rsidRPr="00A159CB">
              <w:rPr>
                <w:sz w:val="18"/>
                <w:szCs w:val="18"/>
              </w:rPr>
              <w:t>0.005</w:t>
            </w:r>
          </w:p>
        </w:tc>
        <w:tc>
          <w:tcPr>
            <w:tcW w:w="1196" w:type="pct"/>
          </w:tcPr>
          <w:p w14:paraId="497831EA"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76634B33" w14:textId="77777777" w:rsidTr="008C66CD">
        <w:trPr>
          <w:cantSplit/>
          <w:trHeight w:val="227"/>
        </w:trPr>
        <w:tc>
          <w:tcPr>
            <w:tcW w:w="637" w:type="pct"/>
            <w:vMerge/>
            <w:shd w:val="clear" w:color="auto" w:fill="auto"/>
          </w:tcPr>
          <w:p w14:paraId="12C5D28B" w14:textId="77777777" w:rsidR="0089024D" w:rsidRPr="008C66CD" w:rsidRDefault="0089024D" w:rsidP="0089024D">
            <w:pPr>
              <w:pStyle w:val="RepTable"/>
              <w:rPr>
                <w:sz w:val="18"/>
                <w:szCs w:val="18"/>
              </w:rPr>
            </w:pPr>
          </w:p>
        </w:tc>
        <w:tc>
          <w:tcPr>
            <w:tcW w:w="717" w:type="pct"/>
            <w:shd w:val="clear" w:color="auto" w:fill="auto"/>
          </w:tcPr>
          <w:p w14:paraId="4A2ACC21" w14:textId="77777777" w:rsidR="0089024D" w:rsidRPr="008C66CD" w:rsidRDefault="0089024D" w:rsidP="0089024D">
            <w:pPr>
              <w:pStyle w:val="RepTable"/>
              <w:rPr>
                <w:sz w:val="18"/>
                <w:szCs w:val="18"/>
              </w:rPr>
            </w:pPr>
            <w:r w:rsidRPr="008C66CD">
              <w:rPr>
                <w:sz w:val="18"/>
                <w:szCs w:val="18"/>
              </w:rPr>
              <w:t>Piacenza</w:t>
            </w:r>
          </w:p>
        </w:tc>
        <w:tc>
          <w:tcPr>
            <w:tcW w:w="1224" w:type="pct"/>
            <w:shd w:val="clear" w:color="auto" w:fill="auto"/>
          </w:tcPr>
          <w:p w14:paraId="66E5D937" w14:textId="69825ADA" w:rsidR="0089024D" w:rsidRPr="00A159CB" w:rsidRDefault="0089024D" w:rsidP="0089024D">
            <w:pPr>
              <w:pStyle w:val="RepTable"/>
              <w:jc w:val="center"/>
              <w:rPr>
                <w:sz w:val="18"/>
                <w:szCs w:val="18"/>
              </w:rPr>
            </w:pPr>
            <w:r w:rsidRPr="00A159CB">
              <w:rPr>
                <w:sz w:val="18"/>
                <w:szCs w:val="18"/>
              </w:rPr>
              <w:t>0.012196</w:t>
            </w:r>
          </w:p>
        </w:tc>
        <w:tc>
          <w:tcPr>
            <w:tcW w:w="1226" w:type="pct"/>
            <w:shd w:val="clear" w:color="auto" w:fill="auto"/>
          </w:tcPr>
          <w:p w14:paraId="1ACAFAE9" w14:textId="7BF139F3" w:rsidR="0089024D" w:rsidRPr="00A159CB" w:rsidRDefault="0089024D" w:rsidP="0089024D">
            <w:pPr>
              <w:pStyle w:val="RepTable"/>
              <w:jc w:val="center"/>
              <w:rPr>
                <w:sz w:val="18"/>
                <w:szCs w:val="18"/>
              </w:rPr>
            </w:pPr>
            <w:r w:rsidRPr="00A159CB">
              <w:rPr>
                <w:sz w:val="18"/>
                <w:szCs w:val="18"/>
              </w:rPr>
              <w:t>0.048</w:t>
            </w:r>
          </w:p>
        </w:tc>
        <w:tc>
          <w:tcPr>
            <w:tcW w:w="1196" w:type="pct"/>
          </w:tcPr>
          <w:p w14:paraId="78086DA5"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75BCC0C2" w14:textId="77777777" w:rsidTr="008C66CD">
        <w:trPr>
          <w:cantSplit/>
          <w:trHeight w:val="227"/>
        </w:trPr>
        <w:tc>
          <w:tcPr>
            <w:tcW w:w="637" w:type="pct"/>
            <w:vMerge/>
            <w:shd w:val="clear" w:color="auto" w:fill="auto"/>
          </w:tcPr>
          <w:p w14:paraId="5A48D1E5" w14:textId="77777777" w:rsidR="0089024D" w:rsidRPr="008C66CD" w:rsidRDefault="0089024D" w:rsidP="0089024D">
            <w:pPr>
              <w:pStyle w:val="RepTable"/>
              <w:rPr>
                <w:sz w:val="18"/>
                <w:szCs w:val="18"/>
              </w:rPr>
            </w:pPr>
          </w:p>
        </w:tc>
        <w:tc>
          <w:tcPr>
            <w:tcW w:w="717" w:type="pct"/>
            <w:shd w:val="clear" w:color="auto" w:fill="auto"/>
          </w:tcPr>
          <w:p w14:paraId="36A92D76" w14:textId="77777777" w:rsidR="0089024D" w:rsidRPr="008C66CD" w:rsidRDefault="0089024D" w:rsidP="0089024D">
            <w:pPr>
              <w:pStyle w:val="RepTable"/>
              <w:rPr>
                <w:sz w:val="18"/>
                <w:szCs w:val="18"/>
              </w:rPr>
            </w:pPr>
            <w:r w:rsidRPr="008C66CD">
              <w:rPr>
                <w:sz w:val="18"/>
                <w:szCs w:val="18"/>
              </w:rPr>
              <w:t>Porto</w:t>
            </w:r>
          </w:p>
        </w:tc>
        <w:tc>
          <w:tcPr>
            <w:tcW w:w="1224" w:type="pct"/>
            <w:shd w:val="clear" w:color="auto" w:fill="auto"/>
          </w:tcPr>
          <w:p w14:paraId="1341D798" w14:textId="40E79C65" w:rsidR="0089024D" w:rsidRPr="00A159CB" w:rsidRDefault="0089024D" w:rsidP="0089024D">
            <w:pPr>
              <w:pStyle w:val="RepTable"/>
              <w:jc w:val="center"/>
              <w:rPr>
                <w:sz w:val="18"/>
                <w:szCs w:val="18"/>
              </w:rPr>
            </w:pPr>
            <w:r w:rsidRPr="00A159CB">
              <w:rPr>
                <w:sz w:val="18"/>
                <w:szCs w:val="18"/>
              </w:rPr>
              <w:t>0.017830</w:t>
            </w:r>
          </w:p>
        </w:tc>
        <w:tc>
          <w:tcPr>
            <w:tcW w:w="1226" w:type="pct"/>
            <w:shd w:val="clear" w:color="auto" w:fill="auto"/>
          </w:tcPr>
          <w:p w14:paraId="5FF89FE2" w14:textId="7088DFCE" w:rsidR="0089024D" w:rsidRPr="00A159CB" w:rsidRDefault="0089024D" w:rsidP="0089024D">
            <w:pPr>
              <w:pStyle w:val="RepTable"/>
              <w:jc w:val="center"/>
              <w:rPr>
                <w:sz w:val="18"/>
                <w:szCs w:val="18"/>
              </w:rPr>
            </w:pPr>
            <w:r w:rsidRPr="00A159CB">
              <w:rPr>
                <w:sz w:val="18"/>
                <w:szCs w:val="18"/>
              </w:rPr>
              <w:t>0.023</w:t>
            </w:r>
          </w:p>
        </w:tc>
        <w:tc>
          <w:tcPr>
            <w:tcW w:w="1196" w:type="pct"/>
          </w:tcPr>
          <w:p w14:paraId="601A8DBF"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064BBD40" w14:textId="77777777" w:rsidTr="008C66CD">
        <w:trPr>
          <w:cantSplit/>
          <w:trHeight w:val="227"/>
        </w:trPr>
        <w:tc>
          <w:tcPr>
            <w:tcW w:w="637" w:type="pct"/>
            <w:vMerge w:val="restart"/>
            <w:shd w:val="clear" w:color="auto" w:fill="auto"/>
          </w:tcPr>
          <w:p w14:paraId="653BD3A7" w14:textId="77777777" w:rsidR="0089024D" w:rsidRPr="008C66CD" w:rsidRDefault="0089024D" w:rsidP="0089024D">
            <w:pPr>
              <w:pStyle w:val="RepTable"/>
              <w:rPr>
                <w:sz w:val="18"/>
                <w:szCs w:val="18"/>
              </w:rPr>
            </w:pPr>
            <w:r w:rsidRPr="008C66CD">
              <w:rPr>
                <w:sz w:val="18"/>
                <w:szCs w:val="18"/>
              </w:rPr>
              <w:t>Winter OSR</w:t>
            </w:r>
          </w:p>
          <w:p w14:paraId="43338D34" w14:textId="77777777" w:rsidR="0089024D" w:rsidRPr="008C66CD" w:rsidRDefault="0089024D" w:rsidP="0089024D">
            <w:pPr>
              <w:pStyle w:val="RepTable"/>
              <w:rPr>
                <w:sz w:val="18"/>
                <w:szCs w:val="18"/>
              </w:rPr>
            </w:pPr>
            <w:r w:rsidRPr="008C66CD">
              <w:rPr>
                <w:sz w:val="18"/>
                <w:szCs w:val="18"/>
              </w:rPr>
              <w:t>(spring application)</w:t>
            </w:r>
          </w:p>
        </w:tc>
        <w:tc>
          <w:tcPr>
            <w:tcW w:w="717" w:type="pct"/>
            <w:shd w:val="clear" w:color="auto" w:fill="auto"/>
          </w:tcPr>
          <w:p w14:paraId="2BBCCE12" w14:textId="77777777" w:rsidR="0089024D" w:rsidRPr="008C66CD" w:rsidRDefault="0089024D" w:rsidP="0089024D">
            <w:pPr>
              <w:pStyle w:val="RepTable"/>
              <w:rPr>
                <w:sz w:val="18"/>
                <w:szCs w:val="18"/>
              </w:rPr>
            </w:pPr>
            <w:r w:rsidRPr="008C66CD">
              <w:rPr>
                <w:sz w:val="18"/>
                <w:szCs w:val="18"/>
              </w:rPr>
              <w:t>Châteaudun</w:t>
            </w:r>
          </w:p>
        </w:tc>
        <w:tc>
          <w:tcPr>
            <w:tcW w:w="1224" w:type="pct"/>
            <w:shd w:val="clear" w:color="auto" w:fill="auto"/>
          </w:tcPr>
          <w:p w14:paraId="053A5BA3" w14:textId="3FCCB3D2" w:rsidR="0089024D" w:rsidRPr="00A159CB" w:rsidRDefault="0089024D" w:rsidP="0089024D">
            <w:pPr>
              <w:pStyle w:val="RepTable"/>
              <w:jc w:val="center"/>
              <w:rPr>
                <w:sz w:val="18"/>
                <w:szCs w:val="18"/>
              </w:rPr>
            </w:pPr>
            <w:r w:rsidRPr="00A159CB">
              <w:rPr>
                <w:sz w:val="18"/>
                <w:szCs w:val="18"/>
              </w:rPr>
              <w:t>0.000001</w:t>
            </w:r>
          </w:p>
        </w:tc>
        <w:tc>
          <w:tcPr>
            <w:tcW w:w="1226" w:type="pct"/>
            <w:shd w:val="clear" w:color="auto" w:fill="auto"/>
          </w:tcPr>
          <w:p w14:paraId="2ADA408D" w14:textId="51B30A1E" w:rsidR="0089024D" w:rsidRPr="00A159CB" w:rsidRDefault="0089024D" w:rsidP="0089024D">
            <w:pPr>
              <w:pStyle w:val="RepTable"/>
              <w:jc w:val="center"/>
              <w:rPr>
                <w:sz w:val="18"/>
                <w:szCs w:val="18"/>
              </w:rPr>
            </w:pPr>
            <w:r w:rsidRPr="00A159CB">
              <w:rPr>
                <w:sz w:val="18"/>
                <w:szCs w:val="18"/>
              </w:rPr>
              <w:t>&lt;0.001</w:t>
            </w:r>
          </w:p>
        </w:tc>
        <w:tc>
          <w:tcPr>
            <w:tcW w:w="1196" w:type="pct"/>
          </w:tcPr>
          <w:p w14:paraId="11EB2DE1" w14:textId="77777777" w:rsidR="0089024D" w:rsidRPr="008C66CD" w:rsidRDefault="0089024D" w:rsidP="0089024D">
            <w:pPr>
              <w:pStyle w:val="RepTable"/>
              <w:jc w:val="center"/>
              <w:rPr>
                <w:sz w:val="18"/>
                <w:szCs w:val="18"/>
              </w:rPr>
            </w:pPr>
            <w:r w:rsidRPr="008C66CD">
              <w:rPr>
                <w:sz w:val="18"/>
                <w:szCs w:val="18"/>
              </w:rPr>
              <w:t>&lt;0.000001</w:t>
            </w:r>
          </w:p>
        </w:tc>
      </w:tr>
      <w:tr w:rsidR="0089024D" w:rsidRPr="008C66CD" w14:paraId="66AF1340" w14:textId="77777777" w:rsidTr="008C66CD">
        <w:trPr>
          <w:cantSplit/>
          <w:trHeight w:val="227"/>
        </w:trPr>
        <w:tc>
          <w:tcPr>
            <w:tcW w:w="637" w:type="pct"/>
            <w:vMerge/>
            <w:shd w:val="clear" w:color="auto" w:fill="auto"/>
          </w:tcPr>
          <w:p w14:paraId="22A7EFAF" w14:textId="77777777" w:rsidR="0089024D" w:rsidRPr="008C66CD" w:rsidRDefault="0089024D" w:rsidP="0089024D">
            <w:pPr>
              <w:pStyle w:val="RepTable"/>
              <w:rPr>
                <w:sz w:val="18"/>
                <w:szCs w:val="18"/>
              </w:rPr>
            </w:pPr>
          </w:p>
        </w:tc>
        <w:tc>
          <w:tcPr>
            <w:tcW w:w="717" w:type="pct"/>
            <w:shd w:val="clear" w:color="auto" w:fill="auto"/>
          </w:tcPr>
          <w:p w14:paraId="1FA2BF3A" w14:textId="77777777" w:rsidR="0089024D" w:rsidRPr="008C66CD" w:rsidRDefault="0089024D" w:rsidP="0089024D">
            <w:pPr>
              <w:pStyle w:val="RepTable"/>
              <w:rPr>
                <w:sz w:val="18"/>
                <w:szCs w:val="18"/>
              </w:rPr>
            </w:pPr>
            <w:r w:rsidRPr="008C66CD">
              <w:rPr>
                <w:sz w:val="18"/>
                <w:szCs w:val="18"/>
              </w:rPr>
              <w:t>Hamburg</w:t>
            </w:r>
          </w:p>
        </w:tc>
        <w:tc>
          <w:tcPr>
            <w:tcW w:w="1224" w:type="pct"/>
            <w:shd w:val="clear" w:color="auto" w:fill="auto"/>
          </w:tcPr>
          <w:p w14:paraId="418EE5D1" w14:textId="504C75DF" w:rsidR="0089024D" w:rsidRPr="00A159CB" w:rsidRDefault="0089024D" w:rsidP="0089024D">
            <w:pPr>
              <w:pStyle w:val="RepTable"/>
              <w:jc w:val="center"/>
              <w:rPr>
                <w:sz w:val="18"/>
                <w:szCs w:val="18"/>
              </w:rPr>
            </w:pPr>
            <w:r w:rsidRPr="00A159CB">
              <w:rPr>
                <w:sz w:val="18"/>
                <w:szCs w:val="18"/>
              </w:rPr>
              <w:t>0.000033</w:t>
            </w:r>
          </w:p>
        </w:tc>
        <w:tc>
          <w:tcPr>
            <w:tcW w:w="1226" w:type="pct"/>
            <w:shd w:val="clear" w:color="auto" w:fill="auto"/>
          </w:tcPr>
          <w:p w14:paraId="22136349" w14:textId="22A26C30" w:rsidR="0089024D" w:rsidRPr="00A159CB" w:rsidRDefault="0089024D" w:rsidP="0089024D">
            <w:pPr>
              <w:pStyle w:val="RepTable"/>
              <w:jc w:val="center"/>
              <w:rPr>
                <w:sz w:val="18"/>
                <w:szCs w:val="18"/>
              </w:rPr>
            </w:pPr>
            <w:r w:rsidRPr="00A159CB">
              <w:rPr>
                <w:sz w:val="18"/>
                <w:szCs w:val="18"/>
              </w:rPr>
              <w:t>&lt;0.001</w:t>
            </w:r>
          </w:p>
        </w:tc>
        <w:tc>
          <w:tcPr>
            <w:tcW w:w="1196" w:type="pct"/>
          </w:tcPr>
          <w:p w14:paraId="5CD4B19F"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7633942C" w14:textId="77777777" w:rsidTr="008C66CD">
        <w:trPr>
          <w:cantSplit/>
          <w:trHeight w:val="227"/>
        </w:trPr>
        <w:tc>
          <w:tcPr>
            <w:tcW w:w="637" w:type="pct"/>
            <w:vMerge/>
            <w:shd w:val="clear" w:color="auto" w:fill="auto"/>
          </w:tcPr>
          <w:p w14:paraId="65826D11" w14:textId="77777777" w:rsidR="0089024D" w:rsidRPr="008C66CD" w:rsidRDefault="0089024D" w:rsidP="0089024D">
            <w:pPr>
              <w:pStyle w:val="RepTable"/>
              <w:rPr>
                <w:sz w:val="18"/>
                <w:szCs w:val="18"/>
              </w:rPr>
            </w:pPr>
          </w:p>
        </w:tc>
        <w:tc>
          <w:tcPr>
            <w:tcW w:w="717" w:type="pct"/>
            <w:shd w:val="clear" w:color="auto" w:fill="auto"/>
          </w:tcPr>
          <w:p w14:paraId="579F17D1" w14:textId="77777777" w:rsidR="0089024D" w:rsidRPr="008C66CD" w:rsidRDefault="0089024D" w:rsidP="0089024D">
            <w:pPr>
              <w:pStyle w:val="RepTable"/>
              <w:rPr>
                <w:sz w:val="18"/>
                <w:szCs w:val="18"/>
              </w:rPr>
            </w:pPr>
            <w:r w:rsidRPr="008C66CD">
              <w:rPr>
                <w:sz w:val="18"/>
                <w:szCs w:val="18"/>
              </w:rPr>
              <w:t>Kremsmünster</w:t>
            </w:r>
          </w:p>
        </w:tc>
        <w:tc>
          <w:tcPr>
            <w:tcW w:w="1224" w:type="pct"/>
            <w:shd w:val="clear" w:color="auto" w:fill="auto"/>
          </w:tcPr>
          <w:p w14:paraId="0D618352" w14:textId="17EB7B7F" w:rsidR="0089024D" w:rsidRPr="00A159CB" w:rsidRDefault="0089024D" w:rsidP="0089024D">
            <w:pPr>
              <w:pStyle w:val="RepTable"/>
              <w:jc w:val="center"/>
              <w:rPr>
                <w:sz w:val="18"/>
                <w:szCs w:val="18"/>
              </w:rPr>
            </w:pPr>
            <w:r w:rsidRPr="00A159CB">
              <w:rPr>
                <w:sz w:val="18"/>
                <w:szCs w:val="18"/>
              </w:rPr>
              <w:t>0.000047</w:t>
            </w:r>
          </w:p>
        </w:tc>
        <w:tc>
          <w:tcPr>
            <w:tcW w:w="1226" w:type="pct"/>
            <w:shd w:val="clear" w:color="auto" w:fill="auto"/>
          </w:tcPr>
          <w:p w14:paraId="70F7A4D2" w14:textId="14A69D9D" w:rsidR="0089024D" w:rsidRPr="00A159CB" w:rsidRDefault="0089024D" w:rsidP="0089024D">
            <w:pPr>
              <w:pStyle w:val="RepTable"/>
              <w:jc w:val="center"/>
              <w:rPr>
                <w:sz w:val="18"/>
                <w:szCs w:val="18"/>
              </w:rPr>
            </w:pPr>
            <w:r w:rsidRPr="00A159CB">
              <w:rPr>
                <w:sz w:val="18"/>
                <w:szCs w:val="18"/>
              </w:rPr>
              <w:t>&lt;0.001</w:t>
            </w:r>
          </w:p>
        </w:tc>
        <w:tc>
          <w:tcPr>
            <w:tcW w:w="1196" w:type="pct"/>
          </w:tcPr>
          <w:p w14:paraId="677B09CB"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37053367" w14:textId="77777777" w:rsidTr="008C66CD">
        <w:trPr>
          <w:cantSplit/>
          <w:trHeight w:val="227"/>
        </w:trPr>
        <w:tc>
          <w:tcPr>
            <w:tcW w:w="637" w:type="pct"/>
            <w:vMerge/>
            <w:shd w:val="clear" w:color="auto" w:fill="auto"/>
          </w:tcPr>
          <w:p w14:paraId="33C85D9D" w14:textId="77777777" w:rsidR="0089024D" w:rsidRPr="008C66CD" w:rsidRDefault="0089024D" w:rsidP="0089024D">
            <w:pPr>
              <w:pStyle w:val="RepTable"/>
              <w:rPr>
                <w:sz w:val="18"/>
                <w:szCs w:val="18"/>
              </w:rPr>
            </w:pPr>
          </w:p>
        </w:tc>
        <w:tc>
          <w:tcPr>
            <w:tcW w:w="717" w:type="pct"/>
            <w:shd w:val="clear" w:color="auto" w:fill="auto"/>
          </w:tcPr>
          <w:p w14:paraId="28BC0CCE" w14:textId="77777777" w:rsidR="0089024D" w:rsidRPr="008C66CD" w:rsidRDefault="0089024D" w:rsidP="0089024D">
            <w:pPr>
              <w:pStyle w:val="RepTable"/>
              <w:rPr>
                <w:sz w:val="18"/>
                <w:szCs w:val="18"/>
              </w:rPr>
            </w:pPr>
            <w:r w:rsidRPr="008C66CD">
              <w:rPr>
                <w:sz w:val="18"/>
                <w:szCs w:val="18"/>
              </w:rPr>
              <w:t>Okehampton</w:t>
            </w:r>
          </w:p>
        </w:tc>
        <w:tc>
          <w:tcPr>
            <w:tcW w:w="1224" w:type="pct"/>
            <w:shd w:val="clear" w:color="auto" w:fill="auto"/>
          </w:tcPr>
          <w:p w14:paraId="5143FA39" w14:textId="3294764A" w:rsidR="0089024D" w:rsidRPr="00A159CB" w:rsidRDefault="0089024D" w:rsidP="0089024D">
            <w:pPr>
              <w:pStyle w:val="RepTable"/>
              <w:jc w:val="center"/>
              <w:rPr>
                <w:sz w:val="18"/>
                <w:szCs w:val="18"/>
              </w:rPr>
            </w:pPr>
            <w:r w:rsidRPr="00A159CB">
              <w:rPr>
                <w:sz w:val="18"/>
                <w:szCs w:val="18"/>
              </w:rPr>
              <w:t>0.000061</w:t>
            </w:r>
          </w:p>
        </w:tc>
        <w:tc>
          <w:tcPr>
            <w:tcW w:w="1226" w:type="pct"/>
            <w:shd w:val="clear" w:color="auto" w:fill="auto"/>
          </w:tcPr>
          <w:p w14:paraId="37E3502C" w14:textId="5C09C24D" w:rsidR="0089024D" w:rsidRPr="00A159CB" w:rsidRDefault="0089024D" w:rsidP="0089024D">
            <w:pPr>
              <w:pStyle w:val="RepTable"/>
              <w:jc w:val="center"/>
              <w:rPr>
                <w:sz w:val="18"/>
                <w:szCs w:val="18"/>
              </w:rPr>
            </w:pPr>
            <w:r w:rsidRPr="00A159CB">
              <w:rPr>
                <w:sz w:val="18"/>
                <w:szCs w:val="18"/>
              </w:rPr>
              <w:t>&lt;0.001</w:t>
            </w:r>
          </w:p>
        </w:tc>
        <w:tc>
          <w:tcPr>
            <w:tcW w:w="1196" w:type="pct"/>
          </w:tcPr>
          <w:p w14:paraId="26877E4E"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40BD3154" w14:textId="77777777" w:rsidTr="008C66CD">
        <w:trPr>
          <w:cantSplit/>
          <w:trHeight w:val="227"/>
        </w:trPr>
        <w:tc>
          <w:tcPr>
            <w:tcW w:w="637" w:type="pct"/>
            <w:vMerge/>
            <w:shd w:val="clear" w:color="auto" w:fill="auto"/>
          </w:tcPr>
          <w:p w14:paraId="5D91D1AE" w14:textId="77777777" w:rsidR="0089024D" w:rsidRPr="008C66CD" w:rsidRDefault="0089024D" w:rsidP="0089024D">
            <w:pPr>
              <w:pStyle w:val="RepTable"/>
              <w:rPr>
                <w:sz w:val="18"/>
                <w:szCs w:val="18"/>
              </w:rPr>
            </w:pPr>
          </w:p>
        </w:tc>
        <w:tc>
          <w:tcPr>
            <w:tcW w:w="717" w:type="pct"/>
            <w:shd w:val="clear" w:color="auto" w:fill="auto"/>
          </w:tcPr>
          <w:p w14:paraId="3E25E331" w14:textId="77777777" w:rsidR="0089024D" w:rsidRPr="008C66CD" w:rsidRDefault="0089024D" w:rsidP="0089024D">
            <w:pPr>
              <w:pStyle w:val="RepTable"/>
              <w:rPr>
                <w:sz w:val="18"/>
                <w:szCs w:val="18"/>
              </w:rPr>
            </w:pPr>
            <w:r w:rsidRPr="008C66CD">
              <w:rPr>
                <w:sz w:val="18"/>
                <w:szCs w:val="18"/>
              </w:rPr>
              <w:t>Piacenza</w:t>
            </w:r>
          </w:p>
        </w:tc>
        <w:tc>
          <w:tcPr>
            <w:tcW w:w="1224" w:type="pct"/>
            <w:shd w:val="clear" w:color="auto" w:fill="auto"/>
          </w:tcPr>
          <w:p w14:paraId="4E89A69E" w14:textId="48975AFC" w:rsidR="0089024D" w:rsidRPr="008C66CD" w:rsidRDefault="0089024D" w:rsidP="0089024D">
            <w:pPr>
              <w:pStyle w:val="RepTable"/>
              <w:jc w:val="center"/>
              <w:rPr>
                <w:sz w:val="18"/>
                <w:szCs w:val="18"/>
              </w:rPr>
            </w:pPr>
            <w:r w:rsidRPr="008C66CD">
              <w:rPr>
                <w:sz w:val="18"/>
                <w:szCs w:val="18"/>
              </w:rPr>
              <w:t>0.000018</w:t>
            </w:r>
          </w:p>
        </w:tc>
        <w:tc>
          <w:tcPr>
            <w:tcW w:w="1226" w:type="pct"/>
            <w:shd w:val="clear" w:color="auto" w:fill="auto"/>
          </w:tcPr>
          <w:p w14:paraId="11C9D0BF" w14:textId="6009322C" w:rsidR="0089024D" w:rsidRPr="008C66CD" w:rsidRDefault="0089024D" w:rsidP="0089024D">
            <w:pPr>
              <w:pStyle w:val="RepTable"/>
              <w:jc w:val="center"/>
              <w:rPr>
                <w:sz w:val="18"/>
                <w:szCs w:val="18"/>
              </w:rPr>
            </w:pPr>
            <w:r w:rsidRPr="008C66CD">
              <w:rPr>
                <w:sz w:val="18"/>
                <w:szCs w:val="18"/>
              </w:rPr>
              <w:t>&lt;0.001</w:t>
            </w:r>
          </w:p>
        </w:tc>
        <w:tc>
          <w:tcPr>
            <w:tcW w:w="1196" w:type="pct"/>
          </w:tcPr>
          <w:p w14:paraId="0659DE98"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395492FF" w14:textId="77777777" w:rsidTr="008C66CD">
        <w:trPr>
          <w:cantSplit/>
          <w:trHeight w:val="227"/>
        </w:trPr>
        <w:tc>
          <w:tcPr>
            <w:tcW w:w="637" w:type="pct"/>
            <w:vMerge/>
            <w:shd w:val="clear" w:color="auto" w:fill="auto"/>
          </w:tcPr>
          <w:p w14:paraId="351A41A0" w14:textId="77777777" w:rsidR="0089024D" w:rsidRPr="008C66CD" w:rsidRDefault="0089024D" w:rsidP="0089024D">
            <w:pPr>
              <w:pStyle w:val="RepTable"/>
              <w:rPr>
                <w:sz w:val="18"/>
                <w:szCs w:val="18"/>
              </w:rPr>
            </w:pPr>
          </w:p>
        </w:tc>
        <w:tc>
          <w:tcPr>
            <w:tcW w:w="717" w:type="pct"/>
            <w:shd w:val="clear" w:color="auto" w:fill="auto"/>
          </w:tcPr>
          <w:p w14:paraId="4B54765C" w14:textId="77777777" w:rsidR="0089024D" w:rsidRPr="008C66CD" w:rsidRDefault="0089024D" w:rsidP="0089024D">
            <w:pPr>
              <w:pStyle w:val="RepTable"/>
              <w:rPr>
                <w:sz w:val="18"/>
                <w:szCs w:val="18"/>
              </w:rPr>
            </w:pPr>
            <w:r w:rsidRPr="008C66CD">
              <w:rPr>
                <w:sz w:val="18"/>
                <w:szCs w:val="18"/>
              </w:rPr>
              <w:t>Porto</w:t>
            </w:r>
          </w:p>
        </w:tc>
        <w:tc>
          <w:tcPr>
            <w:tcW w:w="1224" w:type="pct"/>
            <w:shd w:val="clear" w:color="auto" w:fill="auto"/>
          </w:tcPr>
          <w:p w14:paraId="024D7C18" w14:textId="563E1BA1" w:rsidR="0089024D" w:rsidRPr="008C66CD" w:rsidRDefault="0089024D" w:rsidP="0089024D">
            <w:pPr>
              <w:pStyle w:val="RepTable"/>
              <w:jc w:val="center"/>
              <w:rPr>
                <w:sz w:val="18"/>
                <w:szCs w:val="18"/>
              </w:rPr>
            </w:pPr>
            <w:r w:rsidRPr="008C66CD">
              <w:rPr>
                <w:sz w:val="18"/>
                <w:szCs w:val="18"/>
              </w:rPr>
              <w:t>0.000003</w:t>
            </w:r>
          </w:p>
        </w:tc>
        <w:tc>
          <w:tcPr>
            <w:tcW w:w="1226" w:type="pct"/>
            <w:shd w:val="clear" w:color="auto" w:fill="auto"/>
          </w:tcPr>
          <w:p w14:paraId="719E61EF" w14:textId="2C4A96B0" w:rsidR="0089024D" w:rsidRPr="008C66CD" w:rsidRDefault="0089024D" w:rsidP="0089024D">
            <w:pPr>
              <w:pStyle w:val="RepTable"/>
              <w:jc w:val="center"/>
              <w:rPr>
                <w:sz w:val="18"/>
                <w:szCs w:val="18"/>
              </w:rPr>
            </w:pPr>
            <w:r w:rsidRPr="008C66CD">
              <w:rPr>
                <w:sz w:val="18"/>
                <w:szCs w:val="18"/>
              </w:rPr>
              <w:t>&lt;0.001</w:t>
            </w:r>
          </w:p>
        </w:tc>
        <w:tc>
          <w:tcPr>
            <w:tcW w:w="1196" w:type="pct"/>
          </w:tcPr>
          <w:p w14:paraId="641FF706"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1A230742" w14:textId="77777777" w:rsidTr="008C66CD">
        <w:trPr>
          <w:cantSplit/>
          <w:trHeight w:val="227"/>
        </w:trPr>
        <w:tc>
          <w:tcPr>
            <w:tcW w:w="637" w:type="pct"/>
            <w:vMerge w:val="restart"/>
            <w:shd w:val="clear" w:color="auto" w:fill="auto"/>
          </w:tcPr>
          <w:p w14:paraId="7C98171A" w14:textId="77777777" w:rsidR="0089024D" w:rsidRPr="008C66CD" w:rsidRDefault="0089024D" w:rsidP="0089024D">
            <w:pPr>
              <w:pStyle w:val="RepTable"/>
              <w:rPr>
                <w:sz w:val="18"/>
                <w:szCs w:val="18"/>
              </w:rPr>
            </w:pPr>
            <w:r w:rsidRPr="008C66CD">
              <w:rPr>
                <w:sz w:val="18"/>
                <w:szCs w:val="18"/>
              </w:rPr>
              <w:t>Spring OSR</w:t>
            </w:r>
          </w:p>
        </w:tc>
        <w:tc>
          <w:tcPr>
            <w:tcW w:w="717" w:type="pct"/>
            <w:shd w:val="clear" w:color="auto" w:fill="auto"/>
          </w:tcPr>
          <w:p w14:paraId="71BB31CF" w14:textId="07E8D459" w:rsidR="0089024D" w:rsidRPr="008C66CD" w:rsidRDefault="0089024D" w:rsidP="0089024D">
            <w:pPr>
              <w:pStyle w:val="RepTable"/>
              <w:rPr>
                <w:sz w:val="18"/>
                <w:szCs w:val="18"/>
              </w:rPr>
            </w:pPr>
            <w:r w:rsidRPr="008C66CD">
              <w:rPr>
                <w:sz w:val="18"/>
                <w:szCs w:val="18"/>
              </w:rPr>
              <w:t>Okehampton</w:t>
            </w:r>
          </w:p>
        </w:tc>
        <w:tc>
          <w:tcPr>
            <w:tcW w:w="1224" w:type="pct"/>
            <w:shd w:val="clear" w:color="auto" w:fill="auto"/>
          </w:tcPr>
          <w:p w14:paraId="3572CBA9" w14:textId="5E6C5737" w:rsidR="0089024D" w:rsidRPr="008C66CD" w:rsidRDefault="0089024D" w:rsidP="0089024D">
            <w:pPr>
              <w:pStyle w:val="RepTable"/>
              <w:jc w:val="center"/>
              <w:rPr>
                <w:sz w:val="18"/>
                <w:szCs w:val="18"/>
              </w:rPr>
            </w:pPr>
            <w:r w:rsidRPr="008C66CD">
              <w:rPr>
                <w:sz w:val="18"/>
                <w:szCs w:val="18"/>
              </w:rPr>
              <w:t>0.000021</w:t>
            </w:r>
          </w:p>
        </w:tc>
        <w:tc>
          <w:tcPr>
            <w:tcW w:w="1226" w:type="pct"/>
            <w:shd w:val="clear" w:color="auto" w:fill="auto"/>
          </w:tcPr>
          <w:p w14:paraId="0FFBD6CF" w14:textId="1C9927CF" w:rsidR="0089024D" w:rsidRPr="008C66CD" w:rsidRDefault="0089024D" w:rsidP="0089024D">
            <w:pPr>
              <w:pStyle w:val="RepTable"/>
              <w:jc w:val="center"/>
              <w:rPr>
                <w:sz w:val="18"/>
                <w:szCs w:val="18"/>
              </w:rPr>
            </w:pPr>
            <w:r w:rsidRPr="008C66CD">
              <w:rPr>
                <w:sz w:val="18"/>
                <w:szCs w:val="18"/>
              </w:rPr>
              <w:t>&lt;0.001</w:t>
            </w:r>
          </w:p>
        </w:tc>
        <w:tc>
          <w:tcPr>
            <w:tcW w:w="1196" w:type="pct"/>
          </w:tcPr>
          <w:p w14:paraId="4B6C7075"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37E03C21" w14:textId="77777777" w:rsidTr="008C66CD">
        <w:trPr>
          <w:cantSplit/>
          <w:trHeight w:val="227"/>
        </w:trPr>
        <w:tc>
          <w:tcPr>
            <w:tcW w:w="637" w:type="pct"/>
            <w:vMerge/>
            <w:shd w:val="clear" w:color="auto" w:fill="auto"/>
          </w:tcPr>
          <w:p w14:paraId="4CDA1EC8" w14:textId="77777777" w:rsidR="0089024D" w:rsidRPr="008C66CD" w:rsidRDefault="0089024D" w:rsidP="0089024D">
            <w:pPr>
              <w:pStyle w:val="RepTable"/>
              <w:rPr>
                <w:sz w:val="18"/>
                <w:szCs w:val="18"/>
              </w:rPr>
            </w:pPr>
          </w:p>
        </w:tc>
        <w:tc>
          <w:tcPr>
            <w:tcW w:w="717" w:type="pct"/>
            <w:shd w:val="clear" w:color="auto" w:fill="auto"/>
          </w:tcPr>
          <w:p w14:paraId="66DBB426" w14:textId="37109C62" w:rsidR="0089024D" w:rsidRPr="008C66CD" w:rsidRDefault="0089024D" w:rsidP="0089024D">
            <w:pPr>
              <w:pStyle w:val="RepTable"/>
              <w:rPr>
                <w:sz w:val="18"/>
                <w:szCs w:val="18"/>
              </w:rPr>
            </w:pPr>
            <w:r w:rsidRPr="008C66CD">
              <w:rPr>
                <w:sz w:val="18"/>
                <w:szCs w:val="18"/>
              </w:rPr>
              <w:t>Porto</w:t>
            </w:r>
          </w:p>
        </w:tc>
        <w:tc>
          <w:tcPr>
            <w:tcW w:w="1224" w:type="pct"/>
            <w:shd w:val="clear" w:color="auto" w:fill="auto"/>
          </w:tcPr>
          <w:p w14:paraId="159AF950" w14:textId="15C23CC4" w:rsidR="0089024D" w:rsidRPr="008C66CD" w:rsidRDefault="0089024D" w:rsidP="0089024D">
            <w:pPr>
              <w:pStyle w:val="RepTable"/>
              <w:jc w:val="center"/>
              <w:rPr>
                <w:sz w:val="18"/>
                <w:szCs w:val="18"/>
              </w:rPr>
            </w:pPr>
            <w:r w:rsidRPr="008C66CD">
              <w:rPr>
                <w:sz w:val="18"/>
                <w:szCs w:val="18"/>
              </w:rPr>
              <w:t>0.000001</w:t>
            </w:r>
          </w:p>
        </w:tc>
        <w:tc>
          <w:tcPr>
            <w:tcW w:w="1226" w:type="pct"/>
            <w:shd w:val="clear" w:color="auto" w:fill="auto"/>
          </w:tcPr>
          <w:p w14:paraId="755B2DED" w14:textId="77EE4A9F" w:rsidR="0089024D" w:rsidRPr="008C66CD" w:rsidRDefault="0089024D" w:rsidP="0089024D">
            <w:pPr>
              <w:pStyle w:val="RepTable"/>
              <w:jc w:val="center"/>
              <w:rPr>
                <w:sz w:val="18"/>
                <w:szCs w:val="18"/>
              </w:rPr>
            </w:pPr>
            <w:r w:rsidRPr="008C66CD">
              <w:rPr>
                <w:sz w:val="18"/>
                <w:szCs w:val="18"/>
              </w:rPr>
              <w:t>&lt;0.001</w:t>
            </w:r>
          </w:p>
        </w:tc>
        <w:tc>
          <w:tcPr>
            <w:tcW w:w="1196" w:type="pct"/>
          </w:tcPr>
          <w:p w14:paraId="45FDE252"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002B190F" w14:textId="77777777" w:rsidTr="008C66CD">
        <w:trPr>
          <w:cantSplit/>
          <w:trHeight w:val="227"/>
        </w:trPr>
        <w:tc>
          <w:tcPr>
            <w:tcW w:w="637" w:type="pct"/>
            <w:vMerge w:val="restart"/>
            <w:shd w:val="clear" w:color="auto" w:fill="auto"/>
          </w:tcPr>
          <w:p w14:paraId="5EA06826" w14:textId="77777777" w:rsidR="0089024D" w:rsidRPr="008C66CD" w:rsidRDefault="0089024D" w:rsidP="0089024D">
            <w:pPr>
              <w:pStyle w:val="RepTable"/>
              <w:rPr>
                <w:sz w:val="18"/>
                <w:szCs w:val="18"/>
              </w:rPr>
            </w:pPr>
            <w:r w:rsidRPr="008C66CD">
              <w:rPr>
                <w:sz w:val="18"/>
                <w:szCs w:val="18"/>
              </w:rPr>
              <w:t>Winter cereals</w:t>
            </w:r>
          </w:p>
        </w:tc>
        <w:tc>
          <w:tcPr>
            <w:tcW w:w="717" w:type="pct"/>
            <w:shd w:val="clear" w:color="auto" w:fill="auto"/>
          </w:tcPr>
          <w:p w14:paraId="4AC86AB9" w14:textId="77777777" w:rsidR="0089024D" w:rsidRPr="008C66CD" w:rsidRDefault="0089024D" w:rsidP="0089024D">
            <w:pPr>
              <w:pStyle w:val="RepTable"/>
              <w:rPr>
                <w:sz w:val="18"/>
                <w:szCs w:val="18"/>
              </w:rPr>
            </w:pPr>
            <w:r w:rsidRPr="008C66CD">
              <w:rPr>
                <w:sz w:val="18"/>
                <w:szCs w:val="18"/>
              </w:rPr>
              <w:t>Châteaudun</w:t>
            </w:r>
          </w:p>
        </w:tc>
        <w:tc>
          <w:tcPr>
            <w:tcW w:w="1224" w:type="pct"/>
            <w:shd w:val="clear" w:color="auto" w:fill="auto"/>
          </w:tcPr>
          <w:p w14:paraId="05B30AC9" w14:textId="21700C75" w:rsidR="0089024D" w:rsidRPr="008C66CD" w:rsidRDefault="0089024D" w:rsidP="0089024D">
            <w:pPr>
              <w:pStyle w:val="RepTable"/>
              <w:jc w:val="center"/>
              <w:rPr>
                <w:sz w:val="18"/>
                <w:szCs w:val="18"/>
              </w:rPr>
            </w:pPr>
            <w:r w:rsidRPr="008C66CD">
              <w:rPr>
                <w:sz w:val="18"/>
                <w:szCs w:val="18"/>
              </w:rPr>
              <w:t>0.000001</w:t>
            </w:r>
          </w:p>
        </w:tc>
        <w:tc>
          <w:tcPr>
            <w:tcW w:w="1226" w:type="pct"/>
            <w:shd w:val="clear" w:color="auto" w:fill="auto"/>
          </w:tcPr>
          <w:p w14:paraId="40B170C0" w14:textId="5FEAA82C" w:rsidR="0089024D" w:rsidRPr="008C66CD" w:rsidRDefault="0089024D" w:rsidP="0089024D">
            <w:pPr>
              <w:pStyle w:val="RepTable"/>
              <w:jc w:val="center"/>
              <w:rPr>
                <w:sz w:val="18"/>
                <w:szCs w:val="18"/>
              </w:rPr>
            </w:pPr>
            <w:r w:rsidRPr="008C66CD">
              <w:rPr>
                <w:sz w:val="18"/>
                <w:szCs w:val="18"/>
              </w:rPr>
              <w:t>&lt;0.001</w:t>
            </w:r>
          </w:p>
        </w:tc>
        <w:tc>
          <w:tcPr>
            <w:tcW w:w="1196" w:type="pct"/>
          </w:tcPr>
          <w:p w14:paraId="723F4446" w14:textId="77777777" w:rsidR="0089024D" w:rsidRPr="008C66CD" w:rsidRDefault="0089024D" w:rsidP="0089024D">
            <w:pPr>
              <w:pStyle w:val="RepTable"/>
              <w:jc w:val="center"/>
              <w:rPr>
                <w:sz w:val="18"/>
                <w:szCs w:val="18"/>
              </w:rPr>
            </w:pPr>
            <w:r w:rsidRPr="008C66CD">
              <w:rPr>
                <w:sz w:val="18"/>
                <w:szCs w:val="18"/>
              </w:rPr>
              <w:t>&lt;0.000001</w:t>
            </w:r>
          </w:p>
        </w:tc>
      </w:tr>
      <w:tr w:rsidR="0089024D" w:rsidRPr="008C66CD" w14:paraId="33533EAA" w14:textId="77777777" w:rsidTr="008C66CD">
        <w:trPr>
          <w:cantSplit/>
          <w:trHeight w:val="227"/>
        </w:trPr>
        <w:tc>
          <w:tcPr>
            <w:tcW w:w="637" w:type="pct"/>
            <w:vMerge/>
            <w:shd w:val="clear" w:color="auto" w:fill="auto"/>
          </w:tcPr>
          <w:p w14:paraId="106D1005" w14:textId="77777777" w:rsidR="0089024D" w:rsidRPr="008C66CD" w:rsidRDefault="0089024D" w:rsidP="0089024D">
            <w:pPr>
              <w:pStyle w:val="RepTable"/>
              <w:rPr>
                <w:sz w:val="18"/>
                <w:szCs w:val="18"/>
              </w:rPr>
            </w:pPr>
          </w:p>
        </w:tc>
        <w:tc>
          <w:tcPr>
            <w:tcW w:w="717" w:type="pct"/>
            <w:shd w:val="clear" w:color="auto" w:fill="auto"/>
          </w:tcPr>
          <w:p w14:paraId="430C52CE" w14:textId="77777777" w:rsidR="0089024D" w:rsidRPr="008C66CD" w:rsidRDefault="0089024D" w:rsidP="0089024D">
            <w:pPr>
              <w:pStyle w:val="RepTable"/>
              <w:rPr>
                <w:sz w:val="18"/>
                <w:szCs w:val="18"/>
              </w:rPr>
            </w:pPr>
            <w:r w:rsidRPr="008C66CD">
              <w:rPr>
                <w:sz w:val="18"/>
                <w:szCs w:val="18"/>
              </w:rPr>
              <w:t>Hamburg</w:t>
            </w:r>
          </w:p>
        </w:tc>
        <w:tc>
          <w:tcPr>
            <w:tcW w:w="1224" w:type="pct"/>
            <w:shd w:val="clear" w:color="auto" w:fill="auto"/>
          </w:tcPr>
          <w:p w14:paraId="4AD17984" w14:textId="3CAF5E24" w:rsidR="0089024D" w:rsidRPr="008C66CD" w:rsidRDefault="0089024D" w:rsidP="0089024D">
            <w:pPr>
              <w:pStyle w:val="RepTable"/>
              <w:jc w:val="center"/>
              <w:rPr>
                <w:sz w:val="18"/>
                <w:szCs w:val="18"/>
              </w:rPr>
            </w:pPr>
            <w:r w:rsidRPr="008C66CD">
              <w:rPr>
                <w:sz w:val="18"/>
                <w:szCs w:val="18"/>
              </w:rPr>
              <w:t>0.000138</w:t>
            </w:r>
          </w:p>
        </w:tc>
        <w:tc>
          <w:tcPr>
            <w:tcW w:w="1226" w:type="pct"/>
            <w:shd w:val="clear" w:color="auto" w:fill="auto"/>
          </w:tcPr>
          <w:p w14:paraId="612F9059" w14:textId="62E26228" w:rsidR="0089024D" w:rsidRPr="008C66CD" w:rsidRDefault="0089024D" w:rsidP="0089024D">
            <w:pPr>
              <w:pStyle w:val="RepTable"/>
              <w:jc w:val="center"/>
              <w:rPr>
                <w:sz w:val="18"/>
                <w:szCs w:val="18"/>
              </w:rPr>
            </w:pPr>
            <w:r w:rsidRPr="008C66CD">
              <w:rPr>
                <w:sz w:val="18"/>
                <w:szCs w:val="18"/>
              </w:rPr>
              <w:t>&lt;0.001</w:t>
            </w:r>
          </w:p>
        </w:tc>
        <w:tc>
          <w:tcPr>
            <w:tcW w:w="1196" w:type="pct"/>
          </w:tcPr>
          <w:p w14:paraId="78C18689"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680B329E" w14:textId="77777777" w:rsidTr="008C66CD">
        <w:trPr>
          <w:cantSplit/>
          <w:trHeight w:val="227"/>
        </w:trPr>
        <w:tc>
          <w:tcPr>
            <w:tcW w:w="637" w:type="pct"/>
            <w:vMerge/>
            <w:shd w:val="clear" w:color="auto" w:fill="auto"/>
          </w:tcPr>
          <w:p w14:paraId="191A8D12" w14:textId="77777777" w:rsidR="0089024D" w:rsidRPr="008C66CD" w:rsidRDefault="0089024D" w:rsidP="0089024D">
            <w:pPr>
              <w:pStyle w:val="RepTable"/>
              <w:rPr>
                <w:sz w:val="18"/>
                <w:szCs w:val="18"/>
              </w:rPr>
            </w:pPr>
          </w:p>
        </w:tc>
        <w:tc>
          <w:tcPr>
            <w:tcW w:w="717" w:type="pct"/>
            <w:shd w:val="clear" w:color="auto" w:fill="auto"/>
          </w:tcPr>
          <w:p w14:paraId="2AA29B7F" w14:textId="77777777" w:rsidR="0089024D" w:rsidRPr="008C66CD" w:rsidRDefault="0089024D" w:rsidP="0089024D">
            <w:pPr>
              <w:pStyle w:val="RepTable"/>
              <w:rPr>
                <w:sz w:val="18"/>
                <w:szCs w:val="18"/>
              </w:rPr>
            </w:pPr>
            <w:r w:rsidRPr="008C66CD">
              <w:rPr>
                <w:sz w:val="18"/>
                <w:szCs w:val="18"/>
              </w:rPr>
              <w:t>Kremsmünster</w:t>
            </w:r>
          </w:p>
        </w:tc>
        <w:tc>
          <w:tcPr>
            <w:tcW w:w="1224" w:type="pct"/>
            <w:shd w:val="clear" w:color="auto" w:fill="auto"/>
          </w:tcPr>
          <w:p w14:paraId="3B341434" w14:textId="25D0E1FF" w:rsidR="0089024D" w:rsidRPr="008C66CD" w:rsidRDefault="0089024D" w:rsidP="0089024D">
            <w:pPr>
              <w:pStyle w:val="RepTable"/>
              <w:jc w:val="center"/>
              <w:rPr>
                <w:sz w:val="18"/>
                <w:szCs w:val="18"/>
              </w:rPr>
            </w:pPr>
            <w:r w:rsidRPr="008C66CD">
              <w:rPr>
                <w:sz w:val="18"/>
                <w:szCs w:val="18"/>
              </w:rPr>
              <w:t>0.000055</w:t>
            </w:r>
          </w:p>
        </w:tc>
        <w:tc>
          <w:tcPr>
            <w:tcW w:w="1226" w:type="pct"/>
            <w:shd w:val="clear" w:color="auto" w:fill="auto"/>
          </w:tcPr>
          <w:p w14:paraId="57F7EA27" w14:textId="5709F46A" w:rsidR="0089024D" w:rsidRPr="008C66CD" w:rsidRDefault="0089024D" w:rsidP="0089024D">
            <w:pPr>
              <w:pStyle w:val="RepTable"/>
              <w:jc w:val="center"/>
              <w:rPr>
                <w:sz w:val="18"/>
                <w:szCs w:val="18"/>
              </w:rPr>
            </w:pPr>
            <w:r w:rsidRPr="008C66CD">
              <w:rPr>
                <w:sz w:val="18"/>
                <w:szCs w:val="18"/>
              </w:rPr>
              <w:t>&lt;0.001</w:t>
            </w:r>
          </w:p>
        </w:tc>
        <w:tc>
          <w:tcPr>
            <w:tcW w:w="1196" w:type="pct"/>
          </w:tcPr>
          <w:p w14:paraId="5CDEBD26"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4A39F830" w14:textId="77777777" w:rsidTr="008C66CD">
        <w:trPr>
          <w:cantSplit/>
          <w:trHeight w:val="227"/>
        </w:trPr>
        <w:tc>
          <w:tcPr>
            <w:tcW w:w="637" w:type="pct"/>
            <w:vMerge/>
            <w:shd w:val="clear" w:color="auto" w:fill="auto"/>
          </w:tcPr>
          <w:p w14:paraId="10A1D31C" w14:textId="77777777" w:rsidR="0089024D" w:rsidRPr="008C66CD" w:rsidRDefault="0089024D" w:rsidP="0089024D">
            <w:pPr>
              <w:pStyle w:val="RepTable"/>
              <w:rPr>
                <w:sz w:val="18"/>
                <w:szCs w:val="18"/>
              </w:rPr>
            </w:pPr>
          </w:p>
        </w:tc>
        <w:tc>
          <w:tcPr>
            <w:tcW w:w="717" w:type="pct"/>
            <w:shd w:val="clear" w:color="auto" w:fill="auto"/>
          </w:tcPr>
          <w:p w14:paraId="2B2C8861" w14:textId="77777777" w:rsidR="0089024D" w:rsidRPr="008C66CD" w:rsidRDefault="0089024D" w:rsidP="0089024D">
            <w:pPr>
              <w:pStyle w:val="RepTable"/>
              <w:rPr>
                <w:sz w:val="18"/>
                <w:szCs w:val="18"/>
              </w:rPr>
            </w:pPr>
            <w:r w:rsidRPr="008C66CD">
              <w:rPr>
                <w:sz w:val="18"/>
                <w:szCs w:val="18"/>
              </w:rPr>
              <w:t>Okehampton</w:t>
            </w:r>
          </w:p>
        </w:tc>
        <w:tc>
          <w:tcPr>
            <w:tcW w:w="1224" w:type="pct"/>
            <w:shd w:val="clear" w:color="auto" w:fill="auto"/>
          </w:tcPr>
          <w:p w14:paraId="6678B559" w14:textId="75611CC0" w:rsidR="0089024D" w:rsidRPr="008C66CD" w:rsidRDefault="0089024D" w:rsidP="0089024D">
            <w:pPr>
              <w:pStyle w:val="RepTable"/>
              <w:jc w:val="center"/>
              <w:rPr>
                <w:sz w:val="18"/>
                <w:szCs w:val="18"/>
              </w:rPr>
            </w:pPr>
            <w:r w:rsidRPr="008C66CD">
              <w:rPr>
                <w:sz w:val="18"/>
                <w:szCs w:val="18"/>
              </w:rPr>
              <w:t>0.000092</w:t>
            </w:r>
          </w:p>
        </w:tc>
        <w:tc>
          <w:tcPr>
            <w:tcW w:w="1226" w:type="pct"/>
            <w:shd w:val="clear" w:color="auto" w:fill="auto"/>
          </w:tcPr>
          <w:p w14:paraId="3FD1F571" w14:textId="6978E6FA" w:rsidR="0089024D" w:rsidRPr="008C66CD" w:rsidRDefault="0089024D" w:rsidP="0089024D">
            <w:pPr>
              <w:pStyle w:val="RepTable"/>
              <w:jc w:val="center"/>
              <w:rPr>
                <w:sz w:val="18"/>
                <w:szCs w:val="18"/>
              </w:rPr>
            </w:pPr>
            <w:r w:rsidRPr="008C66CD">
              <w:rPr>
                <w:sz w:val="18"/>
                <w:szCs w:val="18"/>
              </w:rPr>
              <w:t>&lt;0.001</w:t>
            </w:r>
          </w:p>
        </w:tc>
        <w:tc>
          <w:tcPr>
            <w:tcW w:w="1196" w:type="pct"/>
          </w:tcPr>
          <w:p w14:paraId="74C1CF48"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5E584162" w14:textId="77777777" w:rsidTr="008C66CD">
        <w:trPr>
          <w:cantSplit/>
          <w:trHeight w:val="227"/>
        </w:trPr>
        <w:tc>
          <w:tcPr>
            <w:tcW w:w="637" w:type="pct"/>
            <w:vMerge/>
            <w:shd w:val="clear" w:color="auto" w:fill="auto"/>
          </w:tcPr>
          <w:p w14:paraId="2CF32D2B" w14:textId="77777777" w:rsidR="0089024D" w:rsidRPr="008C66CD" w:rsidRDefault="0089024D" w:rsidP="0089024D">
            <w:pPr>
              <w:pStyle w:val="RepTable"/>
              <w:rPr>
                <w:sz w:val="18"/>
                <w:szCs w:val="18"/>
              </w:rPr>
            </w:pPr>
          </w:p>
        </w:tc>
        <w:tc>
          <w:tcPr>
            <w:tcW w:w="717" w:type="pct"/>
            <w:shd w:val="clear" w:color="auto" w:fill="auto"/>
          </w:tcPr>
          <w:p w14:paraId="08189B66" w14:textId="77777777" w:rsidR="0089024D" w:rsidRPr="008C66CD" w:rsidRDefault="0089024D" w:rsidP="0089024D">
            <w:pPr>
              <w:pStyle w:val="RepTable"/>
              <w:rPr>
                <w:sz w:val="18"/>
                <w:szCs w:val="18"/>
              </w:rPr>
            </w:pPr>
            <w:r w:rsidRPr="008C66CD">
              <w:rPr>
                <w:sz w:val="18"/>
                <w:szCs w:val="18"/>
              </w:rPr>
              <w:t>Piacenza</w:t>
            </w:r>
          </w:p>
        </w:tc>
        <w:tc>
          <w:tcPr>
            <w:tcW w:w="1224" w:type="pct"/>
            <w:shd w:val="clear" w:color="auto" w:fill="auto"/>
          </w:tcPr>
          <w:p w14:paraId="330E4430" w14:textId="23BF4043" w:rsidR="0089024D" w:rsidRPr="008C66CD" w:rsidRDefault="0089024D" w:rsidP="0089024D">
            <w:pPr>
              <w:pStyle w:val="RepTable"/>
              <w:jc w:val="center"/>
              <w:rPr>
                <w:sz w:val="18"/>
                <w:szCs w:val="18"/>
              </w:rPr>
            </w:pPr>
            <w:r w:rsidRPr="008C66CD">
              <w:rPr>
                <w:sz w:val="18"/>
                <w:szCs w:val="18"/>
              </w:rPr>
              <w:t>0.000192</w:t>
            </w:r>
          </w:p>
        </w:tc>
        <w:tc>
          <w:tcPr>
            <w:tcW w:w="1226" w:type="pct"/>
            <w:shd w:val="clear" w:color="auto" w:fill="auto"/>
          </w:tcPr>
          <w:p w14:paraId="455ABEC1" w14:textId="58615004" w:rsidR="0089024D" w:rsidRPr="008C66CD" w:rsidRDefault="0089024D" w:rsidP="0089024D">
            <w:pPr>
              <w:pStyle w:val="RepTable"/>
              <w:jc w:val="center"/>
              <w:rPr>
                <w:sz w:val="18"/>
                <w:szCs w:val="18"/>
              </w:rPr>
            </w:pPr>
            <w:r w:rsidRPr="008C66CD">
              <w:rPr>
                <w:sz w:val="18"/>
                <w:szCs w:val="18"/>
              </w:rPr>
              <w:t>&lt;0.001</w:t>
            </w:r>
          </w:p>
        </w:tc>
        <w:tc>
          <w:tcPr>
            <w:tcW w:w="1196" w:type="pct"/>
          </w:tcPr>
          <w:p w14:paraId="4554B95F"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0BA5AF7F" w14:textId="77777777" w:rsidTr="008C66CD">
        <w:trPr>
          <w:cantSplit/>
          <w:trHeight w:val="227"/>
        </w:trPr>
        <w:tc>
          <w:tcPr>
            <w:tcW w:w="637" w:type="pct"/>
            <w:vMerge/>
            <w:shd w:val="clear" w:color="auto" w:fill="auto"/>
          </w:tcPr>
          <w:p w14:paraId="7AD13E90" w14:textId="77777777" w:rsidR="0089024D" w:rsidRPr="008C66CD" w:rsidRDefault="0089024D" w:rsidP="0089024D">
            <w:pPr>
              <w:pStyle w:val="RepTable"/>
              <w:rPr>
                <w:sz w:val="18"/>
                <w:szCs w:val="18"/>
              </w:rPr>
            </w:pPr>
          </w:p>
        </w:tc>
        <w:tc>
          <w:tcPr>
            <w:tcW w:w="717" w:type="pct"/>
            <w:shd w:val="clear" w:color="auto" w:fill="auto"/>
          </w:tcPr>
          <w:p w14:paraId="485A2514" w14:textId="77777777" w:rsidR="0089024D" w:rsidRPr="008C66CD" w:rsidRDefault="0089024D" w:rsidP="0089024D">
            <w:pPr>
              <w:pStyle w:val="RepTable"/>
              <w:rPr>
                <w:sz w:val="18"/>
                <w:szCs w:val="18"/>
              </w:rPr>
            </w:pPr>
            <w:r w:rsidRPr="008C66CD">
              <w:rPr>
                <w:sz w:val="18"/>
                <w:szCs w:val="18"/>
              </w:rPr>
              <w:t>Porto</w:t>
            </w:r>
          </w:p>
        </w:tc>
        <w:tc>
          <w:tcPr>
            <w:tcW w:w="1224" w:type="pct"/>
            <w:shd w:val="clear" w:color="auto" w:fill="auto"/>
          </w:tcPr>
          <w:p w14:paraId="454D5964" w14:textId="5BF4955D" w:rsidR="0089024D" w:rsidRPr="008C66CD" w:rsidRDefault="0089024D" w:rsidP="0089024D">
            <w:pPr>
              <w:pStyle w:val="RepTable"/>
              <w:jc w:val="center"/>
              <w:rPr>
                <w:sz w:val="18"/>
                <w:szCs w:val="18"/>
              </w:rPr>
            </w:pPr>
            <w:r w:rsidRPr="008C66CD">
              <w:rPr>
                <w:sz w:val="18"/>
                <w:szCs w:val="18"/>
              </w:rPr>
              <w:t>0.000097</w:t>
            </w:r>
          </w:p>
        </w:tc>
        <w:tc>
          <w:tcPr>
            <w:tcW w:w="1226" w:type="pct"/>
            <w:shd w:val="clear" w:color="auto" w:fill="auto"/>
          </w:tcPr>
          <w:p w14:paraId="436B2519" w14:textId="5F1E7E04" w:rsidR="0089024D" w:rsidRPr="008C66CD" w:rsidRDefault="0089024D" w:rsidP="0089024D">
            <w:pPr>
              <w:pStyle w:val="RepTable"/>
              <w:jc w:val="center"/>
              <w:rPr>
                <w:sz w:val="18"/>
                <w:szCs w:val="18"/>
              </w:rPr>
            </w:pPr>
            <w:r w:rsidRPr="008C66CD">
              <w:rPr>
                <w:sz w:val="18"/>
                <w:szCs w:val="18"/>
              </w:rPr>
              <w:t>&lt;0.001</w:t>
            </w:r>
          </w:p>
        </w:tc>
        <w:tc>
          <w:tcPr>
            <w:tcW w:w="1196" w:type="pct"/>
          </w:tcPr>
          <w:p w14:paraId="007B0CC6"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21646897" w14:textId="77777777" w:rsidTr="008C66CD">
        <w:trPr>
          <w:cantSplit/>
          <w:trHeight w:val="227"/>
        </w:trPr>
        <w:tc>
          <w:tcPr>
            <w:tcW w:w="637" w:type="pct"/>
            <w:vMerge w:val="restart"/>
            <w:shd w:val="clear" w:color="auto" w:fill="auto"/>
          </w:tcPr>
          <w:p w14:paraId="4252E8E8" w14:textId="77777777" w:rsidR="0089024D" w:rsidRPr="008C66CD" w:rsidRDefault="0089024D" w:rsidP="0089024D">
            <w:pPr>
              <w:pStyle w:val="RepTable"/>
              <w:keepNext/>
              <w:rPr>
                <w:sz w:val="18"/>
                <w:szCs w:val="18"/>
              </w:rPr>
            </w:pPr>
            <w:r w:rsidRPr="008C66CD">
              <w:rPr>
                <w:sz w:val="18"/>
                <w:szCs w:val="18"/>
              </w:rPr>
              <w:t>Spring cereals</w:t>
            </w:r>
          </w:p>
        </w:tc>
        <w:tc>
          <w:tcPr>
            <w:tcW w:w="717" w:type="pct"/>
            <w:shd w:val="clear" w:color="auto" w:fill="auto"/>
          </w:tcPr>
          <w:p w14:paraId="01BDE8D2" w14:textId="77777777" w:rsidR="0089024D" w:rsidRPr="008C66CD" w:rsidRDefault="0089024D" w:rsidP="0089024D">
            <w:pPr>
              <w:pStyle w:val="RepTable"/>
              <w:keepNext/>
              <w:rPr>
                <w:sz w:val="18"/>
                <w:szCs w:val="18"/>
              </w:rPr>
            </w:pPr>
            <w:r w:rsidRPr="008C66CD">
              <w:rPr>
                <w:sz w:val="18"/>
                <w:szCs w:val="18"/>
              </w:rPr>
              <w:t>Châteaudun</w:t>
            </w:r>
          </w:p>
        </w:tc>
        <w:tc>
          <w:tcPr>
            <w:tcW w:w="1224" w:type="pct"/>
            <w:shd w:val="clear" w:color="auto" w:fill="auto"/>
          </w:tcPr>
          <w:p w14:paraId="6D998046" w14:textId="1FB21391" w:rsidR="0089024D" w:rsidRPr="008C66CD" w:rsidRDefault="0089024D" w:rsidP="0089024D">
            <w:pPr>
              <w:pStyle w:val="RepTable"/>
              <w:keepNext/>
              <w:jc w:val="center"/>
              <w:rPr>
                <w:sz w:val="18"/>
                <w:szCs w:val="18"/>
              </w:rPr>
            </w:pPr>
            <w:r w:rsidRPr="008C66CD">
              <w:rPr>
                <w:sz w:val="18"/>
                <w:szCs w:val="18"/>
              </w:rPr>
              <w:t>0.000001</w:t>
            </w:r>
          </w:p>
        </w:tc>
        <w:tc>
          <w:tcPr>
            <w:tcW w:w="1226" w:type="pct"/>
            <w:shd w:val="clear" w:color="auto" w:fill="auto"/>
          </w:tcPr>
          <w:p w14:paraId="34DB0248" w14:textId="1F275825" w:rsidR="0089024D" w:rsidRPr="008C66CD" w:rsidRDefault="0089024D" w:rsidP="0089024D">
            <w:pPr>
              <w:pStyle w:val="RepTable"/>
              <w:keepNext/>
              <w:jc w:val="center"/>
              <w:rPr>
                <w:sz w:val="18"/>
                <w:szCs w:val="18"/>
              </w:rPr>
            </w:pPr>
            <w:r w:rsidRPr="008C66CD">
              <w:rPr>
                <w:sz w:val="18"/>
                <w:szCs w:val="18"/>
              </w:rPr>
              <w:t>&lt;0.001</w:t>
            </w:r>
          </w:p>
        </w:tc>
        <w:tc>
          <w:tcPr>
            <w:tcW w:w="1196" w:type="pct"/>
          </w:tcPr>
          <w:p w14:paraId="50F35082" w14:textId="77777777" w:rsidR="0089024D" w:rsidRPr="008C66CD" w:rsidRDefault="0089024D" w:rsidP="0089024D">
            <w:pPr>
              <w:pStyle w:val="RepTable"/>
              <w:keepNext/>
              <w:jc w:val="center"/>
              <w:rPr>
                <w:sz w:val="18"/>
                <w:szCs w:val="18"/>
              </w:rPr>
            </w:pPr>
            <w:r w:rsidRPr="008C66CD">
              <w:rPr>
                <w:sz w:val="18"/>
                <w:szCs w:val="18"/>
              </w:rPr>
              <w:t>&lt;0.000001</w:t>
            </w:r>
          </w:p>
        </w:tc>
      </w:tr>
      <w:tr w:rsidR="0089024D" w:rsidRPr="008C66CD" w14:paraId="2762FE2B" w14:textId="77777777" w:rsidTr="008C66CD">
        <w:trPr>
          <w:cantSplit/>
          <w:trHeight w:val="227"/>
        </w:trPr>
        <w:tc>
          <w:tcPr>
            <w:tcW w:w="637" w:type="pct"/>
            <w:vMerge/>
            <w:shd w:val="clear" w:color="auto" w:fill="auto"/>
          </w:tcPr>
          <w:p w14:paraId="240D28C5" w14:textId="77777777" w:rsidR="0089024D" w:rsidRPr="008C66CD" w:rsidRDefault="0089024D" w:rsidP="0089024D">
            <w:pPr>
              <w:pStyle w:val="RepTable"/>
              <w:rPr>
                <w:sz w:val="18"/>
                <w:szCs w:val="18"/>
              </w:rPr>
            </w:pPr>
          </w:p>
        </w:tc>
        <w:tc>
          <w:tcPr>
            <w:tcW w:w="717" w:type="pct"/>
            <w:shd w:val="clear" w:color="auto" w:fill="auto"/>
          </w:tcPr>
          <w:p w14:paraId="27E1E516" w14:textId="77777777" w:rsidR="0089024D" w:rsidRPr="008C66CD" w:rsidRDefault="0089024D" w:rsidP="0089024D">
            <w:pPr>
              <w:pStyle w:val="RepTable"/>
              <w:rPr>
                <w:sz w:val="18"/>
                <w:szCs w:val="18"/>
              </w:rPr>
            </w:pPr>
            <w:r w:rsidRPr="008C66CD">
              <w:rPr>
                <w:sz w:val="18"/>
                <w:szCs w:val="18"/>
              </w:rPr>
              <w:t>Hamburg</w:t>
            </w:r>
          </w:p>
        </w:tc>
        <w:tc>
          <w:tcPr>
            <w:tcW w:w="1224" w:type="pct"/>
            <w:shd w:val="clear" w:color="auto" w:fill="auto"/>
          </w:tcPr>
          <w:p w14:paraId="201E3677" w14:textId="54EE2CD8" w:rsidR="0089024D" w:rsidRPr="008C66CD" w:rsidRDefault="0089024D" w:rsidP="0089024D">
            <w:pPr>
              <w:pStyle w:val="RepTable"/>
              <w:jc w:val="center"/>
              <w:rPr>
                <w:sz w:val="18"/>
                <w:szCs w:val="18"/>
              </w:rPr>
            </w:pPr>
            <w:r w:rsidRPr="008C66CD">
              <w:rPr>
                <w:sz w:val="18"/>
                <w:szCs w:val="18"/>
              </w:rPr>
              <w:t>0.000172</w:t>
            </w:r>
          </w:p>
        </w:tc>
        <w:tc>
          <w:tcPr>
            <w:tcW w:w="1226" w:type="pct"/>
            <w:shd w:val="clear" w:color="auto" w:fill="auto"/>
          </w:tcPr>
          <w:p w14:paraId="421C32EB" w14:textId="0E0CE170" w:rsidR="0089024D" w:rsidRPr="008C66CD" w:rsidRDefault="0089024D" w:rsidP="0089024D">
            <w:pPr>
              <w:pStyle w:val="RepTable"/>
              <w:jc w:val="center"/>
              <w:rPr>
                <w:sz w:val="18"/>
                <w:szCs w:val="18"/>
              </w:rPr>
            </w:pPr>
            <w:r w:rsidRPr="008C66CD">
              <w:rPr>
                <w:sz w:val="18"/>
                <w:szCs w:val="18"/>
              </w:rPr>
              <w:t>&lt;0.001</w:t>
            </w:r>
          </w:p>
        </w:tc>
        <w:tc>
          <w:tcPr>
            <w:tcW w:w="1196" w:type="pct"/>
          </w:tcPr>
          <w:p w14:paraId="4EDA4A58"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7E9D39B2" w14:textId="77777777" w:rsidTr="008C66CD">
        <w:trPr>
          <w:cantSplit/>
          <w:trHeight w:val="227"/>
        </w:trPr>
        <w:tc>
          <w:tcPr>
            <w:tcW w:w="637" w:type="pct"/>
            <w:vMerge/>
            <w:shd w:val="clear" w:color="auto" w:fill="auto"/>
          </w:tcPr>
          <w:p w14:paraId="0052E48D" w14:textId="77777777" w:rsidR="0089024D" w:rsidRPr="008C66CD" w:rsidRDefault="0089024D" w:rsidP="0089024D">
            <w:pPr>
              <w:pStyle w:val="RepTable"/>
              <w:rPr>
                <w:sz w:val="18"/>
                <w:szCs w:val="18"/>
              </w:rPr>
            </w:pPr>
          </w:p>
        </w:tc>
        <w:tc>
          <w:tcPr>
            <w:tcW w:w="717" w:type="pct"/>
            <w:shd w:val="clear" w:color="auto" w:fill="auto"/>
          </w:tcPr>
          <w:p w14:paraId="0716A614" w14:textId="77777777" w:rsidR="0089024D" w:rsidRPr="008C66CD" w:rsidRDefault="0089024D" w:rsidP="0089024D">
            <w:pPr>
              <w:pStyle w:val="RepTable"/>
              <w:rPr>
                <w:sz w:val="18"/>
                <w:szCs w:val="18"/>
              </w:rPr>
            </w:pPr>
            <w:r w:rsidRPr="008C66CD">
              <w:rPr>
                <w:sz w:val="18"/>
                <w:szCs w:val="18"/>
              </w:rPr>
              <w:t>Kremsmünster</w:t>
            </w:r>
          </w:p>
        </w:tc>
        <w:tc>
          <w:tcPr>
            <w:tcW w:w="1224" w:type="pct"/>
            <w:shd w:val="clear" w:color="auto" w:fill="auto"/>
          </w:tcPr>
          <w:p w14:paraId="0AEE113B" w14:textId="256F808D" w:rsidR="0089024D" w:rsidRPr="008C66CD" w:rsidRDefault="0089024D" w:rsidP="0089024D">
            <w:pPr>
              <w:pStyle w:val="RepTable"/>
              <w:jc w:val="center"/>
              <w:rPr>
                <w:sz w:val="18"/>
                <w:szCs w:val="18"/>
              </w:rPr>
            </w:pPr>
            <w:r w:rsidRPr="008C66CD">
              <w:rPr>
                <w:sz w:val="18"/>
                <w:szCs w:val="18"/>
              </w:rPr>
              <w:t>0.000097</w:t>
            </w:r>
          </w:p>
        </w:tc>
        <w:tc>
          <w:tcPr>
            <w:tcW w:w="1226" w:type="pct"/>
            <w:shd w:val="clear" w:color="auto" w:fill="auto"/>
          </w:tcPr>
          <w:p w14:paraId="6A17BC9E" w14:textId="34790BBB" w:rsidR="0089024D" w:rsidRPr="008C66CD" w:rsidRDefault="0089024D" w:rsidP="0089024D">
            <w:pPr>
              <w:pStyle w:val="RepTable"/>
              <w:jc w:val="center"/>
              <w:rPr>
                <w:sz w:val="18"/>
                <w:szCs w:val="18"/>
              </w:rPr>
            </w:pPr>
            <w:r w:rsidRPr="008C66CD">
              <w:rPr>
                <w:sz w:val="18"/>
                <w:szCs w:val="18"/>
              </w:rPr>
              <w:t>&lt;0.001</w:t>
            </w:r>
          </w:p>
        </w:tc>
        <w:tc>
          <w:tcPr>
            <w:tcW w:w="1196" w:type="pct"/>
          </w:tcPr>
          <w:p w14:paraId="2BABF330"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0CE48D76" w14:textId="77777777" w:rsidTr="008C66CD">
        <w:trPr>
          <w:cantSplit/>
          <w:trHeight w:val="227"/>
        </w:trPr>
        <w:tc>
          <w:tcPr>
            <w:tcW w:w="637" w:type="pct"/>
            <w:vMerge/>
            <w:shd w:val="clear" w:color="auto" w:fill="auto"/>
          </w:tcPr>
          <w:p w14:paraId="70BB69E2" w14:textId="77777777" w:rsidR="0089024D" w:rsidRPr="008C66CD" w:rsidRDefault="0089024D" w:rsidP="0089024D">
            <w:pPr>
              <w:pStyle w:val="RepTable"/>
              <w:rPr>
                <w:sz w:val="18"/>
                <w:szCs w:val="18"/>
              </w:rPr>
            </w:pPr>
          </w:p>
        </w:tc>
        <w:tc>
          <w:tcPr>
            <w:tcW w:w="717" w:type="pct"/>
            <w:shd w:val="clear" w:color="auto" w:fill="auto"/>
          </w:tcPr>
          <w:p w14:paraId="60D9E5A1" w14:textId="77777777" w:rsidR="0089024D" w:rsidRPr="008C66CD" w:rsidRDefault="0089024D" w:rsidP="0089024D">
            <w:pPr>
              <w:pStyle w:val="RepTable"/>
              <w:rPr>
                <w:sz w:val="18"/>
                <w:szCs w:val="18"/>
              </w:rPr>
            </w:pPr>
            <w:r w:rsidRPr="008C66CD">
              <w:rPr>
                <w:sz w:val="18"/>
                <w:szCs w:val="18"/>
              </w:rPr>
              <w:t>Okehampton</w:t>
            </w:r>
          </w:p>
        </w:tc>
        <w:tc>
          <w:tcPr>
            <w:tcW w:w="1224" w:type="pct"/>
            <w:shd w:val="clear" w:color="auto" w:fill="auto"/>
          </w:tcPr>
          <w:p w14:paraId="224B4C4C" w14:textId="4ED8E884" w:rsidR="0089024D" w:rsidRPr="008C66CD" w:rsidRDefault="0089024D" w:rsidP="0089024D">
            <w:pPr>
              <w:pStyle w:val="RepTable"/>
              <w:jc w:val="center"/>
              <w:rPr>
                <w:sz w:val="18"/>
                <w:szCs w:val="18"/>
              </w:rPr>
            </w:pPr>
            <w:r w:rsidRPr="008C66CD">
              <w:rPr>
                <w:sz w:val="18"/>
                <w:szCs w:val="18"/>
              </w:rPr>
              <w:t>0.000098</w:t>
            </w:r>
          </w:p>
        </w:tc>
        <w:tc>
          <w:tcPr>
            <w:tcW w:w="1226" w:type="pct"/>
            <w:shd w:val="clear" w:color="auto" w:fill="auto"/>
          </w:tcPr>
          <w:p w14:paraId="3DBACE49" w14:textId="71E95DC2" w:rsidR="0089024D" w:rsidRPr="008C66CD" w:rsidRDefault="0089024D" w:rsidP="0089024D">
            <w:pPr>
              <w:pStyle w:val="RepTable"/>
              <w:jc w:val="center"/>
              <w:rPr>
                <w:sz w:val="18"/>
                <w:szCs w:val="18"/>
              </w:rPr>
            </w:pPr>
            <w:r w:rsidRPr="008C66CD">
              <w:rPr>
                <w:sz w:val="18"/>
                <w:szCs w:val="18"/>
              </w:rPr>
              <w:t>&lt;0.001</w:t>
            </w:r>
          </w:p>
        </w:tc>
        <w:tc>
          <w:tcPr>
            <w:tcW w:w="1196" w:type="pct"/>
          </w:tcPr>
          <w:p w14:paraId="428895B8" w14:textId="77777777" w:rsidR="0089024D" w:rsidRPr="008C66CD" w:rsidRDefault="0089024D" w:rsidP="0089024D">
            <w:pPr>
              <w:pStyle w:val="RepTable"/>
              <w:jc w:val="center"/>
              <w:rPr>
                <w:sz w:val="18"/>
                <w:szCs w:val="18"/>
              </w:rPr>
            </w:pPr>
            <w:r w:rsidRPr="008C66CD">
              <w:rPr>
                <w:sz w:val="18"/>
                <w:szCs w:val="18"/>
              </w:rPr>
              <w:t>-</w:t>
            </w:r>
          </w:p>
        </w:tc>
      </w:tr>
      <w:tr w:rsidR="0089024D" w:rsidRPr="008C66CD" w14:paraId="3FEFCDF3" w14:textId="77777777" w:rsidTr="008C66CD">
        <w:trPr>
          <w:cantSplit/>
          <w:trHeight w:val="227"/>
        </w:trPr>
        <w:tc>
          <w:tcPr>
            <w:tcW w:w="637" w:type="pct"/>
            <w:vMerge/>
            <w:shd w:val="clear" w:color="auto" w:fill="auto"/>
          </w:tcPr>
          <w:p w14:paraId="3713A4A3" w14:textId="77777777" w:rsidR="0089024D" w:rsidRPr="008C66CD" w:rsidRDefault="0089024D" w:rsidP="0089024D">
            <w:pPr>
              <w:pStyle w:val="RepTable"/>
              <w:rPr>
                <w:sz w:val="18"/>
                <w:szCs w:val="18"/>
              </w:rPr>
            </w:pPr>
          </w:p>
        </w:tc>
        <w:tc>
          <w:tcPr>
            <w:tcW w:w="717" w:type="pct"/>
            <w:shd w:val="clear" w:color="auto" w:fill="auto"/>
          </w:tcPr>
          <w:p w14:paraId="079FC09C" w14:textId="77777777" w:rsidR="0089024D" w:rsidRPr="008C66CD" w:rsidRDefault="0089024D" w:rsidP="0089024D">
            <w:pPr>
              <w:pStyle w:val="RepTable"/>
              <w:rPr>
                <w:sz w:val="18"/>
                <w:szCs w:val="18"/>
              </w:rPr>
            </w:pPr>
            <w:r w:rsidRPr="008C66CD">
              <w:rPr>
                <w:sz w:val="18"/>
                <w:szCs w:val="18"/>
              </w:rPr>
              <w:t>Porto</w:t>
            </w:r>
          </w:p>
        </w:tc>
        <w:tc>
          <w:tcPr>
            <w:tcW w:w="1224" w:type="pct"/>
            <w:shd w:val="clear" w:color="auto" w:fill="auto"/>
          </w:tcPr>
          <w:p w14:paraId="16ACC76A" w14:textId="55B66BAE" w:rsidR="0089024D" w:rsidRPr="008C66CD" w:rsidRDefault="0089024D" w:rsidP="0089024D">
            <w:pPr>
              <w:pStyle w:val="RepTable"/>
              <w:jc w:val="center"/>
              <w:rPr>
                <w:sz w:val="18"/>
                <w:szCs w:val="18"/>
              </w:rPr>
            </w:pPr>
            <w:r w:rsidRPr="008C66CD">
              <w:rPr>
                <w:sz w:val="18"/>
                <w:szCs w:val="18"/>
              </w:rPr>
              <w:t>0.000001</w:t>
            </w:r>
          </w:p>
        </w:tc>
        <w:tc>
          <w:tcPr>
            <w:tcW w:w="1226" w:type="pct"/>
            <w:shd w:val="clear" w:color="auto" w:fill="auto"/>
          </w:tcPr>
          <w:p w14:paraId="7D6ADD75" w14:textId="0F4BECDF" w:rsidR="0089024D" w:rsidRPr="008C66CD" w:rsidRDefault="0089024D" w:rsidP="0089024D">
            <w:pPr>
              <w:pStyle w:val="RepTable"/>
              <w:jc w:val="center"/>
              <w:rPr>
                <w:sz w:val="18"/>
                <w:szCs w:val="18"/>
              </w:rPr>
            </w:pPr>
            <w:r w:rsidRPr="008C66CD">
              <w:rPr>
                <w:sz w:val="18"/>
                <w:szCs w:val="18"/>
              </w:rPr>
              <w:t>&lt;0.001</w:t>
            </w:r>
          </w:p>
        </w:tc>
        <w:tc>
          <w:tcPr>
            <w:tcW w:w="1196" w:type="pct"/>
          </w:tcPr>
          <w:p w14:paraId="07BEDB4D" w14:textId="77777777" w:rsidR="0089024D" w:rsidRPr="008C66CD" w:rsidRDefault="0089024D" w:rsidP="0089024D">
            <w:pPr>
              <w:pStyle w:val="RepTable"/>
              <w:jc w:val="center"/>
              <w:rPr>
                <w:sz w:val="18"/>
                <w:szCs w:val="18"/>
              </w:rPr>
            </w:pPr>
            <w:r w:rsidRPr="008C66CD">
              <w:rPr>
                <w:sz w:val="18"/>
                <w:szCs w:val="18"/>
              </w:rPr>
              <w:t>-</w:t>
            </w:r>
          </w:p>
        </w:tc>
      </w:tr>
      <w:tr w:rsidR="007D1084" w:rsidRPr="007D1084" w14:paraId="33D0EC7D" w14:textId="77777777" w:rsidTr="008C66CD">
        <w:trPr>
          <w:cantSplit/>
          <w:trHeight w:val="227"/>
        </w:trPr>
        <w:tc>
          <w:tcPr>
            <w:tcW w:w="637" w:type="pct"/>
            <w:vMerge w:val="restart"/>
            <w:shd w:val="clear" w:color="auto" w:fill="auto"/>
          </w:tcPr>
          <w:p w14:paraId="5FC84E2D" w14:textId="4B597800" w:rsidR="007D1084" w:rsidRPr="007D1084" w:rsidRDefault="007D1084" w:rsidP="007D1084">
            <w:pPr>
              <w:pStyle w:val="RepTable"/>
              <w:rPr>
                <w:sz w:val="18"/>
                <w:szCs w:val="18"/>
              </w:rPr>
            </w:pPr>
            <w:r w:rsidRPr="007D1084">
              <w:rPr>
                <w:sz w:val="18"/>
                <w:szCs w:val="18"/>
              </w:rPr>
              <w:t>Sunflower (maize as surrogate)</w:t>
            </w:r>
          </w:p>
        </w:tc>
        <w:tc>
          <w:tcPr>
            <w:tcW w:w="717" w:type="pct"/>
            <w:shd w:val="clear" w:color="auto" w:fill="auto"/>
          </w:tcPr>
          <w:p w14:paraId="226C05DE" w14:textId="425D69BF" w:rsidR="007D1084" w:rsidRPr="007D1084" w:rsidRDefault="007D1084" w:rsidP="007D1084">
            <w:pPr>
              <w:pStyle w:val="RepTable"/>
              <w:rPr>
                <w:sz w:val="18"/>
                <w:szCs w:val="18"/>
              </w:rPr>
            </w:pPr>
            <w:r w:rsidRPr="007D1084">
              <w:rPr>
                <w:sz w:val="18"/>
                <w:szCs w:val="18"/>
              </w:rPr>
              <w:t>Châteaudun</w:t>
            </w:r>
          </w:p>
        </w:tc>
        <w:tc>
          <w:tcPr>
            <w:tcW w:w="1224" w:type="pct"/>
            <w:shd w:val="clear" w:color="auto" w:fill="auto"/>
          </w:tcPr>
          <w:p w14:paraId="2529D03F" w14:textId="14AEA4BF" w:rsidR="007D1084" w:rsidRPr="007D1084" w:rsidRDefault="007D1084" w:rsidP="007D1084">
            <w:pPr>
              <w:pStyle w:val="RepTable"/>
              <w:jc w:val="center"/>
              <w:rPr>
                <w:sz w:val="18"/>
                <w:szCs w:val="18"/>
              </w:rPr>
            </w:pPr>
            <w:r w:rsidRPr="007D1084">
              <w:rPr>
                <w:sz w:val="18"/>
                <w:szCs w:val="18"/>
              </w:rPr>
              <w:t>0.000014</w:t>
            </w:r>
          </w:p>
        </w:tc>
        <w:tc>
          <w:tcPr>
            <w:tcW w:w="1226" w:type="pct"/>
            <w:shd w:val="clear" w:color="auto" w:fill="auto"/>
          </w:tcPr>
          <w:p w14:paraId="5026B603" w14:textId="0AF2FD7F" w:rsidR="007D1084" w:rsidRPr="007D1084" w:rsidRDefault="007D1084" w:rsidP="007D1084">
            <w:pPr>
              <w:pStyle w:val="RepTable"/>
              <w:jc w:val="center"/>
              <w:rPr>
                <w:sz w:val="18"/>
                <w:szCs w:val="18"/>
              </w:rPr>
            </w:pPr>
            <w:r w:rsidRPr="007D1084">
              <w:rPr>
                <w:sz w:val="18"/>
                <w:szCs w:val="18"/>
              </w:rPr>
              <w:t>&lt;0.001</w:t>
            </w:r>
          </w:p>
        </w:tc>
        <w:tc>
          <w:tcPr>
            <w:tcW w:w="1196" w:type="pct"/>
          </w:tcPr>
          <w:p w14:paraId="7821629C" w14:textId="26F396E7" w:rsidR="007D1084" w:rsidRPr="007D1084" w:rsidRDefault="007D1084" w:rsidP="007D1084">
            <w:pPr>
              <w:pStyle w:val="RepTable"/>
              <w:jc w:val="center"/>
              <w:rPr>
                <w:sz w:val="18"/>
                <w:szCs w:val="18"/>
              </w:rPr>
            </w:pPr>
            <w:r w:rsidRPr="007D1084">
              <w:rPr>
                <w:sz w:val="18"/>
                <w:szCs w:val="18"/>
              </w:rPr>
              <w:t>&lt;0.000006</w:t>
            </w:r>
          </w:p>
        </w:tc>
      </w:tr>
      <w:tr w:rsidR="007D1084" w:rsidRPr="007D1084" w14:paraId="511FDD69" w14:textId="77777777" w:rsidTr="008C66CD">
        <w:trPr>
          <w:cantSplit/>
          <w:trHeight w:val="227"/>
        </w:trPr>
        <w:tc>
          <w:tcPr>
            <w:tcW w:w="637" w:type="pct"/>
            <w:vMerge/>
            <w:shd w:val="clear" w:color="auto" w:fill="auto"/>
          </w:tcPr>
          <w:p w14:paraId="5CE04DC6" w14:textId="77777777" w:rsidR="007D1084" w:rsidRPr="007D1084" w:rsidRDefault="007D1084" w:rsidP="007D1084">
            <w:pPr>
              <w:pStyle w:val="RepTable"/>
              <w:rPr>
                <w:sz w:val="18"/>
                <w:szCs w:val="18"/>
              </w:rPr>
            </w:pPr>
          </w:p>
        </w:tc>
        <w:tc>
          <w:tcPr>
            <w:tcW w:w="717" w:type="pct"/>
            <w:shd w:val="clear" w:color="auto" w:fill="auto"/>
          </w:tcPr>
          <w:p w14:paraId="24149F71" w14:textId="69F0E45F" w:rsidR="007D1084" w:rsidRPr="007D1084" w:rsidRDefault="007D1084" w:rsidP="007D1084">
            <w:pPr>
              <w:pStyle w:val="RepTable"/>
              <w:rPr>
                <w:sz w:val="18"/>
                <w:szCs w:val="18"/>
              </w:rPr>
            </w:pPr>
            <w:r w:rsidRPr="007D1084">
              <w:rPr>
                <w:sz w:val="18"/>
                <w:szCs w:val="18"/>
              </w:rPr>
              <w:t>Hamburg</w:t>
            </w:r>
          </w:p>
        </w:tc>
        <w:tc>
          <w:tcPr>
            <w:tcW w:w="1224" w:type="pct"/>
            <w:shd w:val="clear" w:color="auto" w:fill="auto"/>
          </w:tcPr>
          <w:p w14:paraId="463564DA" w14:textId="59760327" w:rsidR="007D1084" w:rsidRPr="007D1084" w:rsidRDefault="007D1084" w:rsidP="007D1084">
            <w:pPr>
              <w:pStyle w:val="RepTable"/>
              <w:jc w:val="center"/>
              <w:rPr>
                <w:sz w:val="18"/>
                <w:szCs w:val="18"/>
              </w:rPr>
            </w:pPr>
            <w:r w:rsidRPr="007D1084">
              <w:rPr>
                <w:sz w:val="18"/>
                <w:szCs w:val="18"/>
              </w:rPr>
              <w:t>0.000277</w:t>
            </w:r>
          </w:p>
        </w:tc>
        <w:tc>
          <w:tcPr>
            <w:tcW w:w="1226" w:type="pct"/>
            <w:shd w:val="clear" w:color="auto" w:fill="auto"/>
          </w:tcPr>
          <w:p w14:paraId="096ADEE2" w14:textId="1F63C590" w:rsidR="007D1084" w:rsidRPr="007D1084" w:rsidRDefault="007D1084" w:rsidP="007D1084">
            <w:pPr>
              <w:pStyle w:val="RepTable"/>
              <w:jc w:val="center"/>
              <w:rPr>
                <w:sz w:val="18"/>
                <w:szCs w:val="18"/>
              </w:rPr>
            </w:pPr>
            <w:r w:rsidRPr="007D1084">
              <w:rPr>
                <w:sz w:val="18"/>
                <w:szCs w:val="18"/>
              </w:rPr>
              <w:t>&lt;0.001</w:t>
            </w:r>
          </w:p>
        </w:tc>
        <w:tc>
          <w:tcPr>
            <w:tcW w:w="1196" w:type="pct"/>
          </w:tcPr>
          <w:p w14:paraId="63F535DA" w14:textId="519EE959" w:rsidR="007D1084" w:rsidRPr="007D1084" w:rsidRDefault="007D1084" w:rsidP="007D1084">
            <w:pPr>
              <w:pStyle w:val="RepTable"/>
              <w:jc w:val="center"/>
              <w:rPr>
                <w:sz w:val="18"/>
                <w:szCs w:val="18"/>
              </w:rPr>
            </w:pPr>
            <w:r w:rsidRPr="007D1084">
              <w:rPr>
                <w:sz w:val="18"/>
                <w:szCs w:val="18"/>
              </w:rPr>
              <w:t>-</w:t>
            </w:r>
          </w:p>
        </w:tc>
      </w:tr>
      <w:tr w:rsidR="007D1084" w:rsidRPr="007D1084" w14:paraId="189CD037" w14:textId="77777777" w:rsidTr="008C66CD">
        <w:trPr>
          <w:cantSplit/>
          <w:trHeight w:val="227"/>
        </w:trPr>
        <w:tc>
          <w:tcPr>
            <w:tcW w:w="637" w:type="pct"/>
            <w:vMerge/>
            <w:shd w:val="clear" w:color="auto" w:fill="auto"/>
          </w:tcPr>
          <w:p w14:paraId="78CBDF50" w14:textId="77777777" w:rsidR="007D1084" w:rsidRPr="007D1084" w:rsidRDefault="007D1084" w:rsidP="007D1084">
            <w:pPr>
              <w:pStyle w:val="RepTable"/>
              <w:rPr>
                <w:sz w:val="18"/>
                <w:szCs w:val="18"/>
              </w:rPr>
            </w:pPr>
          </w:p>
        </w:tc>
        <w:tc>
          <w:tcPr>
            <w:tcW w:w="717" w:type="pct"/>
            <w:shd w:val="clear" w:color="auto" w:fill="auto"/>
          </w:tcPr>
          <w:p w14:paraId="4042F33A" w14:textId="586AD279" w:rsidR="007D1084" w:rsidRPr="007D1084" w:rsidRDefault="007D1084" w:rsidP="007D1084">
            <w:pPr>
              <w:pStyle w:val="RepTable"/>
              <w:rPr>
                <w:sz w:val="18"/>
                <w:szCs w:val="18"/>
              </w:rPr>
            </w:pPr>
            <w:r w:rsidRPr="007D1084">
              <w:rPr>
                <w:sz w:val="18"/>
                <w:szCs w:val="18"/>
              </w:rPr>
              <w:t>Kremsmünster</w:t>
            </w:r>
          </w:p>
        </w:tc>
        <w:tc>
          <w:tcPr>
            <w:tcW w:w="1224" w:type="pct"/>
            <w:shd w:val="clear" w:color="auto" w:fill="auto"/>
          </w:tcPr>
          <w:p w14:paraId="6379D8F3" w14:textId="15194F51" w:rsidR="007D1084" w:rsidRPr="007D1084" w:rsidRDefault="007D1084" w:rsidP="007D1084">
            <w:pPr>
              <w:pStyle w:val="RepTable"/>
              <w:jc w:val="center"/>
              <w:rPr>
                <w:sz w:val="18"/>
                <w:szCs w:val="18"/>
              </w:rPr>
            </w:pPr>
            <w:r w:rsidRPr="007D1084">
              <w:rPr>
                <w:sz w:val="18"/>
                <w:szCs w:val="18"/>
              </w:rPr>
              <w:t>0.000090</w:t>
            </w:r>
          </w:p>
        </w:tc>
        <w:tc>
          <w:tcPr>
            <w:tcW w:w="1226" w:type="pct"/>
            <w:shd w:val="clear" w:color="auto" w:fill="auto"/>
          </w:tcPr>
          <w:p w14:paraId="5484DD29" w14:textId="0704845C" w:rsidR="007D1084" w:rsidRPr="007D1084" w:rsidRDefault="007D1084" w:rsidP="007D1084">
            <w:pPr>
              <w:pStyle w:val="RepTable"/>
              <w:jc w:val="center"/>
              <w:rPr>
                <w:sz w:val="18"/>
                <w:szCs w:val="18"/>
              </w:rPr>
            </w:pPr>
            <w:r w:rsidRPr="007D1084">
              <w:rPr>
                <w:sz w:val="18"/>
                <w:szCs w:val="18"/>
              </w:rPr>
              <w:t>&lt;0.001</w:t>
            </w:r>
          </w:p>
        </w:tc>
        <w:tc>
          <w:tcPr>
            <w:tcW w:w="1196" w:type="pct"/>
          </w:tcPr>
          <w:p w14:paraId="0825438B" w14:textId="53567E29" w:rsidR="007D1084" w:rsidRPr="007D1084" w:rsidRDefault="007D1084" w:rsidP="007D1084">
            <w:pPr>
              <w:pStyle w:val="RepTable"/>
              <w:jc w:val="center"/>
              <w:rPr>
                <w:sz w:val="18"/>
                <w:szCs w:val="18"/>
              </w:rPr>
            </w:pPr>
            <w:r w:rsidRPr="007D1084">
              <w:rPr>
                <w:sz w:val="18"/>
                <w:szCs w:val="18"/>
              </w:rPr>
              <w:t>-</w:t>
            </w:r>
          </w:p>
        </w:tc>
      </w:tr>
    </w:tbl>
    <w:p w14:paraId="6DBCA6DC" w14:textId="77777777" w:rsidR="002A0D5D" w:rsidRPr="007D1084" w:rsidRDefault="002A0D5D" w:rsidP="002A0D5D">
      <w:pPr>
        <w:pStyle w:val="RepTable"/>
        <w:rPr>
          <w:sz w:val="18"/>
          <w:szCs w:val="18"/>
        </w:rPr>
      </w:pPr>
    </w:p>
    <w:p w14:paraId="7C8A062D" w14:textId="75D6AE78" w:rsidR="00B87F19" w:rsidRPr="009725FF" w:rsidRDefault="00B87F19" w:rsidP="00B87F19">
      <w:pPr>
        <w:pStyle w:val="RepStandard"/>
      </w:pPr>
      <w:r w:rsidRPr="009725FF">
        <w:t>The PEC</w:t>
      </w:r>
      <w:r w:rsidRPr="009725FF">
        <w:rPr>
          <w:vertAlign w:val="subscript"/>
        </w:rPr>
        <w:t>gw</w:t>
      </w:r>
      <w:r w:rsidRPr="009725FF">
        <w:t xml:space="preserve"> values for azoxystrobin and R401553 were &lt;0.001 µg/L in all models, for all scenarios, and crops. The PEC</w:t>
      </w:r>
      <w:r w:rsidRPr="009725FF">
        <w:rPr>
          <w:vertAlign w:val="subscript"/>
        </w:rPr>
        <w:t>gw</w:t>
      </w:r>
      <w:r w:rsidRPr="009725FF">
        <w:t xml:space="preserve"> values for R402173 were &lt;0.1 µg/L in all models, for all scenarios, and crops, with a worst-case of 0.</w:t>
      </w:r>
      <w:r w:rsidR="002952FC" w:rsidRPr="009725FF">
        <w:t>0</w:t>
      </w:r>
      <w:r w:rsidR="002952FC">
        <w:t>4</w:t>
      </w:r>
      <w:r w:rsidR="0089024D">
        <w:t>8</w:t>
      </w:r>
      <w:r w:rsidR="002952FC" w:rsidRPr="009725FF">
        <w:t xml:space="preserve"> </w:t>
      </w:r>
      <w:r w:rsidRPr="009725FF">
        <w:t xml:space="preserve">µg/L in </w:t>
      </w:r>
      <w:r w:rsidR="00D57B2C" w:rsidRPr="00D57B2C">
        <w:t>Piacenza</w:t>
      </w:r>
      <w:r w:rsidR="00D57B2C" w:rsidRPr="00D57B2C" w:rsidDel="00D57B2C">
        <w:t xml:space="preserve"> </w:t>
      </w:r>
      <w:r w:rsidRPr="009725FF">
        <w:t xml:space="preserve">for the </w:t>
      </w:r>
      <w:r>
        <w:t>PELMO</w:t>
      </w:r>
      <w:r w:rsidRPr="009725FF">
        <w:t xml:space="preserve"> model following autumn application to winter oilseed rape. The risk to groundwater was determined to be acceptable for all simulated uses of these compounds.</w:t>
      </w:r>
    </w:p>
    <w:p w14:paraId="561BDCBD" w14:textId="77777777" w:rsidR="00B87F19" w:rsidRPr="009725FF" w:rsidRDefault="00B87F19" w:rsidP="00B87F19">
      <w:pPr>
        <w:pStyle w:val="RepStandard"/>
      </w:pPr>
    </w:p>
    <w:p w14:paraId="73F1E602" w14:textId="77777777" w:rsidR="007D1084" w:rsidRPr="007D1084" w:rsidRDefault="007D1084" w:rsidP="007D1084">
      <w:pPr>
        <w:pStyle w:val="RepStandard"/>
      </w:pPr>
      <w:r w:rsidRPr="007D1084">
        <w:t>The PEC</w:t>
      </w:r>
      <w:r w:rsidRPr="007D1084">
        <w:rPr>
          <w:vertAlign w:val="subscript"/>
        </w:rPr>
        <w:t>gw</w:t>
      </w:r>
      <w:r w:rsidRPr="007D1084">
        <w:t xml:space="preserve"> values for R234886 in acidic soils were a maximum of 0.013 µg/L in the Hamburg scenario for sunflowers in the PEARL model. R234886 in alkaline soils were &gt;0.1 µg/L in several scenarios. The worst-case PEC</w:t>
      </w:r>
      <w:r w:rsidRPr="007D1084">
        <w:rPr>
          <w:vertAlign w:val="subscript"/>
        </w:rPr>
        <w:t>gw</w:t>
      </w:r>
      <w:r w:rsidRPr="007D1084">
        <w:t xml:space="preserve"> was 1.524 µg/L in the Hamburg scenario for sunflowers in the PEARL model. R234886 was determined to be a non-relevant metabolite in the EFSA conclusion on azoxystrobin with acceptable risk to consumers at levels up to 22 µg/L. R234886 is below the critical limit of 10 µg/L (SANCO/221/2000) for non-relevant metabolites and below levels of toxicological concern for consumers.</w:t>
      </w:r>
    </w:p>
    <w:p w14:paraId="698F19A6" w14:textId="77777777" w:rsidR="00B87F19" w:rsidRPr="00584E18" w:rsidRDefault="00B87F19" w:rsidP="00B87F19">
      <w:pPr>
        <w:pStyle w:val="RepStandard"/>
      </w:pPr>
    </w:p>
    <w:p w14:paraId="31D7E792" w14:textId="77777777" w:rsidR="00B87F19" w:rsidRDefault="00B87F19" w:rsidP="00B87F19">
      <w:pPr>
        <w:pStyle w:val="RepStandard"/>
      </w:pPr>
      <w:r w:rsidRPr="00931051">
        <w:t>The risk to groundwater was determined to be acceptable for all simulated uses of CA3642.</w:t>
      </w:r>
    </w:p>
    <w:p w14:paraId="4685300D" w14:textId="77777777" w:rsidR="00865EE0" w:rsidRDefault="00865EE0" w:rsidP="00865EE0">
      <w:pPr>
        <w:pStyle w:val="RepStandard"/>
        <w:suppressAutoHyphens/>
      </w:pPr>
    </w:p>
    <w:p w14:paraId="4F1910E4" w14:textId="77777777" w:rsidR="002E37FD" w:rsidRDefault="002E37FD" w:rsidP="00865EE0">
      <w:pPr>
        <w:pStyle w:val="RepStandard"/>
        <w:suppressAutoHyphens/>
      </w:pPr>
    </w:p>
    <w:p w14:paraId="01E5EF12" w14:textId="77777777" w:rsidR="002E37FD" w:rsidRPr="00DF2790" w:rsidRDefault="002E37FD" w:rsidP="00865EE0">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865EE0" w:rsidRPr="00DF2790" w14:paraId="08D8100A" w14:textId="77777777" w:rsidTr="00A76E31">
        <w:tc>
          <w:tcPr>
            <w:tcW w:w="5000" w:type="pct"/>
            <w:shd w:val="clear" w:color="auto" w:fill="D9D9D9"/>
          </w:tcPr>
          <w:p w14:paraId="7E914B78" w14:textId="77777777" w:rsidR="00865EE0" w:rsidRPr="00DF2790" w:rsidRDefault="00865EE0" w:rsidP="00A76E31">
            <w:pPr>
              <w:pStyle w:val="RepStandard"/>
              <w:suppressAutoHyphens/>
              <w:spacing w:after="120"/>
              <w:rPr>
                <w:b/>
                <w:sz w:val="20"/>
                <w:szCs w:val="20"/>
              </w:rPr>
            </w:pPr>
            <w:r w:rsidRPr="00DF2790">
              <w:rPr>
                <w:b/>
                <w:sz w:val="20"/>
                <w:szCs w:val="20"/>
              </w:rPr>
              <w:lastRenderedPageBreak/>
              <w:t>zRMS comments:</w:t>
            </w:r>
          </w:p>
          <w:p w14:paraId="27093840" w14:textId="77777777" w:rsidR="00865EE0" w:rsidRPr="00865EE0" w:rsidRDefault="00865EE0" w:rsidP="00A76E31">
            <w:pPr>
              <w:suppressAutoHyphens/>
              <w:rPr>
                <w:sz w:val="20"/>
                <w:szCs w:val="20"/>
              </w:rPr>
            </w:pPr>
            <w:r w:rsidRPr="00865EE0">
              <w:rPr>
                <w:sz w:val="20"/>
                <w:szCs w:val="20"/>
              </w:rPr>
              <w:t xml:space="preserve">The groundwater modelling was independently validated by the zRMS in additional modelling with FOCUS PEARL 5.5.5 and FOCUS PELMO 6.6.4 using the EU agreed input parameters and application dates as suggested by AppDate 3.06. </w:t>
            </w:r>
          </w:p>
          <w:p w14:paraId="27BFBA41" w14:textId="1D67452A" w:rsidR="00865EE0" w:rsidRDefault="00997154" w:rsidP="00F70E4D">
            <w:pPr>
              <w:suppressAutoHyphens/>
              <w:spacing w:before="60"/>
              <w:rPr>
                <w:sz w:val="20"/>
                <w:szCs w:val="20"/>
              </w:rPr>
            </w:pPr>
            <w:r>
              <w:rPr>
                <w:sz w:val="20"/>
                <w:szCs w:val="20"/>
              </w:rPr>
              <w:t xml:space="preserve">In line with information presented in </w:t>
            </w:r>
            <w:r w:rsidR="00095122" w:rsidRPr="00095122">
              <w:rPr>
                <w:sz w:val="20"/>
                <w:szCs w:val="20"/>
                <w:lang w:val="en-US"/>
              </w:rPr>
              <w:t xml:space="preserve">Addendum with confirmatory data for </w:t>
            </w:r>
            <w:r w:rsidR="00095122" w:rsidRPr="00095122">
              <w:rPr>
                <w:sz w:val="20"/>
                <w:szCs w:val="20"/>
              </w:rPr>
              <w:t>azoxystrobin</w:t>
            </w:r>
            <w:r w:rsidR="00095122" w:rsidRPr="00095122">
              <w:rPr>
                <w:sz w:val="20"/>
                <w:szCs w:val="20"/>
                <w:lang w:val="en-US"/>
              </w:rPr>
              <w:t xml:space="preserve"> (September, 2014</w:t>
            </w:r>
            <w:r w:rsidR="00095122">
              <w:rPr>
                <w:sz w:val="20"/>
                <w:szCs w:val="20"/>
                <w:lang w:val="en-US"/>
              </w:rPr>
              <w:t xml:space="preserve">) </w:t>
            </w:r>
            <w:r>
              <w:rPr>
                <w:sz w:val="20"/>
                <w:szCs w:val="20"/>
              </w:rPr>
              <w:t xml:space="preserve">the degradation of azoxystrobin was modelled using two separate simulations. The first simulations assumed that </w:t>
            </w:r>
            <w:r w:rsidRPr="00997154">
              <w:rPr>
                <w:sz w:val="20"/>
                <w:szCs w:val="20"/>
              </w:rPr>
              <w:t xml:space="preserve">azoxystrobin degraded via microbial degradation to R234886, whilst the second assumed that azoxystrobin degraded due to photolysis to form </w:t>
            </w:r>
            <w:r>
              <w:rPr>
                <w:sz w:val="20"/>
                <w:szCs w:val="20"/>
              </w:rPr>
              <w:t xml:space="preserve">metabolites: </w:t>
            </w:r>
            <w:r w:rsidRPr="00997154">
              <w:rPr>
                <w:sz w:val="20"/>
                <w:szCs w:val="20"/>
              </w:rPr>
              <w:t>R401553 and R402173 (subsequently degrading to R401553)</w:t>
            </w:r>
            <w:r>
              <w:rPr>
                <w:sz w:val="20"/>
                <w:szCs w:val="20"/>
              </w:rPr>
              <w:t>.</w:t>
            </w:r>
          </w:p>
          <w:p w14:paraId="015922A3" w14:textId="26D16CAF" w:rsidR="00865EE0" w:rsidRDefault="00865EE0" w:rsidP="00344FEA">
            <w:pPr>
              <w:suppressAutoHyphens/>
              <w:spacing w:before="60"/>
              <w:rPr>
                <w:sz w:val="20"/>
                <w:szCs w:val="20"/>
              </w:rPr>
            </w:pPr>
            <w:r w:rsidRPr="00865EE0">
              <w:rPr>
                <w:sz w:val="20"/>
                <w:szCs w:val="20"/>
              </w:rPr>
              <w:t xml:space="preserve">Obtained results </w:t>
            </w:r>
            <w:r w:rsidR="00344FEA">
              <w:rPr>
                <w:sz w:val="20"/>
                <w:szCs w:val="20"/>
              </w:rPr>
              <w:t xml:space="preserve">from zRMS modelling </w:t>
            </w:r>
            <w:r w:rsidRPr="00865EE0">
              <w:rPr>
                <w:sz w:val="20"/>
                <w:szCs w:val="20"/>
              </w:rPr>
              <w:t>were in good agreement with these derived by the Applicant for</w:t>
            </w:r>
            <w:r>
              <w:rPr>
                <w:sz w:val="20"/>
                <w:szCs w:val="20"/>
              </w:rPr>
              <w:t xml:space="preserve"> </w:t>
            </w:r>
            <w:r w:rsidRPr="00865EE0">
              <w:rPr>
                <w:sz w:val="20"/>
                <w:szCs w:val="20"/>
              </w:rPr>
              <w:t>azoxystrobin and its metabolites presented in Table 8.8</w:t>
            </w:r>
            <w:r>
              <w:rPr>
                <w:sz w:val="20"/>
                <w:szCs w:val="20"/>
              </w:rPr>
              <w:t>-14 to 8.8-18</w:t>
            </w:r>
            <w:r w:rsidRPr="00865EE0">
              <w:rPr>
                <w:sz w:val="20"/>
                <w:szCs w:val="20"/>
              </w:rPr>
              <w:t>.</w:t>
            </w:r>
            <w:r>
              <w:rPr>
                <w:sz w:val="20"/>
                <w:szCs w:val="20"/>
              </w:rPr>
              <w:t xml:space="preserve"> </w:t>
            </w:r>
            <w:r w:rsidR="007D5A1B" w:rsidRPr="007D5A1B">
              <w:rPr>
                <w:sz w:val="20"/>
                <w:szCs w:val="20"/>
              </w:rPr>
              <w:t>Performed simulations indicate that unacceptable leaching</w:t>
            </w:r>
            <w:r w:rsidRPr="00DF2790">
              <w:rPr>
                <w:sz w:val="20"/>
                <w:szCs w:val="20"/>
              </w:rPr>
              <w:t xml:space="preserve"> of </w:t>
            </w:r>
            <w:r w:rsidR="007D5A1B">
              <w:rPr>
                <w:sz w:val="20"/>
                <w:szCs w:val="20"/>
              </w:rPr>
              <w:t>a</w:t>
            </w:r>
            <w:r w:rsidRPr="00865EE0">
              <w:rPr>
                <w:sz w:val="20"/>
                <w:szCs w:val="20"/>
              </w:rPr>
              <w:t>zoxystrobin</w:t>
            </w:r>
            <w:r w:rsidRPr="00DF2790">
              <w:rPr>
                <w:sz w:val="20"/>
                <w:szCs w:val="20"/>
              </w:rPr>
              <w:t xml:space="preserve"> and its metabolites</w:t>
            </w:r>
            <w:r w:rsidRPr="00865EE0">
              <w:t xml:space="preserve"> </w:t>
            </w:r>
            <w:r w:rsidRPr="00865EE0">
              <w:rPr>
                <w:sz w:val="20"/>
                <w:szCs w:val="20"/>
              </w:rPr>
              <w:t>R401553</w:t>
            </w:r>
            <w:r>
              <w:rPr>
                <w:sz w:val="20"/>
                <w:szCs w:val="20"/>
              </w:rPr>
              <w:t xml:space="preserve"> and </w:t>
            </w:r>
            <w:r w:rsidRPr="00865EE0">
              <w:rPr>
                <w:sz w:val="20"/>
                <w:szCs w:val="20"/>
              </w:rPr>
              <w:t>R402173</w:t>
            </w:r>
            <w:r w:rsidRPr="00DF2790">
              <w:rPr>
                <w:sz w:val="20"/>
                <w:szCs w:val="20"/>
              </w:rPr>
              <w:t xml:space="preserve"> is expected following application of </w:t>
            </w:r>
            <w:r>
              <w:rPr>
                <w:sz w:val="20"/>
                <w:szCs w:val="20"/>
              </w:rPr>
              <w:t xml:space="preserve">CA3642 </w:t>
            </w:r>
            <w:r w:rsidRPr="00DF2790">
              <w:rPr>
                <w:sz w:val="20"/>
                <w:szCs w:val="20"/>
              </w:rPr>
              <w:t>according to the intended use pattern.</w:t>
            </w:r>
            <w:r>
              <w:rPr>
                <w:sz w:val="20"/>
                <w:szCs w:val="20"/>
              </w:rPr>
              <w:t xml:space="preserve"> </w:t>
            </w:r>
          </w:p>
          <w:p w14:paraId="53928495" w14:textId="6D114873" w:rsidR="00865EE0" w:rsidRDefault="00865EE0" w:rsidP="00344FEA">
            <w:pPr>
              <w:suppressAutoHyphens/>
              <w:spacing w:before="60"/>
              <w:rPr>
                <w:sz w:val="20"/>
                <w:szCs w:val="20"/>
              </w:rPr>
            </w:pPr>
            <w:bookmarkStart w:id="652" w:name="_Hlk144469677"/>
            <w:r w:rsidRPr="00865EE0">
              <w:rPr>
                <w:sz w:val="20"/>
                <w:szCs w:val="20"/>
              </w:rPr>
              <w:t>The PEC</w:t>
            </w:r>
            <w:r w:rsidRPr="00865EE0">
              <w:rPr>
                <w:sz w:val="20"/>
                <w:szCs w:val="20"/>
                <w:vertAlign w:val="subscript"/>
              </w:rPr>
              <w:t>gw</w:t>
            </w:r>
            <w:r w:rsidRPr="00865EE0">
              <w:rPr>
                <w:sz w:val="20"/>
                <w:szCs w:val="20"/>
              </w:rPr>
              <w:t xml:space="preserve"> values for</w:t>
            </w:r>
            <w:r>
              <w:rPr>
                <w:sz w:val="20"/>
                <w:szCs w:val="20"/>
              </w:rPr>
              <w:t xml:space="preserve"> metabolite </w:t>
            </w:r>
            <w:r w:rsidRPr="00865EE0">
              <w:rPr>
                <w:sz w:val="20"/>
                <w:szCs w:val="20"/>
              </w:rPr>
              <w:t xml:space="preserve">R234886 in </w:t>
            </w:r>
            <w:r w:rsidRPr="007E361D">
              <w:rPr>
                <w:sz w:val="20"/>
                <w:szCs w:val="20"/>
              </w:rPr>
              <w:t>acidic soils were &lt;0.1 µg/L in all scenarios and crops</w:t>
            </w:r>
            <w:r w:rsidR="007D5A1B" w:rsidRPr="007E361D">
              <w:rPr>
                <w:sz w:val="20"/>
                <w:szCs w:val="20"/>
              </w:rPr>
              <w:t>. The</w:t>
            </w:r>
            <w:r w:rsidRPr="007E361D">
              <w:rPr>
                <w:sz w:val="20"/>
                <w:szCs w:val="20"/>
              </w:rPr>
              <w:t xml:space="preserve"> PEC</w:t>
            </w:r>
            <w:r w:rsidRPr="007E361D">
              <w:rPr>
                <w:sz w:val="20"/>
                <w:szCs w:val="20"/>
                <w:vertAlign w:val="subscript"/>
              </w:rPr>
              <w:t>gw</w:t>
            </w:r>
            <w:r w:rsidRPr="007E361D">
              <w:rPr>
                <w:sz w:val="20"/>
                <w:szCs w:val="20"/>
              </w:rPr>
              <w:t xml:space="preserve"> values for </w:t>
            </w:r>
            <w:r w:rsidR="007D5A1B" w:rsidRPr="007E361D">
              <w:rPr>
                <w:sz w:val="20"/>
                <w:szCs w:val="20"/>
              </w:rPr>
              <w:t xml:space="preserve">metabolite </w:t>
            </w:r>
            <w:r w:rsidRPr="007E361D">
              <w:rPr>
                <w:sz w:val="20"/>
                <w:szCs w:val="20"/>
              </w:rPr>
              <w:t xml:space="preserve">R234886 in alkaline soils were </w:t>
            </w:r>
            <w:r w:rsidR="007D5A1B" w:rsidRPr="007E361D">
              <w:rPr>
                <w:sz w:val="20"/>
                <w:szCs w:val="20"/>
              </w:rPr>
              <w:t xml:space="preserve">above </w:t>
            </w:r>
            <w:r w:rsidRPr="007E361D">
              <w:rPr>
                <w:sz w:val="20"/>
                <w:szCs w:val="20"/>
              </w:rPr>
              <w:t xml:space="preserve">0.1 µg/L in </w:t>
            </w:r>
            <w:r w:rsidR="007D5A1B" w:rsidRPr="007E361D">
              <w:rPr>
                <w:sz w:val="20"/>
                <w:szCs w:val="20"/>
              </w:rPr>
              <w:t xml:space="preserve">almost all </w:t>
            </w:r>
            <w:r w:rsidRPr="007E361D">
              <w:rPr>
                <w:sz w:val="20"/>
                <w:szCs w:val="20"/>
              </w:rPr>
              <w:t>scenarios</w:t>
            </w:r>
            <w:r w:rsidR="007D5A1B" w:rsidRPr="007E361D">
              <w:rPr>
                <w:sz w:val="20"/>
                <w:szCs w:val="20"/>
              </w:rPr>
              <w:t xml:space="preserve"> with the maximum value of </w:t>
            </w:r>
            <w:r w:rsidRPr="007E361D">
              <w:rPr>
                <w:sz w:val="20"/>
                <w:szCs w:val="20"/>
              </w:rPr>
              <w:t>1.</w:t>
            </w:r>
            <w:r w:rsidR="006B4446" w:rsidRPr="007E361D">
              <w:rPr>
                <w:sz w:val="20"/>
                <w:szCs w:val="20"/>
              </w:rPr>
              <w:t>52</w:t>
            </w:r>
            <w:r w:rsidRPr="007E361D">
              <w:rPr>
                <w:sz w:val="20"/>
                <w:szCs w:val="20"/>
              </w:rPr>
              <w:t xml:space="preserve"> µg/L in the Hamburg scenario</w:t>
            </w:r>
            <w:r w:rsidR="007D5A1B" w:rsidRPr="007E361D">
              <w:rPr>
                <w:sz w:val="20"/>
                <w:szCs w:val="20"/>
              </w:rPr>
              <w:t xml:space="preserve"> (</w:t>
            </w:r>
            <w:r w:rsidRPr="007E361D">
              <w:rPr>
                <w:sz w:val="20"/>
                <w:szCs w:val="20"/>
              </w:rPr>
              <w:t>PEARL</w:t>
            </w:r>
            <w:r w:rsidRPr="006B4446">
              <w:rPr>
                <w:sz w:val="20"/>
                <w:szCs w:val="20"/>
              </w:rPr>
              <w:t xml:space="preserve"> model</w:t>
            </w:r>
            <w:r w:rsidR="007D5A1B" w:rsidRPr="006B4446">
              <w:rPr>
                <w:sz w:val="20"/>
                <w:szCs w:val="20"/>
              </w:rPr>
              <w:t>)</w:t>
            </w:r>
            <w:r w:rsidRPr="006B4446">
              <w:rPr>
                <w:sz w:val="20"/>
                <w:szCs w:val="20"/>
              </w:rPr>
              <w:t xml:space="preserve"> following</w:t>
            </w:r>
            <w:r w:rsidR="006B4446" w:rsidRPr="006B4446">
              <w:rPr>
                <w:sz w:val="20"/>
                <w:szCs w:val="20"/>
              </w:rPr>
              <w:t xml:space="preserve"> a</w:t>
            </w:r>
            <w:r w:rsidRPr="006B4446">
              <w:rPr>
                <w:sz w:val="20"/>
                <w:szCs w:val="20"/>
              </w:rPr>
              <w:t xml:space="preserve">pplication to </w:t>
            </w:r>
            <w:r w:rsidR="006B4446" w:rsidRPr="006B4446">
              <w:rPr>
                <w:sz w:val="20"/>
                <w:szCs w:val="20"/>
              </w:rPr>
              <w:t>sunflower</w:t>
            </w:r>
            <w:r w:rsidRPr="006B4446">
              <w:rPr>
                <w:sz w:val="20"/>
                <w:szCs w:val="20"/>
              </w:rPr>
              <w:t>.</w:t>
            </w:r>
            <w:r w:rsidR="007D5A1B" w:rsidRPr="006B4446">
              <w:rPr>
                <w:sz w:val="20"/>
                <w:szCs w:val="20"/>
              </w:rPr>
              <w:t xml:space="preserve"> </w:t>
            </w:r>
            <w:r w:rsidR="007D5A1B" w:rsidRPr="006B4446">
              <w:rPr>
                <w:bCs/>
                <w:sz w:val="20"/>
                <w:szCs w:val="20"/>
              </w:rPr>
              <w:t xml:space="preserve">According to </w:t>
            </w:r>
            <w:r w:rsidR="00A159CB" w:rsidRPr="006B4446">
              <w:rPr>
                <w:bCs/>
                <w:sz w:val="20"/>
                <w:szCs w:val="20"/>
              </w:rPr>
              <w:t xml:space="preserve">EFSA Journal 2010; 8(4):1542 </w:t>
            </w:r>
            <w:r w:rsidR="007D5A1B" w:rsidRPr="006B4446">
              <w:rPr>
                <w:bCs/>
                <w:sz w:val="20"/>
                <w:szCs w:val="20"/>
              </w:rPr>
              <w:t>metabolite R234886 is toxicologically</w:t>
            </w:r>
            <w:r w:rsidR="007D5A1B" w:rsidRPr="007D5A1B">
              <w:rPr>
                <w:bCs/>
                <w:sz w:val="20"/>
                <w:szCs w:val="20"/>
              </w:rPr>
              <w:t xml:space="preserve"> not relevant.</w:t>
            </w:r>
            <w:bookmarkStart w:id="653" w:name="_Hlk135147280"/>
            <w:r w:rsidR="00A159CB">
              <w:rPr>
                <w:bCs/>
                <w:sz w:val="20"/>
                <w:szCs w:val="20"/>
              </w:rPr>
              <w:t xml:space="preserve"> </w:t>
            </w:r>
            <w:r w:rsidR="007D5A1B">
              <w:rPr>
                <w:sz w:val="20"/>
                <w:szCs w:val="20"/>
              </w:rPr>
              <w:t xml:space="preserve">Since the </w:t>
            </w:r>
            <w:r w:rsidR="007D5A1B" w:rsidRPr="007D5A1B">
              <w:rPr>
                <w:sz w:val="20"/>
                <w:szCs w:val="20"/>
              </w:rPr>
              <w:t>PEC</w:t>
            </w:r>
            <w:r w:rsidR="007D5A1B" w:rsidRPr="007D5A1B">
              <w:rPr>
                <w:sz w:val="20"/>
                <w:szCs w:val="20"/>
                <w:vertAlign w:val="subscript"/>
              </w:rPr>
              <w:t>GW</w:t>
            </w:r>
            <w:r w:rsidR="007D5A1B" w:rsidRPr="007D5A1B">
              <w:rPr>
                <w:sz w:val="20"/>
                <w:szCs w:val="20"/>
              </w:rPr>
              <w:t xml:space="preserve"> values </w:t>
            </w:r>
            <w:bookmarkEnd w:id="653"/>
            <w:r w:rsidR="007D5A1B" w:rsidRPr="007D5A1B">
              <w:rPr>
                <w:sz w:val="20"/>
                <w:szCs w:val="20"/>
              </w:rPr>
              <w:t>exceeded the threshold of 0.75 µg/L for non-relevant metabolites</w:t>
            </w:r>
            <w:r w:rsidR="007D5A1B">
              <w:rPr>
                <w:sz w:val="20"/>
                <w:szCs w:val="20"/>
              </w:rPr>
              <w:t xml:space="preserve"> </w:t>
            </w:r>
            <w:r w:rsidR="007D5A1B" w:rsidRPr="007D5A1B">
              <w:rPr>
                <w:sz w:val="20"/>
                <w:szCs w:val="20"/>
              </w:rPr>
              <w:t>the consumer risk assessment was required. Details of the evaluation of the toxicological relevance and consumer risk assessment may be found the Core Assessment, Part B, Section 10.</w:t>
            </w:r>
          </w:p>
          <w:p w14:paraId="3D67435E" w14:textId="2A335A12" w:rsidR="001C3926" w:rsidRPr="007F15BD" w:rsidRDefault="001C3926" w:rsidP="007F15BD">
            <w:pPr>
              <w:suppressAutoHyphens/>
              <w:spacing w:before="60"/>
              <w:rPr>
                <w:sz w:val="20"/>
                <w:szCs w:val="20"/>
                <w:highlight w:val="yellow"/>
              </w:rPr>
            </w:pPr>
            <w:r w:rsidRPr="007F15BD">
              <w:rPr>
                <w:sz w:val="20"/>
                <w:szCs w:val="20"/>
                <w:highlight w:val="yellow"/>
              </w:rPr>
              <w:t xml:space="preserve">During the commenting </w:t>
            </w:r>
            <w:r w:rsidRPr="007F15BD">
              <w:rPr>
                <w:sz w:val="20"/>
                <w:szCs w:val="20"/>
                <w:highlight w:val="yellow"/>
                <w:lang w:val="en-IE"/>
              </w:rPr>
              <w:t>period it was correctly noted  that for the minor crop linseed</w:t>
            </w:r>
            <w:r w:rsidR="009F7C67">
              <w:rPr>
                <w:sz w:val="20"/>
                <w:szCs w:val="20"/>
                <w:highlight w:val="yellow"/>
                <w:lang w:val="en-IE"/>
              </w:rPr>
              <w:t>s</w:t>
            </w:r>
            <w:r w:rsidRPr="007F15BD">
              <w:rPr>
                <w:sz w:val="20"/>
                <w:szCs w:val="20"/>
                <w:highlight w:val="yellow"/>
                <w:lang w:val="en-IE"/>
              </w:rPr>
              <w:t xml:space="preserve"> the crop interception at BBCH 14-18 and 20-69 is 30</w:t>
            </w:r>
            <w:r w:rsidR="00254A3E" w:rsidRPr="007F15BD">
              <w:rPr>
                <w:sz w:val="20"/>
                <w:szCs w:val="20"/>
                <w:highlight w:val="yellow"/>
                <w:lang w:val="en-IE"/>
              </w:rPr>
              <w:t>%</w:t>
            </w:r>
            <w:r w:rsidRPr="007F15BD">
              <w:rPr>
                <w:sz w:val="20"/>
                <w:szCs w:val="20"/>
                <w:highlight w:val="yellow"/>
                <w:lang w:val="en-IE"/>
              </w:rPr>
              <w:t xml:space="preserve"> and 60%, respectively, which is lower than for oilseed rape (40% and</w:t>
            </w:r>
            <w:r w:rsidRPr="007F15BD">
              <w:rPr>
                <w:sz w:val="20"/>
                <w:szCs w:val="20"/>
                <w:highlight w:val="yellow"/>
              </w:rPr>
              <w:t xml:space="preserve"> 80%)</w:t>
            </w:r>
            <w:r w:rsidR="00154AA9" w:rsidRPr="007F15BD">
              <w:rPr>
                <w:sz w:val="20"/>
                <w:szCs w:val="20"/>
                <w:highlight w:val="yellow"/>
              </w:rPr>
              <w:t xml:space="preserve"> </w:t>
            </w:r>
            <w:r w:rsidRPr="007F15BD">
              <w:rPr>
                <w:sz w:val="20"/>
                <w:szCs w:val="20"/>
                <w:highlight w:val="yellow"/>
              </w:rPr>
              <w:t xml:space="preserve">used as a surrogate crop. </w:t>
            </w:r>
            <w:r w:rsidR="00587F73" w:rsidRPr="007F15BD">
              <w:rPr>
                <w:sz w:val="20"/>
                <w:szCs w:val="20"/>
                <w:highlight w:val="yellow"/>
              </w:rPr>
              <w:t xml:space="preserve">Since the </w:t>
            </w:r>
            <w:r w:rsidRPr="007F15BD">
              <w:rPr>
                <w:sz w:val="20"/>
                <w:szCs w:val="20"/>
                <w:highlight w:val="yellow"/>
              </w:rPr>
              <w:t>only available FOCUS groundwater scenario for linseed is the Okehampton scenario</w:t>
            </w:r>
            <w:r w:rsidR="00587F73" w:rsidRPr="007F15BD">
              <w:rPr>
                <w:sz w:val="20"/>
                <w:szCs w:val="20"/>
                <w:highlight w:val="yellow"/>
              </w:rPr>
              <w:t>, therefore oilseed rape remain</w:t>
            </w:r>
            <w:r w:rsidR="00027237">
              <w:rPr>
                <w:sz w:val="20"/>
                <w:szCs w:val="20"/>
                <w:highlight w:val="yellow"/>
              </w:rPr>
              <w:t>s</w:t>
            </w:r>
            <w:r w:rsidR="00587F73" w:rsidRPr="007F15BD">
              <w:rPr>
                <w:sz w:val="20"/>
                <w:szCs w:val="20"/>
                <w:highlight w:val="yellow"/>
              </w:rPr>
              <w:t xml:space="preserve"> as a relevant </w:t>
            </w:r>
            <w:r w:rsidR="00254A3E" w:rsidRPr="007F15BD">
              <w:rPr>
                <w:sz w:val="20"/>
                <w:szCs w:val="20"/>
                <w:highlight w:val="yellow"/>
              </w:rPr>
              <w:t xml:space="preserve">surrogate </w:t>
            </w:r>
            <w:r w:rsidR="00587F73" w:rsidRPr="007F15BD">
              <w:rPr>
                <w:sz w:val="20"/>
                <w:szCs w:val="20"/>
                <w:highlight w:val="yellow"/>
              </w:rPr>
              <w:t>crop</w:t>
            </w:r>
            <w:r w:rsidR="008469AD" w:rsidRPr="007F15BD">
              <w:rPr>
                <w:sz w:val="20"/>
                <w:szCs w:val="20"/>
                <w:highlight w:val="yellow"/>
              </w:rPr>
              <w:t xml:space="preserve"> </w:t>
            </w:r>
            <w:r w:rsidR="00027237">
              <w:rPr>
                <w:sz w:val="20"/>
                <w:szCs w:val="20"/>
                <w:highlight w:val="yellow"/>
              </w:rPr>
              <w:t>for other relevant in Central Zone</w:t>
            </w:r>
            <w:r w:rsidR="00027237" w:rsidRPr="00027237">
              <w:rPr>
                <w:sz w:val="20"/>
                <w:szCs w:val="20"/>
                <w:highlight w:val="yellow"/>
              </w:rPr>
              <w:t xml:space="preserve"> scenarios </w:t>
            </w:r>
            <w:r w:rsidR="0020003A" w:rsidRPr="007F15BD">
              <w:rPr>
                <w:sz w:val="20"/>
                <w:szCs w:val="20"/>
                <w:highlight w:val="yellow"/>
              </w:rPr>
              <w:t xml:space="preserve">but </w:t>
            </w:r>
            <w:r w:rsidR="008469AD" w:rsidRPr="007F15BD">
              <w:rPr>
                <w:sz w:val="20"/>
                <w:szCs w:val="20"/>
                <w:highlight w:val="yellow"/>
              </w:rPr>
              <w:t xml:space="preserve">with </w:t>
            </w:r>
            <w:r w:rsidR="00254A3E" w:rsidRPr="007F15BD">
              <w:rPr>
                <w:sz w:val="20"/>
                <w:szCs w:val="20"/>
                <w:highlight w:val="yellow"/>
              </w:rPr>
              <w:t xml:space="preserve"> crop interception</w:t>
            </w:r>
            <w:r w:rsidR="009F7C67">
              <w:rPr>
                <w:sz w:val="20"/>
                <w:szCs w:val="20"/>
                <w:highlight w:val="yellow"/>
              </w:rPr>
              <w:t xml:space="preserve"> relevant</w:t>
            </w:r>
            <w:r w:rsidR="00254A3E" w:rsidRPr="007F15BD">
              <w:rPr>
                <w:sz w:val="20"/>
                <w:szCs w:val="20"/>
                <w:highlight w:val="yellow"/>
              </w:rPr>
              <w:t xml:space="preserve"> for</w:t>
            </w:r>
            <w:r w:rsidR="004A104D">
              <w:rPr>
                <w:sz w:val="20"/>
                <w:szCs w:val="20"/>
                <w:highlight w:val="yellow"/>
              </w:rPr>
              <w:t xml:space="preserve"> the</w:t>
            </w:r>
            <w:r w:rsidR="00254A3E" w:rsidRPr="007F15BD">
              <w:rPr>
                <w:sz w:val="20"/>
                <w:szCs w:val="20"/>
                <w:highlight w:val="yellow"/>
              </w:rPr>
              <w:t xml:space="preserve"> linseed.</w:t>
            </w:r>
          </w:p>
          <w:p w14:paraId="122CDF60" w14:textId="56D06D9A" w:rsidR="007F15BD" w:rsidRPr="007F15BD" w:rsidRDefault="0020003A" w:rsidP="007F15BD">
            <w:pPr>
              <w:pStyle w:val="Default"/>
              <w:jc w:val="both"/>
              <w:rPr>
                <w:sz w:val="20"/>
                <w:szCs w:val="20"/>
                <w:highlight w:val="yellow"/>
                <w:lang w:val="en-GB"/>
              </w:rPr>
            </w:pPr>
            <w:r w:rsidRPr="007F15BD">
              <w:rPr>
                <w:sz w:val="20"/>
                <w:szCs w:val="20"/>
                <w:highlight w:val="yellow"/>
              </w:rPr>
              <w:t>To reduce the workload</w:t>
            </w:r>
            <w:r w:rsidR="00BD05EB">
              <w:rPr>
                <w:sz w:val="20"/>
                <w:szCs w:val="20"/>
                <w:highlight w:val="yellow"/>
              </w:rPr>
              <w:t xml:space="preserve">, </w:t>
            </w:r>
            <w:r w:rsidRPr="007F15BD">
              <w:rPr>
                <w:sz w:val="20"/>
                <w:szCs w:val="20"/>
                <w:highlight w:val="yellow"/>
              </w:rPr>
              <w:t xml:space="preserve">the </w:t>
            </w:r>
            <w:r w:rsidRPr="007F15BD">
              <w:rPr>
                <w:sz w:val="20"/>
                <w:szCs w:val="20"/>
                <w:highlight w:val="yellow"/>
                <w:lang w:val="en-GB"/>
              </w:rPr>
              <w:t xml:space="preserve">additional groundwater modelling was performed by the zRMS </w:t>
            </w:r>
            <w:r w:rsidRPr="007F15BD">
              <w:rPr>
                <w:sz w:val="20"/>
                <w:szCs w:val="20"/>
                <w:highlight w:val="yellow"/>
              </w:rPr>
              <w:t>only for the autumn application as it is the worst case considering the rate reaching soil.</w:t>
            </w:r>
            <w:r w:rsidR="00BD05EB">
              <w:rPr>
                <w:sz w:val="20"/>
                <w:szCs w:val="20"/>
                <w:highlight w:val="yellow"/>
              </w:rPr>
              <w:t xml:space="preserve"> </w:t>
            </w:r>
            <w:r w:rsidRPr="007F15BD">
              <w:rPr>
                <w:sz w:val="20"/>
                <w:szCs w:val="20"/>
                <w:highlight w:val="yellow"/>
                <w:lang w:val="en-GB"/>
              </w:rPr>
              <w:t>A</w:t>
            </w:r>
            <w:r w:rsidRPr="0020003A">
              <w:rPr>
                <w:sz w:val="20"/>
                <w:szCs w:val="20"/>
                <w:highlight w:val="yellow"/>
                <w:lang w:val="en-GB"/>
              </w:rPr>
              <w:t xml:space="preserve">dditional simulations </w:t>
            </w:r>
            <w:r w:rsidRPr="007F15BD">
              <w:rPr>
                <w:sz w:val="20"/>
                <w:szCs w:val="20"/>
                <w:highlight w:val="yellow"/>
                <w:lang w:val="en-GB"/>
              </w:rPr>
              <w:t xml:space="preserve">was </w:t>
            </w:r>
            <w:r w:rsidRPr="0020003A">
              <w:rPr>
                <w:sz w:val="20"/>
                <w:szCs w:val="20"/>
                <w:highlight w:val="yellow"/>
                <w:lang w:val="en-GB"/>
              </w:rPr>
              <w:t>based on the same input parameters and application dates</w:t>
            </w:r>
            <w:r w:rsidRPr="007F15BD">
              <w:rPr>
                <w:sz w:val="20"/>
                <w:szCs w:val="20"/>
                <w:highlight w:val="yellow"/>
                <w:lang w:val="en-GB"/>
              </w:rPr>
              <w:t xml:space="preserve"> as presented in Table 8.8-3, with exception for the Okehampton scenario</w:t>
            </w:r>
            <w:r w:rsidR="004A104D">
              <w:rPr>
                <w:sz w:val="20"/>
                <w:szCs w:val="20"/>
                <w:highlight w:val="yellow"/>
                <w:lang w:val="en-GB"/>
              </w:rPr>
              <w:t>.</w:t>
            </w:r>
            <w:r w:rsidRPr="0020003A">
              <w:rPr>
                <w:sz w:val="20"/>
                <w:szCs w:val="20"/>
                <w:highlight w:val="yellow"/>
                <w:lang w:val="en-GB"/>
              </w:rPr>
              <w:t xml:space="preserve"> </w:t>
            </w:r>
          </w:p>
          <w:p w14:paraId="2688733D" w14:textId="6F584900" w:rsidR="007F15BD" w:rsidRPr="007F15BD" w:rsidRDefault="007F15BD" w:rsidP="007F15BD">
            <w:pPr>
              <w:pStyle w:val="Default"/>
              <w:jc w:val="both"/>
              <w:rPr>
                <w:sz w:val="20"/>
                <w:szCs w:val="20"/>
                <w:highlight w:val="yellow"/>
              </w:rPr>
            </w:pPr>
            <w:r w:rsidRPr="007F15BD">
              <w:rPr>
                <w:sz w:val="20"/>
                <w:szCs w:val="20"/>
                <w:highlight w:val="yellow"/>
              </w:rPr>
              <w:t xml:space="preserve">Since all scenarios give PECgw values </w:t>
            </w:r>
            <w:r w:rsidR="004A104D">
              <w:rPr>
                <w:sz w:val="20"/>
                <w:szCs w:val="20"/>
                <w:highlight w:val="yellow"/>
              </w:rPr>
              <w:t xml:space="preserve">were </w:t>
            </w:r>
            <w:r w:rsidRPr="007F15BD">
              <w:rPr>
                <w:sz w:val="20"/>
                <w:szCs w:val="20"/>
                <w:highlight w:val="yellow"/>
              </w:rPr>
              <w:t xml:space="preserve">lower than 0.001µg/L for both active substances, with the exception of the non-relevant azoxystrobin metabolite R234886 in alkaline soils, thus results only for this metabolite are further </w:t>
            </w:r>
            <w:r w:rsidR="009F7C67" w:rsidRPr="007F15BD">
              <w:rPr>
                <w:sz w:val="20"/>
                <w:szCs w:val="20"/>
                <w:highlight w:val="yellow"/>
              </w:rPr>
              <w:t>dis</w:t>
            </w:r>
            <w:r w:rsidR="009F7C67">
              <w:rPr>
                <w:sz w:val="20"/>
                <w:szCs w:val="20"/>
                <w:highlight w:val="yellow"/>
              </w:rPr>
              <w:t>c</w:t>
            </w:r>
            <w:r w:rsidR="009F7C67" w:rsidRPr="007F15BD">
              <w:rPr>
                <w:sz w:val="20"/>
                <w:szCs w:val="20"/>
                <w:highlight w:val="yellow"/>
              </w:rPr>
              <w:t>ussed</w:t>
            </w:r>
            <w:r w:rsidRPr="007F15BD">
              <w:rPr>
                <w:sz w:val="20"/>
                <w:szCs w:val="20"/>
                <w:highlight w:val="yellow"/>
              </w:rPr>
              <w:t xml:space="preserve">. </w:t>
            </w:r>
            <w:r w:rsidR="0020003A" w:rsidRPr="0020003A">
              <w:rPr>
                <w:sz w:val="20"/>
                <w:szCs w:val="20"/>
                <w:highlight w:val="yellow"/>
                <w:lang w:val="en-GB"/>
              </w:rPr>
              <w:t>The obtained PEC</w:t>
            </w:r>
            <w:r w:rsidR="0020003A" w:rsidRPr="0020003A">
              <w:rPr>
                <w:sz w:val="20"/>
                <w:szCs w:val="20"/>
                <w:highlight w:val="yellow"/>
                <w:vertAlign w:val="subscript"/>
                <w:lang w:val="en-GB"/>
              </w:rPr>
              <w:t>GW</w:t>
            </w:r>
            <w:r w:rsidR="0020003A" w:rsidRPr="0020003A">
              <w:rPr>
                <w:sz w:val="20"/>
                <w:szCs w:val="20"/>
                <w:highlight w:val="yellow"/>
                <w:lang w:val="en-GB"/>
              </w:rPr>
              <w:t xml:space="preserve"> values were</w:t>
            </w:r>
            <w:r w:rsidRPr="007F15BD">
              <w:rPr>
                <w:sz w:val="20"/>
                <w:szCs w:val="20"/>
                <w:highlight w:val="yellow"/>
                <w:lang w:val="en-GB"/>
              </w:rPr>
              <w:t xml:space="preserve"> </w:t>
            </w:r>
            <w:r w:rsidR="0020003A" w:rsidRPr="007F15BD">
              <w:rPr>
                <w:sz w:val="20"/>
                <w:szCs w:val="20"/>
                <w:highlight w:val="yellow"/>
                <w:lang w:val="en-GB"/>
              </w:rPr>
              <w:t>above 0.1 µg/L in all scenarios</w:t>
            </w:r>
            <w:r w:rsidRPr="007F15BD">
              <w:rPr>
                <w:sz w:val="20"/>
                <w:szCs w:val="20"/>
                <w:highlight w:val="yellow"/>
                <w:lang w:val="en-GB"/>
              </w:rPr>
              <w:t xml:space="preserve">, </w:t>
            </w:r>
            <w:r w:rsidR="0020003A" w:rsidRPr="007F15BD">
              <w:rPr>
                <w:sz w:val="20"/>
                <w:szCs w:val="20"/>
                <w:highlight w:val="yellow"/>
                <w:lang w:val="en-GB"/>
              </w:rPr>
              <w:t>with the maximum value of 1.379</w:t>
            </w:r>
            <w:r w:rsidR="0020003A" w:rsidRPr="0020003A">
              <w:rPr>
                <w:sz w:val="20"/>
                <w:szCs w:val="20"/>
                <w:highlight w:val="yellow"/>
                <w:lang w:val="en-GB"/>
              </w:rPr>
              <w:t xml:space="preserve"> </w:t>
            </w:r>
            <w:r w:rsidR="0020003A" w:rsidRPr="007F15BD">
              <w:rPr>
                <w:sz w:val="20"/>
                <w:szCs w:val="20"/>
                <w:highlight w:val="yellow"/>
                <w:lang w:val="en-GB"/>
              </w:rPr>
              <w:t>µg/L</w:t>
            </w:r>
            <w:r w:rsidRPr="007F15BD">
              <w:rPr>
                <w:sz w:val="20"/>
                <w:szCs w:val="20"/>
                <w:highlight w:val="yellow"/>
                <w:lang w:val="en-GB"/>
              </w:rPr>
              <w:t xml:space="preserve"> (</w:t>
            </w:r>
            <w:r w:rsidR="009F7C67">
              <w:rPr>
                <w:sz w:val="20"/>
                <w:szCs w:val="20"/>
                <w:highlight w:val="yellow"/>
                <w:lang w:val="en-GB"/>
              </w:rPr>
              <w:t xml:space="preserve">for </w:t>
            </w:r>
            <w:r w:rsidRPr="007F15BD">
              <w:rPr>
                <w:sz w:val="20"/>
                <w:szCs w:val="20"/>
                <w:highlight w:val="yellow"/>
                <w:lang w:val="en-GB"/>
              </w:rPr>
              <w:t>Hamburg scenario). N</w:t>
            </w:r>
            <w:r w:rsidR="0020003A" w:rsidRPr="007F15BD">
              <w:rPr>
                <w:sz w:val="20"/>
                <w:szCs w:val="20"/>
                <w:highlight w:val="yellow"/>
                <w:lang w:val="en-GB"/>
              </w:rPr>
              <w:t xml:space="preserve">evertheless </w:t>
            </w:r>
            <w:r w:rsidRPr="007F15BD">
              <w:rPr>
                <w:sz w:val="20"/>
                <w:szCs w:val="20"/>
                <w:highlight w:val="yellow"/>
                <w:lang w:val="en-GB"/>
              </w:rPr>
              <w:t xml:space="preserve">as </w:t>
            </w:r>
            <w:r w:rsidR="00C42B1C">
              <w:rPr>
                <w:sz w:val="20"/>
                <w:szCs w:val="20"/>
                <w:highlight w:val="yellow"/>
                <w:lang w:val="en-GB"/>
              </w:rPr>
              <w:t xml:space="preserve">the results </w:t>
            </w:r>
            <w:r w:rsidR="00BD05EB">
              <w:rPr>
                <w:sz w:val="20"/>
                <w:szCs w:val="20"/>
                <w:highlight w:val="yellow"/>
                <w:lang w:val="en-GB"/>
              </w:rPr>
              <w:t xml:space="preserve">were </w:t>
            </w:r>
            <w:r w:rsidRPr="007F15BD">
              <w:rPr>
                <w:sz w:val="20"/>
                <w:szCs w:val="20"/>
                <w:highlight w:val="yellow"/>
                <w:lang w:val="en-GB"/>
              </w:rPr>
              <w:t xml:space="preserve">still </w:t>
            </w:r>
            <w:r w:rsidR="0020003A" w:rsidRPr="007F15BD">
              <w:rPr>
                <w:sz w:val="20"/>
                <w:szCs w:val="20"/>
                <w:highlight w:val="yellow"/>
                <w:lang w:val="en-GB"/>
              </w:rPr>
              <w:t>lower from the maximum PECgw value of 1.52 µg/L   following application to sunflower</w:t>
            </w:r>
            <w:r w:rsidR="00BD05EB">
              <w:rPr>
                <w:sz w:val="20"/>
                <w:szCs w:val="20"/>
                <w:highlight w:val="yellow"/>
                <w:lang w:val="en-GB"/>
              </w:rPr>
              <w:t>, no</w:t>
            </w:r>
            <w:r w:rsidRPr="007F15BD">
              <w:rPr>
                <w:sz w:val="20"/>
                <w:szCs w:val="20"/>
                <w:highlight w:val="yellow"/>
                <w:lang w:val="en-GB"/>
              </w:rPr>
              <w:t xml:space="preserve"> impact on the performed consumer risk assessment</w:t>
            </w:r>
            <w:r w:rsidR="00DA038A">
              <w:rPr>
                <w:sz w:val="20"/>
                <w:szCs w:val="20"/>
                <w:highlight w:val="yellow"/>
                <w:lang w:val="en-GB"/>
              </w:rPr>
              <w:t xml:space="preserve"> is expected</w:t>
            </w:r>
            <w:r w:rsidR="00BD05EB">
              <w:rPr>
                <w:sz w:val="20"/>
                <w:szCs w:val="20"/>
                <w:highlight w:val="yellow"/>
                <w:lang w:val="en-GB"/>
              </w:rPr>
              <w:t xml:space="preserve">. Overall, </w:t>
            </w:r>
            <w:r w:rsidRPr="007F15BD">
              <w:rPr>
                <w:sz w:val="20"/>
                <w:szCs w:val="20"/>
                <w:highlight w:val="yellow"/>
                <w:lang w:val="en-GB"/>
              </w:rPr>
              <w:t xml:space="preserve">the </w:t>
            </w:r>
            <w:r w:rsidRPr="007F15BD">
              <w:rPr>
                <w:sz w:val="20"/>
                <w:szCs w:val="20"/>
                <w:highlight w:val="yellow"/>
              </w:rPr>
              <w:t xml:space="preserve">use on linseed result in </w:t>
            </w:r>
            <w:r w:rsidR="004A104D">
              <w:rPr>
                <w:sz w:val="20"/>
                <w:szCs w:val="20"/>
                <w:highlight w:val="yellow"/>
              </w:rPr>
              <w:t xml:space="preserve">no </w:t>
            </w:r>
            <w:r w:rsidRPr="007F15BD">
              <w:rPr>
                <w:sz w:val="20"/>
                <w:szCs w:val="20"/>
                <w:highlight w:val="yellow"/>
              </w:rPr>
              <w:t>unacceptable PEC</w:t>
            </w:r>
            <w:r w:rsidRPr="007F15BD">
              <w:rPr>
                <w:sz w:val="20"/>
                <w:szCs w:val="20"/>
                <w:highlight w:val="yellow"/>
                <w:vertAlign w:val="subscript"/>
              </w:rPr>
              <w:t>gw</w:t>
            </w:r>
            <w:r w:rsidRPr="007F15BD">
              <w:rPr>
                <w:sz w:val="20"/>
                <w:szCs w:val="20"/>
                <w:highlight w:val="yellow"/>
              </w:rPr>
              <w:t xml:space="preserve"> values, despite the lower crop interception.</w:t>
            </w:r>
          </w:p>
          <w:p w14:paraId="0F32AC9F" w14:textId="5BB9B111" w:rsidR="0020003A" w:rsidRPr="007F15BD" w:rsidRDefault="0020003A" w:rsidP="007F15BD">
            <w:pPr>
              <w:pStyle w:val="Default"/>
              <w:jc w:val="both"/>
              <w:rPr>
                <w:sz w:val="20"/>
                <w:szCs w:val="20"/>
                <w:highlight w:val="yellow"/>
                <w:lang w:val="en-GB"/>
              </w:rPr>
            </w:pPr>
          </w:p>
          <w:p w14:paraId="4227216B" w14:textId="0B9F1C8F" w:rsidR="00254A3E" w:rsidRPr="00C42B1C" w:rsidRDefault="007F15BD" w:rsidP="00B14D00">
            <w:pPr>
              <w:pStyle w:val="Default"/>
              <w:jc w:val="both"/>
              <w:rPr>
                <w:sz w:val="20"/>
                <w:szCs w:val="20"/>
                <w:lang w:val="en-GB"/>
              </w:rPr>
            </w:pPr>
            <w:r w:rsidRPr="007F15BD">
              <w:rPr>
                <w:sz w:val="20"/>
                <w:szCs w:val="20"/>
                <w:highlight w:val="yellow"/>
                <w:lang w:val="en-GB"/>
              </w:rPr>
              <w:t>Obtained PECgw result</w:t>
            </w:r>
            <w:r w:rsidRPr="007F15BD">
              <w:rPr>
                <w:rFonts w:eastAsia="Times New Roman"/>
                <w:color w:val="auto"/>
                <w:sz w:val="20"/>
                <w:szCs w:val="20"/>
                <w:highlight w:val="yellow"/>
                <w:lang w:val="en-IE" w:eastAsia="en-GB"/>
              </w:rPr>
              <w:t xml:space="preserve"> </w:t>
            </w:r>
            <w:r w:rsidRPr="007F15BD">
              <w:rPr>
                <w:sz w:val="20"/>
                <w:szCs w:val="20"/>
                <w:highlight w:val="yellow"/>
                <w:lang w:val="en-IE"/>
              </w:rPr>
              <w:t xml:space="preserve">for the </w:t>
            </w:r>
            <w:r w:rsidRPr="007F15BD">
              <w:rPr>
                <w:sz w:val="20"/>
                <w:szCs w:val="20"/>
                <w:highlight w:val="yellow"/>
                <w:lang w:val="en-GB"/>
              </w:rPr>
              <w:t xml:space="preserve">azoxystrobin metabolite R234886 in alkaline soils </w:t>
            </w:r>
            <w:r w:rsidR="00B14D00" w:rsidRPr="00C42B1C">
              <w:rPr>
                <w:sz w:val="20"/>
                <w:szCs w:val="20"/>
                <w:highlight w:val="yellow"/>
                <w:lang w:val="en-GB"/>
              </w:rPr>
              <w:t xml:space="preserve">following </w:t>
            </w:r>
            <w:r w:rsidR="00C42B1C" w:rsidRPr="00C42B1C">
              <w:rPr>
                <w:sz w:val="20"/>
                <w:szCs w:val="20"/>
                <w:highlight w:val="yellow"/>
                <w:lang w:val="en-GB"/>
              </w:rPr>
              <w:t xml:space="preserve">autumn </w:t>
            </w:r>
            <w:r w:rsidR="00B14D00" w:rsidRPr="00C42B1C">
              <w:rPr>
                <w:sz w:val="20"/>
                <w:szCs w:val="20"/>
                <w:highlight w:val="yellow"/>
                <w:lang w:val="en-GB"/>
              </w:rPr>
              <w:t xml:space="preserve">application to minor crop linseeds </w:t>
            </w:r>
            <w:r w:rsidRPr="00C42B1C">
              <w:rPr>
                <w:sz w:val="20"/>
                <w:szCs w:val="20"/>
                <w:highlight w:val="yellow"/>
                <w:lang w:val="en-GB"/>
              </w:rPr>
              <w:t xml:space="preserve">are </w:t>
            </w:r>
            <w:r w:rsidR="0020003A" w:rsidRPr="00C42B1C">
              <w:rPr>
                <w:sz w:val="20"/>
                <w:szCs w:val="20"/>
                <w:highlight w:val="yellow"/>
                <w:lang w:val="en-GB"/>
              </w:rPr>
              <w:t xml:space="preserve">presented in </w:t>
            </w:r>
            <w:r w:rsidRPr="00C42B1C">
              <w:rPr>
                <w:sz w:val="20"/>
                <w:szCs w:val="20"/>
                <w:highlight w:val="yellow"/>
                <w:lang w:val="en-GB"/>
              </w:rPr>
              <w:t>t</w:t>
            </w:r>
            <w:r w:rsidR="0020003A" w:rsidRPr="00C42B1C">
              <w:rPr>
                <w:sz w:val="20"/>
                <w:szCs w:val="20"/>
                <w:highlight w:val="yellow"/>
                <w:lang w:val="en-GB"/>
              </w:rPr>
              <w:t>able below</w:t>
            </w:r>
            <w:r w:rsidRPr="00C42B1C">
              <w:rPr>
                <w:sz w:val="20"/>
                <w:szCs w:val="20"/>
                <w:highlight w:val="yellow"/>
                <w:lang w:val="en-GB"/>
              </w:rPr>
              <w:t>:</w:t>
            </w:r>
          </w:p>
          <w:bookmarkEnd w:id="652"/>
          <w:p w14:paraId="699D83FE" w14:textId="2ADA35C3" w:rsidR="00154AA9" w:rsidRPr="0020697C" w:rsidRDefault="0020697C" w:rsidP="00154AA9">
            <w:pPr>
              <w:suppressAutoHyphens/>
              <w:spacing w:before="60"/>
              <w:rPr>
                <w:b/>
                <w:bCs/>
                <w:sz w:val="20"/>
                <w:szCs w:val="20"/>
                <w:highlight w:val="yellow"/>
              </w:rPr>
            </w:pPr>
            <w:r w:rsidRPr="0020697C">
              <w:rPr>
                <w:b/>
                <w:bCs/>
                <w:sz w:val="20"/>
                <w:szCs w:val="20"/>
                <w:highlight w:val="yellow"/>
              </w:rPr>
              <w:t>PEC</w:t>
            </w:r>
            <w:r w:rsidRPr="0020697C">
              <w:rPr>
                <w:b/>
                <w:bCs/>
                <w:sz w:val="20"/>
                <w:szCs w:val="20"/>
                <w:highlight w:val="yellow"/>
                <w:vertAlign w:val="subscript"/>
              </w:rPr>
              <w:t>gw</w:t>
            </w:r>
            <w:r w:rsidRPr="0020697C">
              <w:rPr>
                <w:b/>
                <w:bCs/>
                <w:sz w:val="20"/>
                <w:szCs w:val="20"/>
                <w:highlight w:val="yellow"/>
              </w:rPr>
              <w:t xml:space="preserve"> for R234886 (alkaline soils)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883"/>
              <w:gridCol w:w="1664"/>
              <w:gridCol w:w="2898"/>
              <w:gridCol w:w="2903"/>
            </w:tblGrid>
            <w:tr w:rsidR="004A104D" w:rsidRPr="0020697C" w14:paraId="7758993B" w14:textId="028012D4" w:rsidTr="004A104D">
              <w:trPr>
                <w:cantSplit/>
                <w:trHeight w:val="334"/>
                <w:tblHeader/>
              </w:trPr>
              <w:tc>
                <w:tcPr>
                  <w:tcW w:w="1007" w:type="pct"/>
                  <w:vMerge w:val="restart"/>
                  <w:shd w:val="clear" w:color="auto" w:fill="auto"/>
                  <w:vAlign w:val="center"/>
                </w:tcPr>
                <w:p w14:paraId="4CE179CF" w14:textId="77777777" w:rsidR="004A104D" w:rsidRPr="0020697C" w:rsidRDefault="004A104D" w:rsidP="00154AA9">
                  <w:pPr>
                    <w:pStyle w:val="RepTableHeader"/>
                    <w:jc w:val="center"/>
                    <w:rPr>
                      <w:sz w:val="18"/>
                      <w:szCs w:val="18"/>
                      <w:highlight w:val="yellow"/>
                    </w:rPr>
                  </w:pPr>
                  <w:r w:rsidRPr="0020697C">
                    <w:rPr>
                      <w:sz w:val="18"/>
                      <w:szCs w:val="18"/>
                      <w:highlight w:val="yellow"/>
                    </w:rPr>
                    <w:t>Crop</w:t>
                  </w:r>
                </w:p>
              </w:tc>
              <w:tc>
                <w:tcPr>
                  <w:tcW w:w="890" w:type="pct"/>
                  <w:vMerge w:val="restart"/>
                  <w:shd w:val="clear" w:color="auto" w:fill="auto"/>
                  <w:vAlign w:val="center"/>
                </w:tcPr>
                <w:p w14:paraId="010AE008" w14:textId="77777777" w:rsidR="004A104D" w:rsidRPr="0020697C" w:rsidRDefault="004A104D" w:rsidP="00154AA9">
                  <w:pPr>
                    <w:pStyle w:val="RepTableHeader"/>
                    <w:jc w:val="center"/>
                    <w:rPr>
                      <w:sz w:val="18"/>
                      <w:szCs w:val="18"/>
                      <w:highlight w:val="yellow"/>
                    </w:rPr>
                  </w:pPr>
                  <w:r w:rsidRPr="0020697C">
                    <w:rPr>
                      <w:sz w:val="18"/>
                      <w:szCs w:val="18"/>
                      <w:highlight w:val="yellow"/>
                    </w:rPr>
                    <w:t>Scenario</w:t>
                  </w:r>
                </w:p>
              </w:tc>
              <w:tc>
                <w:tcPr>
                  <w:tcW w:w="3103" w:type="pct"/>
                  <w:gridSpan w:val="2"/>
                  <w:shd w:val="clear" w:color="auto" w:fill="auto"/>
                  <w:vAlign w:val="center"/>
                </w:tcPr>
                <w:p w14:paraId="065EFF20" w14:textId="4F2D50BC" w:rsidR="004A104D" w:rsidRPr="0020697C" w:rsidRDefault="004A104D" w:rsidP="004A104D">
                  <w:pPr>
                    <w:widowControl/>
                    <w:jc w:val="center"/>
                  </w:pPr>
                  <w:r w:rsidRPr="00B14D00">
                    <w:rPr>
                      <w:b/>
                      <w:bCs/>
                      <w:sz w:val="18"/>
                      <w:szCs w:val="18"/>
                      <w:highlight w:val="yellow"/>
                    </w:rPr>
                    <w:t>80</w:t>
                  </w:r>
                  <w:r w:rsidRPr="00B14D00">
                    <w:rPr>
                      <w:b/>
                      <w:bCs/>
                      <w:sz w:val="18"/>
                      <w:szCs w:val="18"/>
                      <w:highlight w:val="yellow"/>
                      <w:vertAlign w:val="superscript"/>
                    </w:rPr>
                    <w:t>th</w:t>
                  </w:r>
                  <w:r w:rsidRPr="00B14D00">
                    <w:rPr>
                      <w:b/>
                      <w:bCs/>
                      <w:sz w:val="18"/>
                      <w:szCs w:val="18"/>
                      <w:highlight w:val="yellow"/>
                    </w:rPr>
                    <w:t xml:space="preserve"> Percentile PEC</w:t>
                  </w:r>
                  <w:r w:rsidRPr="00B14D00">
                    <w:rPr>
                      <w:b/>
                      <w:bCs/>
                      <w:sz w:val="18"/>
                      <w:szCs w:val="18"/>
                      <w:highlight w:val="yellow"/>
                      <w:vertAlign w:val="subscript"/>
                    </w:rPr>
                    <w:t>gw</w:t>
                  </w:r>
                  <w:r w:rsidRPr="00B14D00">
                    <w:rPr>
                      <w:b/>
                      <w:bCs/>
                      <w:sz w:val="18"/>
                      <w:szCs w:val="18"/>
                      <w:highlight w:val="yellow"/>
                    </w:rPr>
                    <w:t xml:space="preserve"> at 1 m Soil Depth (</w:t>
                  </w:r>
                  <w:r w:rsidRPr="00B14D00">
                    <w:rPr>
                      <w:b/>
                      <w:bCs/>
                      <w:sz w:val="18"/>
                      <w:szCs w:val="18"/>
                      <w:highlight w:val="yellow"/>
                    </w:rPr>
                    <w:sym w:font="Symbol" w:char="F06D"/>
                  </w:r>
                  <w:r w:rsidRPr="00B14D00">
                    <w:rPr>
                      <w:b/>
                      <w:bCs/>
                      <w:sz w:val="18"/>
                      <w:szCs w:val="18"/>
                      <w:highlight w:val="yellow"/>
                    </w:rPr>
                    <w:t>g/L)</w:t>
                  </w:r>
                </w:p>
              </w:tc>
            </w:tr>
            <w:tr w:rsidR="004A104D" w:rsidRPr="0020697C" w14:paraId="297A8BF9" w14:textId="77777777" w:rsidTr="004A104D">
              <w:trPr>
                <w:cantSplit/>
                <w:trHeight w:val="138"/>
                <w:tblHeader/>
              </w:trPr>
              <w:tc>
                <w:tcPr>
                  <w:tcW w:w="1007" w:type="pct"/>
                  <w:vMerge/>
                  <w:shd w:val="clear" w:color="auto" w:fill="auto"/>
                </w:tcPr>
                <w:p w14:paraId="1CFB5BBE" w14:textId="77777777" w:rsidR="004A104D" w:rsidRPr="0020697C" w:rsidRDefault="004A104D" w:rsidP="00154AA9">
                  <w:pPr>
                    <w:pStyle w:val="RepTableHeader"/>
                    <w:rPr>
                      <w:sz w:val="18"/>
                      <w:szCs w:val="18"/>
                      <w:highlight w:val="yellow"/>
                    </w:rPr>
                  </w:pPr>
                </w:p>
              </w:tc>
              <w:tc>
                <w:tcPr>
                  <w:tcW w:w="890" w:type="pct"/>
                  <w:vMerge/>
                  <w:shd w:val="clear" w:color="auto" w:fill="auto"/>
                </w:tcPr>
                <w:p w14:paraId="71FB4816" w14:textId="77777777" w:rsidR="004A104D" w:rsidRPr="0020697C" w:rsidRDefault="004A104D" w:rsidP="00154AA9">
                  <w:pPr>
                    <w:pStyle w:val="RepTableHeader"/>
                    <w:rPr>
                      <w:sz w:val="18"/>
                      <w:szCs w:val="18"/>
                      <w:highlight w:val="yellow"/>
                    </w:rPr>
                  </w:pPr>
                </w:p>
              </w:tc>
              <w:tc>
                <w:tcPr>
                  <w:tcW w:w="1550" w:type="pct"/>
                  <w:shd w:val="clear" w:color="auto" w:fill="auto"/>
                  <w:vAlign w:val="center"/>
                </w:tcPr>
                <w:p w14:paraId="50095972" w14:textId="77777777" w:rsidR="004A104D" w:rsidRPr="0020697C" w:rsidRDefault="004A104D" w:rsidP="00154AA9">
                  <w:pPr>
                    <w:pStyle w:val="RepTableHeader"/>
                    <w:jc w:val="center"/>
                    <w:rPr>
                      <w:sz w:val="18"/>
                      <w:szCs w:val="18"/>
                      <w:highlight w:val="yellow"/>
                    </w:rPr>
                  </w:pPr>
                  <w:r w:rsidRPr="0020697C">
                    <w:rPr>
                      <w:sz w:val="18"/>
                      <w:szCs w:val="18"/>
                      <w:highlight w:val="yellow"/>
                    </w:rPr>
                    <w:t>PEARL (5.5.5)</w:t>
                  </w:r>
                </w:p>
              </w:tc>
              <w:tc>
                <w:tcPr>
                  <w:tcW w:w="1553" w:type="pct"/>
                  <w:shd w:val="clear" w:color="auto" w:fill="auto"/>
                </w:tcPr>
                <w:p w14:paraId="11B94229" w14:textId="77777777" w:rsidR="004A104D" w:rsidRPr="0020697C" w:rsidRDefault="004A104D" w:rsidP="00154AA9">
                  <w:pPr>
                    <w:pStyle w:val="RepTableHeader"/>
                    <w:jc w:val="center"/>
                    <w:rPr>
                      <w:sz w:val="18"/>
                      <w:szCs w:val="18"/>
                      <w:highlight w:val="yellow"/>
                    </w:rPr>
                  </w:pPr>
                  <w:r w:rsidRPr="0020697C">
                    <w:rPr>
                      <w:sz w:val="18"/>
                      <w:szCs w:val="18"/>
                      <w:highlight w:val="yellow"/>
                    </w:rPr>
                    <w:t>PELMO (6.6.4)</w:t>
                  </w:r>
                </w:p>
              </w:tc>
            </w:tr>
            <w:tr w:rsidR="004A104D" w:rsidRPr="0020697C" w14:paraId="029BE31B" w14:textId="77777777" w:rsidTr="004A104D">
              <w:trPr>
                <w:cantSplit/>
                <w:trHeight w:val="227"/>
              </w:trPr>
              <w:tc>
                <w:tcPr>
                  <w:tcW w:w="1007" w:type="pct"/>
                  <w:vMerge w:val="restart"/>
                  <w:shd w:val="clear" w:color="auto" w:fill="auto"/>
                </w:tcPr>
                <w:p w14:paraId="11C49486" w14:textId="7E928B6D" w:rsidR="004A104D" w:rsidRDefault="004A104D" w:rsidP="00154AA9">
                  <w:pPr>
                    <w:pStyle w:val="RepTable"/>
                    <w:rPr>
                      <w:sz w:val="18"/>
                      <w:szCs w:val="18"/>
                      <w:highlight w:val="yellow"/>
                    </w:rPr>
                  </w:pPr>
                  <w:r>
                    <w:rPr>
                      <w:sz w:val="18"/>
                      <w:szCs w:val="18"/>
                      <w:highlight w:val="yellow"/>
                    </w:rPr>
                    <w:t>Minor crop Linseeds</w:t>
                  </w:r>
                  <w:r w:rsidR="00C42B1C">
                    <w:rPr>
                      <w:sz w:val="18"/>
                      <w:szCs w:val="18"/>
                      <w:highlight w:val="yellow"/>
                    </w:rPr>
                    <w:t xml:space="preserve"> (BBCH 14-18)</w:t>
                  </w:r>
                </w:p>
                <w:p w14:paraId="2A13A06F" w14:textId="40DA6F33" w:rsidR="00C42B1C" w:rsidRPr="0020697C" w:rsidRDefault="00C42B1C" w:rsidP="00154AA9">
                  <w:pPr>
                    <w:pStyle w:val="RepTable"/>
                    <w:rPr>
                      <w:sz w:val="18"/>
                      <w:szCs w:val="18"/>
                      <w:highlight w:val="yellow"/>
                    </w:rPr>
                  </w:pPr>
                  <w:r>
                    <w:rPr>
                      <w:sz w:val="18"/>
                      <w:szCs w:val="18"/>
                      <w:highlight w:val="yellow"/>
                    </w:rPr>
                    <w:t xml:space="preserve">1 x </w:t>
                  </w:r>
                  <w:r w:rsidRPr="00C42B1C">
                    <w:rPr>
                      <w:sz w:val="18"/>
                      <w:szCs w:val="18"/>
                      <w:highlight w:val="yellow"/>
                    </w:rPr>
                    <w:t>180 g</w:t>
                  </w:r>
                  <w:r>
                    <w:rPr>
                      <w:sz w:val="18"/>
                      <w:szCs w:val="18"/>
                      <w:highlight w:val="yellow"/>
                    </w:rPr>
                    <w:t>/ha, 30% int.</w:t>
                  </w:r>
                </w:p>
              </w:tc>
              <w:tc>
                <w:tcPr>
                  <w:tcW w:w="890" w:type="pct"/>
                  <w:shd w:val="clear" w:color="auto" w:fill="auto"/>
                </w:tcPr>
                <w:p w14:paraId="4DFE8FCD" w14:textId="77777777" w:rsidR="004A104D" w:rsidRPr="0020697C" w:rsidRDefault="004A104D" w:rsidP="00154AA9">
                  <w:pPr>
                    <w:pStyle w:val="RepTable"/>
                    <w:rPr>
                      <w:sz w:val="18"/>
                      <w:szCs w:val="18"/>
                      <w:highlight w:val="yellow"/>
                    </w:rPr>
                  </w:pPr>
                  <w:r w:rsidRPr="0020697C">
                    <w:rPr>
                      <w:sz w:val="18"/>
                      <w:szCs w:val="18"/>
                      <w:highlight w:val="yellow"/>
                    </w:rPr>
                    <w:t>Châteaudun</w:t>
                  </w:r>
                </w:p>
              </w:tc>
              <w:tc>
                <w:tcPr>
                  <w:tcW w:w="1550" w:type="pct"/>
                  <w:shd w:val="clear" w:color="auto" w:fill="auto"/>
                </w:tcPr>
                <w:p w14:paraId="39DF7E45" w14:textId="23584FDA" w:rsidR="004A104D" w:rsidRPr="0020697C" w:rsidRDefault="004A104D" w:rsidP="00154AA9">
                  <w:pPr>
                    <w:pStyle w:val="RepTable"/>
                    <w:jc w:val="center"/>
                    <w:rPr>
                      <w:b/>
                      <w:bCs/>
                      <w:sz w:val="18"/>
                      <w:szCs w:val="18"/>
                      <w:highlight w:val="yellow"/>
                    </w:rPr>
                  </w:pPr>
                  <w:r w:rsidRPr="0020697C">
                    <w:rPr>
                      <w:b/>
                      <w:bCs/>
                      <w:sz w:val="18"/>
                      <w:szCs w:val="18"/>
                      <w:highlight w:val="yellow"/>
                    </w:rPr>
                    <w:t>0.</w:t>
                  </w:r>
                  <w:r>
                    <w:rPr>
                      <w:b/>
                      <w:bCs/>
                      <w:sz w:val="18"/>
                      <w:szCs w:val="18"/>
                      <w:highlight w:val="yellow"/>
                    </w:rPr>
                    <w:t>302</w:t>
                  </w:r>
                </w:p>
              </w:tc>
              <w:tc>
                <w:tcPr>
                  <w:tcW w:w="1553" w:type="pct"/>
                  <w:shd w:val="clear" w:color="auto" w:fill="auto"/>
                </w:tcPr>
                <w:p w14:paraId="4DFBEBE4" w14:textId="4FA819E5" w:rsidR="004A104D" w:rsidRPr="0020697C" w:rsidRDefault="004A104D" w:rsidP="00154AA9">
                  <w:pPr>
                    <w:pStyle w:val="RepTable"/>
                    <w:jc w:val="center"/>
                    <w:rPr>
                      <w:b/>
                      <w:bCs/>
                      <w:sz w:val="18"/>
                      <w:szCs w:val="18"/>
                      <w:highlight w:val="yellow"/>
                    </w:rPr>
                  </w:pPr>
                  <w:r w:rsidRPr="0020697C">
                    <w:rPr>
                      <w:b/>
                      <w:bCs/>
                      <w:sz w:val="18"/>
                      <w:szCs w:val="18"/>
                      <w:highlight w:val="yellow"/>
                    </w:rPr>
                    <w:t>0.185</w:t>
                  </w:r>
                </w:p>
              </w:tc>
            </w:tr>
            <w:tr w:rsidR="004A104D" w:rsidRPr="0020697C" w14:paraId="5435DA3B" w14:textId="77777777" w:rsidTr="004A104D">
              <w:trPr>
                <w:cantSplit/>
                <w:trHeight w:val="227"/>
              </w:trPr>
              <w:tc>
                <w:tcPr>
                  <w:tcW w:w="1007" w:type="pct"/>
                  <w:vMerge/>
                  <w:shd w:val="clear" w:color="auto" w:fill="auto"/>
                </w:tcPr>
                <w:p w14:paraId="31644053" w14:textId="77777777" w:rsidR="004A104D" w:rsidRPr="0020697C" w:rsidRDefault="004A104D" w:rsidP="00154AA9">
                  <w:pPr>
                    <w:pStyle w:val="RepTable"/>
                    <w:rPr>
                      <w:sz w:val="18"/>
                      <w:szCs w:val="18"/>
                      <w:highlight w:val="yellow"/>
                    </w:rPr>
                  </w:pPr>
                </w:p>
              </w:tc>
              <w:tc>
                <w:tcPr>
                  <w:tcW w:w="890" w:type="pct"/>
                  <w:shd w:val="clear" w:color="auto" w:fill="auto"/>
                </w:tcPr>
                <w:p w14:paraId="6E048EDD" w14:textId="77777777" w:rsidR="004A104D" w:rsidRPr="0020697C" w:rsidRDefault="004A104D" w:rsidP="00154AA9">
                  <w:pPr>
                    <w:pStyle w:val="RepTable"/>
                    <w:rPr>
                      <w:sz w:val="18"/>
                      <w:szCs w:val="18"/>
                      <w:highlight w:val="yellow"/>
                    </w:rPr>
                  </w:pPr>
                  <w:r w:rsidRPr="0020697C">
                    <w:rPr>
                      <w:sz w:val="18"/>
                      <w:szCs w:val="18"/>
                      <w:highlight w:val="yellow"/>
                    </w:rPr>
                    <w:t>Hamburg</w:t>
                  </w:r>
                </w:p>
              </w:tc>
              <w:tc>
                <w:tcPr>
                  <w:tcW w:w="1550" w:type="pct"/>
                  <w:shd w:val="clear" w:color="auto" w:fill="auto"/>
                </w:tcPr>
                <w:p w14:paraId="3FE9958B" w14:textId="4827CF4F" w:rsidR="004A104D" w:rsidRPr="0020697C" w:rsidRDefault="004A104D" w:rsidP="00154AA9">
                  <w:pPr>
                    <w:pStyle w:val="RepTable"/>
                    <w:jc w:val="center"/>
                    <w:rPr>
                      <w:b/>
                      <w:bCs/>
                      <w:i/>
                      <w:iCs/>
                      <w:sz w:val="18"/>
                      <w:szCs w:val="18"/>
                      <w:highlight w:val="yellow"/>
                    </w:rPr>
                  </w:pPr>
                  <w:r w:rsidRPr="0020697C">
                    <w:rPr>
                      <w:b/>
                      <w:bCs/>
                      <w:i/>
                      <w:iCs/>
                      <w:sz w:val="18"/>
                      <w:szCs w:val="18"/>
                      <w:highlight w:val="yellow"/>
                    </w:rPr>
                    <w:t>1.</w:t>
                  </w:r>
                  <w:r>
                    <w:rPr>
                      <w:b/>
                      <w:bCs/>
                      <w:i/>
                      <w:iCs/>
                      <w:sz w:val="18"/>
                      <w:szCs w:val="18"/>
                      <w:highlight w:val="yellow"/>
                    </w:rPr>
                    <w:t>379</w:t>
                  </w:r>
                </w:p>
              </w:tc>
              <w:tc>
                <w:tcPr>
                  <w:tcW w:w="1553" w:type="pct"/>
                  <w:shd w:val="clear" w:color="auto" w:fill="auto"/>
                </w:tcPr>
                <w:p w14:paraId="7F1AC6A4" w14:textId="5C71041A" w:rsidR="004A104D" w:rsidRPr="0020697C" w:rsidRDefault="004A104D" w:rsidP="00154AA9">
                  <w:pPr>
                    <w:pStyle w:val="RepTable"/>
                    <w:jc w:val="center"/>
                    <w:rPr>
                      <w:b/>
                      <w:bCs/>
                      <w:sz w:val="18"/>
                      <w:szCs w:val="18"/>
                      <w:highlight w:val="yellow"/>
                    </w:rPr>
                  </w:pPr>
                  <w:r w:rsidRPr="0020697C">
                    <w:rPr>
                      <w:b/>
                      <w:bCs/>
                      <w:i/>
                      <w:iCs/>
                      <w:sz w:val="18"/>
                      <w:szCs w:val="18"/>
                      <w:highlight w:val="yellow"/>
                    </w:rPr>
                    <w:t>1.252</w:t>
                  </w:r>
                </w:p>
              </w:tc>
            </w:tr>
            <w:tr w:rsidR="004A104D" w:rsidRPr="0020697C" w14:paraId="67CF1945" w14:textId="77777777" w:rsidTr="004A104D">
              <w:trPr>
                <w:cantSplit/>
                <w:trHeight w:val="227"/>
              </w:trPr>
              <w:tc>
                <w:tcPr>
                  <w:tcW w:w="1007" w:type="pct"/>
                  <w:vMerge/>
                  <w:shd w:val="clear" w:color="auto" w:fill="auto"/>
                </w:tcPr>
                <w:p w14:paraId="3101E080" w14:textId="77777777" w:rsidR="004A104D" w:rsidRPr="0020697C" w:rsidRDefault="004A104D" w:rsidP="00154AA9">
                  <w:pPr>
                    <w:pStyle w:val="RepTable"/>
                    <w:rPr>
                      <w:sz w:val="18"/>
                      <w:szCs w:val="18"/>
                      <w:highlight w:val="yellow"/>
                    </w:rPr>
                  </w:pPr>
                </w:p>
              </w:tc>
              <w:tc>
                <w:tcPr>
                  <w:tcW w:w="890" w:type="pct"/>
                  <w:shd w:val="clear" w:color="auto" w:fill="auto"/>
                </w:tcPr>
                <w:p w14:paraId="300E6AE3" w14:textId="77777777" w:rsidR="004A104D" w:rsidRPr="0020697C" w:rsidRDefault="004A104D" w:rsidP="00154AA9">
                  <w:pPr>
                    <w:pStyle w:val="RepTable"/>
                    <w:rPr>
                      <w:sz w:val="18"/>
                      <w:szCs w:val="18"/>
                      <w:highlight w:val="yellow"/>
                    </w:rPr>
                  </w:pPr>
                  <w:r w:rsidRPr="0020697C">
                    <w:rPr>
                      <w:sz w:val="18"/>
                      <w:szCs w:val="18"/>
                      <w:highlight w:val="yellow"/>
                    </w:rPr>
                    <w:t>Kremsmünster</w:t>
                  </w:r>
                </w:p>
              </w:tc>
              <w:tc>
                <w:tcPr>
                  <w:tcW w:w="1550" w:type="pct"/>
                  <w:shd w:val="clear" w:color="auto" w:fill="auto"/>
                </w:tcPr>
                <w:p w14:paraId="34275EE2" w14:textId="2478454F" w:rsidR="004A104D" w:rsidRPr="0020697C" w:rsidRDefault="004A104D" w:rsidP="00154AA9">
                  <w:pPr>
                    <w:pStyle w:val="RepTable"/>
                    <w:jc w:val="center"/>
                    <w:rPr>
                      <w:b/>
                      <w:bCs/>
                      <w:sz w:val="18"/>
                      <w:szCs w:val="18"/>
                      <w:highlight w:val="yellow"/>
                    </w:rPr>
                  </w:pPr>
                  <w:r w:rsidRPr="0020697C">
                    <w:rPr>
                      <w:b/>
                      <w:bCs/>
                      <w:sz w:val="18"/>
                      <w:szCs w:val="18"/>
                      <w:highlight w:val="yellow"/>
                    </w:rPr>
                    <w:t>0.</w:t>
                  </w:r>
                  <w:r>
                    <w:rPr>
                      <w:b/>
                      <w:bCs/>
                      <w:sz w:val="18"/>
                      <w:szCs w:val="18"/>
                      <w:highlight w:val="yellow"/>
                    </w:rPr>
                    <w:t>804</w:t>
                  </w:r>
                </w:p>
              </w:tc>
              <w:tc>
                <w:tcPr>
                  <w:tcW w:w="1553" w:type="pct"/>
                  <w:shd w:val="clear" w:color="auto" w:fill="auto"/>
                </w:tcPr>
                <w:p w14:paraId="656FC477" w14:textId="0E8F3BBF" w:rsidR="004A104D" w:rsidRPr="0020697C" w:rsidRDefault="004A104D" w:rsidP="00154AA9">
                  <w:pPr>
                    <w:pStyle w:val="RepTable"/>
                    <w:jc w:val="center"/>
                    <w:rPr>
                      <w:b/>
                      <w:bCs/>
                      <w:sz w:val="18"/>
                      <w:szCs w:val="18"/>
                      <w:highlight w:val="yellow"/>
                    </w:rPr>
                  </w:pPr>
                  <w:r w:rsidRPr="0020697C">
                    <w:rPr>
                      <w:b/>
                      <w:bCs/>
                      <w:sz w:val="18"/>
                      <w:szCs w:val="18"/>
                      <w:highlight w:val="yellow"/>
                    </w:rPr>
                    <w:t>0.752</w:t>
                  </w:r>
                </w:p>
              </w:tc>
            </w:tr>
            <w:tr w:rsidR="004A104D" w:rsidRPr="0020697C" w14:paraId="759D5182" w14:textId="77777777" w:rsidTr="004A104D">
              <w:trPr>
                <w:cantSplit/>
                <w:trHeight w:val="227"/>
              </w:trPr>
              <w:tc>
                <w:tcPr>
                  <w:tcW w:w="1007" w:type="pct"/>
                  <w:vMerge/>
                  <w:shd w:val="clear" w:color="auto" w:fill="auto"/>
                </w:tcPr>
                <w:p w14:paraId="0F09545F" w14:textId="77777777" w:rsidR="004A104D" w:rsidRPr="0020697C" w:rsidRDefault="004A104D" w:rsidP="00154AA9">
                  <w:pPr>
                    <w:pStyle w:val="RepTable"/>
                    <w:rPr>
                      <w:sz w:val="18"/>
                      <w:szCs w:val="18"/>
                      <w:highlight w:val="yellow"/>
                    </w:rPr>
                  </w:pPr>
                </w:p>
              </w:tc>
              <w:tc>
                <w:tcPr>
                  <w:tcW w:w="890" w:type="pct"/>
                  <w:shd w:val="clear" w:color="auto" w:fill="auto"/>
                </w:tcPr>
                <w:p w14:paraId="73F66DFE" w14:textId="1059EB17" w:rsidR="004A104D" w:rsidRPr="0020697C" w:rsidRDefault="004A104D" w:rsidP="00154AA9">
                  <w:pPr>
                    <w:pStyle w:val="RepTable"/>
                    <w:rPr>
                      <w:sz w:val="18"/>
                      <w:szCs w:val="18"/>
                      <w:highlight w:val="yellow"/>
                    </w:rPr>
                  </w:pPr>
                  <w:r w:rsidRPr="0020697C">
                    <w:rPr>
                      <w:sz w:val="18"/>
                      <w:szCs w:val="18"/>
                      <w:highlight w:val="yellow"/>
                    </w:rPr>
                    <w:t>Okehampton</w:t>
                  </w:r>
                </w:p>
              </w:tc>
              <w:tc>
                <w:tcPr>
                  <w:tcW w:w="1550" w:type="pct"/>
                  <w:shd w:val="clear" w:color="auto" w:fill="auto"/>
                </w:tcPr>
                <w:p w14:paraId="4FE68CED" w14:textId="7FF9AD0B" w:rsidR="004A104D" w:rsidRPr="0020697C" w:rsidRDefault="004A104D" w:rsidP="00154AA9">
                  <w:pPr>
                    <w:pStyle w:val="RepTable"/>
                    <w:jc w:val="center"/>
                    <w:rPr>
                      <w:b/>
                      <w:bCs/>
                      <w:i/>
                      <w:iCs/>
                      <w:sz w:val="18"/>
                      <w:szCs w:val="18"/>
                      <w:highlight w:val="yellow"/>
                    </w:rPr>
                  </w:pPr>
                  <w:r w:rsidRPr="0020697C">
                    <w:rPr>
                      <w:b/>
                      <w:bCs/>
                      <w:i/>
                      <w:iCs/>
                      <w:sz w:val="18"/>
                      <w:szCs w:val="18"/>
                      <w:highlight w:val="yellow"/>
                    </w:rPr>
                    <w:t>0.</w:t>
                  </w:r>
                  <w:r>
                    <w:rPr>
                      <w:b/>
                      <w:bCs/>
                      <w:i/>
                      <w:iCs/>
                      <w:sz w:val="18"/>
                      <w:szCs w:val="18"/>
                      <w:highlight w:val="yellow"/>
                    </w:rPr>
                    <w:t>886</w:t>
                  </w:r>
                </w:p>
              </w:tc>
              <w:tc>
                <w:tcPr>
                  <w:tcW w:w="1553" w:type="pct"/>
                  <w:shd w:val="clear" w:color="auto" w:fill="auto"/>
                </w:tcPr>
                <w:p w14:paraId="5AB9506A" w14:textId="57338278" w:rsidR="004A104D" w:rsidRPr="0020697C" w:rsidRDefault="004A104D" w:rsidP="00154AA9">
                  <w:pPr>
                    <w:pStyle w:val="RepTable"/>
                    <w:jc w:val="center"/>
                    <w:rPr>
                      <w:b/>
                      <w:bCs/>
                      <w:i/>
                      <w:iCs/>
                      <w:sz w:val="18"/>
                      <w:szCs w:val="18"/>
                      <w:highlight w:val="yellow"/>
                    </w:rPr>
                  </w:pPr>
                  <w:r w:rsidRPr="0020697C">
                    <w:rPr>
                      <w:b/>
                      <w:bCs/>
                      <w:i/>
                      <w:iCs/>
                      <w:sz w:val="18"/>
                      <w:szCs w:val="18"/>
                      <w:highlight w:val="yellow"/>
                    </w:rPr>
                    <w:t>1.0</w:t>
                  </w:r>
                  <w:r>
                    <w:rPr>
                      <w:b/>
                      <w:bCs/>
                      <w:i/>
                      <w:iCs/>
                      <w:sz w:val="18"/>
                      <w:szCs w:val="18"/>
                      <w:highlight w:val="yellow"/>
                    </w:rPr>
                    <w:t>25</w:t>
                  </w:r>
                </w:p>
              </w:tc>
            </w:tr>
            <w:tr w:rsidR="004A104D" w:rsidRPr="0020697C" w14:paraId="06B7FFB7" w14:textId="77777777" w:rsidTr="004A104D">
              <w:trPr>
                <w:cantSplit/>
                <w:trHeight w:val="227"/>
              </w:trPr>
              <w:tc>
                <w:tcPr>
                  <w:tcW w:w="1007" w:type="pct"/>
                  <w:vMerge/>
                  <w:shd w:val="clear" w:color="auto" w:fill="auto"/>
                </w:tcPr>
                <w:p w14:paraId="2F4CDA1E" w14:textId="77777777" w:rsidR="004A104D" w:rsidRPr="0020697C" w:rsidRDefault="004A104D" w:rsidP="00154AA9">
                  <w:pPr>
                    <w:pStyle w:val="RepTable"/>
                    <w:rPr>
                      <w:sz w:val="18"/>
                      <w:szCs w:val="18"/>
                      <w:highlight w:val="yellow"/>
                    </w:rPr>
                  </w:pPr>
                </w:p>
              </w:tc>
              <w:tc>
                <w:tcPr>
                  <w:tcW w:w="890" w:type="pct"/>
                  <w:shd w:val="clear" w:color="auto" w:fill="auto"/>
                </w:tcPr>
                <w:p w14:paraId="32588E56" w14:textId="77777777" w:rsidR="004A104D" w:rsidRPr="0020697C" w:rsidRDefault="004A104D" w:rsidP="00154AA9">
                  <w:pPr>
                    <w:pStyle w:val="RepTable"/>
                    <w:rPr>
                      <w:sz w:val="18"/>
                      <w:szCs w:val="18"/>
                      <w:highlight w:val="yellow"/>
                    </w:rPr>
                  </w:pPr>
                  <w:r w:rsidRPr="0020697C">
                    <w:rPr>
                      <w:sz w:val="18"/>
                      <w:szCs w:val="18"/>
                      <w:highlight w:val="yellow"/>
                    </w:rPr>
                    <w:t>Piacenza</w:t>
                  </w:r>
                </w:p>
              </w:tc>
              <w:tc>
                <w:tcPr>
                  <w:tcW w:w="1550" w:type="pct"/>
                  <w:shd w:val="clear" w:color="auto" w:fill="auto"/>
                </w:tcPr>
                <w:p w14:paraId="0A594021" w14:textId="1C269743" w:rsidR="004A104D" w:rsidRPr="0020697C" w:rsidRDefault="004A104D" w:rsidP="00154AA9">
                  <w:pPr>
                    <w:pStyle w:val="RepTable"/>
                    <w:jc w:val="center"/>
                    <w:rPr>
                      <w:b/>
                      <w:bCs/>
                      <w:sz w:val="18"/>
                      <w:szCs w:val="18"/>
                      <w:highlight w:val="yellow"/>
                    </w:rPr>
                  </w:pPr>
                  <w:r w:rsidRPr="0020697C">
                    <w:rPr>
                      <w:b/>
                      <w:bCs/>
                      <w:sz w:val="18"/>
                      <w:szCs w:val="18"/>
                      <w:highlight w:val="yellow"/>
                    </w:rPr>
                    <w:t>0.</w:t>
                  </w:r>
                  <w:r>
                    <w:rPr>
                      <w:b/>
                      <w:bCs/>
                      <w:sz w:val="18"/>
                      <w:szCs w:val="18"/>
                      <w:highlight w:val="yellow"/>
                    </w:rPr>
                    <w:t>401</w:t>
                  </w:r>
                </w:p>
              </w:tc>
              <w:tc>
                <w:tcPr>
                  <w:tcW w:w="1553" w:type="pct"/>
                  <w:shd w:val="clear" w:color="auto" w:fill="auto"/>
                </w:tcPr>
                <w:p w14:paraId="1CFDDF06" w14:textId="0010EF46" w:rsidR="004A104D" w:rsidRPr="0020697C" w:rsidRDefault="004A104D" w:rsidP="00154AA9">
                  <w:pPr>
                    <w:pStyle w:val="RepTable"/>
                    <w:jc w:val="center"/>
                    <w:rPr>
                      <w:b/>
                      <w:bCs/>
                      <w:sz w:val="18"/>
                      <w:szCs w:val="18"/>
                      <w:highlight w:val="yellow"/>
                    </w:rPr>
                  </w:pPr>
                  <w:r w:rsidRPr="0020697C">
                    <w:rPr>
                      <w:b/>
                      <w:bCs/>
                      <w:sz w:val="18"/>
                      <w:szCs w:val="18"/>
                      <w:highlight w:val="yellow"/>
                    </w:rPr>
                    <w:t>0.561</w:t>
                  </w:r>
                </w:p>
              </w:tc>
            </w:tr>
            <w:tr w:rsidR="004A104D" w:rsidRPr="0020697C" w14:paraId="637E49CD" w14:textId="77777777" w:rsidTr="004A104D">
              <w:trPr>
                <w:cantSplit/>
                <w:trHeight w:val="227"/>
              </w:trPr>
              <w:tc>
                <w:tcPr>
                  <w:tcW w:w="1007" w:type="pct"/>
                  <w:vMerge/>
                  <w:shd w:val="clear" w:color="auto" w:fill="auto"/>
                </w:tcPr>
                <w:p w14:paraId="5BD9BD7C" w14:textId="77777777" w:rsidR="004A104D" w:rsidRPr="0020697C" w:rsidRDefault="004A104D" w:rsidP="00154AA9">
                  <w:pPr>
                    <w:pStyle w:val="RepTable"/>
                    <w:rPr>
                      <w:sz w:val="18"/>
                      <w:szCs w:val="18"/>
                      <w:highlight w:val="yellow"/>
                    </w:rPr>
                  </w:pPr>
                </w:p>
              </w:tc>
              <w:tc>
                <w:tcPr>
                  <w:tcW w:w="890" w:type="pct"/>
                  <w:shd w:val="clear" w:color="auto" w:fill="auto"/>
                </w:tcPr>
                <w:p w14:paraId="4B472C1E" w14:textId="77777777" w:rsidR="004A104D" w:rsidRPr="0020697C" w:rsidRDefault="004A104D" w:rsidP="00154AA9">
                  <w:pPr>
                    <w:pStyle w:val="RepTable"/>
                    <w:rPr>
                      <w:sz w:val="18"/>
                      <w:szCs w:val="18"/>
                      <w:highlight w:val="yellow"/>
                    </w:rPr>
                  </w:pPr>
                  <w:r w:rsidRPr="0020697C">
                    <w:rPr>
                      <w:sz w:val="18"/>
                      <w:szCs w:val="18"/>
                      <w:highlight w:val="yellow"/>
                    </w:rPr>
                    <w:t>Porto</w:t>
                  </w:r>
                </w:p>
              </w:tc>
              <w:tc>
                <w:tcPr>
                  <w:tcW w:w="1550" w:type="pct"/>
                  <w:shd w:val="clear" w:color="auto" w:fill="auto"/>
                </w:tcPr>
                <w:p w14:paraId="04744E39" w14:textId="0717916C" w:rsidR="004A104D" w:rsidRPr="0020697C" w:rsidRDefault="004A104D" w:rsidP="00154AA9">
                  <w:pPr>
                    <w:pStyle w:val="RepTable"/>
                    <w:jc w:val="center"/>
                    <w:rPr>
                      <w:b/>
                      <w:bCs/>
                      <w:sz w:val="18"/>
                      <w:szCs w:val="18"/>
                      <w:highlight w:val="yellow"/>
                    </w:rPr>
                  </w:pPr>
                  <w:r w:rsidRPr="0020697C">
                    <w:rPr>
                      <w:b/>
                      <w:bCs/>
                      <w:sz w:val="18"/>
                      <w:szCs w:val="18"/>
                      <w:highlight w:val="yellow"/>
                    </w:rPr>
                    <w:t>0.</w:t>
                  </w:r>
                  <w:r>
                    <w:rPr>
                      <w:b/>
                      <w:bCs/>
                      <w:sz w:val="18"/>
                      <w:szCs w:val="18"/>
                      <w:highlight w:val="yellow"/>
                    </w:rPr>
                    <w:t>743</w:t>
                  </w:r>
                </w:p>
              </w:tc>
              <w:tc>
                <w:tcPr>
                  <w:tcW w:w="1553" w:type="pct"/>
                  <w:shd w:val="clear" w:color="auto" w:fill="auto"/>
                </w:tcPr>
                <w:p w14:paraId="7CE99394" w14:textId="783BBE06" w:rsidR="004A104D" w:rsidRPr="0020697C" w:rsidRDefault="004A104D" w:rsidP="00154AA9">
                  <w:pPr>
                    <w:pStyle w:val="RepTable"/>
                    <w:jc w:val="center"/>
                    <w:rPr>
                      <w:b/>
                      <w:bCs/>
                      <w:i/>
                      <w:iCs/>
                      <w:sz w:val="18"/>
                      <w:szCs w:val="18"/>
                      <w:highlight w:val="yellow"/>
                    </w:rPr>
                  </w:pPr>
                  <w:r w:rsidRPr="0020697C">
                    <w:rPr>
                      <w:b/>
                      <w:bCs/>
                      <w:i/>
                      <w:iCs/>
                      <w:sz w:val="18"/>
                      <w:szCs w:val="18"/>
                      <w:highlight w:val="yellow"/>
                    </w:rPr>
                    <w:t>1.276</w:t>
                  </w:r>
                </w:p>
              </w:tc>
            </w:tr>
          </w:tbl>
          <w:p w14:paraId="0A4D9C4F" w14:textId="77777777" w:rsidR="00B14D00" w:rsidRDefault="00B14D00" w:rsidP="00A159CB">
            <w:pPr>
              <w:suppressAutoHyphens/>
              <w:rPr>
                <w:sz w:val="20"/>
                <w:szCs w:val="20"/>
              </w:rPr>
            </w:pPr>
          </w:p>
          <w:p w14:paraId="36F518E7" w14:textId="1FB8A98F" w:rsidR="00865EE0" w:rsidRDefault="00865EE0" w:rsidP="00A159CB">
            <w:pPr>
              <w:suppressAutoHyphens/>
              <w:rPr>
                <w:sz w:val="20"/>
                <w:szCs w:val="20"/>
              </w:rPr>
            </w:pPr>
            <w:r w:rsidRPr="00DF2790">
              <w:rPr>
                <w:sz w:val="20"/>
                <w:szCs w:val="20"/>
              </w:rPr>
              <w:t>Please note that additional groundwater modelling may be required by the concerned Member States that do not accept simulations performed according to FOCUS recommendations.</w:t>
            </w:r>
          </w:p>
          <w:p w14:paraId="73C933E0" w14:textId="0F3D540F" w:rsidR="00865EE0" w:rsidRPr="00DF2790" w:rsidRDefault="00865EE0" w:rsidP="009F7C67">
            <w:pPr>
              <w:suppressAutoHyphens/>
              <w:rPr>
                <w:sz w:val="20"/>
                <w:szCs w:val="20"/>
              </w:rPr>
            </w:pPr>
          </w:p>
        </w:tc>
      </w:tr>
    </w:tbl>
    <w:p w14:paraId="0C6669EE" w14:textId="77777777" w:rsidR="00AF0E61" w:rsidRDefault="00AF0E61" w:rsidP="00B87F19">
      <w:pPr>
        <w:pStyle w:val="RepStandard"/>
      </w:pPr>
    </w:p>
    <w:p w14:paraId="76246F22" w14:textId="1784B147" w:rsidR="00AF0E61" w:rsidRDefault="00AF0E61">
      <w:pPr>
        <w:widowControl/>
        <w:jc w:val="left"/>
      </w:pPr>
      <w:r>
        <w:br w:type="page"/>
      </w:r>
    </w:p>
    <w:p w14:paraId="63E43BDB" w14:textId="6044912B" w:rsidR="00656C42" w:rsidRPr="009725FF" w:rsidRDefault="00656C42" w:rsidP="00940FA2">
      <w:pPr>
        <w:pStyle w:val="Nagwek2"/>
      </w:pPr>
      <w:bookmarkStart w:id="654" w:name="_Toc144470972"/>
      <w:r w:rsidRPr="009725FF">
        <w:lastRenderedPageBreak/>
        <w:t xml:space="preserve">Predicted Environmental Concentrations in </w:t>
      </w:r>
      <w:r w:rsidR="00B05965" w:rsidRPr="009725FF">
        <w:t>s</w:t>
      </w:r>
      <w:r w:rsidRPr="009725FF">
        <w:t xml:space="preserve">urface </w:t>
      </w:r>
      <w:r w:rsidR="00B05965" w:rsidRPr="009725FF">
        <w:t>w</w:t>
      </w:r>
      <w:r w:rsidRPr="009725FF">
        <w:t>ater (PEC</w:t>
      </w:r>
      <w:r w:rsidR="008942F8" w:rsidRPr="009725FF">
        <w:rPr>
          <w:sz w:val="28"/>
          <w:szCs w:val="28"/>
          <w:vertAlign w:val="subscript"/>
        </w:rPr>
        <w:t>sw</w:t>
      </w:r>
      <w:r w:rsidRPr="009725FF">
        <w:t>)</w:t>
      </w:r>
      <w:bookmarkEnd w:id="624"/>
      <w:r w:rsidRPr="009725FF">
        <w:t xml:space="preserve"> (KCP 9.2.5)</w:t>
      </w:r>
      <w:bookmarkEnd w:id="625"/>
      <w:bookmarkEnd w:id="626"/>
      <w:bookmarkEnd w:id="627"/>
      <w:bookmarkEnd w:id="628"/>
      <w:bookmarkEnd w:id="629"/>
      <w:bookmarkEnd w:id="630"/>
      <w:bookmarkEnd w:id="631"/>
      <w:bookmarkEnd w:id="632"/>
      <w:bookmarkEnd w:id="636"/>
      <w:bookmarkEnd w:id="637"/>
      <w:bookmarkEnd w:id="638"/>
      <w:bookmarkEnd w:id="639"/>
      <w:bookmarkEnd w:id="640"/>
      <w:bookmarkEnd w:id="641"/>
      <w:bookmarkEnd w:id="642"/>
      <w:bookmarkEnd w:id="643"/>
      <w:bookmarkEnd w:id="644"/>
      <w:bookmarkEnd w:id="645"/>
      <w:bookmarkEnd w:id="646"/>
      <w:bookmarkEnd w:id="647"/>
      <w:bookmarkEnd w:id="654"/>
    </w:p>
    <w:p w14:paraId="45D93D50" w14:textId="0BD4BC51" w:rsidR="00E4155B" w:rsidRPr="009725FF" w:rsidRDefault="00E4155B" w:rsidP="00E4155B">
      <w:pPr>
        <w:pStyle w:val="RepStandard"/>
      </w:pPr>
      <w:r w:rsidRPr="009725FF">
        <w:t>The EU evaluation of surface water exposure (EFSA Scientific Report (2007) 106, 1-98</w:t>
      </w:r>
      <w:r w:rsidR="00D01210" w:rsidRPr="009725FF">
        <w:t xml:space="preserve"> and EFSA Journal 2010; 8(4):1542)</w:t>
      </w:r>
      <w:r w:rsidRPr="009725FF">
        <w:t xml:space="preserve"> did not cover all uses in the product GAP (see </w:t>
      </w:r>
      <w:r w:rsidRPr="009725FF">
        <w:fldChar w:fldCharType="begin"/>
      </w:r>
      <w:r w:rsidRPr="009725FF">
        <w:instrText xml:space="preserve"> REF _Ref86400689 \h </w:instrText>
      </w:r>
      <w:r w:rsidRPr="009725FF">
        <w:fldChar w:fldCharType="separate"/>
      </w:r>
      <w:r w:rsidR="007A4C47" w:rsidRPr="00AF0E61">
        <w:rPr>
          <w:sz w:val="20"/>
          <w:szCs w:val="20"/>
        </w:rPr>
        <w:t>Table </w:t>
      </w:r>
      <w:r w:rsidR="007A4C47">
        <w:rPr>
          <w:noProof/>
          <w:sz w:val="20"/>
          <w:szCs w:val="20"/>
        </w:rPr>
        <w:t>8.1</w:t>
      </w:r>
      <w:r w:rsidR="007A4C47" w:rsidRPr="00AF0E61">
        <w:rPr>
          <w:sz w:val="20"/>
          <w:szCs w:val="20"/>
        </w:rPr>
        <w:noBreakHyphen/>
      </w:r>
      <w:r w:rsidR="007A4C47">
        <w:rPr>
          <w:noProof/>
          <w:sz w:val="20"/>
          <w:szCs w:val="20"/>
        </w:rPr>
        <w:t>1</w:t>
      </w:r>
      <w:r w:rsidRPr="009725FF">
        <w:fldChar w:fldCharType="end"/>
      </w:r>
      <w:r w:rsidRPr="009725FF">
        <w:t xml:space="preserve"> and </w:t>
      </w:r>
      <w:r w:rsidRPr="009725FF">
        <w:fldChar w:fldCharType="begin"/>
      </w:r>
      <w:r w:rsidRPr="009725FF">
        <w:instrText xml:space="preserve"> REF _Ref86400690 \h </w:instrText>
      </w:r>
      <w:r w:rsidRPr="009725FF">
        <w:fldChar w:fldCharType="separate"/>
      </w:r>
      <w:r w:rsidR="007A4C47" w:rsidRPr="00FE429A">
        <w:rPr>
          <w:sz w:val="20"/>
          <w:szCs w:val="20"/>
        </w:rPr>
        <w:t>Table </w:t>
      </w:r>
      <w:r w:rsidR="007A4C47">
        <w:rPr>
          <w:noProof/>
          <w:sz w:val="20"/>
          <w:szCs w:val="20"/>
        </w:rPr>
        <w:t>8.1</w:t>
      </w:r>
      <w:r w:rsidR="007A4C47" w:rsidRPr="00FE429A">
        <w:rPr>
          <w:sz w:val="20"/>
          <w:szCs w:val="20"/>
        </w:rPr>
        <w:noBreakHyphen/>
      </w:r>
      <w:r w:rsidR="007A4C47">
        <w:rPr>
          <w:noProof/>
          <w:sz w:val="20"/>
          <w:szCs w:val="20"/>
        </w:rPr>
        <w:t>2</w:t>
      </w:r>
      <w:r w:rsidRPr="009725FF">
        <w:fldChar w:fldCharType="end"/>
      </w:r>
      <w:r w:rsidRPr="009725FF">
        <w:t>) and did not include modelling according to current FOCUS and EFSA guidelines. Therefore</w:t>
      </w:r>
      <w:r w:rsidR="42A16998" w:rsidRPr="009725FF">
        <w:t>,</w:t>
      </w:r>
      <w:r w:rsidRPr="009725FF">
        <w:t xml:space="preserve"> new modelling has been performed and is summarised below.</w:t>
      </w:r>
    </w:p>
    <w:p w14:paraId="3A121076" w14:textId="77777777" w:rsidR="00656C42" w:rsidRPr="009725FF" w:rsidRDefault="00656C42" w:rsidP="00AF0E61">
      <w:pPr>
        <w:pStyle w:val="Nagwek3"/>
        <w:spacing w:before="240"/>
        <w:ind w:left="1418" w:hanging="1418"/>
      </w:pPr>
      <w:bookmarkStart w:id="655" w:name="_Toc405987849"/>
      <w:bookmarkStart w:id="656" w:name="_Toc413768642"/>
      <w:bookmarkStart w:id="657" w:name="_Toc413845916"/>
      <w:bookmarkStart w:id="658" w:name="_Toc413846289"/>
      <w:bookmarkStart w:id="659" w:name="_Toc413846367"/>
      <w:bookmarkStart w:id="660" w:name="_Toc413850789"/>
      <w:bookmarkStart w:id="661" w:name="_Toc413850932"/>
      <w:bookmarkStart w:id="662" w:name="_Toc413851135"/>
      <w:bookmarkStart w:id="663" w:name="_Toc413853242"/>
      <w:bookmarkStart w:id="664" w:name="_Toc413853287"/>
      <w:bookmarkStart w:id="665" w:name="_Toc413853352"/>
      <w:bookmarkStart w:id="666" w:name="_Toc414866363"/>
      <w:bookmarkStart w:id="667" w:name="_Toc414888365"/>
      <w:bookmarkStart w:id="668" w:name="_Toc414960714"/>
      <w:bookmarkStart w:id="669" w:name="_Toc414961210"/>
      <w:bookmarkStart w:id="670" w:name="_Toc414961254"/>
      <w:bookmarkStart w:id="671" w:name="_Toc414970424"/>
      <w:bookmarkStart w:id="672" w:name="_Toc414971183"/>
      <w:bookmarkStart w:id="673" w:name="_Toc415237616"/>
      <w:bookmarkStart w:id="674" w:name="_Toc144470973"/>
      <w:r w:rsidRPr="009725FF">
        <w:t>Justification for new endpoints</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14:paraId="56A9CABB" w14:textId="3B31E62E" w:rsidR="008264E9" w:rsidRDefault="008264E9" w:rsidP="008264E9">
      <w:pPr>
        <w:pStyle w:val="RepStandard"/>
        <w:widowControl/>
      </w:pPr>
      <w:bookmarkStart w:id="675" w:name="_Toc405987850"/>
      <w:bookmarkStart w:id="676" w:name="_Toc413768643"/>
      <w:bookmarkStart w:id="677" w:name="_Toc413845917"/>
      <w:bookmarkStart w:id="678" w:name="_Toc413846290"/>
      <w:bookmarkStart w:id="679" w:name="_Toc413846368"/>
      <w:bookmarkStart w:id="680" w:name="_Toc413850790"/>
      <w:bookmarkStart w:id="681" w:name="_Toc413850933"/>
      <w:bookmarkStart w:id="682" w:name="_Toc413851136"/>
      <w:bookmarkStart w:id="683" w:name="_Toc413853243"/>
      <w:bookmarkStart w:id="684" w:name="_Toc413853288"/>
      <w:bookmarkStart w:id="685" w:name="_Toc413853353"/>
      <w:bookmarkStart w:id="686" w:name="_Toc414866364"/>
      <w:bookmarkStart w:id="687" w:name="_Toc414888366"/>
      <w:bookmarkStart w:id="688" w:name="_Toc414960715"/>
      <w:bookmarkStart w:id="689" w:name="_Toc414961211"/>
      <w:bookmarkStart w:id="690" w:name="_Toc414961255"/>
      <w:bookmarkStart w:id="691" w:name="_Toc414970425"/>
      <w:bookmarkStart w:id="692" w:name="_Toc414971184"/>
      <w:bookmarkStart w:id="693" w:name="_Toc415237617"/>
      <w:r w:rsidRPr="009725FF">
        <w:t>All endpoints are taken from the data in the prothioconazole EFSA 2007 conclusion (EFSA Scientific Report (2007) 106, 1-98) and azoxystrobin EFSA 2010 conclusion (2010; 8(4):1542) plus the confirmatory data evaluated at EU level for the metabolite R234886 (EFSA supporting publication 2014:EN-718 and the 2014 DAR addendum). The geometric mean K</w:t>
      </w:r>
      <w:r w:rsidRPr="009725FF">
        <w:rPr>
          <w:vertAlign w:val="subscript"/>
        </w:rPr>
        <w:t>foc</w:t>
      </w:r>
      <w:r w:rsidRPr="009725FF">
        <w:t xml:space="preserve"> was used instead of the arithmetic mean listed in EFSA 2007 for </w:t>
      </w:r>
      <w:r>
        <w:t>several substances in order to comply with the requirements of current EFSA guidance (</w:t>
      </w:r>
      <w:r w:rsidRPr="006B641C">
        <w:t>EFSA Journal 2014;12(5):3662</w:t>
      </w:r>
      <w:r>
        <w:t>)</w:t>
      </w:r>
      <w:r w:rsidRPr="009725FF">
        <w:t>. The geometric mean provides a slightly more conservative endpoint (higher soil mobility)</w:t>
      </w:r>
      <w:r>
        <w:t xml:space="preserve"> than the arithmetic mean, resulting in a worst-case risk envelope that covers older assessments with arithmetic means</w:t>
      </w:r>
      <w:r w:rsidRPr="009725FF">
        <w:t>. The differences are summarised below in</w:t>
      </w:r>
      <w:r w:rsidR="005A4433">
        <w:t xml:space="preserve"> </w:t>
      </w:r>
      <w:r w:rsidR="005A4433">
        <w:fldChar w:fldCharType="begin"/>
      </w:r>
      <w:r w:rsidR="005A4433">
        <w:instrText xml:space="preserve"> REF _Ref125548500 \h </w:instrText>
      </w:r>
      <w:r w:rsidR="005A4433">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1</w:t>
      </w:r>
      <w:r w:rsidR="005A4433">
        <w:fldChar w:fldCharType="end"/>
      </w:r>
      <w:r w:rsidRPr="009725FF">
        <w:t>.</w:t>
      </w:r>
      <w:r w:rsidR="00773517">
        <w:t xml:space="preserve"> Note that no changes were made to the K</w:t>
      </w:r>
      <w:r w:rsidR="00773517" w:rsidRPr="00773517">
        <w:rPr>
          <w:vertAlign w:val="subscript"/>
        </w:rPr>
        <w:t>foc</w:t>
      </w:r>
      <w:r w:rsidR="00773517">
        <w:t xml:space="preserve"> endpoint for prothioconazole or R402173, as mean values were not used.</w:t>
      </w:r>
    </w:p>
    <w:p w14:paraId="09643BBA" w14:textId="77777777" w:rsidR="00AF0E61" w:rsidRPr="009725FF" w:rsidRDefault="00AF0E61" w:rsidP="008264E9">
      <w:pPr>
        <w:pStyle w:val="RepStandard"/>
        <w:widowControl/>
      </w:pPr>
    </w:p>
    <w:p w14:paraId="4AD33C27" w14:textId="69B945AA" w:rsidR="008264E9" w:rsidRPr="00AF0E61" w:rsidRDefault="008264E9" w:rsidP="00AF0E61">
      <w:pPr>
        <w:pStyle w:val="RepLabel"/>
        <w:spacing w:before="0" w:after="0"/>
        <w:rPr>
          <w:sz w:val="20"/>
          <w:szCs w:val="20"/>
        </w:rPr>
      </w:pPr>
      <w:bookmarkStart w:id="694" w:name="_Ref125548500"/>
      <w:r w:rsidRPr="00AF0E61">
        <w:rPr>
          <w:sz w:val="20"/>
          <w:szCs w:val="20"/>
        </w:rPr>
        <w:t>Table </w:t>
      </w:r>
      <w:r w:rsidRPr="00AF0E61">
        <w:rPr>
          <w:sz w:val="20"/>
          <w:szCs w:val="20"/>
        </w:rPr>
        <w:fldChar w:fldCharType="begin"/>
      </w:r>
      <w:r w:rsidRPr="00AF0E61">
        <w:rPr>
          <w:sz w:val="20"/>
          <w:szCs w:val="20"/>
        </w:rPr>
        <w:instrText xml:space="preserve"> STYLEREF 2 \s </w:instrText>
      </w:r>
      <w:r w:rsidRPr="00AF0E61">
        <w:rPr>
          <w:sz w:val="20"/>
          <w:szCs w:val="20"/>
        </w:rPr>
        <w:fldChar w:fldCharType="separate"/>
      </w:r>
      <w:r w:rsidR="007A4C47">
        <w:rPr>
          <w:noProof/>
          <w:sz w:val="20"/>
          <w:szCs w:val="20"/>
        </w:rPr>
        <w:t>8.9</w:t>
      </w:r>
      <w:r w:rsidRPr="00AF0E61">
        <w:rPr>
          <w:sz w:val="20"/>
          <w:szCs w:val="20"/>
        </w:rPr>
        <w:fldChar w:fldCharType="end"/>
      </w:r>
      <w:r w:rsidRPr="00AF0E61">
        <w:rPr>
          <w:sz w:val="20"/>
          <w:szCs w:val="20"/>
        </w:rPr>
        <w:noBreakHyphen/>
      </w:r>
      <w:r w:rsidRPr="00AF0E61">
        <w:rPr>
          <w:sz w:val="20"/>
          <w:szCs w:val="20"/>
        </w:rPr>
        <w:fldChar w:fldCharType="begin"/>
      </w:r>
      <w:r w:rsidRPr="00AF0E61">
        <w:rPr>
          <w:sz w:val="20"/>
          <w:szCs w:val="20"/>
        </w:rPr>
        <w:instrText xml:space="preserve"> SEQ Table \* ARABIC \s 2 </w:instrText>
      </w:r>
      <w:r w:rsidRPr="00AF0E61">
        <w:rPr>
          <w:sz w:val="20"/>
          <w:szCs w:val="20"/>
        </w:rPr>
        <w:fldChar w:fldCharType="separate"/>
      </w:r>
      <w:r w:rsidR="007A4C47">
        <w:rPr>
          <w:noProof/>
          <w:sz w:val="20"/>
          <w:szCs w:val="20"/>
        </w:rPr>
        <w:t>1</w:t>
      </w:r>
      <w:r w:rsidRPr="00AF0E61">
        <w:rPr>
          <w:sz w:val="20"/>
          <w:szCs w:val="20"/>
        </w:rPr>
        <w:fldChar w:fldCharType="end"/>
      </w:r>
      <w:bookmarkEnd w:id="694"/>
      <w:r w:rsidRPr="00AF0E61">
        <w:rPr>
          <w:sz w:val="20"/>
          <w:szCs w:val="20"/>
        </w:rPr>
        <w:t>:</w:t>
      </w:r>
      <w:r w:rsidRPr="00AF0E61">
        <w:rPr>
          <w:sz w:val="20"/>
          <w:szCs w:val="20"/>
        </w:rPr>
        <w:tab/>
        <w:t>Justification of new Kfoc endpoints used in modelling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1959"/>
        <w:gridCol w:w="1017"/>
        <w:gridCol w:w="1981"/>
        <w:gridCol w:w="1842"/>
        <w:gridCol w:w="2549"/>
      </w:tblGrid>
      <w:tr w:rsidR="00773517" w:rsidRPr="008C66CD" w14:paraId="1188BD5B" w14:textId="77777777" w:rsidTr="006915C3">
        <w:trPr>
          <w:cantSplit/>
          <w:trHeight w:val="510"/>
          <w:tblHeader/>
        </w:trPr>
        <w:tc>
          <w:tcPr>
            <w:tcW w:w="1959" w:type="dxa"/>
            <w:tcBorders>
              <w:bottom w:val="single" w:sz="4" w:space="0" w:color="auto"/>
            </w:tcBorders>
            <w:shd w:val="clear" w:color="auto" w:fill="auto"/>
          </w:tcPr>
          <w:p w14:paraId="072B0040" w14:textId="77777777" w:rsidR="00773517" w:rsidRPr="008C66CD" w:rsidRDefault="00773517" w:rsidP="00A76E31">
            <w:pPr>
              <w:pStyle w:val="RepTable"/>
              <w:rPr>
                <w:b/>
                <w:bCs/>
                <w:sz w:val="18"/>
                <w:szCs w:val="18"/>
              </w:rPr>
            </w:pPr>
            <w:r w:rsidRPr="008C66CD">
              <w:rPr>
                <w:b/>
                <w:bCs/>
                <w:sz w:val="18"/>
                <w:szCs w:val="18"/>
              </w:rPr>
              <w:t>Substance</w:t>
            </w:r>
          </w:p>
        </w:tc>
        <w:tc>
          <w:tcPr>
            <w:tcW w:w="1017" w:type="dxa"/>
            <w:tcBorders>
              <w:bottom w:val="single" w:sz="4" w:space="0" w:color="auto"/>
            </w:tcBorders>
          </w:tcPr>
          <w:p w14:paraId="17B5536C" w14:textId="77777777" w:rsidR="00773517" w:rsidRPr="008C66CD" w:rsidRDefault="00773517" w:rsidP="00A76E31">
            <w:pPr>
              <w:pStyle w:val="RepTable"/>
              <w:rPr>
                <w:b/>
                <w:bCs/>
                <w:sz w:val="18"/>
                <w:szCs w:val="18"/>
              </w:rPr>
            </w:pPr>
            <w:r w:rsidRPr="008C66CD">
              <w:rPr>
                <w:b/>
                <w:bCs/>
                <w:sz w:val="18"/>
                <w:szCs w:val="18"/>
              </w:rPr>
              <w:t>Endpoint</w:t>
            </w:r>
          </w:p>
        </w:tc>
        <w:tc>
          <w:tcPr>
            <w:tcW w:w="1981" w:type="dxa"/>
            <w:tcBorders>
              <w:bottom w:val="single" w:sz="4" w:space="0" w:color="auto"/>
            </w:tcBorders>
            <w:shd w:val="clear" w:color="auto" w:fill="auto"/>
          </w:tcPr>
          <w:p w14:paraId="224E043E" w14:textId="77777777" w:rsidR="00773517" w:rsidRPr="008C66CD" w:rsidRDefault="00773517" w:rsidP="00A76E31">
            <w:pPr>
              <w:pStyle w:val="RepTable"/>
              <w:rPr>
                <w:b/>
                <w:bCs/>
                <w:sz w:val="18"/>
                <w:szCs w:val="18"/>
              </w:rPr>
            </w:pPr>
            <w:r w:rsidRPr="008C66CD">
              <w:rPr>
                <w:b/>
                <w:bCs/>
                <w:sz w:val="18"/>
                <w:szCs w:val="18"/>
              </w:rPr>
              <w:t>Agreed EU modelling endpoint</w:t>
            </w:r>
          </w:p>
        </w:tc>
        <w:tc>
          <w:tcPr>
            <w:tcW w:w="1842" w:type="dxa"/>
            <w:tcBorders>
              <w:bottom w:val="single" w:sz="4" w:space="0" w:color="auto"/>
            </w:tcBorders>
            <w:shd w:val="clear" w:color="auto" w:fill="auto"/>
          </w:tcPr>
          <w:p w14:paraId="2605863B" w14:textId="77777777" w:rsidR="00773517" w:rsidRPr="008C66CD" w:rsidRDefault="00773517" w:rsidP="00A76E31">
            <w:pPr>
              <w:pStyle w:val="RepTable"/>
              <w:rPr>
                <w:b/>
                <w:bCs/>
                <w:sz w:val="18"/>
                <w:szCs w:val="18"/>
              </w:rPr>
            </w:pPr>
            <w:r w:rsidRPr="008C66CD">
              <w:rPr>
                <w:b/>
                <w:bCs/>
                <w:sz w:val="18"/>
                <w:szCs w:val="18"/>
              </w:rPr>
              <w:t>New modelling endpoint</w:t>
            </w:r>
          </w:p>
        </w:tc>
        <w:tc>
          <w:tcPr>
            <w:tcW w:w="2549" w:type="dxa"/>
            <w:tcBorders>
              <w:bottom w:val="single" w:sz="4" w:space="0" w:color="auto"/>
            </w:tcBorders>
            <w:shd w:val="clear" w:color="auto" w:fill="auto"/>
          </w:tcPr>
          <w:p w14:paraId="3CFB58C1" w14:textId="77777777" w:rsidR="00773517" w:rsidRPr="008C66CD" w:rsidRDefault="00773517" w:rsidP="00A76E31">
            <w:pPr>
              <w:pStyle w:val="RepTable"/>
              <w:rPr>
                <w:b/>
                <w:bCs/>
                <w:sz w:val="18"/>
                <w:szCs w:val="18"/>
              </w:rPr>
            </w:pPr>
            <w:r w:rsidRPr="008C66CD">
              <w:rPr>
                <w:b/>
                <w:bCs/>
                <w:sz w:val="18"/>
                <w:szCs w:val="18"/>
              </w:rPr>
              <w:t>Justification</w:t>
            </w:r>
          </w:p>
        </w:tc>
      </w:tr>
      <w:tr w:rsidR="00773517" w:rsidRPr="008C66CD" w14:paraId="5118E8A5" w14:textId="77777777" w:rsidTr="006915C3">
        <w:trPr>
          <w:cantSplit/>
          <w:trHeight w:val="510"/>
          <w:tblHeader/>
        </w:trPr>
        <w:tc>
          <w:tcPr>
            <w:tcW w:w="1959" w:type="dxa"/>
            <w:shd w:val="clear" w:color="auto" w:fill="auto"/>
          </w:tcPr>
          <w:p w14:paraId="45D50C59" w14:textId="77777777" w:rsidR="00773517" w:rsidRPr="008C66CD" w:rsidRDefault="00773517" w:rsidP="00A76E31">
            <w:pPr>
              <w:pStyle w:val="RepTable"/>
              <w:rPr>
                <w:sz w:val="18"/>
                <w:szCs w:val="18"/>
              </w:rPr>
            </w:pPr>
            <w:r w:rsidRPr="008C66CD">
              <w:rPr>
                <w:sz w:val="18"/>
                <w:szCs w:val="18"/>
              </w:rPr>
              <w:t>Prothioconazole</w:t>
            </w:r>
          </w:p>
        </w:tc>
        <w:tc>
          <w:tcPr>
            <w:tcW w:w="1017" w:type="dxa"/>
          </w:tcPr>
          <w:p w14:paraId="19478654" w14:textId="77777777"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3823" w:type="dxa"/>
            <w:gridSpan w:val="2"/>
            <w:shd w:val="clear" w:color="auto" w:fill="auto"/>
          </w:tcPr>
          <w:p w14:paraId="67F90FBE" w14:textId="77777777" w:rsidR="00773517" w:rsidRPr="008C66CD" w:rsidRDefault="00773517" w:rsidP="00A76E31">
            <w:pPr>
              <w:pStyle w:val="RepTable"/>
              <w:jc w:val="center"/>
              <w:rPr>
                <w:sz w:val="18"/>
                <w:szCs w:val="18"/>
              </w:rPr>
            </w:pPr>
            <w:r w:rsidRPr="008C66CD">
              <w:rPr>
                <w:sz w:val="18"/>
                <w:szCs w:val="18"/>
              </w:rPr>
              <w:t>1765 (single value)</w:t>
            </w:r>
          </w:p>
        </w:tc>
        <w:tc>
          <w:tcPr>
            <w:tcW w:w="2549" w:type="dxa"/>
            <w:shd w:val="clear" w:color="auto" w:fill="auto"/>
          </w:tcPr>
          <w:p w14:paraId="58DDD3F3" w14:textId="77777777" w:rsidR="00773517" w:rsidRPr="008C66CD" w:rsidRDefault="00773517" w:rsidP="00A76E31">
            <w:pPr>
              <w:pStyle w:val="RepTable"/>
              <w:rPr>
                <w:sz w:val="18"/>
                <w:szCs w:val="18"/>
              </w:rPr>
            </w:pPr>
            <w:r w:rsidRPr="008C66CD">
              <w:rPr>
                <w:sz w:val="18"/>
                <w:szCs w:val="18"/>
              </w:rPr>
              <w:t>No change required.</w:t>
            </w:r>
          </w:p>
        </w:tc>
      </w:tr>
      <w:tr w:rsidR="00773517" w:rsidRPr="008C66CD" w14:paraId="79226D37" w14:textId="77777777" w:rsidTr="006915C3">
        <w:trPr>
          <w:cantSplit/>
          <w:trHeight w:val="510"/>
          <w:tblHeader/>
        </w:trPr>
        <w:tc>
          <w:tcPr>
            <w:tcW w:w="1959" w:type="dxa"/>
            <w:shd w:val="clear" w:color="auto" w:fill="auto"/>
          </w:tcPr>
          <w:p w14:paraId="43A1D3D7" w14:textId="77777777" w:rsidR="00773517" w:rsidRPr="00726A46" w:rsidRDefault="00773517" w:rsidP="00A76E31">
            <w:pPr>
              <w:pStyle w:val="RepTable"/>
              <w:rPr>
                <w:sz w:val="18"/>
                <w:szCs w:val="18"/>
              </w:rPr>
            </w:pPr>
            <w:r w:rsidRPr="00726A46">
              <w:rPr>
                <w:sz w:val="18"/>
                <w:szCs w:val="18"/>
              </w:rPr>
              <w:t xml:space="preserve">Prothioconazole-S-methyl </w:t>
            </w:r>
          </w:p>
        </w:tc>
        <w:tc>
          <w:tcPr>
            <w:tcW w:w="1017" w:type="dxa"/>
          </w:tcPr>
          <w:p w14:paraId="3248A70A" w14:textId="77777777" w:rsidR="00773517" w:rsidRPr="00726A46" w:rsidRDefault="00773517" w:rsidP="00A76E31">
            <w:pPr>
              <w:pStyle w:val="RepTable"/>
              <w:rPr>
                <w:sz w:val="18"/>
                <w:szCs w:val="18"/>
              </w:rPr>
            </w:pPr>
            <w:r w:rsidRPr="00726A46">
              <w:rPr>
                <w:sz w:val="18"/>
                <w:szCs w:val="18"/>
              </w:rPr>
              <w:t>K</w:t>
            </w:r>
            <w:r w:rsidRPr="00726A46">
              <w:rPr>
                <w:sz w:val="18"/>
                <w:szCs w:val="18"/>
                <w:vertAlign w:val="subscript"/>
              </w:rPr>
              <w:t>foc</w:t>
            </w:r>
          </w:p>
        </w:tc>
        <w:tc>
          <w:tcPr>
            <w:tcW w:w="1981" w:type="dxa"/>
            <w:shd w:val="clear" w:color="auto" w:fill="auto"/>
          </w:tcPr>
          <w:p w14:paraId="283CEC7F" w14:textId="77777777" w:rsidR="00773517" w:rsidRPr="00726A46" w:rsidRDefault="00773517" w:rsidP="00A76E31">
            <w:pPr>
              <w:pStyle w:val="RepTable"/>
              <w:rPr>
                <w:sz w:val="18"/>
                <w:szCs w:val="18"/>
              </w:rPr>
            </w:pPr>
            <w:r w:rsidRPr="00726A46">
              <w:rPr>
                <w:sz w:val="18"/>
                <w:szCs w:val="18"/>
              </w:rPr>
              <w:t>2556.3</w:t>
            </w:r>
          </w:p>
          <w:p w14:paraId="44499103" w14:textId="77777777" w:rsidR="00773517" w:rsidRPr="00726A46" w:rsidRDefault="00773517" w:rsidP="00A76E31">
            <w:pPr>
              <w:pStyle w:val="RepTable"/>
              <w:rPr>
                <w:sz w:val="18"/>
                <w:szCs w:val="18"/>
              </w:rPr>
            </w:pPr>
            <w:r w:rsidRPr="00726A46">
              <w:rPr>
                <w:sz w:val="18"/>
                <w:szCs w:val="18"/>
              </w:rPr>
              <w:t>(arithmetic mean)</w:t>
            </w:r>
          </w:p>
        </w:tc>
        <w:tc>
          <w:tcPr>
            <w:tcW w:w="1842" w:type="dxa"/>
            <w:shd w:val="clear" w:color="auto" w:fill="auto"/>
          </w:tcPr>
          <w:p w14:paraId="554D07DD" w14:textId="77777777" w:rsidR="00773517" w:rsidRPr="00726A46" w:rsidRDefault="00773517" w:rsidP="00A76E31">
            <w:pPr>
              <w:pStyle w:val="RepTable"/>
              <w:rPr>
                <w:sz w:val="18"/>
                <w:szCs w:val="18"/>
              </w:rPr>
            </w:pPr>
            <w:r w:rsidRPr="00726A46">
              <w:rPr>
                <w:sz w:val="18"/>
                <w:szCs w:val="18"/>
              </w:rPr>
              <w:t>2525.9</w:t>
            </w:r>
          </w:p>
          <w:p w14:paraId="07339915" w14:textId="77777777" w:rsidR="00773517" w:rsidRPr="00726A46" w:rsidRDefault="00773517" w:rsidP="00A76E31">
            <w:pPr>
              <w:pStyle w:val="RepTable"/>
              <w:rPr>
                <w:sz w:val="18"/>
                <w:szCs w:val="18"/>
              </w:rPr>
            </w:pPr>
            <w:r w:rsidRPr="00726A46">
              <w:rPr>
                <w:sz w:val="18"/>
                <w:szCs w:val="18"/>
              </w:rPr>
              <w:t>(geometric mean)</w:t>
            </w:r>
          </w:p>
        </w:tc>
        <w:tc>
          <w:tcPr>
            <w:tcW w:w="2549" w:type="dxa"/>
            <w:vMerge w:val="restart"/>
            <w:shd w:val="clear" w:color="auto" w:fill="auto"/>
          </w:tcPr>
          <w:p w14:paraId="61846E67" w14:textId="77777777" w:rsidR="00773517" w:rsidRPr="00726A46" w:rsidRDefault="00773517" w:rsidP="00A76E31">
            <w:pPr>
              <w:pStyle w:val="RepTable"/>
              <w:rPr>
                <w:sz w:val="18"/>
                <w:szCs w:val="18"/>
              </w:rPr>
            </w:pPr>
            <w:r w:rsidRPr="00726A46">
              <w:rPr>
                <w:sz w:val="18"/>
                <w:szCs w:val="18"/>
              </w:rPr>
              <w:t>Geometric means follow current guidelines (EFSA Journal 2014;12(5):3662) and result in a more conservative risk assessment and are required in several member states where approval is requested.</w:t>
            </w:r>
          </w:p>
          <w:p w14:paraId="453ABAF0" w14:textId="306037A6" w:rsidR="00773517" w:rsidRPr="00726A46" w:rsidRDefault="00773517" w:rsidP="006915C3">
            <w:pPr>
              <w:pStyle w:val="RepTable"/>
              <w:rPr>
                <w:sz w:val="18"/>
                <w:szCs w:val="18"/>
              </w:rPr>
            </w:pPr>
            <w:r w:rsidRPr="00726A46">
              <w:rPr>
                <w:sz w:val="18"/>
                <w:szCs w:val="18"/>
              </w:rPr>
              <w:t>The individual endpoints used for calculation of the mean are unchanged from the agreed EU values.</w:t>
            </w:r>
          </w:p>
        </w:tc>
      </w:tr>
      <w:tr w:rsidR="00773517" w:rsidRPr="008C66CD" w14:paraId="5B6D3760" w14:textId="77777777" w:rsidTr="006915C3">
        <w:trPr>
          <w:cantSplit/>
          <w:trHeight w:val="510"/>
          <w:tblHeader/>
        </w:trPr>
        <w:tc>
          <w:tcPr>
            <w:tcW w:w="1959" w:type="dxa"/>
            <w:shd w:val="clear" w:color="auto" w:fill="auto"/>
          </w:tcPr>
          <w:p w14:paraId="38C4C3A1" w14:textId="77777777" w:rsidR="00773517" w:rsidRPr="00726A46" w:rsidRDefault="00773517" w:rsidP="00A76E31">
            <w:pPr>
              <w:pStyle w:val="RepTable"/>
              <w:rPr>
                <w:sz w:val="18"/>
                <w:szCs w:val="18"/>
              </w:rPr>
            </w:pPr>
            <w:r w:rsidRPr="00726A46">
              <w:rPr>
                <w:sz w:val="18"/>
                <w:szCs w:val="18"/>
              </w:rPr>
              <w:t xml:space="preserve">Prothioconazole-desthio </w:t>
            </w:r>
          </w:p>
        </w:tc>
        <w:tc>
          <w:tcPr>
            <w:tcW w:w="1017" w:type="dxa"/>
          </w:tcPr>
          <w:p w14:paraId="6F91B9A6" w14:textId="77777777" w:rsidR="00773517" w:rsidRPr="00726A46" w:rsidRDefault="00773517" w:rsidP="00A76E31">
            <w:pPr>
              <w:pStyle w:val="RepTable"/>
              <w:rPr>
                <w:sz w:val="18"/>
                <w:szCs w:val="18"/>
              </w:rPr>
            </w:pPr>
            <w:r w:rsidRPr="00726A46">
              <w:rPr>
                <w:sz w:val="18"/>
                <w:szCs w:val="18"/>
              </w:rPr>
              <w:t>K</w:t>
            </w:r>
            <w:r w:rsidRPr="00726A46">
              <w:rPr>
                <w:sz w:val="18"/>
                <w:szCs w:val="18"/>
                <w:vertAlign w:val="subscript"/>
              </w:rPr>
              <w:t>foc</w:t>
            </w:r>
          </w:p>
        </w:tc>
        <w:tc>
          <w:tcPr>
            <w:tcW w:w="1981" w:type="dxa"/>
            <w:shd w:val="clear" w:color="auto" w:fill="auto"/>
          </w:tcPr>
          <w:p w14:paraId="448BFE0E" w14:textId="77777777" w:rsidR="00773517" w:rsidRPr="00726A46" w:rsidRDefault="00773517" w:rsidP="00A76E31">
            <w:pPr>
              <w:pStyle w:val="RepTable"/>
              <w:rPr>
                <w:sz w:val="18"/>
                <w:szCs w:val="18"/>
              </w:rPr>
            </w:pPr>
            <w:r w:rsidRPr="00726A46">
              <w:rPr>
                <w:sz w:val="18"/>
                <w:szCs w:val="18"/>
              </w:rPr>
              <w:t>575.4</w:t>
            </w:r>
          </w:p>
          <w:p w14:paraId="499E3687" w14:textId="77777777" w:rsidR="00773517" w:rsidRPr="00726A46" w:rsidRDefault="00773517" w:rsidP="00A76E31">
            <w:pPr>
              <w:pStyle w:val="RepTable"/>
              <w:rPr>
                <w:sz w:val="18"/>
                <w:szCs w:val="18"/>
              </w:rPr>
            </w:pPr>
            <w:r w:rsidRPr="00726A46">
              <w:rPr>
                <w:sz w:val="18"/>
                <w:szCs w:val="18"/>
              </w:rPr>
              <w:t>(arithmetic mean)</w:t>
            </w:r>
          </w:p>
        </w:tc>
        <w:tc>
          <w:tcPr>
            <w:tcW w:w="1842" w:type="dxa"/>
            <w:shd w:val="clear" w:color="auto" w:fill="auto"/>
          </w:tcPr>
          <w:p w14:paraId="559EB1E8" w14:textId="77777777" w:rsidR="00773517" w:rsidRPr="00726A46" w:rsidRDefault="00773517" w:rsidP="00A76E31">
            <w:pPr>
              <w:pStyle w:val="RepTable"/>
              <w:rPr>
                <w:sz w:val="18"/>
                <w:szCs w:val="18"/>
              </w:rPr>
            </w:pPr>
            <w:r w:rsidRPr="00726A46">
              <w:rPr>
                <w:sz w:val="18"/>
                <w:szCs w:val="18"/>
              </w:rPr>
              <w:t>573.5</w:t>
            </w:r>
          </w:p>
          <w:p w14:paraId="441BFB74" w14:textId="77777777" w:rsidR="00773517" w:rsidRPr="00726A46" w:rsidRDefault="00773517" w:rsidP="00A76E31">
            <w:pPr>
              <w:pStyle w:val="RepTable"/>
              <w:rPr>
                <w:sz w:val="18"/>
                <w:szCs w:val="18"/>
              </w:rPr>
            </w:pPr>
            <w:r w:rsidRPr="00726A46">
              <w:rPr>
                <w:sz w:val="18"/>
                <w:szCs w:val="18"/>
              </w:rPr>
              <w:t>(geometric mean)</w:t>
            </w:r>
          </w:p>
        </w:tc>
        <w:tc>
          <w:tcPr>
            <w:tcW w:w="2549" w:type="dxa"/>
            <w:vMerge/>
            <w:shd w:val="clear" w:color="auto" w:fill="auto"/>
          </w:tcPr>
          <w:p w14:paraId="008A79BF" w14:textId="77777777" w:rsidR="00773517" w:rsidRPr="00726A46" w:rsidRDefault="00773517" w:rsidP="00A76E31">
            <w:pPr>
              <w:pStyle w:val="RepTable"/>
              <w:rPr>
                <w:sz w:val="18"/>
                <w:szCs w:val="18"/>
              </w:rPr>
            </w:pPr>
          </w:p>
        </w:tc>
      </w:tr>
      <w:tr w:rsidR="006915C3" w:rsidRPr="006915C3" w14:paraId="6EED514C" w14:textId="77777777" w:rsidTr="006915C3">
        <w:trPr>
          <w:cantSplit/>
          <w:trHeight w:val="510"/>
          <w:tblHeader/>
        </w:trPr>
        <w:tc>
          <w:tcPr>
            <w:tcW w:w="1959" w:type="dxa"/>
            <w:shd w:val="clear" w:color="auto" w:fill="auto"/>
          </w:tcPr>
          <w:p w14:paraId="3218E648" w14:textId="6747ED31" w:rsidR="006915C3" w:rsidRPr="00726A46" w:rsidRDefault="006915C3" w:rsidP="006915C3">
            <w:pPr>
              <w:pStyle w:val="RepTable"/>
              <w:rPr>
                <w:sz w:val="18"/>
                <w:szCs w:val="18"/>
              </w:rPr>
            </w:pPr>
            <w:r w:rsidRPr="00726A46">
              <w:rPr>
                <w:sz w:val="18"/>
                <w:szCs w:val="18"/>
              </w:rPr>
              <w:t>1,2,4-Triazole</w:t>
            </w:r>
          </w:p>
        </w:tc>
        <w:tc>
          <w:tcPr>
            <w:tcW w:w="1017" w:type="dxa"/>
          </w:tcPr>
          <w:p w14:paraId="00471467" w14:textId="4D63519C" w:rsidR="006915C3" w:rsidRPr="00726A46" w:rsidRDefault="006915C3" w:rsidP="006915C3">
            <w:pPr>
              <w:pStyle w:val="RepTable"/>
              <w:rPr>
                <w:sz w:val="18"/>
                <w:szCs w:val="18"/>
              </w:rPr>
            </w:pPr>
            <w:r w:rsidRPr="00726A46">
              <w:rPr>
                <w:sz w:val="18"/>
                <w:szCs w:val="18"/>
              </w:rPr>
              <w:t>K</w:t>
            </w:r>
            <w:r w:rsidRPr="00726A46">
              <w:rPr>
                <w:sz w:val="18"/>
                <w:szCs w:val="18"/>
                <w:vertAlign w:val="subscript"/>
              </w:rPr>
              <w:t>foc</w:t>
            </w:r>
          </w:p>
        </w:tc>
        <w:tc>
          <w:tcPr>
            <w:tcW w:w="1981" w:type="dxa"/>
            <w:shd w:val="clear" w:color="auto" w:fill="auto"/>
          </w:tcPr>
          <w:p w14:paraId="41E66864" w14:textId="763E9B38" w:rsidR="006915C3" w:rsidRPr="00726A46" w:rsidRDefault="006915C3" w:rsidP="006915C3">
            <w:pPr>
              <w:pStyle w:val="RepTable"/>
              <w:rPr>
                <w:sz w:val="18"/>
                <w:szCs w:val="18"/>
              </w:rPr>
            </w:pPr>
            <w:r w:rsidRPr="00726A46">
              <w:rPr>
                <w:sz w:val="18"/>
                <w:szCs w:val="18"/>
              </w:rPr>
              <w:t>89 (arithmetic mean)</w:t>
            </w:r>
          </w:p>
        </w:tc>
        <w:tc>
          <w:tcPr>
            <w:tcW w:w="1842" w:type="dxa"/>
            <w:shd w:val="clear" w:color="auto" w:fill="auto"/>
          </w:tcPr>
          <w:p w14:paraId="3F3FAE47" w14:textId="5AD5B378" w:rsidR="006915C3" w:rsidRPr="00726A46" w:rsidRDefault="006915C3" w:rsidP="006915C3">
            <w:pPr>
              <w:pStyle w:val="RepTable"/>
              <w:rPr>
                <w:sz w:val="18"/>
                <w:szCs w:val="18"/>
              </w:rPr>
            </w:pPr>
            <w:r w:rsidRPr="00726A46">
              <w:rPr>
                <w:sz w:val="18"/>
                <w:szCs w:val="18"/>
              </w:rPr>
              <w:t>83 (geometric mean)</w:t>
            </w:r>
          </w:p>
        </w:tc>
        <w:tc>
          <w:tcPr>
            <w:tcW w:w="2549" w:type="dxa"/>
            <w:vMerge/>
            <w:shd w:val="clear" w:color="auto" w:fill="auto"/>
          </w:tcPr>
          <w:p w14:paraId="090DBBE1" w14:textId="77777777" w:rsidR="006915C3" w:rsidRPr="00726A46" w:rsidRDefault="006915C3" w:rsidP="006915C3">
            <w:pPr>
              <w:pStyle w:val="RepTable"/>
              <w:rPr>
                <w:sz w:val="18"/>
                <w:szCs w:val="18"/>
              </w:rPr>
            </w:pPr>
          </w:p>
        </w:tc>
      </w:tr>
      <w:tr w:rsidR="00773517" w:rsidRPr="008C66CD" w14:paraId="077181D7" w14:textId="77777777" w:rsidTr="006915C3">
        <w:trPr>
          <w:cantSplit/>
          <w:trHeight w:val="510"/>
          <w:tblHeader/>
        </w:trPr>
        <w:tc>
          <w:tcPr>
            <w:tcW w:w="1959" w:type="dxa"/>
            <w:shd w:val="clear" w:color="auto" w:fill="auto"/>
          </w:tcPr>
          <w:p w14:paraId="07F2576A" w14:textId="77777777" w:rsidR="00773517" w:rsidRPr="008C66CD" w:rsidRDefault="00773517" w:rsidP="00A76E31">
            <w:pPr>
              <w:pStyle w:val="RepTable"/>
              <w:rPr>
                <w:sz w:val="18"/>
                <w:szCs w:val="18"/>
              </w:rPr>
            </w:pPr>
            <w:r w:rsidRPr="008C66CD">
              <w:rPr>
                <w:sz w:val="18"/>
                <w:szCs w:val="18"/>
              </w:rPr>
              <w:t>Azoxystrobin</w:t>
            </w:r>
          </w:p>
        </w:tc>
        <w:tc>
          <w:tcPr>
            <w:tcW w:w="1017" w:type="dxa"/>
          </w:tcPr>
          <w:p w14:paraId="77102DE9" w14:textId="77777777"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42BE2A85" w14:textId="77777777" w:rsidR="00773517" w:rsidRPr="008C66CD" w:rsidRDefault="00773517" w:rsidP="00A76E31">
            <w:pPr>
              <w:pStyle w:val="RepTable"/>
              <w:rPr>
                <w:sz w:val="18"/>
                <w:szCs w:val="18"/>
              </w:rPr>
            </w:pPr>
            <w:r w:rsidRPr="008C66CD">
              <w:rPr>
                <w:sz w:val="18"/>
                <w:szCs w:val="18"/>
              </w:rPr>
              <w:t>423</w:t>
            </w:r>
          </w:p>
          <w:p w14:paraId="1472194B" w14:textId="77777777" w:rsidR="00773517" w:rsidRPr="008C66CD" w:rsidRDefault="00773517" w:rsidP="00A76E31">
            <w:pPr>
              <w:pStyle w:val="RepTable"/>
              <w:rPr>
                <w:sz w:val="18"/>
                <w:szCs w:val="18"/>
              </w:rPr>
            </w:pPr>
            <w:r w:rsidRPr="008C66CD">
              <w:rPr>
                <w:sz w:val="18"/>
                <w:szCs w:val="18"/>
              </w:rPr>
              <w:t>(arithmetic mean)</w:t>
            </w:r>
          </w:p>
        </w:tc>
        <w:tc>
          <w:tcPr>
            <w:tcW w:w="1842" w:type="dxa"/>
            <w:shd w:val="clear" w:color="auto" w:fill="auto"/>
          </w:tcPr>
          <w:p w14:paraId="78411813" w14:textId="77777777" w:rsidR="00773517" w:rsidRPr="008C66CD" w:rsidRDefault="00773517" w:rsidP="00A76E31">
            <w:pPr>
              <w:pStyle w:val="RepTable"/>
              <w:rPr>
                <w:sz w:val="18"/>
                <w:szCs w:val="18"/>
              </w:rPr>
            </w:pPr>
            <w:r w:rsidRPr="008C66CD">
              <w:rPr>
                <w:sz w:val="18"/>
                <w:szCs w:val="18"/>
              </w:rPr>
              <w:t>392</w:t>
            </w:r>
          </w:p>
          <w:p w14:paraId="74459C31" w14:textId="77777777" w:rsidR="00773517" w:rsidRPr="008C66CD" w:rsidRDefault="00773517" w:rsidP="00A76E31">
            <w:pPr>
              <w:pStyle w:val="RepTable"/>
              <w:rPr>
                <w:sz w:val="18"/>
                <w:szCs w:val="18"/>
              </w:rPr>
            </w:pPr>
            <w:r w:rsidRPr="008C66CD">
              <w:rPr>
                <w:sz w:val="18"/>
                <w:szCs w:val="18"/>
              </w:rPr>
              <w:t>(geometric mean)</w:t>
            </w:r>
          </w:p>
        </w:tc>
        <w:tc>
          <w:tcPr>
            <w:tcW w:w="2549" w:type="dxa"/>
            <w:vMerge/>
            <w:shd w:val="clear" w:color="auto" w:fill="auto"/>
          </w:tcPr>
          <w:p w14:paraId="2D85F76B" w14:textId="77777777" w:rsidR="00773517" w:rsidRPr="008C66CD" w:rsidRDefault="00773517" w:rsidP="00A76E31">
            <w:pPr>
              <w:pStyle w:val="RepTable"/>
              <w:rPr>
                <w:sz w:val="18"/>
                <w:szCs w:val="18"/>
              </w:rPr>
            </w:pPr>
          </w:p>
        </w:tc>
      </w:tr>
      <w:tr w:rsidR="00773517" w:rsidRPr="008C66CD" w14:paraId="52C9A92E" w14:textId="77777777" w:rsidTr="006915C3">
        <w:trPr>
          <w:cantSplit/>
          <w:trHeight w:val="510"/>
          <w:tblHeader/>
        </w:trPr>
        <w:tc>
          <w:tcPr>
            <w:tcW w:w="1959" w:type="dxa"/>
            <w:shd w:val="clear" w:color="auto" w:fill="auto"/>
          </w:tcPr>
          <w:p w14:paraId="288ED0E6" w14:textId="77777777" w:rsidR="00773517" w:rsidRPr="008C66CD" w:rsidRDefault="00773517" w:rsidP="00A76E31">
            <w:pPr>
              <w:pStyle w:val="RepTable"/>
              <w:rPr>
                <w:sz w:val="18"/>
                <w:szCs w:val="18"/>
              </w:rPr>
            </w:pPr>
            <w:r w:rsidRPr="008C66CD">
              <w:rPr>
                <w:sz w:val="18"/>
                <w:szCs w:val="18"/>
              </w:rPr>
              <w:t>R234886</w:t>
            </w:r>
          </w:p>
        </w:tc>
        <w:tc>
          <w:tcPr>
            <w:tcW w:w="1017" w:type="dxa"/>
          </w:tcPr>
          <w:p w14:paraId="09F0DF73" w14:textId="77777777"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78B8F4B9" w14:textId="77777777" w:rsidR="00773517" w:rsidRPr="008C66CD" w:rsidRDefault="00773517" w:rsidP="00A76E31">
            <w:pPr>
              <w:pStyle w:val="RepTable"/>
              <w:rPr>
                <w:sz w:val="18"/>
                <w:szCs w:val="18"/>
              </w:rPr>
            </w:pPr>
            <w:r w:rsidRPr="008C66CD">
              <w:rPr>
                <w:sz w:val="18"/>
                <w:szCs w:val="18"/>
              </w:rPr>
              <w:t>Acidic soils: 228.4</w:t>
            </w:r>
          </w:p>
          <w:p w14:paraId="6A915504" w14:textId="77777777" w:rsidR="00773517" w:rsidRPr="008C66CD" w:rsidRDefault="00773517" w:rsidP="00A76E31">
            <w:pPr>
              <w:pStyle w:val="RepTable"/>
              <w:rPr>
                <w:sz w:val="18"/>
                <w:szCs w:val="18"/>
              </w:rPr>
            </w:pPr>
            <w:r w:rsidRPr="008C66CD">
              <w:rPr>
                <w:sz w:val="18"/>
                <w:szCs w:val="18"/>
              </w:rPr>
              <w:t>Alkaline soils: 36.7</w:t>
            </w:r>
          </w:p>
          <w:p w14:paraId="64776560" w14:textId="77777777" w:rsidR="00773517" w:rsidRPr="008C66CD" w:rsidRDefault="00773517" w:rsidP="00A76E31">
            <w:pPr>
              <w:pStyle w:val="RepTable"/>
              <w:rPr>
                <w:sz w:val="18"/>
                <w:szCs w:val="18"/>
              </w:rPr>
            </w:pPr>
            <w:r w:rsidRPr="008C66CD">
              <w:rPr>
                <w:sz w:val="18"/>
                <w:szCs w:val="18"/>
              </w:rPr>
              <w:t>(arithmetic mean)</w:t>
            </w:r>
          </w:p>
        </w:tc>
        <w:tc>
          <w:tcPr>
            <w:tcW w:w="1842" w:type="dxa"/>
            <w:shd w:val="clear" w:color="auto" w:fill="auto"/>
          </w:tcPr>
          <w:p w14:paraId="5378F56E" w14:textId="77777777" w:rsidR="00773517" w:rsidRPr="008C66CD" w:rsidRDefault="00773517" w:rsidP="00A76E31">
            <w:pPr>
              <w:pStyle w:val="RepTable"/>
              <w:rPr>
                <w:sz w:val="18"/>
                <w:szCs w:val="18"/>
              </w:rPr>
            </w:pPr>
            <w:r w:rsidRPr="008C66CD">
              <w:rPr>
                <w:sz w:val="18"/>
                <w:szCs w:val="18"/>
              </w:rPr>
              <w:t>Acidic soils: 176.6</w:t>
            </w:r>
          </w:p>
          <w:p w14:paraId="626C69D4" w14:textId="77777777" w:rsidR="00773517" w:rsidRPr="008C66CD" w:rsidRDefault="00773517" w:rsidP="00A76E31">
            <w:pPr>
              <w:pStyle w:val="RepTable"/>
              <w:rPr>
                <w:sz w:val="18"/>
                <w:szCs w:val="18"/>
              </w:rPr>
            </w:pPr>
            <w:r w:rsidRPr="008C66CD">
              <w:rPr>
                <w:sz w:val="18"/>
                <w:szCs w:val="18"/>
              </w:rPr>
              <w:t>Alkaline soils: 34.8</w:t>
            </w:r>
          </w:p>
          <w:p w14:paraId="7424E74B" w14:textId="77777777" w:rsidR="00773517" w:rsidRPr="008C66CD" w:rsidRDefault="00773517" w:rsidP="00A76E31">
            <w:pPr>
              <w:pStyle w:val="RepTable"/>
              <w:rPr>
                <w:sz w:val="18"/>
                <w:szCs w:val="18"/>
              </w:rPr>
            </w:pPr>
            <w:r w:rsidRPr="008C66CD">
              <w:rPr>
                <w:sz w:val="18"/>
                <w:szCs w:val="18"/>
              </w:rPr>
              <w:t>(geometric mean)</w:t>
            </w:r>
          </w:p>
        </w:tc>
        <w:tc>
          <w:tcPr>
            <w:tcW w:w="2549" w:type="dxa"/>
            <w:vMerge/>
            <w:shd w:val="clear" w:color="auto" w:fill="auto"/>
          </w:tcPr>
          <w:p w14:paraId="46CA1D0F" w14:textId="77777777" w:rsidR="00773517" w:rsidRPr="008C66CD" w:rsidRDefault="00773517" w:rsidP="00A76E31">
            <w:pPr>
              <w:pStyle w:val="RepTable"/>
              <w:rPr>
                <w:sz w:val="18"/>
                <w:szCs w:val="18"/>
              </w:rPr>
            </w:pPr>
          </w:p>
        </w:tc>
      </w:tr>
      <w:tr w:rsidR="00773517" w:rsidRPr="008C66CD" w14:paraId="42E4DA5D" w14:textId="77777777" w:rsidTr="006915C3">
        <w:trPr>
          <w:cantSplit/>
          <w:trHeight w:val="510"/>
          <w:tblHeader/>
        </w:trPr>
        <w:tc>
          <w:tcPr>
            <w:tcW w:w="1959" w:type="dxa"/>
            <w:shd w:val="clear" w:color="auto" w:fill="auto"/>
          </w:tcPr>
          <w:p w14:paraId="1D6C36A9" w14:textId="77777777" w:rsidR="00773517" w:rsidRPr="008C66CD" w:rsidRDefault="00773517" w:rsidP="00A76E31">
            <w:pPr>
              <w:pStyle w:val="RepTable"/>
              <w:rPr>
                <w:sz w:val="18"/>
                <w:szCs w:val="18"/>
              </w:rPr>
            </w:pPr>
            <w:r w:rsidRPr="008C66CD">
              <w:rPr>
                <w:sz w:val="18"/>
                <w:szCs w:val="18"/>
              </w:rPr>
              <w:t>R401553</w:t>
            </w:r>
          </w:p>
        </w:tc>
        <w:tc>
          <w:tcPr>
            <w:tcW w:w="1017" w:type="dxa"/>
          </w:tcPr>
          <w:p w14:paraId="5B79A8EA" w14:textId="77777777"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1981" w:type="dxa"/>
            <w:shd w:val="clear" w:color="auto" w:fill="auto"/>
          </w:tcPr>
          <w:p w14:paraId="655209B3" w14:textId="77777777" w:rsidR="00773517" w:rsidRPr="008C66CD" w:rsidRDefault="00773517" w:rsidP="00A76E31">
            <w:pPr>
              <w:pStyle w:val="RepTable"/>
              <w:rPr>
                <w:sz w:val="18"/>
                <w:szCs w:val="18"/>
              </w:rPr>
            </w:pPr>
            <w:r w:rsidRPr="008C66CD">
              <w:rPr>
                <w:sz w:val="18"/>
                <w:szCs w:val="18"/>
              </w:rPr>
              <w:t>188</w:t>
            </w:r>
          </w:p>
          <w:p w14:paraId="174AF910" w14:textId="77777777" w:rsidR="00773517" w:rsidRPr="008C66CD" w:rsidRDefault="00773517" w:rsidP="00A76E31">
            <w:pPr>
              <w:pStyle w:val="RepTable"/>
              <w:rPr>
                <w:sz w:val="18"/>
                <w:szCs w:val="18"/>
              </w:rPr>
            </w:pPr>
            <w:r w:rsidRPr="008C66CD">
              <w:rPr>
                <w:sz w:val="18"/>
                <w:szCs w:val="18"/>
              </w:rPr>
              <w:t>(arithmetic mean)</w:t>
            </w:r>
          </w:p>
        </w:tc>
        <w:tc>
          <w:tcPr>
            <w:tcW w:w="1842" w:type="dxa"/>
            <w:shd w:val="clear" w:color="auto" w:fill="auto"/>
          </w:tcPr>
          <w:p w14:paraId="324196E8" w14:textId="77777777" w:rsidR="00773517" w:rsidRPr="008C66CD" w:rsidRDefault="00773517" w:rsidP="00A76E31">
            <w:pPr>
              <w:pStyle w:val="RepTable"/>
              <w:rPr>
                <w:sz w:val="18"/>
                <w:szCs w:val="18"/>
              </w:rPr>
            </w:pPr>
            <w:r w:rsidRPr="008C66CD">
              <w:rPr>
                <w:sz w:val="18"/>
                <w:szCs w:val="18"/>
              </w:rPr>
              <w:t>143</w:t>
            </w:r>
          </w:p>
          <w:p w14:paraId="19470FAF" w14:textId="77777777" w:rsidR="00773517" w:rsidRPr="008C66CD" w:rsidRDefault="00773517" w:rsidP="00A76E31">
            <w:pPr>
              <w:pStyle w:val="RepTable"/>
              <w:rPr>
                <w:sz w:val="18"/>
                <w:szCs w:val="18"/>
              </w:rPr>
            </w:pPr>
            <w:r w:rsidRPr="008C66CD">
              <w:rPr>
                <w:sz w:val="18"/>
                <w:szCs w:val="18"/>
              </w:rPr>
              <w:t>(geometric mean)</w:t>
            </w:r>
          </w:p>
        </w:tc>
        <w:tc>
          <w:tcPr>
            <w:tcW w:w="2549" w:type="dxa"/>
            <w:vMerge/>
            <w:shd w:val="clear" w:color="auto" w:fill="auto"/>
          </w:tcPr>
          <w:p w14:paraId="56317867" w14:textId="77777777" w:rsidR="00773517" w:rsidRPr="008C66CD" w:rsidRDefault="00773517" w:rsidP="00A76E31">
            <w:pPr>
              <w:pStyle w:val="RepTable"/>
              <w:rPr>
                <w:sz w:val="18"/>
                <w:szCs w:val="18"/>
              </w:rPr>
            </w:pPr>
          </w:p>
        </w:tc>
      </w:tr>
      <w:tr w:rsidR="00773517" w:rsidRPr="008C66CD" w14:paraId="0F0799A2" w14:textId="77777777" w:rsidTr="006915C3">
        <w:trPr>
          <w:cantSplit/>
          <w:trHeight w:val="510"/>
          <w:tblHeader/>
        </w:trPr>
        <w:tc>
          <w:tcPr>
            <w:tcW w:w="1959" w:type="dxa"/>
            <w:shd w:val="clear" w:color="auto" w:fill="auto"/>
          </w:tcPr>
          <w:p w14:paraId="6099FE8B" w14:textId="77777777" w:rsidR="00773517" w:rsidRPr="008C66CD" w:rsidRDefault="00773517" w:rsidP="00A76E31">
            <w:pPr>
              <w:pStyle w:val="RepTable"/>
              <w:rPr>
                <w:sz w:val="18"/>
                <w:szCs w:val="18"/>
              </w:rPr>
            </w:pPr>
            <w:r w:rsidRPr="008C66CD">
              <w:rPr>
                <w:sz w:val="18"/>
                <w:szCs w:val="18"/>
              </w:rPr>
              <w:t>R402173</w:t>
            </w:r>
          </w:p>
        </w:tc>
        <w:tc>
          <w:tcPr>
            <w:tcW w:w="1017" w:type="dxa"/>
          </w:tcPr>
          <w:p w14:paraId="0EC715C2" w14:textId="77777777" w:rsidR="00773517" w:rsidRPr="008C66CD" w:rsidRDefault="00773517" w:rsidP="00A76E31">
            <w:pPr>
              <w:pStyle w:val="RepTable"/>
              <w:rPr>
                <w:sz w:val="18"/>
                <w:szCs w:val="18"/>
              </w:rPr>
            </w:pPr>
            <w:r w:rsidRPr="008C66CD">
              <w:rPr>
                <w:sz w:val="18"/>
                <w:szCs w:val="18"/>
              </w:rPr>
              <w:t>K</w:t>
            </w:r>
            <w:r w:rsidRPr="008C66CD">
              <w:rPr>
                <w:sz w:val="18"/>
                <w:szCs w:val="18"/>
                <w:vertAlign w:val="subscript"/>
              </w:rPr>
              <w:t>foc</w:t>
            </w:r>
          </w:p>
        </w:tc>
        <w:tc>
          <w:tcPr>
            <w:tcW w:w="3823" w:type="dxa"/>
            <w:gridSpan w:val="2"/>
            <w:shd w:val="clear" w:color="auto" w:fill="auto"/>
          </w:tcPr>
          <w:p w14:paraId="069A5F3D" w14:textId="5B5E997C" w:rsidR="00773517" w:rsidRPr="008C66CD" w:rsidRDefault="00773517" w:rsidP="00A76E31">
            <w:pPr>
              <w:pStyle w:val="RepTable"/>
              <w:jc w:val="center"/>
              <w:rPr>
                <w:sz w:val="18"/>
                <w:szCs w:val="18"/>
              </w:rPr>
            </w:pPr>
            <w:r w:rsidRPr="008C66CD">
              <w:rPr>
                <w:sz w:val="18"/>
                <w:szCs w:val="18"/>
              </w:rPr>
              <w:t>25</w:t>
            </w:r>
          </w:p>
          <w:p w14:paraId="6B445DA1" w14:textId="77777777" w:rsidR="00773517" w:rsidRPr="008C66CD" w:rsidRDefault="00773517" w:rsidP="00A76E31">
            <w:pPr>
              <w:pStyle w:val="RepTable"/>
              <w:jc w:val="center"/>
              <w:rPr>
                <w:sz w:val="18"/>
                <w:szCs w:val="18"/>
              </w:rPr>
            </w:pPr>
            <w:r w:rsidRPr="008C66CD">
              <w:rPr>
                <w:sz w:val="18"/>
                <w:szCs w:val="18"/>
              </w:rPr>
              <w:t>(worst-case due to pH dependence, n = 6)</w:t>
            </w:r>
          </w:p>
        </w:tc>
        <w:tc>
          <w:tcPr>
            <w:tcW w:w="2549" w:type="dxa"/>
            <w:shd w:val="clear" w:color="auto" w:fill="auto"/>
          </w:tcPr>
          <w:p w14:paraId="38C8EBB7" w14:textId="77777777" w:rsidR="00773517" w:rsidRPr="008C66CD" w:rsidRDefault="00773517" w:rsidP="00A76E31">
            <w:pPr>
              <w:pStyle w:val="RepTable"/>
              <w:rPr>
                <w:sz w:val="18"/>
                <w:szCs w:val="18"/>
              </w:rPr>
            </w:pPr>
            <w:r w:rsidRPr="008C66CD">
              <w:rPr>
                <w:sz w:val="18"/>
                <w:szCs w:val="18"/>
              </w:rPr>
              <w:t>No change required.</w:t>
            </w:r>
          </w:p>
        </w:tc>
      </w:tr>
    </w:tbl>
    <w:p w14:paraId="68F6ACCB" w14:textId="77777777" w:rsidR="00F4694A" w:rsidRPr="00DF2790" w:rsidRDefault="00F4694A" w:rsidP="00F4694A">
      <w:pPr>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4694A" w:rsidRPr="00DF2790" w14:paraId="1CB07387" w14:textId="77777777" w:rsidTr="00A64FC0">
        <w:tc>
          <w:tcPr>
            <w:tcW w:w="5000" w:type="pct"/>
            <w:shd w:val="clear" w:color="auto" w:fill="D9D9D9"/>
          </w:tcPr>
          <w:p w14:paraId="5A4FC5C8" w14:textId="77777777" w:rsidR="00F4694A" w:rsidRPr="00C93644" w:rsidRDefault="00F4694A" w:rsidP="00A64FC0">
            <w:pPr>
              <w:pStyle w:val="RepStandard"/>
              <w:suppressAutoHyphens/>
              <w:spacing w:after="120"/>
              <w:rPr>
                <w:b/>
                <w:sz w:val="20"/>
                <w:szCs w:val="20"/>
              </w:rPr>
            </w:pPr>
            <w:r w:rsidRPr="00DF2790">
              <w:rPr>
                <w:b/>
                <w:sz w:val="20"/>
                <w:szCs w:val="20"/>
              </w:rPr>
              <w:t>zRMS comments:</w:t>
            </w:r>
          </w:p>
          <w:p w14:paraId="323A9C76" w14:textId="77777777" w:rsidR="00F4694A" w:rsidRDefault="00F4694A" w:rsidP="00F4694A">
            <w:pPr>
              <w:suppressAutoHyphens/>
              <w:rPr>
                <w:bCs/>
                <w:sz w:val="20"/>
                <w:szCs w:val="20"/>
              </w:rPr>
            </w:pPr>
            <w:r w:rsidRPr="00DF2790">
              <w:rPr>
                <w:sz w:val="20"/>
                <w:szCs w:val="20"/>
              </w:rPr>
              <w:t xml:space="preserve">For </w:t>
            </w:r>
            <w:r>
              <w:rPr>
                <w:sz w:val="20"/>
                <w:szCs w:val="20"/>
              </w:rPr>
              <w:t>p</w:t>
            </w:r>
            <w:r w:rsidRPr="00C93644">
              <w:rPr>
                <w:sz w:val="20"/>
                <w:szCs w:val="20"/>
              </w:rPr>
              <w:t xml:space="preserve">rothioconazole </w:t>
            </w:r>
            <w:r w:rsidRPr="00DF2790">
              <w:rPr>
                <w:sz w:val="20"/>
                <w:szCs w:val="20"/>
              </w:rPr>
              <w:t>metabolites</w:t>
            </w:r>
            <w:r>
              <w:rPr>
                <w:sz w:val="20"/>
                <w:szCs w:val="20"/>
              </w:rPr>
              <w:t>:</w:t>
            </w:r>
            <w:r w:rsidRPr="00DF2790">
              <w:rPr>
                <w:sz w:val="20"/>
                <w:szCs w:val="20"/>
              </w:rPr>
              <w:t xml:space="preserve"> JAU 6476-S-methyl</w:t>
            </w:r>
            <w:r>
              <w:rPr>
                <w:sz w:val="20"/>
                <w:szCs w:val="20"/>
              </w:rPr>
              <w:t xml:space="preserve">, </w:t>
            </w:r>
            <w:r w:rsidRPr="00DF2790">
              <w:rPr>
                <w:sz w:val="20"/>
                <w:szCs w:val="20"/>
              </w:rPr>
              <w:t>JAU 6476-desthio</w:t>
            </w:r>
            <w:r>
              <w:rPr>
                <w:sz w:val="20"/>
                <w:szCs w:val="20"/>
              </w:rPr>
              <w:t xml:space="preserve"> and </w:t>
            </w:r>
            <w:r w:rsidRPr="00F4694A">
              <w:rPr>
                <w:sz w:val="20"/>
                <w:szCs w:val="20"/>
              </w:rPr>
              <w:t>1,2,4-Triazole</w:t>
            </w:r>
            <w:r>
              <w:rPr>
                <w:sz w:val="20"/>
                <w:szCs w:val="20"/>
              </w:rPr>
              <w:t xml:space="preserve"> and for a</w:t>
            </w:r>
            <w:r w:rsidRPr="00C93644">
              <w:rPr>
                <w:sz w:val="20"/>
                <w:szCs w:val="20"/>
              </w:rPr>
              <w:t>zoxystrobin</w:t>
            </w:r>
            <w:r>
              <w:rPr>
                <w:sz w:val="20"/>
                <w:szCs w:val="20"/>
              </w:rPr>
              <w:t xml:space="preserve"> and its metabolites: </w:t>
            </w:r>
            <w:r w:rsidRPr="00C93644">
              <w:rPr>
                <w:sz w:val="20"/>
                <w:szCs w:val="20"/>
              </w:rPr>
              <w:t>R234886</w:t>
            </w:r>
            <w:r>
              <w:rPr>
                <w:sz w:val="20"/>
                <w:szCs w:val="20"/>
              </w:rPr>
              <w:t xml:space="preserve"> and </w:t>
            </w:r>
            <w:r w:rsidRPr="00C93644">
              <w:rPr>
                <w:sz w:val="20"/>
                <w:szCs w:val="20"/>
              </w:rPr>
              <w:t>R401553</w:t>
            </w:r>
            <w:r w:rsidRPr="00DF2790">
              <w:rPr>
                <w:sz w:val="20"/>
                <w:szCs w:val="20"/>
              </w:rPr>
              <w:t xml:space="preserve"> the geometric mean Kfoc values were calculated by the Applicant, although in the EFSA conclusion only arithmetic mean values are reported and further used for</w:t>
            </w:r>
            <w:r>
              <w:rPr>
                <w:sz w:val="20"/>
                <w:szCs w:val="20"/>
              </w:rPr>
              <w:t xml:space="preserve"> surface water </w:t>
            </w:r>
            <w:r w:rsidRPr="00DF2790">
              <w:rPr>
                <w:sz w:val="20"/>
                <w:szCs w:val="20"/>
              </w:rPr>
              <w:t xml:space="preserve">modelling. </w:t>
            </w:r>
            <w:r>
              <w:rPr>
                <w:bCs/>
                <w:sz w:val="20"/>
                <w:szCs w:val="20"/>
                <w:lang w:eastAsia="el-GR"/>
              </w:rPr>
              <w:t>This deviations is agreed by the zRMS s</w:t>
            </w:r>
            <w:r>
              <w:rPr>
                <w:bCs/>
                <w:sz w:val="20"/>
                <w:szCs w:val="20"/>
              </w:rPr>
              <w:t xml:space="preserve">ince the </w:t>
            </w:r>
            <w:r w:rsidRPr="000B39F6">
              <w:rPr>
                <w:bCs/>
                <w:sz w:val="20"/>
                <w:szCs w:val="20"/>
              </w:rPr>
              <w:t>geometric mean</w:t>
            </w:r>
            <w:r>
              <w:rPr>
                <w:bCs/>
                <w:sz w:val="20"/>
                <w:szCs w:val="20"/>
              </w:rPr>
              <w:t xml:space="preserve"> Kfoc</w:t>
            </w:r>
            <w:r w:rsidRPr="000B39F6">
              <w:rPr>
                <w:bCs/>
                <w:sz w:val="20"/>
                <w:szCs w:val="20"/>
              </w:rPr>
              <w:t xml:space="preserve"> value</w:t>
            </w:r>
            <w:r>
              <w:rPr>
                <w:bCs/>
                <w:sz w:val="20"/>
                <w:szCs w:val="20"/>
              </w:rPr>
              <w:t xml:space="preserve">s are </w:t>
            </w:r>
            <w:r w:rsidRPr="000B39F6">
              <w:rPr>
                <w:bCs/>
                <w:sz w:val="20"/>
                <w:szCs w:val="20"/>
              </w:rPr>
              <w:t xml:space="preserve">lower </w:t>
            </w:r>
            <w:r>
              <w:rPr>
                <w:bCs/>
                <w:sz w:val="20"/>
                <w:szCs w:val="20"/>
              </w:rPr>
              <w:t xml:space="preserve">than </w:t>
            </w:r>
            <w:r w:rsidRPr="000B39F6">
              <w:rPr>
                <w:bCs/>
                <w:sz w:val="20"/>
                <w:szCs w:val="20"/>
              </w:rPr>
              <w:t>arithmetic mean Kfoc value</w:t>
            </w:r>
            <w:r>
              <w:rPr>
                <w:bCs/>
                <w:sz w:val="20"/>
                <w:szCs w:val="20"/>
              </w:rPr>
              <w:t xml:space="preserve">s </w:t>
            </w:r>
            <w:r>
              <w:rPr>
                <w:sz w:val="20"/>
                <w:szCs w:val="20"/>
              </w:rPr>
              <w:t xml:space="preserve">and represent thus worst case in terms of the water column exposure (relevant for aquatic organisms). </w:t>
            </w:r>
            <w:r w:rsidRPr="005E60D8">
              <w:rPr>
                <w:bCs/>
                <w:sz w:val="20"/>
                <w:szCs w:val="20"/>
              </w:rPr>
              <w:t xml:space="preserve">Moreover consideration of geometric mean Kfoc values is in line with current EFSA recommendations. </w:t>
            </w:r>
            <w:r w:rsidRPr="00F4694A">
              <w:rPr>
                <w:bCs/>
                <w:sz w:val="20"/>
                <w:szCs w:val="20"/>
              </w:rPr>
              <w:t>The calculated by the Applicant geometric mean values were based on the individual Kfoc from the LoEP and are confirmed to be correct.</w:t>
            </w:r>
          </w:p>
          <w:p w14:paraId="416361EC" w14:textId="266434F3" w:rsidR="00F4694A" w:rsidRPr="005E60D8" w:rsidRDefault="00F4694A" w:rsidP="00F4694A">
            <w:pPr>
              <w:suppressAutoHyphens/>
              <w:rPr>
                <w:sz w:val="20"/>
                <w:szCs w:val="20"/>
                <w:lang w:val="en-US"/>
              </w:rPr>
            </w:pPr>
          </w:p>
        </w:tc>
      </w:tr>
    </w:tbl>
    <w:p w14:paraId="5B066E15" w14:textId="370246A1" w:rsidR="00656C42" w:rsidRPr="009725FF" w:rsidRDefault="00656C42" w:rsidP="00AF0E61">
      <w:pPr>
        <w:pStyle w:val="Nagwek3"/>
        <w:spacing w:before="240"/>
        <w:ind w:left="1418" w:hanging="1418"/>
      </w:pPr>
      <w:bookmarkStart w:id="695" w:name="_Toc144470974"/>
      <w:r w:rsidRPr="009725FF">
        <w:lastRenderedPageBreak/>
        <w:t>Active substance(s), relevant metabolite(s) and the formulation (KCP 9.2.5)</w:t>
      </w:r>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5"/>
      <w:r w:rsidRPr="009725FF">
        <w:t xml:space="preserve"> </w:t>
      </w:r>
    </w:p>
    <w:p w14:paraId="20B9EFED" w14:textId="426E3C16" w:rsidR="00781553" w:rsidRPr="009725FF" w:rsidRDefault="002B60B3" w:rsidP="00781553">
      <w:pPr>
        <w:pStyle w:val="RepStandard"/>
      </w:pPr>
      <w:r w:rsidRPr="009725FF">
        <w:t>PEC</w:t>
      </w:r>
      <w:r w:rsidR="00396516">
        <w:rPr>
          <w:vertAlign w:val="subscript"/>
        </w:rPr>
        <w:t>sw</w:t>
      </w:r>
      <w:r w:rsidRPr="009725FF">
        <w:t xml:space="preserve"> values for prothioconazole</w:t>
      </w:r>
      <w:r w:rsidR="003818D2" w:rsidRPr="009725FF">
        <w:t>, azoxystrobin</w:t>
      </w:r>
      <w:r w:rsidRPr="009725FF">
        <w:t xml:space="preserve"> and all relevant metabolites were determined at FOCUS STEPS 1-2. FOCUS STEP 3 and 4 models were required for </w:t>
      </w:r>
      <w:r w:rsidR="003818D2" w:rsidRPr="009725FF">
        <w:t xml:space="preserve">azoxystrobin, </w:t>
      </w:r>
      <w:r w:rsidRPr="009725FF">
        <w:t xml:space="preserve">prothioconazole and the metabolite prothioconazole-desthio, </w:t>
      </w:r>
      <w:r w:rsidR="003818D2" w:rsidRPr="009725FF">
        <w:t xml:space="preserve">a metabolite with </w:t>
      </w:r>
      <w:r w:rsidRPr="009725FF">
        <w:t>relatively high ecotoxicity</w:t>
      </w:r>
      <w:r w:rsidR="003818D2" w:rsidRPr="009725FF">
        <w:t>, persistence and mobility</w:t>
      </w:r>
      <w:r w:rsidRPr="009725FF">
        <w:t xml:space="preserve"> compared to the active substance (please refer to Part B9 for further information on ecotoxicity). PEC</w:t>
      </w:r>
      <w:r w:rsidRPr="009725FF">
        <w:rPr>
          <w:vertAlign w:val="subscript"/>
        </w:rPr>
        <w:t>sw</w:t>
      </w:r>
      <w:r w:rsidRPr="009725FF">
        <w:t xml:space="preserve"> values </w:t>
      </w:r>
      <w:r w:rsidR="00084482" w:rsidRPr="009725FF">
        <w:t>were</w:t>
      </w:r>
      <w:r w:rsidRPr="009725FF">
        <w:t xml:space="preserve"> calculated for </w:t>
      </w:r>
      <w:r w:rsidR="00246B27" w:rsidRPr="009725FF">
        <w:t xml:space="preserve">single and multiple applications for </w:t>
      </w:r>
      <w:r w:rsidRPr="009725FF">
        <w:t>uses</w:t>
      </w:r>
      <w:r w:rsidR="00084482" w:rsidRPr="009725FF">
        <w:t xml:space="preserve"> on spring </w:t>
      </w:r>
      <w:r w:rsidR="003818D2" w:rsidRPr="009725FF">
        <w:t xml:space="preserve">and </w:t>
      </w:r>
      <w:r w:rsidR="00084482" w:rsidRPr="009725FF">
        <w:t>winter cereals</w:t>
      </w:r>
      <w:r w:rsidR="003818D2" w:rsidRPr="009725FF">
        <w:t>, and single applications on</w:t>
      </w:r>
      <w:r w:rsidR="00084482" w:rsidRPr="009725FF">
        <w:t xml:space="preserve"> spring oilseed rape and winter oilseed rape</w:t>
      </w:r>
      <w:r w:rsidRPr="009725FF">
        <w:t xml:space="preserve">, which provide a risk envelope for all uses </w:t>
      </w:r>
      <w:r w:rsidR="00084482" w:rsidRPr="009725FF">
        <w:t>in the GAP</w:t>
      </w:r>
      <w:r w:rsidRPr="009725FF">
        <w:t xml:space="preserve">. The modelling </w:t>
      </w:r>
      <w:r w:rsidR="00084482" w:rsidRPr="009725FF">
        <w:t xml:space="preserve">was provided </w:t>
      </w:r>
      <w:r w:rsidR="006915C3">
        <w:t xml:space="preserve">in </w:t>
      </w:r>
      <w:r w:rsidR="006915C3" w:rsidRPr="006915C3">
        <w:t>the reports below. As the reports used the same substance endpoints with different crops, they are summarised together.</w:t>
      </w:r>
    </w:p>
    <w:p w14:paraId="183617D7" w14:textId="77777777" w:rsidR="002B60B3" w:rsidRPr="009725FF" w:rsidRDefault="002B60B3" w:rsidP="00781553">
      <w:pPr>
        <w:pStyle w:val="RepStandard"/>
      </w:pPr>
    </w:p>
    <w:tbl>
      <w:tblPr>
        <w:tblW w:w="5000" w:type="pct"/>
        <w:tblCellMar>
          <w:top w:w="30" w:type="dxa"/>
          <w:left w:w="60" w:type="dxa"/>
          <w:bottom w:w="30" w:type="dxa"/>
          <w:right w:w="60" w:type="dxa"/>
        </w:tblCellMar>
        <w:tblLook w:val="04A0" w:firstRow="1" w:lastRow="0" w:firstColumn="1" w:lastColumn="0" w:noHBand="0" w:noVBand="1"/>
      </w:tblPr>
      <w:tblGrid>
        <w:gridCol w:w="3003"/>
        <w:gridCol w:w="6475"/>
      </w:tblGrid>
      <w:tr w:rsidR="002B60B3" w:rsidRPr="00F4694A" w14:paraId="6A6ABC82" w14:textId="77777777" w:rsidTr="0027273B">
        <w:tc>
          <w:tcPr>
            <w:tcW w:w="1584" w:type="pct"/>
            <w:tcBorders>
              <w:top w:val="single" w:sz="12" w:space="0" w:color="auto"/>
            </w:tcBorders>
            <w:shd w:val="clear" w:color="auto" w:fill="auto"/>
          </w:tcPr>
          <w:p w14:paraId="6E3D442E" w14:textId="77777777" w:rsidR="002B60B3" w:rsidRPr="00F4694A" w:rsidRDefault="002B60B3" w:rsidP="0027273B">
            <w:pPr>
              <w:rPr>
                <w:b/>
                <w:color w:val="000000"/>
                <w:sz w:val="20"/>
                <w:szCs w:val="20"/>
              </w:rPr>
            </w:pPr>
            <w:r w:rsidRPr="00F4694A">
              <w:rPr>
                <w:b/>
                <w:color w:val="000000"/>
                <w:sz w:val="20"/>
                <w:szCs w:val="20"/>
              </w:rPr>
              <w:t>Data point:</w:t>
            </w:r>
          </w:p>
        </w:tc>
        <w:tc>
          <w:tcPr>
            <w:tcW w:w="3416" w:type="pct"/>
            <w:tcBorders>
              <w:top w:val="single" w:sz="12" w:space="0" w:color="auto"/>
            </w:tcBorders>
            <w:shd w:val="clear" w:color="auto" w:fill="auto"/>
          </w:tcPr>
          <w:p w14:paraId="3F6D97F1" w14:textId="2FA5B9FF" w:rsidR="002B60B3" w:rsidRPr="00F4694A" w:rsidRDefault="00103BE7" w:rsidP="0027273B">
            <w:pPr>
              <w:rPr>
                <w:color w:val="000000"/>
                <w:sz w:val="20"/>
                <w:szCs w:val="20"/>
              </w:rPr>
            </w:pPr>
            <w:r w:rsidRPr="00F4694A">
              <w:rPr>
                <w:color w:val="000000"/>
                <w:sz w:val="20"/>
                <w:szCs w:val="20"/>
              </w:rPr>
              <w:t>K-</w:t>
            </w:r>
            <w:r w:rsidR="002B60B3" w:rsidRPr="00F4694A">
              <w:rPr>
                <w:color w:val="000000"/>
                <w:sz w:val="20"/>
                <w:szCs w:val="20"/>
              </w:rPr>
              <w:t>CP 9.2.</w:t>
            </w:r>
            <w:r w:rsidR="00492852" w:rsidRPr="00F4694A">
              <w:rPr>
                <w:color w:val="000000"/>
                <w:sz w:val="20"/>
                <w:szCs w:val="20"/>
              </w:rPr>
              <w:t>5</w:t>
            </w:r>
            <w:r w:rsidRPr="00F4694A">
              <w:rPr>
                <w:color w:val="000000"/>
                <w:sz w:val="20"/>
                <w:szCs w:val="20"/>
              </w:rPr>
              <w:t>/01</w:t>
            </w:r>
          </w:p>
        </w:tc>
      </w:tr>
      <w:tr w:rsidR="002B60B3" w:rsidRPr="00F4694A" w14:paraId="3401FC59" w14:textId="77777777" w:rsidTr="0027273B">
        <w:tc>
          <w:tcPr>
            <w:tcW w:w="1584" w:type="pct"/>
            <w:shd w:val="clear" w:color="auto" w:fill="auto"/>
          </w:tcPr>
          <w:p w14:paraId="1BCEBDC4" w14:textId="77777777" w:rsidR="002B60B3" w:rsidRPr="00F4694A" w:rsidRDefault="002B60B3" w:rsidP="0027273B">
            <w:pPr>
              <w:rPr>
                <w:b/>
                <w:color w:val="000000"/>
                <w:sz w:val="20"/>
                <w:szCs w:val="20"/>
              </w:rPr>
            </w:pPr>
            <w:r w:rsidRPr="00F4694A">
              <w:rPr>
                <w:b/>
                <w:color w:val="000000"/>
                <w:sz w:val="20"/>
                <w:szCs w:val="20"/>
              </w:rPr>
              <w:t>Report author</w:t>
            </w:r>
          </w:p>
        </w:tc>
        <w:tc>
          <w:tcPr>
            <w:tcW w:w="3416" w:type="pct"/>
            <w:shd w:val="clear" w:color="auto" w:fill="auto"/>
          </w:tcPr>
          <w:p w14:paraId="6552C950" w14:textId="77777777" w:rsidR="002B60B3" w:rsidRPr="00F4694A" w:rsidRDefault="00246B27" w:rsidP="0027273B">
            <w:pPr>
              <w:rPr>
                <w:color w:val="000000"/>
                <w:sz w:val="20"/>
                <w:szCs w:val="20"/>
              </w:rPr>
            </w:pPr>
            <w:r w:rsidRPr="00F4694A">
              <w:rPr>
                <w:sz w:val="20"/>
                <w:szCs w:val="20"/>
              </w:rPr>
              <w:t>M. Hale</w:t>
            </w:r>
          </w:p>
        </w:tc>
      </w:tr>
      <w:tr w:rsidR="002B60B3" w:rsidRPr="00F4694A" w14:paraId="757BA6E8" w14:textId="77777777" w:rsidTr="0027273B">
        <w:tc>
          <w:tcPr>
            <w:tcW w:w="1584" w:type="pct"/>
            <w:shd w:val="clear" w:color="auto" w:fill="auto"/>
          </w:tcPr>
          <w:p w14:paraId="4B3AA697" w14:textId="77777777" w:rsidR="002B60B3" w:rsidRPr="00F4694A" w:rsidRDefault="002B60B3" w:rsidP="0027273B">
            <w:pPr>
              <w:rPr>
                <w:b/>
                <w:color w:val="000000"/>
                <w:sz w:val="20"/>
                <w:szCs w:val="20"/>
              </w:rPr>
            </w:pPr>
            <w:r w:rsidRPr="00F4694A">
              <w:rPr>
                <w:b/>
                <w:color w:val="000000"/>
                <w:sz w:val="20"/>
                <w:szCs w:val="20"/>
              </w:rPr>
              <w:t>Report year</w:t>
            </w:r>
          </w:p>
        </w:tc>
        <w:tc>
          <w:tcPr>
            <w:tcW w:w="3416" w:type="pct"/>
            <w:shd w:val="clear" w:color="auto" w:fill="auto"/>
          </w:tcPr>
          <w:p w14:paraId="2415DAE7" w14:textId="4841B6F4" w:rsidR="002B60B3" w:rsidRPr="00F4694A" w:rsidRDefault="002B60B3" w:rsidP="0027273B">
            <w:pPr>
              <w:rPr>
                <w:color w:val="000000"/>
                <w:sz w:val="20"/>
                <w:szCs w:val="20"/>
              </w:rPr>
            </w:pPr>
            <w:r w:rsidRPr="00F4694A">
              <w:rPr>
                <w:sz w:val="20"/>
                <w:szCs w:val="20"/>
              </w:rPr>
              <w:t>202</w:t>
            </w:r>
            <w:r w:rsidR="000C4A3B" w:rsidRPr="00F4694A">
              <w:rPr>
                <w:sz w:val="20"/>
                <w:szCs w:val="20"/>
              </w:rPr>
              <w:t>2</w:t>
            </w:r>
          </w:p>
        </w:tc>
      </w:tr>
      <w:tr w:rsidR="002B60B3" w:rsidRPr="00F4694A" w14:paraId="43C934AF" w14:textId="77777777" w:rsidTr="0027273B">
        <w:tc>
          <w:tcPr>
            <w:tcW w:w="1584" w:type="pct"/>
            <w:shd w:val="clear" w:color="auto" w:fill="auto"/>
          </w:tcPr>
          <w:p w14:paraId="23BF0E11" w14:textId="77777777" w:rsidR="002B60B3" w:rsidRPr="00F4694A" w:rsidRDefault="002B60B3" w:rsidP="0027273B">
            <w:pPr>
              <w:rPr>
                <w:b/>
                <w:color w:val="000000"/>
                <w:sz w:val="20"/>
                <w:szCs w:val="20"/>
              </w:rPr>
            </w:pPr>
            <w:r w:rsidRPr="00F4694A">
              <w:rPr>
                <w:b/>
                <w:color w:val="000000"/>
                <w:sz w:val="20"/>
                <w:szCs w:val="20"/>
              </w:rPr>
              <w:t>Report title</w:t>
            </w:r>
          </w:p>
        </w:tc>
        <w:tc>
          <w:tcPr>
            <w:tcW w:w="3416" w:type="pct"/>
            <w:shd w:val="clear" w:color="auto" w:fill="auto"/>
          </w:tcPr>
          <w:p w14:paraId="738B5859" w14:textId="0B886A5E" w:rsidR="002B60B3" w:rsidRPr="00F4694A" w:rsidRDefault="003818D2" w:rsidP="0027273B">
            <w:pPr>
              <w:autoSpaceDE w:val="0"/>
              <w:autoSpaceDN w:val="0"/>
              <w:adjustRightInd w:val="0"/>
              <w:rPr>
                <w:color w:val="000000"/>
                <w:sz w:val="20"/>
                <w:szCs w:val="20"/>
              </w:rPr>
            </w:pPr>
            <w:r w:rsidRPr="00F4694A">
              <w:rPr>
                <w:sz w:val="20"/>
                <w:szCs w:val="20"/>
              </w:rPr>
              <w:t>CA3642: Predicted Environmental Concentrations in Surface Water Following Application to Cereals and Oilseed Rape, Using FOCUS STEPS 1-4</w:t>
            </w:r>
          </w:p>
        </w:tc>
      </w:tr>
      <w:tr w:rsidR="002B60B3" w:rsidRPr="00F4694A" w14:paraId="00168A1B" w14:textId="77777777" w:rsidTr="0027273B">
        <w:tc>
          <w:tcPr>
            <w:tcW w:w="1584" w:type="pct"/>
            <w:shd w:val="clear" w:color="auto" w:fill="auto"/>
          </w:tcPr>
          <w:p w14:paraId="18F6FC36" w14:textId="77777777" w:rsidR="002B60B3" w:rsidRPr="00F4694A" w:rsidRDefault="002B60B3" w:rsidP="0027273B">
            <w:pPr>
              <w:rPr>
                <w:b/>
                <w:color w:val="000000"/>
                <w:sz w:val="20"/>
                <w:szCs w:val="20"/>
              </w:rPr>
            </w:pPr>
            <w:r w:rsidRPr="00F4694A">
              <w:rPr>
                <w:b/>
                <w:color w:val="000000"/>
                <w:sz w:val="20"/>
                <w:szCs w:val="20"/>
              </w:rPr>
              <w:t>Report No</w:t>
            </w:r>
          </w:p>
        </w:tc>
        <w:tc>
          <w:tcPr>
            <w:tcW w:w="3416" w:type="pct"/>
            <w:shd w:val="clear" w:color="auto" w:fill="auto"/>
          </w:tcPr>
          <w:p w14:paraId="563666E7" w14:textId="6C7EAC8F" w:rsidR="002B60B3" w:rsidRPr="00F4694A" w:rsidRDefault="008264E9" w:rsidP="0027273B">
            <w:pPr>
              <w:rPr>
                <w:color w:val="000000"/>
                <w:sz w:val="20"/>
                <w:szCs w:val="20"/>
              </w:rPr>
            </w:pPr>
            <w:r w:rsidRPr="00F4694A">
              <w:rPr>
                <w:color w:val="000000"/>
                <w:sz w:val="20"/>
                <w:szCs w:val="20"/>
              </w:rPr>
              <w:t>22/126</w:t>
            </w:r>
          </w:p>
        </w:tc>
      </w:tr>
      <w:tr w:rsidR="002B60B3" w:rsidRPr="00F4694A" w14:paraId="054DA1DE" w14:textId="77777777" w:rsidTr="0027273B">
        <w:tc>
          <w:tcPr>
            <w:tcW w:w="1584" w:type="pct"/>
            <w:shd w:val="clear" w:color="auto" w:fill="auto"/>
          </w:tcPr>
          <w:p w14:paraId="7BBCEDA5" w14:textId="77777777" w:rsidR="002B60B3" w:rsidRPr="00F4694A" w:rsidRDefault="002B60B3" w:rsidP="0027273B">
            <w:pPr>
              <w:rPr>
                <w:b/>
                <w:color w:val="000000"/>
                <w:sz w:val="20"/>
                <w:szCs w:val="20"/>
              </w:rPr>
            </w:pPr>
            <w:r w:rsidRPr="00F4694A">
              <w:rPr>
                <w:b/>
                <w:color w:val="000000"/>
                <w:sz w:val="20"/>
                <w:szCs w:val="20"/>
              </w:rPr>
              <w:t>Document No</w:t>
            </w:r>
          </w:p>
        </w:tc>
        <w:tc>
          <w:tcPr>
            <w:tcW w:w="3416" w:type="pct"/>
            <w:shd w:val="clear" w:color="auto" w:fill="auto"/>
          </w:tcPr>
          <w:p w14:paraId="19F5C9DB" w14:textId="77777777" w:rsidR="002B60B3" w:rsidRPr="00F4694A" w:rsidRDefault="002B60B3" w:rsidP="0027273B">
            <w:pPr>
              <w:rPr>
                <w:color w:val="000000"/>
                <w:sz w:val="20"/>
                <w:szCs w:val="20"/>
              </w:rPr>
            </w:pPr>
            <w:r w:rsidRPr="00F4694A">
              <w:rPr>
                <w:color w:val="000000"/>
                <w:sz w:val="20"/>
                <w:szCs w:val="20"/>
              </w:rPr>
              <w:t>Not applicable</w:t>
            </w:r>
          </w:p>
        </w:tc>
      </w:tr>
      <w:tr w:rsidR="002B60B3" w:rsidRPr="00F4694A" w14:paraId="4EBE9641" w14:textId="77777777" w:rsidTr="0027273B">
        <w:tc>
          <w:tcPr>
            <w:tcW w:w="1584" w:type="pct"/>
            <w:shd w:val="clear" w:color="auto" w:fill="auto"/>
          </w:tcPr>
          <w:p w14:paraId="0E4763D2" w14:textId="77777777" w:rsidR="002B60B3" w:rsidRPr="00F4694A" w:rsidRDefault="002B60B3" w:rsidP="0027273B">
            <w:pPr>
              <w:rPr>
                <w:b/>
                <w:color w:val="000000"/>
                <w:sz w:val="20"/>
                <w:szCs w:val="20"/>
              </w:rPr>
            </w:pPr>
            <w:r w:rsidRPr="00F4694A">
              <w:rPr>
                <w:b/>
                <w:color w:val="000000"/>
                <w:sz w:val="20"/>
                <w:szCs w:val="20"/>
              </w:rPr>
              <w:t>Guidelines followed in study</w:t>
            </w:r>
          </w:p>
        </w:tc>
        <w:tc>
          <w:tcPr>
            <w:tcW w:w="3416" w:type="pct"/>
            <w:shd w:val="clear" w:color="auto" w:fill="auto"/>
          </w:tcPr>
          <w:p w14:paraId="63CD1C2B" w14:textId="77777777" w:rsidR="002B60B3" w:rsidRPr="00F4694A" w:rsidRDefault="002B60B3" w:rsidP="0027273B">
            <w:pPr>
              <w:rPr>
                <w:color w:val="000000"/>
                <w:sz w:val="20"/>
                <w:szCs w:val="20"/>
              </w:rPr>
            </w:pPr>
            <w:r w:rsidRPr="00F4694A">
              <w:rPr>
                <w:color w:val="000000"/>
                <w:sz w:val="20"/>
                <w:szCs w:val="20"/>
              </w:rPr>
              <w:t>FOCUS</w:t>
            </w:r>
          </w:p>
        </w:tc>
      </w:tr>
      <w:tr w:rsidR="002B60B3" w:rsidRPr="00F4694A" w14:paraId="7700843D" w14:textId="77777777" w:rsidTr="0027273B">
        <w:tc>
          <w:tcPr>
            <w:tcW w:w="1584" w:type="pct"/>
            <w:shd w:val="clear" w:color="auto" w:fill="auto"/>
          </w:tcPr>
          <w:p w14:paraId="00972664" w14:textId="77777777" w:rsidR="002B60B3" w:rsidRPr="00F4694A" w:rsidRDefault="002B60B3" w:rsidP="0027273B">
            <w:pPr>
              <w:rPr>
                <w:b/>
                <w:color w:val="000000"/>
                <w:sz w:val="20"/>
                <w:szCs w:val="20"/>
              </w:rPr>
            </w:pPr>
            <w:r w:rsidRPr="00F4694A">
              <w:rPr>
                <w:b/>
                <w:color w:val="000000"/>
                <w:sz w:val="20"/>
                <w:szCs w:val="20"/>
              </w:rPr>
              <w:t>Deviations from current test guideline</w:t>
            </w:r>
          </w:p>
        </w:tc>
        <w:tc>
          <w:tcPr>
            <w:tcW w:w="3416" w:type="pct"/>
            <w:shd w:val="clear" w:color="auto" w:fill="auto"/>
          </w:tcPr>
          <w:p w14:paraId="41A87796" w14:textId="77777777" w:rsidR="002B60B3" w:rsidRPr="00F4694A" w:rsidRDefault="002B60B3" w:rsidP="0027273B">
            <w:pPr>
              <w:rPr>
                <w:color w:val="000000"/>
                <w:sz w:val="20"/>
                <w:szCs w:val="20"/>
              </w:rPr>
            </w:pPr>
            <w:r w:rsidRPr="00F4694A">
              <w:rPr>
                <w:color w:val="000000"/>
                <w:sz w:val="20"/>
                <w:szCs w:val="20"/>
              </w:rPr>
              <w:t>None</w:t>
            </w:r>
          </w:p>
        </w:tc>
      </w:tr>
      <w:tr w:rsidR="002B60B3" w:rsidRPr="00F4694A" w14:paraId="38333B65" w14:textId="77777777" w:rsidTr="0027273B">
        <w:tc>
          <w:tcPr>
            <w:tcW w:w="1584" w:type="pct"/>
            <w:shd w:val="clear" w:color="auto" w:fill="auto"/>
          </w:tcPr>
          <w:p w14:paraId="69DE2027" w14:textId="77777777" w:rsidR="002B60B3" w:rsidRPr="00F4694A" w:rsidRDefault="002B60B3" w:rsidP="0027273B">
            <w:pPr>
              <w:rPr>
                <w:b/>
                <w:color w:val="000000"/>
                <w:sz w:val="20"/>
                <w:szCs w:val="20"/>
              </w:rPr>
            </w:pPr>
            <w:r w:rsidRPr="00F4694A">
              <w:rPr>
                <w:b/>
                <w:color w:val="000000"/>
                <w:sz w:val="20"/>
                <w:szCs w:val="20"/>
              </w:rPr>
              <w:t>Previous evaluation</w:t>
            </w:r>
          </w:p>
        </w:tc>
        <w:tc>
          <w:tcPr>
            <w:tcW w:w="3416" w:type="pct"/>
            <w:shd w:val="clear" w:color="auto" w:fill="auto"/>
          </w:tcPr>
          <w:p w14:paraId="09846C16" w14:textId="77777777" w:rsidR="002B60B3" w:rsidRPr="00F4694A" w:rsidRDefault="002B60B3" w:rsidP="0027273B">
            <w:pPr>
              <w:rPr>
                <w:color w:val="000000"/>
                <w:sz w:val="20"/>
                <w:szCs w:val="20"/>
              </w:rPr>
            </w:pPr>
            <w:r w:rsidRPr="00F4694A">
              <w:rPr>
                <w:color w:val="000000"/>
                <w:sz w:val="20"/>
                <w:szCs w:val="20"/>
              </w:rPr>
              <w:t>None</w:t>
            </w:r>
          </w:p>
        </w:tc>
      </w:tr>
      <w:tr w:rsidR="002B60B3" w:rsidRPr="00F4694A" w14:paraId="163ED4BE" w14:textId="77777777" w:rsidTr="0027273B">
        <w:tc>
          <w:tcPr>
            <w:tcW w:w="1584" w:type="pct"/>
            <w:shd w:val="clear" w:color="auto" w:fill="auto"/>
          </w:tcPr>
          <w:p w14:paraId="207A5C66" w14:textId="77777777" w:rsidR="002B60B3" w:rsidRPr="00F4694A" w:rsidRDefault="002B60B3" w:rsidP="0027273B">
            <w:pPr>
              <w:rPr>
                <w:b/>
                <w:color w:val="000000"/>
                <w:sz w:val="20"/>
                <w:szCs w:val="20"/>
              </w:rPr>
            </w:pPr>
            <w:r w:rsidRPr="00F4694A">
              <w:rPr>
                <w:b/>
                <w:color w:val="000000"/>
                <w:sz w:val="20"/>
                <w:szCs w:val="20"/>
              </w:rPr>
              <w:t>GLP/Officially recognised testing facilities</w:t>
            </w:r>
          </w:p>
        </w:tc>
        <w:tc>
          <w:tcPr>
            <w:tcW w:w="3416" w:type="pct"/>
            <w:shd w:val="clear" w:color="auto" w:fill="auto"/>
          </w:tcPr>
          <w:p w14:paraId="11376C35" w14:textId="77777777" w:rsidR="002B60B3" w:rsidRPr="00F4694A" w:rsidRDefault="002B60B3" w:rsidP="0027273B">
            <w:pPr>
              <w:rPr>
                <w:color w:val="000000"/>
                <w:sz w:val="20"/>
                <w:szCs w:val="20"/>
              </w:rPr>
            </w:pPr>
            <w:r w:rsidRPr="00F4694A">
              <w:rPr>
                <w:color w:val="000000"/>
                <w:sz w:val="20"/>
                <w:szCs w:val="20"/>
              </w:rPr>
              <w:t>NA</w:t>
            </w:r>
          </w:p>
        </w:tc>
      </w:tr>
      <w:tr w:rsidR="002B60B3" w:rsidRPr="00F4694A" w14:paraId="536896CF" w14:textId="77777777" w:rsidTr="0027273B">
        <w:tc>
          <w:tcPr>
            <w:tcW w:w="1584" w:type="pct"/>
            <w:tcBorders>
              <w:bottom w:val="single" w:sz="12" w:space="0" w:color="auto"/>
            </w:tcBorders>
            <w:shd w:val="clear" w:color="auto" w:fill="auto"/>
          </w:tcPr>
          <w:p w14:paraId="03744C4D" w14:textId="77777777" w:rsidR="002B60B3" w:rsidRPr="00F4694A" w:rsidRDefault="002B60B3" w:rsidP="0027273B">
            <w:pPr>
              <w:rPr>
                <w:b/>
                <w:color w:val="000000"/>
                <w:sz w:val="20"/>
                <w:szCs w:val="20"/>
              </w:rPr>
            </w:pPr>
            <w:r w:rsidRPr="00F4694A">
              <w:rPr>
                <w:b/>
                <w:color w:val="000000"/>
                <w:sz w:val="20"/>
                <w:szCs w:val="20"/>
              </w:rPr>
              <w:t>Acceptability/Reliability:</w:t>
            </w:r>
          </w:p>
        </w:tc>
        <w:tc>
          <w:tcPr>
            <w:tcW w:w="3416" w:type="pct"/>
            <w:tcBorders>
              <w:bottom w:val="single" w:sz="12" w:space="0" w:color="auto"/>
            </w:tcBorders>
            <w:shd w:val="clear" w:color="auto" w:fill="auto"/>
          </w:tcPr>
          <w:p w14:paraId="1F9FE032" w14:textId="77777777" w:rsidR="002B60B3" w:rsidRPr="00F4694A" w:rsidRDefault="002B60B3" w:rsidP="0027273B">
            <w:pPr>
              <w:rPr>
                <w:color w:val="000000"/>
                <w:sz w:val="20"/>
                <w:szCs w:val="20"/>
              </w:rPr>
            </w:pPr>
            <w:r w:rsidRPr="00F4694A">
              <w:rPr>
                <w:color w:val="000000"/>
                <w:sz w:val="20"/>
                <w:szCs w:val="20"/>
              </w:rPr>
              <w:t>Yes</w:t>
            </w:r>
          </w:p>
        </w:tc>
      </w:tr>
    </w:tbl>
    <w:p w14:paraId="3273496F" w14:textId="77777777" w:rsidR="006915C3" w:rsidRPr="006915C3" w:rsidRDefault="006915C3" w:rsidP="006915C3">
      <w:pPr>
        <w:pStyle w:val="RepStandard"/>
      </w:pPr>
    </w:p>
    <w:tbl>
      <w:tblPr>
        <w:tblW w:w="5000" w:type="pct"/>
        <w:tblCellMar>
          <w:top w:w="30" w:type="dxa"/>
          <w:left w:w="60" w:type="dxa"/>
          <w:bottom w:w="30" w:type="dxa"/>
          <w:right w:w="60" w:type="dxa"/>
        </w:tblCellMar>
        <w:tblLook w:val="04A0" w:firstRow="1" w:lastRow="0" w:firstColumn="1" w:lastColumn="0" w:noHBand="0" w:noVBand="1"/>
      </w:tblPr>
      <w:tblGrid>
        <w:gridCol w:w="3003"/>
        <w:gridCol w:w="6475"/>
      </w:tblGrid>
      <w:tr w:rsidR="006915C3" w:rsidRPr="00F4694A" w14:paraId="1A7B9AA5" w14:textId="77777777" w:rsidTr="00A76E31">
        <w:tc>
          <w:tcPr>
            <w:tcW w:w="1584" w:type="pct"/>
            <w:tcBorders>
              <w:top w:val="single" w:sz="12" w:space="0" w:color="auto"/>
            </w:tcBorders>
            <w:shd w:val="clear" w:color="auto" w:fill="auto"/>
          </w:tcPr>
          <w:p w14:paraId="0BD4F39B" w14:textId="77777777" w:rsidR="006915C3" w:rsidRPr="00F4694A" w:rsidRDefault="006915C3" w:rsidP="006915C3">
            <w:pPr>
              <w:pStyle w:val="RepStandard"/>
              <w:rPr>
                <w:b/>
                <w:sz w:val="20"/>
                <w:szCs w:val="20"/>
              </w:rPr>
            </w:pPr>
            <w:r w:rsidRPr="00F4694A">
              <w:rPr>
                <w:b/>
                <w:sz w:val="20"/>
                <w:szCs w:val="20"/>
              </w:rPr>
              <w:t>Data point:</w:t>
            </w:r>
          </w:p>
        </w:tc>
        <w:tc>
          <w:tcPr>
            <w:tcW w:w="3416" w:type="pct"/>
            <w:tcBorders>
              <w:top w:val="single" w:sz="12" w:space="0" w:color="auto"/>
            </w:tcBorders>
            <w:shd w:val="clear" w:color="auto" w:fill="auto"/>
          </w:tcPr>
          <w:p w14:paraId="03923157" w14:textId="77777777" w:rsidR="006915C3" w:rsidRPr="00F4694A" w:rsidRDefault="006915C3" w:rsidP="006915C3">
            <w:pPr>
              <w:pStyle w:val="RepStandard"/>
              <w:rPr>
                <w:sz w:val="20"/>
                <w:szCs w:val="20"/>
              </w:rPr>
            </w:pPr>
            <w:r w:rsidRPr="00F4694A">
              <w:rPr>
                <w:sz w:val="20"/>
                <w:szCs w:val="20"/>
              </w:rPr>
              <w:t>K-CP 9.2.5/02</w:t>
            </w:r>
          </w:p>
        </w:tc>
      </w:tr>
      <w:tr w:rsidR="006915C3" w:rsidRPr="00F4694A" w14:paraId="02A792D3" w14:textId="77777777" w:rsidTr="00A76E31">
        <w:tc>
          <w:tcPr>
            <w:tcW w:w="1584" w:type="pct"/>
            <w:shd w:val="clear" w:color="auto" w:fill="auto"/>
          </w:tcPr>
          <w:p w14:paraId="12E85CB9" w14:textId="77777777" w:rsidR="006915C3" w:rsidRPr="00F4694A" w:rsidRDefault="006915C3" w:rsidP="006915C3">
            <w:pPr>
              <w:pStyle w:val="RepStandard"/>
              <w:rPr>
                <w:b/>
                <w:sz w:val="20"/>
                <w:szCs w:val="20"/>
              </w:rPr>
            </w:pPr>
            <w:r w:rsidRPr="00F4694A">
              <w:rPr>
                <w:b/>
                <w:sz w:val="20"/>
                <w:szCs w:val="20"/>
              </w:rPr>
              <w:t>Report author</w:t>
            </w:r>
          </w:p>
        </w:tc>
        <w:tc>
          <w:tcPr>
            <w:tcW w:w="3416" w:type="pct"/>
            <w:shd w:val="clear" w:color="auto" w:fill="auto"/>
          </w:tcPr>
          <w:p w14:paraId="7739E232" w14:textId="77777777" w:rsidR="006915C3" w:rsidRPr="00F4694A" w:rsidRDefault="006915C3" w:rsidP="006915C3">
            <w:pPr>
              <w:pStyle w:val="RepStandard"/>
              <w:rPr>
                <w:sz w:val="20"/>
                <w:szCs w:val="20"/>
              </w:rPr>
            </w:pPr>
            <w:r w:rsidRPr="00F4694A">
              <w:rPr>
                <w:sz w:val="20"/>
                <w:szCs w:val="20"/>
              </w:rPr>
              <w:t>M. Hale</w:t>
            </w:r>
          </w:p>
        </w:tc>
      </w:tr>
      <w:tr w:rsidR="006915C3" w:rsidRPr="00F4694A" w14:paraId="4A2DF766" w14:textId="77777777" w:rsidTr="00A76E31">
        <w:tc>
          <w:tcPr>
            <w:tcW w:w="1584" w:type="pct"/>
            <w:shd w:val="clear" w:color="auto" w:fill="auto"/>
          </w:tcPr>
          <w:p w14:paraId="71B86976" w14:textId="77777777" w:rsidR="006915C3" w:rsidRPr="00F4694A" w:rsidRDefault="006915C3" w:rsidP="006915C3">
            <w:pPr>
              <w:pStyle w:val="RepStandard"/>
              <w:rPr>
                <w:b/>
                <w:sz w:val="20"/>
                <w:szCs w:val="20"/>
              </w:rPr>
            </w:pPr>
            <w:r w:rsidRPr="00F4694A">
              <w:rPr>
                <w:b/>
                <w:sz w:val="20"/>
                <w:szCs w:val="20"/>
              </w:rPr>
              <w:t>Report year</w:t>
            </w:r>
          </w:p>
        </w:tc>
        <w:tc>
          <w:tcPr>
            <w:tcW w:w="3416" w:type="pct"/>
            <w:shd w:val="clear" w:color="auto" w:fill="auto"/>
          </w:tcPr>
          <w:p w14:paraId="4AB2D8A4" w14:textId="77777777" w:rsidR="006915C3" w:rsidRPr="00F4694A" w:rsidRDefault="006915C3" w:rsidP="006915C3">
            <w:pPr>
              <w:pStyle w:val="RepStandard"/>
              <w:rPr>
                <w:sz w:val="20"/>
                <w:szCs w:val="20"/>
              </w:rPr>
            </w:pPr>
            <w:r w:rsidRPr="00F4694A">
              <w:rPr>
                <w:sz w:val="20"/>
                <w:szCs w:val="20"/>
              </w:rPr>
              <w:t>2023</w:t>
            </w:r>
          </w:p>
        </w:tc>
      </w:tr>
      <w:tr w:rsidR="006915C3" w:rsidRPr="00F4694A" w14:paraId="570A7F5A" w14:textId="77777777" w:rsidTr="00A76E31">
        <w:tc>
          <w:tcPr>
            <w:tcW w:w="1584" w:type="pct"/>
            <w:shd w:val="clear" w:color="auto" w:fill="auto"/>
          </w:tcPr>
          <w:p w14:paraId="6078EC81" w14:textId="77777777" w:rsidR="006915C3" w:rsidRPr="00F4694A" w:rsidRDefault="006915C3" w:rsidP="006915C3">
            <w:pPr>
              <w:pStyle w:val="RepStandard"/>
              <w:rPr>
                <w:b/>
                <w:sz w:val="20"/>
                <w:szCs w:val="20"/>
              </w:rPr>
            </w:pPr>
            <w:r w:rsidRPr="00F4694A">
              <w:rPr>
                <w:b/>
                <w:sz w:val="20"/>
                <w:szCs w:val="20"/>
              </w:rPr>
              <w:t>Report title</w:t>
            </w:r>
          </w:p>
        </w:tc>
        <w:tc>
          <w:tcPr>
            <w:tcW w:w="3416" w:type="pct"/>
            <w:shd w:val="clear" w:color="auto" w:fill="auto"/>
          </w:tcPr>
          <w:p w14:paraId="1A15F2A6" w14:textId="77777777" w:rsidR="006915C3" w:rsidRPr="00F4694A" w:rsidRDefault="006915C3" w:rsidP="006915C3">
            <w:pPr>
              <w:pStyle w:val="RepStandard"/>
              <w:rPr>
                <w:sz w:val="20"/>
                <w:szCs w:val="20"/>
              </w:rPr>
            </w:pPr>
            <w:r w:rsidRPr="00F4694A">
              <w:rPr>
                <w:sz w:val="20"/>
                <w:szCs w:val="20"/>
              </w:rPr>
              <w:t>CA3642: Predicted Environmental Concentrations in Surface Water Following Application to Sunflower in Poland, Using FOCUS STEPS 1-4</w:t>
            </w:r>
          </w:p>
        </w:tc>
      </w:tr>
      <w:tr w:rsidR="006915C3" w:rsidRPr="00F4694A" w14:paraId="0CC084C5" w14:textId="77777777" w:rsidTr="00A76E31">
        <w:tc>
          <w:tcPr>
            <w:tcW w:w="1584" w:type="pct"/>
            <w:shd w:val="clear" w:color="auto" w:fill="auto"/>
          </w:tcPr>
          <w:p w14:paraId="48C4909D" w14:textId="77777777" w:rsidR="006915C3" w:rsidRPr="00F4694A" w:rsidRDefault="006915C3" w:rsidP="006915C3">
            <w:pPr>
              <w:pStyle w:val="RepStandard"/>
              <w:rPr>
                <w:b/>
                <w:sz w:val="20"/>
                <w:szCs w:val="20"/>
              </w:rPr>
            </w:pPr>
            <w:r w:rsidRPr="00F4694A">
              <w:rPr>
                <w:b/>
                <w:sz w:val="20"/>
                <w:szCs w:val="20"/>
              </w:rPr>
              <w:t>Report No</w:t>
            </w:r>
          </w:p>
        </w:tc>
        <w:tc>
          <w:tcPr>
            <w:tcW w:w="3416" w:type="pct"/>
            <w:shd w:val="clear" w:color="auto" w:fill="auto"/>
          </w:tcPr>
          <w:p w14:paraId="37ECA69C" w14:textId="77777777" w:rsidR="006915C3" w:rsidRPr="00F4694A" w:rsidRDefault="006915C3" w:rsidP="006915C3">
            <w:pPr>
              <w:pStyle w:val="RepStandard"/>
              <w:rPr>
                <w:sz w:val="20"/>
                <w:szCs w:val="20"/>
              </w:rPr>
            </w:pPr>
            <w:r w:rsidRPr="00F4694A">
              <w:rPr>
                <w:sz w:val="20"/>
                <w:szCs w:val="20"/>
              </w:rPr>
              <w:t>23/95</w:t>
            </w:r>
          </w:p>
        </w:tc>
      </w:tr>
      <w:tr w:rsidR="006915C3" w:rsidRPr="00F4694A" w14:paraId="03A79406" w14:textId="77777777" w:rsidTr="00A76E31">
        <w:tc>
          <w:tcPr>
            <w:tcW w:w="1584" w:type="pct"/>
            <w:shd w:val="clear" w:color="auto" w:fill="auto"/>
          </w:tcPr>
          <w:p w14:paraId="50B221BA" w14:textId="77777777" w:rsidR="006915C3" w:rsidRPr="00F4694A" w:rsidRDefault="006915C3" w:rsidP="006915C3">
            <w:pPr>
              <w:pStyle w:val="RepStandard"/>
              <w:rPr>
                <w:b/>
                <w:sz w:val="20"/>
                <w:szCs w:val="20"/>
              </w:rPr>
            </w:pPr>
            <w:r w:rsidRPr="00F4694A">
              <w:rPr>
                <w:b/>
                <w:sz w:val="20"/>
                <w:szCs w:val="20"/>
              </w:rPr>
              <w:t>Document No</w:t>
            </w:r>
          </w:p>
        </w:tc>
        <w:tc>
          <w:tcPr>
            <w:tcW w:w="3416" w:type="pct"/>
            <w:shd w:val="clear" w:color="auto" w:fill="auto"/>
          </w:tcPr>
          <w:p w14:paraId="5CC4C432" w14:textId="77777777" w:rsidR="006915C3" w:rsidRPr="00F4694A" w:rsidRDefault="006915C3" w:rsidP="006915C3">
            <w:pPr>
              <w:pStyle w:val="RepStandard"/>
              <w:rPr>
                <w:sz w:val="20"/>
                <w:szCs w:val="20"/>
              </w:rPr>
            </w:pPr>
            <w:r w:rsidRPr="00F4694A">
              <w:rPr>
                <w:sz w:val="20"/>
                <w:szCs w:val="20"/>
              </w:rPr>
              <w:t>Not applicable</w:t>
            </w:r>
          </w:p>
        </w:tc>
      </w:tr>
      <w:tr w:rsidR="006915C3" w:rsidRPr="00F4694A" w14:paraId="1F8C4551" w14:textId="77777777" w:rsidTr="00A76E31">
        <w:tc>
          <w:tcPr>
            <w:tcW w:w="1584" w:type="pct"/>
            <w:shd w:val="clear" w:color="auto" w:fill="auto"/>
          </w:tcPr>
          <w:p w14:paraId="4EE66632" w14:textId="77777777" w:rsidR="006915C3" w:rsidRPr="00F4694A" w:rsidRDefault="006915C3" w:rsidP="006915C3">
            <w:pPr>
              <w:pStyle w:val="RepStandard"/>
              <w:rPr>
                <w:b/>
                <w:sz w:val="20"/>
                <w:szCs w:val="20"/>
              </w:rPr>
            </w:pPr>
            <w:r w:rsidRPr="00F4694A">
              <w:rPr>
                <w:b/>
                <w:sz w:val="20"/>
                <w:szCs w:val="20"/>
              </w:rPr>
              <w:t>Guidelines followed in study</w:t>
            </w:r>
          </w:p>
        </w:tc>
        <w:tc>
          <w:tcPr>
            <w:tcW w:w="3416" w:type="pct"/>
            <w:shd w:val="clear" w:color="auto" w:fill="auto"/>
          </w:tcPr>
          <w:p w14:paraId="77EB78F5" w14:textId="77777777" w:rsidR="006915C3" w:rsidRPr="00F4694A" w:rsidRDefault="006915C3" w:rsidP="006915C3">
            <w:pPr>
              <w:pStyle w:val="RepStandard"/>
              <w:rPr>
                <w:sz w:val="20"/>
                <w:szCs w:val="20"/>
              </w:rPr>
            </w:pPr>
            <w:r w:rsidRPr="00F4694A">
              <w:rPr>
                <w:sz w:val="20"/>
                <w:szCs w:val="20"/>
              </w:rPr>
              <w:t>FOCUS</w:t>
            </w:r>
          </w:p>
        </w:tc>
      </w:tr>
      <w:tr w:rsidR="006915C3" w:rsidRPr="00F4694A" w14:paraId="11683EC4" w14:textId="77777777" w:rsidTr="00A76E31">
        <w:tc>
          <w:tcPr>
            <w:tcW w:w="1584" w:type="pct"/>
            <w:shd w:val="clear" w:color="auto" w:fill="auto"/>
          </w:tcPr>
          <w:p w14:paraId="634C0712" w14:textId="77777777" w:rsidR="006915C3" w:rsidRPr="00F4694A" w:rsidRDefault="006915C3" w:rsidP="006915C3">
            <w:pPr>
              <w:pStyle w:val="RepStandard"/>
              <w:rPr>
                <w:b/>
                <w:sz w:val="20"/>
                <w:szCs w:val="20"/>
              </w:rPr>
            </w:pPr>
            <w:r w:rsidRPr="00F4694A">
              <w:rPr>
                <w:b/>
                <w:sz w:val="20"/>
                <w:szCs w:val="20"/>
              </w:rPr>
              <w:t>Deviations from current test guideline</w:t>
            </w:r>
          </w:p>
        </w:tc>
        <w:tc>
          <w:tcPr>
            <w:tcW w:w="3416" w:type="pct"/>
            <w:shd w:val="clear" w:color="auto" w:fill="auto"/>
          </w:tcPr>
          <w:p w14:paraId="76B824CA" w14:textId="77777777" w:rsidR="006915C3" w:rsidRPr="00F4694A" w:rsidRDefault="006915C3" w:rsidP="006915C3">
            <w:pPr>
              <w:pStyle w:val="RepStandard"/>
              <w:rPr>
                <w:sz w:val="20"/>
                <w:szCs w:val="20"/>
              </w:rPr>
            </w:pPr>
            <w:r w:rsidRPr="00F4694A">
              <w:rPr>
                <w:sz w:val="20"/>
                <w:szCs w:val="20"/>
              </w:rPr>
              <w:t>None</w:t>
            </w:r>
          </w:p>
        </w:tc>
      </w:tr>
      <w:tr w:rsidR="006915C3" w:rsidRPr="00F4694A" w14:paraId="63646CD4" w14:textId="77777777" w:rsidTr="00A76E31">
        <w:tc>
          <w:tcPr>
            <w:tcW w:w="1584" w:type="pct"/>
            <w:shd w:val="clear" w:color="auto" w:fill="auto"/>
          </w:tcPr>
          <w:p w14:paraId="673C8F89" w14:textId="77777777" w:rsidR="006915C3" w:rsidRPr="00F4694A" w:rsidRDefault="006915C3" w:rsidP="006915C3">
            <w:pPr>
              <w:pStyle w:val="RepStandard"/>
              <w:rPr>
                <w:b/>
                <w:sz w:val="20"/>
                <w:szCs w:val="20"/>
              </w:rPr>
            </w:pPr>
            <w:r w:rsidRPr="00F4694A">
              <w:rPr>
                <w:b/>
                <w:sz w:val="20"/>
                <w:szCs w:val="20"/>
              </w:rPr>
              <w:t>Previous evaluation</w:t>
            </w:r>
          </w:p>
        </w:tc>
        <w:tc>
          <w:tcPr>
            <w:tcW w:w="3416" w:type="pct"/>
            <w:shd w:val="clear" w:color="auto" w:fill="auto"/>
          </w:tcPr>
          <w:p w14:paraId="195B6CAA" w14:textId="77777777" w:rsidR="006915C3" w:rsidRPr="00F4694A" w:rsidRDefault="006915C3" w:rsidP="006915C3">
            <w:pPr>
              <w:pStyle w:val="RepStandard"/>
              <w:rPr>
                <w:sz w:val="20"/>
                <w:szCs w:val="20"/>
              </w:rPr>
            </w:pPr>
            <w:r w:rsidRPr="00F4694A">
              <w:rPr>
                <w:sz w:val="20"/>
                <w:szCs w:val="20"/>
              </w:rPr>
              <w:t>None</w:t>
            </w:r>
          </w:p>
        </w:tc>
      </w:tr>
      <w:tr w:rsidR="006915C3" w:rsidRPr="00F4694A" w14:paraId="641D3381" w14:textId="77777777" w:rsidTr="00A76E31">
        <w:tc>
          <w:tcPr>
            <w:tcW w:w="1584" w:type="pct"/>
            <w:shd w:val="clear" w:color="auto" w:fill="auto"/>
          </w:tcPr>
          <w:p w14:paraId="1EAFEE43" w14:textId="77777777" w:rsidR="006915C3" w:rsidRPr="00F4694A" w:rsidRDefault="006915C3" w:rsidP="006915C3">
            <w:pPr>
              <w:pStyle w:val="RepStandard"/>
              <w:rPr>
                <w:b/>
                <w:sz w:val="20"/>
                <w:szCs w:val="20"/>
              </w:rPr>
            </w:pPr>
            <w:r w:rsidRPr="00F4694A">
              <w:rPr>
                <w:b/>
                <w:sz w:val="20"/>
                <w:szCs w:val="20"/>
              </w:rPr>
              <w:t>GLP/Officially recognised testing facilities</w:t>
            </w:r>
          </w:p>
        </w:tc>
        <w:tc>
          <w:tcPr>
            <w:tcW w:w="3416" w:type="pct"/>
            <w:shd w:val="clear" w:color="auto" w:fill="auto"/>
          </w:tcPr>
          <w:p w14:paraId="5E5453BC" w14:textId="77777777" w:rsidR="006915C3" w:rsidRPr="00F4694A" w:rsidRDefault="006915C3" w:rsidP="006915C3">
            <w:pPr>
              <w:pStyle w:val="RepStandard"/>
              <w:rPr>
                <w:sz w:val="20"/>
                <w:szCs w:val="20"/>
              </w:rPr>
            </w:pPr>
            <w:r w:rsidRPr="00F4694A">
              <w:rPr>
                <w:sz w:val="20"/>
                <w:szCs w:val="20"/>
              </w:rPr>
              <w:t>NA</w:t>
            </w:r>
          </w:p>
        </w:tc>
      </w:tr>
      <w:tr w:rsidR="006915C3" w:rsidRPr="00F4694A" w14:paraId="06321686" w14:textId="77777777" w:rsidTr="00A76E31">
        <w:tc>
          <w:tcPr>
            <w:tcW w:w="1584" w:type="pct"/>
            <w:tcBorders>
              <w:bottom w:val="single" w:sz="12" w:space="0" w:color="auto"/>
            </w:tcBorders>
            <w:shd w:val="clear" w:color="auto" w:fill="auto"/>
          </w:tcPr>
          <w:p w14:paraId="4F4DBE65" w14:textId="77777777" w:rsidR="006915C3" w:rsidRPr="00F4694A" w:rsidRDefault="006915C3" w:rsidP="006915C3">
            <w:pPr>
              <w:pStyle w:val="RepStandard"/>
              <w:rPr>
                <w:b/>
                <w:sz w:val="20"/>
                <w:szCs w:val="20"/>
              </w:rPr>
            </w:pPr>
            <w:r w:rsidRPr="00F4694A">
              <w:rPr>
                <w:b/>
                <w:sz w:val="20"/>
                <w:szCs w:val="20"/>
              </w:rPr>
              <w:t>Acceptability/Reliability:</w:t>
            </w:r>
          </w:p>
        </w:tc>
        <w:tc>
          <w:tcPr>
            <w:tcW w:w="3416" w:type="pct"/>
            <w:tcBorders>
              <w:bottom w:val="single" w:sz="12" w:space="0" w:color="auto"/>
            </w:tcBorders>
            <w:shd w:val="clear" w:color="auto" w:fill="auto"/>
          </w:tcPr>
          <w:p w14:paraId="748DFD0F" w14:textId="77777777" w:rsidR="006915C3" w:rsidRPr="00F4694A" w:rsidRDefault="006915C3" w:rsidP="006915C3">
            <w:pPr>
              <w:pStyle w:val="RepStandard"/>
              <w:rPr>
                <w:sz w:val="20"/>
                <w:szCs w:val="20"/>
              </w:rPr>
            </w:pPr>
            <w:r w:rsidRPr="00F4694A">
              <w:rPr>
                <w:sz w:val="20"/>
                <w:szCs w:val="20"/>
              </w:rPr>
              <w:t>Yes</w:t>
            </w:r>
          </w:p>
        </w:tc>
      </w:tr>
    </w:tbl>
    <w:p w14:paraId="6E6E6953" w14:textId="77777777" w:rsidR="002B60B3" w:rsidRPr="009725FF" w:rsidRDefault="002B60B3" w:rsidP="00781553">
      <w:pPr>
        <w:pStyle w:val="RepStandard"/>
      </w:pPr>
    </w:p>
    <w:p w14:paraId="5CB80D05" w14:textId="44CB7DCF" w:rsidR="006915C3" w:rsidRPr="006915C3" w:rsidRDefault="006915C3" w:rsidP="006915C3">
      <w:r w:rsidRPr="006915C3">
        <w:t xml:space="preserve">For simulations at STEPS 1 to 4, modelling was performed for all available FOCUS scenarios that are defined for the relevant crop type, with the exception of sunflower, which is only used in Poland and therefore only modelled for D3, D4 and R1. Application windows were set by using AppDate (v3.06) program to provide dates for the BBCH recommendations in the GAP. The exact application timings were automatically selected by the model, based on the application window and method of application. Full details are given in </w:t>
      </w:r>
      <w:r w:rsidRPr="006915C3">
        <w:fldChar w:fldCharType="begin"/>
      </w:r>
      <w:r w:rsidRPr="006915C3">
        <w:instrText xml:space="preserve"> REF _Ref479346784 \h </w:instrText>
      </w:r>
      <w:r w:rsidRPr="006915C3">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2</w:t>
      </w:r>
      <w:r w:rsidRPr="006915C3">
        <w:fldChar w:fldCharType="end"/>
      </w:r>
      <w:r w:rsidRPr="006915C3">
        <w:t>.</w:t>
      </w:r>
    </w:p>
    <w:p w14:paraId="65204932" w14:textId="6A15C936" w:rsidR="00F4694A" w:rsidRDefault="00F4694A">
      <w:pPr>
        <w:widowControl/>
        <w:jc w:val="left"/>
      </w:pPr>
      <w:r>
        <w:br w:type="page"/>
      </w:r>
    </w:p>
    <w:p w14:paraId="46BDD1F2" w14:textId="1874E69D" w:rsidR="004E0082" w:rsidRPr="00AF0E61" w:rsidRDefault="004E0082" w:rsidP="00AF0E61">
      <w:pPr>
        <w:pStyle w:val="RepLabel"/>
        <w:spacing w:before="0" w:after="0"/>
        <w:rPr>
          <w:sz w:val="20"/>
          <w:szCs w:val="20"/>
        </w:rPr>
      </w:pPr>
      <w:bookmarkStart w:id="696" w:name="_Ref479346784"/>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2</w:t>
      </w:r>
      <w:r w:rsidRPr="00AF0E61">
        <w:rPr>
          <w:noProof/>
          <w:sz w:val="20"/>
          <w:szCs w:val="20"/>
        </w:rPr>
        <w:fldChar w:fldCharType="end"/>
      </w:r>
      <w:bookmarkEnd w:id="696"/>
      <w:r w:rsidRPr="00AF0E61">
        <w:rPr>
          <w:noProof/>
          <w:sz w:val="20"/>
          <w:szCs w:val="20"/>
        </w:rPr>
        <w:t>:</w:t>
      </w:r>
      <w:r w:rsidRPr="00AF0E61">
        <w:rPr>
          <w:sz w:val="20"/>
          <w:szCs w:val="20"/>
        </w:rPr>
        <w:tab/>
        <w:t>Input parameters related to application for PEC</w:t>
      </w:r>
      <w:r w:rsidRPr="00AF0E61">
        <w:rPr>
          <w:sz w:val="20"/>
          <w:szCs w:val="20"/>
          <w:vertAlign w:val="subscript"/>
        </w:rPr>
        <w:t>sw/sed</w:t>
      </w:r>
      <w:r w:rsidRPr="00AF0E61">
        <w:rPr>
          <w:sz w:val="20"/>
          <w:szCs w:val="20"/>
        </w:rPr>
        <w:t xml:space="preserve"> calculations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1E0" w:firstRow="1" w:lastRow="1" w:firstColumn="1" w:lastColumn="1" w:noHBand="0" w:noVBand="0"/>
      </w:tblPr>
      <w:tblGrid>
        <w:gridCol w:w="2358"/>
        <w:gridCol w:w="2403"/>
        <w:gridCol w:w="2384"/>
        <w:gridCol w:w="2329"/>
      </w:tblGrid>
      <w:tr w:rsidR="00596BDF" w:rsidRPr="008C66CD" w14:paraId="0D0810AA" w14:textId="77777777" w:rsidTr="00F4694A">
        <w:tc>
          <w:tcPr>
            <w:tcW w:w="1245" w:type="pct"/>
            <w:shd w:val="clear" w:color="auto" w:fill="auto"/>
          </w:tcPr>
          <w:p w14:paraId="51B54183" w14:textId="131D4D28" w:rsidR="00596BDF" w:rsidRPr="008C66CD" w:rsidRDefault="00596BDF" w:rsidP="00596BDF">
            <w:pPr>
              <w:pStyle w:val="RepTable"/>
              <w:rPr>
                <w:b/>
                <w:sz w:val="18"/>
                <w:szCs w:val="18"/>
              </w:rPr>
            </w:pPr>
            <w:r w:rsidRPr="008C66CD">
              <w:rPr>
                <w:b/>
                <w:sz w:val="18"/>
                <w:szCs w:val="18"/>
              </w:rPr>
              <w:t>GAP use number</w:t>
            </w:r>
          </w:p>
        </w:tc>
        <w:tc>
          <w:tcPr>
            <w:tcW w:w="1268" w:type="pct"/>
            <w:shd w:val="clear" w:color="auto" w:fill="auto"/>
          </w:tcPr>
          <w:p w14:paraId="319F10A3" w14:textId="38034339" w:rsidR="00596BDF" w:rsidRPr="008C66CD" w:rsidRDefault="00596BDF" w:rsidP="00596BDF">
            <w:pPr>
              <w:pStyle w:val="RepTable"/>
              <w:rPr>
                <w:b/>
                <w:bCs/>
                <w:sz w:val="18"/>
                <w:szCs w:val="18"/>
              </w:rPr>
            </w:pPr>
            <w:r w:rsidRPr="008C66CD">
              <w:rPr>
                <w:b/>
                <w:bCs/>
                <w:sz w:val="18"/>
                <w:szCs w:val="18"/>
              </w:rPr>
              <w:t>Covering uses 79-90, 105-116 (autumn applications to winter varieties)</w:t>
            </w:r>
          </w:p>
        </w:tc>
        <w:tc>
          <w:tcPr>
            <w:tcW w:w="1258" w:type="pct"/>
            <w:shd w:val="clear" w:color="auto" w:fill="auto"/>
          </w:tcPr>
          <w:p w14:paraId="3E4E1315" w14:textId="7DD44664" w:rsidR="00596BDF" w:rsidRPr="008C66CD" w:rsidRDefault="00596BDF" w:rsidP="00596BDF">
            <w:pPr>
              <w:pStyle w:val="RepTable"/>
              <w:rPr>
                <w:sz w:val="18"/>
                <w:szCs w:val="18"/>
              </w:rPr>
            </w:pPr>
            <w:r w:rsidRPr="008C66CD">
              <w:rPr>
                <w:b/>
                <w:bCs/>
                <w:sz w:val="18"/>
                <w:szCs w:val="18"/>
              </w:rPr>
              <w:t>Covering uses 79-90, 105-116 (spring applications to winter varieties)</w:t>
            </w:r>
          </w:p>
        </w:tc>
        <w:tc>
          <w:tcPr>
            <w:tcW w:w="1229" w:type="pct"/>
          </w:tcPr>
          <w:p w14:paraId="543EEC9C" w14:textId="5923B41E" w:rsidR="00596BDF" w:rsidRPr="008C66CD" w:rsidRDefault="00596BDF" w:rsidP="00596BDF">
            <w:pPr>
              <w:pStyle w:val="RepTable"/>
              <w:rPr>
                <w:sz w:val="18"/>
                <w:szCs w:val="18"/>
              </w:rPr>
            </w:pPr>
            <w:r w:rsidRPr="008C66CD">
              <w:rPr>
                <w:b/>
                <w:bCs/>
                <w:sz w:val="18"/>
                <w:szCs w:val="18"/>
              </w:rPr>
              <w:t>Covering uses 91-116 (spring applications to spring varieties)</w:t>
            </w:r>
          </w:p>
        </w:tc>
      </w:tr>
      <w:tr w:rsidR="003818D2" w:rsidRPr="008C66CD" w14:paraId="16FBF575" w14:textId="77777777" w:rsidTr="00F4694A">
        <w:tc>
          <w:tcPr>
            <w:tcW w:w="1245" w:type="pct"/>
            <w:shd w:val="clear" w:color="auto" w:fill="auto"/>
          </w:tcPr>
          <w:p w14:paraId="45691859" w14:textId="77777777" w:rsidR="003818D2" w:rsidRPr="008C66CD" w:rsidRDefault="003818D2" w:rsidP="00A76E31">
            <w:pPr>
              <w:pStyle w:val="RepTable"/>
              <w:rPr>
                <w:b/>
                <w:sz w:val="18"/>
                <w:szCs w:val="18"/>
              </w:rPr>
            </w:pPr>
            <w:r w:rsidRPr="008C66CD">
              <w:rPr>
                <w:b/>
                <w:sz w:val="18"/>
                <w:szCs w:val="18"/>
              </w:rPr>
              <w:t>Crop</w:t>
            </w:r>
          </w:p>
        </w:tc>
        <w:tc>
          <w:tcPr>
            <w:tcW w:w="1268" w:type="pct"/>
            <w:shd w:val="clear" w:color="auto" w:fill="auto"/>
          </w:tcPr>
          <w:p w14:paraId="6BD7E2A0" w14:textId="6F629C56" w:rsidR="003818D2" w:rsidRPr="008C66CD" w:rsidRDefault="003818D2" w:rsidP="00A76E31">
            <w:pPr>
              <w:pStyle w:val="RepTable"/>
              <w:rPr>
                <w:sz w:val="18"/>
                <w:szCs w:val="18"/>
              </w:rPr>
            </w:pPr>
            <w:r w:rsidRPr="008C66CD">
              <w:rPr>
                <w:sz w:val="18"/>
                <w:szCs w:val="18"/>
              </w:rPr>
              <w:t>Winter OSR (autumn use)</w:t>
            </w:r>
          </w:p>
        </w:tc>
        <w:tc>
          <w:tcPr>
            <w:tcW w:w="1258" w:type="pct"/>
            <w:shd w:val="clear" w:color="auto" w:fill="auto"/>
          </w:tcPr>
          <w:p w14:paraId="541DFB3A" w14:textId="3D88281A" w:rsidR="003818D2" w:rsidRPr="008C66CD" w:rsidRDefault="003818D2" w:rsidP="00A76E31">
            <w:pPr>
              <w:pStyle w:val="RepTable"/>
              <w:rPr>
                <w:sz w:val="18"/>
                <w:szCs w:val="18"/>
              </w:rPr>
            </w:pPr>
            <w:r w:rsidRPr="008C66CD">
              <w:rPr>
                <w:sz w:val="18"/>
                <w:szCs w:val="18"/>
              </w:rPr>
              <w:t>Winter OSR (spring use)</w:t>
            </w:r>
          </w:p>
        </w:tc>
        <w:tc>
          <w:tcPr>
            <w:tcW w:w="1229" w:type="pct"/>
          </w:tcPr>
          <w:p w14:paraId="1D3BB784" w14:textId="5C2564CC" w:rsidR="003818D2" w:rsidRPr="008C66CD" w:rsidRDefault="003818D2" w:rsidP="00A76E31">
            <w:pPr>
              <w:pStyle w:val="RepTable"/>
              <w:rPr>
                <w:sz w:val="18"/>
                <w:szCs w:val="18"/>
              </w:rPr>
            </w:pPr>
            <w:r w:rsidRPr="008C66CD">
              <w:rPr>
                <w:sz w:val="18"/>
                <w:szCs w:val="18"/>
              </w:rPr>
              <w:t>Spring OSR (spring use)</w:t>
            </w:r>
          </w:p>
        </w:tc>
      </w:tr>
      <w:tr w:rsidR="003818D2" w:rsidRPr="008C66CD" w14:paraId="6D2A7B0E" w14:textId="77777777" w:rsidTr="00F4694A">
        <w:tc>
          <w:tcPr>
            <w:tcW w:w="1245" w:type="pct"/>
            <w:shd w:val="clear" w:color="auto" w:fill="auto"/>
            <w:vAlign w:val="center"/>
          </w:tcPr>
          <w:p w14:paraId="5B044D50"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FOCUS-STEPS Crop Group</w:t>
            </w:r>
          </w:p>
        </w:tc>
        <w:tc>
          <w:tcPr>
            <w:tcW w:w="1268" w:type="pct"/>
            <w:shd w:val="clear" w:color="auto" w:fill="auto"/>
            <w:vAlign w:val="center"/>
          </w:tcPr>
          <w:p w14:paraId="4F16DEA9"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Winter OSR</w:t>
            </w:r>
          </w:p>
        </w:tc>
        <w:tc>
          <w:tcPr>
            <w:tcW w:w="1258" w:type="pct"/>
            <w:shd w:val="clear" w:color="auto" w:fill="auto"/>
            <w:vAlign w:val="center"/>
          </w:tcPr>
          <w:p w14:paraId="3B68E91D"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Winter OSR</w:t>
            </w:r>
          </w:p>
        </w:tc>
        <w:tc>
          <w:tcPr>
            <w:tcW w:w="1229" w:type="pct"/>
            <w:vAlign w:val="center"/>
          </w:tcPr>
          <w:p w14:paraId="42C3D0B5"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Spring OSR</w:t>
            </w:r>
          </w:p>
        </w:tc>
      </w:tr>
      <w:tr w:rsidR="003818D2" w:rsidRPr="008C66CD" w14:paraId="35D9967D" w14:textId="77777777" w:rsidTr="00F4694A">
        <w:tc>
          <w:tcPr>
            <w:tcW w:w="1245" w:type="pct"/>
            <w:shd w:val="clear" w:color="auto" w:fill="auto"/>
            <w:vAlign w:val="center"/>
          </w:tcPr>
          <w:p w14:paraId="11BFB6FC"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FOCUS STEPS 1-2 parameters</w:t>
            </w:r>
          </w:p>
        </w:tc>
        <w:tc>
          <w:tcPr>
            <w:tcW w:w="1268" w:type="pct"/>
            <w:shd w:val="clear" w:color="auto" w:fill="auto"/>
            <w:vAlign w:val="center"/>
          </w:tcPr>
          <w:p w14:paraId="02DB8E6F"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Oct-Feb</w:t>
            </w:r>
          </w:p>
          <w:p w14:paraId="3BF3E43C"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Minimal crop cover</w:t>
            </w:r>
          </w:p>
        </w:tc>
        <w:tc>
          <w:tcPr>
            <w:tcW w:w="1258" w:type="pct"/>
            <w:shd w:val="clear" w:color="auto" w:fill="auto"/>
            <w:vAlign w:val="center"/>
          </w:tcPr>
          <w:p w14:paraId="16879636"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Mar-May, Jun-Sep</w:t>
            </w:r>
          </w:p>
          <w:p w14:paraId="6A9A59E0"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Average crop cover</w:t>
            </w:r>
          </w:p>
        </w:tc>
        <w:tc>
          <w:tcPr>
            <w:tcW w:w="1229" w:type="pct"/>
            <w:vAlign w:val="center"/>
          </w:tcPr>
          <w:p w14:paraId="3E76D26C"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Mar-May, Jun-Sep</w:t>
            </w:r>
          </w:p>
          <w:p w14:paraId="6F735039"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Average crop cover</w:t>
            </w:r>
          </w:p>
        </w:tc>
      </w:tr>
      <w:tr w:rsidR="003818D2" w:rsidRPr="008C66CD" w14:paraId="25EFC2E3" w14:textId="77777777" w:rsidTr="00F4694A">
        <w:tc>
          <w:tcPr>
            <w:tcW w:w="1245" w:type="pct"/>
            <w:shd w:val="clear" w:color="auto" w:fill="auto"/>
            <w:vAlign w:val="center"/>
          </w:tcPr>
          <w:p w14:paraId="776F15F2" w14:textId="77777777"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FOCUS STEP 3 Locations</w:t>
            </w:r>
          </w:p>
        </w:tc>
        <w:tc>
          <w:tcPr>
            <w:tcW w:w="1268" w:type="pct"/>
            <w:shd w:val="clear" w:color="auto" w:fill="auto"/>
            <w:vAlign w:val="center"/>
          </w:tcPr>
          <w:p w14:paraId="7BA9CB43" w14:textId="339AD11D"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All available</w:t>
            </w:r>
            <w:r w:rsidR="007E49DF" w:rsidRPr="008C66CD">
              <w:rPr>
                <w:rFonts w:eastAsiaTheme="minorEastAsia"/>
                <w:noProof/>
                <w:sz w:val="18"/>
                <w:szCs w:val="18"/>
                <w:lang w:eastAsia="de-DE"/>
              </w:rPr>
              <w:t>*</w:t>
            </w:r>
          </w:p>
        </w:tc>
        <w:tc>
          <w:tcPr>
            <w:tcW w:w="1258" w:type="pct"/>
            <w:shd w:val="clear" w:color="auto" w:fill="auto"/>
            <w:vAlign w:val="center"/>
          </w:tcPr>
          <w:p w14:paraId="3BE7CE57" w14:textId="5555225F"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All available</w:t>
            </w:r>
            <w:r w:rsidR="007E49DF" w:rsidRPr="008C66CD">
              <w:rPr>
                <w:rFonts w:eastAsiaTheme="minorEastAsia"/>
                <w:noProof/>
                <w:sz w:val="18"/>
                <w:szCs w:val="18"/>
                <w:lang w:eastAsia="de-DE"/>
              </w:rPr>
              <w:t>*</w:t>
            </w:r>
          </w:p>
        </w:tc>
        <w:tc>
          <w:tcPr>
            <w:tcW w:w="1229" w:type="pct"/>
            <w:vAlign w:val="center"/>
          </w:tcPr>
          <w:p w14:paraId="46E3A2F7" w14:textId="3E147260" w:rsidR="003818D2" w:rsidRPr="008C66CD" w:rsidRDefault="003818D2" w:rsidP="00A76E31">
            <w:pPr>
              <w:jc w:val="left"/>
              <w:rPr>
                <w:rFonts w:eastAsiaTheme="minorEastAsia"/>
                <w:noProof/>
                <w:sz w:val="18"/>
                <w:szCs w:val="18"/>
                <w:lang w:eastAsia="de-DE"/>
              </w:rPr>
            </w:pPr>
            <w:r w:rsidRPr="008C66CD">
              <w:rPr>
                <w:rFonts w:eastAsiaTheme="minorEastAsia"/>
                <w:noProof/>
                <w:sz w:val="18"/>
                <w:szCs w:val="18"/>
                <w:lang w:eastAsia="de-DE"/>
              </w:rPr>
              <w:t>All available</w:t>
            </w:r>
            <w:r w:rsidR="007E49DF" w:rsidRPr="008C66CD">
              <w:rPr>
                <w:rFonts w:eastAsiaTheme="minorEastAsia"/>
                <w:noProof/>
                <w:sz w:val="18"/>
                <w:szCs w:val="18"/>
                <w:lang w:eastAsia="de-DE"/>
              </w:rPr>
              <w:t>*</w:t>
            </w:r>
          </w:p>
        </w:tc>
      </w:tr>
      <w:tr w:rsidR="003818D2" w:rsidRPr="008C66CD" w14:paraId="37DE0F75" w14:textId="77777777" w:rsidTr="00F4694A">
        <w:tc>
          <w:tcPr>
            <w:tcW w:w="1245" w:type="pct"/>
            <w:shd w:val="clear" w:color="auto" w:fill="auto"/>
          </w:tcPr>
          <w:p w14:paraId="7A143A2E" w14:textId="77777777" w:rsidR="003818D2" w:rsidRPr="008C66CD" w:rsidRDefault="003818D2" w:rsidP="00A76E31">
            <w:pPr>
              <w:pStyle w:val="RepTable"/>
              <w:rPr>
                <w:sz w:val="18"/>
                <w:szCs w:val="18"/>
              </w:rPr>
            </w:pPr>
            <w:r w:rsidRPr="008C66CD">
              <w:rPr>
                <w:sz w:val="18"/>
                <w:szCs w:val="18"/>
              </w:rPr>
              <w:t>Application window</w:t>
            </w:r>
          </w:p>
        </w:tc>
        <w:tc>
          <w:tcPr>
            <w:tcW w:w="1268" w:type="pct"/>
            <w:shd w:val="clear" w:color="auto" w:fill="auto"/>
          </w:tcPr>
          <w:p w14:paraId="7508EDFE" w14:textId="77777777" w:rsidR="003818D2" w:rsidRPr="008C66CD" w:rsidRDefault="003818D2" w:rsidP="00A76E31">
            <w:pPr>
              <w:pStyle w:val="RepTable"/>
              <w:tabs>
                <w:tab w:val="left" w:pos="1485"/>
              </w:tabs>
              <w:rPr>
                <w:sz w:val="18"/>
                <w:szCs w:val="18"/>
                <w:lang w:val="de-DE"/>
              </w:rPr>
            </w:pPr>
            <w:r w:rsidRPr="008C66CD">
              <w:rPr>
                <w:sz w:val="18"/>
                <w:szCs w:val="18"/>
                <w:lang w:val="de-DE"/>
              </w:rPr>
              <w:t>BBCH 14 (autumn)</w:t>
            </w:r>
          </w:p>
          <w:p w14:paraId="729F3011" w14:textId="77777777" w:rsidR="003818D2" w:rsidRPr="008C66CD" w:rsidRDefault="003818D2" w:rsidP="00A76E31">
            <w:pPr>
              <w:pStyle w:val="RepTable"/>
              <w:tabs>
                <w:tab w:val="left" w:pos="1485"/>
              </w:tabs>
              <w:rPr>
                <w:sz w:val="18"/>
                <w:szCs w:val="18"/>
                <w:lang w:val="de-DE"/>
              </w:rPr>
            </w:pPr>
          </w:p>
          <w:p w14:paraId="12A875FD" w14:textId="77777777" w:rsidR="003818D2" w:rsidRPr="008C66CD" w:rsidRDefault="003818D2" w:rsidP="00A76E31">
            <w:pPr>
              <w:pStyle w:val="RepTable"/>
              <w:rPr>
                <w:sz w:val="18"/>
                <w:szCs w:val="18"/>
                <w:lang w:val="de-DE"/>
              </w:rPr>
            </w:pPr>
            <w:r w:rsidRPr="008C66CD">
              <w:rPr>
                <w:sz w:val="18"/>
                <w:szCs w:val="18"/>
                <w:lang w:val="de-DE"/>
              </w:rPr>
              <w:t>D3: 252-282</w:t>
            </w:r>
          </w:p>
          <w:p w14:paraId="63C33696" w14:textId="77777777" w:rsidR="003818D2" w:rsidRPr="008C66CD" w:rsidRDefault="003818D2" w:rsidP="00A76E31">
            <w:pPr>
              <w:pStyle w:val="RepTable"/>
              <w:rPr>
                <w:sz w:val="18"/>
                <w:szCs w:val="18"/>
                <w:lang w:val="de-DE"/>
              </w:rPr>
            </w:pPr>
            <w:r w:rsidRPr="008C66CD">
              <w:rPr>
                <w:sz w:val="18"/>
                <w:szCs w:val="18"/>
                <w:lang w:val="de-DE"/>
              </w:rPr>
              <w:t>D4: 253-283</w:t>
            </w:r>
          </w:p>
          <w:p w14:paraId="531203DD" w14:textId="77777777" w:rsidR="003818D2" w:rsidRPr="008C66CD" w:rsidRDefault="003818D2" w:rsidP="00A76E31">
            <w:pPr>
              <w:pStyle w:val="RepTable"/>
              <w:rPr>
                <w:sz w:val="18"/>
                <w:szCs w:val="18"/>
                <w:lang w:val="de-DE"/>
              </w:rPr>
            </w:pPr>
            <w:r w:rsidRPr="008C66CD">
              <w:rPr>
                <w:sz w:val="18"/>
                <w:szCs w:val="18"/>
                <w:lang w:val="de-DE"/>
              </w:rPr>
              <w:t>D5: 270-300</w:t>
            </w:r>
          </w:p>
          <w:p w14:paraId="752B1A49" w14:textId="77777777" w:rsidR="003818D2" w:rsidRPr="008C66CD" w:rsidRDefault="003818D2" w:rsidP="00A76E31">
            <w:pPr>
              <w:pStyle w:val="RepTable"/>
              <w:rPr>
                <w:sz w:val="18"/>
                <w:szCs w:val="18"/>
              </w:rPr>
            </w:pPr>
            <w:r w:rsidRPr="008C66CD">
              <w:rPr>
                <w:sz w:val="18"/>
                <w:szCs w:val="18"/>
              </w:rPr>
              <w:t>R1: 254-284</w:t>
            </w:r>
          </w:p>
          <w:p w14:paraId="119C5D08" w14:textId="77777777" w:rsidR="003818D2" w:rsidRPr="008C66CD" w:rsidRDefault="003818D2" w:rsidP="00A76E31">
            <w:pPr>
              <w:pStyle w:val="RepTable"/>
              <w:rPr>
                <w:sz w:val="18"/>
                <w:szCs w:val="18"/>
              </w:rPr>
            </w:pPr>
            <w:r w:rsidRPr="008C66CD">
              <w:rPr>
                <w:sz w:val="18"/>
                <w:szCs w:val="18"/>
              </w:rPr>
              <w:t>R3: 285-315</w:t>
            </w:r>
          </w:p>
        </w:tc>
        <w:tc>
          <w:tcPr>
            <w:tcW w:w="1258" w:type="pct"/>
            <w:shd w:val="clear" w:color="auto" w:fill="auto"/>
          </w:tcPr>
          <w:p w14:paraId="36A9AEC9" w14:textId="77777777" w:rsidR="003818D2" w:rsidRPr="008C66CD" w:rsidRDefault="003818D2" w:rsidP="00A76E31">
            <w:pPr>
              <w:pStyle w:val="RepTable"/>
              <w:tabs>
                <w:tab w:val="left" w:pos="1485"/>
              </w:tabs>
              <w:rPr>
                <w:sz w:val="18"/>
                <w:szCs w:val="18"/>
              </w:rPr>
            </w:pPr>
            <w:r w:rsidRPr="008C66CD">
              <w:rPr>
                <w:sz w:val="18"/>
                <w:szCs w:val="18"/>
              </w:rPr>
              <w:t>BBCH 20 (spring)</w:t>
            </w:r>
          </w:p>
          <w:p w14:paraId="26A3154F" w14:textId="3C921EF1" w:rsidR="003818D2" w:rsidRPr="008C66CD" w:rsidRDefault="003818D2" w:rsidP="00A76E31">
            <w:pPr>
              <w:pStyle w:val="RepTable"/>
              <w:rPr>
                <w:sz w:val="18"/>
                <w:szCs w:val="18"/>
              </w:rPr>
            </w:pPr>
            <w:r w:rsidRPr="008C66CD">
              <w:rPr>
                <w:sz w:val="18"/>
                <w:szCs w:val="18"/>
              </w:rPr>
              <w:t>(Appdate BBCH 21)*</w:t>
            </w:r>
            <w:r w:rsidR="007E49DF" w:rsidRPr="008C66CD">
              <w:rPr>
                <w:sz w:val="18"/>
                <w:szCs w:val="18"/>
              </w:rPr>
              <w:t>*</w:t>
            </w:r>
          </w:p>
          <w:p w14:paraId="59754BB1" w14:textId="77777777" w:rsidR="003818D2" w:rsidRPr="008C66CD" w:rsidRDefault="003818D2" w:rsidP="00A76E31">
            <w:pPr>
              <w:pStyle w:val="RepTable"/>
              <w:rPr>
                <w:sz w:val="18"/>
                <w:szCs w:val="18"/>
              </w:rPr>
            </w:pPr>
          </w:p>
          <w:p w14:paraId="1EA630C2" w14:textId="77777777" w:rsidR="003818D2" w:rsidRPr="008C66CD" w:rsidRDefault="003818D2" w:rsidP="00A76E31">
            <w:pPr>
              <w:pStyle w:val="RepTable"/>
              <w:rPr>
                <w:sz w:val="18"/>
                <w:szCs w:val="18"/>
              </w:rPr>
            </w:pPr>
            <w:r w:rsidRPr="008C66CD">
              <w:rPr>
                <w:sz w:val="18"/>
                <w:szCs w:val="18"/>
              </w:rPr>
              <w:t>D3: 43-73</w:t>
            </w:r>
          </w:p>
          <w:p w14:paraId="68A9337A" w14:textId="77777777" w:rsidR="003818D2" w:rsidRPr="008C66CD" w:rsidRDefault="003818D2" w:rsidP="00A76E31">
            <w:pPr>
              <w:pStyle w:val="RepTable"/>
              <w:rPr>
                <w:sz w:val="18"/>
                <w:szCs w:val="18"/>
              </w:rPr>
            </w:pPr>
            <w:r w:rsidRPr="008C66CD">
              <w:rPr>
                <w:sz w:val="18"/>
                <w:szCs w:val="18"/>
              </w:rPr>
              <w:t>D4: 51-81</w:t>
            </w:r>
          </w:p>
          <w:p w14:paraId="3E28C795" w14:textId="77777777" w:rsidR="003818D2" w:rsidRPr="008C66CD" w:rsidRDefault="003818D2" w:rsidP="00A76E31">
            <w:pPr>
              <w:pStyle w:val="RepTable"/>
              <w:rPr>
                <w:sz w:val="18"/>
                <w:szCs w:val="18"/>
              </w:rPr>
            </w:pPr>
            <w:r w:rsidRPr="008C66CD">
              <w:rPr>
                <w:sz w:val="18"/>
                <w:szCs w:val="18"/>
              </w:rPr>
              <w:t>D5: 51-81</w:t>
            </w:r>
          </w:p>
          <w:p w14:paraId="3D7D6710" w14:textId="77777777" w:rsidR="003818D2" w:rsidRPr="008C66CD" w:rsidRDefault="003818D2" w:rsidP="00A76E31">
            <w:pPr>
              <w:pStyle w:val="RepTable"/>
              <w:rPr>
                <w:sz w:val="18"/>
                <w:szCs w:val="18"/>
              </w:rPr>
            </w:pPr>
            <w:r w:rsidRPr="008C66CD">
              <w:rPr>
                <w:sz w:val="18"/>
                <w:szCs w:val="18"/>
              </w:rPr>
              <w:t>R1: 96-126</w:t>
            </w:r>
          </w:p>
          <w:p w14:paraId="0EE792AE" w14:textId="77777777" w:rsidR="003818D2" w:rsidRPr="008C66CD" w:rsidRDefault="003818D2" w:rsidP="00A76E31">
            <w:pPr>
              <w:pStyle w:val="RepTable"/>
              <w:rPr>
                <w:sz w:val="18"/>
                <w:szCs w:val="18"/>
              </w:rPr>
            </w:pPr>
            <w:r w:rsidRPr="008C66CD">
              <w:rPr>
                <w:sz w:val="18"/>
                <w:szCs w:val="18"/>
              </w:rPr>
              <w:t>R3: 57-87</w:t>
            </w:r>
          </w:p>
        </w:tc>
        <w:tc>
          <w:tcPr>
            <w:tcW w:w="1229" w:type="pct"/>
          </w:tcPr>
          <w:p w14:paraId="64F2C3B9" w14:textId="77777777" w:rsidR="003818D2" w:rsidRPr="008C66CD" w:rsidRDefault="003818D2" w:rsidP="00A76E31">
            <w:pPr>
              <w:pStyle w:val="RepTable"/>
              <w:tabs>
                <w:tab w:val="left" w:pos="1485"/>
              </w:tabs>
              <w:rPr>
                <w:sz w:val="18"/>
                <w:szCs w:val="18"/>
              </w:rPr>
            </w:pPr>
            <w:r w:rsidRPr="008C66CD">
              <w:rPr>
                <w:sz w:val="18"/>
                <w:szCs w:val="18"/>
              </w:rPr>
              <w:t>BBCH 20 (spring)</w:t>
            </w:r>
          </w:p>
          <w:p w14:paraId="504B77FB" w14:textId="77777777" w:rsidR="003818D2" w:rsidRPr="008C66CD" w:rsidRDefault="003818D2" w:rsidP="00A76E31">
            <w:pPr>
              <w:pStyle w:val="RepTable"/>
              <w:rPr>
                <w:sz w:val="18"/>
                <w:szCs w:val="18"/>
              </w:rPr>
            </w:pPr>
          </w:p>
          <w:p w14:paraId="08729BF6" w14:textId="77777777" w:rsidR="003818D2" w:rsidRPr="008C66CD" w:rsidRDefault="003818D2" w:rsidP="00A76E31">
            <w:pPr>
              <w:pStyle w:val="RepTable"/>
              <w:rPr>
                <w:sz w:val="18"/>
                <w:szCs w:val="18"/>
              </w:rPr>
            </w:pPr>
            <w:r w:rsidRPr="008C66CD">
              <w:rPr>
                <w:sz w:val="18"/>
                <w:szCs w:val="18"/>
              </w:rPr>
              <w:t>D3: 117-147</w:t>
            </w:r>
          </w:p>
          <w:p w14:paraId="2FD5F3A0" w14:textId="77777777" w:rsidR="003818D2" w:rsidRPr="008C66CD" w:rsidRDefault="003818D2" w:rsidP="00A76E31">
            <w:pPr>
              <w:pStyle w:val="RepTable"/>
              <w:rPr>
                <w:sz w:val="18"/>
                <w:szCs w:val="18"/>
              </w:rPr>
            </w:pPr>
            <w:r w:rsidRPr="008C66CD">
              <w:rPr>
                <w:sz w:val="18"/>
                <w:szCs w:val="18"/>
              </w:rPr>
              <w:t>D4 : 134-164</w:t>
            </w:r>
          </w:p>
          <w:p w14:paraId="3DF01100" w14:textId="77777777" w:rsidR="003818D2" w:rsidRPr="008C66CD" w:rsidRDefault="003818D2" w:rsidP="00A76E31">
            <w:pPr>
              <w:pStyle w:val="RepTable"/>
              <w:rPr>
                <w:sz w:val="18"/>
                <w:szCs w:val="18"/>
              </w:rPr>
            </w:pPr>
            <w:r w:rsidRPr="008C66CD">
              <w:rPr>
                <w:sz w:val="18"/>
                <w:szCs w:val="18"/>
              </w:rPr>
              <w:t>D5 : 93-123</w:t>
            </w:r>
          </w:p>
          <w:p w14:paraId="3DC8F89A" w14:textId="77777777" w:rsidR="003818D2" w:rsidRPr="008C66CD" w:rsidRDefault="003818D2" w:rsidP="00A76E31">
            <w:pPr>
              <w:pStyle w:val="RepTable"/>
              <w:rPr>
                <w:sz w:val="18"/>
                <w:szCs w:val="18"/>
              </w:rPr>
            </w:pPr>
            <w:r w:rsidRPr="008C66CD">
              <w:rPr>
                <w:sz w:val="18"/>
                <w:szCs w:val="18"/>
              </w:rPr>
              <w:t>R1 : 115-145</w:t>
            </w:r>
          </w:p>
          <w:p w14:paraId="61F61059" w14:textId="77777777" w:rsidR="003818D2" w:rsidRPr="008C66CD" w:rsidRDefault="003818D2" w:rsidP="00A76E31">
            <w:pPr>
              <w:pStyle w:val="RepTable"/>
              <w:rPr>
                <w:sz w:val="18"/>
                <w:szCs w:val="18"/>
              </w:rPr>
            </w:pPr>
          </w:p>
        </w:tc>
      </w:tr>
      <w:tr w:rsidR="003818D2" w:rsidRPr="008C66CD" w14:paraId="1967BEA8" w14:textId="77777777" w:rsidTr="00F4694A">
        <w:tc>
          <w:tcPr>
            <w:tcW w:w="1245" w:type="pct"/>
            <w:shd w:val="clear" w:color="auto" w:fill="auto"/>
          </w:tcPr>
          <w:p w14:paraId="5D03CF46" w14:textId="77777777" w:rsidR="003818D2" w:rsidRPr="008C66CD" w:rsidRDefault="003818D2" w:rsidP="00A76E31">
            <w:pPr>
              <w:pStyle w:val="RepTable"/>
              <w:rPr>
                <w:sz w:val="18"/>
                <w:szCs w:val="18"/>
              </w:rPr>
            </w:pPr>
            <w:r w:rsidRPr="008C66CD">
              <w:rPr>
                <w:sz w:val="18"/>
                <w:szCs w:val="18"/>
              </w:rPr>
              <w:t>Application method</w:t>
            </w:r>
          </w:p>
        </w:tc>
        <w:tc>
          <w:tcPr>
            <w:tcW w:w="1268" w:type="pct"/>
            <w:shd w:val="clear" w:color="auto" w:fill="auto"/>
          </w:tcPr>
          <w:p w14:paraId="76338D1D" w14:textId="77777777" w:rsidR="003818D2" w:rsidRPr="008C66CD" w:rsidRDefault="003818D2" w:rsidP="00A76E31">
            <w:pPr>
              <w:pStyle w:val="RepTable"/>
              <w:rPr>
                <w:sz w:val="18"/>
                <w:szCs w:val="18"/>
              </w:rPr>
            </w:pPr>
            <w:r w:rsidRPr="008C66CD">
              <w:rPr>
                <w:sz w:val="18"/>
                <w:szCs w:val="18"/>
              </w:rPr>
              <w:t>Foliar spray</w:t>
            </w:r>
          </w:p>
        </w:tc>
        <w:tc>
          <w:tcPr>
            <w:tcW w:w="1258" w:type="pct"/>
            <w:shd w:val="clear" w:color="auto" w:fill="auto"/>
          </w:tcPr>
          <w:p w14:paraId="32B985D3" w14:textId="77777777" w:rsidR="003818D2" w:rsidRPr="008C66CD" w:rsidRDefault="003818D2" w:rsidP="00A76E31">
            <w:pPr>
              <w:pStyle w:val="RepTable"/>
              <w:rPr>
                <w:sz w:val="18"/>
                <w:szCs w:val="18"/>
              </w:rPr>
            </w:pPr>
            <w:r w:rsidRPr="008C66CD">
              <w:rPr>
                <w:sz w:val="18"/>
                <w:szCs w:val="18"/>
              </w:rPr>
              <w:t>Foliar spray</w:t>
            </w:r>
          </w:p>
        </w:tc>
        <w:tc>
          <w:tcPr>
            <w:tcW w:w="1229" w:type="pct"/>
          </w:tcPr>
          <w:p w14:paraId="124FC5E6" w14:textId="77777777" w:rsidR="003818D2" w:rsidRPr="008C66CD" w:rsidRDefault="003818D2" w:rsidP="00A76E31">
            <w:pPr>
              <w:pStyle w:val="RepTable"/>
              <w:rPr>
                <w:sz w:val="18"/>
                <w:szCs w:val="18"/>
              </w:rPr>
            </w:pPr>
            <w:r w:rsidRPr="008C66CD">
              <w:rPr>
                <w:sz w:val="18"/>
                <w:szCs w:val="18"/>
              </w:rPr>
              <w:t>Foliar spray</w:t>
            </w:r>
          </w:p>
        </w:tc>
      </w:tr>
      <w:tr w:rsidR="003818D2" w:rsidRPr="008C66CD" w14:paraId="1A6A3062" w14:textId="77777777" w:rsidTr="00F4694A">
        <w:tc>
          <w:tcPr>
            <w:tcW w:w="1245" w:type="pct"/>
            <w:shd w:val="clear" w:color="auto" w:fill="auto"/>
          </w:tcPr>
          <w:p w14:paraId="3C09EC0D" w14:textId="77777777" w:rsidR="003818D2" w:rsidRPr="008C66CD" w:rsidRDefault="003818D2" w:rsidP="00A76E31">
            <w:pPr>
              <w:pStyle w:val="RepTable"/>
              <w:rPr>
                <w:sz w:val="18"/>
                <w:szCs w:val="18"/>
              </w:rPr>
            </w:pPr>
            <w:r w:rsidRPr="008C66CD">
              <w:rPr>
                <w:sz w:val="18"/>
                <w:szCs w:val="18"/>
              </w:rPr>
              <w:t>Application rate (g as/ha)</w:t>
            </w:r>
          </w:p>
        </w:tc>
        <w:tc>
          <w:tcPr>
            <w:tcW w:w="1268" w:type="pct"/>
            <w:shd w:val="clear" w:color="auto" w:fill="auto"/>
          </w:tcPr>
          <w:p w14:paraId="63B19154" w14:textId="77777777" w:rsidR="003818D2" w:rsidRPr="008C66CD" w:rsidRDefault="003818D2" w:rsidP="00A76E31">
            <w:pPr>
              <w:pStyle w:val="RepTable"/>
              <w:rPr>
                <w:sz w:val="18"/>
                <w:szCs w:val="18"/>
              </w:rPr>
            </w:pPr>
            <w:r w:rsidRPr="008C66CD">
              <w:rPr>
                <w:sz w:val="18"/>
                <w:szCs w:val="18"/>
              </w:rPr>
              <w:t>180 g/ha prothioconazole</w:t>
            </w:r>
          </w:p>
          <w:p w14:paraId="2E211EDB" w14:textId="77777777" w:rsidR="003818D2" w:rsidRPr="008C66CD" w:rsidRDefault="003818D2" w:rsidP="00A76E31">
            <w:pPr>
              <w:pStyle w:val="RepTable"/>
              <w:rPr>
                <w:sz w:val="18"/>
                <w:szCs w:val="18"/>
              </w:rPr>
            </w:pPr>
            <w:r w:rsidRPr="008C66CD">
              <w:rPr>
                <w:sz w:val="18"/>
                <w:szCs w:val="18"/>
              </w:rPr>
              <w:t>180 g/ha azoxystrobin</w:t>
            </w:r>
          </w:p>
        </w:tc>
        <w:tc>
          <w:tcPr>
            <w:tcW w:w="1258" w:type="pct"/>
            <w:shd w:val="clear" w:color="auto" w:fill="auto"/>
          </w:tcPr>
          <w:p w14:paraId="47A97B25" w14:textId="77777777" w:rsidR="003818D2" w:rsidRPr="008C66CD" w:rsidRDefault="003818D2" w:rsidP="00A76E31">
            <w:pPr>
              <w:pStyle w:val="RepTable"/>
              <w:rPr>
                <w:sz w:val="18"/>
                <w:szCs w:val="18"/>
              </w:rPr>
            </w:pPr>
            <w:r w:rsidRPr="008C66CD">
              <w:rPr>
                <w:sz w:val="18"/>
                <w:szCs w:val="18"/>
              </w:rPr>
              <w:t>180 g/ha prothioconazole</w:t>
            </w:r>
          </w:p>
          <w:p w14:paraId="4BE60E23" w14:textId="77777777" w:rsidR="003818D2" w:rsidRPr="008C66CD" w:rsidRDefault="003818D2" w:rsidP="00A76E31">
            <w:pPr>
              <w:pStyle w:val="RepTable"/>
              <w:rPr>
                <w:sz w:val="18"/>
                <w:szCs w:val="18"/>
              </w:rPr>
            </w:pPr>
            <w:r w:rsidRPr="008C66CD">
              <w:rPr>
                <w:sz w:val="18"/>
                <w:szCs w:val="18"/>
              </w:rPr>
              <w:t>180 g/ha azoxystrobin</w:t>
            </w:r>
          </w:p>
        </w:tc>
        <w:tc>
          <w:tcPr>
            <w:tcW w:w="1229" w:type="pct"/>
          </w:tcPr>
          <w:p w14:paraId="53B92A6F" w14:textId="77777777" w:rsidR="003818D2" w:rsidRPr="008C66CD" w:rsidRDefault="003818D2" w:rsidP="00A76E31">
            <w:pPr>
              <w:pStyle w:val="RepTable"/>
              <w:rPr>
                <w:sz w:val="18"/>
                <w:szCs w:val="18"/>
              </w:rPr>
            </w:pPr>
            <w:r w:rsidRPr="008C66CD">
              <w:rPr>
                <w:sz w:val="18"/>
                <w:szCs w:val="18"/>
              </w:rPr>
              <w:t>180 g/ha prothioconazole</w:t>
            </w:r>
          </w:p>
          <w:p w14:paraId="019DB660" w14:textId="77777777" w:rsidR="003818D2" w:rsidRPr="008C66CD" w:rsidRDefault="003818D2" w:rsidP="00A76E31">
            <w:pPr>
              <w:pStyle w:val="RepTable"/>
              <w:rPr>
                <w:sz w:val="18"/>
                <w:szCs w:val="18"/>
              </w:rPr>
            </w:pPr>
            <w:r w:rsidRPr="008C66CD">
              <w:rPr>
                <w:sz w:val="18"/>
                <w:szCs w:val="18"/>
              </w:rPr>
              <w:t>180 g/ha azoxystrobin</w:t>
            </w:r>
          </w:p>
        </w:tc>
      </w:tr>
      <w:tr w:rsidR="003818D2" w:rsidRPr="008C66CD" w14:paraId="3388D63A" w14:textId="77777777" w:rsidTr="00F4694A">
        <w:tc>
          <w:tcPr>
            <w:tcW w:w="1245" w:type="pct"/>
            <w:shd w:val="clear" w:color="auto" w:fill="auto"/>
          </w:tcPr>
          <w:p w14:paraId="76CED938" w14:textId="77777777" w:rsidR="003818D2" w:rsidRPr="008C66CD" w:rsidRDefault="003818D2" w:rsidP="00A76E31">
            <w:pPr>
              <w:pStyle w:val="RepTable"/>
              <w:rPr>
                <w:sz w:val="18"/>
                <w:szCs w:val="18"/>
              </w:rPr>
            </w:pPr>
            <w:r w:rsidRPr="008C66CD">
              <w:rPr>
                <w:sz w:val="18"/>
                <w:szCs w:val="18"/>
              </w:rPr>
              <w:t>Number of applications/interval (d)</w:t>
            </w:r>
          </w:p>
        </w:tc>
        <w:tc>
          <w:tcPr>
            <w:tcW w:w="1268" w:type="pct"/>
            <w:shd w:val="clear" w:color="auto" w:fill="auto"/>
          </w:tcPr>
          <w:p w14:paraId="787038D5" w14:textId="77777777" w:rsidR="003818D2" w:rsidRPr="008C66CD" w:rsidRDefault="003818D2" w:rsidP="00A76E31">
            <w:pPr>
              <w:pStyle w:val="RepTable"/>
              <w:rPr>
                <w:sz w:val="18"/>
                <w:szCs w:val="18"/>
              </w:rPr>
            </w:pPr>
            <w:r w:rsidRPr="008C66CD">
              <w:rPr>
                <w:rFonts w:eastAsiaTheme="minorEastAsia"/>
                <w:sz w:val="18"/>
                <w:szCs w:val="18"/>
              </w:rPr>
              <w:t>1</w:t>
            </w:r>
          </w:p>
        </w:tc>
        <w:tc>
          <w:tcPr>
            <w:tcW w:w="1258" w:type="pct"/>
            <w:shd w:val="clear" w:color="auto" w:fill="auto"/>
          </w:tcPr>
          <w:p w14:paraId="044132CD" w14:textId="77777777" w:rsidR="003818D2" w:rsidRPr="008C66CD" w:rsidRDefault="003818D2" w:rsidP="00A76E31">
            <w:pPr>
              <w:pStyle w:val="RepTable"/>
              <w:rPr>
                <w:sz w:val="18"/>
                <w:szCs w:val="18"/>
              </w:rPr>
            </w:pPr>
            <w:r w:rsidRPr="008C66CD">
              <w:rPr>
                <w:sz w:val="18"/>
                <w:szCs w:val="18"/>
              </w:rPr>
              <w:t>1</w:t>
            </w:r>
          </w:p>
        </w:tc>
        <w:tc>
          <w:tcPr>
            <w:tcW w:w="1229" w:type="pct"/>
          </w:tcPr>
          <w:p w14:paraId="544699D8" w14:textId="77777777" w:rsidR="003818D2" w:rsidRPr="008C66CD" w:rsidRDefault="003818D2" w:rsidP="00A76E31">
            <w:pPr>
              <w:pStyle w:val="RepTable"/>
              <w:rPr>
                <w:sz w:val="18"/>
                <w:szCs w:val="18"/>
              </w:rPr>
            </w:pPr>
            <w:r w:rsidRPr="008C66CD">
              <w:rPr>
                <w:sz w:val="18"/>
                <w:szCs w:val="18"/>
              </w:rPr>
              <w:t>1</w:t>
            </w:r>
          </w:p>
        </w:tc>
      </w:tr>
      <w:tr w:rsidR="003818D2" w:rsidRPr="008C66CD" w14:paraId="4C032502" w14:textId="77777777" w:rsidTr="00F4694A">
        <w:tc>
          <w:tcPr>
            <w:tcW w:w="1245" w:type="pct"/>
            <w:shd w:val="clear" w:color="auto" w:fill="auto"/>
          </w:tcPr>
          <w:p w14:paraId="238F31FC" w14:textId="77777777" w:rsidR="003818D2" w:rsidRPr="008C66CD" w:rsidRDefault="003818D2" w:rsidP="00A76E31">
            <w:pPr>
              <w:pStyle w:val="RepTable"/>
              <w:rPr>
                <w:sz w:val="18"/>
                <w:szCs w:val="18"/>
              </w:rPr>
            </w:pPr>
            <w:r w:rsidRPr="008C66CD">
              <w:rPr>
                <w:sz w:val="18"/>
                <w:szCs w:val="18"/>
              </w:rPr>
              <w:t>CAM (Chemical application method)</w:t>
            </w:r>
          </w:p>
        </w:tc>
        <w:tc>
          <w:tcPr>
            <w:tcW w:w="1268" w:type="pct"/>
            <w:shd w:val="clear" w:color="auto" w:fill="auto"/>
          </w:tcPr>
          <w:p w14:paraId="477D4BE4" w14:textId="77777777" w:rsidR="003818D2" w:rsidRPr="008C66CD" w:rsidRDefault="003818D2" w:rsidP="00A76E31">
            <w:pPr>
              <w:pStyle w:val="RepTable"/>
              <w:rPr>
                <w:sz w:val="18"/>
                <w:szCs w:val="18"/>
              </w:rPr>
            </w:pPr>
            <w:r w:rsidRPr="008C66CD">
              <w:rPr>
                <w:sz w:val="18"/>
                <w:szCs w:val="18"/>
              </w:rPr>
              <w:t>2</w:t>
            </w:r>
          </w:p>
        </w:tc>
        <w:tc>
          <w:tcPr>
            <w:tcW w:w="1258" w:type="pct"/>
            <w:shd w:val="clear" w:color="auto" w:fill="auto"/>
          </w:tcPr>
          <w:p w14:paraId="2CD53E46" w14:textId="77777777" w:rsidR="003818D2" w:rsidRPr="008C66CD" w:rsidRDefault="003818D2" w:rsidP="00A76E31">
            <w:pPr>
              <w:pStyle w:val="RepTable"/>
              <w:rPr>
                <w:sz w:val="18"/>
                <w:szCs w:val="18"/>
              </w:rPr>
            </w:pPr>
            <w:r w:rsidRPr="008C66CD">
              <w:rPr>
                <w:sz w:val="18"/>
                <w:szCs w:val="18"/>
              </w:rPr>
              <w:t>2</w:t>
            </w:r>
          </w:p>
        </w:tc>
        <w:tc>
          <w:tcPr>
            <w:tcW w:w="1229" w:type="pct"/>
          </w:tcPr>
          <w:p w14:paraId="0BC2D21C" w14:textId="77777777" w:rsidR="003818D2" w:rsidRPr="008C66CD" w:rsidRDefault="003818D2" w:rsidP="00A76E31">
            <w:pPr>
              <w:pStyle w:val="RepTable"/>
              <w:rPr>
                <w:sz w:val="18"/>
                <w:szCs w:val="18"/>
              </w:rPr>
            </w:pPr>
            <w:r w:rsidRPr="008C66CD">
              <w:rPr>
                <w:sz w:val="18"/>
                <w:szCs w:val="18"/>
              </w:rPr>
              <w:t>2</w:t>
            </w:r>
          </w:p>
        </w:tc>
      </w:tr>
      <w:tr w:rsidR="003818D2" w:rsidRPr="008C66CD" w14:paraId="736D9CB5" w14:textId="77777777" w:rsidTr="00F4694A">
        <w:tc>
          <w:tcPr>
            <w:tcW w:w="1245" w:type="pct"/>
            <w:shd w:val="clear" w:color="auto" w:fill="auto"/>
          </w:tcPr>
          <w:p w14:paraId="2FAF9758" w14:textId="77777777" w:rsidR="003818D2" w:rsidRPr="008C66CD" w:rsidRDefault="003818D2" w:rsidP="00A76E31">
            <w:pPr>
              <w:pStyle w:val="RepTable"/>
              <w:rPr>
                <w:sz w:val="18"/>
                <w:szCs w:val="18"/>
              </w:rPr>
            </w:pPr>
            <w:r w:rsidRPr="008C66CD">
              <w:rPr>
                <w:sz w:val="18"/>
                <w:szCs w:val="18"/>
              </w:rPr>
              <w:t>Soil depth (cm)</w:t>
            </w:r>
          </w:p>
        </w:tc>
        <w:tc>
          <w:tcPr>
            <w:tcW w:w="1268" w:type="pct"/>
            <w:shd w:val="clear" w:color="auto" w:fill="auto"/>
          </w:tcPr>
          <w:p w14:paraId="7E4DC7BB" w14:textId="77777777" w:rsidR="003818D2" w:rsidRPr="008C66CD" w:rsidRDefault="003818D2" w:rsidP="00A76E31">
            <w:pPr>
              <w:pStyle w:val="RepTable"/>
              <w:rPr>
                <w:sz w:val="18"/>
                <w:szCs w:val="18"/>
              </w:rPr>
            </w:pPr>
            <w:r w:rsidRPr="008C66CD">
              <w:rPr>
                <w:sz w:val="18"/>
                <w:szCs w:val="18"/>
              </w:rPr>
              <w:t>4</w:t>
            </w:r>
          </w:p>
        </w:tc>
        <w:tc>
          <w:tcPr>
            <w:tcW w:w="1258" w:type="pct"/>
            <w:shd w:val="clear" w:color="auto" w:fill="auto"/>
          </w:tcPr>
          <w:p w14:paraId="08F45D0E" w14:textId="77777777" w:rsidR="003818D2" w:rsidRPr="008C66CD" w:rsidRDefault="003818D2" w:rsidP="00A76E31">
            <w:pPr>
              <w:pStyle w:val="RepTable"/>
              <w:rPr>
                <w:sz w:val="18"/>
                <w:szCs w:val="18"/>
              </w:rPr>
            </w:pPr>
            <w:r w:rsidRPr="008C66CD">
              <w:rPr>
                <w:sz w:val="18"/>
                <w:szCs w:val="18"/>
              </w:rPr>
              <w:t>4</w:t>
            </w:r>
          </w:p>
        </w:tc>
        <w:tc>
          <w:tcPr>
            <w:tcW w:w="1229" w:type="pct"/>
          </w:tcPr>
          <w:p w14:paraId="21A288FA" w14:textId="77777777" w:rsidR="003818D2" w:rsidRPr="008C66CD" w:rsidRDefault="003818D2" w:rsidP="00A76E31">
            <w:pPr>
              <w:pStyle w:val="RepTable"/>
              <w:rPr>
                <w:sz w:val="18"/>
                <w:szCs w:val="18"/>
              </w:rPr>
            </w:pPr>
            <w:r w:rsidRPr="008C66CD">
              <w:rPr>
                <w:sz w:val="18"/>
                <w:szCs w:val="18"/>
              </w:rPr>
              <w:t>4</w:t>
            </w:r>
          </w:p>
        </w:tc>
      </w:tr>
      <w:tr w:rsidR="003818D2" w:rsidRPr="008C66CD" w14:paraId="09C0ACEE" w14:textId="77777777" w:rsidTr="00F4694A">
        <w:tc>
          <w:tcPr>
            <w:tcW w:w="1245" w:type="pct"/>
            <w:shd w:val="clear" w:color="auto" w:fill="auto"/>
          </w:tcPr>
          <w:p w14:paraId="4F21CD4E" w14:textId="77777777" w:rsidR="003818D2" w:rsidRPr="008C66CD" w:rsidRDefault="003818D2" w:rsidP="00A76E31">
            <w:pPr>
              <w:pStyle w:val="RepTable"/>
              <w:rPr>
                <w:sz w:val="18"/>
                <w:szCs w:val="18"/>
              </w:rPr>
            </w:pPr>
            <w:r w:rsidRPr="008C66CD">
              <w:rPr>
                <w:sz w:val="18"/>
                <w:szCs w:val="18"/>
              </w:rPr>
              <w:t>Models used for calculation</w:t>
            </w:r>
          </w:p>
        </w:tc>
        <w:tc>
          <w:tcPr>
            <w:tcW w:w="3755" w:type="pct"/>
            <w:gridSpan w:val="3"/>
            <w:shd w:val="clear" w:color="auto" w:fill="auto"/>
          </w:tcPr>
          <w:p w14:paraId="5ECE056C" w14:textId="77777777" w:rsidR="003818D2" w:rsidRPr="008C66CD" w:rsidRDefault="003818D2" w:rsidP="00A76E31">
            <w:pPr>
              <w:pStyle w:val="RepTable"/>
              <w:rPr>
                <w:sz w:val="18"/>
                <w:szCs w:val="18"/>
              </w:rPr>
            </w:pPr>
            <w:r w:rsidRPr="008C66CD">
              <w:rPr>
                <w:sz w:val="18"/>
                <w:szCs w:val="18"/>
              </w:rPr>
              <w:t>FOCUS SWASH v5.3, FOCUS PRZM v4.3.1,</w:t>
            </w:r>
          </w:p>
          <w:p w14:paraId="20B2E324" w14:textId="77777777" w:rsidR="003818D2" w:rsidRPr="008C66CD" w:rsidRDefault="003818D2" w:rsidP="00A76E31">
            <w:pPr>
              <w:pStyle w:val="RepTable"/>
              <w:rPr>
                <w:sz w:val="18"/>
                <w:szCs w:val="18"/>
              </w:rPr>
            </w:pPr>
            <w:r w:rsidRPr="008C66CD">
              <w:rPr>
                <w:sz w:val="18"/>
                <w:szCs w:val="18"/>
              </w:rPr>
              <w:t>FOCUS MACRO v5.5.4, FOCUS TOXWA v5.5.3</w:t>
            </w:r>
          </w:p>
        </w:tc>
      </w:tr>
    </w:tbl>
    <w:p w14:paraId="2F9432D5" w14:textId="77777777" w:rsidR="007E49DF" w:rsidRPr="009725FF" w:rsidRDefault="007E49DF" w:rsidP="003818D2">
      <w:pPr>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28" w:type="dxa"/>
          <w:right w:w="57" w:type="dxa"/>
        </w:tblCellMar>
        <w:tblLook w:val="01E0" w:firstRow="1" w:lastRow="1" w:firstColumn="1" w:lastColumn="1" w:noHBand="0" w:noVBand="0"/>
      </w:tblPr>
      <w:tblGrid>
        <w:gridCol w:w="2207"/>
        <w:gridCol w:w="2249"/>
        <w:gridCol w:w="2508"/>
        <w:gridCol w:w="2508"/>
      </w:tblGrid>
      <w:tr w:rsidR="006915C3" w:rsidRPr="008C66CD" w14:paraId="5FA593DA" w14:textId="5820FA40" w:rsidTr="00F4694A">
        <w:tc>
          <w:tcPr>
            <w:tcW w:w="1165" w:type="pct"/>
            <w:shd w:val="clear" w:color="auto" w:fill="auto"/>
          </w:tcPr>
          <w:p w14:paraId="4FE84381" w14:textId="332D7B52" w:rsidR="006915C3" w:rsidRPr="008C66CD" w:rsidRDefault="006915C3" w:rsidP="006915C3">
            <w:pPr>
              <w:pStyle w:val="RepTable"/>
              <w:rPr>
                <w:b/>
                <w:sz w:val="18"/>
                <w:szCs w:val="18"/>
              </w:rPr>
            </w:pPr>
            <w:r w:rsidRPr="008C66CD">
              <w:rPr>
                <w:b/>
                <w:sz w:val="18"/>
                <w:szCs w:val="18"/>
              </w:rPr>
              <w:t>GAP use number</w:t>
            </w:r>
          </w:p>
        </w:tc>
        <w:tc>
          <w:tcPr>
            <w:tcW w:w="1187" w:type="pct"/>
            <w:shd w:val="clear" w:color="auto" w:fill="auto"/>
          </w:tcPr>
          <w:p w14:paraId="1C729C8F" w14:textId="3E2AB4B4" w:rsidR="006915C3" w:rsidRPr="008C66CD" w:rsidRDefault="006915C3" w:rsidP="006915C3">
            <w:pPr>
              <w:pStyle w:val="RepTable"/>
              <w:rPr>
                <w:b/>
                <w:sz w:val="18"/>
                <w:szCs w:val="18"/>
              </w:rPr>
            </w:pPr>
            <w:r w:rsidRPr="008C66CD">
              <w:rPr>
                <w:b/>
                <w:sz w:val="18"/>
                <w:szCs w:val="18"/>
              </w:rPr>
              <w:t>Covering uses 1-78 (winter varieties)</w:t>
            </w:r>
          </w:p>
        </w:tc>
        <w:tc>
          <w:tcPr>
            <w:tcW w:w="1324" w:type="pct"/>
            <w:shd w:val="clear" w:color="auto" w:fill="auto"/>
          </w:tcPr>
          <w:p w14:paraId="73ECD49D" w14:textId="014566E6" w:rsidR="006915C3" w:rsidRPr="008C66CD" w:rsidRDefault="006915C3" w:rsidP="006915C3">
            <w:pPr>
              <w:pStyle w:val="RepTable"/>
              <w:rPr>
                <w:b/>
                <w:sz w:val="18"/>
                <w:szCs w:val="18"/>
              </w:rPr>
            </w:pPr>
            <w:r w:rsidRPr="008C66CD">
              <w:rPr>
                <w:b/>
                <w:sz w:val="18"/>
                <w:szCs w:val="18"/>
              </w:rPr>
              <w:t>Covering uses 1-78 (spring varieties)</w:t>
            </w:r>
          </w:p>
        </w:tc>
        <w:tc>
          <w:tcPr>
            <w:tcW w:w="1324" w:type="pct"/>
          </w:tcPr>
          <w:p w14:paraId="042D5DFE" w14:textId="66254C36" w:rsidR="006915C3" w:rsidRPr="006915C3" w:rsidRDefault="006915C3" w:rsidP="006915C3">
            <w:pPr>
              <w:pStyle w:val="RepTable"/>
              <w:rPr>
                <w:b/>
                <w:sz w:val="18"/>
                <w:szCs w:val="18"/>
              </w:rPr>
            </w:pPr>
            <w:r w:rsidRPr="006915C3">
              <w:rPr>
                <w:b/>
                <w:sz w:val="18"/>
                <w:szCs w:val="18"/>
              </w:rPr>
              <w:t>Covering use 103</w:t>
            </w:r>
          </w:p>
        </w:tc>
      </w:tr>
      <w:tr w:rsidR="006915C3" w:rsidRPr="008C66CD" w14:paraId="48D38988" w14:textId="5B7B8C99" w:rsidTr="00F4694A">
        <w:tc>
          <w:tcPr>
            <w:tcW w:w="1165" w:type="pct"/>
            <w:shd w:val="clear" w:color="auto" w:fill="auto"/>
          </w:tcPr>
          <w:p w14:paraId="7DFBC8DB" w14:textId="77777777" w:rsidR="006915C3" w:rsidRPr="008C66CD" w:rsidRDefault="006915C3" w:rsidP="006915C3">
            <w:pPr>
              <w:pStyle w:val="RepTable"/>
              <w:rPr>
                <w:bCs/>
                <w:sz w:val="18"/>
                <w:szCs w:val="18"/>
              </w:rPr>
            </w:pPr>
            <w:r w:rsidRPr="008C66CD">
              <w:rPr>
                <w:bCs/>
                <w:sz w:val="18"/>
                <w:szCs w:val="18"/>
              </w:rPr>
              <w:t>Crop</w:t>
            </w:r>
          </w:p>
        </w:tc>
        <w:tc>
          <w:tcPr>
            <w:tcW w:w="1187" w:type="pct"/>
            <w:shd w:val="clear" w:color="auto" w:fill="auto"/>
          </w:tcPr>
          <w:p w14:paraId="3F556C46" w14:textId="77777777" w:rsidR="006915C3" w:rsidRPr="008C66CD" w:rsidRDefault="006915C3" w:rsidP="006915C3">
            <w:pPr>
              <w:pStyle w:val="RepTable"/>
              <w:rPr>
                <w:bCs/>
                <w:sz w:val="18"/>
                <w:szCs w:val="18"/>
              </w:rPr>
            </w:pPr>
            <w:r w:rsidRPr="008C66CD">
              <w:rPr>
                <w:bCs/>
                <w:sz w:val="18"/>
                <w:szCs w:val="18"/>
              </w:rPr>
              <w:t>Winter cereals</w:t>
            </w:r>
          </w:p>
        </w:tc>
        <w:tc>
          <w:tcPr>
            <w:tcW w:w="1324" w:type="pct"/>
            <w:shd w:val="clear" w:color="auto" w:fill="auto"/>
          </w:tcPr>
          <w:p w14:paraId="4B2796DD" w14:textId="77777777" w:rsidR="006915C3" w:rsidRPr="008C66CD" w:rsidRDefault="006915C3" w:rsidP="006915C3">
            <w:pPr>
              <w:pStyle w:val="RepTable"/>
              <w:rPr>
                <w:bCs/>
                <w:sz w:val="18"/>
                <w:szCs w:val="18"/>
              </w:rPr>
            </w:pPr>
            <w:r w:rsidRPr="008C66CD">
              <w:rPr>
                <w:bCs/>
                <w:sz w:val="18"/>
                <w:szCs w:val="18"/>
              </w:rPr>
              <w:t>Spring cereals</w:t>
            </w:r>
          </w:p>
        </w:tc>
        <w:tc>
          <w:tcPr>
            <w:tcW w:w="1324" w:type="pct"/>
          </w:tcPr>
          <w:p w14:paraId="2DCDB3AF" w14:textId="3FE9ABA7" w:rsidR="006915C3" w:rsidRPr="006915C3" w:rsidRDefault="006915C3" w:rsidP="006915C3">
            <w:pPr>
              <w:pStyle w:val="RepTable"/>
              <w:rPr>
                <w:bCs/>
                <w:sz w:val="18"/>
                <w:szCs w:val="18"/>
              </w:rPr>
            </w:pPr>
            <w:r w:rsidRPr="006915C3">
              <w:rPr>
                <w:bCs/>
                <w:sz w:val="18"/>
                <w:szCs w:val="18"/>
              </w:rPr>
              <w:t>Sunflower</w:t>
            </w:r>
          </w:p>
        </w:tc>
      </w:tr>
      <w:tr w:rsidR="006915C3" w:rsidRPr="008C66CD" w14:paraId="32388378" w14:textId="4772FBD8" w:rsidTr="00F4694A">
        <w:tc>
          <w:tcPr>
            <w:tcW w:w="1165" w:type="pct"/>
            <w:shd w:val="clear" w:color="auto" w:fill="auto"/>
            <w:vAlign w:val="center"/>
          </w:tcPr>
          <w:p w14:paraId="764FF9CC"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FOCUS-STEPS Crop Group</w:t>
            </w:r>
          </w:p>
        </w:tc>
        <w:tc>
          <w:tcPr>
            <w:tcW w:w="1187" w:type="pct"/>
            <w:shd w:val="clear" w:color="auto" w:fill="auto"/>
            <w:vAlign w:val="center"/>
          </w:tcPr>
          <w:p w14:paraId="752F0DAD"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Winter cereals</w:t>
            </w:r>
          </w:p>
        </w:tc>
        <w:tc>
          <w:tcPr>
            <w:tcW w:w="1324" w:type="pct"/>
            <w:shd w:val="clear" w:color="auto" w:fill="auto"/>
            <w:vAlign w:val="center"/>
          </w:tcPr>
          <w:p w14:paraId="292CAEBE"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Spring cereals</w:t>
            </w:r>
          </w:p>
        </w:tc>
        <w:tc>
          <w:tcPr>
            <w:tcW w:w="1324" w:type="pct"/>
          </w:tcPr>
          <w:p w14:paraId="026AFF10" w14:textId="77777777" w:rsidR="006915C3" w:rsidRPr="006915C3" w:rsidRDefault="006915C3" w:rsidP="006915C3">
            <w:pPr>
              <w:jc w:val="left"/>
              <w:rPr>
                <w:rFonts w:eastAsiaTheme="minorEastAsia"/>
                <w:noProof/>
                <w:sz w:val="18"/>
                <w:szCs w:val="18"/>
                <w:lang w:eastAsia="de-DE"/>
              </w:rPr>
            </w:pPr>
            <w:r w:rsidRPr="006915C3">
              <w:rPr>
                <w:rFonts w:eastAsiaTheme="minorEastAsia"/>
                <w:noProof/>
                <w:sz w:val="18"/>
                <w:szCs w:val="18"/>
                <w:lang w:eastAsia="de-DE"/>
              </w:rPr>
              <w:t>Sunflower (R1)</w:t>
            </w:r>
          </w:p>
          <w:p w14:paraId="21345AF2" w14:textId="5DC7B0AC" w:rsidR="006915C3" w:rsidRPr="006915C3" w:rsidRDefault="006915C3" w:rsidP="006915C3">
            <w:pPr>
              <w:jc w:val="left"/>
              <w:rPr>
                <w:rFonts w:eastAsiaTheme="minorEastAsia"/>
                <w:noProof/>
                <w:sz w:val="18"/>
                <w:szCs w:val="18"/>
                <w:lang w:eastAsia="de-DE"/>
              </w:rPr>
            </w:pPr>
            <w:r w:rsidRPr="006915C3">
              <w:rPr>
                <w:rFonts w:eastAsiaTheme="minorEastAsia"/>
                <w:noProof/>
                <w:sz w:val="18"/>
                <w:szCs w:val="18"/>
                <w:lang w:eastAsia="de-DE"/>
              </w:rPr>
              <w:t>Maize (surrogate for D3, D4)</w:t>
            </w:r>
          </w:p>
        </w:tc>
      </w:tr>
      <w:tr w:rsidR="006915C3" w:rsidRPr="008C66CD" w14:paraId="1B86EAB6" w14:textId="7091C8B5" w:rsidTr="00F4694A">
        <w:tc>
          <w:tcPr>
            <w:tcW w:w="1165" w:type="pct"/>
            <w:shd w:val="clear" w:color="auto" w:fill="auto"/>
            <w:vAlign w:val="center"/>
          </w:tcPr>
          <w:p w14:paraId="3D186145"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FOCUS STEPS 1-2 parameters</w:t>
            </w:r>
          </w:p>
        </w:tc>
        <w:tc>
          <w:tcPr>
            <w:tcW w:w="1187" w:type="pct"/>
            <w:shd w:val="clear" w:color="auto" w:fill="auto"/>
            <w:vAlign w:val="center"/>
          </w:tcPr>
          <w:p w14:paraId="6B586343"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Mar-May, Jun-Sep</w:t>
            </w:r>
          </w:p>
          <w:p w14:paraId="38E50151"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Average crop cover</w:t>
            </w:r>
          </w:p>
        </w:tc>
        <w:tc>
          <w:tcPr>
            <w:tcW w:w="1324" w:type="pct"/>
            <w:shd w:val="clear" w:color="auto" w:fill="auto"/>
            <w:vAlign w:val="center"/>
          </w:tcPr>
          <w:p w14:paraId="4470638E"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Mar-May, Jun-Sep</w:t>
            </w:r>
          </w:p>
          <w:p w14:paraId="26A82457"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Average crop cover</w:t>
            </w:r>
          </w:p>
        </w:tc>
        <w:tc>
          <w:tcPr>
            <w:tcW w:w="1324" w:type="pct"/>
            <w:vAlign w:val="center"/>
          </w:tcPr>
          <w:p w14:paraId="50D1A89A" w14:textId="77777777" w:rsidR="006915C3" w:rsidRPr="006915C3" w:rsidRDefault="006915C3" w:rsidP="006915C3">
            <w:pPr>
              <w:jc w:val="left"/>
              <w:rPr>
                <w:rFonts w:eastAsiaTheme="minorEastAsia"/>
                <w:noProof/>
                <w:sz w:val="18"/>
                <w:szCs w:val="18"/>
                <w:lang w:eastAsia="de-DE"/>
              </w:rPr>
            </w:pPr>
            <w:r w:rsidRPr="006915C3">
              <w:rPr>
                <w:rFonts w:eastAsiaTheme="minorEastAsia"/>
                <w:noProof/>
                <w:sz w:val="18"/>
                <w:szCs w:val="18"/>
                <w:lang w:eastAsia="de-DE"/>
              </w:rPr>
              <w:t>Mar-May, Jun-Sep</w:t>
            </w:r>
          </w:p>
          <w:p w14:paraId="23CDBCF2" w14:textId="163DFEEE" w:rsidR="006915C3" w:rsidRPr="006915C3" w:rsidRDefault="006915C3" w:rsidP="006915C3">
            <w:pPr>
              <w:jc w:val="left"/>
              <w:rPr>
                <w:rFonts w:eastAsiaTheme="minorEastAsia"/>
                <w:noProof/>
                <w:sz w:val="18"/>
                <w:szCs w:val="18"/>
                <w:lang w:eastAsia="de-DE"/>
              </w:rPr>
            </w:pPr>
            <w:r w:rsidRPr="006915C3">
              <w:rPr>
                <w:rFonts w:eastAsiaTheme="minorEastAsia"/>
                <w:noProof/>
                <w:sz w:val="18"/>
                <w:szCs w:val="18"/>
                <w:lang w:eastAsia="de-DE"/>
              </w:rPr>
              <w:t>Minimal crop cover</w:t>
            </w:r>
          </w:p>
        </w:tc>
      </w:tr>
      <w:tr w:rsidR="006915C3" w:rsidRPr="008C66CD" w14:paraId="57842C0A" w14:textId="26D646B0" w:rsidTr="00F4694A">
        <w:tc>
          <w:tcPr>
            <w:tcW w:w="1165" w:type="pct"/>
            <w:shd w:val="clear" w:color="auto" w:fill="auto"/>
            <w:vAlign w:val="center"/>
          </w:tcPr>
          <w:p w14:paraId="21E6F813" w14:textId="77777777"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FOCUS Locations</w:t>
            </w:r>
          </w:p>
        </w:tc>
        <w:tc>
          <w:tcPr>
            <w:tcW w:w="1187" w:type="pct"/>
            <w:shd w:val="clear" w:color="auto" w:fill="auto"/>
            <w:vAlign w:val="center"/>
          </w:tcPr>
          <w:p w14:paraId="34C7ADF8" w14:textId="4CD0FFF6"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All available</w:t>
            </w:r>
            <w:r w:rsidRPr="008C66CD">
              <w:rPr>
                <w:rFonts w:eastAsiaTheme="minorEastAsia"/>
                <w:noProof/>
                <w:sz w:val="18"/>
                <w:szCs w:val="18"/>
              </w:rPr>
              <w:t>*</w:t>
            </w:r>
          </w:p>
        </w:tc>
        <w:tc>
          <w:tcPr>
            <w:tcW w:w="1324" w:type="pct"/>
            <w:shd w:val="clear" w:color="auto" w:fill="auto"/>
            <w:vAlign w:val="center"/>
          </w:tcPr>
          <w:p w14:paraId="6B69DE5B" w14:textId="08F866F3" w:rsidR="006915C3" w:rsidRPr="008C66CD" w:rsidRDefault="006915C3" w:rsidP="006915C3">
            <w:pPr>
              <w:jc w:val="left"/>
              <w:rPr>
                <w:rFonts w:eastAsiaTheme="minorEastAsia"/>
                <w:noProof/>
                <w:sz w:val="18"/>
                <w:szCs w:val="18"/>
                <w:lang w:eastAsia="de-DE"/>
              </w:rPr>
            </w:pPr>
            <w:r w:rsidRPr="008C66CD">
              <w:rPr>
                <w:rFonts w:eastAsiaTheme="minorEastAsia"/>
                <w:noProof/>
                <w:sz w:val="18"/>
                <w:szCs w:val="18"/>
                <w:lang w:eastAsia="de-DE"/>
              </w:rPr>
              <w:t>All available*</w:t>
            </w:r>
          </w:p>
        </w:tc>
        <w:tc>
          <w:tcPr>
            <w:tcW w:w="1324" w:type="pct"/>
          </w:tcPr>
          <w:p w14:paraId="05629F50" w14:textId="6369A1E9" w:rsidR="006915C3" w:rsidRPr="006915C3" w:rsidRDefault="006915C3" w:rsidP="006915C3">
            <w:pPr>
              <w:jc w:val="left"/>
              <w:rPr>
                <w:rFonts w:eastAsiaTheme="minorEastAsia"/>
                <w:noProof/>
                <w:sz w:val="18"/>
                <w:szCs w:val="18"/>
                <w:lang w:eastAsia="de-DE"/>
              </w:rPr>
            </w:pPr>
            <w:r w:rsidRPr="006915C3">
              <w:rPr>
                <w:rFonts w:eastAsiaTheme="minorEastAsia"/>
                <w:noProof/>
                <w:sz w:val="18"/>
                <w:szCs w:val="18"/>
                <w:lang w:eastAsia="de-DE"/>
              </w:rPr>
              <w:t>D3, D4, R1</w:t>
            </w:r>
          </w:p>
        </w:tc>
      </w:tr>
      <w:tr w:rsidR="006915C3" w:rsidRPr="008C66CD" w14:paraId="0BF55DCD" w14:textId="33867D94" w:rsidTr="00F4694A">
        <w:tc>
          <w:tcPr>
            <w:tcW w:w="1165" w:type="pct"/>
            <w:shd w:val="clear" w:color="auto" w:fill="auto"/>
          </w:tcPr>
          <w:p w14:paraId="049A5387" w14:textId="77777777" w:rsidR="006915C3" w:rsidRPr="008C66CD" w:rsidRDefault="006915C3" w:rsidP="006915C3">
            <w:pPr>
              <w:pStyle w:val="RepTable"/>
              <w:rPr>
                <w:sz w:val="18"/>
                <w:szCs w:val="18"/>
              </w:rPr>
            </w:pPr>
            <w:r w:rsidRPr="008C66CD">
              <w:rPr>
                <w:sz w:val="18"/>
                <w:szCs w:val="18"/>
              </w:rPr>
              <w:t>Application window</w:t>
            </w:r>
          </w:p>
        </w:tc>
        <w:tc>
          <w:tcPr>
            <w:tcW w:w="1187" w:type="pct"/>
            <w:shd w:val="clear" w:color="auto" w:fill="auto"/>
          </w:tcPr>
          <w:p w14:paraId="2F8317FE" w14:textId="77777777" w:rsidR="006915C3" w:rsidRPr="008C66CD" w:rsidRDefault="006915C3" w:rsidP="006915C3">
            <w:pPr>
              <w:pStyle w:val="RepTable"/>
              <w:tabs>
                <w:tab w:val="left" w:pos="1485"/>
              </w:tabs>
              <w:rPr>
                <w:sz w:val="18"/>
                <w:szCs w:val="18"/>
              </w:rPr>
            </w:pPr>
            <w:r w:rsidRPr="008C66CD">
              <w:rPr>
                <w:sz w:val="18"/>
                <w:szCs w:val="18"/>
              </w:rPr>
              <w:t>BBCH 30</w:t>
            </w:r>
          </w:p>
          <w:p w14:paraId="533C3CB8" w14:textId="77777777" w:rsidR="006915C3" w:rsidRPr="008C66CD" w:rsidRDefault="006915C3" w:rsidP="006915C3">
            <w:pPr>
              <w:pStyle w:val="RepTable"/>
              <w:tabs>
                <w:tab w:val="left" w:pos="1485"/>
              </w:tabs>
              <w:rPr>
                <w:sz w:val="18"/>
                <w:szCs w:val="18"/>
              </w:rPr>
            </w:pPr>
          </w:p>
          <w:p w14:paraId="48F249B1" w14:textId="77777777" w:rsidR="006915C3" w:rsidRPr="008C66CD" w:rsidRDefault="006915C3" w:rsidP="006915C3">
            <w:pPr>
              <w:pStyle w:val="RepTable"/>
              <w:tabs>
                <w:tab w:val="left" w:pos="1485"/>
              </w:tabs>
              <w:rPr>
                <w:sz w:val="18"/>
                <w:szCs w:val="18"/>
              </w:rPr>
            </w:pPr>
            <w:r w:rsidRPr="008C66CD">
              <w:rPr>
                <w:sz w:val="18"/>
                <w:szCs w:val="18"/>
              </w:rPr>
              <w:t>2 Applications:</w:t>
            </w:r>
          </w:p>
          <w:p w14:paraId="58192D0C" w14:textId="77777777" w:rsidR="006915C3" w:rsidRPr="008C66CD" w:rsidRDefault="006915C3" w:rsidP="006915C3">
            <w:pPr>
              <w:pStyle w:val="RepTable"/>
              <w:tabs>
                <w:tab w:val="left" w:pos="1485"/>
              </w:tabs>
              <w:rPr>
                <w:sz w:val="18"/>
                <w:szCs w:val="18"/>
              </w:rPr>
            </w:pPr>
            <w:r w:rsidRPr="008C66CD">
              <w:rPr>
                <w:sz w:val="18"/>
                <w:szCs w:val="18"/>
              </w:rPr>
              <w:t>D3: 106-150</w:t>
            </w:r>
          </w:p>
          <w:p w14:paraId="58E1F768" w14:textId="77777777" w:rsidR="006915C3" w:rsidRPr="008C66CD" w:rsidRDefault="006915C3" w:rsidP="006915C3">
            <w:pPr>
              <w:pStyle w:val="RepTable"/>
              <w:tabs>
                <w:tab w:val="left" w:pos="1485"/>
              </w:tabs>
              <w:rPr>
                <w:sz w:val="18"/>
                <w:szCs w:val="18"/>
              </w:rPr>
            </w:pPr>
            <w:r w:rsidRPr="008C66CD">
              <w:rPr>
                <w:sz w:val="18"/>
                <w:szCs w:val="18"/>
              </w:rPr>
              <w:t>D4: 77-121</w:t>
            </w:r>
          </w:p>
          <w:p w14:paraId="6FDD26A5" w14:textId="77777777" w:rsidR="006915C3" w:rsidRPr="008C66CD" w:rsidRDefault="006915C3" w:rsidP="006915C3">
            <w:pPr>
              <w:pStyle w:val="RepTable"/>
              <w:tabs>
                <w:tab w:val="left" w:pos="1485"/>
              </w:tabs>
              <w:rPr>
                <w:sz w:val="18"/>
                <w:szCs w:val="18"/>
              </w:rPr>
            </w:pPr>
            <w:r w:rsidRPr="008C66CD">
              <w:rPr>
                <w:sz w:val="18"/>
                <w:szCs w:val="18"/>
              </w:rPr>
              <w:t>D5: 74-118</w:t>
            </w:r>
          </w:p>
          <w:p w14:paraId="05FF7A96" w14:textId="77777777" w:rsidR="006915C3" w:rsidRPr="008C66CD" w:rsidRDefault="006915C3" w:rsidP="006915C3">
            <w:pPr>
              <w:pStyle w:val="RepTable"/>
              <w:tabs>
                <w:tab w:val="left" w:pos="1485"/>
              </w:tabs>
              <w:rPr>
                <w:sz w:val="18"/>
                <w:szCs w:val="18"/>
              </w:rPr>
            </w:pPr>
            <w:r w:rsidRPr="008C66CD">
              <w:rPr>
                <w:sz w:val="18"/>
                <w:szCs w:val="18"/>
              </w:rPr>
              <w:t>R1: 114-158</w:t>
            </w:r>
          </w:p>
          <w:p w14:paraId="350E8DD5" w14:textId="77777777" w:rsidR="006915C3" w:rsidRPr="008C66CD" w:rsidRDefault="006915C3" w:rsidP="006915C3">
            <w:pPr>
              <w:pStyle w:val="RepTable"/>
              <w:tabs>
                <w:tab w:val="left" w:pos="1485"/>
              </w:tabs>
              <w:rPr>
                <w:sz w:val="18"/>
                <w:szCs w:val="18"/>
              </w:rPr>
            </w:pPr>
            <w:r w:rsidRPr="008C66CD">
              <w:rPr>
                <w:sz w:val="18"/>
                <w:szCs w:val="18"/>
              </w:rPr>
              <w:t>R3: 78-122</w:t>
            </w:r>
          </w:p>
          <w:p w14:paraId="0A63E6D8" w14:textId="77777777" w:rsidR="006915C3" w:rsidRPr="008C66CD" w:rsidRDefault="006915C3" w:rsidP="006915C3">
            <w:pPr>
              <w:pStyle w:val="RepTable"/>
              <w:tabs>
                <w:tab w:val="left" w:pos="1485"/>
              </w:tabs>
              <w:rPr>
                <w:sz w:val="18"/>
                <w:szCs w:val="18"/>
              </w:rPr>
            </w:pPr>
            <w:r w:rsidRPr="008C66CD">
              <w:rPr>
                <w:sz w:val="18"/>
                <w:szCs w:val="18"/>
              </w:rPr>
              <w:t>R4: 60-104†</w:t>
            </w:r>
          </w:p>
          <w:p w14:paraId="359BA45E" w14:textId="77777777" w:rsidR="006915C3" w:rsidRPr="008C66CD" w:rsidRDefault="006915C3" w:rsidP="006915C3">
            <w:pPr>
              <w:pStyle w:val="RepTable"/>
              <w:tabs>
                <w:tab w:val="left" w:pos="1485"/>
              </w:tabs>
              <w:rPr>
                <w:sz w:val="18"/>
                <w:szCs w:val="18"/>
              </w:rPr>
            </w:pPr>
            <w:r w:rsidRPr="008C66CD">
              <w:rPr>
                <w:sz w:val="18"/>
                <w:szCs w:val="18"/>
              </w:rPr>
              <w:t>1 Application:</w:t>
            </w:r>
          </w:p>
          <w:p w14:paraId="6638E74A" w14:textId="77777777" w:rsidR="006915C3" w:rsidRPr="008C66CD" w:rsidRDefault="006915C3" w:rsidP="006915C3">
            <w:pPr>
              <w:pStyle w:val="RepTable"/>
              <w:tabs>
                <w:tab w:val="left" w:pos="1485"/>
              </w:tabs>
              <w:rPr>
                <w:sz w:val="18"/>
                <w:szCs w:val="18"/>
              </w:rPr>
            </w:pPr>
            <w:r w:rsidRPr="008C66CD">
              <w:rPr>
                <w:sz w:val="18"/>
                <w:szCs w:val="18"/>
              </w:rPr>
              <w:t>D3: 106-136</w:t>
            </w:r>
          </w:p>
          <w:p w14:paraId="300DE40A" w14:textId="77777777" w:rsidR="006915C3" w:rsidRPr="008C66CD" w:rsidRDefault="006915C3" w:rsidP="006915C3">
            <w:pPr>
              <w:pStyle w:val="RepTable"/>
              <w:tabs>
                <w:tab w:val="left" w:pos="1485"/>
              </w:tabs>
              <w:rPr>
                <w:sz w:val="18"/>
                <w:szCs w:val="18"/>
              </w:rPr>
            </w:pPr>
            <w:r w:rsidRPr="008C66CD">
              <w:rPr>
                <w:sz w:val="18"/>
                <w:szCs w:val="18"/>
              </w:rPr>
              <w:t>D4: 77-107</w:t>
            </w:r>
          </w:p>
          <w:p w14:paraId="1FF22B87" w14:textId="77777777" w:rsidR="006915C3" w:rsidRPr="008C66CD" w:rsidRDefault="006915C3" w:rsidP="006915C3">
            <w:pPr>
              <w:pStyle w:val="RepTable"/>
              <w:tabs>
                <w:tab w:val="left" w:pos="1485"/>
              </w:tabs>
              <w:rPr>
                <w:sz w:val="18"/>
                <w:szCs w:val="18"/>
              </w:rPr>
            </w:pPr>
            <w:r w:rsidRPr="008C66CD">
              <w:rPr>
                <w:sz w:val="18"/>
                <w:szCs w:val="18"/>
              </w:rPr>
              <w:t>D5: 74-104</w:t>
            </w:r>
          </w:p>
          <w:p w14:paraId="4DACD4B8" w14:textId="77777777" w:rsidR="006915C3" w:rsidRPr="008C66CD" w:rsidRDefault="006915C3" w:rsidP="006915C3">
            <w:pPr>
              <w:pStyle w:val="RepTable"/>
              <w:tabs>
                <w:tab w:val="left" w:pos="1485"/>
              </w:tabs>
              <w:rPr>
                <w:sz w:val="18"/>
                <w:szCs w:val="18"/>
              </w:rPr>
            </w:pPr>
            <w:r w:rsidRPr="008C66CD">
              <w:rPr>
                <w:sz w:val="18"/>
                <w:szCs w:val="18"/>
              </w:rPr>
              <w:t>R1: 114-144</w:t>
            </w:r>
          </w:p>
          <w:p w14:paraId="7A6981B0" w14:textId="77777777" w:rsidR="006915C3" w:rsidRPr="008C66CD" w:rsidRDefault="006915C3" w:rsidP="006915C3">
            <w:pPr>
              <w:pStyle w:val="RepTable"/>
              <w:tabs>
                <w:tab w:val="left" w:pos="1485"/>
              </w:tabs>
              <w:rPr>
                <w:sz w:val="18"/>
                <w:szCs w:val="18"/>
              </w:rPr>
            </w:pPr>
            <w:r w:rsidRPr="008C66CD">
              <w:rPr>
                <w:sz w:val="18"/>
                <w:szCs w:val="18"/>
              </w:rPr>
              <w:t>R3: 78-108</w:t>
            </w:r>
          </w:p>
          <w:p w14:paraId="3CA13DE4" w14:textId="77777777" w:rsidR="006915C3" w:rsidRPr="008C66CD" w:rsidRDefault="006915C3" w:rsidP="006915C3">
            <w:pPr>
              <w:pStyle w:val="RepTable"/>
              <w:tabs>
                <w:tab w:val="left" w:pos="1485"/>
              </w:tabs>
              <w:rPr>
                <w:sz w:val="18"/>
                <w:szCs w:val="18"/>
              </w:rPr>
            </w:pPr>
            <w:r w:rsidRPr="008C66CD">
              <w:rPr>
                <w:sz w:val="18"/>
                <w:szCs w:val="18"/>
              </w:rPr>
              <w:t>R4: 60-90</w:t>
            </w:r>
            <w:r w:rsidRPr="008C66CD">
              <w:rPr>
                <w:sz w:val="18"/>
                <w:szCs w:val="18"/>
                <w:vertAlign w:val="superscript"/>
              </w:rPr>
              <w:t>†</w:t>
            </w:r>
          </w:p>
        </w:tc>
        <w:tc>
          <w:tcPr>
            <w:tcW w:w="1324" w:type="pct"/>
            <w:shd w:val="clear" w:color="auto" w:fill="auto"/>
          </w:tcPr>
          <w:p w14:paraId="10D01E89" w14:textId="77777777" w:rsidR="006915C3" w:rsidRPr="008C66CD" w:rsidRDefault="006915C3" w:rsidP="006915C3">
            <w:pPr>
              <w:pStyle w:val="RepTable"/>
              <w:tabs>
                <w:tab w:val="left" w:pos="1485"/>
              </w:tabs>
              <w:rPr>
                <w:sz w:val="18"/>
                <w:szCs w:val="18"/>
              </w:rPr>
            </w:pPr>
            <w:r w:rsidRPr="008C66CD">
              <w:rPr>
                <w:sz w:val="18"/>
                <w:szCs w:val="18"/>
              </w:rPr>
              <w:t>BBCH 30</w:t>
            </w:r>
          </w:p>
          <w:p w14:paraId="1B3024EB" w14:textId="77777777" w:rsidR="006915C3" w:rsidRPr="008C66CD" w:rsidRDefault="006915C3" w:rsidP="006915C3">
            <w:pPr>
              <w:pStyle w:val="RepTable"/>
              <w:rPr>
                <w:sz w:val="18"/>
                <w:szCs w:val="18"/>
              </w:rPr>
            </w:pPr>
          </w:p>
          <w:p w14:paraId="21051939" w14:textId="77777777" w:rsidR="006915C3" w:rsidRPr="008C66CD" w:rsidRDefault="006915C3" w:rsidP="006915C3">
            <w:pPr>
              <w:pStyle w:val="RepTable"/>
              <w:tabs>
                <w:tab w:val="left" w:pos="1485"/>
              </w:tabs>
              <w:rPr>
                <w:sz w:val="18"/>
                <w:szCs w:val="18"/>
              </w:rPr>
            </w:pPr>
            <w:r w:rsidRPr="008C66CD">
              <w:rPr>
                <w:sz w:val="18"/>
                <w:szCs w:val="18"/>
              </w:rPr>
              <w:t>2 Applications:</w:t>
            </w:r>
          </w:p>
          <w:p w14:paraId="749F73C3" w14:textId="77777777" w:rsidR="006915C3" w:rsidRPr="008C66CD" w:rsidRDefault="006915C3" w:rsidP="006915C3">
            <w:pPr>
              <w:pStyle w:val="RepTable"/>
              <w:tabs>
                <w:tab w:val="left" w:pos="1485"/>
              </w:tabs>
              <w:rPr>
                <w:sz w:val="18"/>
                <w:szCs w:val="18"/>
              </w:rPr>
            </w:pPr>
            <w:r w:rsidRPr="008C66CD">
              <w:rPr>
                <w:sz w:val="18"/>
                <w:szCs w:val="18"/>
              </w:rPr>
              <w:t>D3: 118-162</w:t>
            </w:r>
          </w:p>
          <w:p w14:paraId="24290537" w14:textId="77777777" w:rsidR="006915C3" w:rsidRPr="008C66CD" w:rsidRDefault="006915C3" w:rsidP="006915C3">
            <w:pPr>
              <w:pStyle w:val="RepTable"/>
              <w:tabs>
                <w:tab w:val="left" w:pos="1485"/>
              </w:tabs>
              <w:rPr>
                <w:sz w:val="18"/>
                <w:szCs w:val="18"/>
              </w:rPr>
            </w:pPr>
            <w:r w:rsidRPr="008C66CD">
              <w:rPr>
                <w:sz w:val="18"/>
                <w:szCs w:val="18"/>
              </w:rPr>
              <w:t>D4: 138-182</w:t>
            </w:r>
          </w:p>
          <w:p w14:paraId="54B9CEBE" w14:textId="77777777" w:rsidR="006915C3" w:rsidRPr="008C66CD" w:rsidRDefault="006915C3" w:rsidP="006915C3">
            <w:pPr>
              <w:pStyle w:val="RepTable"/>
              <w:tabs>
                <w:tab w:val="left" w:pos="1485"/>
              </w:tabs>
              <w:rPr>
                <w:sz w:val="18"/>
                <w:szCs w:val="18"/>
              </w:rPr>
            </w:pPr>
            <w:r w:rsidRPr="008C66CD">
              <w:rPr>
                <w:sz w:val="18"/>
                <w:szCs w:val="18"/>
              </w:rPr>
              <w:t>D5: 99-143</w:t>
            </w:r>
          </w:p>
          <w:p w14:paraId="773D3EF7" w14:textId="77777777" w:rsidR="006915C3" w:rsidRPr="008C66CD" w:rsidRDefault="006915C3" w:rsidP="006915C3">
            <w:pPr>
              <w:pStyle w:val="RepTable"/>
              <w:tabs>
                <w:tab w:val="left" w:pos="1485"/>
              </w:tabs>
              <w:rPr>
                <w:sz w:val="18"/>
                <w:szCs w:val="18"/>
              </w:rPr>
            </w:pPr>
            <w:r w:rsidRPr="008C66CD">
              <w:rPr>
                <w:sz w:val="18"/>
                <w:szCs w:val="18"/>
              </w:rPr>
              <w:t>R4: 99-143</w:t>
            </w:r>
          </w:p>
          <w:p w14:paraId="03A571CF" w14:textId="77777777" w:rsidR="006915C3" w:rsidRPr="008C66CD" w:rsidRDefault="006915C3" w:rsidP="006915C3">
            <w:pPr>
              <w:pStyle w:val="RepTable"/>
              <w:tabs>
                <w:tab w:val="left" w:pos="1485"/>
              </w:tabs>
              <w:rPr>
                <w:sz w:val="18"/>
                <w:szCs w:val="18"/>
              </w:rPr>
            </w:pPr>
            <w:r w:rsidRPr="008C66CD">
              <w:rPr>
                <w:sz w:val="18"/>
                <w:szCs w:val="18"/>
              </w:rPr>
              <w:t>1 Application:</w:t>
            </w:r>
          </w:p>
          <w:p w14:paraId="4965FB9A" w14:textId="77777777" w:rsidR="006915C3" w:rsidRPr="008C66CD" w:rsidRDefault="006915C3" w:rsidP="006915C3">
            <w:pPr>
              <w:pStyle w:val="RepTable"/>
              <w:tabs>
                <w:tab w:val="left" w:pos="1485"/>
              </w:tabs>
              <w:rPr>
                <w:sz w:val="18"/>
                <w:szCs w:val="18"/>
              </w:rPr>
            </w:pPr>
            <w:r w:rsidRPr="008C66CD">
              <w:rPr>
                <w:sz w:val="18"/>
                <w:szCs w:val="18"/>
              </w:rPr>
              <w:t>D3: 118-148</w:t>
            </w:r>
          </w:p>
          <w:p w14:paraId="68722DDE" w14:textId="77777777" w:rsidR="006915C3" w:rsidRPr="008C66CD" w:rsidRDefault="006915C3" w:rsidP="006915C3">
            <w:pPr>
              <w:pStyle w:val="RepTable"/>
              <w:tabs>
                <w:tab w:val="left" w:pos="1485"/>
              </w:tabs>
              <w:rPr>
                <w:sz w:val="18"/>
                <w:szCs w:val="18"/>
              </w:rPr>
            </w:pPr>
            <w:r w:rsidRPr="008C66CD">
              <w:rPr>
                <w:sz w:val="18"/>
                <w:szCs w:val="18"/>
              </w:rPr>
              <w:t>D4: 138-168</w:t>
            </w:r>
          </w:p>
          <w:p w14:paraId="7F567F34" w14:textId="77777777" w:rsidR="006915C3" w:rsidRPr="008C66CD" w:rsidRDefault="006915C3" w:rsidP="006915C3">
            <w:pPr>
              <w:pStyle w:val="RepTable"/>
              <w:tabs>
                <w:tab w:val="left" w:pos="1485"/>
              </w:tabs>
              <w:rPr>
                <w:sz w:val="18"/>
                <w:szCs w:val="18"/>
              </w:rPr>
            </w:pPr>
            <w:r w:rsidRPr="008C66CD">
              <w:rPr>
                <w:sz w:val="18"/>
                <w:szCs w:val="18"/>
              </w:rPr>
              <w:t>D5: 99-129</w:t>
            </w:r>
          </w:p>
          <w:p w14:paraId="345ADAC3" w14:textId="77777777" w:rsidR="006915C3" w:rsidRPr="008C66CD" w:rsidRDefault="006915C3" w:rsidP="006915C3">
            <w:pPr>
              <w:pStyle w:val="RepTable"/>
              <w:tabs>
                <w:tab w:val="left" w:pos="1485"/>
              </w:tabs>
              <w:rPr>
                <w:sz w:val="18"/>
                <w:szCs w:val="18"/>
              </w:rPr>
            </w:pPr>
            <w:r w:rsidRPr="008C66CD">
              <w:rPr>
                <w:sz w:val="18"/>
                <w:szCs w:val="18"/>
              </w:rPr>
              <w:t>R4: 99-129</w:t>
            </w:r>
          </w:p>
          <w:p w14:paraId="1C8741D6" w14:textId="77777777" w:rsidR="006915C3" w:rsidRPr="008C66CD" w:rsidRDefault="006915C3" w:rsidP="006915C3">
            <w:pPr>
              <w:pStyle w:val="RepTable"/>
              <w:tabs>
                <w:tab w:val="left" w:pos="1485"/>
              </w:tabs>
              <w:rPr>
                <w:sz w:val="18"/>
                <w:szCs w:val="18"/>
              </w:rPr>
            </w:pPr>
          </w:p>
        </w:tc>
        <w:tc>
          <w:tcPr>
            <w:tcW w:w="1324" w:type="pct"/>
          </w:tcPr>
          <w:p w14:paraId="66756359" w14:textId="77777777" w:rsidR="006915C3" w:rsidRPr="006915C3" w:rsidRDefault="006915C3" w:rsidP="006915C3">
            <w:pPr>
              <w:pStyle w:val="RepTable"/>
              <w:tabs>
                <w:tab w:val="left" w:pos="1485"/>
              </w:tabs>
              <w:rPr>
                <w:sz w:val="18"/>
                <w:szCs w:val="18"/>
              </w:rPr>
            </w:pPr>
            <w:r w:rsidRPr="006915C3">
              <w:rPr>
                <w:sz w:val="18"/>
                <w:szCs w:val="18"/>
              </w:rPr>
              <w:t>BBCH 16</w:t>
            </w:r>
          </w:p>
          <w:p w14:paraId="40714944" w14:textId="77777777" w:rsidR="006915C3" w:rsidRPr="006915C3" w:rsidRDefault="006915C3" w:rsidP="006915C3">
            <w:pPr>
              <w:pStyle w:val="RepTable"/>
              <w:tabs>
                <w:tab w:val="left" w:pos="1485"/>
              </w:tabs>
              <w:rPr>
                <w:sz w:val="18"/>
                <w:szCs w:val="18"/>
              </w:rPr>
            </w:pPr>
          </w:p>
          <w:p w14:paraId="551479D0" w14:textId="77777777" w:rsidR="006915C3" w:rsidRPr="006915C3" w:rsidRDefault="006915C3" w:rsidP="006915C3">
            <w:pPr>
              <w:pStyle w:val="RepTable"/>
              <w:rPr>
                <w:sz w:val="18"/>
                <w:szCs w:val="18"/>
              </w:rPr>
            </w:pPr>
            <w:r w:rsidRPr="006915C3">
              <w:rPr>
                <w:sz w:val="18"/>
                <w:szCs w:val="18"/>
              </w:rPr>
              <w:t>D3: 145-175</w:t>
            </w:r>
          </w:p>
          <w:p w14:paraId="0D91FEAD" w14:textId="77777777" w:rsidR="006915C3" w:rsidRPr="006915C3" w:rsidRDefault="006915C3" w:rsidP="006915C3">
            <w:pPr>
              <w:pStyle w:val="RepTable"/>
              <w:rPr>
                <w:sz w:val="18"/>
                <w:szCs w:val="18"/>
              </w:rPr>
            </w:pPr>
            <w:r w:rsidRPr="006915C3">
              <w:rPr>
                <w:sz w:val="18"/>
                <w:szCs w:val="18"/>
              </w:rPr>
              <w:t>D4: 151-181</w:t>
            </w:r>
          </w:p>
          <w:p w14:paraId="498C757A" w14:textId="34E3EBB8" w:rsidR="006915C3" w:rsidRPr="006915C3" w:rsidRDefault="006915C3" w:rsidP="006915C3">
            <w:pPr>
              <w:pStyle w:val="RepTable"/>
              <w:tabs>
                <w:tab w:val="left" w:pos="1485"/>
              </w:tabs>
              <w:rPr>
                <w:sz w:val="18"/>
                <w:szCs w:val="18"/>
              </w:rPr>
            </w:pPr>
            <w:r w:rsidRPr="006915C3">
              <w:rPr>
                <w:sz w:val="18"/>
                <w:szCs w:val="18"/>
              </w:rPr>
              <w:t>R1: 135-165</w:t>
            </w:r>
          </w:p>
        </w:tc>
      </w:tr>
      <w:tr w:rsidR="006915C3" w:rsidRPr="008C66CD" w14:paraId="3A1C63A6" w14:textId="2C839393" w:rsidTr="00F4694A">
        <w:tc>
          <w:tcPr>
            <w:tcW w:w="1165" w:type="pct"/>
            <w:shd w:val="clear" w:color="auto" w:fill="auto"/>
          </w:tcPr>
          <w:p w14:paraId="5F1C37A5" w14:textId="77777777" w:rsidR="006915C3" w:rsidRPr="008C66CD" w:rsidRDefault="006915C3" w:rsidP="006915C3">
            <w:pPr>
              <w:pStyle w:val="RepTable"/>
              <w:rPr>
                <w:sz w:val="18"/>
                <w:szCs w:val="18"/>
              </w:rPr>
            </w:pPr>
            <w:r w:rsidRPr="008C66CD">
              <w:rPr>
                <w:sz w:val="18"/>
                <w:szCs w:val="18"/>
              </w:rPr>
              <w:t>Application method</w:t>
            </w:r>
          </w:p>
        </w:tc>
        <w:tc>
          <w:tcPr>
            <w:tcW w:w="1187" w:type="pct"/>
            <w:shd w:val="clear" w:color="auto" w:fill="auto"/>
          </w:tcPr>
          <w:p w14:paraId="588F9B4B" w14:textId="77777777" w:rsidR="006915C3" w:rsidRPr="008C66CD" w:rsidRDefault="006915C3" w:rsidP="006915C3">
            <w:pPr>
              <w:pStyle w:val="RepTable"/>
              <w:rPr>
                <w:sz w:val="18"/>
                <w:szCs w:val="18"/>
              </w:rPr>
            </w:pPr>
            <w:r w:rsidRPr="008C66CD">
              <w:rPr>
                <w:sz w:val="18"/>
                <w:szCs w:val="18"/>
              </w:rPr>
              <w:t>Foliar spray</w:t>
            </w:r>
          </w:p>
        </w:tc>
        <w:tc>
          <w:tcPr>
            <w:tcW w:w="1324" w:type="pct"/>
            <w:shd w:val="clear" w:color="auto" w:fill="auto"/>
          </w:tcPr>
          <w:p w14:paraId="18456ABC" w14:textId="77777777" w:rsidR="006915C3" w:rsidRPr="008C66CD" w:rsidRDefault="006915C3" w:rsidP="006915C3">
            <w:pPr>
              <w:pStyle w:val="RepTable"/>
              <w:rPr>
                <w:sz w:val="18"/>
                <w:szCs w:val="18"/>
              </w:rPr>
            </w:pPr>
            <w:r w:rsidRPr="008C66CD">
              <w:rPr>
                <w:sz w:val="18"/>
                <w:szCs w:val="18"/>
              </w:rPr>
              <w:t>Foliar spray</w:t>
            </w:r>
          </w:p>
        </w:tc>
        <w:tc>
          <w:tcPr>
            <w:tcW w:w="1324" w:type="pct"/>
          </w:tcPr>
          <w:p w14:paraId="4EC14877" w14:textId="1617C441" w:rsidR="006915C3" w:rsidRPr="006915C3" w:rsidRDefault="006915C3" w:rsidP="006915C3">
            <w:pPr>
              <w:pStyle w:val="RepTable"/>
              <w:rPr>
                <w:sz w:val="18"/>
                <w:szCs w:val="18"/>
              </w:rPr>
            </w:pPr>
            <w:r w:rsidRPr="006915C3">
              <w:rPr>
                <w:sz w:val="18"/>
                <w:szCs w:val="18"/>
              </w:rPr>
              <w:t>Foliar spray</w:t>
            </w:r>
          </w:p>
        </w:tc>
      </w:tr>
      <w:tr w:rsidR="006915C3" w:rsidRPr="008C66CD" w14:paraId="75CD42BC" w14:textId="6805E3CE" w:rsidTr="00F4694A">
        <w:tc>
          <w:tcPr>
            <w:tcW w:w="1165" w:type="pct"/>
            <w:shd w:val="clear" w:color="auto" w:fill="auto"/>
          </w:tcPr>
          <w:p w14:paraId="6E27975E" w14:textId="77777777" w:rsidR="006915C3" w:rsidRPr="008C66CD" w:rsidRDefault="006915C3" w:rsidP="006915C3">
            <w:pPr>
              <w:pStyle w:val="RepTable"/>
              <w:rPr>
                <w:sz w:val="18"/>
                <w:szCs w:val="18"/>
              </w:rPr>
            </w:pPr>
            <w:r w:rsidRPr="008C66CD">
              <w:rPr>
                <w:sz w:val="18"/>
                <w:szCs w:val="18"/>
              </w:rPr>
              <w:t>Application rate (g as/ha)</w:t>
            </w:r>
          </w:p>
        </w:tc>
        <w:tc>
          <w:tcPr>
            <w:tcW w:w="1187" w:type="pct"/>
            <w:shd w:val="clear" w:color="auto" w:fill="auto"/>
          </w:tcPr>
          <w:p w14:paraId="7FE6D699" w14:textId="77777777" w:rsidR="006915C3" w:rsidRPr="008C66CD" w:rsidRDefault="006915C3" w:rsidP="006915C3">
            <w:pPr>
              <w:pStyle w:val="RepTable"/>
              <w:rPr>
                <w:sz w:val="18"/>
                <w:szCs w:val="18"/>
              </w:rPr>
            </w:pPr>
            <w:r w:rsidRPr="008C66CD">
              <w:rPr>
                <w:sz w:val="18"/>
                <w:szCs w:val="18"/>
              </w:rPr>
              <w:t>210 g/ha prothioconazole</w:t>
            </w:r>
          </w:p>
          <w:p w14:paraId="55C3A9AF" w14:textId="77777777" w:rsidR="006915C3" w:rsidRPr="008C66CD" w:rsidRDefault="006915C3" w:rsidP="006915C3">
            <w:pPr>
              <w:pStyle w:val="RepTable"/>
              <w:rPr>
                <w:sz w:val="18"/>
                <w:szCs w:val="18"/>
              </w:rPr>
            </w:pPr>
            <w:r w:rsidRPr="008C66CD">
              <w:rPr>
                <w:sz w:val="18"/>
                <w:szCs w:val="18"/>
              </w:rPr>
              <w:t>210 g/ha azoxystrobin</w:t>
            </w:r>
          </w:p>
        </w:tc>
        <w:tc>
          <w:tcPr>
            <w:tcW w:w="1324" w:type="pct"/>
            <w:shd w:val="clear" w:color="auto" w:fill="auto"/>
          </w:tcPr>
          <w:p w14:paraId="4E519363" w14:textId="77777777" w:rsidR="006915C3" w:rsidRPr="008C66CD" w:rsidRDefault="006915C3" w:rsidP="006915C3">
            <w:pPr>
              <w:pStyle w:val="RepTable"/>
              <w:rPr>
                <w:sz w:val="18"/>
                <w:szCs w:val="18"/>
              </w:rPr>
            </w:pPr>
            <w:r w:rsidRPr="008C66CD">
              <w:rPr>
                <w:sz w:val="18"/>
                <w:szCs w:val="18"/>
              </w:rPr>
              <w:t>210 g/ha prothioconazole</w:t>
            </w:r>
          </w:p>
          <w:p w14:paraId="2A901DA0" w14:textId="77777777" w:rsidR="006915C3" w:rsidRPr="008C66CD" w:rsidRDefault="006915C3" w:rsidP="006915C3">
            <w:pPr>
              <w:pStyle w:val="RepTable"/>
              <w:rPr>
                <w:sz w:val="18"/>
                <w:szCs w:val="18"/>
              </w:rPr>
            </w:pPr>
            <w:r w:rsidRPr="008C66CD">
              <w:rPr>
                <w:sz w:val="18"/>
                <w:szCs w:val="18"/>
              </w:rPr>
              <w:t>210 g/ha azoxystrobin</w:t>
            </w:r>
          </w:p>
        </w:tc>
        <w:tc>
          <w:tcPr>
            <w:tcW w:w="1324" w:type="pct"/>
          </w:tcPr>
          <w:p w14:paraId="28D0A085" w14:textId="77777777" w:rsidR="006915C3" w:rsidRPr="006915C3" w:rsidRDefault="006915C3" w:rsidP="006915C3">
            <w:pPr>
              <w:pStyle w:val="RepTable"/>
              <w:rPr>
                <w:sz w:val="18"/>
                <w:szCs w:val="18"/>
              </w:rPr>
            </w:pPr>
            <w:r w:rsidRPr="006915C3">
              <w:rPr>
                <w:sz w:val="18"/>
                <w:szCs w:val="18"/>
              </w:rPr>
              <w:t>180 g/ha prothioconazole</w:t>
            </w:r>
          </w:p>
          <w:p w14:paraId="4501493A" w14:textId="66AADCEA" w:rsidR="006915C3" w:rsidRPr="006915C3" w:rsidRDefault="006915C3" w:rsidP="006915C3">
            <w:pPr>
              <w:pStyle w:val="RepTable"/>
              <w:rPr>
                <w:sz w:val="18"/>
                <w:szCs w:val="18"/>
              </w:rPr>
            </w:pPr>
            <w:r w:rsidRPr="006915C3">
              <w:rPr>
                <w:sz w:val="18"/>
                <w:szCs w:val="18"/>
              </w:rPr>
              <w:t>180 g/ha azoxystrobin</w:t>
            </w:r>
          </w:p>
        </w:tc>
      </w:tr>
      <w:tr w:rsidR="006915C3" w:rsidRPr="008C66CD" w14:paraId="1FDE2234" w14:textId="5D63056B" w:rsidTr="00F4694A">
        <w:tc>
          <w:tcPr>
            <w:tcW w:w="1165" w:type="pct"/>
            <w:shd w:val="clear" w:color="auto" w:fill="auto"/>
          </w:tcPr>
          <w:p w14:paraId="5E862EAA" w14:textId="77777777" w:rsidR="006915C3" w:rsidRPr="008C66CD" w:rsidRDefault="006915C3" w:rsidP="006915C3">
            <w:pPr>
              <w:pStyle w:val="RepTable"/>
              <w:rPr>
                <w:sz w:val="18"/>
                <w:szCs w:val="18"/>
              </w:rPr>
            </w:pPr>
            <w:r w:rsidRPr="008C66CD">
              <w:rPr>
                <w:sz w:val="18"/>
                <w:szCs w:val="18"/>
              </w:rPr>
              <w:t>Number of applications/interval (d)</w:t>
            </w:r>
          </w:p>
        </w:tc>
        <w:tc>
          <w:tcPr>
            <w:tcW w:w="1187" w:type="pct"/>
            <w:shd w:val="clear" w:color="auto" w:fill="auto"/>
          </w:tcPr>
          <w:p w14:paraId="5CB92013" w14:textId="54A486CC" w:rsidR="006915C3" w:rsidRPr="008C66CD" w:rsidRDefault="006915C3" w:rsidP="006915C3">
            <w:pPr>
              <w:pStyle w:val="RepTable"/>
              <w:rPr>
                <w:sz w:val="18"/>
                <w:szCs w:val="18"/>
              </w:rPr>
            </w:pPr>
            <w:r w:rsidRPr="008C66CD">
              <w:rPr>
                <w:rFonts w:eastAsiaTheme="minorEastAsia"/>
                <w:sz w:val="18"/>
                <w:szCs w:val="18"/>
              </w:rPr>
              <w:t xml:space="preserve">2 / 14 d </w:t>
            </w:r>
            <w:r w:rsidRPr="008C66CD">
              <w:rPr>
                <w:sz w:val="18"/>
                <w:szCs w:val="18"/>
              </w:rPr>
              <w:t>††</w:t>
            </w:r>
          </w:p>
        </w:tc>
        <w:tc>
          <w:tcPr>
            <w:tcW w:w="1324" w:type="pct"/>
            <w:shd w:val="clear" w:color="auto" w:fill="auto"/>
          </w:tcPr>
          <w:p w14:paraId="45105D75" w14:textId="2FBD1A1F" w:rsidR="006915C3" w:rsidRPr="008C66CD" w:rsidRDefault="006915C3" w:rsidP="006915C3">
            <w:pPr>
              <w:pStyle w:val="RepTable"/>
              <w:rPr>
                <w:sz w:val="18"/>
                <w:szCs w:val="18"/>
              </w:rPr>
            </w:pPr>
            <w:r w:rsidRPr="008C66CD">
              <w:rPr>
                <w:rFonts w:eastAsiaTheme="minorEastAsia"/>
                <w:sz w:val="18"/>
                <w:szCs w:val="18"/>
              </w:rPr>
              <w:t xml:space="preserve">2 / 14 d </w:t>
            </w:r>
            <w:r w:rsidRPr="008C66CD">
              <w:rPr>
                <w:sz w:val="18"/>
                <w:szCs w:val="18"/>
              </w:rPr>
              <w:t>††</w:t>
            </w:r>
          </w:p>
        </w:tc>
        <w:tc>
          <w:tcPr>
            <w:tcW w:w="1324" w:type="pct"/>
          </w:tcPr>
          <w:p w14:paraId="3AD3C16C" w14:textId="43E9EB9A" w:rsidR="006915C3" w:rsidRPr="006915C3" w:rsidRDefault="006915C3" w:rsidP="006915C3">
            <w:pPr>
              <w:pStyle w:val="RepTable"/>
              <w:rPr>
                <w:rFonts w:eastAsiaTheme="minorEastAsia"/>
                <w:sz w:val="18"/>
                <w:szCs w:val="18"/>
              </w:rPr>
            </w:pPr>
            <w:r w:rsidRPr="006915C3">
              <w:rPr>
                <w:rFonts w:eastAsiaTheme="minorEastAsia"/>
                <w:sz w:val="18"/>
                <w:szCs w:val="18"/>
              </w:rPr>
              <w:t>1</w:t>
            </w:r>
          </w:p>
        </w:tc>
      </w:tr>
      <w:tr w:rsidR="006915C3" w:rsidRPr="008C66CD" w14:paraId="367F7686" w14:textId="68B0271F" w:rsidTr="00F4694A">
        <w:tc>
          <w:tcPr>
            <w:tcW w:w="1165" w:type="pct"/>
            <w:shd w:val="clear" w:color="auto" w:fill="auto"/>
          </w:tcPr>
          <w:p w14:paraId="27D2F06C" w14:textId="77777777" w:rsidR="006915C3" w:rsidRPr="008C66CD" w:rsidRDefault="006915C3" w:rsidP="006915C3">
            <w:pPr>
              <w:pStyle w:val="RepTable"/>
              <w:rPr>
                <w:sz w:val="18"/>
                <w:szCs w:val="18"/>
              </w:rPr>
            </w:pPr>
            <w:r w:rsidRPr="008C66CD">
              <w:rPr>
                <w:sz w:val="18"/>
                <w:szCs w:val="18"/>
              </w:rPr>
              <w:t>CAM (Chemical application method)</w:t>
            </w:r>
          </w:p>
        </w:tc>
        <w:tc>
          <w:tcPr>
            <w:tcW w:w="1187" w:type="pct"/>
            <w:shd w:val="clear" w:color="auto" w:fill="auto"/>
          </w:tcPr>
          <w:p w14:paraId="625E164E" w14:textId="77777777" w:rsidR="006915C3" w:rsidRPr="008C66CD" w:rsidRDefault="006915C3" w:rsidP="006915C3">
            <w:pPr>
              <w:pStyle w:val="RepTable"/>
              <w:rPr>
                <w:sz w:val="18"/>
                <w:szCs w:val="18"/>
              </w:rPr>
            </w:pPr>
            <w:r w:rsidRPr="008C66CD">
              <w:rPr>
                <w:sz w:val="18"/>
                <w:szCs w:val="18"/>
              </w:rPr>
              <w:t>2</w:t>
            </w:r>
          </w:p>
        </w:tc>
        <w:tc>
          <w:tcPr>
            <w:tcW w:w="1324" w:type="pct"/>
            <w:shd w:val="clear" w:color="auto" w:fill="auto"/>
          </w:tcPr>
          <w:p w14:paraId="4E8A9B95" w14:textId="77777777" w:rsidR="006915C3" w:rsidRPr="008C66CD" w:rsidRDefault="006915C3" w:rsidP="006915C3">
            <w:pPr>
              <w:pStyle w:val="RepTable"/>
              <w:rPr>
                <w:sz w:val="18"/>
                <w:szCs w:val="18"/>
              </w:rPr>
            </w:pPr>
            <w:r w:rsidRPr="008C66CD">
              <w:rPr>
                <w:sz w:val="18"/>
                <w:szCs w:val="18"/>
              </w:rPr>
              <w:t>2</w:t>
            </w:r>
          </w:p>
        </w:tc>
        <w:tc>
          <w:tcPr>
            <w:tcW w:w="1324" w:type="pct"/>
          </w:tcPr>
          <w:p w14:paraId="48D9B6C3" w14:textId="000050AF" w:rsidR="006915C3" w:rsidRPr="006915C3" w:rsidRDefault="006915C3" w:rsidP="006915C3">
            <w:pPr>
              <w:pStyle w:val="RepTable"/>
              <w:rPr>
                <w:sz w:val="18"/>
                <w:szCs w:val="18"/>
              </w:rPr>
            </w:pPr>
            <w:r w:rsidRPr="006915C3">
              <w:rPr>
                <w:sz w:val="18"/>
                <w:szCs w:val="18"/>
              </w:rPr>
              <w:t>2</w:t>
            </w:r>
          </w:p>
        </w:tc>
      </w:tr>
      <w:tr w:rsidR="006915C3" w:rsidRPr="008C66CD" w14:paraId="0AA8C370" w14:textId="63454342" w:rsidTr="00F4694A">
        <w:tc>
          <w:tcPr>
            <w:tcW w:w="1165" w:type="pct"/>
            <w:shd w:val="clear" w:color="auto" w:fill="auto"/>
          </w:tcPr>
          <w:p w14:paraId="52F2D2E3" w14:textId="77777777" w:rsidR="006915C3" w:rsidRPr="008C66CD" w:rsidRDefault="006915C3" w:rsidP="006915C3">
            <w:pPr>
              <w:pStyle w:val="RepTable"/>
              <w:rPr>
                <w:sz w:val="18"/>
                <w:szCs w:val="18"/>
              </w:rPr>
            </w:pPr>
            <w:r w:rsidRPr="008C66CD">
              <w:rPr>
                <w:sz w:val="18"/>
                <w:szCs w:val="18"/>
              </w:rPr>
              <w:t>Soil depth (cm)</w:t>
            </w:r>
          </w:p>
        </w:tc>
        <w:tc>
          <w:tcPr>
            <w:tcW w:w="1187" w:type="pct"/>
            <w:shd w:val="clear" w:color="auto" w:fill="auto"/>
          </w:tcPr>
          <w:p w14:paraId="489130FF" w14:textId="77777777" w:rsidR="006915C3" w:rsidRPr="008C66CD" w:rsidRDefault="006915C3" w:rsidP="006915C3">
            <w:pPr>
              <w:pStyle w:val="RepTable"/>
              <w:rPr>
                <w:sz w:val="18"/>
                <w:szCs w:val="18"/>
              </w:rPr>
            </w:pPr>
            <w:r w:rsidRPr="008C66CD">
              <w:rPr>
                <w:sz w:val="18"/>
                <w:szCs w:val="18"/>
              </w:rPr>
              <w:t>4</w:t>
            </w:r>
          </w:p>
        </w:tc>
        <w:tc>
          <w:tcPr>
            <w:tcW w:w="1324" w:type="pct"/>
            <w:shd w:val="clear" w:color="auto" w:fill="auto"/>
          </w:tcPr>
          <w:p w14:paraId="05117B03" w14:textId="77777777" w:rsidR="006915C3" w:rsidRPr="008C66CD" w:rsidRDefault="006915C3" w:rsidP="006915C3">
            <w:pPr>
              <w:pStyle w:val="RepTable"/>
              <w:rPr>
                <w:sz w:val="18"/>
                <w:szCs w:val="18"/>
              </w:rPr>
            </w:pPr>
            <w:r w:rsidRPr="008C66CD">
              <w:rPr>
                <w:sz w:val="18"/>
                <w:szCs w:val="18"/>
              </w:rPr>
              <w:t>4</w:t>
            </w:r>
          </w:p>
        </w:tc>
        <w:tc>
          <w:tcPr>
            <w:tcW w:w="1324" w:type="pct"/>
          </w:tcPr>
          <w:p w14:paraId="733234CF" w14:textId="272405F8" w:rsidR="006915C3" w:rsidRPr="006915C3" w:rsidRDefault="006915C3" w:rsidP="006915C3">
            <w:pPr>
              <w:pStyle w:val="RepTable"/>
              <w:rPr>
                <w:sz w:val="18"/>
                <w:szCs w:val="18"/>
              </w:rPr>
            </w:pPr>
            <w:r w:rsidRPr="006915C3">
              <w:rPr>
                <w:sz w:val="18"/>
                <w:szCs w:val="18"/>
              </w:rPr>
              <w:t>4</w:t>
            </w:r>
          </w:p>
        </w:tc>
      </w:tr>
      <w:tr w:rsidR="006915C3" w:rsidRPr="008C66CD" w14:paraId="10AC69C8" w14:textId="6820D060" w:rsidTr="00F4694A">
        <w:tc>
          <w:tcPr>
            <w:tcW w:w="1165" w:type="pct"/>
            <w:shd w:val="clear" w:color="auto" w:fill="auto"/>
          </w:tcPr>
          <w:p w14:paraId="075E4CA6" w14:textId="77777777" w:rsidR="006915C3" w:rsidRPr="008C66CD" w:rsidRDefault="006915C3" w:rsidP="006915C3">
            <w:pPr>
              <w:pStyle w:val="RepTable"/>
              <w:rPr>
                <w:sz w:val="18"/>
                <w:szCs w:val="18"/>
              </w:rPr>
            </w:pPr>
            <w:r w:rsidRPr="008C66CD">
              <w:rPr>
                <w:sz w:val="18"/>
                <w:szCs w:val="18"/>
              </w:rPr>
              <w:t>Models used for calculation</w:t>
            </w:r>
          </w:p>
        </w:tc>
        <w:tc>
          <w:tcPr>
            <w:tcW w:w="3835" w:type="pct"/>
            <w:gridSpan w:val="3"/>
            <w:shd w:val="clear" w:color="auto" w:fill="auto"/>
          </w:tcPr>
          <w:p w14:paraId="59BE6529" w14:textId="77777777" w:rsidR="006915C3" w:rsidRPr="008C66CD" w:rsidRDefault="006915C3" w:rsidP="006915C3">
            <w:pPr>
              <w:pStyle w:val="RepTable"/>
              <w:rPr>
                <w:sz w:val="18"/>
                <w:szCs w:val="18"/>
              </w:rPr>
            </w:pPr>
            <w:r w:rsidRPr="008C66CD">
              <w:rPr>
                <w:sz w:val="18"/>
                <w:szCs w:val="18"/>
              </w:rPr>
              <w:t>FOCUS SWASH v5.3, FOCUS PRZM v4.3.1,</w:t>
            </w:r>
          </w:p>
          <w:p w14:paraId="4DE6D15C" w14:textId="783BB68D" w:rsidR="006915C3" w:rsidRPr="008C66CD" w:rsidRDefault="006915C3" w:rsidP="006915C3">
            <w:pPr>
              <w:pStyle w:val="RepTable"/>
              <w:rPr>
                <w:sz w:val="18"/>
                <w:szCs w:val="18"/>
              </w:rPr>
            </w:pPr>
            <w:r w:rsidRPr="008C66CD">
              <w:rPr>
                <w:sz w:val="18"/>
                <w:szCs w:val="18"/>
              </w:rPr>
              <w:t>FOCUS MACRO v5.5.4, FOCUS TOXWA v5.5.3</w:t>
            </w:r>
          </w:p>
        </w:tc>
      </w:tr>
    </w:tbl>
    <w:p w14:paraId="51409C70" w14:textId="77777777" w:rsidR="007E49DF" w:rsidRPr="007E49DF" w:rsidRDefault="007E49DF" w:rsidP="006915C3">
      <w:pPr>
        <w:spacing w:after="40"/>
        <w:rPr>
          <w:sz w:val="18"/>
          <w:szCs w:val="18"/>
        </w:rPr>
      </w:pPr>
      <w:r w:rsidRPr="007E49DF">
        <w:rPr>
          <w:sz w:val="18"/>
          <w:szCs w:val="18"/>
        </w:rPr>
        <w:lastRenderedPageBreak/>
        <w:t>* Note that the Hale (2022) report contains all FOCUS scenarios, but this summary does not include data for D1, D2, D6 or R2 because they are not relevant for any countries within the central zone according to the Working Document of the Central Zone in the Authorisation of PPPs (v1r1 June 2018).</w:t>
      </w:r>
    </w:p>
    <w:p w14:paraId="4162E8E2" w14:textId="35917BE8" w:rsidR="003818D2" w:rsidRPr="007E49DF" w:rsidRDefault="007E49DF" w:rsidP="006915C3">
      <w:pPr>
        <w:spacing w:after="40"/>
        <w:rPr>
          <w:sz w:val="18"/>
          <w:szCs w:val="18"/>
        </w:rPr>
      </w:pPr>
      <w:r w:rsidRPr="007E49DF">
        <w:rPr>
          <w:sz w:val="18"/>
          <w:szCs w:val="18"/>
        </w:rPr>
        <w:t>*</w:t>
      </w:r>
      <w:r w:rsidR="003818D2" w:rsidRPr="007E49DF">
        <w:rPr>
          <w:sz w:val="18"/>
          <w:szCs w:val="18"/>
        </w:rPr>
        <w:t>* Note that AppDate assumes that BBCH 20 is reached in autumn, so BBCH 21 was used. In many scenarios, applications are predicted to occur slightly before spring (</w:t>
      </w:r>
      <w:r w:rsidR="003818D2" w:rsidRPr="007E49DF">
        <w:rPr>
          <w:i/>
          <w:iCs/>
          <w:sz w:val="18"/>
          <w:szCs w:val="18"/>
        </w:rPr>
        <w:t>e.g.</w:t>
      </w:r>
      <w:r w:rsidR="003818D2" w:rsidRPr="007E49DF">
        <w:rPr>
          <w:sz w:val="18"/>
          <w:szCs w:val="18"/>
        </w:rPr>
        <w:t xml:space="preserve"> in late February), but this was considered a protective worst-case, given the difficulty of modelling applications in spring after the winter dormancy period in the FOCUS model</w:t>
      </w:r>
    </w:p>
    <w:p w14:paraId="771534CF" w14:textId="77777777" w:rsidR="007E49DF" w:rsidRPr="007E49DF" w:rsidRDefault="007E49DF" w:rsidP="006915C3">
      <w:pPr>
        <w:spacing w:after="40"/>
        <w:rPr>
          <w:sz w:val="18"/>
          <w:szCs w:val="18"/>
        </w:rPr>
      </w:pPr>
      <w:r w:rsidRPr="007E49DF">
        <w:rPr>
          <w:sz w:val="18"/>
          <w:szCs w:val="18"/>
        </w:rPr>
        <w:t>† BBCH 30 is reached very early in these scenarios (e.g. R4 = 24</w:t>
      </w:r>
      <w:r w:rsidRPr="007E49DF">
        <w:rPr>
          <w:sz w:val="18"/>
          <w:szCs w:val="18"/>
          <w:vertAlign w:val="superscript"/>
        </w:rPr>
        <w:t>th</w:t>
      </w:r>
      <w:r w:rsidRPr="007E49DF">
        <w:rPr>
          <w:sz w:val="18"/>
          <w:szCs w:val="18"/>
        </w:rPr>
        <w:t xml:space="preserve"> Jan), which is not compatible with the GAP requirement of spring application. Therefore, 1</w:t>
      </w:r>
      <w:r w:rsidRPr="007E49DF">
        <w:rPr>
          <w:sz w:val="18"/>
          <w:szCs w:val="18"/>
          <w:vertAlign w:val="superscript"/>
        </w:rPr>
        <w:t>st</w:t>
      </w:r>
      <w:r w:rsidRPr="007E49DF">
        <w:rPr>
          <w:sz w:val="18"/>
          <w:szCs w:val="18"/>
        </w:rPr>
        <w:t xml:space="preserve"> March was used as a realistic worst-case earliest date for spring application </w:t>
      </w:r>
    </w:p>
    <w:p w14:paraId="556DFB0B" w14:textId="0397F04D" w:rsidR="007E49DF" w:rsidRPr="007E49DF" w:rsidRDefault="007E49DF" w:rsidP="006915C3">
      <w:pPr>
        <w:spacing w:after="40"/>
        <w:rPr>
          <w:sz w:val="18"/>
          <w:szCs w:val="18"/>
        </w:rPr>
      </w:pPr>
      <w:r w:rsidRPr="007E49DF">
        <w:rPr>
          <w:sz w:val="18"/>
          <w:szCs w:val="18"/>
        </w:rPr>
        <w:t>†† An additional set of modelling was performed using 1 application, since this can result in higher PEC values as TOXSWA uses a lower spray-drift percentage for multiple applications.</w:t>
      </w:r>
    </w:p>
    <w:p w14:paraId="154CB96D" w14:textId="7744A9D0" w:rsidR="003818D2" w:rsidRPr="009725FF" w:rsidRDefault="003818D2" w:rsidP="007E49DF">
      <w:pPr>
        <w:spacing w:before="40" w:after="40"/>
        <w:rPr>
          <w:lang w:eastAsia="de-DE"/>
        </w:rPr>
      </w:pPr>
    </w:p>
    <w:p w14:paraId="618A859E" w14:textId="1131D5A8" w:rsidR="004E0082" w:rsidRDefault="004E0082" w:rsidP="004E0082">
      <w:pPr>
        <w:widowControl/>
      </w:pPr>
      <w:r w:rsidRPr="009725FF">
        <w:t xml:space="preserve">The application timings chosen by the model are given below in </w:t>
      </w:r>
      <w:r w:rsidRPr="009725FF">
        <w:fldChar w:fldCharType="begin"/>
      </w:r>
      <w:r w:rsidRPr="009725FF">
        <w:instrText xml:space="preserve"> REF _Ref479347891 \h </w:instrText>
      </w:r>
      <w:r w:rsidRPr="009725FF">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3</w:t>
      </w:r>
      <w:r w:rsidRPr="009725FF">
        <w:fldChar w:fldCharType="end"/>
      </w:r>
      <w:r w:rsidRPr="009725FF">
        <w:t>.</w:t>
      </w:r>
    </w:p>
    <w:p w14:paraId="36AB3BE4" w14:textId="77777777" w:rsidR="00CD5C61" w:rsidRPr="009725FF" w:rsidRDefault="00CD5C61" w:rsidP="004E0082">
      <w:pPr>
        <w:widowControl/>
      </w:pPr>
    </w:p>
    <w:p w14:paraId="1A34EF78" w14:textId="75423E61" w:rsidR="004E0082" w:rsidRPr="00AF0E61" w:rsidRDefault="004E0082" w:rsidP="00AF0E61">
      <w:pPr>
        <w:pStyle w:val="RepLabel"/>
        <w:spacing w:before="0" w:after="0"/>
        <w:rPr>
          <w:sz w:val="20"/>
          <w:szCs w:val="20"/>
        </w:rPr>
      </w:pPr>
      <w:bookmarkStart w:id="697" w:name="_Ref479347891"/>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3</w:t>
      </w:r>
      <w:r w:rsidRPr="00AF0E61">
        <w:rPr>
          <w:noProof/>
          <w:sz w:val="20"/>
          <w:szCs w:val="20"/>
        </w:rPr>
        <w:fldChar w:fldCharType="end"/>
      </w:r>
      <w:bookmarkEnd w:id="697"/>
      <w:r w:rsidRPr="00AF0E61">
        <w:rPr>
          <w:sz w:val="20"/>
          <w:szCs w:val="20"/>
        </w:rPr>
        <w:t>:</w:t>
      </w:r>
      <w:r w:rsidRPr="00AF0E61">
        <w:rPr>
          <w:sz w:val="20"/>
          <w:szCs w:val="20"/>
        </w:rPr>
        <w:tab/>
        <w:t>FOCUS STEP 3 application timings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829"/>
        <w:gridCol w:w="1828"/>
        <w:gridCol w:w="2900"/>
        <w:gridCol w:w="2915"/>
      </w:tblGrid>
      <w:tr w:rsidR="003A20B5" w:rsidRPr="008C66CD" w14:paraId="5B761B46" w14:textId="77777777" w:rsidTr="008C66CD">
        <w:trPr>
          <w:cantSplit/>
          <w:tblHeader/>
        </w:trPr>
        <w:tc>
          <w:tcPr>
            <w:tcW w:w="965" w:type="pct"/>
            <w:shd w:val="clear" w:color="auto" w:fill="auto"/>
            <w:vAlign w:val="center"/>
          </w:tcPr>
          <w:p w14:paraId="1603C325" w14:textId="77777777" w:rsidR="003A20B5" w:rsidRPr="008C66CD" w:rsidRDefault="003A20B5" w:rsidP="007E49DF">
            <w:pPr>
              <w:pStyle w:val="RepTableHeader"/>
              <w:keepNext w:val="0"/>
              <w:jc w:val="center"/>
              <w:rPr>
                <w:sz w:val="18"/>
                <w:szCs w:val="18"/>
              </w:rPr>
            </w:pPr>
            <w:r w:rsidRPr="008C66CD">
              <w:rPr>
                <w:sz w:val="18"/>
                <w:szCs w:val="18"/>
              </w:rPr>
              <w:t>Crop</w:t>
            </w:r>
          </w:p>
        </w:tc>
        <w:tc>
          <w:tcPr>
            <w:tcW w:w="965" w:type="pct"/>
            <w:shd w:val="clear" w:color="auto" w:fill="auto"/>
            <w:vAlign w:val="center"/>
          </w:tcPr>
          <w:p w14:paraId="29622F3F" w14:textId="77777777" w:rsidR="003A20B5" w:rsidRPr="008C66CD" w:rsidRDefault="003A20B5" w:rsidP="007E49DF">
            <w:pPr>
              <w:pStyle w:val="RepTableHeader"/>
              <w:keepNext w:val="0"/>
              <w:jc w:val="center"/>
              <w:rPr>
                <w:sz w:val="18"/>
                <w:szCs w:val="18"/>
              </w:rPr>
            </w:pPr>
            <w:r w:rsidRPr="008C66CD">
              <w:rPr>
                <w:sz w:val="18"/>
                <w:szCs w:val="18"/>
              </w:rPr>
              <w:t>Scenario</w:t>
            </w:r>
          </w:p>
        </w:tc>
        <w:tc>
          <w:tcPr>
            <w:tcW w:w="1531" w:type="pct"/>
            <w:shd w:val="clear" w:color="auto" w:fill="auto"/>
            <w:vAlign w:val="center"/>
          </w:tcPr>
          <w:p w14:paraId="36BB3E55" w14:textId="77777777" w:rsidR="003A20B5" w:rsidRPr="008C66CD" w:rsidRDefault="003A20B5" w:rsidP="007E49DF">
            <w:pPr>
              <w:pStyle w:val="RepTableHeader"/>
              <w:keepNext w:val="0"/>
              <w:jc w:val="center"/>
              <w:rPr>
                <w:sz w:val="18"/>
                <w:szCs w:val="18"/>
              </w:rPr>
            </w:pPr>
            <w:r w:rsidRPr="008C66CD">
              <w:rPr>
                <w:sz w:val="18"/>
                <w:szCs w:val="18"/>
              </w:rPr>
              <w:t>Application window used in modelling</w:t>
            </w:r>
          </w:p>
          <w:p w14:paraId="4853106E" w14:textId="77777777" w:rsidR="003A20B5" w:rsidRPr="008C66CD" w:rsidRDefault="003A20B5" w:rsidP="007E49DF">
            <w:pPr>
              <w:pStyle w:val="RepTableHeader"/>
              <w:keepNext w:val="0"/>
              <w:jc w:val="center"/>
              <w:rPr>
                <w:sz w:val="18"/>
                <w:szCs w:val="18"/>
              </w:rPr>
            </w:pPr>
            <w:r w:rsidRPr="008C66CD">
              <w:rPr>
                <w:sz w:val="18"/>
                <w:szCs w:val="18"/>
              </w:rPr>
              <w:t>(Day numbers)</w:t>
            </w:r>
          </w:p>
        </w:tc>
        <w:tc>
          <w:tcPr>
            <w:tcW w:w="1539" w:type="pct"/>
            <w:shd w:val="clear" w:color="auto" w:fill="auto"/>
            <w:vAlign w:val="center"/>
          </w:tcPr>
          <w:p w14:paraId="35AA25BA" w14:textId="77777777" w:rsidR="003A20B5" w:rsidRPr="008C66CD" w:rsidRDefault="003A20B5" w:rsidP="007E49DF">
            <w:pPr>
              <w:pStyle w:val="RepTableHeader"/>
              <w:keepNext w:val="0"/>
              <w:jc w:val="center"/>
              <w:rPr>
                <w:sz w:val="18"/>
                <w:szCs w:val="18"/>
              </w:rPr>
            </w:pPr>
            <w:r w:rsidRPr="008C66CD">
              <w:rPr>
                <w:sz w:val="18"/>
                <w:szCs w:val="18"/>
              </w:rPr>
              <w:t>Actual dates selected by the model</w:t>
            </w:r>
          </w:p>
        </w:tc>
      </w:tr>
      <w:tr w:rsidR="007E49DF" w:rsidRPr="008C66CD" w14:paraId="32FFDD4D" w14:textId="77777777" w:rsidTr="008C66CD">
        <w:trPr>
          <w:cantSplit/>
        </w:trPr>
        <w:tc>
          <w:tcPr>
            <w:tcW w:w="965" w:type="pct"/>
            <w:vMerge w:val="restart"/>
            <w:shd w:val="clear" w:color="auto" w:fill="auto"/>
          </w:tcPr>
          <w:p w14:paraId="5D0129F0" w14:textId="77777777" w:rsidR="007E49DF" w:rsidRPr="008C66CD" w:rsidRDefault="007E49DF" w:rsidP="007E49DF">
            <w:pPr>
              <w:pStyle w:val="RepTable"/>
              <w:rPr>
                <w:sz w:val="18"/>
                <w:szCs w:val="18"/>
              </w:rPr>
            </w:pPr>
            <w:r w:rsidRPr="008C66CD">
              <w:rPr>
                <w:sz w:val="18"/>
                <w:szCs w:val="18"/>
              </w:rPr>
              <w:t>Winter oilseed rape</w:t>
            </w:r>
          </w:p>
          <w:p w14:paraId="10B2D068" w14:textId="77777777" w:rsidR="007E49DF" w:rsidRPr="008C66CD" w:rsidRDefault="007E49DF" w:rsidP="007E49DF">
            <w:pPr>
              <w:pStyle w:val="RepTable"/>
              <w:rPr>
                <w:sz w:val="18"/>
                <w:szCs w:val="18"/>
              </w:rPr>
            </w:pPr>
            <w:r w:rsidRPr="008C66CD">
              <w:rPr>
                <w:sz w:val="18"/>
                <w:szCs w:val="18"/>
              </w:rPr>
              <w:t>(autumn)</w:t>
            </w:r>
          </w:p>
        </w:tc>
        <w:tc>
          <w:tcPr>
            <w:tcW w:w="965" w:type="pct"/>
            <w:shd w:val="clear" w:color="auto" w:fill="auto"/>
          </w:tcPr>
          <w:p w14:paraId="36F1CEB1" w14:textId="34063D1E" w:rsidR="007E49DF" w:rsidRPr="008C66CD" w:rsidRDefault="007E49DF" w:rsidP="007E49DF">
            <w:pPr>
              <w:pStyle w:val="RepTable"/>
              <w:rPr>
                <w:sz w:val="18"/>
                <w:szCs w:val="18"/>
              </w:rPr>
            </w:pPr>
            <w:r w:rsidRPr="008C66CD">
              <w:rPr>
                <w:sz w:val="18"/>
                <w:szCs w:val="18"/>
              </w:rPr>
              <w:t>D3</w:t>
            </w:r>
          </w:p>
        </w:tc>
        <w:tc>
          <w:tcPr>
            <w:tcW w:w="1531" w:type="pct"/>
            <w:shd w:val="clear" w:color="auto" w:fill="auto"/>
          </w:tcPr>
          <w:p w14:paraId="75933CE1" w14:textId="7A49E345" w:rsidR="007E49DF" w:rsidRPr="008C66CD" w:rsidRDefault="007E49DF" w:rsidP="007E49DF">
            <w:pPr>
              <w:pStyle w:val="RepTable"/>
              <w:rPr>
                <w:sz w:val="18"/>
                <w:szCs w:val="18"/>
              </w:rPr>
            </w:pPr>
            <w:r w:rsidRPr="008C66CD">
              <w:rPr>
                <w:sz w:val="18"/>
                <w:szCs w:val="18"/>
              </w:rPr>
              <w:t>252-282</w:t>
            </w:r>
          </w:p>
        </w:tc>
        <w:tc>
          <w:tcPr>
            <w:tcW w:w="1539" w:type="pct"/>
            <w:shd w:val="clear" w:color="auto" w:fill="auto"/>
          </w:tcPr>
          <w:p w14:paraId="2C93891D" w14:textId="54CB9932" w:rsidR="007E49DF" w:rsidRPr="008C66CD" w:rsidRDefault="007E49DF" w:rsidP="007E49DF">
            <w:pPr>
              <w:pStyle w:val="RepTable"/>
              <w:rPr>
                <w:sz w:val="18"/>
                <w:szCs w:val="18"/>
              </w:rPr>
            </w:pPr>
            <w:r w:rsidRPr="008C66CD">
              <w:rPr>
                <w:sz w:val="18"/>
                <w:szCs w:val="18"/>
              </w:rPr>
              <w:t>26 Sept</w:t>
            </w:r>
          </w:p>
        </w:tc>
      </w:tr>
      <w:tr w:rsidR="007E49DF" w:rsidRPr="008C66CD" w14:paraId="263B8571" w14:textId="77777777" w:rsidTr="008C66CD">
        <w:trPr>
          <w:cantSplit/>
        </w:trPr>
        <w:tc>
          <w:tcPr>
            <w:tcW w:w="965" w:type="pct"/>
            <w:vMerge/>
            <w:shd w:val="clear" w:color="auto" w:fill="auto"/>
          </w:tcPr>
          <w:p w14:paraId="1CD99C8E" w14:textId="77777777" w:rsidR="007E49DF" w:rsidRPr="008C66CD" w:rsidRDefault="007E49DF" w:rsidP="007E49DF">
            <w:pPr>
              <w:rPr>
                <w:noProof/>
                <w:sz w:val="18"/>
                <w:szCs w:val="18"/>
                <w:lang w:eastAsia="en-US"/>
              </w:rPr>
            </w:pPr>
          </w:p>
        </w:tc>
        <w:tc>
          <w:tcPr>
            <w:tcW w:w="965" w:type="pct"/>
            <w:shd w:val="clear" w:color="auto" w:fill="auto"/>
          </w:tcPr>
          <w:p w14:paraId="6357B54C" w14:textId="21C0F04D" w:rsidR="007E49DF" w:rsidRPr="008C66CD" w:rsidRDefault="007E49DF" w:rsidP="007E49DF">
            <w:pPr>
              <w:pStyle w:val="RepTable"/>
              <w:rPr>
                <w:sz w:val="18"/>
                <w:szCs w:val="18"/>
              </w:rPr>
            </w:pPr>
            <w:r w:rsidRPr="008C66CD">
              <w:rPr>
                <w:sz w:val="18"/>
                <w:szCs w:val="18"/>
              </w:rPr>
              <w:t>D4</w:t>
            </w:r>
          </w:p>
        </w:tc>
        <w:tc>
          <w:tcPr>
            <w:tcW w:w="1531" w:type="pct"/>
            <w:shd w:val="clear" w:color="auto" w:fill="auto"/>
          </w:tcPr>
          <w:p w14:paraId="36D309EA" w14:textId="01CF8B59" w:rsidR="007E49DF" w:rsidRPr="008C66CD" w:rsidRDefault="007E49DF" w:rsidP="007E49DF">
            <w:pPr>
              <w:pStyle w:val="RepTable"/>
              <w:rPr>
                <w:sz w:val="18"/>
                <w:szCs w:val="18"/>
              </w:rPr>
            </w:pPr>
            <w:r w:rsidRPr="008C66CD">
              <w:rPr>
                <w:sz w:val="18"/>
                <w:szCs w:val="18"/>
              </w:rPr>
              <w:t>253-283</w:t>
            </w:r>
          </w:p>
        </w:tc>
        <w:tc>
          <w:tcPr>
            <w:tcW w:w="1539" w:type="pct"/>
            <w:shd w:val="clear" w:color="auto" w:fill="auto"/>
          </w:tcPr>
          <w:p w14:paraId="59301FA9" w14:textId="122192DA" w:rsidR="007E49DF" w:rsidRPr="008C66CD" w:rsidRDefault="007E49DF" w:rsidP="007E49DF">
            <w:pPr>
              <w:pStyle w:val="RepTable"/>
              <w:rPr>
                <w:sz w:val="18"/>
                <w:szCs w:val="18"/>
              </w:rPr>
            </w:pPr>
            <w:r w:rsidRPr="008C66CD">
              <w:rPr>
                <w:sz w:val="18"/>
                <w:szCs w:val="18"/>
              </w:rPr>
              <w:t>10 Sep</w:t>
            </w:r>
          </w:p>
        </w:tc>
      </w:tr>
      <w:tr w:rsidR="007E49DF" w:rsidRPr="008C66CD" w14:paraId="76A2E339" w14:textId="77777777" w:rsidTr="008C66CD">
        <w:trPr>
          <w:cantSplit/>
        </w:trPr>
        <w:tc>
          <w:tcPr>
            <w:tcW w:w="965" w:type="pct"/>
            <w:vMerge/>
            <w:shd w:val="clear" w:color="auto" w:fill="auto"/>
          </w:tcPr>
          <w:p w14:paraId="547AFADE" w14:textId="77777777" w:rsidR="007E49DF" w:rsidRPr="008C66CD" w:rsidRDefault="007E49DF" w:rsidP="007E49DF">
            <w:pPr>
              <w:rPr>
                <w:noProof/>
                <w:sz w:val="18"/>
                <w:szCs w:val="18"/>
                <w:lang w:eastAsia="en-US"/>
              </w:rPr>
            </w:pPr>
          </w:p>
        </w:tc>
        <w:tc>
          <w:tcPr>
            <w:tcW w:w="965" w:type="pct"/>
            <w:shd w:val="clear" w:color="auto" w:fill="auto"/>
          </w:tcPr>
          <w:p w14:paraId="0CF7070B" w14:textId="2D0B6D8C" w:rsidR="007E49DF" w:rsidRPr="008C66CD" w:rsidRDefault="007E49DF" w:rsidP="007E49DF">
            <w:pPr>
              <w:pStyle w:val="RepTable"/>
              <w:rPr>
                <w:sz w:val="18"/>
                <w:szCs w:val="18"/>
              </w:rPr>
            </w:pPr>
            <w:r w:rsidRPr="008C66CD">
              <w:rPr>
                <w:sz w:val="18"/>
                <w:szCs w:val="18"/>
              </w:rPr>
              <w:t>D5</w:t>
            </w:r>
          </w:p>
        </w:tc>
        <w:tc>
          <w:tcPr>
            <w:tcW w:w="1531" w:type="pct"/>
            <w:shd w:val="clear" w:color="auto" w:fill="auto"/>
          </w:tcPr>
          <w:p w14:paraId="7BD5F627" w14:textId="2A764EC1" w:rsidR="007E49DF" w:rsidRPr="008C66CD" w:rsidRDefault="007E49DF" w:rsidP="007E49DF">
            <w:pPr>
              <w:pStyle w:val="RepTable"/>
              <w:rPr>
                <w:sz w:val="18"/>
                <w:szCs w:val="18"/>
              </w:rPr>
            </w:pPr>
            <w:r w:rsidRPr="008C66CD">
              <w:rPr>
                <w:sz w:val="18"/>
                <w:szCs w:val="18"/>
              </w:rPr>
              <w:t>270-300</w:t>
            </w:r>
          </w:p>
        </w:tc>
        <w:tc>
          <w:tcPr>
            <w:tcW w:w="1539" w:type="pct"/>
            <w:shd w:val="clear" w:color="auto" w:fill="auto"/>
          </w:tcPr>
          <w:p w14:paraId="5A51291B" w14:textId="17B8131D" w:rsidR="007E49DF" w:rsidRPr="008C66CD" w:rsidRDefault="007E49DF" w:rsidP="007E49DF">
            <w:pPr>
              <w:pStyle w:val="RepTable"/>
              <w:rPr>
                <w:sz w:val="18"/>
                <w:szCs w:val="18"/>
              </w:rPr>
            </w:pPr>
            <w:r w:rsidRPr="008C66CD">
              <w:rPr>
                <w:sz w:val="18"/>
                <w:szCs w:val="18"/>
              </w:rPr>
              <w:t>26 Oct</w:t>
            </w:r>
          </w:p>
        </w:tc>
      </w:tr>
      <w:tr w:rsidR="007E49DF" w:rsidRPr="008C66CD" w14:paraId="6B55D266" w14:textId="77777777" w:rsidTr="008C66CD">
        <w:trPr>
          <w:cantSplit/>
        </w:trPr>
        <w:tc>
          <w:tcPr>
            <w:tcW w:w="965" w:type="pct"/>
            <w:vMerge/>
            <w:shd w:val="clear" w:color="auto" w:fill="auto"/>
          </w:tcPr>
          <w:p w14:paraId="61F3E98E" w14:textId="77777777" w:rsidR="007E49DF" w:rsidRPr="008C66CD" w:rsidRDefault="007E49DF" w:rsidP="007E49DF">
            <w:pPr>
              <w:rPr>
                <w:noProof/>
                <w:sz w:val="18"/>
                <w:szCs w:val="18"/>
                <w:lang w:eastAsia="en-US"/>
              </w:rPr>
            </w:pPr>
          </w:p>
        </w:tc>
        <w:tc>
          <w:tcPr>
            <w:tcW w:w="965" w:type="pct"/>
            <w:shd w:val="clear" w:color="auto" w:fill="auto"/>
          </w:tcPr>
          <w:p w14:paraId="6553E37F" w14:textId="0BC20094" w:rsidR="007E49DF" w:rsidRPr="008C66CD" w:rsidRDefault="007E49DF" w:rsidP="007E49DF">
            <w:pPr>
              <w:pStyle w:val="RepTable"/>
              <w:rPr>
                <w:sz w:val="18"/>
                <w:szCs w:val="18"/>
              </w:rPr>
            </w:pPr>
            <w:r w:rsidRPr="008C66CD">
              <w:rPr>
                <w:sz w:val="18"/>
                <w:szCs w:val="18"/>
              </w:rPr>
              <w:t>R1</w:t>
            </w:r>
          </w:p>
        </w:tc>
        <w:tc>
          <w:tcPr>
            <w:tcW w:w="1531" w:type="pct"/>
            <w:shd w:val="clear" w:color="auto" w:fill="auto"/>
          </w:tcPr>
          <w:p w14:paraId="5E4B6317" w14:textId="2C9CD45B" w:rsidR="007E49DF" w:rsidRPr="008C66CD" w:rsidRDefault="007E49DF" w:rsidP="007E49DF">
            <w:pPr>
              <w:pStyle w:val="RepTable"/>
              <w:rPr>
                <w:sz w:val="18"/>
                <w:szCs w:val="18"/>
              </w:rPr>
            </w:pPr>
            <w:r w:rsidRPr="008C66CD">
              <w:rPr>
                <w:sz w:val="18"/>
                <w:szCs w:val="18"/>
              </w:rPr>
              <w:t>254-284</w:t>
            </w:r>
          </w:p>
        </w:tc>
        <w:tc>
          <w:tcPr>
            <w:tcW w:w="1539" w:type="pct"/>
            <w:shd w:val="clear" w:color="auto" w:fill="auto"/>
          </w:tcPr>
          <w:p w14:paraId="0D254F09" w14:textId="178B6F71" w:rsidR="007E49DF" w:rsidRPr="008C66CD" w:rsidRDefault="007E49DF" w:rsidP="007E49DF">
            <w:pPr>
              <w:pStyle w:val="RepTable"/>
              <w:rPr>
                <w:sz w:val="18"/>
                <w:szCs w:val="18"/>
              </w:rPr>
            </w:pPr>
            <w:r w:rsidRPr="008C66CD">
              <w:rPr>
                <w:sz w:val="18"/>
                <w:szCs w:val="18"/>
              </w:rPr>
              <w:t>17 Sep</w:t>
            </w:r>
          </w:p>
        </w:tc>
      </w:tr>
      <w:tr w:rsidR="007E49DF" w:rsidRPr="008C66CD" w14:paraId="7629E079" w14:textId="77777777" w:rsidTr="008C66CD">
        <w:trPr>
          <w:cantSplit/>
        </w:trPr>
        <w:tc>
          <w:tcPr>
            <w:tcW w:w="965" w:type="pct"/>
            <w:vMerge/>
            <w:shd w:val="clear" w:color="auto" w:fill="auto"/>
          </w:tcPr>
          <w:p w14:paraId="567593DB" w14:textId="77777777" w:rsidR="007E49DF" w:rsidRPr="008C66CD" w:rsidRDefault="007E49DF" w:rsidP="007E49DF">
            <w:pPr>
              <w:rPr>
                <w:noProof/>
                <w:sz w:val="18"/>
                <w:szCs w:val="18"/>
                <w:lang w:eastAsia="en-US"/>
              </w:rPr>
            </w:pPr>
          </w:p>
        </w:tc>
        <w:tc>
          <w:tcPr>
            <w:tcW w:w="965" w:type="pct"/>
            <w:shd w:val="clear" w:color="auto" w:fill="auto"/>
          </w:tcPr>
          <w:p w14:paraId="77B61BB0" w14:textId="5B3F075C" w:rsidR="007E49DF" w:rsidRPr="008C66CD" w:rsidRDefault="007E49DF" w:rsidP="007E49DF">
            <w:pPr>
              <w:pStyle w:val="RepTable"/>
              <w:rPr>
                <w:sz w:val="18"/>
                <w:szCs w:val="18"/>
              </w:rPr>
            </w:pPr>
            <w:r w:rsidRPr="008C66CD">
              <w:rPr>
                <w:sz w:val="18"/>
                <w:szCs w:val="18"/>
              </w:rPr>
              <w:t>R3</w:t>
            </w:r>
          </w:p>
        </w:tc>
        <w:tc>
          <w:tcPr>
            <w:tcW w:w="1531" w:type="pct"/>
            <w:shd w:val="clear" w:color="auto" w:fill="auto"/>
          </w:tcPr>
          <w:p w14:paraId="205114B1" w14:textId="1C0A2EF0" w:rsidR="007E49DF" w:rsidRPr="008C66CD" w:rsidRDefault="007E49DF" w:rsidP="007E49DF">
            <w:pPr>
              <w:pStyle w:val="RepTable"/>
              <w:rPr>
                <w:sz w:val="18"/>
                <w:szCs w:val="18"/>
              </w:rPr>
            </w:pPr>
            <w:r w:rsidRPr="008C66CD">
              <w:rPr>
                <w:sz w:val="18"/>
                <w:szCs w:val="18"/>
              </w:rPr>
              <w:t>285-315</w:t>
            </w:r>
          </w:p>
        </w:tc>
        <w:tc>
          <w:tcPr>
            <w:tcW w:w="1539" w:type="pct"/>
            <w:shd w:val="clear" w:color="auto" w:fill="auto"/>
          </w:tcPr>
          <w:p w14:paraId="6193978D" w14:textId="4DB770D9" w:rsidR="007E49DF" w:rsidRPr="008C66CD" w:rsidRDefault="007E49DF" w:rsidP="007E49DF">
            <w:pPr>
              <w:pStyle w:val="RepTable"/>
              <w:rPr>
                <w:sz w:val="18"/>
                <w:szCs w:val="18"/>
              </w:rPr>
            </w:pPr>
            <w:r w:rsidRPr="008C66CD">
              <w:rPr>
                <w:sz w:val="18"/>
                <w:szCs w:val="18"/>
              </w:rPr>
              <w:t>27 Oct</w:t>
            </w:r>
          </w:p>
        </w:tc>
      </w:tr>
      <w:tr w:rsidR="007E49DF" w:rsidRPr="008C66CD" w14:paraId="5852A73D" w14:textId="77777777" w:rsidTr="008C66CD">
        <w:trPr>
          <w:cantSplit/>
        </w:trPr>
        <w:tc>
          <w:tcPr>
            <w:tcW w:w="965" w:type="pct"/>
            <w:vMerge w:val="restart"/>
            <w:shd w:val="clear" w:color="auto" w:fill="auto"/>
          </w:tcPr>
          <w:p w14:paraId="050B1CA7" w14:textId="77777777" w:rsidR="007E49DF" w:rsidRPr="008C66CD" w:rsidRDefault="007E49DF" w:rsidP="007E49DF">
            <w:pPr>
              <w:pStyle w:val="RepTable"/>
              <w:rPr>
                <w:sz w:val="18"/>
                <w:szCs w:val="18"/>
              </w:rPr>
            </w:pPr>
            <w:r w:rsidRPr="008C66CD">
              <w:rPr>
                <w:sz w:val="18"/>
                <w:szCs w:val="18"/>
              </w:rPr>
              <w:t>Winter oilseed rape</w:t>
            </w:r>
          </w:p>
          <w:p w14:paraId="1656D3F0" w14:textId="77777777" w:rsidR="007E49DF" w:rsidRPr="008C66CD" w:rsidRDefault="007E49DF" w:rsidP="007E49DF">
            <w:pPr>
              <w:pStyle w:val="RepTable"/>
              <w:rPr>
                <w:sz w:val="18"/>
                <w:szCs w:val="18"/>
                <w:lang w:eastAsia="en-US"/>
              </w:rPr>
            </w:pPr>
            <w:r w:rsidRPr="008C66CD">
              <w:rPr>
                <w:sz w:val="18"/>
                <w:szCs w:val="18"/>
              </w:rPr>
              <w:t>(spring)</w:t>
            </w:r>
          </w:p>
        </w:tc>
        <w:tc>
          <w:tcPr>
            <w:tcW w:w="965" w:type="pct"/>
            <w:shd w:val="clear" w:color="auto" w:fill="auto"/>
          </w:tcPr>
          <w:p w14:paraId="1C0D6A8B" w14:textId="1184F0BC" w:rsidR="007E49DF" w:rsidRPr="008C66CD" w:rsidRDefault="007E49DF" w:rsidP="007E49DF">
            <w:pPr>
              <w:pStyle w:val="RepTable"/>
              <w:rPr>
                <w:sz w:val="18"/>
                <w:szCs w:val="18"/>
              </w:rPr>
            </w:pPr>
            <w:r w:rsidRPr="008C66CD">
              <w:rPr>
                <w:sz w:val="18"/>
                <w:szCs w:val="18"/>
              </w:rPr>
              <w:t>D3</w:t>
            </w:r>
          </w:p>
        </w:tc>
        <w:tc>
          <w:tcPr>
            <w:tcW w:w="1531" w:type="pct"/>
            <w:shd w:val="clear" w:color="auto" w:fill="auto"/>
          </w:tcPr>
          <w:p w14:paraId="49BD0D7E" w14:textId="34141F95" w:rsidR="007E49DF" w:rsidRPr="008C66CD" w:rsidRDefault="007E49DF" w:rsidP="007E49DF">
            <w:pPr>
              <w:pStyle w:val="RepTable"/>
              <w:tabs>
                <w:tab w:val="left" w:pos="1485"/>
              </w:tabs>
              <w:rPr>
                <w:sz w:val="18"/>
                <w:szCs w:val="18"/>
              </w:rPr>
            </w:pPr>
            <w:r w:rsidRPr="008C66CD">
              <w:rPr>
                <w:sz w:val="18"/>
                <w:szCs w:val="18"/>
              </w:rPr>
              <w:t>43-73</w:t>
            </w:r>
          </w:p>
        </w:tc>
        <w:tc>
          <w:tcPr>
            <w:tcW w:w="1539" w:type="pct"/>
            <w:shd w:val="clear" w:color="auto" w:fill="auto"/>
          </w:tcPr>
          <w:p w14:paraId="74BB810C" w14:textId="030C7551" w:rsidR="007E49DF" w:rsidRPr="008C66CD" w:rsidRDefault="007E49DF" w:rsidP="007E49DF">
            <w:pPr>
              <w:pStyle w:val="RepTable"/>
              <w:rPr>
                <w:sz w:val="18"/>
                <w:szCs w:val="18"/>
              </w:rPr>
            </w:pPr>
            <w:r w:rsidRPr="008C66CD">
              <w:rPr>
                <w:sz w:val="18"/>
                <w:szCs w:val="18"/>
              </w:rPr>
              <w:t>29 Feb</w:t>
            </w:r>
          </w:p>
        </w:tc>
      </w:tr>
      <w:tr w:rsidR="007E49DF" w:rsidRPr="008C66CD" w14:paraId="3E736900" w14:textId="77777777" w:rsidTr="008C66CD">
        <w:trPr>
          <w:cantSplit/>
        </w:trPr>
        <w:tc>
          <w:tcPr>
            <w:tcW w:w="965" w:type="pct"/>
            <w:vMerge/>
            <w:shd w:val="clear" w:color="auto" w:fill="auto"/>
          </w:tcPr>
          <w:p w14:paraId="75E6AEFE" w14:textId="77777777" w:rsidR="007E49DF" w:rsidRPr="008C66CD" w:rsidRDefault="007E49DF" w:rsidP="007E49DF">
            <w:pPr>
              <w:pStyle w:val="RepTable"/>
              <w:rPr>
                <w:sz w:val="18"/>
                <w:szCs w:val="18"/>
              </w:rPr>
            </w:pPr>
          </w:p>
        </w:tc>
        <w:tc>
          <w:tcPr>
            <w:tcW w:w="965" w:type="pct"/>
            <w:shd w:val="clear" w:color="auto" w:fill="auto"/>
          </w:tcPr>
          <w:p w14:paraId="2DD42C54" w14:textId="06FC5542" w:rsidR="007E49DF" w:rsidRPr="008C66CD" w:rsidRDefault="007E49DF" w:rsidP="007E49DF">
            <w:pPr>
              <w:pStyle w:val="RepTable"/>
              <w:rPr>
                <w:sz w:val="18"/>
                <w:szCs w:val="18"/>
              </w:rPr>
            </w:pPr>
            <w:r w:rsidRPr="008C66CD">
              <w:rPr>
                <w:sz w:val="18"/>
                <w:szCs w:val="18"/>
              </w:rPr>
              <w:t>D4</w:t>
            </w:r>
          </w:p>
        </w:tc>
        <w:tc>
          <w:tcPr>
            <w:tcW w:w="1531" w:type="pct"/>
            <w:shd w:val="clear" w:color="auto" w:fill="auto"/>
          </w:tcPr>
          <w:p w14:paraId="3FB55547" w14:textId="7DD394DD" w:rsidR="007E49DF" w:rsidRPr="008C66CD" w:rsidRDefault="007E49DF" w:rsidP="007E49DF">
            <w:pPr>
              <w:pStyle w:val="RepTable"/>
              <w:tabs>
                <w:tab w:val="left" w:pos="1485"/>
              </w:tabs>
              <w:rPr>
                <w:sz w:val="18"/>
                <w:szCs w:val="18"/>
              </w:rPr>
            </w:pPr>
            <w:r w:rsidRPr="008C66CD">
              <w:rPr>
                <w:sz w:val="18"/>
                <w:szCs w:val="18"/>
              </w:rPr>
              <w:t>51-81</w:t>
            </w:r>
          </w:p>
        </w:tc>
        <w:tc>
          <w:tcPr>
            <w:tcW w:w="1539" w:type="pct"/>
            <w:shd w:val="clear" w:color="auto" w:fill="auto"/>
          </w:tcPr>
          <w:p w14:paraId="2A955890" w14:textId="3BE347BF" w:rsidR="007E49DF" w:rsidRPr="008C66CD" w:rsidRDefault="007E49DF" w:rsidP="007E49DF">
            <w:pPr>
              <w:pStyle w:val="RepTable"/>
              <w:rPr>
                <w:sz w:val="18"/>
                <w:szCs w:val="18"/>
              </w:rPr>
            </w:pPr>
            <w:r w:rsidRPr="008C66CD">
              <w:rPr>
                <w:sz w:val="18"/>
                <w:szCs w:val="18"/>
              </w:rPr>
              <w:t>24 Feb</w:t>
            </w:r>
          </w:p>
        </w:tc>
      </w:tr>
      <w:tr w:rsidR="007E49DF" w:rsidRPr="008C66CD" w14:paraId="702C8371" w14:textId="77777777" w:rsidTr="008C66CD">
        <w:trPr>
          <w:cantSplit/>
        </w:trPr>
        <w:tc>
          <w:tcPr>
            <w:tcW w:w="965" w:type="pct"/>
            <w:vMerge/>
            <w:shd w:val="clear" w:color="auto" w:fill="auto"/>
          </w:tcPr>
          <w:p w14:paraId="6C8FF2EC" w14:textId="77777777" w:rsidR="007E49DF" w:rsidRPr="008C66CD" w:rsidRDefault="007E49DF" w:rsidP="007E49DF">
            <w:pPr>
              <w:pStyle w:val="RepTable"/>
              <w:rPr>
                <w:sz w:val="18"/>
                <w:szCs w:val="18"/>
              </w:rPr>
            </w:pPr>
          </w:p>
        </w:tc>
        <w:tc>
          <w:tcPr>
            <w:tcW w:w="965" w:type="pct"/>
            <w:shd w:val="clear" w:color="auto" w:fill="auto"/>
          </w:tcPr>
          <w:p w14:paraId="69674457" w14:textId="6C5BC6D5" w:rsidR="007E49DF" w:rsidRPr="008C66CD" w:rsidRDefault="007E49DF" w:rsidP="007E49DF">
            <w:pPr>
              <w:pStyle w:val="RepTable"/>
              <w:rPr>
                <w:sz w:val="18"/>
                <w:szCs w:val="18"/>
              </w:rPr>
            </w:pPr>
            <w:r w:rsidRPr="008C66CD">
              <w:rPr>
                <w:sz w:val="18"/>
                <w:szCs w:val="18"/>
              </w:rPr>
              <w:t>D5</w:t>
            </w:r>
          </w:p>
        </w:tc>
        <w:tc>
          <w:tcPr>
            <w:tcW w:w="1531" w:type="pct"/>
            <w:shd w:val="clear" w:color="auto" w:fill="auto"/>
          </w:tcPr>
          <w:p w14:paraId="39B59A25" w14:textId="334869AD" w:rsidR="007E49DF" w:rsidRPr="008C66CD" w:rsidRDefault="007E49DF" w:rsidP="007E49DF">
            <w:pPr>
              <w:pStyle w:val="RepTable"/>
              <w:tabs>
                <w:tab w:val="left" w:pos="1485"/>
              </w:tabs>
              <w:rPr>
                <w:sz w:val="18"/>
                <w:szCs w:val="18"/>
              </w:rPr>
            </w:pPr>
            <w:r w:rsidRPr="008C66CD">
              <w:rPr>
                <w:sz w:val="18"/>
                <w:szCs w:val="18"/>
              </w:rPr>
              <w:t>51-81</w:t>
            </w:r>
          </w:p>
        </w:tc>
        <w:tc>
          <w:tcPr>
            <w:tcW w:w="1539" w:type="pct"/>
            <w:shd w:val="clear" w:color="auto" w:fill="auto"/>
          </w:tcPr>
          <w:p w14:paraId="06E73D6F" w14:textId="4637DC31" w:rsidR="007E49DF" w:rsidRPr="008C66CD" w:rsidRDefault="007E49DF" w:rsidP="007E49DF">
            <w:pPr>
              <w:pStyle w:val="RepTable"/>
              <w:rPr>
                <w:sz w:val="18"/>
                <w:szCs w:val="18"/>
              </w:rPr>
            </w:pPr>
            <w:r w:rsidRPr="008C66CD">
              <w:rPr>
                <w:sz w:val="18"/>
                <w:szCs w:val="18"/>
              </w:rPr>
              <w:t>21 Feb</w:t>
            </w:r>
          </w:p>
        </w:tc>
      </w:tr>
      <w:tr w:rsidR="007E49DF" w:rsidRPr="008C66CD" w14:paraId="170C82E2" w14:textId="77777777" w:rsidTr="008C66CD">
        <w:trPr>
          <w:cantSplit/>
        </w:trPr>
        <w:tc>
          <w:tcPr>
            <w:tcW w:w="965" w:type="pct"/>
            <w:vMerge/>
            <w:shd w:val="clear" w:color="auto" w:fill="auto"/>
          </w:tcPr>
          <w:p w14:paraId="76BB8820" w14:textId="77777777" w:rsidR="007E49DF" w:rsidRPr="008C66CD" w:rsidRDefault="007E49DF" w:rsidP="007E49DF">
            <w:pPr>
              <w:pStyle w:val="RepTable"/>
              <w:rPr>
                <w:sz w:val="18"/>
                <w:szCs w:val="18"/>
              </w:rPr>
            </w:pPr>
          </w:p>
        </w:tc>
        <w:tc>
          <w:tcPr>
            <w:tcW w:w="965" w:type="pct"/>
            <w:shd w:val="clear" w:color="auto" w:fill="auto"/>
          </w:tcPr>
          <w:p w14:paraId="13621A0E" w14:textId="7522A193" w:rsidR="007E49DF" w:rsidRPr="008C66CD" w:rsidRDefault="007E49DF" w:rsidP="007E49DF">
            <w:pPr>
              <w:pStyle w:val="RepTable"/>
              <w:rPr>
                <w:sz w:val="18"/>
                <w:szCs w:val="18"/>
              </w:rPr>
            </w:pPr>
            <w:r w:rsidRPr="008C66CD">
              <w:rPr>
                <w:sz w:val="18"/>
                <w:szCs w:val="18"/>
              </w:rPr>
              <w:t>R1</w:t>
            </w:r>
          </w:p>
        </w:tc>
        <w:tc>
          <w:tcPr>
            <w:tcW w:w="1531" w:type="pct"/>
            <w:shd w:val="clear" w:color="auto" w:fill="auto"/>
          </w:tcPr>
          <w:p w14:paraId="358E4A40" w14:textId="4EDBA3C0" w:rsidR="007E49DF" w:rsidRPr="008C66CD" w:rsidRDefault="007E49DF" w:rsidP="007E49DF">
            <w:pPr>
              <w:pStyle w:val="RepTable"/>
              <w:tabs>
                <w:tab w:val="left" w:pos="1485"/>
              </w:tabs>
              <w:rPr>
                <w:sz w:val="18"/>
                <w:szCs w:val="18"/>
              </w:rPr>
            </w:pPr>
            <w:r w:rsidRPr="008C66CD">
              <w:rPr>
                <w:sz w:val="18"/>
                <w:szCs w:val="18"/>
              </w:rPr>
              <w:t>96-126</w:t>
            </w:r>
          </w:p>
        </w:tc>
        <w:tc>
          <w:tcPr>
            <w:tcW w:w="1539" w:type="pct"/>
            <w:shd w:val="clear" w:color="auto" w:fill="auto"/>
          </w:tcPr>
          <w:p w14:paraId="2EC357D0" w14:textId="549ADC8E" w:rsidR="007E49DF" w:rsidRPr="008C66CD" w:rsidRDefault="007E49DF" w:rsidP="007E49DF">
            <w:pPr>
              <w:pStyle w:val="RepTable"/>
              <w:rPr>
                <w:sz w:val="18"/>
                <w:szCs w:val="18"/>
              </w:rPr>
            </w:pPr>
            <w:r w:rsidRPr="008C66CD">
              <w:rPr>
                <w:sz w:val="18"/>
                <w:szCs w:val="18"/>
              </w:rPr>
              <w:t>7 Apr</w:t>
            </w:r>
          </w:p>
        </w:tc>
      </w:tr>
      <w:tr w:rsidR="007E49DF" w:rsidRPr="008C66CD" w14:paraId="39771F39" w14:textId="77777777" w:rsidTr="008C66CD">
        <w:trPr>
          <w:cantSplit/>
        </w:trPr>
        <w:tc>
          <w:tcPr>
            <w:tcW w:w="965" w:type="pct"/>
            <w:vMerge/>
            <w:shd w:val="clear" w:color="auto" w:fill="auto"/>
          </w:tcPr>
          <w:p w14:paraId="5605D40B" w14:textId="77777777" w:rsidR="007E49DF" w:rsidRPr="008C66CD" w:rsidRDefault="007E49DF" w:rsidP="007E49DF">
            <w:pPr>
              <w:pStyle w:val="RepTable"/>
              <w:rPr>
                <w:sz w:val="18"/>
                <w:szCs w:val="18"/>
              </w:rPr>
            </w:pPr>
          </w:p>
        </w:tc>
        <w:tc>
          <w:tcPr>
            <w:tcW w:w="965" w:type="pct"/>
            <w:shd w:val="clear" w:color="auto" w:fill="auto"/>
          </w:tcPr>
          <w:p w14:paraId="38A48FD3" w14:textId="6D4C41B1" w:rsidR="007E49DF" w:rsidRPr="008C66CD" w:rsidRDefault="007E49DF" w:rsidP="007E49DF">
            <w:pPr>
              <w:pStyle w:val="RepTable"/>
              <w:rPr>
                <w:sz w:val="18"/>
                <w:szCs w:val="18"/>
              </w:rPr>
            </w:pPr>
            <w:r w:rsidRPr="008C66CD">
              <w:rPr>
                <w:sz w:val="18"/>
                <w:szCs w:val="18"/>
              </w:rPr>
              <w:t>R3</w:t>
            </w:r>
          </w:p>
        </w:tc>
        <w:tc>
          <w:tcPr>
            <w:tcW w:w="1531" w:type="pct"/>
            <w:shd w:val="clear" w:color="auto" w:fill="auto"/>
          </w:tcPr>
          <w:p w14:paraId="1C2E65B9" w14:textId="6D7634A5" w:rsidR="007E49DF" w:rsidRPr="008C66CD" w:rsidRDefault="007E49DF" w:rsidP="007E49DF">
            <w:pPr>
              <w:pStyle w:val="RepTable"/>
              <w:tabs>
                <w:tab w:val="left" w:pos="1485"/>
              </w:tabs>
              <w:rPr>
                <w:sz w:val="18"/>
                <w:szCs w:val="18"/>
              </w:rPr>
            </w:pPr>
            <w:r w:rsidRPr="008C66CD">
              <w:rPr>
                <w:sz w:val="18"/>
                <w:szCs w:val="18"/>
              </w:rPr>
              <w:t>57-87</w:t>
            </w:r>
          </w:p>
        </w:tc>
        <w:tc>
          <w:tcPr>
            <w:tcW w:w="1539" w:type="pct"/>
            <w:shd w:val="clear" w:color="auto" w:fill="auto"/>
          </w:tcPr>
          <w:p w14:paraId="3B013C67" w14:textId="139E62E1" w:rsidR="007E49DF" w:rsidRPr="008C66CD" w:rsidRDefault="007E49DF" w:rsidP="007E49DF">
            <w:pPr>
              <w:pStyle w:val="RepTable"/>
              <w:rPr>
                <w:sz w:val="18"/>
                <w:szCs w:val="18"/>
              </w:rPr>
            </w:pPr>
            <w:r w:rsidRPr="008C66CD">
              <w:rPr>
                <w:sz w:val="18"/>
                <w:szCs w:val="18"/>
              </w:rPr>
              <w:t>26 Feb</w:t>
            </w:r>
          </w:p>
        </w:tc>
      </w:tr>
      <w:tr w:rsidR="007E49DF" w:rsidRPr="008C66CD" w14:paraId="2285FDBB" w14:textId="77777777" w:rsidTr="008C66CD">
        <w:trPr>
          <w:cantSplit/>
        </w:trPr>
        <w:tc>
          <w:tcPr>
            <w:tcW w:w="965" w:type="pct"/>
            <w:vMerge w:val="restart"/>
            <w:shd w:val="clear" w:color="auto" w:fill="auto"/>
          </w:tcPr>
          <w:p w14:paraId="1ECB903C" w14:textId="77777777" w:rsidR="007E49DF" w:rsidRPr="008C66CD" w:rsidRDefault="007E49DF" w:rsidP="007E49DF">
            <w:pPr>
              <w:pStyle w:val="RepTable"/>
              <w:rPr>
                <w:sz w:val="18"/>
                <w:szCs w:val="18"/>
              </w:rPr>
            </w:pPr>
            <w:r w:rsidRPr="008C66CD">
              <w:rPr>
                <w:sz w:val="18"/>
                <w:szCs w:val="18"/>
              </w:rPr>
              <w:t>Spring oilseed rape</w:t>
            </w:r>
          </w:p>
        </w:tc>
        <w:tc>
          <w:tcPr>
            <w:tcW w:w="965" w:type="pct"/>
            <w:shd w:val="clear" w:color="auto" w:fill="auto"/>
          </w:tcPr>
          <w:p w14:paraId="02692099" w14:textId="304423C5" w:rsidR="007E49DF" w:rsidRPr="008C66CD" w:rsidRDefault="007E49DF" w:rsidP="007E49DF">
            <w:pPr>
              <w:pStyle w:val="RepTable"/>
              <w:rPr>
                <w:sz w:val="18"/>
                <w:szCs w:val="18"/>
              </w:rPr>
            </w:pPr>
            <w:r w:rsidRPr="008C66CD">
              <w:rPr>
                <w:sz w:val="18"/>
                <w:szCs w:val="18"/>
              </w:rPr>
              <w:t>D3</w:t>
            </w:r>
          </w:p>
        </w:tc>
        <w:tc>
          <w:tcPr>
            <w:tcW w:w="1531" w:type="pct"/>
            <w:shd w:val="clear" w:color="auto" w:fill="auto"/>
          </w:tcPr>
          <w:p w14:paraId="1614360C" w14:textId="12285A05" w:rsidR="007E49DF" w:rsidRPr="008C66CD" w:rsidRDefault="007E49DF" w:rsidP="007E49DF">
            <w:pPr>
              <w:pStyle w:val="RepTable"/>
              <w:tabs>
                <w:tab w:val="left" w:pos="1485"/>
              </w:tabs>
              <w:rPr>
                <w:sz w:val="18"/>
                <w:szCs w:val="18"/>
              </w:rPr>
            </w:pPr>
            <w:r w:rsidRPr="008C66CD">
              <w:rPr>
                <w:sz w:val="18"/>
                <w:szCs w:val="18"/>
              </w:rPr>
              <w:t>117-147</w:t>
            </w:r>
          </w:p>
        </w:tc>
        <w:tc>
          <w:tcPr>
            <w:tcW w:w="1539" w:type="pct"/>
            <w:shd w:val="clear" w:color="auto" w:fill="auto"/>
          </w:tcPr>
          <w:p w14:paraId="206A2123" w14:textId="20921B65" w:rsidR="007E49DF" w:rsidRPr="008C66CD" w:rsidRDefault="007E49DF" w:rsidP="007E49DF">
            <w:pPr>
              <w:pStyle w:val="RepTable"/>
              <w:rPr>
                <w:sz w:val="18"/>
                <w:szCs w:val="18"/>
              </w:rPr>
            </w:pPr>
            <w:r w:rsidRPr="008C66CD">
              <w:rPr>
                <w:sz w:val="18"/>
                <w:szCs w:val="18"/>
              </w:rPr>
              <w:t>4 May</w:t>
            </w:r>
          </w:p>
        </w:tc>
      </w:tr>
      <w:tr w:rsidR="007E49DF" w:rsidRPr="008C66CD" w14:paraId="10CF1538" w14:textId="77777777" w:rsidTr="008C66CD">
        <w:trPr>
          <w:cantSplit/>
        </w:trPr>
        <w:tc>
          <w:tcPr>
            <w:tcW w:w="965" w:type="pct"/>
            <w:vMerge/>
            <w:shd w:val="clear" w:color="auto" w:fill="auto"/>
          </w:tcPr>
          <w:p w14:paraId="0963A363" w14:textId="77777777" w:rsidR="007E49DF" w:rsidRPr="008C66CD" w:rsidRDefault="007E49DF" w:rsidP="007E49DF">
            <w:pPr>
              <w:pStyle w:val="RepTable"/>
              <w:rPr>
                <w:sz w:val="18"/>
                <w:szCs w:val="18"/>
              </w:rPr>
            </w:pPr>
          </w:p>
        </w:tc>
        <w:tc>
          <w:tcPr>
            <w:tcW w:w="965" w:type="pct"/>
            <w:shd w:val="clear" w:color="auto" w:fill="auto"/>
          </w:tcPr>
          <w:p w14:paraId="4E7FC622" w14:textId="2031ADF0" w:rsidR="007E49DF" w:rsidRPr="008C66CD" w:rsidRDefault="007E49DF" w:rsidP="007E49DF">
            <w:pPr>
              <w:pStyle w:val="RepTable"/>
              <w:rPr>
                <w:sz w:val="18"/>
                <w:szCs w:val="18"/>
              </w:rPr>
            </w:pPr>
            <w:r w:rsidRPr="008C66CD">
              <w:rPr>
                <w:sz w:val="18"/>
                <w:szCs w:val="18"/>
              </w:rPr>
              <w:t>D4</w:t>
            </w:r>
          </w:p>
        </w:tc>
        <w:tc>
          <w:tcPr>
            <w:tcW w:w="1531" w:type="pct"/>
            <w:shd w:val="clear" w:color="auto" w:fill="auto"/>
          </w:tcPr>
          <w:p w14:paraId="16E0F6E6" w14:textId="2CEA852A" w:rsidR="007E49DF" w:rsidRPr="008C66CD" w:rsidRDefault="007E49DF" w:rsidP="007E49DF">
            <w:pPr>
              <w:pStyle w:val="RepTable"/>
              <w:tabs>
                <w:tab w:val="left" w:pos="1485"/>
              </w:tabs>
              <w:rPr>
                <w:sz w:val="18"/>
                <w:szCs w:val="18"/>
              </w:rPr>
            </w:pPr>
            <w:r w:rsidRPr="008C66CD">
              <w:rPr>
                <w:sz w:val="18"/>
                <w:szCs w:val="18"/>
              </w:rPr>
              <w:t>134-164</w:t>
            </w:r>
          </w:p>
        </w:tc>
        <w:tc>
          <w:tcPr>
            <w:tcW w:w="1539" w:type="pct"/>
            <w:shd w:val="clear" w:color="auto" w:fill="auto"/>
          </w:tcPr>
          <w:p w14:paraId="4F6C8249" w14:textId="3C035FD8" w:rsidR="007E49DF" w:rsidRPr="008C66CD" w:rsidRDefault="007E49DF" w:rsidP="007E49DF">
            <w:pPr>
              <w:pStyle w:val="RepTable"/>
              <w:rPr>
                <w:sz w:val="18"/>
                <w:szCs w:val="18"/>
              </w:rPr>
            </w:pPr>
            <w:r w:rsidRPr="008C66CD">
              <w:rPr>
                <w:sz w:val="18"/>
                <w:szCs w:val="18"/>
              </w:rPr>
              <w:t>30 May</w:t>
            </w:r>
          </w:p>
        </w:tc>
      </w:tr>
      <w:tr w:rsidR="007E49DF" w:rsidRPr="008C66CD" w14:paraId="452C2FE8" w14:textId="77777777" w:rsidTr="008C66CD">
        <w:trPr>
          <w:cantSplit/>
        </w:trPr>
        <w:tc>
          <w:tcPr>
            <w:tcW w:w="965" w:type="pct"/>
            <w:vMerge/>
            <w:shd w:val="clear" w:color="auto" w:fill="auto"/>
          </w:tcPr>
          <w:p w14:paraId="736DD1FE" w14:textId="77777777" w:rsidR="007E49DF" w:rsidRPr="008C66CD" w:rsidRDefault="007E49DF" w:rsidP="007E49DF">
            <w:pPr>
              <w:pStyle w:val="RepTable"/>
              <w:rPr>
                <w:sz w:val="18"/>
                <w:szCs w:val="18"/>
              </w:rPr>
            </w:pPr>
          </w:p>
        </w:tc>
        <w:tc>
          <w:tcPr>
            <w:tcW w:w="965" w:type="pct"/>
            <w:shd w:val="clear" w:color="auto" w:fill="auto"/>
          </w:tcPr>
          <w:p w14:paraId="571DF682" w14:textId="6880B529" w:rsidR="007E49DF" w:rsidRPr="008C66CD" w:rsidRDefault="007E49DF" w:rsidP="007E49DF">
            <w:pPr>
              <w:pStyle w:val="RepTable"/>
              <w:rPr>
                <w:sz w:val="18"/>
                <w:szCs w:val="18"/>
              </w:rPr>
            </w:pPr>
            <w:r w:rsidRPr="008C66CD">
              <w:rPr>
                <w:sz w:val="18"/>
                <w:szCs w:val="18"/>
              </w:rPr>
              <w:t>D5</w:t>
            </w:r>
          </w:p>
        </w:tc>
        <w:tc>
          <w:tcPr>
            <w:tcW w:w="1531" w:type="pct"/>
            <w:shd w:val="clear" w:color="auto" w:fill="auto"/>
          </w:tcPr>
          <w:p w14:paraId="3386AF2C" w14:textId="2CB2E1FA" w:rsidR="007E49DF" w:rsidRPr="008C66CD" w:rsidRDefault="007E49DF" w:rsidP="007E49DF">
            <w:pPr>
              <w:pStyle w:val="RepTable"/>
              <w:tabs>
                <w:tab w:val="left" w:pos="1485"/>
              </w:tabs>
              <w:rPr>
                <w:sz w:val="18"/>
                <w:szCs w:val="18"/>
              </w:rPr>
            </w:pPr>
            <w:r w:rsidRPr="008C66CD">
              <w:rPr>
                <w:sz w:val="18"/>
                <w:szCs w:val="18"/>
              </w:rPr>
              <w:t>93-123</w:t>
            </w:r>
          </w:p>
        </w:tc>
        <w:tc>
          <w:tcPr>
            <w:tcW w:w="1539" w:type="pct"/>
            <w:shd w:val="clear" w:color="auto" w:fill="auto"/>
          </w:tcPr>
          <w:p w14:paraId="50FAEB92" w14:textId="659405DD" w:rsidR="007E49DF" w:rsidRPr="008C66CD" w:rsidRDefault="007E49DF" w:rsidP="007E49DF">
            <w:pPr>
              <w:pStyle w:val="RepTable"/>
              <w:rPr>
                <w:sz w:val="18"/>
                <w:szCs w:val="18"/>
              </w:rPr>
            </w:pPr>
            <w:r w:rsidRPr="008C66CD">
              <w:rPr>
                <w:sz w:val="18"/>
                <w:szCs w:val="18"/>
              </w:rPr>
              <w:t>8 Apr</w:t>
            </w:r>
          </w:p>
        </w:tc>
      </w:tr>
      <w:tr w:rsidR="007E49DF" w:rsidRPr="008C66CD" w14:paraId="278FFCCD" w14:textId="77777777" w:rsidTr="008C66CD">
        <w:trPr>
          <w:cantSplit/>
        </w:trPr>
        <w:tc>
          <w:tcPr>
            <w:tcW w:w="965" w:type="pct"/>
            <w:vMerge/>
            <w:shd w:val="clear" w:color="auto" w:fill="auto"/>
          </w:tcPr>
          <w:p w14:paraId="4B36B863" w14:textId="77777777" w:rsidR="007E49DF" w:rsidRPr="008C66CD" w:rsidRDefault="007E49DF" w:rsidP="007E49DF">
            <w:pPr>
              <w:pStyle w:val="RepTable"/>
              <w:rPr>
                <w:sz w:val="18"/>
                <w:szCs w:val="18"/>
              </w:rPr>
            </w:pPr>
          </w:p>
        </w:tc>
        <w:tc>
          <w:tcPr>
            <w:tcW w:w="965" w:type="pct"/>
            <w:shd w:val="clear" w:color="auto" w:fill="auto"/>
          </w:tcPr>
          <w:p w14:paraId="0D4C9764" w14:textId="7AB1EB83" w:rsidR="007E49DF" w:rsidRPr="008C66CD" w:rsidRDefault="007E49DF" w:rsidP="007E49DF">
            <w:pPr>
              <w:pStyle w:val="RepTable"/>
              <w:rPr>
                <w:sz w:val="18"/>
                <w:szCs w:val="18"/>
              </w:rPr>
            </w:pPr>
            <w:r w:rsidRPr="008C66CD">
              <w:rPr>
                <w:sz w:val="18"/>
                <w:szCs w:val="18"/>
              </w:rPr>
              <w:t>R1</w:t>
            </w:r>
          </w:p>
        </w:tc>
        <w:tc>
          <w:tcPr>
            <w:tcW w:w="1531" w:type="pct"/>
            <w:shd w:val="clear" w:color="auto" w:fill="auto"/>
          </w:tcPr>
          <w:p w14:paraId="4E58A09C" w14:textId="16A506F0" w:rsidR="007E49DF" w:rsidRPr="008C66CD" w:rsidRDefault="007E49DF" w:rsidP="007E49DF">
            <w:pPr>
              <w:pStyle w:val="RepTable"/>
              <w:tabs>
                <w:tab w:val="left" w:pos="1485"/>
              </w:tabs>
              <w:rPr>
                <w:sz w:val="18"/>
                <w:szCs w:val="18"/>
              </w:rPr>
            </w:pPr>
            <w:r w:rsidRPr="008C66CD">
              <w:rPr>
                <w:sz w:val="18"/>
                <w:szCs w:val="18"/>
              </w:rPr>
              <w:t>115-145</w:t>
            </w:r>
          </w:p>
        </w:tc>
        <w:tc>
          <w:tcPr>
            <w:tcW w:w="1539" w:type="pct"/>
            <w:shd w:val="clear" w:color="auto" w:fill="auto"/>
          </w:tcPr>
          <w:p w14:paraId="39164CE0" w14:textId="5407F2E3" w:rsidR="007E49DF" w:rsidRPr="008C66CD" w:rsidRDefault="007E49DF" w:rsidP="007E49DF">
            <w:pPr>
              <w:pStyle w:val="RepTable"/>
              <w:rPr>
                <w:sz w:val="18"/>
                <w:szCs w:val="18"/>
              </w:rPr>
            </w:pPr>
            <w:r w:rsidRPr="008C66CD">
              <w:rPr>
                <w:sz w:val="18"/>
                <w:szCs w:val="18"/>
              </w:rPr>
              <w:t>26 Apr</w:t>
            </w:r>
          </w:p>
        </w:tc>
      </w:tr>
      <w:tr w:rsidR="007E49DF" w:rsidRPr="008C66CD" w14:paraId="24F6F8EA" w14:textId="77777777" w:rsidTr="008C66CD">
        <w:trPr>
          <w:cantSplit/>
        </w:trPr>
        <w:tc>
          <w:tcPr>
            <w:tcW w:w="965" w:type="pct"/>
            <w:vMerge w:val="restart"/>
            <w:shd w:val="clear" w:color="auto" w:fill="auto"/>
          </w:tcPr>
          <w:p w14:paraId="4E0F1739" w14:textId="77777777" w:rsidR="007E49DF" w:rsidRPr="008C66CD" w:rsidRDefault="007E49DF" w:rsidP="007E49DF">
            <w:pPr>
              <w:pStyle w:val="RepTable"/>
              <w:rPr>
                <w:sz w:val="18"/>
                <w:szCs w:val="18"/>
              </w:rPr>
            </w:pPr>
            <w:r w:rsidRPr="008C66CD">
              <w:rPr>
                <w:sz w:val="18"/>
                <w:szCs w:val="18"/>
              </w:rPr>
              <w:t>Winter cereals*</w:t>
            </w:r>
          </w:p>
        </w:tc>
        <w:tc>
          <w:tcPr>
            <w:tcW w:w="965" w:type="pct"/>
            <w:shd w:val="clear" w:color="auto" w:fill="auto"/>
          </w:tcPr>
          <w:p w14:paraId="33FAB97A" w14:textId="101A8AE5" w:rsidR="007E49DF" w:rsidRPr="001832F0" w:rsidRDefault="007E49DF" w:rsidP="007E49DF">
            <w:pPr>
              <w:pStyle w:val="RepTable"/>
              <w:rPr>
                <w:sz w:val="18"/>
                <w:szCs w:val="18"/>
              </w:rPr>
            </w:pPr>
            <w:r w:rsidRPr="001832F0">
              <w:rPr>
                <w:sz w:val="18"/>
                <w:szCs w:val="18"/>
              </w:rPr>
              <w:t>D3</w:t>
            </w:r>
          </w:p>
        </w:tc>
        <w:tc>
          <w:tcPr>
            <w:tcW w:w="1531" w:type="pct"/>
            <w:shd w:val="clear" w:color="auto" w:fill="auto"/>
          </w:tcPr>
          <w:p w14:paraId="34AA5A02" w14:textId="271B5059" w:rsidR="007E49DF" w:rsidRPr="001832F0" w:rsidRDefault="007E49DF" w:rsidP="007E49DF">
            <w:pPr>
              <w:pStyle w:val="RepTable"/>
              <w:tabs>
                <w:tab w:val="left" w:pos="1485"/>
              </w:tabs>
              <w:rPr>
                <w:sz w:val="18"/>
                <w:szCs w:val="18"/>
              </w:rPr>
            </w:pPr>
            <w:r w:rsidRPr="001832F0">
              <w:rPr>
                <w:sz w:val="18"/>
                <w:szCs w:val="18"/>
              </w:rPr>
              <w:t>106-150</w:t>
            </w:r>
          </w:p>
        </w:tc>
        <w:tc>
          <w:tcPr>
            <w:tcW w:w="1539" w:type="pct"/>
            <w:shd w:val="clear" w:color="auto" w:fill="auto"/>
          </w:tcPr>
          <w:p w14:paraId="064BCCA8" w14:textId="63B77AFC" w:rsidR="007E49DF" w:rsidRPr="008C66CD" w:rsidRDefault="007E49DF" w:rsidP="007E49DF">
            <w:pPr>
              <w:pStyle w:val="RepTable"/>
              <w:rPr>
                <w:sz w:val="18"/>
                <w:szCs w:val="18"/>
              </w:rPr>
            </w:pPr>
            <w:r w:rsidRPr="008C66CD">
              <w:rPr>
                <w:sz w:val="18"/>
                <w:szCs w:val="18"/>
              </w:rPr>
              <w:t>20 Apr, 4 May</w:t>
            </w:r>
          </w:p>
        </w:tc>
      </w:tr>
      <w:tr w:rsidR="007E49DF" w:rsidRPr="008C66CD" w14:paraId="06A2A5DA" w14:textId="77777777" w:rsidTr="008C66CD">
        <w:trPr>
          <w:cantSplit/>
        </w:trPr>
        <w:tc>
          <w:tcPr>
            <w:tcW w:w="965" w:type="pct"/>
            <w:vMerge/>
            <w:shd w:val="clear" w:color="auto" w:fill="auto"/>
          </w:tcPr>
          <w:p w14:paraId="31B7DF1B" w14:textId="77777777" w:rsidR="007E49DF" w:rsidRPr="008C66CD" w:rsidRDefault="007E49DF" w:rsidP="007E49DF">
            <w:pPr>
              <w:pStyle w:val="RepTable"/>
              <w:rPr>
                <w:sz w:val="18"/>
                <w:szCs w:val="18"/>
              </w:rPr>
            </w:pPr>
          </w:p>
        </w:tc>
        <w:tc>
          <w:tcPr>
            <w:tcW w:w="965" w:type="pct"/>
            <w:shd w:val="clear" w:color="auto" w:fill="auto"/>
          </w:tcPr>
          <w:p w14:paraId="75F6EE30" w14:textId="4820E14A" w:rsidR="007E49DF" w:rsidRPr="001832F0" w:rsidRDefault="007E49DF" w:rsidP="007E49DF">
            <w:pPr>
              <w:pStyle w:val="RepTable"/>
              <w:rPr>
                <w:sz w:val="18"/>
                <w:szCs w:val="18"/>
              </w:rPr>
            </w:pPr>
            <w:r w:rsidRPr="001832F0">
              <w:rPr>
                <w:sz w:val="18"/>
                <w:szCs w:val="18"/>
              </w:rPr>
              <w:t>D4</w:t>
            </w:r>
          </w:p>
        </w:tc>
        <w:tc>
          <w:tcPr>
            <w:tcW w:w="1531" w:type="pct"/>
            <w:shd w:val="clear" w:color="auto" w:fill="auto"/>
          </w:tcPr>
          <w:p w14:paraId="1D1CB069" w14:textId="4706A847" w:rsidR="007E49DF" w:rsidRPr="001832F0" w:rsidRDefault="007E49DF" w:rsidP="007E49DF">
            <w:pPr>
              <w:pStyle w:val="RepTable"/>
              <w:tabs>
                <w:tab w:val="left" w:pos="1485"/>
              </w:tabs>
              <w:rPr>
                <w:sz w:val="18"/>
                <w:szCs w:val="18"/>
              </w:rPr>
            </w:pPr>
            <w:r w:rsidRPr="001832F0">
              <w:rPr>
                <w:sz w:val="18"/>
                <w:szCs w:val="18"/>
              </w:rPr>
              <w:t>77-121</w:t>
            </w:r>
          </w:p>
        </w:tc>
        <w:tc>
          <w:tcPr>
            <w:tcW w:w="1539" w:type="pct"/>
            <w:shd w:val="clear" w:color="auto" w:fill="auto"/>
          </w:tcPr>
          <w:p w14:paraId="70A8611E" w14:textId="736C8151" w:rsidR="007E49DF" w:rsidRPr="008C66CD" w:rsidRDefault="007E49DF" w:rsidP="007E49DF">
            <w:pPr>
              <w:pStyle w:val="RepTable"/>
              <w:rPr>
                <w:sz w:val="18"/>
                <w:szCs w:val="18"/>
              </w:rPr>
            </w:pPr>
            <w:r w:rsidRPr="008C66CD">
              <w:rPr>
                <w:sz w:val="18"/>
                <w:szCs w:val="18"/>
              </w:rPr>
              <w:t>19 Mar, 18 Apr</w:t>
            </w:r>
          </w:p>
        </w:tc>
      </w:tr>
      <w:tr w:rsidR="007E49DF" w:rsidRPr="008C66CD" w14:paraId="0671409B" w14:textId="77777777" w:rsidTr="008C66CD">
        <w:trPr>
          <w:cantSplit/>
        </w:trPr>
        <w:tc>
          <w:tcPr>
            <w:tcW w:w="965" w:type="pct"/>
            <w:vMerge/>
            <w:shd w:val="clear" w:color="auto" w:fill="auto"/>
          </w:tcPr>
          <w:p w14:paraId="28C149AE" w14:textId="77777777" w:rsidR="007E49DF" w:rsidRPr="008C66CD" w:rsidRDefault="007E49DF" w:rsidP="007E49DF">
            <w:pPr>
              <w:pStyle w:val="RepTable"/>
              <w:rPr>
                <w:sz w:val="18"/>
                <w:szCs w:val="18"/>
              </w:rPr>
            </w:pPr>
          </w:p>
        </w:tc>
        <w:tc>
          <w:tcPr>
            <w:tcW w:w="965" w:type="pct"/>
            <w:shd w:val="clear" w:color="auto" w:fill="auto"/>
          </w:tcPr>
          <w:p w14:paraId="1A345581" w14:textId="24A9F730" w:rsidR="007E49DF" w:rsidRPr="001832F0" w:rsidRDefault="007E49DF" w:rsidP="007E49DF">
            <w:pPr>
              <w:pStyle w:val="RepTable"/>
              <w:rPr>
                <w:sz w:val="18"/>
                <w:szCs w:val="18"/>
              </w:rPr>
            </w:pPr>
            <w:r w:rsidRPr="001832F0">
              <w:rPr>
                <w:sz w:val="18"/>
                <w:szCs w:val="18"/>
              </w:rPr>
              <w:t>D5</w:t>
            </w:r>
          </w:p>
        </w:tc>
        <w:tc>
          <w:tcPr>
            <w:tcW w:w="1531" w:type="pct"/>
            <w:shd w:val="clear" w:color="auto" w:fill="auto"/>
          </w:tcPr>
          <w:p w14:paraId="64C0FFAA" w14:textId="277CC288" w:rsidR="007E49DF" w:rsidRPr="001832F0" w:rsidRDefault="007E49DF" w:rsidP="007E49DF">
            <w:pPr>
              <w:pStyle w:val="RepTable"/>
              <w:tabs>
                <w:tab w:val="left" w:pos="1485"/>
              </w:tabs>
              <w:rPr>
                <w:sz w:val="18"/>
                <w:szCs w:val="18"/>
              </w:rPr>
            </w:pPr>
            <w:r w:rsidRPr="001832F0">
              <w:rPr>
                <w:sz w:val="18"/>
                <w:szCs w:val="18"/>
              </w:rPr>
              <w:t>74-118</w:t>
            </w:r>
          </w:p>
        </w:tc>
        <w:tc>
          <w:tcPr>
            <w:tcW w:w="1539" w:type="pct"/>
            <w:shd w:val="clear" w:color="auto" w:fill="auto"/>
          </w:tcPr>
          <w:p w14:paraId="5B1D19BD" w14:textId="783FA9EE" w:rsidR="007E49DF" w:rsidRPr="008C66CD" w:rsidRDefault="007E49DF" w:rsidP="007E49DF">
            <w:pPr>
              <w:pStyle w:val="RepTable"/>
              <w:rPr>
                <w:sz w:val="18"/>
                <w:szCs w:val="18"/>
              </w:rPr>
            </w:pPr>
            <w:r w:rsidRPr="008C66CD">
              <w:rPr>
                <w:sz w:val="18"/>
                <w:szCs w:val="18"/>
              </w:rPr>
              <w:t>8 Apr, 22 Apr</w:t>
            </w:r>
          </w:p>
        </w:tc>
      </w:tr>
      <w:tr w:rsidR="007E49DF" w:rsidRPr="008C66CD" w14:paraId="0FDB7C44" w14:textId="77777777" w:rsidTr="008C66CD">
        <w:trPr>
          <w:cantSplit/>
        </w:trPr>
        <w:tc>
          <w:tcPr>
            <w:tcW w:w="965" w:type="pct"/>
            <w:vMerge/>
            <w:shd w:val="clear" w:color="auto" w:fill="auto"/>
          </w:tcPr>
          <w:p w14:paraId="14A16BE5" w14:textId="77777777" w:rsidR="007E49DF" w:rsidRPr="008C66CD" w:rsidRDefault="007E49DF" w:rsidP="007E49DF">
            <w:pPr>
              <w:pStyle w:val="RepTable"/>
              <w:rPr>
                <w:sz w:val="18"/>
                <w:szCs w:val="18"/>
              </w:rPr>
            </w:pPr>
          </w:p>
        </w:tc>
        <w:tc>
          <w:tcPr>
            <w:tcW w:w="965" w:type="pct"/>
            <w:shd w:val="clear" w:color="auto" w:fill="auto"/>
          </w:tcPr>
          <w:p w14:paraId="0FB4F1D5" w14:textId="230B014E" w:rsidR="007E49DF" w:rsidRPr="001832F0" w:rsidRDefault="007E49DF" w:rsidP="007E49DF">
            <w:pPr>
              <w:pStyle w:val="RepTable"/>
              <w:rPr>
                <w:sz w:val="18"/>
                <w:szCs w:val="18"/>
              </w:rPr>
            </w:pPr>
            <w:r w:rsidRPr="001832F0">
              <w:rPr>
                <w:sz w:val="18"/>
                <w:szCs w:val="18"/>
              </w:rPr>
              <w:t>R1</w:t>
            </w:r>
          </w:p>
        </w:tc>
        <w:tc>
          <w:tcPr>
            <w:tcW w:w="1531" w:type="pct"/>
            <w:shd w:val="clear" w:color="auto" w:fill="auto"/>
          </w:tcPr>
          <w:p w14:paraId="2BAE305A" w14:textId="783DDDA8" w:rsidR="007E49DF" w:rsidRPr="001832F0" w:rsidRDefault="007E49DF" w:rsidP="007E49DF">
            <w:pPr>
              <w:pStyle w:val="RepTable"/>
              <w:tabs>
                <w:tab w:val="left" w:pos="1485"/>
              </w:tabs>
              <w:rPr>
                <w:sz w:val="18"/>
                <w:szCs w:val="18"/>
              </w:rPr>
            </w:pPr>
            <w:r w:rsidRPr="001832F0">
              <w:rPr>
                <w:sz w:val="18"/>
                <w:szCs w:val="18"/>
              </w:rPr>
              <w:t>114-158</w:t>
            </w:r>
          </w:p>
        </w:tc>
        <w:tc>
          <w:tcPr>
            <w:tcW w:w="1539" w:type="pct"/>
            <w:shd w:val="clear" w:color="auto" w:fill="auto"/>
          </w:tcPr>
          <w:p w14:paraId="5481BA78" w14:textId="786D6B71" w:rsidR="007E49DF" w:rsidRPr="008C66CD" w:rsidRDefault="007E49DF" w:rsidP="007E49DF">
            <w:pPr>
              <w:pStyle w:val="RepTable"/>
              <w:rPr>
                <w:sz w:val="18"/>
                <w:szCs w:val="18"/>
              </w:rPr>
            </w:pPr>
            <w:r w:rsidRPr="008C66CD">
              <w:rPr>
                <w:sz w:val="18"/>
                <w:szCs w:val="18"/>
              </w:rPr>
              <w:t>26 Apr, 10 May</w:t>
            </w:r>
          </w:p>
        </w:tc>
      </w:tr>
      <w:tr w:rsidR="007E49DF" w:rsidRPr="008C66CD" w14:paraId="35354CA6" w14:textId="77777777" w:rsidTr="008C66CD">
        <w:trPr>
          <w:cantSplit/>
        </w:trPr>
        <w:tc>
          <w:tcPr>
            <w:tcW w:w="965" w:type="pct"/>
            <w:vMerge/>
            <w:shd w:val="clear" w:color="auto" w:fill="auto"/>
          </w:tcPr>
          <w:p w14:paraId="723AFB0A" w14:textId="77777777" w:rsidR="007E49DF" w:rsidRPr="008C66CD" w:rsidRDefault="007E49DF" w:rsidP="007E49DF">
            <w:pPr>
              <w:pStyle w:val="RepTable"/>
              <w:rPr>
                <w:sz w:val="18"/>
                <w:szCs w:val="18"/>
              </w:rPr>
            </w:pPr>
          </w:p>
        </w:tc>
        <w:tc>
          <w:tcPr>
            <w:tcW w:w="965" w:type="pct"/>
            <w:shd w:val="clear" w:color="auto" w:fill="auto"/>
          </w:tcPr>
          <w:p w14:paraId="5BBDB3A1" w14:textId="18BFC02B" w:rsidR="007E49DF" w:rsidRPr="001832F0" w:rsidRDefault="007E49DF" w:rsidP="007E49DF">
            <w:pPr>
              <w:pStyle w:val="RepTable"/>
              <w:rPr>
                <w:sz w:val="18"/>
                <w:szCs w:val="18"/>
              </w:rPr>
            </w:pPr>
            <w:r w:rsidRPr="001832F0">
              <w:rPr>
                <w:sz w:val="18"/>
                <w:szCs w:val="18"/>
              </w:rPr>
              <w:t>R3</w:t>
            </w:r>
          </w:p>
        </w:tc>
        <w:tc>
          <w:tcPr>
            <w:tcW w:w="1531" w:type="pct"/>
            <w:shd w:val="clear" w:color="auto" w:fill="auto"/>
          </w:tcPr>
          <w:p w14:paraId="17A11137" w14:textId="0F3BFDAD" w:rsidR="007E49DF" w:rsidRPr="001832F0" w:rsidRDefault="007E49DF" w:rsidP="007E49DF">
            <w:pPr>
              <w:pStyle w:val="RepTable"/>
              <w:tabs>
                <w:tab w:val="left" w:pos="1485"/>
              </w:tabs>
              <w:rPr>
                <w:sz w:val="18"/>
                <w:szCs w:val="18"/>
              </w:rPr>
            </w:pPr>
            <w:r w:rsidRPr="001832F0">
              <w:rPr>
                <w:sz w:val="18"/>
                <w:szCs w:val="18"/>
              </w:rPr>
              <w:t>78-122</w:t>
            </w:r>
          </w:p>
        </w:tc>
        <w:tc>
          <w:tcPr>
            <w:tcW w:w="1539" w:type="pct"/>
            <w:shd w:val="clear" w:color="auto" w:fill="auto"/>
          </w:tcPr>
          <w:p w14:paraId="191E29C6" w14:textId="0B7F9757" w:rsidR="007E49DF" w:rsidRPr="008C66CD" w:rsidRDefault="007E49DF" w:rsidP="007E49DF">
            <w:pPr>
              <w:pStyle w:val="RepTable"/>
              <w:rPr>
                <w:sz w:val="18"/>
                <w:szCs w:val="18"/>
              </w:rPr>
            </w:pPr>
            <w:r w:rsidRPr="008C66CD">
              <w:rPr>
                <w:sz w:val="18"/>
                <w:szCs w:val="18"/>
              </w:rPr>
              <w:t>28 Mar, 11 Apr</w:t>
            </w:r>
          </w:p>
        </w:tc>
      </w:tr>
      <w:tr w:rsidR="007E49DF" w:rsidRPr="008C66CD" w14:paraId="408968FF" w14:textId="77777777" w:rsidTr="008C66CD">
        <w:trPr>
          <w:cantSplit/>
        </w:trPr>
        <w:tc>
          <w:tcPr>
            <w:tcW w:w="965" w:type="pct"/>
            <w:vMerge/>
            <w:shd w:val="clear" w:color="auto" w:fill="auto"/>
          </w:tcPr>
          <w:p w14:paraId="58CA4D3A" w14:textId="77777777" w:rsidR="007E49DF" w:rsidRPr="008C66CD" w:rsidRDefault="007E49DF" w:rsidP="007E49DF">
            <w:pPr>
              <w:pStyle w:val="RepTable"/>
              <w:rPr>
                <w:sz w:val="18"/>
                <w:szCs w:val="18"/>
              </w:rPr>
            </w:pPr>
          </w:p>
        </w:tc>
        <w:tc>
          <w:tcPr>
            <w:tcW w:w="965" w:type="pct"/>
            <w:shd w:val="clear" w:color="auto" w:fill="auto"/>
          </w:tcPr>
          <w:p w14:paraId="64018A80" w14:textId="38DD8EA4" w:rsidR="007E49DF" w:rsidRPr="001832F0" w:rsidRDefault="007E49DF" w:rsidP="007E49DF">
            <w:pPr>
              <w:pStyle w:val="RepTable"/>
              <w:rPr>
                <w:sz w:val="18"/>
                <w:szCs w:val="18"/>
              </w:rPr>
            </w:pPr>
            <w:r w:rsidRPr="001832F0">
              <w:rPr>
                <w:sz w:val="18"/>
                <w:szCs w:val="18"/>
              </w:rPr>
              <w:t>R4</w:t>
            </w:r>
          </w:p>
        </w:tc>
        <w:tc>
          <w:tcPr>
            <w:tcW w:w="1531" w:type="pct"/>
            <w:shd w:val="clear" w:color="auto" w:fill="auto"/>
          </w:tcPr>
          <w:p w14:paraId="2A2B47F0" w14:textId="26B5FF99" w:rsidR="007E49DF" w:rsidRPr="001832F0" w:rsidRDefault="007E49DF" w:rsidP="007E49DF">
            <w:pPr>
              <w:pStyle w:val="RepTable"/>
              <w:tabs>
                <w:tab w:val="left" w:pos="1485"/>
              </w:tabs>
              <w:rPr>
                <w:sz w:val="18"/>
                <w:szCs w:val="18"/>
              </w:rPr>
            </w:pPr>
            <w:r w:rsidRPr="001832F0">
              <w:rPr>
                <w:sz w:val="18"/>
                <w:szCs w:val="18"/>
              </w:rPr>
              <w:t>60-104</w:t>
            </w:r>
          </w:p>
        </w:tc>
        <w:tc>
          <w:tcPr>
            <w:tcW w:w="1539" w:type="pct"/>
            <w:shd w:val="clear" w:color="auto" w:fill="auto"/>
          </w:tcPr>
          <w:p w14:paraId="59738A31" w14:textId="2F1B5824" w:rsidR="007E49DF" w:rsidRPr="008C66CD" w:rsidRDefault="007E49DF" w:rsidP="007E49DF">
            <w:pPr>
              <w:pStyle w:val="RepTable"/>
              <w:rPr>
                <w:sz w:val="18"/>
                <w:szCs w:val="18"/>
              </w:rPr>
            </w:pPr>
            <w:r w:rsidRPr="008C66CD">
              <w:rPr>
                <w:sz w:val="18"/>
                <w:szCs w:val="18"/>
              </w:rPr>
              <w:t>5 Mar, 21 Mar</w:t>
            </w:r>
          </w:p>
        </w:tc>
      </w:tr>
      <w:tr w:rsidR="007E49DF" w:rsidRPr="008C66CD" w14:paraId="140D1146" w14:textId="77777777" w:rsidTr="008C66CD">
        <w:trPr>
          <w:cantSplit/>
        </w:trPr>
        <w:tc>
          <w:tcPr>
            <w:tcW w:w="965" w:type="pct"/>
            <w:vMerge w:val="restart"/>
            <w:shd w:val="clear" w:color="auto" w:fill="auto"/>
          </w:tcPr>
          <w:p w14:paraId="02BB8027" w14:textId="77777777" w:rsidR="007E49DF" w:rsidRPr="008C66CD" w:rsidRDefault="007E49DF" w:rsidP="007E49DF">
            <w:pPr>
              <w:pStyle w:val="RepTable"/>
              <w:rPr>
                <w:sz w:val="18"/>
                <w:szCs w:val="18"/>
              </w:rPr>
            </w:pPr>
            <w:r w:rsidRPr="008C66CD">
              <w:rPr>
                <w:sz w:val="18"/>
                <w:szCs w:val="18"/>
              </w:rPr>
              <w:t>Spring cereals*</w:t>
            </w:r>
          </w:p>
        </w:tc>
        <w:tc>
          <w:tcPr>
            <w:tcW w:w="965" w:type="pct"/>
            <w:shd w:val="clear" w:color="auto" w:fill="auto"/>
          </w:tcPr>
          <w:p w14:paraId="6E300FC3" w14:textId="3DAEAF18" w:rsidR="007E49DF" w:rsidRPr="001832F0" w:rsidRDefault="007E49DF" w:rsidP="007E49DF">
            <w:pPr>
              <w:pStyle w:val="RepTable"/>
              <w:rPr>
                <w:sz w:val="18"/>
                <w:szCs w:val="18"/>
              </w:rPr>
            </w:pPr>
            <w:r w:rsidRPr="001832F0">
              <w:rPr>
                <w:sz w:val="18"/>
                <w:szCs w:val="18"/>
              </w:rPr>
              <w:t>D3</w:t>
            </w:r>
          </w:p>
        </w:tc>
        <w:tc>
          <w:tcPr>
            <w:tcW w:w="1531" w:type="pct"/>
            <w:shd w:val="clear" w:color="auto" w:fill="auto"/>
          </w:tcPr>
          <w:p w14:paraId="44D9A381" w14:textId="551D6ABE" w:rsidR="007E49DF" w:rsidRPr="001832F0" w:rsidRDefault="007E49DF" w:rsidP="007E49DF">
            <w:pPr>
              <w:pStyle w:val="RepTable"/>
              <w:tabs>
                <w:tab w:val="left" w:pos="1485"/>
              </w:tabs>
              <w:rPr>
                <w:sz w:val="18"/>
                <w:szCs w:val="18"/>
              </w:rPr>
            </w:pPr>
            <w:r w:rsidRPr="001832F0">
              <w:rPr>
                <w:sz w:val="18"/>
                <w:szCs w:val="18"/>
              </w:rPr>
              <w:t>118-162</w:t>
            </w:r>
          </w:p>
        </w:tc>
        <w:tc>
          <w:tcPr>
            <w:tcW w:w="1539" w:type="pct"/>
            <w:shd w:val="clear" w:color="auto" w:fill="auto"/>
          </w:tcPr>
          <w:p w14:paraId="6C625969" w14:textId="40AAC66F" w:rsidR="007E49DF" w:rsidRPr="008C66CD" w:rsidRDefault="007E49DF" w:rsidP="007E49DF">
            <w:pPr>
              <w:pStyle w:val="RepTable"/>
              <w:rPr>
                <w:sz w:val="18"/>
                <w:szCs w:val="18"/>
              </w:rPr>
            </w:pPr>
            <w:r w:rsidRPr="008C66CD">
              <w:rPr>
                <w:sz w:val="18"/>
                <w:szCs w:val="18"/>
              </w:rPr>
              <w:t>4 May, 18 May</w:t>
            </w:r>
          </w:p>
        </w:tc>
      </w:tr>
      <w:tr w:rsidR="007E49DF" w:rsidRPr="008C66CD" w14:paraId="2E8EAC1A" w14:textId="77777777" w:rsidTr="008C66CD">
        <w:trPr>
          <w:cantSplit/>
        </w:trPr>
        <w:tc>
          <w:tcPr>
            <w:tcW w:w="965" w:type="pct"/>
            <w:vMerge/>
            <w:shd w:val="clear" w:color="auto" w:fill="auto"/>
          </w:tcPr>
          <w:p w14:paraId="545C7548" w14:textId="77777777" w:rsidR="007E49DF" w:rsidRPr="008C66CD" w:rsidRDefault="007E49DF" w:rsidP="007E49DF">
            <w:pPr>
              <w:pStyle w:val="RepTable"/>
              <w:rPr>
                <w:sz w:val="18"/>
                <w:szCs w:val="18"/>
              </w:rPr>
            </w:pPr>
          </w:p>
        </w:tc>
        <w:tc>
          <w:tcPr>
            <w:tcW w:w="965" w:type="pct"/>
            <w:shd w:val="clear" w:color="auto" w:fill="auto"/>
          </w:tcPr>
          <w:p w14:paraId="7A0C369A" w14:textId="728B70E7" w:rsidR="007E49DF" w:rsidRPr="008C66CD" w:rsidRDefault="007E49DF" w:rsidP="007E49DF">
            <w:pPr>
              <w:pStyle w:val="RepTable"/>
              <w:rPr>
                <w:sz w:val="18"/>
                <w:szCs w:val="18"/>
              </w:rPr>
            </w:pPr>
            <w:r w:rsidRPr="008C66CD">
              <w:rPr>
                <w:sz w:val="18"/>
                <w:szCs w:val="18"/>
              </w:rPr>
              <w:t>D4</w:t>
            </w:r>
          </w:p>
        </w:tc>
        <w:tc>
          <w:tcPr>
            <w:tcW w:w="1531" w:type="pct"/>
            <w:shd w:val="clear" w:color="auto" w:fill="auto"/>
          </w:tcPr>
          <w:p w14:paraId="41979DEB" w14:textId="6A77534A" w:rsidR="007E49DF" w:rsidRPr="008C66CD" w:rsidRDefault="007E49DF" w:rsidP="007E49DF">
            <w:pPr>
              <w:pStyle w:val="RepTable"/>
              <w:tabs>
                <w:tab w:val="left" w:pos="1485"/>
              </w:tabs>
              <w:rPr>
                <w:sz w:val="18"/>
                <w:szCs w:val="18"/>
              </w:rPr>
            </w:pPr>
            <w:r w:rsidRPr="008C66CD">
              <w:rPr>
                <w:sz w:val="18"/>
                <w:szCs w:val="18"/>
              </w:rPr>
              <w:t>138-182</w:t>
            </w:r>
          </w:p>
        </w:tc>
        <w:tc>
          <w:tcPr>
            <w:tcW w:w="1539" w:type="pct"/>
            <w:shd w:val="clear" w:color="auto" w:fill="auto"/>
          </w:tcPr>
          <w:p w14:paraId="70921078" w14:textId="7EC32402" w:rsidR="007E49DF" w:rsidRPr="008C66CD" w:rsidRDefault="007E49DF" w:rsidP="007E49DF">
            <w:pPr>
              <w:pStyle w:val="RepTable"/>
              <w:rPr>
                <w:sz w:val="18"/>
                <w:szCs w:val="18"/>
              </w:rPr>
            </w:pPr>
            <w:r w:rsidRPr="008C66CD">
              <w:rPr>
                <w:sz w:val="18"/>
                <w:szCs w:val="18"/>
              </w:rPr>
              <w:t>30 May, 16 Jun</w:t>
            </w:r>
          </w:p>
        </w:tc>
      </w:tr>
      <w:tr w:rsidR="007E49DF" w:rsidRPr="008C66CD" w14:paraId="04E7E372" w14:textId="77777777" w:rsidTr="008C66CD">
        <w:trPr>
          <w:cantSplit/>
        </w:trPr>
        <w:tc>
          <w:tcPr>
            <w:tcW w:w="965" w:type="pct"/>
            <w:vMerge/>
            <w:shd w:val="clear" w:color="auto" w:fill="auto"/>
          </w:tcPr>
          <w:p w14:paraId="326D397D" w14:textId="77777777" w:rsidR="007E49DF" w:rsidRPr="008C66CD" w:rsidRDefault="007E49DF" w:rsidP="007E49DF">
            <w:pPr>
              <w:pStyle w:val="RepTable"/>
              <w:rPr>
                <w:sz w:val="18"/>
                <w:szCs w:val="18"/>
              </w:rPr>
            </w:pPr>
          </w:p>
        </w:tc>
        <w:tc>
          <w:tcPr>
            <w:tcW w:w="965" w:type="pct"/>
            <w:shd w:val="clear" w:color="auto" w:fill="auto"/>
          </w:tcPr>
          <w:p w14:paraId="2343344C" w14:textId="1F4950AC" w:rsidR="007E49DF" w:rsidRPr="008C66CD" w:rsidRDefault="007E49DF" w:rsidP="007E49DF">
            <w:pPr>
              <w:pStyle w:val="RepTable"/>
              <w:rPr>
                <w:sz w:val="18"/>
                <w:szCs w:val="18"/>
              </w:rPr>
            </w:pPr>
            <w:r w:rsidRPr="008C66CD">
              <w:rPr>
                <w:sz w:val="18"/>
                <w:szCs w:val="18"/>
              </w:rPr>
              <w:t>D5</w:t>
            </w:r>
          </w:p>
        </w:tc>
        <w:tc>
          <w:tcPr>
            <w:tcW w:w="1531" w:type="pct"/>
            <w:shd w:val="clear" w:color="auto" w:fill="auto"/>
          </w:tcPr>
          <w:p w14:paraId="643A10D0" w14:textId="5AA89858" w:rsidR="007E49DF" w:rsidRPr="008C66CD" w:rsidRDefault="007E49DF" w:rsidP="007E49DF">
            <w:pPr>
              <w:pStyle w:val="RepTable"/>
              <w:tabs>
                <w:tab w:val="left" w:pos="1485"/>
              </w:tabs>
              <w:rPr>
                <w:sz w:val="18"/>
                <w:szCs w:val="18"/>
              </w:rPr>
            </w:pPr>
            <w:r w:rsidRPr="008C66CD">
              <w:rPr>
                <w:sz w:val="18"/>
                <w:szCs w:val="18"/>
              </w:rPr>
              <w:t>99-143</w:t>
            </w:r>
          </w:p>
        </w:tc>
        <w:tc>
          <w:tcPr>
            <w:tcW w:w="1539" w:type="pct"/>
            <w:shd w:val="clear" w:color="auto" w:fill="auto"/>
          </w:tcPr>
          <w:p w14:paraId="22A3E729" w14:textId="10E95B36" w:rsidR="007E49DF" w:rsidRPr="008C66CD" w:rsidRDefault="007E49DF" w:rsidP="007E49DF">
            <w:pPr>
              <w:pStyle w:val="RepTable"/>
              <w:rPr>
                <w:sz w:val="18"/>
                <w:szCs w:val="18"/>
              </w:rPr>
            </w:pPr>
            <w:r w:rsidRPr="008C66CD">
              <w:rPr>
                <w:sz w:val="18"/>
                <w:szCs w:val="18"/>
              </w:rPr>
              <w:t>14 Apr, 11 May</w:t>
            </w:r>
          </w:p>
        </w:tc>
      </w:tr>
      <w:tr w:rsidR="007E49DF" w:rsidRPr="008C66CD" w14:paraId="0FEF73FD" w14:textId="77777777" w:rsidTr="008C66CD">
        <w:trPr>
          <w:cantSplit/>
        </w:trPr>
        <w:tc>
          <w:tcPr>
            <w:tcW w:w="965" w:type="pct"/>
            <w:vMerge/>
            <w:shd w:val="clear" w:color="auto" w:fill="auto"/>
          </w:tcPr>
          <w:p w14:paraId="4F0D2DD5" w14:textId="77777777" w:rsidR="007E49DF" w:rsidRPr="008C66CD" w:rsidRDefault="007E49DF" w:rsidP="007E49DF">
            <w:pPr>
              <w:pStyle w:val="RepTable"/>
              <w:rPr>
                <w:sz w:val="18"/>
                <w:szCs w:val="18"/>
              </w:rPr>
            </w:pPr>
          </w:p>
        </w:tc>
        <w:tc>
          <w:tcPr>
            <w:tcW w:w="965" w:type="pct"/>
            <w:shd w:val="clear" w:color="auto" w:fill="auto"/>
          </w:tcPr>
          <w:p w14:paraId="47A41EAB" w14:textId="635CE807" w:rsidR="007E49DF" w:rsidRPr="008C66CD" w:rsidRDefault="007E49DF" w:rsidP="007E49DF">
            <w:pPr>
              <w:pStyle w:val="RepTable"/>
              <w:rPr>
                <w:sz w:val="18"/>
                <w:szCs w:val="18"/>
              </w:rPr>
            </w:pPr>
            <w:r w:rsidRPr="008C66CD">
              <w:rPr>
                <w:sz w:val="18"/>
                <w:szCs w:val="18"/>
              </w:rPr>
              <w:t>R4</w:t>
            </w:r>
          </w:p>
        </w:tc>
        <w:tc>
          <w:tcPr>
            <w:tcW w:w="1531" w:type="pct"/>
            <w:shd w:val="clear" w:color="auto" w:fill="auto"/>
          </w:tcPr>
          <w:p w14:paraId="7E395B3C" w14:textId="7E3E4455" w:rsidR="007E49DF" w:rsidRPr="008C66CD" w:rsidRDefault="007E49DF" w:rsidP="007E49DF">
            <w:pPr>
              <w:pStyle w:val="RepTable"/>
              <w:tabs>
                <w:tab w:val="left" w:pos="1485"/>
              </w:tabs>
              <w:rPr>
                <w:sz w:val="18"/>
                <w:szCs w:val="18"/>
              </w:rPr>
            </w:pPr>
            <w:r w:rsidRPr="008C66CD">
              <w:rPr>
                <w:sz w:val="18"/>
                <w:szCs w:val="18"/>
              </w:rPr>
              <w:t>99-143</w:t>
            </w:r>
          </w:p>
        </w:tc>
        <w:tc>
          <w:tcPr>
            <w:tcW w:w="1539" w:type="pct"/>
            <w:shd w:val="clear" w:color="auto" w:fill="auto"/>
          </w:tcPr>
          <w:p w14:paraId="796E1A2F" w14:textId="35D07162" w:rsidR="007E49DF" w:rsidRPr="008C66CD" w:rsidRDefault="007E49DF" w:rsidP="007E49DF">
            <w:pPr>
              <w:pStyle w:val="RepTable"/>
              <w:rPr>
                <w:sz w:val="18"/>
                <w:szCs w:val="18"/>
              </w:rPr>
            </w:pPr>
            <w:r w:rsidRPr="008C66CD">
              <w:rPr>
                <w:sz w:val="18"/>
                <w:szCs w:val="18"/>
              </w:rPr>
              <w:t>4 May, 20 May</w:t>
            </w:r>
          </w:p>
        </w:tc>
      </w:tr>
      <w:tr w:rsidR="006915C3" w:rsidRPr="008C66CD" w14:paraId="0188CFE5" w14:textId="77777777" w:rsidTr="008C66CD">
        <w:trPr>
          <w:cantSplit/>
        </w:trPr>
        <w:tc>
          <w:tcPr>
            <w:tcW w:w="965" w:type="pct"/>
            <w:shd w:val="clear" w:color="auto" w:fill="auto"/>
          </w:tcPr>
          <w:p w14:paraId="513976CC" w14:textId="008C03AD" w:rsidR="006915C3" w:rsidRPr="006915C3" w:rsidRDefault="006915C3" w:rsidP="006915C3">
            <w:pPr>
              <w:pStyle w:val="RepTable"/>
              <w:rPr>
                <w:sz w:val="18"/>
                <w:szCs w:val="18"/>
              </w:rPr>
            </w:pPr>
            <w:r w:rsidRPr="006915C3">
              <w:rPr>
                <w:sz w:val="18"/>
                <w:szCs w:val="18"/>
              </w:rPr>
              <w:t>Sunflower</w:t>
            </w:r>
          </w:p>
        </w:tc>
        <w:tc>
          <w:tcPr>
            <w:tcW w:w="965" w:type="pct"/>
            <w:shd w:val="clear" w:color="auto" w:fill="auto"/>
          </w:tcPr>
          <w:p w14:paraId="248F4DD9" w14:textId="1675AD36" w:rsidR="006915C3" w:rsidRPr="006915C3" w:rsidRDefault="006915C3" w:rsidP="006915C3">
            <w:pPr>
              <w:pStyle w:val="RepTable"/>
              <w:rPr>
                <w:sz w:val="18"/>
                <w:szCs w:val="18"/>
              </w:rPr>
            </w:pPr>
            <w:r w:rsidRPr="006915C3">
              <w:rPr>
                <w:sz w:val="18"/>
                <w:szCs w:val="18"/>
              </w:rPr>
              <w:t>R1</w:t>
            </w:r>
          </w:p>
        </w:tc>
        <w:tc>
          <w:tcPr>
            <w:tcW w:w="1531" w:type="pct"/>
            <w:shd w:val="clear" w:color="auto" w:fill="auto"/>
          </w:tcPr>
          <w:p w14:paraId="28AA3A3A" w14:textId="3B82AE49" w:rsidR="006915C3" w:rsidRPr="006915C3" w:rsidRDefault="006915C3" w:rsidP="006915C3">
            <w:pPr>
              <w:pStyle w:val="RepTable"/>
              <w:tabs>
                <w:tab w:val="left" w:pos="1485"/>
              </w:tabs>
              <w:rPr>
                <w:sz w:val="18"/>
                <w:szCs w:val="18"/>
              </w:rPr>
            </w:pPr>
            <w:r w:rsidRPr="006915C3">
              <w:rPr>
                <w:sz w:val="18"/>
                <w:szCs w:val="18"/>
              </w:rPr>
              <w:t>135-165</w:t>
            </w:r>
          </w:p>
        </w:tc>
        <w:tc>
          <w:tcPr>
            <w:tcW w:w="1539" w:type="pct"/>
            <w:shd w:val="clear" w:color="auto" w:fill="auto"/>
          </w:tcPr>
          <w:p w14:paraId="258885FC" w14:textId="1F64F84E" w:rsidR="006915C3" w:rsidRPr="006915C3" w:rsidRDefault="006915C3" w:rsidP="006915C3">
            <w:pPr>
              <w:pStyle w:val="RepTable"/>
              <w:rPr>
                <w:sz w:val="18"/>
                <w:szCs w:val="18"/>
              </w:rPr>
            </w:pPr>
            <w:r w:rsidRPr="006915C3">
              <w:rPr>
                <w:sz w:val="18"/>
                <w:szCs w:val="18"/>
              </w:rPr>
              <w:t>13 Jun</w:t>
            </w:r>
          </w:p>
        </w:tc>
      </w:tr>
      <w:tr w:rsidR="006915C3" w:rsidRPr="008C66CD" w14:paraId="57100575" w14:textId="77777777" w:rsidTr="008C66CD">
        <w:trPr>
          <w:cantSplit/>
        </w:trPr>
        <w:tc>
          <w:tcPr>
            <w:tcW w:w="965" w:type="pct"/>
            <w:vMerge w:val="restart"/>
            <w:shd w:val="clear" w:color="auto" w:fill="auto"/>
          </w:tcPr>
          <w:p w14:paraId="3E42AEE6" w14:textId="7F9698F5" w:rsidR="006915C3" w:rsidRPr="006915C3" w:rsidRDefault="006915C3" w:rsidP="006915C3">
            <w:pPr>
              <w:pStyle w:val="RepTable"/>
              <w:rPr>
                <w:sz w:val="18"/>
                <w:szCs w:val="18"/>
              </w:rPr>
            </w:pPr>
            <w:r w:rsidRPr="006915C3">
              <w:rPr>
                <w:sz w:val="18"/>
                <w:szCs w:val="18"/>
              </w:rPr>
              <w:t>Maize (surrogate for sunflower)</w:t>
            </w:r>
          </w:p>
        </w:tc>
        <w:tc>
          <w:tcPr>
            <w:tcW w:w="965" w:type="pct"/>
            <w:shd w:val="clear" w:color="auto" w:fill="auto"/>
          </w:tcPr>
          <w:p w14:paraId="1F3C8047" w14:textId="4F76D9ED" w:rsidR="006915C3" w:rsidRPr="006915C3" w:rsidRDefault="006915C3" w:rsidP="006915C3">
            <w:pPr>
              <w:pStyle w:val="RepTable"/>
              <w:rPr>
                <w:sz w:val="18"/>
                <w:szCs w:val="18"/>
              </w:rPr>
            </w:pPr>
            <w:r w:rsidRPr="006915C3">
              <w:rPr>
                <w:sz w:val="18"/>
                <w:szCs w:val="18"/>
              </w:rPr>
              <w:t>D3</w:t>
            </w:r>
          </w:p>
        </w:tc>
        <w:tc>
          <w:tcPr>
            <w:tcW w:w="1531" w:type="pct"/>
            <w:shd w:val="clear" w:color="auto" w:fill="auto"/>
          </w:tcPr>
          <w:p w14:paraId="6F11EBA6" w14:textId="1D933ABB" w:rsidR="006915C3" w:rsidRPr="006915C3" w:rsidRDefault="006915C3" w:rsidP="006915C3">
            <w:pPr>
              <w:pStyle w:val="RepTable"/>
              <w:tabs>
                <w:tab w:val="left" w:pos="1485"/>
              </w:tabs>
              <w:rPr>
                <w:sz w:val="18"/>
                <w:szCs w:val="18"/>
              </w:rPr>
            </w:pPr>
            <w:r w:rsidRPr="006915C3">
              <w:rPr>
                <w:sz w:val="18"/>
                <w:szCs w:val="18"/>
              </w:rPr>
              <w:t>145-175</w:t>
            </w:r>
          </w:p>
        </w:tc>
        <w:tc>
          <w:tcPr>
            <w:tcW w:w="1539" w:type="pct"/>
            <w:shd w:val="clear" w:color="auto" w:fill="auto"/>
          </w:tcPr>
          <w:p w14:paraId="1D8A2090" w14:textId="3440E569" w:rsidR="006915C3" w:rsidRPr="006915C3" w:rsidRDefault="006915C3" w:rsidP="006915C3">
            <w:pPr>
              <w:pStyle w:val="RepTable"/>
              <w:rPr>
                <w:sz w:val="18"/>
                <w:szCs w:val="18"/>
              </w:rPr>
            </w:pPr>
            <w:r w:rsidRPr="006915C3">
              <w:rPr>
                <w:sz w:val="18"/>
                <w:szCs w:val="18"/>
              </w:rPr>
              <w:t>26 May</w:t>
            </w:r>
          </w:p>
        </w:tc>
      </w:tr>
      <w:tr w:rsidR="006915C3" w:rsidRPr="008C66CD" w14:paraId="4FF72876" w14:textId="77777777" w:rsidTr="008C66CD">
        <w:trPr>
          <w:cantSplit/>
        </w:trPr>
        <w:tc>
          <w:tcPr>
            <w:tcW w:w="965" w:type="pct"/>
            <w:vMerge/>
            <w:shd w:val="clear" w:color="auto" w:fill="auto"/>
          </w:tcPr>
          <w:p w14:paraId="78C961F6" w14:textId="77777777" w:rsidR="006915C3" w:rsidRPr="006915C3" w:rsidRDefault="006915C3" w:rsidP="006915C3">
            <w:pPr>
              <w:pStyle w:val="RepTable"/>
              <w:rPr>
                <w:sz w:val="18"/>
                <w:szCs w:val="18"/>
              </w:rPr>
            </w:pPr>
          </w:p>
        </w:tc>
        <w:tc>
          <w:tcPr>
            <w:tcW w:w="965" w:type="pct"/>
            <w:shd w:val="clear" w:color="auto" w:fill="auto"/>
          </w:tcPr>
          <w:p w14:paraId="60C00823" w14:textId="38ADBFF1" w:rsidR="006915C3" w:rsidRPr="006915C3" w:rsidRDefault="006915C3" w:rsidP="006915C3">
            <w:pPr>
              <w:pStyle w:val="RepTable"/>
              <w:rPr>
                <w:sz w:val="18"/>
                <w:szCs w:val="18"/>
              </w:rPr>
            </w:pPr>
            <w:r w:rsidRPr="006915C3">
              <w:rPr>
                <w:sz w:val="18"/>
                <w:szCs w:val="18"/>
              </w:rPr>
              <w:t>D4</w:t>
            </w:r>
          </w:p>
        </w:tc>
        <w:tc>
          <w:tcPr>
            <w:tcW w:w="1531" w:type="pct"/>
            <w:shd w:val="clear" w:color="auto" w:fill="auto"/>
          </w:tcPr>
          <w:p w14:paraId="4205049A" w14:textId="7CA94F5F" w:rsidR="006915C3" w:rsidRPr="006915C3" w:rsidRDefault="006915C3" w:rsidP="006915C3">
            <w:pPr>
              <w:pStyle w:val="RepTable"/>
              <w:tabs>
                <w:tab w:val="left" w:pos="1485"/>
              </w:tabs>
              <w:rPr>
                <w:sz w:val="18"/>
                <w:szCs w:val="18"/>
              </w:rPr>
            </w:pPr>
            <w:r w:rsidRPr="006915C3">
              <w:rPr>
                <w:sz w:val="18"/>
                <w:szCs w:val="18"/>
              </w:rPr>
              <w:t>151-181</w:t>
            </w:r>
          </w:p>
        </w:tc>
        <w:tc>
          <w:tcPr>
            <w:tcW w:w="1539" w:type="pct"/>
            <w:shd w:val="clear" w:color="auto" w:fill="auto"/>
          </w:tcPr>
          <w:p w14:paraId="558E5246" w14:textId="0656F304" w:rsidR="006915C3" w:rsidRPr="006915C3" w:rsidRDefault="006915C3" w:rsidP="006915C3">
            <w:pPr>
              <w:pStyle w:val="RepTable"/>
              <w:rPr>
                <w:sz w:val="18"/>
                <w:szCs w:val="18"/>
              </w:rPr>
            </w:pPr>
            <w:r w:rsidRPr="006915C3">
              <w:rPr>
                <w:sz w:val="18"/>
                <w:szCs w:val="18"/>
              </w:rPr>
              <w:t>31 May</w:t>
            </w:r>
          </w:p>
        </w:tc>
      </w:tr>
    </w:tbl>
    <w:p w14:paraId="27D0A84B" w14:textId="152C8475" w:rsidR="005A4175" w:rsidRPr="009725FF" w:rsidRDefault="005A4175" w:rsidP="005A4175">
      <w:pPr>
        <w:pStyle w:val="RepTable"/>
        <w:rPr>
          <w:sz w:val="18"/>
          <w:szCs w:val="20"/>
        </w:rPr>
      </w:pPr>
      <w:bookmarkStart w:id="698" w:name="_Hlk116046696"/>
      <w:r w:rsidRPr="009725FF">
        <w:rPr>
          <w:sz w:val="18"/>
          <w:szCs w:val="20"/>
        </w:rPr>
        <w:t>* Single application models used a 30d window starting at the earliest day number</w:t>
      </w:r>
      <w:r w:rsidR="003A20B5" w:rsidRPr="009725FF">
        <w:rPr>
          <w:sz w:val="18"/>
          <w:szCs w:val="20"/>
        </w:rPr>
        <w:t>, and application was made on the first of the listed dates.</w:t>
      </w:r>
    </w:p>
    <w:bookmarkEnd w:id="698"/>
    <w:p w14:paraId="6C861864" w14:textId="77777777" w:rsidR="004E0082" w:rsidRPr="009725FF" w:rsidRDefault="004E0082" w:rsidP="004E0082">
      <w:pPr>
        <w:widowControl/>
      </w:pPr>
    </w:p>
    <w:p w14:paraId="3786C4CF" w14:textId="3A613DB7" w:rsidR="004E0082" w:rsidRDefault="004E0082" w:rsidP="004E0082">
      <w:r w:rsidRPr="009725FF">
        <w:t xml:space="preserve">At STEP 4, the SWAN tool was used to modify the drift and runoff input factors used by TOXSWA, based on vegetated buffer strips of </w:t>
      </w:r>
      <w:r w:rsidR="002C3A90" w:rsidRPr="009725FF">
        <w:t>10 and 20</w:t>
      </w:r>
      <w:r w:rsidRPr="009725FF">
        <w:t xml:space="preserve"> meters. Runoff mitigation factors were taken from the guidance document SANCO/10422/2005 and are summarised below in </w:t>
      </w:r>
      <w:r w:rsidRPr="009725FF">
        <w:fldChar w:fldCharType="begin"/>
      </w:r>
      <w:r w:rsidRPr="009725FF">
        <w:instrText xml:space="preserve"> REF _Ref479346507 \h  \* MERGEFORMAT </w:instrText>
      </w:r>
      <w:r w:rsidRPr="009725FF">
        <w:fldChar w:fldCharType="separate"/>
      </w:r>
      <w:r w:rsidR="007A4C47" w:rsidRPr="007A4C47">
        <w:t>Table 8.9</w:t>
      </w:r>
      <w:r w:rsidR="007A4C47" w:rsidRPr="007A4C47">
        <w:noBreakHyphen/>
        <w:t>4</w:t>
      </w:r>
      <w:r w:rsidRPr="009725FF">
        <w:fldChar w:fldCharType="end"/>
      </w:r>
      <w:r w:rsidRPr="009725FF">
        <w:t>.</w:t>
      </w:r>
    </w:p>
    <w:p w14:paraId="61C6EAE7" w14:textId="77777777" w:rsidR="00AF0E61" w:rsidRPr="009725FF" w:rsidRDefault="00AF0E61" w:rsidP="004E0082"/>
    <w:p w14:paraId="483904F4" w14:textId="56E79353" w:rsidR="004E0082" w:rsidRPr="00AF0E61" w:rsidRDefault="004E0082" w:rsidP="00AF0E61">
      <w:pPr>
        <w:pStyle w:val="RepLabel"/>
        <w:spacing w:before="0" w:after="0"/>
        <w:rPr>
          <w:sz w:val="20"/>
          <w:szCs w:val="20"/>
        </w:rPr>
      </w:pPr>
      <w:bookmarkStart w:id="699" w:name="_Ref479346507"/>
      <w:r w:rsidRPr="00AF0E61">
        <w:rPr>
          <w:sz w:val="20"/>
          <w:szCs w:val="20"/>
        </w:rPr>
        <w:lastRenderedPageBreak/>
        <w:t>Table </w:t>
      </w:r>
      <w:r w:rsidRPr="00AF0E61">
        <w:rPr>
          <w:rStyle w:val="RepLabelZchn"/>
          <w:b/>
          <w:bCs/>
          <w:sz w:val="20"/>
          <w:szCs w:val="20"/>
        </w:rPr>
        <w:fldChar w:fldCharType="begin"/>
      </w:r>
      <w:r w:rsidRPr="00AF0E61">
        <w:rPr>
          <w:rStyle w:val="RepLabelZchn"/>
          <w:b/>
          <w:bCs/>
          <w:sz w:val="20"/>
          <w:szCs w:val="20"/>
        </w:rPr>
        <w:instrText xml:space="preserve"> STYLEREF 2 \s </w:instrText>
      </w:r>
      <w:r w:rsidRPr="00AF0E61">
        <w:rPr>
          <w:rStyle w:val="RepLabelZchn"/>
          <w:b/>
          <w:bCs/>
          <w:sz w:val="20"/>
          <w:szCs w:val="20"/>
        </w:rPr>
        <w:fldChar w:fldCharType="separate"/>
      </w:r>
      <w:r w:rsidR="007A4C47">
        <w:rPr>
          <w:rStyle w:val="RepLabelZchn"/>
          <w:b/>
          <w:bCs/>
          <w:noProof/>
          <w:sz w:val="20"/>
          <w:szCs w:val="20"/>
        </w:rPr>
        <w:t>8.9</w:t>
      </w:r>
      <w:r w:rsidRPr="00AF0E61">
        <w:rPr>
          <w:rStyle w:val="RepLabelZchn"/>
          <w:b/>
          <w:bCs/>
          <w:sz w:val="20"/>
          <w:szCs w:val="20"/>
        </w:rPr>
        <w:fldChar w:fldCharType="end"/>
      </w:r>
      <w:r w:rsidRPr="00AF0E61">
        <w:rPr>
          <w:sz w:val="20"/>
          <w:szCs w:val="20"/>
        </w:rPr>
        <w:noBreakHyphen/>
      </w:r>
      <w:r w:rsidRPr="00AF0E61">
        <w:rPr>
          <w:rStyle w:val="RepLabelZchn"/>
          <w:b/>
          <w:bCs/>
          <w:sz w:val="20"/>
          <w:szCs w:val="20"/>
        </w:rPr>
        <w:fldChar w:fldCharType="begin"/>
      </w:r>
      <w:r w:rsidRPr="00AF0E61">
        <w:rPr>
          <w:rStyle w:val="RepLabelZchn"/>
          <w:b/>
          <w:bCs/>
          <w:sz w:val="20"/>
          <w:szCs w:val="20"/>
        </w:rPr>
        <w:instrText xml:space="preserve"> SEQ Table \* ARABIC \s 2 </w:instrText>
      </w:r>
      <w:r w:rsidRPr="00AF0E61">
        <w:rPr>
          <w:rStyle w:val="RepLabelZchn"/>
          <w:b/>
          <w:bCs/>
          <w:sz w:val="20"/>
          <w:szCs w:val="20"/>
        </w:rPr>
        <w:fldChar w:fldCharType="separate"/>
      </w:r>
      <w:r w:rsidR="007A4C47">
        <w:rPr>
          <w:rStyle w:val="RepLabelZchn"/>
          <w:b/>
          <w:bCs/>
          <w:noProof/>
          <w:sz w:val="20"/>
          <w:szCs w:val="20"/>
        </w:rPr>
        <w:t>4</w:t>
      </w:r>
      <w:r w:rsidRPr="00AF0E61">
        <w:rPr>
          <w:rStyle w:val="RepLabelZchn"/>
          <w:b/>
          <w:bCs/>
          <w:sz w:val="20"/>
          <w:szCs w:val="20"/>
        </w:rPr>
        <w:fldChar w:fldCharType="end"/>
      </w:r>
      <w:bookmarkEnd w:id="699"/>
      <w:r w:rsidRPr="00AF0E61">
        <w:rPr>
          <w:sz w:val="20"/>
          <w:szCs w:val="20"/>
        </w:rPr>
        <w:t>:</w:t>
      </w:r>
      <w:r w:rsidRPr="00AF0E61">
        <w:rPr>
          <w:sz w:val="20"/>
          <w:szCs w:val="20"/>
        </w:rPr>
        <w:tab/>
        <w:t>Runoff mitigation factors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4A0" w:firstRow="1" w:lastRow="0" w:firstColumn="1" w:lastColumn="0" w:noHBand="0" w:noVBand="1"/>
      </w:tblPr>
      <w:tblGrid>
        <w:gridCol w:w="3491"/>
        <w:gridCol w:w="3083"/>
        <w:gridCol w:w="3000"/>
      </w:tblGrid>
      <w:tr w:rsidR="001F1DE5" w:rsidRPr="008C66CD" w14:paraId="05B7B67F" w14:textId="77777777" w:rsidTr="008C66CD">
        <w:trPr>
          <w:trHeight w:val="340"/>
        </w:trPr>
        <w:tc>
          <w:tcPr>
            <w:tcW w:w="1823" w:type="pct"/>
            <w:tcBorders>
              <w:bottom w:val="single" w:sz="4" w:space="0" w:color="000000"/>
            </w:tcBorders>
            <w:shd w:val="clear" w:color="auto" w:fill="auto"/>
          </w:tcPr>
          <w:p w14:paraId="4E7FD09E" w14:textId="77777777" w:rsidR="004E0082" w:rsidRPr="008C66CD" w:rsidRDefault="004E0082" w:rsidP="00D862AE">
            <w:pPr>
              <w:keepNext/>
              <w:rPr>
                <w:b/>
                <w:sz w:val="18"/>
                <w:szCs w:val="18"/>
                <w:lang w:eastAsia="de-DE"/>
              </w:rPr>
            </w:pPr>
          </w:p>
        </w:tc>
        <w:tc>
          <w:tcPr>
            <w:tcW w:w="1610" w:type="pct"/>
            <w:tcBorders>
              <w:bottom w:val="single" w:sz="4" w:space="0" w:color="000000"/>
            </w:tcBorders>
            <w:shd w:val="clear" w:color="auto" w:fill="auto"/>
          </w:tcPr>
          <w:p w14:paraId="18731E49" w14:textId="77777777" w:rsidR="004E0082" w:rsidRPr="008C66CD" w:rsidRDefault="004E0082" w:rsidP="00D862AE">
            <w:pPr>
              <w:keepNext/>
              <w:jc w:val="center"/>
              <w:rPr>
                <w:b/>
                <w:sz w:val="18"/>
                <w:szCs w:val="18"/>
                <w:lang w:eastAsia="de-DE"/>
              </w:rPr>
            </w:pPr>
            <w:r w:rsidRPr="008C66CD">
              <w:rPr>
                <w:b/>
                <w:sz w:val="18"/>
                <w:szCs w:val="18"/>
                <w:lang w:eastAsia="de-DE"/>
              </w:rPr>
              <w:t>10m vegetated filter strip</w:t>
            </w:r>
          </w:p>
        </w:tc>
        <w:tc>
          <w:tcPr>
            <w:tcW w:w="1567" w:type="pct"/>
            <w:tcBorders>
              <w:bottom w:val="single" w:sz="4" w:space="0" w:color="000000"/>
            </w:tcBorders>
            <w:shd w:val="clear" w:color="auto" w:fill="auto"/>
          </w:tcPr>
          <w:p w14:paraId="135D84AE" w14:textId="77777777" w:rsidR="004E0082" w:rsidRPr="008C66CD" w:rsidRDefault="004E0082" w:rsidP="00D862AE">
            <w:pPr>
              <w:keepNext/>
              <w:jc w:val="center"/>
              <w:rPr>
                <w:b/>
                <w:sz w:val="18"/>
                <w:szCs w:val="18"/>
                <w:lang w:eastAsia="de-DE"/>
              </w:rPr>
            </w:pPr>
            <w:r w:rsidRPr="008C66CD">
              <w:rPr>
                <w:b/>
                <w:sz w:val="18"/>
                <w:szCs w:val="18"/>
                <w:lang w:eastAsia="de-DE"/>
              </w:rPr>
              <w:t>20m vegetated filter strip</w:t>
            </w:r>
          </w:p>
        </w:tc>
      </w:tr>
      <w:tr w:rsidR="001F1DE5" w:rsidRPr="008C66CD" w14:paraId="72444B97" w14:textId="77777777" w:rsidTr="006915C3">
        <w:trPr>
          <w:trHeight w:val="283"/>
        </w:trPr>
        <w:tc>
          <w:tcPr>
            <w:tcW w:w="1823" w:type="pct"/>
            <w:shd w:val="clear" w:color="auto" w:fill="auto"/>
            <w:vAlign w:val="center"/>
          </w:tcPr>
          <w:p w14:paraId="73E0CAD9" w14:textId="77777777" w:rsidR="004E0082" w:rsidRPr="008C66CD" w:rsidRDefault="004E0082" w:rsidP="00D862AE">
            <w:pPr>
              <w:jc w:val="left"/>
              <w:rPr>
                <w:noProof/>
                <w:sz w:val="18"/>
                <w:szCs w:val="18"/>
                <w:lang w:eastAsia="de-DE"/>
              </w:rPr>
            </w:pPr>
            <w:r w:rsidRPr="008C66CD">
              <w:rPr>
                <w:noProof/>
                <w:sz w:val="18"/>
                <w:szCs w:val="18"/>
                <w:lang w:eastAsia="de-DE"/>
              </w:rPr>
              <w:t>Reduction in runoff volume</w:t>
            </w:r>
          </w:p>
        </w:tc>
        <w:tc>
          <w:tcPr>
            <w:tcW w:w="1610" w:type="pct"/>
            <w:shd w:val="clear" w:color="auto" w:fill="auto"/>
            <w:vAlign w:val="center"/>
          </w:tcPr>
          <w:p w14:paraId="11D2E730" w14:textId="77777777" w:rsidR="004E0082" w:rsidRPr="008C66CD" w:rsidRDefault="004E0082" w:rsidP="00D862AE">
            <w:pPr>
              <w:jc w:val="center"/>
              <w:rPr>
                <w:noProof/>
                <w:sz w:val="18"/>
                <w:szCs w:val="18"/>
                <w:lang w:eastAsia="de-DE"/>
              </w:rPr>
            </w:pPr>
            <w:r w:rsidRPr="008C66CD">
              <w:rPr>
                <w:noProof/>
                <w:sz w:val="18"/>
                <w:szCs w:val="18"/>
                <w:lang w:eastAsia="de-DE"/>
              </w:rPr>
              <w:t>60%</w:t>
            </w:r>
          </w:p>
        </w:tc>
        <w:tc>
          <w:tcPr>
            <w:tcW w:w="1567" w:type="pct"/>
            <w:shd w:val="clear" w:color="auto" w:fill="auto"/>
            <w:vAlign w:val="center"/>
          </w:tcPr>
          <w:p w14:paraId="62FBD5C1" w14:textId="77777777" w:rsidR="004E0082" w:rsidRPr="008C66CD" w:rsidRDefault="004E0082" w:rsidP="00D862AE">
            <w:pPr>
              <w:jc w:val="center"/>
              <w:rPr>
                <w:noProof/>
                <w:sz w:val="18"/>
                <w:szCs w:val="18"/>
                <w:lang w:eastAsia="de-DE"/>
              </w:rPr>
            </w:pPr>
            <w:r w:rsidRPr="008C66CD">
              <w:rPr>
                <w:noProof/>
                <w:sz w:val="18"/>
                <w:szCs w:val="18"/>
                <w:lang w:eastAsia="de-DE"/>
              </w:rPr>
              <w:t>80%</w:t>
            </w:r>
          </w:p>
        </w:tc>
      </w:tr>
      <w:tr w:rsidR="001F1DE5" w:rsidRPr="008C66CD" w14:paraId="25A6153B" w14:textId="77777777" w:rsidTr="006915C3">
        <w:trPr>
          <w:trHeight w:val="283"/>
        </w:trPr>
        <w:tc>
          <w:tcPr>
            <w:tcW w:w="1823" w:type="pct"/>
            <w:shd w:val="clear" w:color="auto" w:fill="auto"/>
            <w:vAlign w:val="center"/>
          </w:tcPr>
          <w:p w14:paraId="4114D113" w14:textId="77777777" w:rsidR="004E0082" w:rsidRPr="008C66CD" w:rsidRDefault="004E0082" w:rsidP="00D862AE">
            <w:pPr>
              <w:jc w:val="left"/>
              <w:rPr>
                <w:noProof/>
                <w:sz w:val="18"/>
                <w:szCs w:val="18"/>
                <w:lang w:eastAsia="de-DE"/>
              </w:rPr>
            </w:pPr>
            <w:r w:rsidRPr="008C66CD">
              <w:rPr>
                <w:noProof/>
                <w:sz w:val="18"/>
                <w:szCs w:val="18"/>
                <w:lang w:eastAsia="de-DE"/>
              </w:rPr>
              <w:t>Reduction in runoff volume</w:t>
            </w:r>
          </w:p>
        </w:tc>
        <w:tc>
          <w:tcPr>
            <w:tcW w:w="1610" w:type="pct"/>
            <w:shd w:val="clear" w:color="auto" w:fill="auto"/>
            <w:vAlign w:val="center"/>
          </w:tcPr>
          <w:p w14:paraId="56A58B0F" w14:textId="77777777" w:rsidR="004E0082" w:rsidRPr="008C66CD" w:rsidRDefault="004E0082" w:rsidP="00D862AE">
            <w:pPr>
              <w:jc w:val="center"/>
              <w:rPr>
                <w:noProof/>
                <w:sz w:val="18"/>
                <w:szCs w:val="18"/>
                <w:lang w:eastAsia="de-DE"/>
              </w:rPr>
            </w:pPr>
            <w:r w:rsidRPr="008C66CD">
              <w:rPr>
                <w:noProof/>
                <w:sz w:val="18"/>
                <w:szCs w:val="18"/>
                <w:lang w:eastAsia="de-DE"/>
              </w:rPr>
              <w:t>60%</w:t>
            </w:r>
          </w:p>
        </w:tc>
        <w:tc>
          <w:tcPr>
            <w:tcW w:w="1567" w:type="pct"/>
            <w:shd w:val="clear" w:color="auto" w:fill="auto"/>
            <w:vAlign w:val="center"/>
          </w:tcPr>
          <w:p w14:paraId="27D4B164" w14:textId="77777777" w:rsidR="004E0082" w:rsidRPr="008C66CD" w:rsidRDefault="004E0082" w:rsidP="00D862AE">
            <w:pPr>
              <w:jc w:val="center"/>
              <w:rPr>
                <w:noProof/>
                <w:sz w:val="18"/>
                <w:szCs w:val="18"/>
                <w:lang w:eastAsia="de-DE"/>
              </w:rPr>
            </w:pPr>
            <w:r w:rsidRPr="008C66CD">
              <w:rPr>
                <w:noProof/>
                <w:sz w:val="18"/>
                <w:szCs w:val="18"/>
                <w:lang w:eastAsia="de-DE"/>
              </w:rPr>
              <w:t>80%</w:t>
            </w:r>
          </w:p>
        </w:tc>
      </w:tr>
      <w:tr w:rsidR="001F1DE5" w:rsidRPr="008C66CD" w14:paraId="6723B70B" w14:textId="77777777" w:rsidTr="006915C3">
        <w:trPr>
          <w:trHeight w:val="283"/>
        </w:trPr>
        <w:tc>
          <w:tcPr>
            <w:tcW w:w="1823" w:type="pct"/>
            <w:shd w:val="clear" w:color="auto" w:fill="auto"/>
            <w:vAlign w:val="center"/>
          </w:tcPr>
          <w:p w14:paraId="6F895258" w14:textId="77777777" w:rsidR="004E0082" w:rsidRPr="008C66CD" w:rsidRDefault="004E0082" w:rsidP="00D862AE">
            <w:pPr>
              <w:jc w:val="left"/>
              <w:rPr>
                <w:noProof/>
                <w:sz w:val="18"/>
                <w:szCs w:val="18"/>
                <w:lang w:eastAsia="de-DE"/>
              </w:rPr>
            </w:pPr>
            <w:r w:rsidRPr="008C66CD">
              <w:rPr>
                <w:noProof/>
                <w:sz w:val="18"/>
                <w:szCs w:val="18"/>
                <w:lang w:eastAsia="de-DE"/>
              </w:rPr>
              <w:t>Reduction in erosion mass</w:t>
            </w:r>
          </w:p>
        </w:tc>
        <w:tc>
          <w:tcPr>
            <w:tcW w:w="1610" w:type="pct"/>
            <w:shd w:val="clear" w:color="auto" w:fill="auto"/>
            <w:vAlign w:val="center"/>
          </w:tcPr>
          <w:p w14:paraId="0228F8FA" w14:textId="77777777" w:rsidR="004E0082" w:rsidRPr="008C66CD" w:rsidRDefault="004E0082" w:rsidP="00D862AE">
            <w:pPr>
              <w:jc w:val="center"/>
              <w:rPr>
                <w:noProof/>
                <w:sz w:val="18"/>
                <w:szCs w:val="18"/>
                <w:lang w:eastAsia="de-DE"/>
              </w:rPr>
            </w:pPr>
            <w:r w:rsidRPr="008C66CD">
              <w:rPr>
                <w:noProof/>
                <w:sz w:val="18"/>
                <w:szCs w:val="18"/>
                <w:lang w:eastAsia="de-DE"/>
              </w:rPr>
              <w:t>85%</w:t>
            </w:r>
          </w:p>
        </w:tc>
        <w:tc>
          <w:tcPr>
            <w:tcW w:w="1567" w:type="pct"/>
            <w:shd w:val="clear" w:color="auto" w:fill="auto"/>
            <w:vAlign w:val="center"/>
          </w:tcPr>
          <w:p w14:paraId="78E43DCC" w14:textId="77777777" w:rsidR="004E0082" w:rsidRPr="008C66CD" w:rsidRDefault="004E0082" w:rsidP="00D862AE">
            <w:pPr>
              <w:jc w:val="center"/>
              <w:rPr>
                <w:noProof/>
                <w:sz w:val="18"/>
                <w:szCs w:val="18"/>
                <w:lang w:eastAsia="de-DE"/>
              </w:rPr>
            </w:pPr>
            <w:r w:rsidRPr="008C66CD">
              <w:rPr>
                <w:noProof/>
                <w:sz w:val="18"/>
                <w:szCs w:val="18"/>
                <w:lang w:eastAsia="de-DE"/>
              </w:rPr>
              <w:t>95%</w:t>
            </w:r>
          </w:p>
        </w:tc>
      </w:tr>
      <w:tr w:rsidR="001F1DE5" w:rsidRPr="008C66CD" w14:paraId="44DDF581" w14:textId="77777777" w:rsidTr="006915C3">
        <w:trPr>
          <w:trHeight w:val="283"/>
        </w:trPr>
        <w:tc>
          <w:tcPr>
            <w:tcW w:w="1823" w:type="pct"/>
            <w:tcBorders>
              <w:bottom w:val="single" w:sz="4" w:space="0" w:color="000000"/>
            </w:tcBorders>
            <w:shd w:val="clear" w:color="auto" w:fill="auto"/>
            <w:vAlign w:val="center"/>
          </w:tcPr>
          <w:p w14:paraId="6031FC2F" w14:textId="77777777" w:rsidR="004E0082" w:rsidRPr="008C66CD" w:rsidRDefault="004E0082" w:rsidP="00D862AE">
            <w:pPr>
              <w:jc w:val="left"/>
              <w:rPr>
                <w:noProof/>
                <w:sz w:val="18"/>
                <w:szCs w:val="18"/>
                <w:lang w:eastAsia="de-DE"/>
              </w:rPr>
            </w:pPr>
            <w:r w:rsidRPr="008C66CD">
              <w:rPr>
                <w:noProof/>
                <w:sz w:val="18"/>
                <w:szCs w:val="18"/>
                <w:lang w:eastAsia="de-DE"/>
              </w:rPr>
              <w:t>Reduction in erosion flux</w:t>
            </w:r>
          </w:p>
        </w:tc>
        <w:tc>
          <w:tcPr>
            <w:tcW w:w="1610" w:type="pct"/>
            <w:tcBorders>
              <w:bottom w:val="single" w:sz="4" w:space="0" w:color="000000"/>
            </w:tcBorders>
            <w:shd w:val="clear" w:color="auto" w:fill="auto"/>
            <w:vAlign w:val="center"/>
          </w:tcPr>
          <w:p w14:paraId="78A47315" w14:textId="77777777" w:rsidR="004E0082" w:rsidRPr="008C66CD" w:rsidRDefault="004E0082" w:rsidP="00D862AE">
            <w:pPr>
              <w:jc w:val="center"/>
              <w:rPr>
                <w:noProof/>
                <w:sz w:val="18"/>
                <w:szCs w:val="18"/>
                <w:lang w:eastAsia="de-DE"/>
              </w:rPr>
            </w:pPr>
            <w:r w:rsidRPr="008C66CD">
              <w:rPr>
                <w:noProof/>
                <w:sz w:val="18"/>
                <w:szCs w:val="18"/>
                <w:lang w:eastAsia="de-DE"/>
              </w:rPr>
              <w:t>85%</w:t>
            </w:r>
          </w:p>
        </w:tc>
        <w:tc>
          <w:tcPr>
            <w:tcW w:w="1567" w:type="pct"/>
            <w:tcBorders>
              <w:bottom w:val="single" w:sz="4" w:space="0" w:color="000000"/>
            </w:tcBorders>
            <w:shd w:val="clear" w:color="auto" w:fill="auto"/>
            <w:vAlign w:val="center"/>
          </w:tcPr>
          <w:p w14:paraId="57DFEEEE" w14:textId="77777777" w:rsidR="004E0082" w:rsidRPr="008C66CD" w:rsidRDefault="004E0082" w:rsidP="00D862AE">
            <w:pPr>
              <w:jc w:val="center"/>
              <w:rPr>
                <w:noProof/>
                <w:sz w:val="18"/>
                <w:szCs w:val="18"/>
                <w:lang w:eastAsia="de-DE"/>
              </w:rPr>
            </w:pPr>
            <w:r w:rsidRPr="008C66CD">
              <w:rPr>
                <w:noProof/>
                <w:sz w:val="18"/>
                <w:szCs w:val="18"/>
                <w:lang w:eastAsia="de-DE"/>
              </w:rPr>
              <w:t>95%</w:t>
            </w:r>
          </w:p>
        </w:tc>
      </w:tr>
    </w:tbl>
    <w:p w14:paraId="122035ED" w14:textId="77777777" w:rsidR="00517D82" w:rsidRPr="009725FF" w:rsidRDefault="00517D82" w:rsidP="004E0082"/>
    <w:p w14:paraId="78C17353" w14:textId="02CF5D99" w:rsidR="004E0082" w:rsidRDefault="000C4A3B" w:rsidP="004E0082">
      <w:r w:rsidRPr="009725FF">
        <w:t xml:space="preserve">Input parameters for prothioconazole, azoxystrobin and their relevant metabolites were taken from the EU agreed endpoints in the EFSA conclusions and the associated data in the DAR and any confirmatory data. </w:t>
      </w:r>
      <w:r w:rsidR="004E0082" w:rsidRPr="009725FF">
        <w:t xml:space="preserve">A summary of the environmental fate parameters is given in </w:t>
      </w:r>
      <w:r w:rsidR="004E0082" w:rsidRPr="009725FF">
        <w:fldChar w:fldCharType="begin"/>
      </w:r>
      <w:r w:rsidR="004E0082" w:rsidRPr="009725FF">
        <w:instrText xml:space="preserve"> REF _Ref479347200 \h </w:instrText>
      </w:r>
      <w:r w:rsidR="004E0082" w:rsidRPr="009725FF">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5</w:t>
      </w:r>
      <w:r w:rsidR="004E0082" w:rsidRPr="009725FF">
        <w:fldChar w:fldCharType="end"/>
      </w:r>
      <w:r w:rsidR="004E0082" w:rsidRPr="009725FF">
        <w:t xml:space="preserve"> to</w:t>
      </w:r>
      <w:r w:rsidRPr="009725FF">
        <w:t xml:space="preserve"> </w:t>
      </w:r>
      <w:r w:rsidRPr="009725FF">
        <w:fldChar w:fldCharType="begin"/>
      </w:r>
      <w:r w:rsidRPr="009725FF">
        <w:instrText xml:space="preserve"> REF _Ref116051578 \h </w:instrText>
      </w:r>
      <w:r w:rsidRPr="009725FF">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12</w:t>
      </w:r>
      <w:r w:rsidRPr="009725FF">
        <w:fldChar w:fldCharType="end"/>
      </w:r>
      <w:r w:rsidR="004E0082" w:rsidRPr="009725FF">
        <w:t>. Any parameters not mentioned below were left at the default recommendation of the models.</w:t>
      </w:r>
    </w:p>
    <w:p w14:paraId="7C998B40" w14:textId="77777777" w:rsidR="00AF0E61" w:rsidRPr="009725FF" w:rsidRDefault="00AF0E61" w:rsidP="004E0082"/>
    <w:p w14:paraId="1A309307" w14:textId="3403FB21" w:rsidR="008264E9" w:rsidRPr="00AF0E61" w:rsidRDefault="008264E9" w:rsidP="00AF0E61">
      <w:pPr>
        <w:pStyle w:val="RepLabel"/>
        <w:spacing w:before="0" w:after="0"/>
        <w:rPr>
          <w:sz w:val="20"/>
          <w:szCs w:val="20"/>
        </w:rPr>
      </w:pPr>
      <w:bookmarkStart w:id="700" w:name="_Ref479347200"/>
      <w:bookmarkStart w:id="701" w:name="_Hlk88214020"/>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5</w:t>
      </w:r>
      <w:r w:rsidRPr="00AF0E61">
        <w:rPr>
          <w:noProof/>
          <w:sz w:val="20"/>
          <w:szCs w:val="20"/>
        </w:rPr>
        <w:fldChar w:fldCharType="end"/>
      </w:r>
      <w:bookmarkEnd w:id="700"/>
      <w:r w:rsidRPr="00AF0E61">
        <w:rPr>
          <w:sz w:val="20"/>
          <w:szCs w:val="20"/>
        </w:rPr>
        <w:t>:</w:t>
      </w:r>
      <w:r w:rsidRPr="00AF0E61">
        <w:rPr>
          <w:sz w:val="20"/>
          <w:szCs w:val="20"/>
        </w:rPr>
        <w:tab/>
        <w:t>Input parameters related to prothioconazole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3502007B" w14:textId="77777777" w:rsidTr="008C66CD">
        <w:trPr>
          <w:tblHeader/>
        </w:trPr>
        <w:tc>
          <w:tcPr>
            <w:tcW w:w="1970" w:type="pct"/>
            <w:shd w:val="clear" w:color="auto" w:fill="auto"/>
          </w:tcPr>
          <w:p w14:paraId="54852D3D" w14:textId="77777777" w:rsidR="008264E9" w:rsidRPr="008C66CD" w:rsidRDefault="008264E9" w:rsidP="00D862AE">
            <w:pPr>
              <w:pStyle w:val="RepTableHeader"/>
              <w:spacing w:before="0" w:after="0"/>
              <w:jc w:val="left"/>
              <w:rPr>
                <w:sz w:val="18"/>
                <w:szCs w:val="18"/>
              </w:rPr>
            </w:pPr>
            <w:r w:rsidRPr="008C66CD">
              <w:rPr>
                <w:sz w:val="18"/>
                <w:szCs w:val="18"/>
              </w:rPr>
              <w:t>Parameter</w:t>
            </w:r>
          </w:p>
        </w:tc>
        <w:tc>
          <w:tcPr>
            <w:tcW w:w="1744" w:type="pct"/>
            <w:shd w:val="clear" w:color="auto" w:fill="auto"/>
          </w:tcPr>
          <w:p w14:paraId="142551C2" w14:textId="77777777" w:rsidR="008264E9" w:rsidRPr="008C66CD" w:rsidRDefault="008264E9" w:rsidP="00D862AE">
            <w:pPr>
              <w:pStyle w:val="RepTableHeader"/>
              <w:spacing w:before="0" w:after="0"/>
              <w:jc w:val="left"/>
              <w:rPr>
                <w:sz w:val="18"/>
                <w:szCs w:val="18"/>
              </w:rPr>
            </w:pPr>
            <w:r w:rsidRPr="008C66CD">
              <w:rPr>
                <w:sz w:val="18"/>
                <w:szCs w:val="18"/>
              </w:rPr>
              <w:t>Prothioconazole</w:t>
            </w:r>
          </w:p>
        </w:tc>
        <w:tc>
          <w:tcPr>
            <w:tcW w:w="1286" w:type="pct"/>
            <w:shd w:val="clear" w:color="auto" w:fill="auto"/>
          </w:tcPr>
          <w:p w14:paraId="76BE35B9" w14:textId="77777777" w:rsidR="008264E9" w:rsidRPr="008C66CD" w:rsidRDefault="008264E9" w:rsidP="00D862AE">
            <w:pPr>
              <w:pStyle w:val="RepTableHeader"/>
              <w:spacing w:before="0" w:after="0"/>
              <w:jc w:val="left"/>
              <w:rPr>
                <w:sz w:val="18"/>
                <w:szCs w:val="18"/>
              </w:rPr>
            </w:pPr>
            <w:r w:rsidRPr="008C66CD">
              <w:rPr>
                <w:sz w:val="18"/>
                <w:szCs w:val="18"/>
              </w:rPr>
              <w:t>Value in accordance with EU endpoint y/n/</w:t>
            </w:r>
          </w:p>
          <w:p w14:paraId="7A1FE786" w14:textId="77777777" w:rsidR="008264E9" w:rsidRPr="008C66CD" w:rsidRDefault="008264E9" w:rsidP="00D862AE">
            <w:pPr>
              <w:pStyle w:val="RepTableHeader"/>
              <w:spacing w:before="0" w:after="0"/>
              <w:jc w:val="left"/>
              <w:rPr>
                <w:sz w:val="18"/>
                <w:szCs w:val="18"/>
              </w:rPr>
            </w:pPr>
            <w:r w:rsidRPr="008C66CD">
              <w:rPr>
                <w:sz w:val="18"/>
                <w:szCs w:val="18"/>
              </w:rPr>
              <w:t>Reference</w:t>
            </w:r>
          </w:p>
        </w:tc>
      </w:tr>
      <w:tr w:rsidR="008264E9" w:rsidRPr="008C66CD" w14:paraId="0A7D2F5D" w14:textId="77777777" w:rsidTr="008C66CD">
        <w:tc>
          <w:tcPr>
            <w:tcW w:w="1970" w:type="pct"/>
            <w:shd w:val="clear" w:color="auto" w:fill="auto"/>
          </w:tcPr>
          <w:p w14:paraId="28D951D1" w14:textId="77777777" w:rsidR="008264E9" w:rsidRPr="008C66CD" w:rsidRDefault="008264E9" w:rsidP="00D862AE">
            <w:pPr>
              <w:pStyle w:val="RepTable"/>
              <w:rPr>
                <w:sz w:val="18"/>
                <w:szCs w:val="18"/>
              </w:rPr>
            </w:pPr>
            <w:r w:rsidRPr="008C66CD">
              <w:rPr>
                <w:sz w:val="18"/>
                <w:szCs w:val="18"/>
              </w:rPr>
              <w:t>Molecular weight (g/mol)</w:t>
            </w:r>
          </w:p>
        </w:tc>
        <w:tc>
          <w:tcPr>
            <w:tcW w:w="1744" w:type="pct"/>
            <w:shd w:val="clear" w:color="auto" w:fill="auto"/>
          </w:tcPr>
          <w:p w14:paraId="34247E51" w14:textId="77777777" w:rsidR="008264E9" w:rsidRPr="008C66CD" w:rsidRDefault="008264E9" w:rsidP="00D862AE">
            <w:pPr>
              <w:pStyle w:val="RepTable"/>
              <w:rPr>
                <w:sz w:val="18"/>
                <w:szCs w:val="18"/>
              </w:rPr>
            </w:pPr>
            <w:r w:rsidRPr="008C66CD">
              <w:rPr>
                <w:sz w:val="18"/>
                <w:szCs w:val="18"/>
              </w:rPr>
              <w:t>344.26</w:t>
            </w:r>
          </w:p>
        </w:tc>
        <w:tc>
          <w:tcPr>
            <w:tcW w:w="1286" w:type="pct"/>
            <w:shd w:val="clear" w:color="auto" w:fill="auto"/>
          </w:tcPr>
          <w:p w14:paraId="770EB686"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0E04936A" w14:textId="77777777" w:rsidTr="008C66CD">
        <w:tc>
          <w:tcPr>
            <w:tcW w:w="1970" w:type="pct"/>
            <w:shd w:val="clear" w:color="auto" w:fill="auto"/>
          </w:tcPr>
          <w:p w14:paraId="7F8EBFD9" w14:textId="77777777" w:rsidR="008264E9" w:rsidRPr="008C66CD" w:rsidRDefault="008264E9" w:rsidP="00D862AE">
            <w:pPr>
              <w:pStyle w:val="RepTable"/>
              <w:rPr>
                <w:sz w:val="18"/>
                <w:szCs w:val="18"/>
              </w:rPr>
            </w:pPr>
            <w:r w:rsidRPr="008C66CD">
              <w:rPr>
                <w:sz w:val="18"/>
                <w:szCs w:val="18"/>
              </w:rPr>
              <w:t>Saturated vapour pressure (Pa)</w:t>
            </w:r>
          </w:p>
        </w:tc>
        <w:tc>
          <w:tcPr>
            <w:tcW w:w="1744" w:type="pct"/>
            <w:shd w:val="clear" w:color="auto" w:fill="auto"/>
          </w:tcPr>
          <w:p w14:paraId="2262E976" w14:textId="77777777" w:rsidR="008264E9" w:rsidRPr="008C66CD" w:rsidRDefault="008264E9" w:rsidP="00D862AE">
            <w:pPr>
              <w:pStyle w:val="RepTable"/>
              <w:rPr>
                <w:sz w:val="18"/>
                <w:szCs w:val="18"/>
                <w:lang w:eastAsia="ko-KR"/>
              </w:rPr>
            </w:pPr>
            <w:r w:rsidRPr="008C66CD">
              <w:rPr>
                <w:sz w:val="18"/>
                <w:szCs w:val="18"/>
                <w:lang w:eastAsia="ko-KR"/>
              </w:rPr>
              <w:t xml:space="preserve">0 </w:t>
            </w:r>
            <w:r w:rsidRPr="008C66CD">
              <w:rPr>
                <w:sz w:val="18"/>
                <w:szCs w:val="18"/>
              </w:rPr>
              <w:t>(20°C)</w:t>
            </w:r>
          </w:p>
        </w:tc>
        <w:tc>
          <w:tcPr>
            <w:tcW w:w="1286" w:type="pct"/>
            <w:shd w:val="clear" w:color="auto" w:fill="auto"/>
          </w:tcPr>
          <w:p w14:paraId="47A310A2" w14:textId="77777777" w:rsidR="008264E9" w:rsidRPr="008C66CD" w:rsidRDefault="008264E9" w:rsidP="00D862AE">
            <w:pPr>
              <w:pStyle w:val="RepTable"/>
              <w:rPr>
                <w:sz w:val="18"/>
                <w:szCs w:val="18"/>
              </w:rPr>
            </w:pPr>
            <w:r w:rsidRPr="008C66CD">
              <w:rPr>
                <w:sz w:val="18"/>
                <w:szCs w:val="18"/>
              </w:rPr>
              <w:t>Y, EFSA (2007)*</w:t>
            </w:r>
          </w:p>
          <w:p w14:paraId="55C1FC9A" w14:textId="77777777" w:rsidR="008264E9" w:rsidRPr="008C66CD" w:rsidRDefault="008264E9" w:rsidP="00D862AE">
            <w:pPr>
              <w:pStyle w:val="RepTable"/>
              <w:rPr>
                <w:sz w:val="18"/>
                <w:szCs w:val="18"/>
              </w:rPr>
            </w:pPr>
            <w:r w:rsidRPr="008C66CD">
              <w:rPr>
                <w:sz w:val="18"/>
                <w:szCs w:val="18"/>
              </w:rPr>
              <w:t>(default worst-case)</w:t>
            </w:r>
          </w:p>
        </w:tc>
      </w:tr>
      <w:tr w:rsidR="008264E9" w:rsidRPr="008C66CD" w14:paraId="2F7B52FE" w14:textId="77777777" w:rsidTr="008C66CD">
        <w:tc>
          <w:tcPr>
            <w:tcW w:w="1970" w:type="pct"/>
            <w:shd w:val="clear" w:color="auto" w:fill="auto"/>
          </w:tcPr>
          <w:p w14:paraId="6097F976" w14:textId="77777777" w:rsidR="008264E9" w:rsidRPr="008C66CD" w:rsidRDefault="008264E9" w:rsidP="00D862AE">
            <w:pPr>
              <w:pStyle w:val="RepTable"/>
              <w:rPr>
                <w:sz w:val="18"/>
                <w:szCs w:val="18"/>
              </w:rPr>
            </w:pPr>
            <w:r w:rsidRPr="008C66CD">
              <w:rPr>
                <w:sz w:val="18"/>
                <w:szCs w:val="18"/>
              </w:rPr>
              <w:t>Water solubility (mg/L)</w:t>
            </w:r>
          </w:p>
        </w:tc>
        <w:tc>
          <w:tcPr>
            <w:tcW w:w="1744" w:type="pct"/>
            <w:shd w:val="clear" w:color="auto" w:fill="auto"/>
          </w:tcPr>
          <w:p w14:paraId="414A074C" w14:textId="77777777" w:rsidR="008264E9" w:rsidRPr="008C66CD" w:rsidRDefault="008264E9" w:rsidP="00D862AE">
            <w:pPr>
              <w:pStyle w:val="RepTable"/>
              <w:rPr>
                <w:sz w:val="18"/>
                <w:szCs w:val="18"/>
              </w:rPr>
            </w:pPr>
            <w:r w:rsidRPr="008C66CD">
              <w:rPr>
                <w:sz w:val="18"/>
                <w:szCs w:val="18"/>
              </w:rPr>
              <w:t>2000 (20°C, pH 9, worst-case)</w:t>
            </w:r>
          </w:p>
        </w:tc>
        <w:tc>
          <w:tcPr>
            <w:tcW w:w="1286" w:type="pct"/>
            <w:shd w:val="clear" w:color="auto" w:fill="auto"/>
          </w:tcPr>
          <w:p w14:paraId="5006C9DF"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69A34E69" w14:textId="77777777" w:rsidTr="008C66CD">
        <w:tc>
          <w:tcPr>
            <w:tcW w:w="1970" w:type="pct"/>
            <w:shd w:val="clear" w:color="auto" w:fill="auto"/>
          </w:tcPr>
          <w:p w14:paraId="292BB217" w14:textId="77777777" w:rsidR="008264E9" w:rsidRPr="008C66CD" w:rsidRDefault="008264E9" w:rsidP="00D862AE">
            <w:pPr>
              <w:pStyle w:val="RepTable"/>
              <w:rPr>
                <w:sz w:val="18"/>
                <w:szCs w:val="18"/>
              </w:rPr>
            </w:pPr>
            <w:r w:rsidRPr="008C66CD">
              <w:rPr>
                <w:sz w:val="18"/>
                <w:szCs w:val="18"/>
              </w:rPr>
              <w:t>Diffusion coefficient in water (m²/d)</w:t>
            </w:r>
          </w:p>
        </w:tc>
        <w:tc>
          <w:tcPr>
            <w:tcW w:w="1744" w:type="pct"/>
            <w:shd w:val="clear" w:color="auto" w:fill="auto"/>
          </w:tcPr>
          <w:p w14:paraId="0C5BF1B4" w14:textId="77777777" w:rsidR="008264E9" w:rsidRPr="008C66CD" w:rsidRDefault="008264E9" w:rsidP="00D862AE">
            <w:pPr>
              <w:pStyle w:val="RepTable"/>
              <w:rPr>
                <w:sz w:val="18"/>
                <w:szCs w:val="18"/>
                <w:lang w:eastAsia="ko-KR"/>
              </w:rPr>
            </w:pPr>
            <w:r w:rsidRPr="008C66CD">
              <w:rPr>
                <w:sz w:val="18"/>
                <w:szCs w:val="18"/>
                <w:lang w:eastAsia="ko-KR"/>
              </w:rPr>
              <w:t>not required for Step 1+2/</w:t>
            </w:r>
          </w:p>
          <w:p w14:paraId="3E543599" w14:textId="77777777" w:rsidR="008264E9" w:rsidRPr="008C66CD" w:rsidRDefault="008264E9" w:rsidP="00D862AE">
            <w:pPr>
              <w:pStyle w:val="RepTable"/>
              <w:rPr>
                <w:sz w:val="18"/>
                <w:szCs w:val="18"/>
                <w:lang w:eastAsia="ko-KR"/>
              </w:rPr>
            </w:pPr>
            <w:r w:rsidRPr="008C66CD">
              <w:rPr>
                <w:sz w:val="18"/>
                <w:szCs w:val="18"/>
                <w:lang w:eastAsia="ko-KR"/>
              </w:rPr>
              <w:t>4.3 x 10</w:t>
            </w:r>
            <w:r w:rsidRPr="008C66CD">
              <w:rPr>
                <w:sz w:val="18"/>
                <w:szCs w:val="18"/>
                <w:vertAlign w:val="superscript"/>
                <w:lang w:eastAsia="ko-KR"/>
              </w:rPr>
              <w:t>-5</w:t>
            </w:r>
          </w:p>
        </w:tc>
        <w:tc>
          <w:tcPr>
            <w:tcW w:w="1286" w:type="pct"/>
            <w:shd w:val="clear" w:color="auto" w:fill="auto"/>
          </w:tcPr>
          <w:p w14:paraId="3F98F2B1" w14:textId="77777777" w:rsidR="008264E9" w:rsidRPr="008C66CD" w:rsidRDefault="008264E9" w:rsidP="00D862AE">
            <w:pPr>
              <w:pStyle w:val="RepTable"/>
              <w:rPr>
                <w:sz w:val="18"/>
                <w:szCs w:val="18"/>
              </w:rPr>
            </w:pPr>
            <w:r w:rsidRPr="008C66CD">
              <w:rPr>
                <w:sz w:val="18"/>
                <w:szCs w:val="18"/>
              </w:rPr>
              <w:t>default</w:t>
            </w:r>
          </w:p>
        </w:tc>
      </w:tr>
      <w:tr w:rsidR="008264E9" w:rsidRPr="008C66CD" w14:paraId="41C8461F" w14:textId="77777777" w:rsidTr="008C66CD">
        <w:tc>
          <w:tcPr>
            <w:tcW w:w="1970" w:type="pct"/>
            <w:shd w:val="clear" w:color="auto" w:fill="auto"/>
          </w:tcPr>
          <w:p w14:paraId="3903F161" w14:textId="77777777" w:rsidR="008264E9" w:rsidRPr="008C66CD" w:rsidRDefault="008264E9" w:rsidP="00D862AE">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674FEAE8" w14:textId="77777777" w:rsidR="008264E9" w:rsidRPr="008C66CD" w:rsidRDefault="008264E9" w:rsidP="00D862AE">
            <w:pPr>
              <w:pStyle w:val="RepTable"/>
              <w:rPr>
                <w:sz w:val="18"/>
                <w:szCs w:val="18"/>
                <w:lang w:eastAsia="ko-KR"/>
              </w:rPr>
            </w:pPr>
            <w:r w:rsidRPr="008C66CD">
              <w:rPr>
                <w:sz w:val="18"/>
                <w:szCs w:val="18"/>
                <w:lang w:eastAsia="ko-KR"/>
              </w:rPr>
              <w:t>not required for Step 1+2/0.43</w:t>
            </w:r>
          </w:p>
        </w:tc>
        <w:tc>
          <w:tcPr>
            <w:tcW w:w="1286" w:type="pct"/>
            <w:shd w:val="clear" w:color="auto" w:fill="auto"/>
          </w:tcPr>
          <w:p w14:paraId="7FF3A9DB" w14:textId="77777777" w:rsidR="008264E9" w:rsidRPr="008C66CD" w:rsidRDefault="008264E9" w:rsidP="00D862AE">
            <w:pPr>
              <w:pStyle w:val="RepTable"/>
              <w:rPr>
                <w:sz w:val="18"/>
                <w:szCs w:val="18"/>
              </w:rPr>
            </w:pPr>
            <w:r w:rsidRPr="008C66CD">
              <w:rPr>
                <w:sz w:val="18"/>
                <w:szCs w:val="18"/>
              </w:rPr>
              <w:t>default</w:t>
            </w:r>
          </w:p>
        </w:tc>
      </w:tr>
      <w:tr w:rsidR="008264E9" w:rsidRPr="008C66CD" w14:paraId="337DEF8B" w14:textId="77777777" w:rsidTr="008C66CD">
        <w:tc>
          <w:tcPr>
            <w:tcW w:w="1970" w:type="pct"/>
            <w:shd w:val="clear" w:color="auto" w:fill="auto"/>
          </w:tcPr>
          <w:p w14:paraId="3B36EE00" w14:textId="77777777" w:rsidR="008264E9" w:rsidRPr="008C66CD" w:rsidRDefault="008264E9" w:rsidP="00D862AE">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45554E91" w14:textId="77777777" w:rsidR="008264E9" w:rsidRPr="008C66CD" w:rsidRDefault="008264E9" w:rsidP="00D862AE">
            <w:pPr>
              <w:pStyle w:val="RepTable"/>
              <w:rPr>
                <w:sz w:val="18"/>
                <w:szCs w:val="18"/>
              </w:rPr>
            </w:pPr>
            <w:r w:rsidRPr="008C66CD">
              <w:rPr>
                <w:sz w:val="18"/>
                <w:szCs w:val="18"/>
              </w:rPr>
              <w:t>1765/1024 (n=1)</w:t>
            </w:r>
          </w:p>
        </w:tc>
        <w:tc>
          <w:tcPr>
            <w:tcW w:w="1286" w:type="pct"/>
            <w:shd w:val="clear" w:color="auto" w:fill="auto"/>
          </w:tcPr>
          <w:p w14:paraId="74B3DEF9"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3DC1D376" w14:textId="77777777" w:rsidTr="008C66CD">
        <w:tc>
          <w:tcPr>
            <w:tcW w:w="1970" w:type="pct"/>
            <w:shd w:val="clear" w:color="auto" w:fill="auto"/>
          </w:tcPr>
          <w:p w14:paraId="015B6F5B" w14:textId="77777777" w:rsidR="008264E9" w:rsidRPr="008C66CD" w:rsidRDefault="008264E9" w:rsidP="00D862AE">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2BCBB0F4" w14:textId="77777777" w:rsidR="008264E9" w:rsidRPr="008C66CD" w:rsidRDefault="008264E9" w:rsidP="00D862AE">
            <w:pPr>
              <w:pStyle w:val="RepTable"/>
              <w:rPr>
                <w:sz w:val="18"/>
                <w:szCs w:val="18"/>
              </w:rPr>
            </w:pPr>
            <w:r w:rsidRPr="008C66CD">
              <w:rPr>
                <w:sz w:val="18"/>
                <w:szCs w:val="18"/>
                <w:lang w:eastAsia="ko-KR"/>
              </w:rPr>
              <w:t>1</w:t>
            </w:r>
          </w:p>
        </w:tc>
        <w:tc>
          <w:tcPr>
            <w:tcW w:w="1286" w:type="pct"/>
            <w:shd w:val="clear" w:color="auto" w:fill="auto"/>
          </w:tcPr>
          <w:p w14:paraId="405051A4" w14:textId="77777777" w:rsidR="008264E9" w:rsidRPr="008C66CD" w:rsidRDefault="008264E9" w:rsidP="00D862AE">
            <w:pPr>
              <w:pStyle w:val="RepTable"/>
              <w:rPr>
                <w:sz w:val="18"/>
                <w:szCs w:val="18"/>
              </w:rPr>
            </w:pPr>
            <w:r w:rsidRPr="008C66CD">
              <w:rPr>
                <w:sz w:val="18"/>
                <w:szCs w:val="18"/>
              </w:rPr>
              <w:t>Y, EFSA (2007)</w:t>
            </w:r>
          </w:p>
          <w:p w14:paraId="6458CD1E" w14:textId="77777777" w:rsidR="008264E9" w:rsidRPr="008C66CD" w:rsidRDefault="008264E9" w:rsidP="00D862AE">
            <w:pPr>
              <w:pStyle w:val="RepTable"/>
              <w:rPr>
                <w:sz w:val="18"/>
                <w:szCs w:val="18"/>
              </w:rPr>
            </w:pPr>
            <w:r w:rsidRPr="008C66CD">
              <w:rPr>
                <w:sz w:val="18"/>
                <w:szCs w:val="18"/>
              </w:rPr>
              <w:t>(default worst-case)</w:t>
            </w:r>
          </w:p>
        </w:tc>
      </w:tr>
      <w:tr w:rsidR="008264E9" w:rsidRPr="008C66CD" w14:paraId="6D86EE7C" w14:textId="77777777" w:rsidTr="008C66CD">
        <w:tc>
          <w:tcPr>
            <w:tcW w:w="1970" w:type="pct"/>
            <w:shd w:val="clear" w:color="auto" w:fill="auto"/>
          </w:tcPr>
          <w:p w14:paraId="4FDA2E5B" w14:textId="77777777" w:rsidR="008264E9" w:rsidRPr="008C66CD" w:rsidRDefault="008264E9" w:rsidP="00D862AE">
            <w:pPr>
              <w:pStyle w:val="RepTable"/>
              <w:rPr>
                <w:sz w:val="18"/>
                <w:szCs w:val="18"/>
              </w:rPr>
            </w:pPr>
            <w:r w:rsidRPr="008C66CD">
              <w:rPr>
                <w:sz w:val="18"/>
                <w:szCs w:val="18"/>
              </w:rPr>
              <w:t>Plant Uptake</w:t>
            </w:r>
          </w:p>
        </w:tc>
        <w:tc>
          <w:tcPr>
            <w:tcW w:w="1744" w:type="pct"/>
            <w:shd w:val="clear" w:color="auto" w:fill="auto"/>
          </w:tcPr>
          <w:p w14:paraId="003146C2" w14:textId="77777777" w:rsidR="008264E9" w:rsidRPr="008C66CD" w:rsidRDefault="008264E9" w:rsidP="00D862AE">
            <w:pPr>
              <w:pStyle w:val="RepTable"/>
              <w:rPr>
                <w:sz w:val="18"/>
                <w:szCs w:val="18"/>
              </w:rPr>
            </w:pPr>
            <w:r w:rsidRPr="008C66CD">
              <w:rPr>
                <w:sz w:val="18"/>
                <w:szCs w:val="18"/>
                <w:lang w:eastAsia="ko-KR"/>
              </w:rPr>
              <w:t>0</w:t>
            </w:r>
          </w:p>
        </w:tc>
        <w:tc>
          <w:tcPr>
            <w:tcW w:w="1286" w:type="pct"/>
            <w:shd w:val="clear" w:color="auto" w:fill="auto"/>
          </w:tcPr>
          <w:p w14:paraId="7D7430F4" w14:textId="77777777" w:rsidR="008264E9" w:rsidRPr="008C66CD" w:rsidRDefault="008264E9" w:rsidP="00D862AE">
            <w:pPr>
              <w:pStyle w:val="RepTable"/>
              <w:rPr>
                <w:sz w:val="18"/>
                <w:szCs w:val="18"/>
              </w:rPr>
            </w:pPr>
            <w:r w:rsidRPr="008C66CD">
              <w:rPr>
                <w:sz w:val="18"/>
                <w:szCs w:val="18"/>
              </w:rPr>
              <w:t>Default</w:t>
            </w:r>
          </w:p>
        </w:tc>
      </w:tr>
      <w:tr w:rsidR="008264E9" w:rsidRPr="008C66CD" w14:paraId="731C95D5" w14:textId="77777777" w:rsidTr="008C66CD">
        <w:tc>
          <w:tcPr>
            <w:tcW w:w="1970" w:type="pct"/>
            <w:shd w:val="clear" w:color="auto" w:fill="auto"/>
          </w:tcPr>
          <w:p w14:paraId="6C77FE36" w14:textId="77777777" w:rsidR="008264E9" w:rsidRPr="008C66CD" w:rsidRDefault="008264E9" w:rsidP="00D862AE">
            <w:pPr>
              <w:pStyle w:val="RepTable"/>
              <w:rPr>
                <w:sz w:val="18"/>
                <w:szCs w:val="18"/>
              </w:rPr>
            </w:pPr>
            <w:r w:rsidRPr="008C66CD">
              <w:rPr>
                <w:sz w:val="18"/>
                <w:szCs w:val="18"/>
              </w:rPr>
              <w:t>Wash-Off factor from Crop (1/mm)</w:t>
            </w:r>
          </w:p>
        </w:tc>
        <w:tc>
          <w:tcPr>
            <w:tcW w:w="1744" w:type="pct"/>
            <w:shd w:val="clear" w:color="auto" w:fill="auto"/>
          </w:tcPr>
          <w:p w14:paraId="52603E80" w14:textId="77777777" w:rsidR="008264E9" w:rsidRPr="008C66CD" w:rsidRDefault="008264E9" w:rsidP="00D862AE">
            <w:pPr>
              <w:pStyle w:val="RepTable"/>
              <w:rPr>
                <w:sz w:val="18"/>
                <w:szCs w:val="18"/>
              </w:rPr>
            </w:pPr>
            <w:r w:rsidRPr="008C66CD">
              <w:rPr>
                <w:sz w:val="18"/>
                <w:szCs w:val="18"/>
                <w:lang w:eastAsia="ko-KR"/>
              </w:rPr>
              <w:t>not required for Step 1+2/</w:t>
            </w:r>
            <w:r w:rsidRPr="008C66CD">
              <w:rPr>
                <w:sz w:val="18"/>
                <w:szCs w:val="18"/>
                <w:lang w:eastAsia="ko-KR"/>
              </w:rPr>
              <w:br/>
            </w:r>
            <w:r w:rsidRPr="008C66CD">
              <w:rPr>
                <w:sz w:val="18"/>
                <w:szCs w:val="18"/>
              </w:rPr>
              <w:t>0.05 (MACRO)</w:t>
            </w:r>
          </w:p>
          <w:p w14:paraId="514A8918" w14:textId="77777777" w:rsidR="008264E9" w:rsidRPr="008C66CD" w:rsidRDefault="008264E9" w:rsidP="00D862AE">
            <w:pPr>
              <w:pStyle w:val="RepTable"/>
              <w:rPr>
                <w:rFonts w:ascii="Calibri" w:hAnsi="Calibri"/>
                <w:sz w:val="18"/>
                <w:szCs w:val="18"/>
              </w:rPr>
            </w:pPr>
            <w:r w:rsidRPr="008C66CD">
              <w:rPr>
                <w:sz w:val="18"/>
                <w:szCs w:val="18"/>
              </w:rPr>
              <w:t>0.50 (PRZM)</w:t>
            </w:r>
          </w:p>
        </w:tc>
        <w:tc>
          <w:tcPr>
            <w:tcW w:w="1286" w:type="pct"/>
            <w:shd w:val="clear" w:color="auto" w:fill="auto"/>
          </w:tcPr>
          <w:p w14:paraId="337A3A55" w14:textId="77777777" w:rsidR="008264E9" w:rsidRPr="008C66CD" w:rsidRDefault="008264E9" w:rsidP="00D862AE">
            <w:pPr>
              <w:pStyle w:val="RepTable"/>
              <w:rPr>
                <w:sz w:val="18"/>
                <w:szCs w:val="18"/>
              </w:rPr>
            </w:pPr>
          </w:p>
        </w:tc>
      </w:tr>
      <w:tr w:rsidR="008264E9" w:rsidRPr="008C66CD" w14:paraId="2BD4E7B6" w14:textId="77777777" w:rsidTr="008C66CD">
        <w:tc>
          <w:tcPr>
            <w:tcW w:w="1970" w:type="pct"/>
            <w:shd w:val="clear" w:color="auto" w:fill="auto"/>
          </w:tcPr>
          <w:p w14:paraId="2AAD0D1B"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4BDCA10C" w14:textId="77777777" w:rsidR="008264E9" w:rsidRPr="008C66CD" w:rsidRDefault="008264E9" w:rsidP="00D862AE">
            <w:pPr>
              <w:pStyle w:val="RepTable"/>
              <w:rPr>
                <w:sz w:val="18"/>
                <w:szCs w:val="18"/>
              </w:rPr>
            </w:pPr>
            <w:r w:rsidRPr="008C66CD">
              <w:rPr>
                <w:sz w:val="18"/>
                <w:szCs w:val="18"/>
              </w:rPr>
              <w:t>1.2 (geomean, field, normalisation to 20°C with Q</w:t>
            </w:r>
            <w:r w:rsidRPr="008C66CD">
              <w:rPr>
                <w:sz w:val="18"/>
                <w:szCs w:val="18"/>
                <w:vertAlign w:val="subscript"/>
              </w:rPr>
              <w:t>10</w:t>
            </w:r>
            <w:r w:rsidRPr="008C66CD">
              <w:rPr>
                <w:sz w:val="18"/>
                <w:szCs w:val="18"/>
              </w:rPr>
              <w:t xml:space="preserve"> of 2.2, n =8)</w:t>
            </w:r>
          </w:p>
        </w:tc>
        <w:tc>
          <w:tcPr>
            <w:tcW w:w="1286" w:type="pct"/>
            <w:shd w:val="clear" w:color="auto" w:fill="auto"/>
          </w:tcPr>
          <w:p w14:paraId="6A1B13D6" w14:textId="77777777" w:rsidR="008264E9" w:rsidRPr="008C66CD" w:rsidRDefault="008264E9" w:rsidP="00D862AE">
            <w:pPr>
              <w:pStyle w:val="RepTable"/>
              <w:rPr>
                <w:sz w:val="18"/>
                <w:szCs w:val="18"/>
              </w:rPr>
            </w:pPr>
            <w:r w:rsidRPr="008C66CD">
              <w:rPr>
                <w:sz w:val="18"/>
                <w:szCs w:val="18"/>
              </w:rPr>
              <w:t>Y, EFSA (2007), RAR (2005)**</w:t>
            </w:r>
          </w:p>
        </w:tc>
      </w:tr>
      <w:tr w:rsidR="008264E9" w:rsidRPr="008C66CD" w14:paraId="6C1B6B66" w14:textId="77777777" w:rsidTr="008C66CD">
        <w:tc>
          <w:tcPr>
            <w:tcW w:w="1970" w:type="pct"/>
            <w:shd w:val="clear" w:color="auto" w:fill="auto"/>
          </w:tcPr>
          <w:p w14:paraId="21CA0B55"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32740606" w14:textId="77777777" w:rsidR="008264E9" w:rsidRDefault="008264E9" w:rsidP="00D862AE">
            <w:pPr>
              <w:pStyle w:val="RepTable"/>
              <w:rPr>
                <w:sz w:val="18"/>
                <w:szCs w:val="18"/>
              </w:rPr>
            </w:pPr>
            <w:r w:rsidRPr="008C66CD">
              <w:rPr>
                <w:sz w:val="18"/>
                <w:szCs w:val="18"/>
              </w:rPr>
              <w:t>2.2 (geomean whole system, n=2)</w:t>
            </w:r>
          </w:p>
          <w:p w14:paraId="5F218A07" w14:textId="6773814F" w:rsidR="000F4CAF" w:rsidRPr="008C66CD" w:rsidRDefault="00BD17E2" w:rsidP="00D862AE">
            <w:pPr>
              <w:pStyle w:val="RepTable"/>
              <w:rPr>
                <w:sz w:val="18"/>
                <w:szCs w:val="18"/>
              </w:rPr>
            </w:pPr>
            <w:r w:rsidRPr="00BD17E2">
              <w:rPr>
                <w:sz w:val="18"/>
                <w:szCs w:val="18"/>
                <w:shd w:val="clear" w:color="auto" w:fill="D9D9D9" w:themeFill="background1" w:themeFillShade="D9"/>
              </w:rPr>
              <w:t>(correct value from LoEP: 1.0 d)</w:t>
            </w:r>
          </w:p>
        </w:tc>
        <w:tc>
          <w:tcPr>
            <w:tcW w:w="1286" w:type="pct"/>
            <w:shd w:val="clear" w:color="auto" w:fill="auto"/>
          </w:tcPr>
          <w:p w14:paraId="24B919B1"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27B5EEFE" w14:textId="77777777" w:rsidTr="008C66CD">
        <w:tc>
          <w:tcPr>
            <w:tcW w:w="1970" w:type="pct"/>
            <w:shd w:val="clear" w:color="auto" w:fill="auto"/>
          </w:tcPr>
          <w:p w14:paraId="72F4088F"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512F2E3A" w14:textId="77777777" w:rsidR="008264E9" w:rsidRDefault="008264E9" w:rsidP="00D862AE">
            <w:pPr>
              <w:pStyle w:val="RepTable"/>
              <w:rPr>
                <w:sz w:val="18"/>
                <w:szCs w:val="18"/>
              </w:rPr>
            </w:pPr>
            <w:r w:rsidRPr="008C66CD">
              <w:rPr>
                <w:sz w:val="18"/>
                <w:szCs w:val="18"/>
              </w:rPr>
              <w:t>2.2 (geomean whole system, n=2)</w:t>
            </w:r>
          </w:p>
          <w:p w14:paraId="16F9545B" w14:textId="011C9595" w:rsidR="000F4CAF" w:rsidRPr="008C66CD" w:rsidRDefault="000F4CAF" w:rsidP="00D862AE">
            <w:pPr>
              <w:pStyle w:val="RepTable"/>
              <w:rPr>
                <w:sz w:val="18"/>
                <w:szCs w:val="18"/>
              </w:rPr>
            </w:pPr>
            <w:r w:rsidRPr="00F91DE4">
              <w:rPr>
                <w:sz w:val="18"/>
                <w:szCs w:val="18"/>
                <w:shd w:val="clear" w:color="auto" w:fill="D9D9D9" w:themeFill="background1" w:themeFillShade="D9"/>
              </w:rPr>
              <w:t>(</w:t>
            </w:r>
            <w:r w:rsidR="00CC75ED" w:rsidRPr="00CC75ED">
              <w:rPr>
                <w:sz w:val="18"/>
                <w:szCs w:val="18"/>
                <w:shd w:val="clear" w:color="auto" w:fill="D9D9D9" w:themeFill="background1" w:themeFillShade="D9"/>
              </w:rPr>
              <w:t>correct value from LoEP: 1.0 d)</w:t>
            </w:r>
          </w:p>
        </w:tc>
        <w:tc>
          <w:tcPr>
            <w:tcW w:w="1286" w:type="pct"/>
            <w:shd w:val="clear" w:color="auto" w:fill="auto"/>
          </w:tcPr>
          <w:p w14:paraId="7625EB04"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7F588057" w14:textId="77777777" w:rsidTr="008C66CD">
        <w:tc>
          <w:tcPr>
            <w:tcW w:w="1970" w:type="pct"/>
            <w:shd w:val="clear" w:color="auto" w:fill="auto"/>
          </w:tcPr>
          <w:p w14:paraId="099E478A"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182B34A1" w14:textId="77777777" w:rsidR="008264E9" w:rsidRDefault="008264E9" w:rsidP="00D862AE">
            <w:pPr>
              <w:pStyle w:val="RepTable"/>
              <w:rPr>
                <w:sz w:val="18"/>
                <w:szCs w:val="18"/>
              </w:rPr>
            </w:pPr>
            <w:r w:rsidRPr="008C66CD">
              <w:rPr>
                <w:sz w:val="18"/>
                <w:szCs w:val="18"/>
              </w:rPr>
              <w:t>STEPS 1-2: 2.2 (geomean whole system, n=2)</w:t>
            </w:r>
          </w:p>
          <w:p w14:paraId="11E7AB6B" w14:textId="7FA7DC18" w:rsidR="000F4CAF" w:rsidRPr="008C66CD" w:rsidRDefault="000F4CAF" w:rsidP="00D862AE">
            <w:pPr>
              <w:pStyle w:val="RepTable"/>
              <w:rPr>
                <w:sz w:val="18"/>
                <w:szCs w:val="18"/>
              </w:rPr>
            </w:pPr>
            <w:r w:rsidRPr="00F91DE4">
              <w:rPr>
                <w:sz w:val="18"/>
                <w:szCs w:val="18"/>
                <w:shd w:val="clear" w:color="auto" w:fill="D9D9D9" w:themeFill="background1" w:themeFillShade="D9"/>
              </w:rPr>
              <w:t>(correct value: 1.0 d)</w:t>
            </w:r>
          </w:p>
          <w:p w14:paraId="4C8EC081" w14:textId="77777777" w:rsidR="008264E9" w:rsidRPr="008C66CD" w:rsidRDefault="008264E9" w:rsidP="00D862AE">
            <w:pPr>
              <w:pStyle w:val="RepTable"/>
              <w:rPr>
                <w:sz w:val="18"/>
                <w:szCs w:val="18"/>
              </w:rPr>
            </w:pPr>
            <w:r w:rsidRPr="008C66CD">
              <w:rPr>
                <w:sz w:val="18"/>
                <w:szCs w:val="18"/>
              </w:rPr>
              <w:t>STEPS 3-4: Not used</w:t>
            </w:r>
          </w:p>
        </w:tc>
        <w:tc>
          <w:tcPr>
            <w:tcW w:w="1286" w:type="pct"/>
            <w:shd w:val="clear" w:color="auto" w:fill="auto"/>
          </w:tcPr>
          <w:p w14:paraId="1B7C01A9" w14:textId="77777777" w:rsidR="008264E9" w:rsidRPr="008C66CD" w:rsidRDefault="008264E9" w:rsidP="00D862AE">
            <w:pPr>
              <w:pStyle w:val="RepTable"/>
              <w:rPr>
                <w:sz w:val="18"/>
                <w:szCs w:val="18"/>
              </w:rPr>
            </w:pPr>
            <w:r w:rsidRPr="008C66CD">
              <w:rPr>
                <w:sz w:val="18"/>
                <w:szCs w:val="18"/>
              </w:rPr>
              <w:t>Y, EFSA (2007)</w:t>
            </w:r>
          </w:p>
        </w:tc>
      </w:tr>
    </w:tbl>
    <w:p w14:paraId="0140828B" w14:textId="77777777" w:rsidR="008264E9" w:rsidRPr="006915C3" w:rsidRDefault="008264E9" w:rsidP="008264E9">
      <w:pPr>
        <w:pStyle w:val="RepTable"/>
        <w:rPr>
          <w:sz w:val="18"/>
          <w:szCs w:val="20"/>
        </w:rPr>
      </w:pPr>
      <w:r w:rsidRPr="009725FF">
        <w:rPr>
          <w:sz w:val="18"/>
          <w:szCs w:val="20"/>
        </w:rPr>
        <w:t xml:space="preserve">* EFSA (2007) gives a vapour pressure of </w:t>
      </w:r>
      <w:r w:rsidRPr="006915C3">
        <w:rPr>
          <w:sz w:val="18"/>
          <w:szCs w:val="20"/>
        </w:rPr>
        <w:t>“&lt;&lt; 4× 10</w:t>
      </w:r>
      <w:r w:rsidRPr="006915C3">
        <w:rPr>
          <w:sz w:val="18"/>
          <w:szCs w:val="20"/>
          <w:vertAlign w:val="superscript"/>
        </w:rPr>
        <w:t>-7</w:t>
      </w:r>
      <w:r w:rsidRPr="006915C3">
        <w:rPr>
          <w:sz w:val="18"/>
          <w:szCs w:val="20"/>
        </w:rPr>
        <w:t xml:space="preserve"> Pa”, below the minimum detectable is testing. A value of 0 was used as a worst-case to prevent volatile losses from soil and water.</w:t>
      </w:r>
    </w:p>
    <w:p w14:paraId="22DCC891" w14:textId="77777777" w:rsidR="008264E9" w:rsidRPr="009725FF" w:rsidRDefault="008264E9" w:rsidP="008264E9">
      <w:pPr>
        <w:pStyle w:val="RepTable"/>
        <w:rPr>
          <w:sz w:val="18"/>
          <w:szCs w:val="20"/>
        </w:rPr>
      </w:pPr>
      <w:r w:rsidRPr="006915C3">
        <w:rPr>
          <w:sz w:val="18"/>
          <w:szCs w:val="20"/>
        </w:rPr>
        <w:t>** Field DT</w:t>
      </w:r>
      <w:r w:rsidRPr="006915C3">
        <w:rPr>
          <w:sz w:val="18"/>
          <w:szCs w:val="20"/>
          <w:vertAlign w:val="subscript"/>
        </w:rPr>
        <w:t>50</w:t>
      </w:r>
      <w:r w:rsidRPr="006915C3">
        <w:rPr>
          <w:sz w:val="18"/>
          <w:szCs w:val="20"/>
        </w:rPr>
        <w:t xml:space="preserve"> is significantly greater than lab value and is</w:t>
      </w:r>
      <w:r w:rsidRPr="009725FF">
        <w:rPr>
          <w:sz w:val="18"/>
          <w:szCs w:val="20"/>
        </w:rPr>
        <w:t xml:space="preserve"> a worst-case even with Q</w:t>
      </w:r>
      <w:r w:rsidRPr="009725FF">
        <w:rPr>
          <w:sz w:val="18"/>
          <w:szCs w:val="20"/>
          <w:vertAlign w:val="subscript"/>
        </w:rPr>
        <w:t>10</w:t>
      </w:r>
      <w:r w:rsidRPr="009725FF">
        <w:rPr>
          <w:sz w:val="18"/>
          <w:szCs w:val="20"/>
        </w:rPr>
        <w:t xml:space="preserve"> of 2.2. The RAR does not contain sufficient data to renormalise the field DT</w:t>
      </w:r>
      <w:r w:rsidRPr="009725FF">
        <w:rPr>
          <w:sz w:val="18"/>
          <w:szCs w:val="20"/>
          <w:vertAlign w:val="subscript"/>
        </w:rPr>
        <w:t>50</w:t>
      </w:r>
      <w:r w:rsidRPr="009725FF">
        <w:rPr>
          <w:sz w:val="18"/>
          <w:szCs w:val="20"/>
        </w:rPr>
        <w:t xml:space="preserve"> uising a Q</w:t>
      </w:r>
      <w:r w:rsidRPr="009725FF">
        <w:rPr>
          <w:sz w:val="18"/>
          <w:szCs w:val="20"/>
          <w:vertAlign w:val="subscript"/>
        </w:rPr>
        <w:t>10</w:t>
      </w:r>
      <w:r w:rsidRPr="009725FF">
        <w:rPr>
          <w:sz w:val="18"/>
          <w:szCs w:val="20"/>
        </w:rPr>
        <w:t xml:space="preserve"> of 2.58.</w:t>
      </w:r>
    </w:p>
    <w:p w14:paraId="0B0733C1" w14:textId="1223C16D" w:rsidR="00D862AE" w:rsidRDefault="00D862AE" w:rsidP="008264E9">
      <w:pPr>
        <w:pStyle w:val="RepTable"/>
        <w:rPr>
          <w:sz w:val="18"/>
          <w:szCs w:val="20"/>
        </w:rPr>
      </w:pPr>
    </w:p>
    <w:p w14:paraId="00C02268" w14:textId="77777777" w:rsidR="00D862AE" w:rsidRDefault="00D862AE">
      <w:pPr>
        <w:widowControl/>
        <w:jc w:val="left"/>
        <w:rPr>
          <w:noProof/>
          <w:sz w:val="18"/>
          <w:szCs w:val="20"/>
          <w:lang w:eastAsia="de-DE"/>
        </w:rPr>
      </w:pPr>
      <w:r>
        <w:rPr>
          <w:sz w:val="18"/>
          <w:szCs w:val="20"/>
        </w:rPr>
        <w:br w:type="page"/>
      </w:r>
    </w:p>
    <w:p w14:paraId="2E592042" w14:textId="0E14CDEB" w:rsidR="008264E9" w:rsidRPr="00AF0E61" w:rsidRDefault="008264E9" w:rsidP="00AF0E61">
      <w:pPr>
        <w:pStyle w:val="RepLabel"/>
        <w:spacing w:before="0" w:after="0"/>
        <w:rPr>
          <w:sz w:val="20"/>
          <w:szCs w:val="20"/>
        </w:rPr>
      </w:pPr>
      <w:bookmarkStart w:id="702" w:name="_Ref84247036"/>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6</w:t>
      </w:r>
      <w:r w:rsidRPr="00AF0E61">
        <w:rPr>
          <w:noProof/>
          <w:sz w:val="20"/>
          <w:szCs w:val="20"/>
        </w:rPr>
        <w:fldChar w:fldCharType="end"/>
      </w:r>
      <w:bookmarkEnd w:id="702"/>
      <w:r w:rsidRPr="00AF0E61">
        <w:rPr>
          <w:sz w:val="20"/>
          <w:szCs w:val="20"/>
        </w:rPr>
        <w:t>:</w:t>
      </w:r>
      <w:r w:rsidRPr="00AF0E61">
        <w:rPr>
          <w:sz w:val="20"/>
          <w:szCs w:val="20"/>
        </w:rPr>
        <w:tab/>
        <w:t>Input parameters related to prothioconazole-S-methyl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6A1B0D6A" w14:textId="77777777" w:rsidTr="008C66CD">
        <w:trPr>
          <w:tblHeader/>
        </w:trPr>
        <w:tc>
          <w:tcPr>
            <w:tcW w:w="1970" w:type="pct"/>
            <w:shd w:val="clear" w:color="auto" w:fill="auto"/>
          </w:tcPr>
          <w:p w14:paraId="2C375B75" w14:textId="77777777" w:rsidR="008264E9" w:rsidRPr="008C66CD" w:rsidRDefault="008264E9" w:rsidP="00D862AE">
            <w:pPr>
              <w:pStyle w:val="RepTableHeader"/>
              <w:spacing w:before="0" w:after="0"/>
              <w:jc w:val="left"/>
              <w:rPr>
                <w:sz w:val="18"/>
                <w:szCs w:val="18"/>
              </w:rPr>
            </w:pPr>
            <w:r w:rsidRPr="008C66CD">
              <w:rPr>
                <w:sz w:val="18"/>
                <w:szCs w:val="18"/>
              </w:rPr>
              <w:t>Parameter</w:t>
            </w:r>
          </w:p>
        </w:tc>
        <w:tc>
          <w:tcPr>
            <w:tcW w:w="1744" w:type="pct"/>
            <w:shd w:val="clear" w:color="auto" w:fill="auto"/>
          </w:tcPr>
          <w:p w14:paraId="62BC60AB" w14:textId="77777777" w:rsidR="008264E9" w:rsidRPr="008C66CD" w:rsidRDefault="008264E9" w:rsidP="00D862AE">
            <w:pPr>
              <w:pStyle w:val="RepTableHeader"/>
              <w:spacing w:before="0" w:after="0"/>
              <w:jc w:val="left"/>
              <w:rPr>
                <w:sz w:val="18"/>
                <w:szCs w:val="18"/>
              </w:rPr>
            </w:pPr>
            <w:r w:rsidRPr="008C66CD">
              <w:rPr>
                <w:sz w:val="18"/>
                <w:szCs w:val="18"/>
              </w:rPr>
              <w:t>Prothioconazole-S-methyl</w:t>
            </w:r>
          </w:p>
        </w:tc>
        <w:tc>
          <w:tcPr>
            <w:tcW w:w="1286" w:type="pct"/>
            <w:shd w:val="clear" w:color="auto" w:fill="auto"/>
          </w:tcPr>
          <w:p w14:paraId="6FD57B6A" w14:textId="77777777" w:rsidR="008264E9" w:rsidRPr="008C66CD" w:rsidRDefault="008264E9" w:rsidP="00D862AE">
            <w:pPr>
              <w:pStyle w:val="RepTableHeader"/>
              <w:spacing w:before="0" w:after="0"/>
              <w:jc w:val="left"/>
              <w:rPr>
                <w:sz w:val="18"/>
                <w:szCs w:val="18"/>
              </w:rPr>
            </w:pPr>
            <w:r w:rsidRPr="008C66CD">
              <w:rPr>
                <w:sz w:val="18"/>
                <w:szCs w:val="18"/>
              </w:rPr>
              <w:t>Value in accordance with EU endpoint y/n/</w:t>
            </w:r>
          </w:p>
          <w:p w14:paraId="6BEC7A41" w14:textId="77777777" w:rsidR="008264E9" w:rsidRPr="008C66CD" w:rsidRDefault="008264E9" w:rsidP="00D862AE">
            <w:pPr>
              <w:pStyle w:val="RepTableHeader"/>
              <w:spacing w:before="0" w:after="0"/>
              <w:jc w:val="left"/>
              <w:rPr>
                <w:sz w:val="18"/>
                <w:szCs w:val="18"/>
              </w:rPr>
            </w:pPr>
            <w:r w:rsidRPr="008C66CD">
              <w:rPr>
                <w:sz w:val="18"/>
                <w:szCs w:val="18"/>
              </w:rPr>
              <w:t>Reference</w:t>
            </w:r>
          </w:p>
        </w:tc>
      </w:tr>
      <w:tr w:rsidR="008264E9" w:rsidRPr="008C66CD" w14:paraId="4D9AB3B9" w14:textId="77777777" w:rsidTr="008C66CD">
        <w:tc>
          <w:tcPr>
            <w:tcW w:w="1970" w:type="pct"/>
            <w:shd w:val="clear" w:color="auto" w:fill="auto"/>
          </w:tcPr>
          <w:p w14:paraId="2ADE9AD0" w14:textId="77777777" w:rsidR="008264E9" w:rsidRPr="008C66CD" w:rsidRDefault="008264E9" w:rsidP="00D862AE">
            <w:pPr>
              <w:pStyle w:val="RepTable"/>
              <w:rPr>
                <w:sz w:val="18"/>
                <w:szCs w:val="18"/>
              </w:rPr>
            </w:pPr>
            <w:r w:rsidRPr="008C66CD">
              <w:rPr>
                <w:sz w:val="18"/>
                <w:szCs w:val="18"/>
              </w:rPr>
              <w:t>Molecular weight (g/mol)</w:t>
            </w:r>
          </w:p>
        </w:tc>
        <w:tc>
          <w:tcPr>
            <w:tcW w:w="1744" w:type="pct"/>
            <w:shd w:val="clear" w:color="auto" w:fill="auto"/>
          </w:tcPr>
          <w:p w14:paraId="38E5E857" w14:textId="77777777" w:rsidR="008264E9" w:rsidRPr="008C66CD" w:rsidRDefault="008264E9" w:rsidP="00D862AE">
            <w:pPr>
              <w:pStyle w:val="RepTable"/>
              <w:rPr>
                <w:sz w:val="18"/>
                <w:szCs w:val="18"/>
              </w:rPr>
            </w:pPr>
            <w:r w:rsidRPr="008C66CD">
              <w:rPr>
                <w:sz w:val="18"/>
                <w:szCs w:val="18"/>
              </w:rPr>
              <w:t>358.3</w:t>
            </w:r>
          </w:p>
        </w:tc>
        <w:tc>
          <w:tcPr>
            <w:tcW w:w="1286" w:type="pct"/>
            <w:shd w:val="clear" w:color="auto" w:fill="auto"/>
          </w:tcPr>
          <w:p w14:paraId="670F3615"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0C840243" w14:textId="77777777" w:rsidTr="008C66CD">
        <w:tc>
          <w:tcPr>
            <w:tcW w:w="1970" w:type="pct"/>
            <w:shd w:val="clear" w:color="auto" w:fill="auto"/>
          </w:tcPr>
          <w:p w14:paraId="42ED8FDB" w14:textId="77777777" w:rsidR="008264E9" w:rsidRPr="008C66CD" w:rsidRDefault="008264E9" w:rsidP="00D862AE">
            <w:pPr>
              <w:pStyle w:val="RepTable"/>
              <w:rPr>
                <w:sz w:val="18"/>
                <w:szCs w:val="18"/>
              </w:rPr>
            </w:pPr>
            <w:r w:rsidRPr="008C66CD">
              <w:rPr>
                <w:sz w:val="18"/>
                <w:szCs w:val="18"/>
              </w:rPr>
              <w:t>Saturated vapour pressure (Pa)</w:t>
            </w:r>
          </w:p>
        </w:tc>
        <w:tc>
          <w:tcPr>
            <w:tcW w:w="1744" w:type="pct"/>
            <w:shd w:val="clear" w:color="auto" w:fill="auto"/>
          </w:tcPr>
          <w:p w14:paraId="2EB4A19F" w14:textId="77777777" w:rsidR="008264E9" w:rsidRPr="008C66CD" w:rsidRDefault="008264E9" w:rsidP="00D862AE">
            <w:pPr>
              <w:pStyle w:val="RepTable"/>
              <w:rPr>
                <w:sz w:val="18"/>
                <w:szCs w:val="18"/>
                <w:lang w:eastAsia="ko-KR"/>
              </w:rPr>
            </w:pPr>
            <w:r w:rsidRPr="008C66CD">
              <w:rPr>
                <w:sz w:val="18"/>
                <w:szCs w:val="18"/>
                <w:lang w:eastAsia="ko-KR"/>
              </w:rPr>
              <w:t>0 (20°C)</w:t>
            </w:r>
          </w:p>
        </w:tc>
        <w:tc>
          <w:tcPr>
            <w:tcW w:w="1286" w:type="pct"/>
            <w:shd w:val="clear" w:color="auto" w:fill="auto"/>
          </w:tcPr>
          <w:p w14:paraId="62A91B2A" w14:textId="77777777" w:rsidR="008264E9" w:rsidRPr="008C66CD" w:rsidRDefault="008264E9" w:rsidP="00D862AE">
            <w:pPr>
              <w:pStyle w:val="RepTable"/>
              <w:rPr>
                <w:sz w:val="18"/>
                <w:szCs w:val="18"/>
              </w:rPr>
            </w:pPr>
            <w:r w:rsidRPr="008C66CD">
              <w:rPr>
                <w:sz w:val="18"/>
                <w:szCs w:val="18"/>
              </w:rPr>
              <w:t>Worst-case default</w:t>
            </w:r>
          </w:p>
        </w:tc>
      </w:tr>
      <w:tr w:rsidR="008264E9" w:rsidRPr="008C66CD" w14:paraId="3BA3A6D9" w14:textId="77777777" w:rsidTr="008C66CD">
        <w:tc>
          <w:tcPr>
            <w:tcW w:w="1970" w:type="pct"/>
            <w:shd w:val="clear" w:color="auto" w:fill="auto"/>
          </w:tcPr>
          <w:p w14:paraId="3F577C50" w14:textId="77777777" w:rsidR="008264E9" w:rsidRPr="008C66CD" w:rsidRDefault="008264E9" w:rsidP="00D862AE">
            <w:pPr>
              <w:pStyle w:val="RepTable"/>
              <w:rPr>
                <w:sz w:val="18"/>
                <w:szCs w:val="18"/>
              </w:rPr>
            </w:pPr>
            <w:r w:rsidRPr="008C66CD">
              <w:rPr>
                <w:sz w:val="18"/>
                <w:szCs w:val="18"/>
              </w:rPr>
              <w:t>Water solubility (mg/L)</w:t>
            </w:r>
          </w:p>
        </w:tc>
        <w:tc>
          <w:tcPr>
            <w:tcW w:w="1744" w:type="pct"/>
            <w:shd w:val="clear" w:color="auto" w:fill="auto"/>
          </w:tcPr>
          <w:p w14:paraId="1A48D6D7" w14:textId="77777777" w:rsidR="008264E9" w:rsidRPr="008C66CD" w:rsidRDefault="008264E9" w:rsidP="00D862AE">
            <w:pPr>
              <w:pStyle w:val="RepTable"/>
              <w:rPr>
                <w:sz w:val="18"/>
                <w:szCs w:val="18"/>
                <w:vertAlign w:val="superscript"/>
              </w:rPr>
            </w:pPr>
            <w:r w:rsidRPr="008C66CD">
              <w:rPr>
                <w:sz w:val="18"/>
                <w:szCs w:val="18"/>
              </w:rPr>
              <w:t>1×10</w:t>
            </w:r>
            <w:r w:rsidRPr="008C66CD">
              <w:rPr>
                <w:sz w:val="18"/>
                <w:szCs w:val="18"/>
                <w:vertAlign w:val="superscript"/>
              </w:rPr>
              <w:t xml:space="preserve">6 </w:t>
            </w:r>
            <w:r w:rsidRPr="008C66CD">
              <w:rPr>
                <w:sz w:val="18"/>
                <w:szCs w:val="18"/>
                <w:lang w:eastAsia="ko-KR"/>
              </w:rPr>
              <w:t>(20°C)</w:t>
            </w:r>
          </w:p>
        </w:tc>
        <w:tc>
          <w:tcPr>
            <w:tcW w:w="1286" w:type="pct"/>
            <w:shd w:val="clear" w:color="auto" w:fill="auto"/>
          </w:tcPr>
          <w:p w14:paraId="7766BE69" w14:textId="77777777" w:rsidR="008264E9" w:rsidRPr="008C66CD" w:rsidRDefault="008264E9" w:rsidP="00D862AE">
            <w:pPr>
              <w:pStyle w:val="RepTable"/>
              <w:rPr>
                <w:sz w:val="18"/>
                <w:szCs w:val="18"/>
              </w:rPr>
            </w:pPr>
            <w:r w:rsidRPr="008C66CD">
              <w:rPr>
                <w:sz w:val="18"/>
                <w:szCs w:val="18"/>
              </w:rPr>
              <w:t>Worst-case default</w:t>
            </w:r>
          </w:p>
        </w:tc>
      </w:tr>
      <w:tr w:rsidR="008264E9" w:rsidRPr="008C66CD" w14:paraId="034307F1" w14:textId="77777777" w:rsidTr="008C66CD">
        <w:tc>
          <w:tcPr>
            <w:tcW w:w="1970" w:type="pct"/>
            <w:shd w:val="clear" w:color="auto" w:fill="auto"/>
          </w:tcPr>
          <w:p w14:paraId="1044B178" w14:textId="77777777" w:rsidR="008264E9" w:rsidRPr="008C66CD" w:rsidRDefault="008264E9" w:rsidP="00D862AE">
            <w:pPr>
              <w:pStyle w:val="RepTable"/>
              <w:rPr>
                <w:sz w:val="18"/>
                <w:szCs w:val="18"/>
              </w:rPr>
            </w:pPr>
            <w:r w:rsidRPr="008C66CD">
              <w:rPr>
                <w:sz w:val="18"/>
                <w:szCs w:val="18"/>
              </w:rPr>
              <w:t>Diffusion coefficient in water (m²/d)</w:t>
            </w:r>
          </w:p>
        </w:tc>
        <w:tc>
          <w:tcPr>
            <w:tcW w:w="1744" w:type="pct"/>
            <w:shd w:val="clear" w:color="auto" w:fill="auto"/>
          </w:tcPr>
          <w:p w14:paraId="36590BE1" w14:textId="77777777" w:rsidR="008264E9" w:rsidRPr="008C66CD" w:rsidRDefault="008264E9" w:rsidP="00D862AE">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112994ED" w14:textId="77777777" w:rsidR="008264E9" w:rsidRPr="008C66CD" w:rsidRDefault="008264E9" w:rsidP="00D862AE">
            <w:pPr>
              <w:pStyle w:val="RepTable"/>
              <w:rPr>
                <w:sz w:val="18"/>
                <w:szCs w:val="18"/>
              </w:rPr>
            </w:pPr>
            <w:r w:rsidRPr="008C66CD">
              <w:rPr>
                <w:sz w:val="18"/>
                <w:szCs w:val="18"/>
              </w:rPr>
              <w:t>-</w:t>
            </w:r>
          </w:p>
        </w:tc>
      </w:tr>
      <w:tr w:rsidR="008264E9" w:rsidRPr="008C66CD" w14:paraId="0A391EE5" w14:textId="77777777" w:rsidTr="008C66CD">
        <w:tc>
          <w:tcPr>
            <w:tcW w:w="1970" w:type="pct"/>
            <w:shd w:val="clear" w:color="auto" w:fill="auto"/>
          </w:tcPr>
          <w:p w14:paraId="3D9452BC" w14:textId="77777777" w:rsidR="008264E9" w:rsidRPr="008C66CD" w:rsidRDefault="008264E9" w:rsidP="00D862AE">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7E36DA40" w14:textId="77777777" w:rsidR="008264E9" w:rsidRPr="008C66CD" w:rsidRDefault="008264E9" w:rsidP="00D862AE">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195FC5EF" w14:textId="77777777" w:rsidR="008264E9" w:rsidRPr="008C66CD" w:rsidRDefault="008264E9" w:rsidP="00D862AE">
            <w:pPr>
              <w:pStyle w:val="RepTable"/>
              <w:rPr>
                <w:sz w:val="18"/>
                <w:szCs w:val="18"/>
              </w:rPr>
            </w:pPr>
            <w:r w:rsidRPr="008C66CD">
              <w:rPr>
                <w:sz w:val="18"/>
                <w:szCs w:val="18"/>
              </w:rPr>
              <w:t>-</w:t>
            </w:r>
          </w:p>
        </w:tc>
      </w:tr>
      <w:tr w:rsidR="008264E9" w:rsidRPr="008C66CD" w14:paraId="490C5CCB" w14:textId="77777777" w:rsidTr="008C66CD">
        <w:tc>
          <w:tcPr>
            <w:tcW w:w="1970" w:type="pct"/>
            <w:shd w:val="clear" w:color="auto" w:fill="auto"/>
          </w:tcPr>
          <w:p w14:paraId="4C62EC17" w14:textId="77777777" w:rsidR="008264E9" w:rsidRPr="008C66CD" w:rsidRDefault="008264E9" w:rsidP="00D862AE">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 xml:space="preserve">fom </w:t>
            </w:r>
            <w:r w:rsidRPr="008C66CD">
              <w:rPr>
                <w:sz w:val="18"/>
                <w:szCs w:val="18"/>
              </w:rPr>
              <w:t>(mL/g)</w:t>
            </w:r>
          </w:p>
        </w:tc>
        <w:tc>
          <w:tcPr>
            <w:tcW w:w="1744" w:type="pct"/>
            <w:shd w:val="clear" w:color="auto" w:fill="auto"/>
          </w:tcPr>
          <w:p w14:paraId="0A081157" w14:textId="77777777" w:rsidR="008264E9" w:rsidRPr="008C66CD" w:rsidRDefault="008264E9" w:rsidP="00D862AE">
            <w:pPr>
              <w:pStyle w:val="RepTable"/>
              <w:rPr>
                <w:sz w:val="18"/>
                <w:szCs w:val="18"/>
              </w:rPr>
            </w:pPr>
            <w:r w:rsidRPr="008C66CD">
              <w:rPr>
                <w:sz w:val="18"/>
                <w:szCs w:val="18"/>
              </w:rPr>
              <w:t>2525.9 / 1465.1 (geometric mean, n = 4)</w:t>
            </w:r>
          </w:p>
        </w:tc>
        <w:tc>
          <w:tcPr>
            <w:tcW w:w="1286" w:type="pct"/>
            <w:shd w:val="clear" w:color="auto" w:fill="auto"/>
          </w:tcPr>
          <w:p w14:paraId="728DE80E" w14:textId="77777777" w:rsidR="008264E9" w:rsidRPr="008C66CD" w:rsidRDefault="008264E9" w:rsidP="00D862AE">
            <w:pPr>
              <w:pStyle w:val="RepTable"/>
              <w:rPr>
                <w:sz w:val="18"/>
                <w:szCs w:val="18"/>
              </w:rPr>
            </w:pPr>
            <w:r w:rsidRPr="008C66CD">
              <w:rPr>
                <w:sz w:val="18"/>
                <w:szCs w:val="18"/>
              </w:rPr>
              <w:t>N, EFSA (2007), RAR (2005)*</w:t>
            </w:r>
          </w:p>
        </w:tc>
      </w:tr>
      <w:tr w:rsidR="008264E9" w:rsidRPr="008C66CD" w14:paraId="727417EA" w14:textId="77777777" w:rsidTr="008C66CD">
        <w:tc>
          <w:tcPr>
            <w:tcW w:w="1970" w:type="pct"/>
            <w:shd w:val="clear" w:color="auto" w:fill="auto"/>
          </w:tcPr>
          <w:p w14:paraId="7A50AD63" w14:textId="77777777" w:rsidR="008264E9" w:rsidRPr="008C66CD" w:rsidRDefault="008264E9" w:rsidP="00D862AE">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0418A069" w14:textId="77777777" w:rsidR="008264E9" w:rsidRPr="008C66CD" w:rsidRDefault="008264E9" w:rsidP="00D862AE">
            <w:pPr>
              <w:pStyle w:val="RepTable"/>
              <w:rPr>
                <w:sz w:val="18"/>
                <w:szCs w:val="18"/>
              </w:rPr>
            </w:pPr>
            <w:r w:rsidRPr="008C66CD">
              <w:rPr>
                <w:sz w:val="18"/>
                <w:szCs w:val="18"/>
                <w:lang w:eastAsia="ko-KR"/>
              </w:rPr>
              <w:t>0.88 (arithmetic mean, n = 4)</w:t>
            </w:r>
          </w:p>
        </w:tc>
        <w:tc>
          <w:tcPr>
            <w:tcW w:w="1286" w:type="pct"/>
            <w:shd w:val="clear" w:color="auto" w:fill="auto"/>
          </w:tcPr>
          <w:p w14:paraId="3FCE8FEC" w14:textId="77777777" w:rsidR="008264E9" w:rsidRPr="008C66CD" w:rsidRDefault="008264E9" w:rsidP="00D862AE">
            <w:pPr>
              <w:pStyle w:val="RepTable"/>
              <w:rPr>
                <w:sz w:val="18"/>
                <w:szCs w:val="18"/>
              </w:rPr>
            </w:pPr>
            <w:r w:rsidRPr="008C66CD">
              <w:rPr>
                <w:sz w:val="18"/>
                <w:szCs w:val="18"/>
              </w:rPr>
              <w:t>Y, EFSA (2007), RAR (2005)</w:t>
            </w:r>
          </w:p>
        </w:tc>
      </w:tr>
      <w:tr w:rsidR="008264E9" w:rsidRPr="008C66CD" w14:paraId="2E040498" w14:textId="77777777" w:rsidTr="008C66CD">
        <w:tc>
          <w:tcPr>
            <w:tcW w:w="1970" w:type="pct"/>
            <w:shd w:val="clear" w:color="auto" w:fill="auto"/>
          </w:tcPr>
          <w:p w14:paraId="6AC65B46" w14:textId="77777777" w:rsidR="008264E9" w:rsidRPr="008C66CD" w:rsidRDefault="008264E9" w:rsidP="00D862AE">
            <w:pPr>
              <w:pStyle w:val="RepTable"/>
              <w:rPr>
                <w:sz w:val="18"/>
                <w:szCs w:val="18"/>
              </w:rPr>
            </w:pPr>
            <w:r w:rsidRPr="008C66CD">
              <w:rPr>
                <w:sz w:val="18"/>
                <w:szCs w:val="18"/>
              </w:rPr>
              <w:t>Plant Uptake</w:t>
            </w:r>
          </w:p>
        </w:tc>
        <w:tc>
          <w:tcPr>
            <w:tcW w:w="1744" w:type="pct"/>
            <w:shd w:val="clear" w:color="auto" w:fill="auto"/>
          </w:tcPr>
          <w:p w14:paraId="56A88297" w14:textId="77777777" w:rsidR="008264E9" w:rsidRPr="008C66CD" w:rsidRDefault="008264E9" w:rsidP="00D862AE">
            <w:pPr>
              <w:pStyle w:val="RepTable"/>
              <w:rPr>
                <w:sz w:val="18"/>
                <w:szCs w:val="18"/>
              </w:rPr>
            </w:pPr>
            <w:r w:rsidRPr="008C66CD">
              <w:rPr>
                <w:sz w:val="18"/>
                <w:szCs w:val="18"/>
                <w:lang w:eastAsia="ko-KR"/>
              </w:rPr>
              <w:t>0</w:t>
            </w:r>
          </w:p>
        </w:tc>
        <w:tc>
          <w:tcPr>
            <w:tcW w:w="1286" w:type="pct"/>
            <w:shd w:val="clear" w:color="auto" w:fill="auto"/>
          </w:tcPr>
          <w:p w14:paraId="19A6C5EE" w14:textId="77777777" w:rsidR="008264E9" w:rsidRPr="008C66CD" w:rsidRDefault="008264E9" w:rsidP="00D862AE">
            <w:pPr>
              <w:pStyle w:val="RepTable"/>
              <w:rPr>
                <w:sz w:val="18"/>
                <w:szCs w:val="18"/>
              </w:rPr>
            </w:pPr>
            <w:r w:rsidRPr="008C66CD">
              <w:rPr>
                <w:sz w:val="18"/>
                <w:szCs w:val="18"/>
              </w:rPr>
              <w:t>Default</w:t>
            </w:r>
          </w:p>
        </w:tc>
      </w:tr>
      <w:tr w:rsidR="008264E9" w:rsidRPr="008C66CD" w14:paraId="4996C4EF" w14:textId="77777777" w:rsidTr="008C66CD">
        <w:tc>
          <w:tcPr>
            <w:tcW w:w="1970" w:type="pct"/>
            <w:shd w:val="clear" w:color="auto" w:fill="auto"/>
          </w:tcPr>
          <w:p w14:paraId="6B30F97B" w14:textId="77777777" w:rsidR="008264E9" w:rsidRPr="008C66CD" w:rsidRDefault="008264E9" w:rsidP="00D862AE">
            <w:pPr>
              <w:pStyle w:val="RepTable"/>
              <w:rPr>
                <w:sz w:val="18"/>
                <w:szCs w:val="18"/>
              </w:rPr>
            </w:pPr>
            <w:r w:rsidRPr="008C66CD">
              <w:rPr>
                <w:sz w:val="18"/>
                <w:szCs w:val="18"/>
              </w:rPr>
              <w:t>Wash-Off factor from Crop (1/mm)</w:t>
            </w:r>
          </w:p>
        </w:tc>
        <w:tc>
          <w:tcPr>
            <w:tcW w:w="1744" w:type="pct"/>
            <w:shd w:val="clear" w:color="auto" w:fill="auto"/>
          </w:tcPr>
          <w:p w14:paraId="50DFE1B6" w14:textId="77777777" w:rsidR="008264E9" w:rsidRPr="008C66CD" w:rsidRDefault="008264E9" w:rsidP="00D862AE">
            <w:pPr>
              <w:pStyle w:val="RepTable"/>
              <w:rPr>
                <w:rFonts w:ascii="Calibri" w:hAnsi="Calibri"/>
                <w:sz w:val="18"/>
                <w:szCs w:val="18"/>
              </w:rPr>
            </w:pPr>
            <w:r w:rsidRPr="008C66CD">
              <w:rPr>
                <w:sz w:val="18"/>
                <w:szCs w:val="18"/>
                <w:lang w:eastAsia="ko-KR"/>
              </w:rPr>
              <w:t>not required for Step 1+2</w:t>
            </w:r>
          </w:p>
          <w:p w14:paraId="37E2F10A" w14:textId="77777777" w:rsidR="008264E9" w:rsidRPr="008C66CD" w:rsidRDefault="008264E9" w:rsidP="00D862AE">
            <w:pPr>
              <w:pStyle w:val="RepTable"/>
              <w:rPr>
                <w:rFonts w:ascii="Calibri" w:hAnsi="Calibri"/>
                <w:sz w:val="18"/>
                <w:szCs w:val="18"/>
              </w:rPr>
            </w:pPr>
          </w:p>
        </w:tc>
        <w:tc>
          <w:tcPr>
            <w:tcW w:w="1286" w:type="pct"/>
            <w:shd w:val="clear" w:color="auto" w:fill="auto"/>
          </w:tcPr>
          <w:p w14:paraId="1845D205" w14:textId="77777777" w:rsidR="008264E9" w:rsidRPr="008C66CD" w:rsidRDefault="008264E9" w:rsidP="00D862AE">
            <w:pPr>
              <w:pStyle w:val="RepTable"/>
              <w:rPr>
                <w:sz w:val="18"/>
                <w:szCs w:val="18"/>
              </w:rPr>
            </w:pPr>
            <w:r w:rsidRPr="008C66CD">
              <w:rPr>
                <w:sz w:val="18"/>
                <w:szCs w:val="18"/>
              </w:rPr>
              <w:t>-</w:t>
            </w:r>
          </w:p>
        </w:tc>
      </w:tr>
      <w:tr w:rsidR="008264E9" w:rsidRPr="008C66CD" w14:paraId="5583D591" w14:textId="77777777" w:rsidTr="008C66CD">
        <w:tc>
          <w:tcPr>
            <w:tcW w:w="1970" w:type="pct"/>
            <w:shd w:val="clear" w:color="auto" w:fill="auto"/>
          </w:tcPr>
          <w:p w14:paraId="380DEABA"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08F2BC9D" w14:textId="77777777" w:rsidR="008264E9" w:rsidRPr="008C66CD" w:rsidRDefault="008264E9" w:rsidP="00D862AE">
            <w:pPr>
              <w:pStyle w:val="RepTable"/>
              <w:rPr>
                <w:sz w:val="18"/>
                <w:szCs w:val="18"/>
              </w:rPr>
            </w:pPr>
            <w:r w:rsidRPr="008C66CD">
              <w:rPr>
                <w:sz w:val="18"/>
                <w:szCs w:val="18"/>
              </w:rPr>
              <w:t>15.7 (geometric mean, n=4)</w:t>
            </w:r>
          </w:p>
        </w:tc>
        <w:tc>
          <w:tcPr>
            <w:tcW w:w="1286" w:type="pct"/>
            <w:shd w:val="clear" w:color="auto" w:fill="auto"/>
          </w:tcPr>
          <w:p w14:paraId="633A7ABF" w14:textId="77777777" w:rsidR="008264E9" w:rsidRPr="008C66CD" w:rsidRDefault="008264E9" w:rsidP="00D862AE">
            <w:pPr>
              <w:pStyle w:val="RepTable"/>
              <w:rPr>
                <w:sz w:val="18"/>
                <w:szCs w:val="18"/>
              </w:rPr>
            </w:pPr>
            <w:r w:rsidRPr="008C66CD">
              <w:rPr>
                <w:sz w:val="18"/>
                <w:szCs w:val="18"/>
              </w:rPr>
              <w:t>Y, EFSA (2007), RAR (2005)</w:t>
            </w:r>
          </w:p>
        </w:tc>
      </w:tr>
      <w:tr w:rsidR="008264E9" w:rsidRPr="008C66CD" w14:paraId="7EA5A81E" w14:textId="77777777" w:rsidTr="008C66CD">
        <w:tc>
          <w:tcPr>
            <w:tcW w:w="1970" w:type="pct"/>
            <w:shd w:val="clear" w:color="auto" w:fill="auto"/>
          </w:tcPr>
          <w:p w14:paraId="3DA4EFE5"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7B940452" w14:textId="77777777" w:rsidR="008264E9" w:rsidRPr="008C66CD" w:rsidRDefault="008264E9" w:rsidP="00D862AE">
            <w:pPr>
              <w:pStyle w:val="RepTable"/>
              <w:rPr>
                <w:sz w:val="18"/>
                <w:szCs w:val="18"/>
              </w:rPr>
            </w:pPr>
            <w:r w:rsidRPr="008C66CD">
              <w:rPr>
                <w:sz w:val="18"/>
                <w:szCs w:val="18"/>
              </w:rPr>
              <w:t>1000</w:t>
            </w:r>
          </w:p>
        </w:tc>
        <w:tc>
          <w:tcPr>
            <w:tcW w:w="1286" w:type="pct"/>
            <w:shd w:val="clear" w:color="auto" w:fill="auto"/>
          </w:tcPr>
          <w:p w14:paraId="7876BFB6" w14:textId="77777777" w:rsidR="008264E9" w:rsidRPr="008C66CD" w:rsidRDefault="008264E9" w:rsidP="00D862AE">
            <w:pPr>
              <w:pStyle w:val="RepTable"/>
              <w:rPr>
                <w:sz w:val="18"/>
                <w:szCs w:val="18"/>
              </w:rPr>
            </w:pPr>
            <w:r w:rsidRPr="008C66CD">
              <w:rPr>
                <w:sz w:val="18"/>
                <w:szCs w:val="18"/>
              </w:rPr>
              <w:t>Worst-case default</w:t>
            </w:r>
          </w:p>
        </w:tc>
      </w:tr>
      <w:tr w:rsidR="008264E9" w:rsidRPr="008C66CD" w14:paraId="3778CCD5" w14:textId="77777777" w:rsidTr="008C66CD">
        <w:tc>
          <w:tcPr>
            <w:tcW w:w="1970" w:type="pct"/>
            <w:shd w:val="clear" w:color="auto" w:fill="auto"/>
          </w:tcPr>
          <w:p w14:paraId="342F829B"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1DB249F4" w14:textId="77777777" w:rsidR="008264E9" w:rsidRPr="008C66CD" w:rsidRDefault="008264E9" w:rsidP="00D862AE">
            <w:pPr>
              <w:pStyle w:val="RepTable"/>
              <w:rPr>
                <w:sz w:val="18"/>
                <w:szCs w:val="18"/>
              </w:rPr>
            </w:pPr>
            <w:r w:rsidRPr="008C66CD">
              <w:rPr>
                <w:sz w:val="18"/>
                <w:szCs w:val="18"/>
              </w:rPr>
              <w:t>1000</w:t>
            </w:r>
          </w:p>
        </w:tc>
        <w:tc>
          <w:tcPr>
            <w:tcW w:w="1286" w:type="pct"/>
            <w:shd w:val="clear" w:color="auto" w:fill="auto"/>
          </w:tcPr>
          <w:p w14:paraId="5BCBE0B8" w14:textId="77777777" w:rsidR="008264E9" w:rsidRPr="008C66CD" w:rsidRDefault="008264E9" w:rsidP="00D862AE">
            <w:pPr>
              <w:pStyle w:val="RepTable"/>
              <w:rPr>
                <w:sz w:val="18"/>
                <w:szCs w:val="18"/>
              </w:rPr>
            </w:pPr>
            <w:r w:rsidRPr="008C66CD">
              <w:rPr>
                <w:sz w:val="18"/>
                <w:szCs w:val="18"/>
              </w:rPr>
              <w:t>Worst-case default</w:t>
            </w:r>
          </w:p>
        </w:tc>
      </w:tr>
      <w:tr w:rsidR="008264E9" w:rsidRPr="008C66CD" w14:paraId="66EF814E" w14:textId="77777777" w:rsidTr="008C66CD">
        <w:tc>
          <w:tcPr>
            <w:tcW w:w="1970" w:type="pct"/>
            <w:shd w:val="clear" w:color="auto" w:fill="auto"/>
          </w:tcPr>
          <w:p w14:paraId="3056E6FD" w14:textId="77777777" w:rsidR="008264E9" w:rsidRPr="008C66CD" w:rsidRDefault="008264E9" w:rsidP="00D862AE">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10E84910" w14:textId="77777777" w:rsidR="008264E9" w:rsidRPr="008C66CD" w:rsidRDefault="008264E9" w:rsidP="00D862AE">
            <w:pPr>
              <w:pStyle w:val="RepTable"/>
              <w:rPr>
                <w:sz w:val="18"/>
                <w:szCs w:val="18"/>
              </w:rPr>
            </w:pPr>
            <w:r w:rsidRPr="008C66CD">
              <w:rPr>
                <w:sz w:val="18"/>
                <w:szCs w:val="18"/>
              </w:rPr>
              <w:t>1000</w:t>
            </w:r>
          </w:p>
        </w:tc>
        <w:tc>
          <w:tcPr>
            <w:tcW w:w="1286" w:type="pct"/>
            <w:shd w:val="clear" w:color="auto" w:fill="auto"/>
          </w:tcPr>
          <w:p w14:paraId="3A47936D" w14:textId="77777777" w:rsidR="008264E9" w:rsidRPr="008C66CD" w:rsidRDefault="008264E9" w:rsidP="00D862AE">
            <w:pPr>
              <w:pStyle w:val="RepTable"/>
              <w:rPr>
                <w:sz w:val="18"/>
                <w:szCs w:val="18"/>
              </w:rPr>
            </w:pPr>
            <w:r w:rsidRPr="008C66CD">
              <w:rPr>
                <w:sz w:val="18"/>
                <w:szCs w:val="18"/>
              </w:rPr>
              <w:t>Worst-case default</w:t>
            </w:r>
          </w:p>
        </w:tc>
      </w:tr>
      <w:tr w:rsidR="008264E9" w:rsidRPr="008C66CD" w14:paraId="0B2486D2" w14:textId="77777777" w:rsidTr="008C66CD">
        <w:tc>
          <w:tcPr>
            <w:tcW w:w="1970" w:type="pct"/>
            <w:shd w:val="clear" w:color="auto" w:fill="auto"/>
          </w:tcPr>
          <w:p w14:paraId="0D407CD5" w14:textId="77777777" w:rsidR="008264E9" w:rsidRPr="008C66CD" w:rsidRDefault="008264E9" w:rsidP="00D862AE">
            <w:pPr>
              <w:pStyle w:val="RepTable"/>
              <w:rPr>
                <w:sz w:val="18"/>
                <w:szCs w:val="18"/>
              </w:rPr>
            </w:pPr>
            <w:r w:rsidRPr="008C66CD">
              <w:rPr>
                <w:sz w:val="18"/>
                <w:szCs w:val="18"/>
              </w:rPr>
              <w:t>Maximum occurrence observed (% molar basis with respect to the parent)</w:t>
            </w:r>
          </w:p>
        </w:tc>
        <w:tc>
          <w:tcPr>
            <w:tcW w:w="1744" w:type="pct"/>
            <w:shd w:val="clear" w:color="auto" w:fill="auto"/>
          </w:tcPr>
          <w:p w14:paraId="7E01B5A4" w14:textId="77777777" w:rsidR="008264E9" w:rsidRPr="008C66CD" w:rsidRDefault="008264E9" w:rsidP="00D862AE">
            <w:pPr>
              <w:pStyle w:val="RepTable"/>
              <w:rPr>
                <w:sz w:val="18"/>
                <w:szCs w:val="18"/>
              </w:rPr>
            </w:pPr>
            <w:r w:rsidRPr="008C66CD">
              <w:rPr>
                <w:sz w:val="18"/>
                <w:szCs w:val="18"/>
              </w:rPr>
              <w:t>Soil: 14.6</w:t>
            </w:r>
          </w:p>
          <w:p w14:paraId="49AC61BE" w14:textId="77777777" w:rsidR="008264E9" w:rsidRPr="008C66CD" w:rsidRDefault="008264E9" w:rsidP="00D862AE">
            <w:pPr>
              <w:pStyle w:val="RepTable"/>
              <w:rPr>
                <w:sz w:val="18"/>
                <w:szCs w:val="18"/>
              </w:rPr>
            </w:pPr>
            <w:r w:rsidRPr="008C66CD">
              <w:rPr>
                <w:sz w:val="18"/>
                <w:szCs w:val="18"/>
              </w:rPr>
              <w:t xml:space="preserve">Water/sediment: </w:t>
            </w:r>
            <w:r w:rsidRPr="00D94750">
              <w:rPr>
                <w:strike/>
                <w:color w:val="BFBFBF" w:themeColor="background1" w:themeShade="BF"/>
                <w:sz w:val="18"/>
                <w:szCs w:val="18"/>
              </w:rPr>
              <w:t>Not relevant in water</w:t>
            </w:r>
          </w:p>
          <w:p w14:paraId="752E8BE3" w14:textId="6A2EF1B5" w:rsidR="00D97037" w:rsidRPr="008C66CD" w:rsidRDefault="00D97037" w:rsidP="00D862AE">
            <w:pPr>
              <w:suppressAutoHyphens/>
              <w:rPr>
                <w:sz w:val="18"/>
                <w:szCs w:val="18"/>
                <w:highlight w:val="lightGray"/>
              </w:rPr>
            </w:pPr>
            <w:r w:rsidRPr="008C66CD">
              <w:rPr>
                <w:sz w:val="18"/>
                <w:szCs w:val="18"/>
                <w:highlight w:val="lightGray"/>
              </w:rPr>
              <w:t>12.</w:t>
            </w:r>
            <w:r w:rsidRPr="008C66CD">
              <w:rPr>
                <w:sz w:val="18"/>
                <w:szCs w:val="18"/>
                <w:highlight w:val="lightGray"/>
                <w:shd w:val="clear" w:color="auto" w:fill="D9D9D9" w:themeFill="background1" w:themeFillShade="D9"/>
              </w:rPr>
              <w:t>7 (aerobic</w:t>
            </w:r>
            <w:r w:rsidR="00D94750">
              <w:rPr>
                <w:sz w:val="18"/>
                <w:szCs w:val="18"/>
                <w:highlight w:val="lightGray"/>
                <w:shd w:val="clear" w:color="auto" w:fill="D9D9D9" w:themeFill="background1" w:themeFillShade="D9"/>
              </w:rPr>
              <w:t xml:space="preserve"> in whole system</w:t>
            </w:r>
            <w:r w:rsidRPr="008C66CD">
              <w:rPr>
                <w:sz w:val="18"/>
                <w:szCs w:val="18"/>
                <w:highlight w:val="lightGray"/>
                <w:shd w:val="clear" w:color="auto" w:fill="D9D9D9" w:themeFill="background1" w:themeFillShade="D9"/>
              </w:rPr>
              <w:t>)</w:t>
            </w:r>
          </w:p>
          <w:p w14:paraId="22A2529C" w14:textId="34434607" w:rsidR="00D97037" w:rsidRPr="008C66CD" w:rsidRDefault="00D97037" w:rsidP="00D862AE">
            <w:pPr>
              <w:pStyle w:val="RepTable"/>
              <w:rPr>
                <w:sz w:val="18"/>
                <w:szCs w:val="18"/>
              </w:rPr>
            </w:pPr>
            <w:r w:rsidRPr="008C66CD">
              <w:rPr>
                <w:sz w:val="18"/>
                <w:szCs w:val="18"/>
                <w:highlight w:val="lightGray"/>
              </w:rPr>
              <w:t>77 (anaerobic</w:t>
            </w:r>
            <w:r w:rsidR="00D94750">
              <w:rPr>
                <w:sz w:val="18"/>
                <w:szCs w:val="18"/>
                <w:highlight w:val="lightGray"/>
              </w:rPr>
              <w:t xml:space="preserve"> in sediment</w:t>
            </w:r>
            <w:r w:rsidRPr="008C66CD">
              <w:rPr>
                <w:sz w:val="18"/>
                <w:szCs w:val="18"/>
                <w:highlight w:val="lightGray"/>
              </w:rPr>
              <w:t>)</w:t>
            </w:r>
          </w:p>
        </w:tc>
        <w:tc>
          <w:tcPr>
            <w:tcW w:w="1286" w:type="pct"/>
            <w:shd w:val="clear" w:color="auto" w:fill="auto"/>
          </w:tcPr>
          <w:p w14:paraId="4847F23A" w14:textId="77777777" w:rsidR="008264E9" w:rsidRPr="008C66CD" w:rsidRDefault="008264E9" w:rsidP="00D862AE">
            <w:pPr>
              <w:pStyle w:val="RepTable"/>
              <w:rPr>
                <w:sz w:val="18"/>
                <w:szCs w:val="18"/>
              </w:rPr>
            </w:pPr>
            <w:r w:rsidRPr="008C66CD">
              <w:rPr>
                <w:sz w:val="18"/>
                <w:szCs w:val="18"/>
              </w:rPr>
              <w:t>Y, EFSA (2007)</w:t>
            </w:r>
          </w:p>
        </w:tc>
      </w:tr>
      <w:tr w:rsidR="008264E9" w:rsidRPr="008C66CD" w14:paraId="7DEA911B" w14:textId="77777777" w:rsidTr="008C66CD">
        <w:tc>
          <w:tcPr>
            <w:tcW w:w="1970" w:type="pct"/>
            <w:shd w:val="clear" w:color="auto" w:fill="auto"/>
          </w:tcPr>
          <w:p w14:paraId="1354E169" w14:textId="77777777" w:rsidR="008264E9" w:rsidRPr="008C66CD" w:rsidRDefault="008264E9" w:rsidP="00D862AE">
            <w:pPr>
              <w:pStyle w:val="RepTable"/>
              <w:rPr>
                <w:sz w:val="18"/>
                <w:szCs w:val="18"/>
              </w:rPr>
            </w:pPr>
            <w:r w:rsidRPr="008C66CD">
              <w:rPr>
                <w:sz w:val="18"/>
                <w:szCs w:val="18"/>
              </w:rPr>
              <w:t>Formation fraction in soil:</w:t>
            </w:r>
          </w:p>
        </w:tc>
        <w:tc>
          <w:tcPr>
            <w:tcW w:w="1744" w:type="pct"/>
            <w:shd w:val="clear" w:color="auto" w:fill="auto"/>
          </w:tcPr>
          <w:p w14:paraId="3A5838AF" w14:textId="77777777" w:rsidR="008264E9" w:rsidRPr="008C66CD" w:rsidRDefault="008264E9" w:rsidP="00D862AE">
            <w:pPr>
              <w:pStyle w:val="RepTable"/>
              <w:rPr>
                <w:sz w:val="18"/>
                <w:szCs w:val="18"/>
              </w:rPr>
            </w:pPr>
            <w:r w:rsidRPr="008C66CD">
              <w:rPr>
                <w:sz w:val="18"/>
                <w:szCs w:val="18"/>
                <w:lang w:eastAsia="ko-KR"/>
              </w:rPr>
              <w:t>not required for Step 1+2</w:t>
            </w:r>
          </w:p>
        </w:tc>
        <w:tc>
          <w:tcPr>
            <w:tcW w:w="1286" w:type="pct"/>
            <w:shd w:val="clear" w:color="auto" w:fill="auto"/>
          </w:tcPr>
          <w:p w14:paraId="65836C9C" w14:textId="77777777" w:rsidR="008264E9" w:rsidRPr="008C66CD" w:rsidRDefault="008264E9" w:rsidP="00D862AE">
            <w:pPr>
              <w:pStyle w:val="RepTable"/>
              <w:rPr>
                <w:sz w:val="18"/>
                <w:szCs w:val="18"/>
              </w:rPr>
            </w:pPr>
            <w:r w:rsidRPr="008C66CD">
              <w:rPr>
                <w:sz w:val="18"/>
                <w:szCs w:val="18"/>
              </w:rPr>
              <w:t>-</w:t>
            </w:r>
          </w:p>
        </w:tc>
      </w:tr>
      <w:tr w:rsidR="008264E9" w:rsidRPr="008C66CD" w14:paraId="3B9ED688" w14:textId="77777777" w:rsidTr="008C66CD">
        <w:tc>
          <w:tcPr>
            <w:tcW w:w="1970" w:type="pct"/>
            <w:shd w:val="clear" w:color="auto" w:fill="auto"/>
          </w:tcPr>
          <w:p w14:paraId="2ACDC35A" w14:textId="77777777" w:rsidR="008264E9" w:rsidRPr="008C66CD" w:rsidRDefault="008264E9" w:rsidP="00D862AE">
            <w:pPr>
              <w:pStyle w:val="RepTable"/>
              <w:rPr>
                <w:sz w:val="18"/>
                <w:szCs w:val="18"/>
              </w:rPr>
            </w:pPr>
            <w:r w:rsidRPr="008C66CD">
              <w:rPr>
                <w:sz w:val="18"/>
                <w:szCs w:val="18"/>
              </w:rPr>
              <w:t>Formation fraction in water/sediment:</w:t>
            </w:r>
          </w:p>
        </w:tc>
        <w:tc>
          <w:tcPr>
            <w:tcW w:w="1744" w:type="pct"/>
            <w:shd w:val="clear" w:color="auto" w:fill="auto"/>
          </w:tcPr>
          <w:p w14:paraId="32CC27FE" w14:textId="77777777" w:rsidR="008264E9" w:rsidRPr="008C66CD" w:rsidRDefault="008264E9" w:rsidP="00D862AE">
            <w:pPr>
              <w:pStyle w:val="RepTable"/>
              <w:rPr>
                <w:sz w:val="18"/>
                <w:szCs w:val="18"/>
              </w:rPr>
            </w:pPr>
            <w:r w:rsidRPr="008C66CD">
              <w:rPr>
                <w:sz w:val="18"/>
                <w:szCs w:val="18"/>
                <w:lang w:eastAsia="ko-KR"/>
              </w:rPr>
              <w:t>not required for Step 1+2</w:t>
            </w:r>
          </w:p>
        </w:tc>
        <w:tc>
          <w:tcPr>
            <w:tcW w:w="1286" w:type="pct"/>
            <w:shd w:val="clear" w:color="auto" w:fill="auto"/>
          </w:tcPr>
          <w:p w14:paraId="5D26FC03" w14:textId="77777777" w:rsidR="008264E9" w:rsidRPr="008C66CD" w:rsidRDefault="008264E9" w:rsidP="00D862AE">
            <w:pPr>
              <w:pStyle w:val="RepTable"/>
              <w:rPr>
                <w:sz w:val="18"/>
                <w:szCs w:val="18"/>
              </w:rPr>
            </w:pPr>
            <w:r w:rsidRPr="008C66CD">
              <w:rPr>
                <w:sz w:val="18"/>
                <w:szCs w:val="18"/>
              </w:rPr>
              <w:t>-</w:t>
            </w:r>
          </w:p>
        </w:tc>
      </w:tr>
    </w:tbl>
    <w:p w14:paraId="5798F845" w14:textId="77777777" w:rsidR="008264E9" w:rsidRPr="009725FF" w:rsidRDefault="008264E9" w:rsidP="008264E9">
      <w:pPr>
        <w:pStyle w:val="RepTable"/>
        <w:rPr>
          <w:sz w:val="18"/>
          <w:szCs w:val="18"/>
        </w:rPr>
      </w:pPr>
      <w:r w:rsidRPr="009725FF">
        <w:rPr>
          <w:sz w:val="18"/>
          <w:szCs w:val="18"/>
        </w:rPr>
        <w:t>* value changed to geometric mean (EFSA 2007 used an arithmetic mean).</w:t>
      </w:r>
      <w:r w:rsidRPr="009725FF">
        <w:t xml:space="preserve"> </w:t>
      </w:r>
      <w:r w:rsidRPr="009725FF">
        <w:rPr>
          <w:sz w:val="18"/>
          <w:szCs w:val="18"/>
        </w:rPr>
        <w:t xml:space="preserve">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18"/>
        </w:rPr>
        <w:t xml:space="preserve">value in EFSA (2007) which was </w:t>
      </w:r>
      <w:bookmarkStart w:id="703" w:name="_Hlk88213970"/>
      <w:r w:rsidRPr="009725FF">
        <w:rPr>
          <w:sz w:val="18"/>
          <w:szCs w:val="18"/>
        </w:rPr>
        <w:t xml:space="preserve">2556.3 </w:t>
      </w:r>
      <w:bookmarkEnd w:id="703"/>
      <w:r w:rsidRPr="009725FF">
        <w:rPr>
          <w:sz w:val="18"/>
          <w:szCs w:val="18"/>
        </w:rPr>
        <w:t>mL/g.</w:t>
      </w:r>
    </w:p>
    <w:p w14:paraId="246161C3" w14:textId="77777777" w:rsidR="008264E9" w:rsidRPr="009725FF" w:rsidRDefault="008264E9" w:rsidP="008264E9">
      <w:pPr>
        <w:pStyle w:val="RepTable"/>
      </w:pPr>
    </w:p>
    <w:p w14:paraId="46F03F32" w14:textId="206C19B4" w:rsidR="008264E9" w:rsidRPr="00AF0E61" w:rsidRDefault="008264E9" w:rsidP="00AF0E61">
      <w:pPr>
        <w:pStyle w:val="RepLabel"/>
        <w:spacing w:before="0" w:after="0"/>
        <w:rPr>
          <w:sz w:val="20"/>
          <w:szCs w:val="20"/>
        </w:rPr>
      </w:pPr>
      <w:bookmarkStart w:id="704" w:name="_Ref479347688"/>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7</w:t>
      </w:r>
      <w:r w:rsidRPr="00AF0E61">
        <w:rPr>
          <w:noProof/>
          <w:sz w:val="20"/>
          <w:szCs w:val="20"/>
        </w:rPr>
        <w:fldChar w:fldCharType="end"/>
      </w:r>
      <w:bookmarkEnd w:id="704"/>
      <w:r w:rsidRPr="00AF0E61">
        <w:rPr>
          <w:sz w:val="20"/>
          <w:szCs w:val="20"/>
        </w:rPr>
        <w:t>:</w:t>
      </w:r>
      <w:r w:rsidRPr="00AF0E61">
        <w:rPr>
          <w:sz w:val="20"/>
          <w:szCs w:val="20"/>
        </w:rPr>
        <w:tab/>
        <w:t>Input parameters related to prothioconazole-desthio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22BC01C0" w14:textId="77777777" w:rsidTr="00D862AE">
        <w:trPr>
          <w:cantSplit/>
          <w:tblHeader/>
        </w:trPr>
        <w:tc>
          <w:tcPr>
            <w:tcW w:w="1970" w:type="pct"/>
            <w:shd w:val="clear" w:color="auto" w:fill="auto"/>
          </w:tcPr>
          <w:p w14:paraId="09B53457" w14:textId="77777777" w:rsidR="008264E9" w:rsidRPr="008C66CD" w:rsidRDefault="008264E9" w:rsidP="00D862AE">
            <w:pPr>
              <w:pStyle w:val="RepTableHeader"/>
              <w:spacing w:before="0" w:after="0"/>
              <w:contextualSpacing/>
              <w:jc w:val="left"/>
              <w:rPr>
                <w:sz w:val="18"/>
                <w:szCs w:val="18"/>
              </w:rPr>
            </w:pPr>
            <w:r w:rsidRPr="008C66CD">
              <w:rPr>
                <w:sz w:val="18"/>
                <w:szCs w:val="18"/>
              </w:rPr>
              <w:t>Parameter</w:t>
            </w:r>
          </w:p>
        </w:tc>
        <w:tc>
          <w:tcPr>
            <w:tcW w:w="1744" w:type="pct"/>
            <w:shd w:val="clear" w:color="auto" w:fill="auto"/>
          </w:tcPr>
          <w:p w14:paraId="07A5928D" w14:textId="77777777" w:rsidR="008264E9" w:rsidRPr="008C66CD" w:rsidRDefault="008264E9" w:rsidP="00D862AE">
            <w:pPr>
              <w:pStyle w:val="RepTableHeader"/>
              <w:spacing w:before="0" w:after="0"/>
              <w:contextualSpacing/>
              <w:jc w:val="left"/>
              <w:rPr>
                <w:sz w:val="18"/>
                <w:szCs w:val="18"/>
              </w:rPr>
            </w:pPr>
            <w:r w:rsidRPr="008C66CD">
              <w:rPr>
                <w:sz w:val="18"/>
                <w:szCs w:val="18"/>
              </w:rPr>
              <w:t>Prothioconazole-desthio</w:t>
            </w:r>
          </w:p>
        </w:tc>
        <w:tc>
          <w:tcPr>
            <w:tcW w:w="1286" w:type="pct"/>
            <w:shd w:val="clear" w:color="auto" w:fill="auto"/>
          </w:tcPr>
          <w:p w14:paraId="75F3CD63" w14:textId="77777777" w:rsidR="008264E9" w:rsidRPr="008C66CD" w:rsidRDefault="008264E9" w:rsidP="00D862AE">
            <w:pPr>
              <w:pStyle w:val="RepTableHeader"/>
              <w:spacing w:before="0" w:after="0"/>
              <w:contextualSpacing/>
              <w:jc w:val="left"/>
              <w:rPr>
                <w:sz w:val="18"/>
                <w:szCs w:val="18"/>
              </w:rPr>
            </w:pPr>
            <w:r w:rsidRPr="008C66CD">
              <w:rPr>
                <w:sz w:val="18"/>
                <w:szCs w:val="18"/>
              </w:rPr>
              <w:t>Value in accordance with EU endpoint y/n/</w:t>
            </w:r>
          </w:p>
          <w:p w14:paraId="251B4893" w14:textId="77777777" w:rsidR="008264E9" w:rsidRPr="008C66CD" w:rsidRDefault="008264E9" w:rsidP="00D862AE">
            <w:pPr>
              <w:pStyle w:val="RepTableHeader"/>
              <w:spacing w:before="0" w:after="0"/>
              <w:contextualSpacing/>
              <w:jc w:val="left"/>
              <w:rPr>
                <w:sz w:val="18"/>
                <w:szCs w:val="18"/>
              </w:rPr>
            </w:pPr>
            <w:r w:rsidRPr="008C66CD">
              <w:rPr>
                <w:sz w:val="18"/>
                <w:szCs w:val="18"/>
              </w:rPr>
              <w:t>Reference</w:t>
            </w:r>
          </w:p>
        </w:tc>
      </w:tr>
      <w:tr w:rsidR="008264E9" w:rsidRPr="008C66CD" w14:paraId="237BAB6B" w14:textId="77777777" w:rsidTr="00D862AE">
        <w:trPr>
          <w:cantSplit/>
        </w:trPr>
        <w:tc>
          <w:tcPr>
            <w:tcW w:w="1970" w:type="pct"/>
            <w:shd w:val="clear" w:color="auto" w:fill="auto"/>
          </w:tcPr>
          <w:p w14:paraId="219BEE21" w14:textId="77777777" w:rsidR="008264E9" w:rsidRPr="008C66CD" w:rsidRDefault="008264E9" w:rsidP="00D862AE">
            <w:pPr>
              <w:pStyle w:val="RepTable"/>
              <w:contextualSpacing/>
              <w:rPr>
                <w:sz w:val="18"/>
                <w:szCs w:val="18"/>
              </w:rPr>
            </w:pPr>
            <w:r w:rsidRPr="008C66CD">
              <w:rPr>
                <w:sz w:val="18"/>
                <w:szCs w:val="18"/>
              </w:rPr>
              <w:t>Molecular weight (g/mol)</w:t>
            </w:r>
          </w:p>
        </w:tc>
        <w:tc>
          <w:tcPr>
            <w:tcW w:w="1744" w:type="pct"/>
            <w:shd w:val="clear" w:color="auto" w:fill="auto"/>
          </w:tcPr>
          <w:p w14:paraId="760B377C" w14:textId="77777777" w:rsidR="008264E9" w:rsidRPr="008C66CD" w:rsidRDefault="008264E9" w:rsidP="00D862AE">
            <w:pPr>
              <w:pStyle w:val="RepTable"/>
              <w:contextualSpacing/>
              <w:rPr>
                <w:sz w:val="18"/>
                <w:szCs w:val="18"/>
              </w:rPr>
            </w:pPr>
            <w:r w:rsidRPr="008C66CD">
              <w:rPr>
                <w:sz w:val="18"/>
                <w:szCs w:val="18"/>
              </w:rPr>
              <w:t>312.2</w:t>
            </w:r>
          </w:p>
        </w:tc>
        <w:tc>
          <w:tcPr>
            <w:tcW w:w="1286" w:type="pct"/>
            <w:shd w:val="clear" w:color="auto" w:fill="auto"/>
          </w:tcPr>
          <w:p w14:paraId="275C8589" w14:textId="77777777" w:rsidR="008264E9" w:rsidRPr="008C66CD" w:rsidRDefault="008264E9" w:rsidP="00D862AE">
            <w:pPr>
              <w:pStyle w:val="RepTable"/>
              <w:contextualSpacing/>
              <w:rPr>
                <w:sz w:val="18"/>
                <w:szCs w:val="18"/>
              </w:rPr>
            </w:pPr>
            <w:r w:rsidRPr="008C66CD">
              <w:rPr>
                <w:sz w:val="18"/>
                <w:szCs w:val="18"/>
              </w:rPr>
              <w:t>Y, EFSA (2007), RAR (2005)</w:t>
            </w:r>
          </w:p>
        </w:tc>
      </w:tr>
      <w:tr w:rsidR="008264E9" w:rsidRPr="008C66CD" w14:paraId="225D20A3" w14:textId="77777777" w:rsidTr="00D862AE">
        <w:trPr>
          <w:cantSplit/>
        </w:trPr>
        <w:tc>
          <w:tcPr>
            <w:tcW w:w="1970" w:type="pct"/>
            <w:shd w:val="clear" w:color="auto" w:fill="auto"/>
          </w:tcPr>
          <w:p w14:paraId="5A6BE8C2" w14:textId="77777777" w:rsidR="008264E9" w:rsidRPr="001B3533" w:rsidRDefault="008264E9" w:rsidP="00D862AE">
            <w:pPr>
              <w:pStyle w:val="RepTable"/>
              <w:contextualSpacing/>
              <w:rPr>
                <w:sz w:val="18"/>
                <w:szCs w:val="18"/>
              </w:rPr>
            </w:pPr>
            <w:r w:rsidRPr="001B3533">
              <w:rPr>
                <w:sz w:val="18"/>
                <w:szCs w:val="18"/>
              </w:rPr>
              <w:t>Saturated vapour pressure (Pa)</w:t>
            </w:r>
          </w:p>
        </w:tc>
        <w:tc>
          <w:tcPr>
            <w:tcW w:w="1744" w:type="pct"/>
            <w:shd w:val="clear" w:color="auto" w:fill="auto"/>
          </w:tcPr>
          <w:p w14:paraId="78CD3FDA" w14:textId="77777777" w:rsidR="008264E9" w:rsidRPr="001B3533" w:rsidRDefault="008264E9" w:rsidP="00D862AE">
            <w:pPr>
              <w:pStyle w:val="RepTable"/>
              <w:contextualSpacing/>
              <w:rPr>
                <w:sz w:val="18"/>
                <w:szCs w:val="18"/>
                <w:lang w:eastAsia="ko-KR"/>
              </w:rPr>
            </w:pPr>
            <w:r w:rsidRPr="001B3533">
              <w:rPr>
                <w:sz w:val="18"/>
                <w:szCs w:val="18"/>
                <w:lang w:eastAsia="ko-KR"/>
              </w:rPr>
              <w:t>0 (20°C)</w:t>
            </w:r>
          </w:p>
        </w:tc>
        <w:tc>
          <w:tcPr>
            <w:tcW w:w="1286" w:type="pct"/>
            <w:shd w:val="clear" w:color="auto" w:fill="auto"/>
          </w:tcPr>
          <w:p w14:paraId="7517852E" w14:textId="77777777" w:rsidR="008264E9" w:rsidRPr="001B3533" w:rsidRDefault="008264E9" w:rsidP="00D862AE">
            <w:pPr>
              <w:pStyle w:val="RepTable"/>
              <w:contextualSpacing/>
              <w:rPr>
                <w:sz w:val="18"/>
                <w:szCs w:val="18"/>
              </w:rPr>
            </w:pPr>
            <w:r w:rsidRPr="001B3533">
              <w:rPr>
                <w:sz w:val="18"/>
                <w:szCs w:val="18"/>
              </w:rPr>
              <w:t>Worst-case default</w:t>
            </w:r>
          </w:p>
        </w:tc>
      </w:tr>
      <w:tr w:rsidR="008264E9" w:rsidRPr="008C66CD" w14:paraId="7A3BDC24" w14:textId="77777777" w:rsidTr="00D862AE">
        <w:trPr>
          <w:cantSplit/>
        </w:trPr>
        <w:tc>
          <w:tcPr>
            <w:tcW w:w="1970" w:type="pct"/>
            <w:shd w:val="clear" w:color="auto" w:fill="auto"/>
          </w:tcPr>
          <w:p w14:paraId="69B9C87B" w14:textId="77777777" w:rsidR="008264E9" w:rsidRPr="001B3533" w:rsidRDefault="008264E9" w:rsidP="00D862AE">
            <w:pPr>
              <w:pStyle w:val="RepTable"/>
              <w:contextualSpacing/>
              <w:rPr>
                <w:sz w:val="18"/>
                <w:szCs w:val="18"/>
              </w:rPr>
            </w:pPr>
            <w:r w:rsidRPr="001B3533">
              <w:rPr>
                <w:sz w:val="18"/>
                <w:szCs w:val="18"/>
              </w:rPr>
              <w:t>Water solubility (mg/L)</w:t>
            </w:r>
          </w:p>
        </w:tc>
        <w:tc>
          <w:tcPr>
            <w:tcW w:w="1744" w:type="pct"/>
            <w:shd w:val="clear" w:color="auto" w:fill="auto"/>
          </w:tcPr>
          <w:p w14:paraId="174D0A87" w14:textId="77777777" w:rsidR="008264E9" w:rsidRPr="001B3533" w:rsidRDefault="008264E9" w:rsidP="00D862AE">
            <w:pPr>
              <w:pStyle w:val="RepTable"/>
              <w:contextualSpacing/>
              <w:rPr>
                <w:sz w:val="18"/>
                <w:szCs w:val="18"/>
              </w:rPr>
            </w:pPr>
            <w:r w:rsidRPr="001B3533">
              <w:rPr>
                <w:sz w:val="18"/>
                <w:szCs w:val="18"/>
              </w:rPr>
              <w:t>1×10</w:t>
            </w:r>
            <w:r w:rsidRPr="001B3533">
              <w:rPr>
                <w:sz w:val="18"/>
                <w:szCs w:val="18"/>
                <w:vertAlign w:val="superscript"/>
              </w:rPr>
              <w:t xml:space="preserve">6 </w:t>
            </w:r>
            <w:r w:rsidRPr="001B3533">
              <w:rPr>
                <w:sz w:val="18"/>
                <w:szCs w:val="18"/>
                <w:lang w:eastAsia="ko-KR"/>
              </w:rPr>
              <w:t>(20°C)</w:t>
            </w:r>
          </w:p>
        </w:tc>
        <w:tc>
          <w:tcPr>
            <w:tcW w:w="1286" w:type="pct"/>
            <w:shd w:val="clear" w:color="auto" w:fill="auto"/>
          </w:tcPr>
          <w:p w14:paraId="0199897B" w14:textId="77777777" w:rsidR="008264E9" w:rsidRPr="001B3533" w:rsidRDefault="008264E9" w:rsidP="00D862AE">
            <w:pPr>
              <w:pStyle w:val="RepTable"/>
              <w:contextualSpacing/>
              <w:rPr>
                <w:sz w:val="18"/>
                <w:szCs w:val="18"/>
              </w:rPr>
            </w:pPr>
            <w:r w:rsidRPr="001B3533">
              <w:rPr>
                <w:sz w:val="18"/>
                <w:szCs w:val="18"/>
              </w:rPr>
              <w:t>Worst-case default</w:t>
            </w:r>
          </w:p>
        </w:tc>
      </w:tr>
      <w:tr w:rsidR="008264E9" w:rsidRPr="008C66CD" w14:paraId="77ED3624" w14:textId="77777777" w:rsidTr="00D862AE">
        <w:trPr>
          <w:cantSplit/>
        </w:trPr>
        <w:tc>
          <w:tcPr>
            <w:tcW w:w="1970" w:type="pct"/>
            <w:shd w:val="clear" w:color="auto" w:fill="auto"/>
          </w:tcPr>
          <w:p w14:paraId="65795494" w14:textId="77777777" w:rsidR="008264E9" w:rsidRPr="008C66CD" w:rsidRDefault="008264E9" w:rsidP="00D862AE">
            <w:pPr>
              <w:pStyle w:val="RepTable"/>
              <w:contextualSpacing/>
              <w:rPr>
                <w:sz w:val="18"/>
                <w:szCs w:val="18"/>
              </w:rPr>
            </w:pPr>
            <w:r w:rsidRPr="008C66CD">
              <w:rPr>
                <w:sz w:val="18"/>
                <w:szCs w:val="18"/>
              </w:rPr>
              <w:t>Diffusion coefficient in water (m²/d)</w:t>
            </w:r>
          </w:p>
        </w:tc>
        <w:tc>
          <w:tcPr>
            <w:tcW w:w="1744" w:type="pct"/>
            <w:shd w:val="clear" w:color="auto" w:fill="auto"/>
          </w:tcPr>
          <w:p w14:paraId="7AAE8EC0" w14:textId="77777777" w:rsidR="008264E9" w:rsidRPr="008C66CD" w:rsidRDefault="008264E9" w:rsidP="00D862AE">
            <w:pPr>
              <w:pStyle w:val="RepTable"/>
              <w:contextualSpacing/>
              <w:rPr>
                <w:sz w:val="18"/>
                <w:szCs w:val="18"/>
                <w:lang w:eastAsia="ko-KR"/>
              </w:rPr>
            </w:pPr>
            <w:r w:rsidRPr="008C66CD">
              <w:rPr>
                <w:sz w:val="18"/>
                <w:szCs w:val="18"/>
                <w:lang w:eastAsia="ko-KR"/>
              </w:rPr>
              <w:t>not required for Step 1+2/</w:t>
            </w:r>
          </w:p>
          <w:p w14:paraId="15A7458D" w14:textId="77777777" w:rsidR="008264E9" w:rsidRPr="008C66CD" w:rsidRDefault="008264E9" w:rsidP="00D862AE">
            <w:pPr>
              <w:pStyle w:val="RepTable"/>
              <w:contextualSpacing/>
              <w:rPr>
                <w:sz w:val="18"/>
                <w:szCs w:val="18"/>
                <w:lang w:eastAsia="ko-KR"/>
              </w:rPr>
            </w:pPr>
            <w:r w:rsidRPr="008C66CD">
              <w:rPr>
                <w:sz w:val="18"/>
                <w:szCs w:val="18"/>
                <w:lang w:eastAsia="ko-KR"/>
              </w:rPr>
              <w:t>4.3 x 10</w:t>
            </w:r>
            <w:r w:rsidRPr="008C66CD">
              <w:rPr>
                <w:sz w:val="18"/>
                <w:szCs w:val="18"/>
                <w:vertAlign w:val="superscript"/>
                <w:lang w:eastAsia="ko-KR"/>
              </w:rPr>
              <w:t>-5</w:t>
            </w:r>
          </w:p>
        </w:tc>
        <w:tc>
          <w:tcPr>
            <w:tcW w:w="1286" w:type="pct"/>
            <w:shd w:val="clear" w:color="auto" w:fill="auto"/>
          </w:tcPr>
          <w:p w14:paraId="4D23F7FB" w14:textId="77777777" w:rsidR="008264E9" w:rsidRPr="008C66CD" w:rsidRDefault="008264E9" w:rsidP="00D862AE">
            <w:pPr>
              <w:pStyle w:val="RepTable"/>
              <w:contextualSpacing/>
              <w:rPr>
                <w:sz w:val="18"/>
                <w:szCs w:val="18"/>
              </w:rPr>
            </w:pPr>
            <w:r w:rsidRPr="008C66CD">
              <w:rPr>
                <w:sz w:val="18"/>
                <w:szCs w:val="18"/>
              </w:rPr>
              <w:t>Default</w:t>
            </w:r>
          </w:p>
        </w:tc>
      </w:tr>
      <w:tr w:rsidR="008264E9" w:rsidRPr="008C66CD" w14:paraId="26AF3EC9" w14:textId="77777777" w:rsidTr="00D862AE">
        <w:trPr>
          <w:cantSplit/>
        </w:trPr>
        <w:tc>
          <w:tcPr>
            <w:tcW w:w="1970" w:type="pct"/>
            <w:shd w:val="clear" w:color="auto" w:fill="auto"/>
          </w:tcPr>
          <w:p w14:paraId="6242FABD" w14:textId="77777777" w:rsidR="008264E9" w:rsidRPr="008C66CD" w:rsidRDefault="008264E9" w:rsidP="00D862AE">
            <w:pPr>
              <w:pStyle w:val="RepTable"/>
              <w:contextualSpacing/>
              <w:rPr>
                <w:sz w:val="18"/>
                <w:szCs w:val="18"/>
                <w:lang w:val="fr-FR"/>
              </w:rPr>
            </w:pPr>
            <w:r w:rsidRPr="008C66CD">
              <w:rPr>
                <w:sz w:val="18"/>
                <w:szCs w:val="18"/>
                <w:lang w:val="fr-FR"/>
              </w:rPr>
              <w:t>Diffusion coefficient in air (m²/d)</w:t>
            </w:r>
          </w:p>
        </w:tc>
        <w:tc>
          <w:tcPr>
            <w:tcW w:w="1744" w:type="pct"/>
            <w:shd w:val="clear" w:color="auto" w:fill="auto"/>
          </w:tcPr>
          <w:p w14:paraId="3E9A01A6" w14:textId="77777777" w:rsidR="008264E9" w:rsidRPr="008C66CD" w:rsidRDefault="008264E9" w:rsidP="00D862AE">
            <w:pPr>
              <w:pStyle w:val="RepTable"/>
              <w:contextualSpacing/>
              <w:rPr>
                <w:sz w:val="18"/>
                <w:szCs w:val="18"/>
                <w:lang w:eastAsia="ko-KR"/>
              </w:rPr>
            </w:pPr>
            <w:r w:rsidRPr="008C66CD">
              <w:rPr>
                <w:sz w:val="18"/>
                <w:szCs w:val="18"/>
                <w:lang w:eastAsia="ko-KR"/>
              </w:rPr>
              <w:t>not required for Step 1+2/0.43</w:t>
            </w:r>
          </w:p>
        </w:tc>
        <w:tc>
          <w:tcPr>
            <w:tcW w:w="1286" w:type="pct"/>
            <w:shd w:val="clear" w:color="auto" w:fill="auto"/>
          </w:tcPr>
          <w:p w14:paraId="353E00BE" w14:textId="77777777" w:rsidR="008264E9" w:rsidRPr="008C66CD" w:rsidRDefault="008264E9" w:rsidP="00D862AE">
            <w:pPr>
              <w:pStyle w:val="RepTable"/>
              <w:contextualSpacing/>
              <w:rPr>
                <w:sz w:val="18"/>
                <w:szCs w:val="18"/>
              </w:rPr>
            </w:pPr>
            <w:r w:rsidRPr="008C66CD">
              <w:rPr>
                <w:sz w:val="18"/>
                <w:szCs w:val="18"/>
              </w:rPr>
              <w:t>Default</w:t>
            </w:r>
          </w:p>
        </w:tc>
      </w:tr>
      <w:tr w:rsidR="008264E9" w:rsidRPr="008C66CD" w14:paraId="518C693B" w14:textId="77777777" w:rsidTr="00D862AE">
        <w:trPr>
          <w:cantSplit/>
        </w:trPr>
        <w:tc>
          <w:tcPr>
            <w:tcW w:w="1970" w:type="pct"/>
            <w:shd w:val="clear" w:color="auto" w:fill="auto"/>
          </w:tcPr>
          <w:p w14:paraId="2C085C9E" w14:textId="77777777" w:rsidR="008264E9" w:rsidRPr="008C66CD" w:rsidRDefault="008264E9" w:rsidP="00D862AE">
            <w:pPr>
              <w:pStyle w:val="RepTable"/>
              <w:contextualSpacing/>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 xml:space="preserve">fom </w:t>
            </w:r>
            <w:r w:rsidRPr="008C66CD">
              <w:rPr>
                <w:sz w:val="18"/>
                <w:szCs w:val="18"/>
              </w:rPr>
              <w:t>(mL/g)</w:t>
            </w:r>
          </w:p>
        </w:tc>
        <w:tc>
          <w:tcPr>
            <w:tcW w:w="1744" w:type="pct"/>
            <w:shd w:val="clear" w:color="auto" w:fill="auto"/>
          </w:tcPr>
          <w:p w14:paraId="57D5EAB2" w14:textId="77777777" w:rsidR="008264E9" w:rsidRPr="008C66CD" w:rsidRDefault="008264E9" w:rsidP="00D862AE">
            <w:pPr>
              <w:pStyle w:val="RepTable"/>
              <w:contextualSpacing/>
              <w:rPr>
                <w:sz w:val="18"/>
                <w:szCs w:val="18"/>
              </w:rPr>
            </w:pPr>
            <w:r w:rsidRPr="008C66CD">
              <w:rPr>
                <w:sz w:val="18"/>
                <w:szCs w:val="18"/>
              </w:rPr>
              <w:t>573.5 / 332.7 (geometric mean, n = 4)</w:t>
            </w:r>
          </w:p>
        </w:tc>
        <w:tc>
          <w:tcPr>
            <w:tcW w:w="1286" w:type="pct"/>
            <w:shd w:val="clear" w:color="auto" w:fill="auto"/>
          </w:tcPr>
          <w:p w14:paraId="44998B93" w14:textId="77777777" w:rsidR="008264E9" w:rsidRPr="008C66CD" w:rsidRDefault="008264E9" w:rsidP="00D862AE">
            <w:pPr>
              <w:pStyle w:val="RepTable"/>
              <w:contextualSpacing/>
              <w:rPr>
                <w:sz w:val="18"/>
                <w:szCs w:val="18"/>
              </w:rPr>
            </w:pPr>
            <w:r w:rsidRPr="008C66CD">
              <w:rPr>
                <w:sz w:val="18"/>
                <w:szCs w:val="18"/>
              </w:rPr>
              <w:t>N, EFSA (2007), RAR (2005)*</w:t>
            </w:r>
          </w:p>
        </w:tc>
      </w:tr>
      <w:tr w:rsidR="008264E9" w:rsidRPr="008C66CD" w14:paraId="40CCC798" w14:textId="77777777" w:rsidTr="00D862AE">
        <w:trPr>
          <w:cantSplit/>
        </w:trPr>
        <w:tc>
          <w:tcPr>
            <w:tcW w:w="1970" w:type="pct"/>
            <w:shd w:val="clear" w:color="auto" w:fill="auto"/>
          </w:tcPr>
          <w:p w14:paraId="12ADECAE" w14:textId="77777777" w:rsidR="008264E9" w:rsidRPr="008C66CD" w:rsidRDefault="008264E9" w:rsidP="00D862AE">
            <w:pPr>
              <w:pStyle w:val="RepTable"/>
              <w:contextualSpacing/>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355D866F" w14:textId="77777777" w:rsidR="008264E9" w:rsidRPr="008C66CD" w:rsidRDefault="008264E9" w:rsidP="00D862AE">
            <w:pPr>
              <w:pStyle w:val="RepTable"/>
              <w:contextualSpacing/>
              <w:rPr>
                <w:sz w:val="18"/>
                <w:szCs w:val="18"/>
              </w:rPr>
            </w:pPr>
            <w:r w:rsidRPr="008C66CD">
              <w:rPr>
                <w:sz w:val="18"/>
                <w:szCs w:val="18"/>
                <w:lang w:eastAsia="ko-KR"/>
              </w:rPr>
              <w:t>0.81 (arithmetic mean, n = 4)</w:t>
            </w:r>
          </w:p>
        </w:tc>
        <w:tc>
          <w:tcPr>
            <w:tcW w:w="1286" w:type="pct"/>
            <w:shd w:val="clear" w:color="auto" w:fill="auto"/>
          </w:tcPr>
          <w:p w14:paraId="5FFB2524" w14:textId="77777777" w:rsidR="008264E9" w:rsidRPr="008C66CD" w:rsidRDefault="008264E9" w:rsidP="00D862AE">
            <w:pPr>
              <w:pStyle w:val="RepTable"/>
              <w:contextualSpacing/>
              <w:rPr>
                <w:sz w:val="18"/>
                <w:szCs w:val="18"/>
              </w:rPr>
            </w:pPr>
            <w:r w:rsidRPr="008C66CD">
              <w:rPr>
                <w:sz w:val="18"/>
                <w:szCs w:val="18"/>
              </w:rPr>
              <w:t>Y, EFSA (2007), RAR (2005)</w:t>
            </w:r>
          </w:p>
        </w:tc>
      </w:tr>
      <w:tr w:rsidR="008264E9" w:rsidRPr="008C66CD" w14:paraId="0BA15329" w14:textId="77777777" w:rsidTr="00D862AE">
        <w:trPr>
          <w:cantSplit/>
        </w:trPr>
        <w:tc>
          <w:tcPr>
            <w:tcW w:w="1970" w:type="pct"/>
            <w:shd w:val="clear" w:color="auto" w:fill="auto"/>
          </w:tcPr>
          <w:p w14:paraId="0B11F32E" w14:textId="77777777" w:rsidR="008264E9" w:rsidRPr="008C66CD" w:rsidRDefault="008264E9" w:rsidP="00D862AE">
            <w:pPr>
              <w:pStyle w:val="RepTable"/>
              <w:contextualSpacing/>
              <w:rPr>
                <w:sz w:val="18"/>
                <w:szCs w:val="18"/>
              </w:rPr>
            </w:pPr>
            <w:r w:rsidRPr="008C66CD">
              <w:rPr>
                <w:sz w:val="18"/>
                <w:szCs w:val="18"/>
              </w:rPr>
              <w:t>Plant Uptake</w:t>
            </w:r>
          </w:p>
        </w:tc>
        <w:tc>
          <w:tcPr>
            <w:tcW w:w="1744" w:type="pct"/>
            <w:shd w:val="clear" w:color="auto" w:fill="auto"/>
          </w:tcPr>
          <w:p w14:paraId="4AAAE0D6" w14:textId="77777777" w:rsidR="008264E9" w:rsidRPr="008C66CD" w:rsidRDefault="008264E9" w:rsidP="00D862AE">
            <w:pPr>
              <w:pStyle w:val="RepTable"/>
              <w:contextualSpacing/>
              <w:rPr>
                <w:sz w:val="18"/>
                <w:szCs w:val="18"/>
              </w:rPr>
            </w:pPr>
            <w:r w:rsidRPr="008C66CD">
              <w:rPr>
                <w:sz w:val="18"/>
                <w:szCs w:val="18"/>
                <w:lang w:eastAsia="ko-KR"/>
              </w:rPr>
              <w:t>0</w:t>
            </w:r>
          </w:p>
        </w:tc>
        <w:tc>
          <w:tcPr>
            <w:tcW w:w="1286" w:type="pct"/>
            <w:shd w:val="clear" w:color="auto" w:fill="auto"/>
          </w:tcPr>
          <w:p w14:paraId="18804344" w14:textId="77777777" w:rsidR="008264E9" w:rsidRPr="008C66CD" w:rsidRDefault="008264E9" w:rsidP="00D862AE">
            <w:pPr>
              <w:pStyle w:val="RepTable"/>
              <w:contextualSpacing/>
              <w:rPr>
                <w:sz w:val="18"/>
                <w:szCs w:val="18"/>
              </w:rPr>
            </w:pPr>
            <w:r w:rsidRPr="008C66CD">
              <w:rPr>
                <w:sz w:val="18"/>
                <w:szCs w:val="18"/>
              </w:rPr>
              <w:t>Worst-case default</w:t>
            </w:r>
          </w:p>
        </w:tc>
      </w:tr>
      <w:tr w:rsidR="008264E9" w:rsidRPr="008C66CD" w14:paraId="702D28A6" w14:textId="77777777" w:rsidTr="00D862AE">
        <w:trPr>
          <w:cantSplit/>
        </w:trPr>
        <w:tc>
          <w:tcPr>
            <w:tcW w:w="1970" w:type="pct"/>
            <w:shd w:val="clear" w:color="auto" w:fill="auto"/>
          </w:tcPr>
          <w:p w14:paraId="46FFFC00" w14:textId="77777777" w:rsidR="008264E9" w:rsidRPr="008C66CD" w:rsidRDefault="008264E9" w:rsidP="00D862AE">
            <w:pPr>
              <w:pStyle w:val="RepTable"/>
              <w:contextualSpacing/>
              <w:rPr>
                <w:sz w:val="18"/>
                <w:szCs w:val="18"/>
              </w:rPr>
            </w:pPr>
            <w:r w:rsidRPr="008C66CD">
              <w:rPr>
                <w:sz w:val="18"/>
                <w:szCs w:val="18"/>
              </w:rPr>
              <w:t>Wash-Off factor from Crop (1/mm)</w:t>
            </w:r>
          </w:p>
        </w:tc>
        <w:tc>
          <w:tcPr>
            <w:tcW w:w="1744" w:type="pct"/>
            <w:shd w:val="clear" w:color="auto" w:fill="auto"/>
          </w:tcPr>
          <w:p w14:paraId="65735700" w14:textId="77777777" w:rsidR="008264E9" w:rsidRPr="008C66CD" w:rsidRDefault="008264E9" w:rsidP="00D862AE">
            <w:pPr>
              <w:pStyle w:val="RepTable"/>
              <w:contextualSpacing/>
              <w:rPr>
                <w:sz w:val="18"/>
                <w:szCs w:val="18"/>
              </w:rPr>
            </w:pPr>
            <w:r w:rsidRPr="008C66CD">
              <w:rPr>
                <w:sz w:val="18"/>
                <w:szCs w:val="18"/>
                <w:lang w:eastAsia="ko-KR"/>
              </w:rPr>
              <w:t>not required for Step 1+2/</w:t>
            </w:r>
            <w:r w:rsidRPr="008C66CD">
              <w:rPr>
                <w:sz w:val="18"/>
                <w:szCs w:val="18"/>
                <w:lang w:eastAsia="ko-KR"/>
              </w:rPr>
              <w:br/>
            </w:r>
            <w:r w:rsidRPr="008C66CD">
              <w:rPr>
                <w:sz w:val="18"/>
                <w:szCs w:val="18"/>
              </w:rPr>
              <w:t>0.05 (MACRO)</w:t>
            </w:r>
          </w:p>
          <w:p w14:paraId="14DD9463" w14:textId="77777777" w:rsidR="008264E9" w:rsidRPr="008C66CD" w:rsidRDefault="008264E9" w:rsidP="00D862AE">
            <w:pPr>
              <w:pStyle w:val="RepTable"/>
              <w:contextualSpacing/>
              <w:rPr>
                <w:rFonts w:ascii="Calibri" w:hAnsi="Calibri"/>
                <w:sz w:val="18"/>
                <w:szCs w:val="18"/>
              </w:rPr>
            </w:pPr>
            <w:r w:rsidRPr="008C66CD">
              <w:rPr>
                <w:sz w:val="18"/>
                <w:szCs w:val="18"/>
              </w:rPr>
              <w:t>0.50 (PRZM)</w:t>
            </w:r>
          </w:p>
        </w:tc>
        <w:tc>
          <w:tcPr>
            <w:tcW w:w="1286" w:type="pct"/>
            <w:shd w:val="clear" w:color="auto" w:fill="auto"/>
          </w:tcPr>
          <w:p w14:paraId="13925756" w14:textId="77777777" w:rsidR="008264E9" w:rsidRPr="008C66CD" w:rsidRDefault="008264E9" w:rsidP="00D862AE">
            <w:pPr>
              <w:pStyle w:val="RepTable"/>
              <w:contextualSpacing/>
              <w:rPr>
                <w:sz w:val="18"/>
                <w:szCs w:val="18"/>
              </w:rPr>
            </w:pPr>
            <w:r w:rsidRPr="008C66CD">
              <w:rPr>
                <w:sz w:val="18"/>
                <w:szCs w:val="18"/>
              </w:rPr>
              <w:t>Default</w:t>
            </w:r>
          </w:p>
        </w:tc>
      </w:tr>
      <w:tr w:rsidR="008264E9" w:rsidRPr="008C66CD" w14:paraId="037B8C2A" w14:textId="77777777" w:rsidTr="00D862AE">
        <w:trPr>
          <w:cantSplit/>
        </w:trPr>
        <w:tc>
          <w:tcPr>
            <w:tcW w:w="1970" w:type="pct"/>
            <w:shd w:val="clear" w:color="auto" w:fill="auto"/>
          </w:tcPr>
          <w:p w14:paraId="0F7D612B" w14:textId="77777777" w:rsidR="008264E9" w:rsidRPr="008C66CD" w:rsidRDefault="008264E9" w:rsidP="00D862AE">
            <w:pPr>
              <w:pStyle w:val="RepTable"/>
              <w:contextualSpacing/>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580561A5" w14:textId="77777777" w:rsidR="008264E9" w:rsidRPr="008C66CD" w:rsidRDefault="008264E9" w:rsidP="00D862AE">
            <w:pPr>
              <w:pStyle w:val="RepTable"/>
              <w:contextualSpacing/>
              <w:rPr>
                <w:sz w:val="18"/>
                <w:szCs w:val="18"/>
              </w:rPr>
            </w:pPr>
            <w:r w:rsidRPr="008C66CD">
              <w:rPr>
                <w:sz w:val="18"/>
                <w:szCs w:val="18"/>
              </w:rPr>
              <w:t>22.7 (geomean, normalisation to 10 kPa or pF2, 20 °C with Q</w:t>
            </w:r>
            <w:r w:rsidRPr="008C66CD">
              <w:rPr>
                <w:sz w:val="18"/>
                <w:szCs w:val="18"/>
                <w:vertAlign w:val="subscript"/>
              </w:rPr>
              <w:t>10</w:t>
            </w:r>
            <w:r w:rsidRPr="008C66CD">
              <w:rPr>
                <w:sz w:val="18"/>
                <w:szCs w:val="18"/>
              </w:rPr>
              <w:t xml:space="preserve"> of 2.2, n =8)**</w:t>
            </w:r>
          </w:p>
        </w:tc>
        <w:tc>
          <w:tcPr>
            <w:tcW w:w="1286" w:type="pct"/>
            <w:shd w:val="clear" w:color="auto" w:fill="auto"/>
          </w:tcPr>
          <w:p w14:paraId="617FEB87" w14:textId="77777777" w:rsidR="008264E9" w:rsidRPr="008C66CD" w:rsidRDefault="008264E9" w:rsidP="00D862AE">
            <w:pPr>
              <w:pStyle w:val="RepTable"/>
              <w:contextualSpacing/>
              <w:rPr>
                <w:sz w:val="18"/>
                <w:szCs w:val="18"/>
              </w:rPr>
            </w:pPr>
            <w:r w:rsidRPr="008C66CD">
              <w:rPr>
                <w:sz w:val="18"/>
                <w:szCs w:val="18"/>
              </w:rPr>
              <w:t>Y, EFSA (2007), RAR (2005)</w:t>
            </w:r>
          </w:p>
        </w:tc>
      </w:tr>
      <w:tr w:rsidR="008264E9" w:rsidRPr="008C66CD" w14:paraId="248E6BC3" w14:textId="77777777" w:rsidTr="00D862AE">
        <w:trPr>
          <w:cantSplit/>
        </w:trPr>
        <w:tc>
          <w:tcPr>
            <w:tcW w:w="1970" w:type="pct"/>
            <w:shd w:val="clear" w:color="auto" w:fill="auto"/>
          </w:tcPr>
          <w:p w14:paraId="35BCCCDF" w14:textId="77777777" w:rsidR="008264E9" w:rsidRPr="008C66CD" w:rsidRDefault="008264E9" w:rsidP="00D862AE">
            <w:pPr>
              <w:pStyle w:val="RepTable"/>
              <w:contextualSpacing/>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270C67E5" w14:textId="77777777" w:rsidR="008264E9" w:rsidRPr="008C66CD" w:rsidRDefault="008264E9" w:rsidP="00D862AE">
            <w:pPr>
              <w:pStyle w:val="RepTable"/>
              <w:contextualSpacing/>
              <w:rPr>
                <w:sz w:val="18"/>
                <w:szCs w:val="18"/>
              </w:rPr>
            </w:pPr>
            <w:r w:rsidRPr="008C66CD">
              <w:rPr>
                <w:sz w:val="18"/>
                <w:szCs w:val="18"/>
              </w:rPr>
              <w:t>1000</w:t>
            </w:r>
          </w:p>
        </w:tc>
        <w:tc>
          <w:tcPr>
            <w:tcW w:w="1286" w:type="pct"/>
            <w:shd w:val="clear" w:color="auto" w:fill="auto"/>
          </w:tcPr>
          <w:p w14:paraId="21FA90B6" w14:textId="77777777" w:rsidR="008264E9" w:rsidRPr="008C66CD" w:rsidRDefault="008264E9" w:rsidP="00D862AE">
            <w:pPr>
              <w:pStyle w:val="RepTable"/>
              <w:contextualSpacing/>
              <w:rPr>
                <w:sz w:val="18"/>
                <w:szCs w:val="18"/>
              </w:rPr>
            </w:pPr>
            <w:r w:rsidRPr="008C66CD">
              <w:rPr>
                <w:sz w:val="18"/>
                <w:szCs w:val="18"/>
              </w:rPr>
              <w:t>Worst-case default</w:t>
            </w:r>
          </w:p>
        </w:tc>
      </w:tr>
      <w:tr w:rsidR="008264E9" w:rsidRPr="008C66CD" w14:paraId="459A2C0E" w14:textId="77777777" w:rsidTr="00D862AE">
        <w:trPr>
          <w:cantSplit/>
        </w:trPr>
        <w:tc>
          <w:tcPr>
            <w:tcW w:w="1970" w:type="pct"/>
            <w:shd w:val="clear" w:color="auto" w:fill="auto"/>
          </w:tcPr>
          <w:p w14:paraId="06C8E2EC" w14:textId="77777777" w:rsidR="008264E9" w:rsidRPr="008C66CD" w:rsidRDefault="008264E9" w:rsidP="00D862AE">
            <w:pPr>
              <w:pStyle w:val="RepTable"/>
              <w:contextualSpacing/>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63B62B5C" w14:textId="77777777" w:rsidR="008264E9" w:rsidRPr="008C66CD" w:rsidRDefault="008264E9" w:rsidP="00D862AE">
            <w:pPr>
              <w:pStyle w:val="RepTable"/>
              <w:contextualSpacing/>
              <w:rPr>
                <w:sz w:val="18"/>
                <w:szCs w:val="18"/>
              </w:rPr>
            </w:pPr>
            <w:r w:rsidRPr="008C66CD">
              <w:rPr>
                <w:sz w:val="18"/>
                <w:szCs w:val="18"/>
              </w:rPr>
              <w:t>1000</w:t>
            </w:r>
          </w:p>
        </w:tc>
        <w:tc>
          <w:tcPr>
            <w:tcW w:w="1286" w:type="pct"/>
            <w:shd w:val="clear" w:color="auto" w:fill="auto"/>
          </w:tcPr>
          <w:p w14:paraId="5EAA4807" w14:textId="77777777" w:rsidR="008264E9" w:rsidRPr="008C66CD" w:rsidRDefault="008264E9" w:rsidP="00D862AE">
            <w:pPr>
              <w:pStyle w:val="RepTable"/>
              <w:contextualSpacing/>
              <w:rPr>
                <w:sz w:val="18"/>
                <w:szCs w:val="18"/>
              </w:rPr>
            </w:pPr>
            <w:r w:rsidRPr="008C66CD">
              <w:rPr>
                <w:sz w:val="18"/>
                <w:szCs w:val="18"/>
              </w:rPr>
              <w:t>Worst-case default</w:t>
            </w:r>
          </w:p>
        </w:tc>
      </w:tr>
      <w:tr w:rsidR="008264E9" w:rsidRPr="008C66CD" w14:paraId="5CF0A0D4" w14:textId="77777777" w:rsidTr="00D862AE">
        <w:trPr>
          <w:cantSplit/>
        </w:trPr>
        <w:tc>
          <w:tcPr>
            <w:tcW w:w="1970" w:type="pct"/>
            <w:shd w:val="clear" w:color="auto" w:fill="auto"/>
          </w:tcPr>
          <w:p w14:paraId="4698E40F" w14:textId="77777777" w:rsidR="008264E9" w:rsidRPr="008C66CD" w:rsidRDefault="008264E9" w:rsidP="00D862AE">
            <w:pPr>
              <w:pStyle w:val="RepTable"/>
              <w:contextualSpacing/>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7271FE85" w14:textId="77777777" w:rsidR="008264E9" w:rsidRPr="008C66CD" w:rsidRDefault="008264E9" w:rsidP="00D862AE">
            <w:pPr>
              <w:pStyle w:val="RepTable"/>
              <w:contextualSpacing/>
              <w:rPr>
                <w:sz w:val="18"/>
                <w:szCs w:val="18"/>
              </w:rPr>
            </w:pPr>
            <w:r w:rsidRPr="008C66CD">
              <w:rPr>
                <w:sz w:val="18"/>
                <w:szCs w:val="18"/>
              </w:rPr>
              <w:t>1000</w:t>
            </w:r>
          </w:p>
        </w:tc>
        <w:tc>
          <w:tcPr>
            <w:tcW w:w="1286" w:type="pct"/>
            <w:shd w:val="clear" w:color="auto" w:fill="auto"/>
          </w:tcPr>
          <w:p w14:paraId="1A3E23D0" w14:textId="77777777" w:rsidR="008264E9" w:rsidRPr="008C66CD" w:rsidRDefault="008264E9" w:rsidP="00D862AE">
            <w:pPr>
              <w:pStyle w:val="RepTable"/>
              <w:contextualSpacing/>
              <w:rPr>
                <w:sz w:val="18"/>
                <w:szCs w:val="18"/>
              </w:rPr>
            </w:pPr>
            <w:r w:rsidRPr="008C66CD">
              <w:rPr>
                <w:sz w:val="18"/>
                <w:szCs w:val="18"/>
              </w:rPr>
              <w:t>Worst-case default</w:t>
            </w:r>
          </w:p>
        </w:tc>
      </w:tr>
      <w:tr w:rsidR="008264E9" w:rsidRPr="008C66CD" w14:paraId="5497D6CA" w14:textId="77777777" w:rsidTr="00D862AE">
        <w:trPr>
          <w:cantSplit/>
        </w:trPr>
        <w:tc>
          <w:tcPr>
            <w:tcW w:w="1970" w:type="pct"/>
            <w:shd w:val="clear" w:color="auto" w:fill="auto"/>
          </w:tcPr>
          <w:p w14:paraId="1656BCAF" w14:textId="77777777" w:rsidR="008264E9" w:rsidRPr="008C66CD" w:rsidRDefault="008264E9" w:rsidP="00D862AE">
            <w:pPr>
              <w:pStyle w:val="RepTable"/>
              <w:contextualSpacing/>
              <w:rPr>
                <w:sz w:val="18"/>
                <w:szCs w:val="18"/>
              </w:rPr>
            </w:pPr>
            <w:r w:rsidRPr="008C66CD">
              <w:rPr>
                <w:sz w:val="18"/>
                <w:szCs w:val="18"/>
              </w:rPr>
              <w:t>Maximum occurrence observed (% molar basis with respect to the parent)</w:t>
            </w:r>
          </w:p>
        </w:tc>
        <w:tc>
          <w:tcPr>
            <w:tcW w:w="1744" w:type="pct"/>
            <w:shd w:val="clear" w:color="auto" w:fill="auto"/>
          </w:tcPr>
          <w:p w14:paraId="18914CFC" w14:textId="77777777" w:rsidR="008264E9" w:rsidRPr="008C66CD" w:rsidRDefault="008264E9" w:rsidP="00D862AE">
            <w:pPr>
              <w:pStyle w:val="RepTable"/>
              <w:contextualSpacing/>
              <w:rPr>
                <w:sz w:val="18"/>
                <w:szCs w:val="18"/>
              </w:rPr>
            </w:pPr>
            <w:r w:rsidRPr="008C66CD">
              <w:rPr>
                <w:sz w:val="18"/>
                <w:szCs w:val="18"/>
              </w:rPr>
              <w:t>Soil: 57.1%</w:t>
            </w:r>
          </w:p>
          <w:p w14:paraId="194316FF" w14:textId="77777777" w:rsidR="008264E9" w:rsidRPr="008C66CD" w:rsidRDefault="008264E9" w:rsidP="00D862AE">
            <w:pPr>
              <w:pStyle w:val="RepTable"/>
              <w:contextualSpacing/>
              <w:rPr>
                <w:sz w:val="18"/>
                <w:szCs w:val="18"/>
              </w:rPr>
            </w:pPr>
            <w:r w:rsidRPr="008C66CD">
              <w:rPr>
                <w:sz w:val="18"/>
                <w:szCs w:val="18"/>
              </w:rPr>
              <w:t>Water/sediment (total system): 54.6%</w:t>
            </w:r>
          </w:p>
        </w:tc>
        <w:tc>
          <w:tcPr>
            <w:tcW w:w="1286" w:type="pct"/>
            <w:shd w:val="clear" w:color="auto" w:fill="auto"/>
          </w:tcPr>
          <w:p w14:paraId="3DD5F7FF" w14:textId="77777777" w:rsidR="008264E9" w:rsidRPr="008C66CD" w:rsidRDefault="008264E9" w:rsidP="00D862AE">
            <w:pPr>
              <w:pStyle w:val="RepTable"/>
              <w:contextualSpacing/>
              <w:rPr>
                <w:sz w:val="18"/>
                <w:szCs w:val="18"/>
              </w:rPr>
            </w:pPr>
            <w:r w:rsidRPr="008C66CD">
              <w:rPr>
                <w:sz w:val="18"/>
                <w:szCs w:val="18"/>
              </w:rPr>
              <w:t>Y, EFSA (2007), RAR (2005)</w:t>
            </w:r>
          </w:p>
        </w:tc>
      </w:tr>
      <w:tr w:rsidR="008264E9" w:rsidRPr="008C66CD" w14:paraId="483E8C04" w14:textId="77777777" w:rsidTr="00D862AE">
        <w:trPr>
          <w:cantSplit/>
        </w:trPr>
        <w:tc>
          <w:tcPr>
            <w:tcW w:w="1970" w:type="pct"/>
            <w:shd w:val="clear" w:color="auto" w:fill="auto"/>
          </w:tcPr>
          <w:p w14:paraId="6017E576" w14:textId="77777777" w:rsidR="008264E9" w:rsidRPr="008C66CD" w:rsidRDefault="008264E9" w:rsidP="00D862AE">
            <w:pPr>
              <w:pStyle w:val="RepTable"/>
              <w:contextualSpacing/>
              <w:rPr>
                <w:sz w:val="18"/>
                <w:szCs w:val="18"/>
              </w:rPr>
            </w:pPr>
            <w:r w:rsidRPr="008C66CD">
              <w:rPr>
                <w:sz w:val="18"/>
                <w:szCs w:val="18"/>
              </w:rPr>
              <w:t>Formation fraction in soil:</w:t>
            </w:r>
          </w:p>
        </w:tc>
        <w:tc>
          <w:tcPr>
            <w:tcW w:w="1744" w:type="pct"/>
            <w:shd w:val="clear" w:color="auto" w:fill="auto"/>
          </w:tcPr>
          <w:p w14:paraId="0FCAD728" w14:textId="77777777" w:rsidR="008264E9" w:rsidRPr="008C66CD" w:rsidRDefault="008264E9" w:rsidP="00D862AE">
            <w:pPr>
              <w:pStyle w:val="RepTable"/>
              <w:contextualSpacing/>
              <w:rPr>
                <w:sz w:val="18"/>
                <w:szCs w:val="18"/>
              </w:rPr>
            </w:pPr>
            <w:r w:rsidRPr="008C66CD">
              <w:rPr>
                <w:sz w:val="18"/>
                <w:szCs w:val="18"/>
              </w:rPr>
              <w:t>0.571 (from prothioconazole)</w:t>
            </w:r>
          </w:p>
        </w:tc>
        <w:tc>
          <w:tcPr>
            <w:tcW w:w="1286" w:type="pct"/>
            <w:shd w:val="clear" w:color="auto" w:fill="auto"/>
          </w:tcPr>
          <w:p w14:paraId="73ACD399" w14:textId="77777777" w:rsidR="008264E9" w:rsidRPr="008C66CD" w:rsidRDefault="008264E9" w:rsidP="00D862AE">
            <w:pPr>
              <w:pStyle w:val="RepTable"/>
              <w:contextualSpacing/>
              <w:rPr>
                <w:sz w:val="18"/>
                <w:szCs w:val="18"/>
              </w:rPr>
            </w:pPr>
            <w:r w:rsidRPr="008C66CD">
              <w:rPr>
                <w:sz w:val="18"/>
                <w:szCs w:val="18"/>
              </w:rPr>
              <w:t>Y, EFSA (2007)</w:t>
            </w:r>
          </w:p>
        </w:tc>
      </w:tr>
      <w:tr w:rsidR="008264E9" w:rsidRPr="008C66CD" w14:paraId="1DFED808" w14:textId="77777777" w:rsidTr="00D862AE">
        <w:trPr>
          <w:cantSplit/>
        </w:trPr>
        <w:tc>
          <w:tcPr>
            <w:tcW w:w="1970" w:type="pct"/>
            <w:shd w:val="clear" w:color="auto" w:fill="auto"/>
          </w:tcPr>
          <w:p w14:paraId="228E63F9" w14:textId="77777777" w:rsidR="008264E9" w:rsidRPr="008C66CD" w:rsidRDefault="008264E9" w:rsidP="00D862AE">
            <w:pPr>
              <w:pStyle w:val="RepTable"/>
              <w:contextualSpacing/>
              <w:rPr>
                <w:sz w:val="18"/>
                <w:szCs w:val="18"/>
              </w:rPr>
            </w:pPr>
            <w:r w:rsidRPr="008C66CD">
              <w:rPr>
                <w:sz w:val="18"/>
                <w:szCs w:val="18"/>
              </w:rPr>
              <w:t>Formation fraction in water/sediment:</w:t>
            </w:r>
          </w:p>
        </w:tc>
        <w:tc>
          <w:tcPr>
            <w:tcW w:w="1744" w:type="pct"/>
            <w:shd w:val="clear" w:color="auto" w:fill="auto"/>
          </w:tcPr>
          <w:p w14:paraId="4B9E1E39" w14:textId="77777777" w:rsidR="008264E9" w:rsidRPr="008C66CD" w:rsidRDefault="008264E9" w:rsidP="00D862AE">
            <w:pPr>
              <w:pStyle w:val="RepTable"/>
              <w:contextualSpacing/>
              <w:rPr>
                <w:sz w:val="18"/>
                <w:szCs w:val="18"/>
              </w:rPr>
            </w:pPr>
            <w:r w:rsidRPr="008C66CD">
              <w:rPr>
                <w:sz w:val="18"/>
                <w:szCs w:val="18"/>
              </w:rPr>
              <w:t>1 (from prothioconazole)</w:t>
            </w:r>
          </w:p>
        </w:tc>
        <w:tc>
          <w:tcPr>
            <w:tcW w:w="1286" w:type="pct"/>
            <w:shd w:val="clear" w:color="auto" w:fill="auto"/>
          </w:tcPr>
          <w:p w14:paraId="0BFA5796" w14:textId="77777777" w:rsidR="008264E9" w:rsidRPr="008C66CD" w:rsidRDefault="008264E9" w:rsidP="00D862AE">
            <w:pPr>
              <w:pStyle w:val="RepTable"/>
              <w:contextualSpacing/>
              <w:rPr>
                <w:sz w:val="18"/>
                <w:szCs w:val="18"/>
              </w:rPr>
            </w:pPr>
            <w:r w:rsidRPr="008C66CD">
              <w:rPr>
                <w:sz w:val="18"/>
                <w:szCs w:val="18"/>
              </w:rPr>
              <w:t>Worst-case default</w:t>
            </w:r>
          </w:p>
        </w:tc>
      </w:tr>
    </w:tbl>
    <w:p w14:paraId="54B269C5" w14:textId="77777777" w:rsidR="008264E9" w:rsidRPr="009725FF" w:rsidRDefault="008264E9" w:rsidP="00D862AE">
      <w:pPr>
        <w:pStyle w:val="RepTable"/>
        <w:jc w:val="both"/>
        <w:rPr>
          <w:sz w:val="18"/>
          <w:szCs w:val="18"/>
        </w:rPr>
      </w:pPr>
      <w:r w:rsidRPr="009725FF">
        <w:rPr>
          <w:sz w:val="18"/>
          <w:szCs w:val="18"/>
        </w:rPr>
        <w:t xml:space="preserve">* value changed to geometric mean (EFSA 2007 used an arithmetic mean). 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18"/>
        </w:rPr>
        <w:t>value in EFSA (2007) which was 575.4 mL/g.</w:t>
      </w:r>
    </w:p>
    <w:p w14:paraId="5B90939D" w14:textId="77777777" w:rsidR="008264E9" w:rsidRPr="009725FF" w:rsidRDefault="008264E9" w:rsidP="00D97037">
      <w:pPr>
        <w:pStyle w:val="RepTable"/>
        <w:jc w:val="both"/>
        <w:rPr>
          <w:sz w:val="18"/>
          <w:szCs w:val="20"/>
        </w:rPr>
      </w:pPr>
      <w:r w:rsidRPr="009725FF">
        <w:rPr>
          <w:sz w:val="18"/>
          <w:szCs w:val="20"/>
        </w:rPr>
        <w:t>** Field DT</w:t>
      </w:r>
      <w:r w:rsidRPr="009725FF">
        <w:rPr>
          <w:sz w:val="18"/>
          <w:szCs w:val="20"/>
          <w:vertAlign w:val="subscript"/>
        </w:rPr>
        <w:t>50</w:t>
      </w:r>
      <w:r w:rsidRPr="009725FF">
        <w:rPr>
          <w:sz w:val="18"/>
          <w:szCs w:val="20"/>
        </w:rPr>
        <w:t xml:space="preserve"> is significantly greater than lab value and is a worst-case even with Q</w:t>
      </w:r>
      <w:r w:rsidRPr="009725FF">
        <w:rPr>
          <w:sz w:val="18"/>
          <w:szCs w:val="20"/>
          <w:vertAlign w:val="subscript"/>
        </w:rPr>
        <w:t>10</w:t>
      </w:r>
      <w:r w:rsidRPr="009725FF">
        <w:rPr>
          <w:sz w:val="18"/>
          <w:szCs w:val="20"/>
        </w:rPr>
        <w:t xml:space="preserve"> of 2.2. The RAR does not contain sufficient data to renormalise the field DT</w:t>
      </w:r>
      <w:r w:rsidRPr="009725FF">
        <w:rPr>
          <w:sz w:val="18"/>
          <w:szCs w:val="20"/>
          <w:vertAlign w:val="subscript"/>
        </w:rPr>
        <w:t>50</w:t>
      </w:r>
      <w:r w:rsidRPr="009725FF">
        <w:rPr>
          <w:sz w:val="18"/>
          <w:szCs w:val="20"/>
        </w:rPr>
        <w:t xml:space="preserve"> uising a Q</w:t>
      </w:r>
      <w:r w:rsidRPr="009725FF">
        <w:rPr>
          <w:sz w:val="18"/>
          <w:szCs w:val="20"/>
          <w:vertAlign w:val="subscript"/>
        </w:rPr>
        <w:t>10</w:t>
      </w:r>
      <w:r w:rsidRPr="009725FF">
        <w:rPr>
          <w:sz w:val="18"/>
          <w:szCs w:val="20"/>
        </w:rPr>
        <w:t xml:space="preserve"> of 2.58.</w:t>
      </w:r>
    </w:p>
    <w:p w14:paraId="2F7B4256" w14:textId="652BACEE" w:rsidR="008264E9" w:rsidRPr="00AF0E61" w:rsidRDefault="008264E9" w:rsidP="00AF0E61">
      <w:pPr>
        <w:pStyle w:val="RepLabel"/>
        <w:keepNext w:val="0"/>
        <w:keepLines w:val="0"/>
        <w:spacing w:before="0" w:after="0"/>
        <w:rPr>
          <w:sz w:val="20"/>
          <w:szCs w:val="20"/>
        </w:rPr>
      </w:pPr>
      <w:bookmarkStart w:id="705" w:name="_Ref85197585"/>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8</w:t>
      </w:r>
      <w:r w:rsidRPr="00AF0E61">
        <w:rPr>
          <w:noProof/>
          <w:sz w:val="20"/>
          <w:szCs w:val="20"/>
        </w:rPr>
        <w:fldChar w:fldCharType="end"/>
      </w:r>
      <w:bookmarkEnd w:id="705"/>
      <w:r w:rsidRPr="00AF0E61">
        <w:rPr>
          <w:sz w:val="20"/>
          <w:szCs w:val="20"/>
        </w:rPr>
        <w:t>:</w:t>
      </w:r>
      <w:r w:rsidRPr="00AF0E61">
        <w:rPr>
          <w:sz w:val="20"/>
          <w:szCs w:val="20"/>
        </w:rPr>
        <w:tab/>
        <w:t>Input parameters related to 1,2,4-triazole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57154153" w14:textId="77777777" w:rsidTr="008C66CD">
        <w:trPr>
          <w:tblHeader/>
        </w:trPr>
        <w:tc>
          <w:tcPr>
            <w:tcW w:w="1970" w:type="pct"/>
            <w:shd w:val="clear" w:color="auto" w:fill="auto"/>
          </w:tcPr>
          <w:p w14:paraId="26ACAACB" w14:textId="77777777" w:rsidR="008264E9" w:rsidRPr="008C66CD" w:rsidRDefault="008264E9" w:rsidP="00A76E31">
            <w:pPr>
              <w:pStyle w:val="RepTableHeader"/>
              <w:keepNext w:val="0"/>
              <w:keepLines w:val="0"/>
              <w:jc w:val="left"/>
              <w:rPr>
                <w:sz w:val="18"/>
                <w:szCs w:val="18"/>
              </w:rPr>
            </w:pPr>
            <w:r w:rsidRPr="008C66CD">
              <w:rPr>
                <w:sz w:val="18"/>
                <w:szCs w:val="18"/>
              </w:rPr>
              <w:t>Parameter</w:t>
            </w:r>
          </w:p>
        </w:tc>
        <w:tc>
          <w:tcPr>
            <w:tcW w:w="1744" w:type="pct"/>
            <w:shd w:val="clear" w:color="auto" w:fill="auto"/>
          </w:tcPr>
          <w:p w14:paraId="49210783" w14:textId="77777777" w:rsidR="008264E9" w:rsidRPr="008C66CD" w:rsidRDefault="008264E9" w:rsidP="00A76E31">
            <w:pPr>
              <w:pStyle w:val="RepTableHeader"/>
              <w:keepNext w:val="0"/>
              <w:keepLines w:val="0"/>
              <w:jc w:val="left"/>
              <w:rPr>
                <w:sz w:val="18"/>
                <w:szCs w:val="18"/>
              </w:rPr>
            </w:pPr>
            <w:r w:rsidRPr="008C66CD">
              <w:rPr>
                <w:sz w:val="18"/>
                <w:szCs w:val="18"/>
              </w:rPr>
              <w:t>1,2,4-Triazole</w:t>
            </w:r>
          </w:p>
        </w:tc>
        <w:tc>
          <w:tcPr>
            <w:tcW w:w="1286" w:type="pct"/>
            <w:shd w:val="clear" w:color="auto" w:fill="auto"/>
          </w:tcPr>
          <w:p w14:paraId="1329F74C" w14:textId="77777777" w:rsidR="008264E9" w:rsidRPr="008C66CD" w:rsidRDefault="008264E9" w:rsidP="00A76E31">
            <w:pPr>
              <w:pStyle w:val="RepTableHeader"/>
              <w:keepNext w:val="0"/>
              <w:keepLines w:val="0"/>
              <w:jc w:val="left"/>
              <w:rPr>
                <w:sz w:val="18"/>
                <w:szCs w:val="18"/>
              </w:rPr>
            </w:pPr>
            <w:r w:rsidRPr="008C66CD">
              <w:rPr>
                <w:sz w:val="18"/>
                <w:szCs w:val="18"/>
              </w:rPr>
              <w:t>Value in accordance with EU endpoint y/n/</w:t>
            </w:r>
          </w:p>
          <w:p w14:paraId="4C00D5C2" w14:textId="77777777" w:rsidR="008264E9" w:rsidRPr="008C66CD" w:rsidRDefault="008264E9" w:rsidP="00A76E31">
            <w:pPr>
              <w:pStyle w:val="RepTableHeader"/>
              <w:keepNext w:val="0"/>
              <w:keepLines w:val="0"/>
              <w:jc w:val="left"/>
              <w:rPr>
                <w:sz w:val="18"/>
                <w:szCs w:val="18"/>
              </w:rPr>
            </w:pPr>
            <w:r w:rsidRPr="008C66CD">
              <w:rPr>
                <w:sz w:val="18"/>
                <w:szCs w:val="18"/>
              </w:rPr>
              <w:t>Reference</w:t>
            </w:r>
          </w:p>
        </w:tc>
      </w:tr>
      <w:tr w:rsidR="008264E9" w:rsidRPr="008C66CD" w14:paraId="10ED69CA" w14:textId="77777777" w:rsidTr="008C66CD">
        <w:tc>
          <w:tcPr>
            <w:tcW w:w="1970" w:type="pct"/>
            <w:shd w:val="clear" w:color="auto" w:fill="auto"/>
          </w:tcPr>
          <w:p w14:paraId="657802CA" w14:textId="77777777" w:rsidR="008264E9" w:rsidRPr="008C66CD" w:rsidRDefault="008264E9" w:rsidP="00A76E31">
            <w:pPr>
              <w:pStyle w:val="RepTable"/>
              <w:rPr>
                <w:sz w:val="18"/>
                <w:szCs w:val="18"/>
              </w:rPr>
            </w:pPr>
            <w:r w:rsidRPr="008C66CD">
              <w:rPr>
                <w:sz w:val="18"/>
                <w:szCs w:val="18"/>
              </w:rPr>
              <w:t>Molecular weight (g/mol)</w:t>
            </w:r>
          </w:p>
        </w:tc>
        <w:tc>
          <w:tcPr>
            <w:tcW w:w="1744" w:type="pct"/>
            <w:shd w:val="clear" w:color="auto" w:fill="auto"/>
          </w:tcPr>
          <w:p w14:paraId="480FDFF7" w14:textId="77777777" w:rsidR="008264E9" w:rsidRPr="008C66CD" w:rsidRDefault="008264E9" w:rsidP="00A76E31">
            <w:pPr>
              <w:pStyle w:val="RepTable"/>
              <w:rPr>
                <w:sz w:val="18"/>
                <w:szCs w:val="18"/>
              </w:rPr>
            </w:pPr>
            <w:r w:rsidRPr="008C66CD">
              <w:rPr>
                <w:sz w:val="18"/>
                <w:szCs w:val="18"/>
              </w:rPr>
              <w:t>69.1</w:t>
            </w:r>
          </w:p>
        </w:tc>
        <w:tc>
          <w:tcPr>
            <w:tcW w:w="1286" w:type="pct"/>
            <w:shd w:val="clear" w:color="auto" w:fill="auto"/>
          </w:tcPr>
          <w:p w14:paraId="240FE5BE" w14:textId="77777777" w:rsidR="008264E9" w:rsidRPr="008C66CD" w:rsidRDefault="008264E9" w:rsidP="00A76E31">
            <w:pPr>
              <w:pStyle w:val="RepTable"/>
              <w:rPr>
                <w:sz w:val="18"/>
                <w:szCs w:val="18"/>
              </w:rPr>
            </w:pPr>
            <w:r w:rsidRPr="008C66CD">
              <w:rPr>
                <w:sz w:val="18"/>
                <w:szCs w:val="18"/>
              </w:rPr>
              <w:t>Y, EFSA (2007), RAR (2005)</w:t>
            </w:r>
          </w:p>
        </w:tc>
      </w:tr>
      <w:tr w:rsidR="008264E9" w:rsidRPr="008C66CD" w14:paraId="21C8FC96" w14:textId="77777777" w:rsidTr="008C66CD">
        <w:tc>
          <w:tcPr>
            <w:tcW w:w="1970" w:type="pct"/>
            <w:shd w:val="clear" w:color="auto" w:fill="auto"/>
          </w:tcPr>
          <w:p w14:paraId="7F0033F5" w14:textId="77777777" w:rsidR="008264E9" w:rsidRPr="008C66CD" w:rsidRDefault="008264E9" w:rsidP="00A76E31">
            <w:pPr>
              <w:pStyle w:val="RepTable"/>
              <w:rPr>
                <w:sz w:val="18"/>
                <w:szCs w:val="18"/>
              </w:rPr>
            </w:pPr>
            <w:r w:rsidRPr="008C66CD">
              <w:rPr>
                <w:sz w:val="18"/>
                <w:szCs w:val="18"/>
              </w:rPr>
              <w:t>Saturated vapour pressure (Pa)</w:t>
            </w:r>
          </w:p>
        </w:tc>
        <w:tc>
          <w:tcPr>
            <w:tcW w:w="1744" w:type="pct"/>
            <w:shd w:val="clear" w:color="auto" w:fill="auto"/>
          </w:tcPr>
          <w:p w14:paraId="45D64C71" w14:textId="77777777" w:rsidR="008264E9" w:rsidRPr="008C66CD" w:rsidRDefault="008264E9" w:rsidP="00A76E31">
            <w:pPr>
              <w:pStyle w:val="RepTable"/>
              <w:rPr>
                <w:sz w:val="18"/>
                <w:szCs w:val="18"/>
                <w:lang w:eastAsia="ko-KR"/>
              </w:rPr>
            </w:pPr>
            <w:r w:rsidRPr="008C66CD">
              <w:rPr>
                <w:sz w:val="18"/>
                <w:szCs w:val="18"/>
                <w:lang w:eastAsia="ko-KR"/>
              </w:rPr>
              <w:t>0 (20°C)</w:t>
            </w:r>
          </w:p>
        </w:tc>
        <w:tc>
          <w:tcPr>
            <w:tcW w:w="1286" w:type="pct"/>
            <w:shd w:val="clear" w:color="auto" w:fill="auto"/>
          </w:tcPr>
          <w:p w14:paraId="493F706E"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3FA00BAD" w14:textId="77777777" w:rsidTr="008C66CD">
        <w:tc>
          <w:tcPr>
            <w:tcW w:w="1970" w:type="pct"/>
            <w:shd w:val="clear" w:color="auto" w:fill="auto"/>
          </w:tcPr>
          <w:p w14:paraId="368ECB0D" w14:textId="77777777" w:rsidR="008264E9" w:rsidRPr="008C66CD" w:rsidRDefault="008264E9" w:rsidP="00A76E31">
            <w:pPr>
              <w:pStyle w:val="RepTable"/>
              <w:rPr>
                <w:sz w:val="18"/>
                <w:szCs w:val="18"/>
              </w:rPr>
            </w:pPr>
            <w:r w:rsidRPr="008C66CD">
              <w:rPr>
                <w:sz w:val="18"/>
                <w:szCs w:val="18"/>
              </w:rPr>
              <w:t>Water solubility (mg/L)</w:t>
            </w:r>
          </w:p>
        </w:tc>
        <w:tc>
          <w:tcPr>
            <w:tcW w:w="1744" w:type="pct"/>
            <w:shd w:val="clear" w:color="auto" w:fill="auto"/>
          </w:tcPr>
          <w:p w14:paraId="1F109348" w14:textId="77777777" w:rsidR="008264E9" w:rsidRPr="008C66CD" w:rsidRDefault="008264E9" w:rsidP="00A76E31">
            <w:pPr>
              <w:pStyle w:val="RepTable"/>
              <w:rPr>
                <w:sz w:val="18"/>
                <w:szCs w:val="18"/>
              </w:rPr>
            </w:pPr>
            <w:r w:rsidRPr="008C66CD">
              <w:rPr>
                <w:sz w:val="18"/>
                <w:szCs w:val="18"/>
              </w:rPr>
              <w:t>1×10</w:t>
            </w:r>
            <w:r w:rsidRPr="008C66CD">
              <w:rPr>
                <w:sz w:val="18"/>
                <w:szCs w:val="18"/>
                <w:vertAlign w:val="superscript"/>
              </w:rPr>
              <w:t xml:space="preserve">6 </w:t>
            </w:r>
            <w:r w:rsidRPr="008C66CD">
              <w:rPr>
                <w:sz w:val="18"/>
                <w:szCs w:val="18"/>
                <w:lang w:eastAsia="ko-KR"/>
              </w:rPr>
              <w:t>(20°C)</w:t>
            </w:r>
          </w:p>
        </w:tc>
        <w:tc>
          <w:tcPr>
            <w:tcW w:w="1286" w:type="pct"/>
            <w:shd w:val="clear" w:color="auto" w:fill="auto"/>
          </w:tcPr>
          <w:p w14:paraId="59EEF7AA"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6D04B8F5" w14:textId="77777777" w:rsidTr="008C66CD">
        <w:tc>
          <w:tcPr>
            <w:tcW w:w="1970" w:type="pct"/>
            <w:shd w:val="clear" w:color="auto" w:fill="auto"/>
          </w:tcPr>
          <w:p w14:paraId="79ECBA4B" w14:textId="77777777" w:rsidR="008264E9" w:rsidRPr="008C66CD" w:rsidRDefault="008264E9" w:rsidP="00A76E31">
            <w:pPr>
              <w:pStyle w:val="RepTable"/>
              <w:rPr>
                <w:sz w:val="18"/>
                <w:szCs w:val="18"/>
              </w:rPr>
            </w:pPr>
            <w:r w:rsidRPr="008C66CD">
              <w:rPr>
                <w:sz w:val="18"/>
                <w:szCs w:val="18"/>
              </w:rPr>
              <w:t>Diffusion coefficient in water (m²/d)</w:t>
            </w:r>
          </w:p>
        </w:tc>
        <w:tc>
          <w:tcPr>
            <w:tcW w:w="1744" w:type="pct"/>
            <w:shd w:val="clear" w:color="auto" w:fill="auto"/>
          </w:tcPr>
          <w:p w14:paraId="09B3D645" w14:textId="77777777" w:rsidR="008264E9" w:rsidRPr="008C66CD" w:rsidRDefault="008264E9" w:rsidP="00A76E31">
            <w:pPr>
              <w:pStyle w:val="RepTable"/>
              <w:rPr>
                <w:sz w:val="18"/>
                <w:szCs w:val="18"/>
                <w:highlight w:val="cyan"/>
                <w:lang w:eastAsia="ko-KR"/>
              </w:rPr>
            </w:pPr>
            <w:r w:rsidRPr="008C66CD">
              <w:rPr>
                <w:sz w:val="18"/>
                <w:szCs w:val="18"/>
                <w:lang w:eastAsia="ko-KR"/>
              </w:rPr>
              <w:t>not required for Step 1+2</w:t>
            </w:r>
          </w:p>
        </w:tc>
        <w:tc>
          <w:tcPr>
            <w:tcW w:w="1286" w:type="pct"/>
            <w:shd w:val="clear" w:color="auto" w:fill="auto"/>
          </w:tcPr>
          <w:p w14:paraId="532FD4D4" w14:textId="77777777" w:rsidR="008264E9" w:rsidRPr="008C66CD" w:rsidRDefault="008264E9" w:rsidP="00A76E31">
            <w:pPr>
              <w:pStyle w:val="RepTable"/>
              <w:rPr>
                <w:sz w:val="18"/>
                <w:szCs w:val="18"/>
              </w:rPr>
            </w:pPr>
            <w:r w:rsidRPr="008C66CD">
              <w:rPr>
                <w:sz w:val="18"/>
                <w:szCs w:val="18"/>
              </w:rPr>
              <w:t>-</w:t>
            </w:r>
          </w:p>
        </w:tc>
      </w:tr>
      <w:tr w:rsidR="008264E9" w:rsidRPr="008C66CD" w14:paraId="6121F83C" w14:textId="77777777" w:rsidTr="008C66CD">
        <w:tc>
          <w:tcPr>
            <w:tcW w:w="1970" w:type="pct"/>
            <w:shd w:val="clear" w:color="auto" w:fill="auto"/>
          </w:tcPr>
          <w:p w14:paraId="69387714" w14:textId="77777777" w:rsidR="008264E9" w:rsidRPr="008C66CD" w:rsidRDefault="008264E9" w:rsidP="00A76E31">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363D1FA5"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61F3CD90" w14:textId="77777777" w:rsidR="008264E9" w:rsidRPr="008C66CD" w:rsidRDefault="008264E9" w:rsidP="00A76E31">
            <w:pPr>
              <w:pStyle w:val="RepTable"/>
              <w:rPr>
                <w:sz w:val="18"/>
                <w:szCs w:val="18"/>
              </w:rPr>
            </w:pPr>
            <w:r w:rsidRPr="008C66CD">
              <w:rPr>
                <w:sz w:val="18"/>
                <w:szCs w:val="18"/>
              </w:rPr>
              <w:t>-</w:t>
            </w:r>
          </w:p>
        </w:tc>
      </w:tr>
      <w:tr w:rsidR="008264E9" w:rsidRPr="008C66CD" w14:paraId="18A5668B" w14:textId="77777777" w:rsidTr="008C66CD">
        <w:tc>
          <w:tcPr>
            <w:tcW w:w="1970" w:type="pct"/>
            <w:shd w:val="clear" w:color="auto" w:fill="auto"/>
          </w:tcPr>
          <w:p w14:paraId="6F3CF75A"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 xml:space="preserve">fom </w:t>
            </w:r>
            <w:r w:rsidRPr="008C66CD">
              <w:rPr>
                <w:sz w:val="18"/>
                <w:szCs w:val="18"/>
              </w:rPr>
              <w:t>(mL/g)</w:t>
            </w:r>
          </w:p>
        </w:tc>
        <w:tc>
          <w:tcPr>
            <w:tcW w:w="1744" w:type="pct"/>
            <w:shd w:val="clear" w:color="auto" w:fill="auto"/>
          </w:tcPr>
          <w:p w14:paraId="10EA2492" w14:textId="77777777" w:rsidR="008264E9" w:rsidRPr="008C66CD" w:rsidRDefault="008264E9" w:rsidP="00A76E31">
            <w:pPr>
              <w:pStyle w:val="RepTable"/>
              <w:rPr>
                <w:sz w:val="18"/>
                <w:szCs w:val="18"/>
              </w:rPr>
            </w:pPr>
            <w:r w:rsidRPr="008C66CD">
              <w:rPr>
                <w:sz w:val="18"/>
                <w:szCs w:val="18"/>
              </w:rPr>
              <w:t>83 / 48 (geometric mean, n = 4)</w:t>
            </w:r>
          </w:p>
        </w:tc>
        <w:tc>
          <w:tcPr>
            <w:tcW w:w="1286" w:type="pct"/>
            <w:shd w:val="clear" w:color="auto" w:fill="auto"/>
          </w:tcPr>
          <w:p w14:paraId="0189A5AC" w14:textId="77777777" w:rsidR="008264E9" w:rsidRPr="008C66CD" w:rsidRDefault="008264E9" w:rsidP="00A76E31">
            <w:pPr>
              <w:pStyle w:val="RepTable"/>
              <w:rPr>
                <w:sz w:val="18"/>
                <w:szCs w:val="18"/>
              </w:rPr>
            </w:pPr>
            <w:r w:rsidRPr="008C66CD">
              <w:rPr>
                <w:sz w:val="18"/>
                <w:szCs w:val="18"/>
              </w:rPr>
              <w:t>N, EFSA (2007), PRAPeR 12 (Jan 2007)*</w:t>
            </w:r>
          </w:p>
        </w:tc>
      </w:tr>
      <w:tr w:rsidR="008264E9" w:rsidRPr="008C66CD" w14:paraId="4F5076FB" w14:textId="77777777" w:rsidTr="008C66CD">
        <w:tc>
          <w:tcPr>
            <w:tcW w:w="1970" w:type="pct"/>
            <w:shd w:val="clear" w:color="auto" w:fill="auto"/>
          </w:tcPr>
          <w:p w14:paraId="1C5B98AC" w14:textId="77777777" w:rsidR="008264E9" w:rsidRPr="008C66CD" w:rsidRDefault="008264E9" w:rsidP="00A76E31">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00FCC9FB" w14:textId="77777777" w:rsidR="008264E9" w:rsidRPr="008C66CD" w:rsidRDefault="008264E9" w:rsidP="00A76E31">
            <w:pPr>
              <w:pStyle w:val="RepTable"/>
              <w:rPr>
                <w:sz w:val="18"/>
                <w:szCs w:val="18"/>
              </w:rPr>
            </w:pPr>
            <w:r w:rsidRPr="008C66CD">
              <w:rPr>
                <w:sz w:val="18"/>
                <w:szCs w:val="18"/>
                <w:lang w:eastAsia="ko-KR"/>
              </w:rPr>
              <w:t>0.916 (arithmetic mean, n = 4)</w:t>
            </w:r>
          </w:p>
        </w:tc>
        <w:tc>
          <w:tcPr>
            <w:tcW w:w="1286" w:type="pct"/>
            <w:shd w:val="clear" w:color="auto" w:fill="auto"/>
          </w:tcPr>
          <w:p w14:paraId="7CDD4296" w14:textId="77777777" w:rsidR="008264E9" w:rsidRPr="008C66CD" w:rsidRDefault="008264E9" w:rsidP="00A76E31">
            <w:pPr>
              <w:pStyle w:val="RepTable"/>
              <w:rPr>
                <w:sz w:val="18"/>
                <w:szCs w:val="18"/>
              </w:rPr>
            </w:pPr>
            <w:r w:rsidRPr="008C66CD">
              <w:rPr>
                <w:sz w:val="18"/>
                <w:szCs w:val="18"/>
              </w:rPr>
              <w:t>Y, EFSA (2007)</w:t>
            </w:r>
          </w:p>
        </w:tc>
      </w:tr>
      <w:tr w:rsidR="008264E9" w:rsidRPr="008C66CD" w14:paraId="66EF4219" w14:textId="77777777" w:rsidTr="008C66CD">
        <w:tc>
          <w:tcPr>
            <w:tcW w:w="1970" w:type="pct"/>
            <w:shd w:val="clear" w:color="auto" w:fill="auto"/>
          </w:tcPr>
          <w:p w14:paraId="5CF159F7" w14:textId="77777777" w:rsidR="008264E9" w:rsidRPr="008C66CD" w:rsidRDefault="008264E9" w:rsidP="00A76E31">
            <w:pPr>
              <w:pStyle w:val="RepTable"/>
              <w:rPr>
                <w:sz w:val="18"/>
                <w:szCs w:val="18"/>
              </w:rPr>
            </w:pPr>
            <w:r w:rsidRPr="008C66CD">
              <w:rPr>
                <w:sz w:val="18"/>
                <w:szCs w:val="18"/>
              </w:rPr>
              <w:t>Plant Uptake</w:t>
            </w:r>
          </w:p>
        </w:tc>
        <w:tc>
          <w:tcPr>
            <w:tcW w:w="1744" w:type="pct"/>
            <w:shd w:val="clear" w:color="auto" w:fill="auto"/>
          </w:tcPr>
          <w:p w14:paraId="32155051" w14:textId="77777777" w:rsidR="008264E9" w:rsidRPr="008C66CD" w:rsidRDefault="008264E9" w:rsidP="00A76E31">
            <w:pPr>
              <w:pStyle w:val="RepTable"/>
              <w:rPr>
                <w:sz w:val="18"/>
                <w:szCs w:val="18"/>
              </w:rPr>
            </w:pPr>
            <w:r w:rsidRPr="008C66CD">
              <w:rPr>
                <w:sz w:val="18"/>
                <w:szCs w:val="18"/>
                <w:lang w:eastAsia="ko-KR"/>
              </w:rPr>
              <w:t>0</w:t>
            </w:r>
          </w:p>
        </w:tc>
        <w:tc>
          <w:tcPr>
            <w:tcW w:w="1286" w:type="pct"/>
            <w:shd w:val="clear" w:color="auto" w:fill="auto"/>
          </w:tcPr>
          <w:p w14:paraId="76B7095E"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4C9C363A" w14:textId="77777777" w:rsidTr="008C66CD">
        <w:tc>
          <w:tcPr>
            <w:tcW w:w="1970" w:type="pct"/>
            <w:shd w:val="clear" w:color="auto" w:fill="auto"/>
          </w:tcPr>
          <w:p w14:paraId="03C7A91B" w14:textId="77777777" w:rsidR="008264E9" w:rsidRPr="008C66CD" w:rsidRDefault="008264E9" w:rsidP="00A76E31">
            <w:pPr>
              <w:pStyle w:val="RepTable"/>
              <w:rPr>
                <w:sz w:val="18"/>
                <w:szCs w:val="18"/>
              </w:rPr>
            </w:pPr>
            <w:r w:rsidRPr="008C66CD">
              <w:rPr>
                <w:sz w:val="18"/>
                <w:szCs w:val="18"/>
              </w:rPr>
              <w:t>Wash-Off factor from Crop (1/mm)</w:t>
            </w:r>
          </w:p>
        </w:tc>
        <w:tc>
          <w:tcPr>
            <w:tcW w:w="1744" w:type="pct"/>
            <w:shd w:val="clear" w:color="auto" w:fill="auto"/>
          </w:tcPr>
          <w:p w14:paraId="1DAF1321" w14:textId="77777777" w:rsidR="008264E9" w:rsidRPr="008C66CD" w:rsidRDefault="008264E9" w:rsidP="00A76E31">
            <w:pPr>
              <w:pStyle w:val="RepTable"/>
              <w:rPr>
                <w:rFonts w:ascii="Calibri" w:hAnsi="Calibri"/>
                <w:sz w:val="18"/>
                <w:szCs w:val="18"/>
              </w:rPr>
            </w:pPr>
            <w:r w:rsidRPr="008C66CD">
              <w:rPr>
                <w:sz w:val="18"/>
                <w:szCs w:val="18"/>
                <w:lang w:eastAsia="ko-KR"/>
              </w:rPr>
              <w:t>not required for Step 1+2</w:t>
            </w:r>
          </w:p>
        </w:tc>
        <w:tc>
          <w:tcPr>
            <w:tcW w:w="1286" w:type="pct"/>
            <w:shd w:val="clear" w:color="auto" w:fill="auto"/>
          </w:tcPr>
          <w:p w14:paraId="607D93CE" w14:textId="77777777" w:rsidR="008264E9" w:rsidRPr="008C66CD" w:rsidRDefault="008264E9" w:rsidP="00A76E31">
            <w:pPr>
              <w:pStyle w:val="RepTable"/>
              <w:rPr>
                <w:sz w:val="18"/>
                <w:szCs w:val="18"/>
              </w:rPr>
            </w:pPr>
            <w:r w:rsidRPr="008C66CD">
              <w:rPr>
                <w:sz w:val="18"/>
                <w:szCs w:val="18"/>
              </w:rPr>
              <w:t>-</w:t>
            </w:r>
          </w:p>
        </w:tc>
      </w:tr>
      <w:tr w:rsidR="008264E9" w:rsidRPr="008C66CD" w14:paraId="4BC60014" w14:textId="77777777" w:rsidTr="008C66CD">
        <w:tc>
          <w:tcPr>
            <w:tcW w:w="1970" w:type="pct"/>
            <w:shd w:val="clear" w:color="auto" w:fill="auto"/>
          </w:tcPr>
          <w:p w14:paraId="1FD93A98"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6BA9A5CB"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664A4F02"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78F4B0E3" w14:textId="77777777" w:rsidTr="008C66CD">
        <w:tc>
          <w:tcPr>
            <w:tcW w:w="1970" w:type="pct"/>
            <w:shd w:val="clear" w:color="auto" w:fill="auto"/>
          </w:tcPr>
          <w:p w14:paraId="05FDDEE1"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775C0885"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20BFCBA8"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0BC7D739" w14:textId="77777777" w:rsidTr="008C66CD">
        <w:tc>
          <w:tcPr>
            <w:tcW w:w="1970" w:type="pct"/>
            <w:shd w:val="clear" w:color="auto" w:fill="auto"/>
          </w:tcPr>
          <w:p w14:paraId="5E32F1E5"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6376BABA"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5CE657EC"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23048697" w14:textId="77777777" w:rsidTr="008C66CD">
        <w:tc>
          <w:tcPr>
            <w:tcW w:w="1970" w:type="pct"/>
            <w:shd w:val="clear" w:color="auto" w:fill="auto"/>
          </w:tcPr>
          <w:p w14:paraId="0C985B0F"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4BEA0E83"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6D3B9D0A" w14:textId="77777777" w:rsidR="008264E9" w:rsidRPr="008C66CD" w:rsidRDefault="008264E9" w:rsidP="00A76E31">
            <w:pPr>
              <w:pStyle w:val="RepTable"/>
              <w:rPr>
                <w:sz w:val="18"/>
                <w:szCs w:val="18"/>
              </w:rPr>
            </w:pPr>
            <w:r w:rsidRPr="008C66CD">
              <w:rPr>
                <w:sz w:val="18"/>
                <w:szCs w:val="18"/>
              </w:rPr>
              <w:t>Worst-case default</w:t>
            </w:r>
          </w:p>
        </w:tc>
      </w:tr>
      <w:tr w:rsidR="008264E9" w:rsidRPr="008C66CD" w14:paraId="419DC329" w14:textId="77777777" w:rsidTr="008C66CD">
        <w:tc>
          <w:tcPr>
            <w:tcW w:w="1970" w:type="pct"/>
            <w:shd w:val="clear" w:color="auto" w:fill="auto"/>
          </w:tcPr>
          <w:p w14:paraId="7FAC0F5D" w14:textId="77777777" w:rsidR="008264E9" w:rsidRPr="008C66CD" w:rsidRDefault="008264E9" w:rsidP="00A76E31">
            <w:pPr>
              <w:pStyle w:val="RepTable"/>
              <w:rPr>
                <w:sz w:val="18"/>
                <w:szCs w:val="18"/>
              </w:rPr>
            </w:pPr>
            <w:r w:rsidRPr="008C66CD">
              <w:rPr>
                <w:sz w:val="18"/>
                <w:szCs w:val="18"/>
              </w:rPr>
              <w:t>Maximum occurrence observed (% molar basis with respect to the parent)</w:t>
            </w:r>
          </w:p>
        </w:tc>
        <w:tc>
          <w:tcPr>
            <w:tcW w:w="1744" w:type="pct"/>
            <w:shd w:val="clear" w:color="auto" w:fill="auto"/>
          </w:tcPr>
          <w:p w14:paraId="06D6720D" w14:textId="77777777" w:rsidR="008264E9" w:rsidRPr="008C66CD" w:rsidRDefault="008264E9" w:rsidP="00A76E31">
            <w:pPr>
              <w:pStyle w:val="RepTable"/>
              <w:rPr>
                <w:sz w:val="18"/>
                <w:szCs w:val="18"/>
              </w:rPr>
            </w:pPr>
            <w:r w:rsidRPr="008C66CD">
              <w:rPr>
                <w:sz w:val="18"/>
                <w:szCs w:val="18"/>
              </w:rPr>
              <w:t>Soil: Not formed in soil</w:t>
            </w:r>
          </w:p>
          <w:p w14:paraId="6BE21B96" w14:textId="77777777" w:rsidR="008264E9" w:rsidRPr="008C66CD" w:rsidRDefault="008264E9" w:rsidP="00A76E31">
            <w:pPr>
              <w:pStyle w:val="RepTable"/>
              <w:rPr>
                <w:sz w:val="18"/>
                <w:szCs w:val="18"/>
              </w:rPr>
            </w:pPr>
            <w:r w:rsidRPr="008C66CD">
              <w:rPr>
                <w:sz w:val="18"/>
                <w:szCs w:val="18"/>
              </w:rPr>
              <w:t>Water/sediment: 41.8 %</w:t>
            </w:r>
          </w:p>
          <w:p w14:paraId="5C49328A" w14:textId="77777777" w:rsidR="008264E9" w:rsidRPr="008C66CD" w:rsidRDefault="008264E9" w:rsidP="00A76E31">
            <w:pPr>
              <w:pStyle w:val="RepTable"/>
              <w:rPr>
                <w:sz w:val="18"/>
                <w:szCs w:val="18"/>
              </w:rPr>
            </w:pPr>
          </w:p>
        </w:tc>
        <w:tc>
          <w:tcPr>
            <w:tcW w:w="1286" w:type="pct"/>
            <w:shd w:val="clear" w:color="auto" w:fill="auto"/>
          </w:tcPr>
          <w:p w14:paraId="7F24CB72" w14:textId="77777777" w:rsidR="008264E9" w:rsidRPr="008C66CD" w:rsidRDefault="008264E9" w:rsidP="00A76E31">
            <w:pPr>
              <w:pStyle w:val="RepTable"/>
              <w:rPr>
                <w:sz w:val="18"/>
                <w:szCs w:val="18"/>
              </w:rPr>
            </w:pPr>
            <w:r w:rsidRPr="008C66CD">
              <w:rPr>
                <w:sz w:val="18"/>
                <w:szCs w:val="18"/>
              </w:rPr>
              <w:t>Y, EFSA (2007), RAR (2005)</w:t>
            </w:r>
          </w:p>
        </w:tc>
      </w:tr>
      <w:tr w:rsidR="008264E9" w:rsidRPr="008C66CD" w14:paraId="63AF111E" w14:textId="77777777" w:rsidTr="008C66CD">
        <w:tc>
          <w:tcPr>
            <w:tcW w:w="1970" w:type="pct"/>
            <w:shd w:val="clear" w:color="auto" w:fill="auto"/>
          </w:tcPr>
          <w:p w14:paraId="5C54C15A" w14:textId="77777777" w:rsidR="008264E9" w:rsidRPr="008C66CD" w:rsidRDefault="008264E9" w:rsidP="00A76E31">
            <w:pPr>
              <w:pStyle w:val="RepTable"/>
              <w:rPr>
                <w:sz w:val="18"/>
                <w:szCs w:val="18"/>
              </w:rPr>
            </w:pPr>
            <w:r w:rsidRPr="008C66CD">
              <w:rPr>
                <w:sz w:val="18"/>
                <w:szCs w:val="18"/>
              </w:rPr>
              <w:t>Formation fraction in soil:</w:t>
            </w:r>
          </w:p>
        </w:tc>
        <w:tc>
          <w:tcPr>
            <w:tcW w:w="1744" w:type="pct"/>
            <w:shd w:val="clear" w:color="auto" w:fill="auto"/>
          </w:tcPr>
          <w:p w14:paraId="3A8A8225"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6EAFA738" w14:textId="77777777" w:rsidR="008264E9" w:rsidRPr="008C66CD" w:rsidRDefault="008264E9" w:rsidP="00A76E31">
            <w:pPr>
              <w:pStyle w:val="RepTable"/>
              <w:rPr>
                <w:sz w:val="18"/>
                <w:szCs w:val="18"/>
              </w:rPr>
            </w:pPr>
            <w:r w:rsidRPr="008C66CD">
              <w:rPr>
                <w:sz w:val="18"/>
                <w:szCs w:val="18"/>
              </w:rPr>
              <w:t>-</w:t>
            </w:r>
          </w:p>
        </w:tc>
      </w:tr>
      <w:tr w:rsidR="008264E9" w:rsidRPr="008C66CD" w14:paraId="5432FEBE" w14:textId="77777777" w:rsidTr="008C66CD">
        <w:tc>
          <w:tcPr>
            <w:tcW w:w="1970" w:type="pct"/>
            <w:shd w:val="clear" w:color="auto" w:fill="auto"/>
          </w:tcPr>
          <w:p w14:paraId="4E309CD1" w14:textId="77777777" w:rsidR="008264E9" w:rsidRPr="008C66CD" w:rsidRDefault="008264E9" w:rsidP="00A76E31">
            <w:pPr>
              <w:pStyle w:val="RepTable"/>
              <w:rPr>
                <w:sz w:val="18"/>
                <w:szCs w:val="18"/>
              </w:rPr>
            </w:pPr>
            <w:r w:rsidRPr="008C66CD">
              <w:rPr>
                <w:sz w:val="18"/>
                <w:szCs w:val="18"/>
              </w:rPr>
              <w:t>Formation fraction in water/sediment:</w:t>
            </w:r>
          </w:p>
        </w:tc>
        <w:tc>
          <w:tcPr>
            <w:tcW w:w="1744" w:type="pct"/>
            <w:shd w:val="clear" w:color="auto" w:fill="auto"/>
          </w:tcPr>
          <w:p w14:paraId="39FCCD80"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32647D98" w14:textId="77777777" w:rsidR="008264E9" w:rsidRPr="008C66CD" w:rsidRDefault="008264E9" w:rsidP="00A76E31">
            <w:pPr>
              <w:pStyle w:val="RepTable"/>
              <w:rPr>
                <w:sz w:val="18"/>
                <w:szCs w:val="18"/>
              </w:rPr>
            </w:pPr>
            <w:r w:rsidRPr="008C66CD">
              <w:rPr>
                <w:sz w:val="18"/>
                <w:szCs w:val="18"/>
              </w:rPr>
              <w:t>-</w:t>
            </w:r>
          </w:p>
        </w:tc>
      </w:tr>
    </w:tbl>
    <w:p w14:paraId="4363A6A6" w14:textId="77777777" w:rsidR="008264E9" w:rsidRPr="009725FF" w:rsidRDefault="008264E9" w:rsidP="008264E9">
      <w:pPr>
        <w:pStyle w:val="RepTable"/>
        <w:rPr>
          <w:sz w:val="18"/>
          <w:szCs w:val="20"/>
        </w:rPr>
      </w:pPr>
      <w:r w:rsidRPr="009725FF">
        <w:rPr>
          <w:sz w:val="18"/>
          <w:szCs w:val="20"/>
        </w:rPr>
        <w:t>* value changed to geometric mean (EFSA 2007 used an arithmetic mean)</w:t>
      </w:r>
      <w:r w:rsidRPr="009725FF">
        <w:rPr>
          <w:noProof w:val="0"/>
          <w:sz w:val="18"/>
          <w:szCs w:val="18"/>
          <w:lang w:eastAsia="en-GB"/>
        </w:rPr>
        <w:t xml:space="preserve"> </w:t>
      </w:r>
      <w:r w:rsidRPr="009725FF">
        <w:rPr>
          <w:sz w:val="18"/>
          <w:szCs w:val="20"/>
        </w:rPr>
        <w:t xml:space="preserve">. 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20"/>
        </w:rPr>
        <w:t>value in EFSA (2007) which was 89 mL/g.</w:t>
      </w:r>
    </w:p>
    <w:p w14:paraId="60FD1029" w14:textId="77777777" w:rsidR="008264E9" w:rsidRPr="009725FF" w:rsidRDefault="008264E9" w:rsidP="008264E9">
      <w:pPr>
        <w:pStyle w:val="RepTable"/>
        <w:rPr>
          <w:sz w:val="18"/>
          <w:szCs w:val="20"/>
        </w:rPr>
      </w:pPr>
    </w:p>
    <w:p w14:paraId="6761D746" w14:textId="3CA781D6" w:rsidR="008264E9" w:rsidRPr="00AF0E61" w:rsidRDefault="008264E9" w:rsidP="00AF0E61">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9</w:t>
      </w:r>
      <w:r w:rsidRPr="00AF0E61">
        <w:rPr>
          <w:noProof/>
          <w:sz w:val="20"/>
          <w:szCs w:val="20"/>
        </w:rPr>
        <w:fldChar w:fldCharType="end"/>
      </w:r>
      <w:r w:rsidRPr="00AF0E61">
        <w:rPr>
          <w:sz w:val="20"/>
          <w:szCs w:val="20"/>
        </w:rPr>
        <w:t>:</w:t>
      </w:r>
      <w:r w:rsidRPr="00AF0E61">
        <w:rPr>
          <w:sz w:val="20"/>
          <w:szCs w:val="20"/>
        </w:rPr>
        <w:tab/>
        <w:t>Input parameters related to azoxystrobin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640C3475" w14:textId="77777777" w:rsidTr="008C66CD">
        <w:trPr>
          <w:tblHeader/>
        </w:trPr>
        <w:tc>
          <w:tcPr>
            <w:tcW w:w="1970" w:type="pct"/>
            <w:shd w:val="clear" w:color="auto" w:fill="auto"/>
          </w:tcPr>
          <w:p w14:paraId="2F8C853A" w14:textId="77777777" w:rsidR="008264E9" w:rsidRPr="008C66CD" w:rsidRDefault="008264E9" w:rsidP="00A76E31">
            <w:pPr>
              <w:pStyle w:val="RepTableHeader"/>
              <w:jc w:val="left"/>
              <w:rPr>
                <w:sz w:val="18"/>
                <w:szCs w:val="18"/>
              </w:rPr>
            </w:pPr>
            <w:r w:rsidRPr="008C66CD">
              <w:rPr>
                <w:sz w:val="18"/>
                <w:szCs w:val="18"/>
              </w:rPr>
              <w:t>Parameter</w:t>
            </w:r>
          </w:p>
        </w:tc>
        <w:tc>
          <w:tcPr>
            <w:tcW w:w="1744" w:type="pct"/>
            <w:shd w:val="clear" w:color="auto" w:fill="auto"/>
          </w:tcPr>
          <w:p w14:paraId="3CDFD205" w14:textId="77777777" w:rsidR="008264E9" w:rsidRPr="008C66CD" w:rsidRDefault="008264E9" w:rsidP="00A76E31">
            <w:pPr>
              <w:pStyle w:val="RepTableHeader"/>
              <w:jc w:val="left"/>
              <w:rPr>
                <w:sz w:val="18"/>
                <w:szCs w:val="18"/>
              </w:rPr>
            </w:pPr>
            <w:r w:rsidRPr="008C66CD">
              <w:rPr>
                <w:sz w:val="18"/>
                <w:szCs w:val="18"/>
              </w:rPr>
              <w:t>Azoxystrobin</w:t>
            </w:r>
          </w:p>
        </w:tc>
        <w:tc>
          <w:tcPr>
            <w:tcW w:w="1286" w:type="pct"/>
            <w:shd w:val="clear" w:color="auto" w:fill="auto"/>
          </w:tcPr>
          <w:p w14:paraId="7188DC62" w14:textId="77777777" w:rsidR="008264E9" w:rsidRPr="008C66CD" w:rsidRDefault="008264E9" w:rsidP="00A76E31">
            <w:pPr>
              <w:pStyle w:val="RepTableHeader"/>
              <w:jc w:val="left"/>
              <w:rPr>
                <w:sz w:val="18"/>
                <w:szCs w:val="18"/>
              </w:rPr>
            </w:pPr>
            <w:r w:rsidRPr="008C66CD">
              <w:rPr>
                <w:sz w:val="18"/>
                <w:szCs w:val="18"/>
              </w:rPr>
              <w:t>Value in accordance to EU endpoint y/n/</w:t>
            </w:r>
          </w:p>
          <w:p w14:paraId="2A7BA240" w14:textId="77777777" w:rsidR="008264E9" w:rsidRPr="008C66CD" w:rsidRDefault="008264E9" w:rsidP="00A76E31">
            <w:pPr>
              <w:pStyle w:val="RepTableHeader"/>
              <w:jc w:val="left"/>
              <w:rPr>
                <w:sz w:val="18"/>
                <w:szCs w:val="18"/>
              </w:rPr>
            </w:pPr>
            <w:r w:rsidRPr="008C66CD">
              <w:rPr>
                <w:sz w:val="18"/>
                <w:szCs w:val="18"/>
              </w:rPr>
              <w:t>Reference</w:t>
            </w:r>
          </w:p>
        </w:tc>
      </w:tr>
      <w:tr w:rsidR="008264E9" w:rsidRPr="008C66CD" w14:paraId="0535CC0B" w14:textId="77777777" w:rsidTr="008C66CD">
        <w:tc>
          <w:tcPr>
            <w:tcW w:w="1970" w:type="pct"/>
            <w:shd w:val="clear" w:color="auto" w:fill="auto"/>
          </w:tcPr>
          <w:p w14:paraId="43456A15" w14:textId="77777777" w:rsidR="008264E9" w:rsidRPr="008C66CD" w:rsidRDefault="008264E9" w:rsidP="00A76E31">
            <w:pPr>
              <w:pStyle w:val="RepTable"/>
              <w:rPr>
                <w:sz w:val="18"/>
                <w:szCs w:val="18"/>
              </w:rPr>
            </w:pPr>
            <w:r w:rsidRPr="008C66CD">
              <w:rPr>
                <w:sz w:val="18"/>
                <w:szCs w:val="18"/>
              </w:rPr>
              <w:t>Molecular weight (g/mol)</w:t>
            </w:r>
          </w:p>
        </w:tc>
        <w:tc>
          <w:tcPr>
            <w:tcW w:w="1744" w:type="pct"/>
            <w:shd w:val="clear" w:color="auto" w:fill="auto"/>
          </w:tcPr>
          <w:p w14:paraId="590391F3" w14:textId="77777777" w:rsidR="008264E9" w:rsidRPr="008C66CD" w:rsidRDefault="008264E9" w:rsidP="00A76E31">
            <w:pPr>
              <w:pStyle w:val="RepTable"/>
              <w:rPr>
                <w:sz w:val="18"/>
                <w:szCs w:val="18"/>
              </w:rPr>
            </w:pPr>
            <w:r w:rsidRPr="008C66CD">
              <w:rPr>
                <w:sz w:val="18"/>
                <w:szCs w:val="18"/>
              </w:rPr>
              <w:t>403.4</w:t>
            </w:r>
          </w:p>
        </w:tc>
        <w:tc>
          <w:tcPr>
            <w:tcW w:w="1286" w:type="pct"/>
            <w:shd w:val="clear" w:color="auto" w:fill="auto"/>
          </w:tcPr>
          <w:p w14:paraId="79030DD0"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62D59F25" w14:textId="77777777" w:rsidTr="008C66CD">
        <w:tc>
          <w:tcPr>
            <w:tcW w:w="1970" w:type="pct"/>
            <w:shd w:val="clear" w:color="auto" w:fill="auto"/>
          </w:tcPr>
          <w:p w14:paraId="7BE16FA0" w14:textId="77777777" w:rsidR="008264E9" w:rsidRPr="008C66CD" w:rsidRDefault="008264E9" w:rsidP="00A76E31">
            <w:pPr>
              <w:pStyle w:val="RepTable"/>
              <w:rPr>
                <w:sz w:val="18"/>
                <w:szCs w:val="18"/>
              </w:rPr>
            </w:pPr>
            <w:r w:rsidRPr="008C66CD">
              <w:rPr>
                <w:sz w:val="18"/>
                <w:szCs w:val="18"/>
              </w:rPr>
              <w:t>Saturated vapour pressure (Pa)</w:t>
            </w:r>
          </w:p>
        </w:tc>
        <w:tc>
          <w:tcPr>
            <w:tcW w:w="1744" w:type="pct"/>
            <w:shd w:val="clear" w:color="auto" w:fill="auto"/>
          </w:tcPr>
          <w:p w14:paraId="12843EB8" w14:textId="77777777" w:rsidR="008264E9" w:rsidRPr="008C66CD" w:rsidRDefault="008264E9" w:rsidP="00A76E31">
            <w:pPr>
              <w:pStyle w:val="RepTable"/>
              <w:rPr>
                <w:sz w:val="18"/>
                <w:szCs w:val="18"/>
                <w:lang w:eastAsia="ko-KR"/>
              </w:rPr>
            </w:pPr>
            <w:r w:rsidRPr="008C66CD">
              <w:rPr>
                <w:sz w:val="18"/>
                <w:szCs w:val="18"/>
                <w:lang w:eastAsia="ko-KR"/>
              </w:rPr>
              <w:t>1.1 × 10</w:t>
            </w:r>
            <w:r w:rsidRPr="008C66CD">
              <w:rPr>
                <w:sz w:val="18"/>
                <w:szCs w:val="18"/>
                <w:vertAlign w:val="superscript"/>
                <w:lang w:eastAsia="ko-KR"/>
              </w:rPr>
              <w:t>-10</w:t>
            </w:r>
            <w:r w:rsidRPr="008C66CD">
              <w:rPr>
                <w:sz w:val="18"/>
                <w:szCs w:val="18"/>
                <w:lang w:eastAsia="ko-KR"/>
              </w:rPr>
              <w:t xml:space="preserve"> </w:t>
            </w:r>
            <w:r w:rsidRPr="008C66CD">
              <w:rPr>
                <w:sz w:val="18"/>
                <w:szCs w:val="18"/>
              </w:rPr>
              <w:t>(25°C)</w:t>
            </w:r>
          </w:p>
        </w:tc>
        <w:tc>
          <w:tcPr>
            <w:tcW w:w="1286" w:type="pct"/>
            <w:shd w:val="clear" w:color="auto" w:fill="auto"/>
          </w:tcPr>
          <w:p w14:paraId="7666DA67"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5C0117BC" w14:textId="77777777" w:rsidTr="008C66CD">
        <w:tc>
          <w:tcPr>
            <w:tcW w:w="1970" w:type="pct"/>
            <w:shd w:val="clear" w:color="auto" w:fill="auto"/>
          </w:tcPr>
          <w:p w14:paraId="384746DA" w14:textId="77777777" w:rsidR="008264E9" w:rsidRPr="008C66CD" w:rsidRDefault="008264E9" w:rsidP="00A76E31">
            <w:pPr>
              <w:pStyle w:val="RepTable"/>
              <w:rPr>
                <w:sz w:val="18"/>
                <w:szCs w:val="18"/>
              </w:rPr>
            </w:pPr>
            <w:r w:rsidRPr="008C66CD">
              <w:rPr>
                <w:sz w:val="18"/>
                <w:szCs w:val="18"/>
              </w:rPr>
              <w:t>Water solubility (mg/L)</w:t>
            </w:r>
          </w:p>
        </w:tc>
        <w:tc>
          <w:tcPr>
            <w:tcW w:w="1744" w:type="pct"/>
            <w:shd w:val="clear" w:color="auto" w:fill="auto"/>
          </w:tcPr>
          <w:p w14:paraId="2175EF11" w14:textId="77777777" w:rsidR="008264E9" w:rsidRPr="008C66CD" w:rsidRDefault="008264E9" w:rsidP="00A76E31">
            <w:pPr>
              <w:pStyle w:val="RepTable"/>
              <w:rPr>
                <w:sz w:val="18"/>
                <w:szCs w:val="18"/>
              </w:rPr>
            </w:pPr>
            <w:r w:rsidRPr="008C66CD">
              <w:rPr>
                <w:sz w:val="18"/>
                <w:szCs w:val="18"/>
              </w:rPr>
              <w:t>6.7 (20°C)</w:t>
            </w:r>
          </w:p>
        </w:tc>
        <w:tc>
          <w:tcPr>
            <w:tcW w:w="1286" w:type="pct"/>
            <w:shd w:val="clear" w:color="auto" w:fill="auto"/>
          </w:tcPr>
          <w:p w14:paraId="446118CC"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69DE1738" w14:textId="77777777" w:rsidTr="008C66CD">
        <w:tc>
          <w:tcPr>
            <w:tcW w:w="1970" w:type="pct"/>
            <w:shd w:val="clear" w:color="auto" w:fill="auto"/>
          </w:tcPr>
          <w:p w14:paraId="30F86808" w14:textId="77777777" w:rsidR="008264E9" w:rsidRPr="008C66CD" w:rsidRDefault="008264E9" w:rsidP="00A76E31">
            <w:pPr>
              <w:pStyle w:val="RepTable"/>
              <w:rPr>
                <w:sz w:val="18"/>
                <w:szCs w:val="18"/>
              </w:rPr>
            </w:pPr>
            <w:r w:rsidRPr="008C66CD">
              <w:rPr>
                <w:sz w:val="18"/>
                <w:szCs w:val="18"/>
              </w:rPr>
              <w:t>Diffusion coefficient in water (m²/d)</w:t>
            </w:r>
          </w:p>
        </w:tc>
        <w:tc>
          <w:tcPr>
            <w:tcW w:w="1744" w:type="pct"/>
            <w:shd w:val="clear" w:color="auto" w:fill="auto"/>
          </w:tcPr>
          <w:p w14:paraId="44BBC17D"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p w14:paraId="71FAB64B" w14:textId="77777777" w:rsidR="008264E9" w:rsidRPr="008C66CD" w:rsidRDefault="008264E9" w:rsidP="00A76E31">
            <w:pPr>
              <w:pStyle w:val="RepTable"/>
              <w:rPr>
                <w:sz w:val="18"/>
                <w:szCs w:val="18"/>
                <w:lang w:eastAsia="ko-KR"/>
              </w:rPr>
            </w:pPr>
            <w:r w:rsidRPr="008C66CD">
              <w:rPr>
                <w:sz w:val="18"/>
                <w:szCs w:val="18"/>
                <w:lang w:eastAsia="ko-KR"/>
              </w:rPr>
              <w:t>4.3 x 10</w:t>
            </w:r>
            <w:r w:rsidRPr="008C66CD">
              <w:rPr>
                <w:sz w:val="18"/>
                <w:szCs w:val="18"/>
                <w:vertAlign w:val="superscript"/>
                <w:lang w:eastAsia="ko-KR"/>
              </w:rPr>
              <w:t>-5</w:t>
            </w:r>
          </w:p>
        </w:tc>
        <w:tc>
          <w:tcPr>
            <w:tcW w:w="1286" w:type="pct"/>
            <w:shd w:val="clear" w:color="auto" w:fill="auto"/>
          </w:tcPr>
          <w:p w14:paraId="3A304BF0" w14:textId="77777777" w:rsidR="008264E9" w:rsidRPr="008C66CD" w:rsidRDefault="008264E9" w:rsidP="00A76E31">
            <w:pPr>
              <w:pStyle w:val="RepTable"/>
              <w:rPr>
                <w:sz w:val="18"/>
                <w:szCs w:val="18"/>
              </w:rPr>
            </w:pPr>
            <w:r w:rsidRPr="008C66CD">
              <w:rPr>
                <w:sz w:val="18"/>
                <w:szCs w:val="18"/>
              </w:rPr>
              <w:t>default</w:t>
            </w:r>
          </w:p>
        </w:tc>
      </w:tr>
      <w:tr w:rsidR="008264E9" w:rsidRPr="008C66CD" w14:paraId="0FC2F8D7" w14:textId="77777777" w:rsidTr="008C66CD">
        <w:tc>
          <w:tcPr>
            <w:tcW w:w="1970" w:type="pct"/>
            <w:shd w:val="clear" w:color="auto" w:fill="auto"/>
          </w:tcPr>
          <w:p w14:paraId="082DA1CE" w14:textId="77777777" w:rsidR="008264E9" w:rsidRPr="008C66CD" w:rsidRDefault="008264E9" w:rsidP="00A76E31">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59A502DF" w14:textId="77777777" w:rsidR="008264E9" w:rsidRPr="008C66CD" w:rsidRDefault="008264E9" w:rsidP="00A76E31">
            <w:pPr>
              <w:pStyle w:val="RepTable"/>
              <w:rPr>
                <w:sz w:val="18"/>
                <w:szCs w:val="18"/>
                <w:lang w:eastAsia="ko-KR"/>
              </w:rPr>
            </w:pPr>
            <w:r w:rsidRPr="008C66CD">
              <w:rPr>
                <w:sz w:val="18"/>
                <w:szCs w:val="18"/>
                <w:lang w:eastAsia="ko-KR"/>
              </w:rPr>
              <w:t>not required for Step 1+2/0.43</w:t>
            </w:r>
          </w:p>
        </w:tc>
        <w:tc>
          <w:tcPr>
            <w:tcW w:w="1286" w:type="pct"/>
            <w:shd w:val="clear" w:color="auto" w:fill="auto"/>
          </w:tcPr>
          <w:p w14:paraId="2A6C1734" w14:textId="77777777" w:rsidR="008264E9" w:rsidRPr="008C66CD" w:rsidRDefault="008264E9" w:rsidP="00A76E31">
            <w:pPr>
              <w:pStyle w:val="RepTable"/>
              <w:rPr>
                <w:sz w:val="18"/>
                <w:szCs w:val="18"/>
              </w:rPr>
            </w:pPr>
            <w:r w:rsidRPr="008C66CD">
              <w:rPr>
                <w:sz w:val="18"/>
                <w:szCs w:val="18"/>
              </w:rPr>
              <w:t>default</w:t>
            </w:r>
          </w:p>
        </w:tc>
      </w:tr>
      <w:tr w:rsidR="008264E9" w:rsidRPr="008C66CD" w14:paraId="6E7DED6A" w14:textId="77777777" w:rsidTr="008C66CD">
        <w:tc>
          <w:tcPr>
            <w:tcW w:w="1970" w:type="pct"/>
            <w:shd w:val="clear" w:color="auto" w:fill="auto"/>
          </w:tcPr>
          <w:p w14:paraId="45D10681"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7EF357C1" w14:textId="77777777" w:rsidR="008264E9" w:rsidRPr="008C66CD" w:rsidRDefault="008264E9" w:rsidP="00A76E31">
            <w:pPr>
              <w:pStyle w:val="RepTable"/>
              <w:rPr>
                <w:sz w:val="18"/>
                <w:szCs w:val="18"/>
              </w:rPr>
            </w:pPr>
            <w:r w:rsidRPr="008C66CD">
              <w:rPr>
                <w:sz w:val="18"/>
                <w:szCs w:val="18"/>
              </w:rPr>
              <w:t>392 / 227.4 (geometric mean, n = 6)</w:t>
            </w:r>
          </w:p>
        </w:tc>
        <w:tc>
          <w:tcPr>
            <w:tcW w:w="1286" w:type="pct"/>
            <w:shd w:val="clear" w:color="auto" w:fill="auto"/>
          </w:tcPr>
          <w:p w14:paraId="587A7F99" w14:textId="77777777" w:rsidR="008264E9" w:rsidRPr="008C66CD" w:rsidRDefault="008264E9" w:rsidP="00A76E31">
            <w:pPr>
              <w:pStyle w:val="RepTable"/>
              <w:rPr>
                <w:sz w:val="18"/>
                <w:szCs w:val="18"/>
              </w:rPr>
            </w:pPr>
            <w:r w:rsidRPr="008C66CD">
              <w:rPr>
                <w:sz w:val="18"/>
                <w:szCs w:val="18"/>
              </w:rPr>
              <w:t>N, EFSA (2010)*</w:t>
            </w:r>
          </w:p>
        </w:tc>
      </w:tr>
      <w:tr w:rsidR="008264E9" w:rsidRPr="008C66CD" w14:paraId="07A37F49" w14:textId="77777777" w:rsidTr="008C66CD">
        <w:tc>
          <w:tcPr>
            <w:tcW w:w="1970" w:type="pct"/>
            <w:shd w:val="clear" w:color="auto" w:fill="auto"/>
          </w:tcPr>
          <w:p w14:paraId="7009FDBB" w14:textId="77777777" w:rsidR="008264E9" w:rsidRPr="008C66CD" w:rsidRDefault="008264E9" w:rsidP="00A76E31">
            <w:pPr>
              <w:pStyle w:val="RepTable"/>
              <w:rPr>
                <w:sz w:val="18"/>
                <w:szCs w:val="18"/>
              </w:rPr>
            </w:pPr>
            <w:r w:rsidRPr="008C66CD">
              <w:rPr>
                <w:sz w:val="18"/>
                <w:szCs w:val="18"/>
              </w:rPr>
              <w:t>Freundlich Exponent, 1/n</w:t>
            </w:r>
          </w:p>
        </w:tc>
        <w:tc>
          <w:tcPr>
            <w:tcW w:w="1744" w:type="pct"/>
            <w:shd w:val="clear" w:color="auto" w:fill="auto"/>
          </w:tcPr>
          <w:p w14:paraId="4A57E372" w14:textId="77777777" w:rsidR="008264E9" w:rsidRPr="008C66CD" w:rsidRDefault="008264E9" w:rsidP="00A76E31">
            <w:pPr>
              <w:pStyle w:val="RepTable"/>
              <w:rPr>
                <w:sz w:val="18"/>
                <w:szCs w:val="18"/>
              </w:rPr>
            </w:pPr>
            <w:r w:rsidRPr="008C66CD">
              <w:rPr>
                <w:sz w:val="18"/>
                <w:szCs w:val="18"/>
              </w:rPr>
              <w:t>0.86 (arithmetic mean, n = 6)</w:t>
            </w:r>
          </w:p>
        </w:tc>
        <w:tc>
          <w:tcPr>
            <w:tcW w:w="1286" w:type="pct"/>
            <w:shd w:val="clear" w:color="auto" w:fill="auto"/>
          </w:tcPr>
          <w:p w14:paraId="28BD77A3"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9A5FD79" w14:textId="77777777" w:rsidTr="008C66CD">
        <w:tc>
          <w:tcPr>
            <w:tcW w:w="1970" w:type="pct"/>
            <w:shd w:val="clear" w:color="auto" w:fill="auto"/>
          </w:tcPr>
          <w:p w14:paraId="2656C98B" w14:textId="77777777" w:rsidR="008264E9" w:rsidRPr="008C66CD" w:rsidRDefault="008264E9" w:rsidP="00A76E31">
            <w:pPr>
              <w:pStyle w:val="RepTable"/>
              <w:rPr>
                <w:sz w:val="18"/>
                <w:szCs w:val="18"/>
              </w:rPr>
            </w:pPr>
            <w:r w:rsidRPr="008C66CD">
              <w:rPr>
                <w:sz w:val="18"/>
                <w:szCs w:val="18"/>
              </w:rPr>
              <w:t>Plant Uptake</w:t>
            </w:r>
          </w:p>
        </w:tc>
        <w:tc>
          <w:tcPr>
            <w:tcW w:w="1744" w:type="pct"/>
            <w:shd w:val="clear" w:color="auto" w:fill="auto"/>
          </w:tcPr>
          <w:p w14:paraId="6A7EB1E9" w14:textId="77777777" w:rsidR="008264E9" w:rsidRPr="008C66CD" w:rsidRDefault="008264E9" w:rsidP="00A76E31">
            <w:pPr>
              <w:pStyle w:val="RepTable"/>
              <w:rPr>
                <w:sz w:val="18"/>
                <w:szCs w:val="18"/>
              </w:rPr>
            </w:pPr>
            <w:r w:rsidRPr="008C66CD">
              <w:rPr>
                <w:sz w:val="18"/>
                <w:szCs w:val="18"/>
                <w:lang w:eastAsia="ko-KR"/>
              </w:rPr>
              <w:t>0</w:t>
            </w:r>
          </w:p>
        </w:tc>
        <w:tc>
          <w:tcPr>
            <w:tcW w:w="1286" w:type="pct"/>
            <w:shd w:val="clear" w:color="auto" w:fill="auto"/>
          </w:tcPr>
          <w:p w14:paraId="197C1E60" w14:textId="77777777" w:rsidR="008264E9" w:rsidRPr="008C66CD" w:rsidRDefault="008264E9" w:rsidP="00A76E31">
            <w:pPr>
              <w:pStyle w:val="RepTable"/>
              <w:rPr>
                <w:sz w:val="18"/>
                <w:szCs w:val="18"/>
              </w:rPr>
            </w:pPr>
            <w:r w:rsidRPr="008C66CD">
              <w:rPr>
                <w:sz w:val="18"/>
                <w:szCs w:val="18"/>
              </w:rPr>
              <w:t>Default</w:t>
            </w:r>
          </w:p>
        </w:tc>
      </w:tr>
      <w:tr w:rsidR="008264E9" w:rsidRPr="008C66CD" w14:paraId="0E8297ED" w14:textId="77777777" w:rsidTr="008C66CD">
        <w:tc>
          <w:tcPr>
            <w:tcW w:w="1970" w:type="pct"/>
            <w:shd w:val="clear" w:color="auto" w:fill="auto"/>
          </w:tcPr>
          <w:p w14:paraId="7FF9F86C" w14:textId="77777777" w:rsidR="008264E9" w:rsidRPr="008C66CD" w:rsidRDefault="008264E9" w:rsidP="00A76E31">
            <w:pPr>
              <w:pStyle w:val="RepTable"/>
              <w:rPr>
                <w:sz w:val="18"/>
                <w:szCs w:val="18"/>
              </w:rPr>
            </w:pPr>
            <w:r w:rsidRPr="008C66CD">
              <w:rPr>
                <w:sz w:val="18"/>
                <w:szCs w:val="18"/>
              </w:rPr>
              <w:t>Wash-Off factor from Crop (1/mm)</w:t>
            </w:r>
          </w:p>
        </w:tc>
        <w:tc>
          <w:tcPr>
            <w:tcW w:w="1744" w:type="pct"/>
            <w:shd w:val="clear" w:color="auto" w:fill="auto"/>
          </w:tcPr>
          <w:p w14:paraId="33BC55E6" w14:textId="77777777" w:rsidR="008264E9" w:rsidRPr="008C66CD" w:rsidRDefault="008264E9" w:rsidP="00A76E31">
            <w:pPr>
              <w:pStyle w:val="RepTable"/>
              <w:rPr>
                <w:sz w:val="18"/>
                <w:szCs w:val="18"/>
              </w:rPr>
            </w:pPr>
            <w:r w:rsidRPr="008C66CD">
              <w:rPr>
                <w:sz w:val="18"/>
                <w:szCs w:val="18"/>
                <w:lang w:eastAsia="ko-KR"/>
              </w:rPr>
              <w:t>not required for Step 1+2/</w:t>
            </w:r>
            <w:r w:rsidRPr="008C66CD">
              <w:rPr>
                <w:sz w:val="18"/>
                <w:szCs w:val="18"/>
                <w:lang w:eastAsia="ko-KR"/>
              </w:rPr>
              <w:br/>
            </w:r>
            <w:r w:rsidRPr="008C66CD">
              <w:rPr>
                <w:sz w:val="18"/>
                <w:szCs w:val="18"/>
              </w:rPr>
              <w:t>0.05 (MACRO)</w:t>
            </w:r>
          </w:p>
          <w:p w14:paraId="5B382C66" w14:textId="77777777" w:rsidR="008264E9" w:rsidRPr="008C66CD" w:rsidRDefault="008264E9" w:rsidP="00A76E31">
            <w:pPr>
              <w:pStyle w:val="RepTable"/>
              <w:rPr>
                <w:rFonts w:ascii="Calibri" w:hAnsi="Calibri"/>
                <w:sz w:val="18"/>
                <w:szCs w:val="18"/>
              </w:rPr>
            </w:pPr>
            <w:r w:rsidRPr="008C66CD">
              <w:rPr>
                <w:sz w:val="18"/>
                <w:szCs w:val="18"/>
              </w:rPr>
              <w:t>0.50 (PRZM)</w:t>
            </w:r>
          </w:p>
        </w:tc>
        <w:tc>
          <w:tcPr>
            <w:tcW w:w="1286" w:type="pct"/>
            <w:shd w:val="clear" w:color="auto" w:fill="auto"/>
          </w:tcPr>
          <w:p w14:paraId="150C28B6" w14:textId="77777777" w:rsidR="008264E9" w:rsidRPr="008C66CD" w:rsidRDefault="008264E9" w:rsidP="00A76E31">
            <w:pPr>
              <w:pStyle w:val="RepTable"/>
              <w:rPr>
                <w:sz w:val="18"/>
                <w:szCs w:val="18"/>
              </w:rPr>
            </w:pPr>
            <w:r w:rsidRPr="008C66CD">
              <w:rPr>
                <w:sz w:val="18"/>
                <w:szCs w:val="18"/>
              </w:rPr>
              <w:t>Default</w:t>
            </w:r>
          </w:p>
        </w:tc>
      </w:tr>
      <w:tr w:rsidR="008264E9" w:rsidRPr="008C66CD" w14:paraId="713EF7C0" w14:textId="77777777" w:rsidTr="008C66CD">
        <w:tc>
          <w:tcPr>
            <w:tcW w:w="1970" w:type="pct"/>
            <w:shd w:val="clear" w:color="auto" w:fill="auto"/>
          </w:tcPr>
          <w:p w14:paraId="430B0F5A"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1A58C8A3" w14:textId="77777777" w:rsidR="008264E9" w:rsidRPr="008C66CD" w:rsidRDefault="008264E9" w:rsidP="00A76E31">
            <w:pPr>
              <w:pStyle w:val="RepTable"/>
              <w:rPr>
                <w:sz w:val="18"/>
                <w:szCs w:val="18"/>
              </w:rPr>
            </w:pPr>
            <w:r w:rsidRPr="008C66CD">
              <w:rPr>
                <w:sz w:val="18"/>
                <w:szCs w:val="18"/>
              </w:rPr>
              <w:t>78.0 (geometric mean of field studies (slow phase), normalisation to 10 kPa or pF2, 20 °C with Q</w:t>
            </w:r>
            <w:r w:rsidRPr="008C66CD">
              <w:rPr>
                <w:sz w:val="18"/>
                <w:szCs w:val="18"/>
                <w:vertAlign w:val="subscript"/>
              </w:rPr>
              <w:t>10</w:t>
            </w:r>
            <w:r w:rsidRPr="008C66CD">
              <w:rPr>
                <w:sz w:val="18"/>
                <w:szCs w:val="18"/>
              </w:rPr>
              <w:t xml:space="preserve"> of 2.58, n = 13)</w:t>
            </w:r>
          </w:p>
        </w:tc>
        <w:tc>
          <w:tcPr>
            <w:tcW w:w="1286" w:type="pct"/>
            <w:shd w:val="clear" w:color="auto" w:fill="auto"/>
          </w:tcPr>
          <w:p w14:paraId="5B15DFFE"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1A2DE192" w14:textId="77777777" w:rsidTr="008C66CD">
        <w:tc>
          <w:tcPr>
            <w:tcW w:w="1970" w:type="pct"/>
            <w:shd w:val="clear" w:color="auto" w:fill="auto"/>
          </w:tcPr>
          <w:p w14:paraId="17B370D8"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59FCDE1E" w14:textId="77777777" w:rsidR="008264E9" w:rsidRPr="008C66CD" w:rsidRDefault="008264E9" w:rsidP="00A76E31">
            <w:pPr>
              <w:pStyle w:val="RepTable"/>
              <w:rPr>
                <w:sz w:val="18"/>
                <w:szCs w:val="18"/>
              </w:rPr>
            </w:pPr>
            <w:r w:rsidRPr="008C66CD">
              <w:rPr>
                <w:sz w:val="18"/>
                <w:szCs w:val="18"/>
              </w:rPr>
              <w:t>205 (STEPS 1-2)</w:t>
            </w:r>
          </w:p>
          <w:p w14:paraId="54E201F5" w14:textId="77777777" w:rsidR="008264E9" w:rsidRPr="008C66CD" w:rsidRDefault="008264E9" w:rsidP="00A76E31">
            <w:pPr>
              <w:pStyle w:val="RepTable"/>
              <w:rPr>
                <w:sz w:val="18"/>
                <w:szCs w:val="18"/>
              </w:rPr>
            </w:pPr>
            <w:r w:rsidRPr="008C66CD">
              <w:rPr>
                <w:sz w:val="18"/>
                <w:szCs w:val="18"/>
              </w:rPr>
              <w:t>1000 (default, STEPS 3-4)</w:t>
            </w:r>
          </w:p>
        </w:tc>
        <w:tc>
          <w:tcPr>
            <w:tcW w:w="1286" w:type="pct"/>
            <w:shd w:val="clear" w:color="auto" w:fill="auto"/>
          </w:tcPr>
          <w:p w14:paraId="7D7204C4"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35917F16" w14:textId="77777777" w:rsidTr="008C66CD">
        <w:tc>
          <w:tcPr>
            <w:tcW w:w="1970" w:type="pct"/>
            <w:shd w:val="clear" w:color="auto" w:fill="auto"/>
          </w:tcPr>
          <w:p w14:paraId="6D335602"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65777EDD" w14:textId="77777777" w:rsidR="008264E9" w:rsidRPr="008C66CD" w:rsidRDefault="008264E9" w:rsidP="00A76E31">
            <w:pPr>
              <w:pStyle w:val="RepTable"/>
              <w:rPr>
                <w:sz w:val="18"/>
                <w:szCs w:val="18"/>
              </w:rPr>
            </w:pPr>
            <w:r w:rsidRPr="008C66CD">
              <w:rPr>
                <w:sz w:val="18"/>
                <w:szCs w:val="18"/>
              </w:rPr>
              <w:t>205 (geomean whole system, n=2)</w:t>
            </w:r>
          </w:p>
        </w:tc>
        <w:tc>
          <w:tcPr>
            <w:tcW w:w="1286" w:type="pct"/>
            <w:shd w:val="clear" w:color="auto" w:fill="auto"/>
          </w:tcPr>
          <w:p w14:paraId="344AD31B"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66EBC4C4" w14:textId="77777777" w:rsidTr="008C66CD">
        <w:tc>
          <w:tcPr>
            <w:tcW w:w="1970" w:type="pct"/>
            <w:shd w:val="clear" w:color="auto" w:fill="auto"/>
          </w:tcPr>
          <w:p w14:paraId="29C54563"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1003AB01" w14:textId="77777777" w:rsidR="008264E9" w:rsidRPr="008C66CD" w:rsidRDefault="008264E9" w:rsidP="00A76E31">
            <w:pPr>
              <w:pStyle w:val="RepTable"/>
              <w:rPr>
                <w:sz w:val="18"/>
                <w:szCs w:val="18"/>
              </w:rPr>
            </w:pPr>
            <w:r w:rsidRPr="008C66CD">
              <w:rPr>
                <w:sz w:val="18"/>
                <w:szCs w:val="18"/>
              </w:rPr>
              <w:t>STEPS 1-2: 205 (geomean whole system, n=2)</w:t>
            </w:r>
          </w:p>
          <w:p w14:paraId="77C3F623" w14:textId="77777777" w:rsidR="008264E9" w:rsidRPr="008C66CD" w:rsidRDefault="008264E9" w:rsidP="00A76E31">
            <w:pPr>
              <w:pStyle w:val="RepTable"/>
              <w:rPr>
                <w:sz w:val="18"/>
                <w:szCs w:val="18"/>
              </w:rPr>
            </w:pPr>
            <w:r w:rsidRPr="008C66CD">
              <w:rPr>
                <w:sz w:val="18"/>
                <w:szCs w:val="18"/>
              </w:rPr>
              <w:t>STEPS 3-4: Not used</w:t>
            </w:r>
          </w:p>
        </w:tc>
        <w:tc>
          <w:tcPr>
            <w:tcW w:w="1286" w:type="pct"/>
            <w:shd w:val="clear" w:color="auto" w:fill="auto"/>
          </w:tcPr>
          <w:p w14:paraId="33C6A66F" w14:textId="77777777" w:rsidR="008264E9" w:rsidRPr="008C66CD" w:rsidRDefault="008264E9" w:rsidP="00A76E31">
            <w:pPr>
              <w:pStyle w:val="RepTable"/>
              <w:rPr>
                <w:sz w:val="18"/>
                <w:szCs w:val="18"/>
              </w:rPr>
            </w:pPr>
            <w:r w:rsidRPr="008C66CD">
              <w:rPr>
                <w:sz w:val="18"/>
                <w:szCs w:val="18"/>
              </w:rPr>
              <w:t>Y, EFSA (2010)</w:t>
            </w:r>
          </w:p>
        </w:tc>
      </w:tr>
    </w:tbl>
    <w:p w14:paraId="7DE8883D" w14:textId="77777777" w:rsidR="008264E9" w:rsidRPr="009725FF" w:rsidRDefault="008264E9" w:rsidP="008264E9">
      <w:pPr>
        <w:pStyle w:val="RepTable"/>
        <w:rPr>
          <w:sz w:val="18"/>
          <w:szCs w:val="20"/>
        </w:rPr>
      </w:pPr>
      <w:r w:rsidRPr="009725FF">
        <w:rPr>
          <w:sz w:val="18"/>
          <w:szCs w:val="20"/>
        </w:rPr>
        <w:t>* value changed to geometric mean (EFSA 20</w:t>
      </w:r>
      <w:r>
        <w:rPr>
          <w:sz w:val="18"/>
          <w:szCs w:val="20"/>
        </w:rPr>
        <w:t>10</w:t>
      </w:r>
      <w:r w:rsidRPr="009725FF">
        <w:rPr>
          <w:sz w:val="18"/>
          <w:szCs w:val="20"/>
        </w:rPr>
        <w:t xml:space="preserve"> used an arithmetic mean). 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20"/>
        </w:rPr>
        <w:t>value in EFSA (20</w:t>
      </w:r>
      <w:r>
        <w:rPr>
          <w:sz w:val="18"/>
          <w:szCs w:val="20"/>
        </w:rPr>
        <w:t>10</w:t>
      </w:r>
      <w:r w:rsidRPr="009725FF">
        <w:rPr>
          <w:sz w:val="18"/>
          <w:szCs w:val="20"/>
        </w:rPr>
        <w:t xml:space="preserve">) which was </w:t>
      </w:r>
      <w:r>
        <w:rPr>
          <w:sz w:val="18"/>
          <w:szCs w:val="20"/>
        </w:rPr>
        <w:t>423</w:t>
      </w:r>
      <w:r w:rsidRPr="009725FF">
        <w:rPr>
          <w:sz w:val="18"/>
          <w:szCs w:val="20"/>
        </w:rPr>
        <w:t xml:space="preserve"> mL/g.</w:t>
      </w:r>
    </w:p>
    <w:p w14:paraId="5CBF81B9" w14:textId="77777777" w:rsidR="008264E9" w:rsidRPr="009725FF" w:rsidRDefault="008264E9" w:rsidP="008264E9">
      <w:pPr>
        <w:spacing w:before="40" w:after="40"/>
        <w:rPr>
          <w:sz w:val="18"/>
          <w:szCs w:val="18"/>
          <w:highlight w:val="yellow"/>
        </w:rPr>
      </w:pPr>
    </w:p>
    <w:p w14:paraId="39E06FE6" w14:textId="7CA30FE8" w:rsidR="008264E9" w:rsidRPr="00AF0E61" w:rsidRDefault="008264E9" w:rsidP="00AF0E61">
      <w:pPr>
        <w:pStyle w:val="RepLabel"/>
        <w:spacing w:before="0" w:after="0"/>
        <w:rPr>
          <w:sz w:val="20"/>
          <w:szCs w:val="20"/>
        </w:rPr>
      </w:pPr>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10</w:t>
      </w:r>
      <w:r w:rsidRPr="00AF0E61">
        <w:rPr>
          <w:noProof/>
          <w:sz w:val="20"/>
          <w:szCs w:val="20"/>
        </w:rPr>
        <w:fldChar w:fldCharType="end"/>
      </w:r>
      <w:r w:rsidRPr="00AF0E61">
        <w:rPr>
          <w:sz w:val="20"/>
          <w:szCs w:val="20"/>
        </w:rPr>
        <w:t>:</w:t>
      </w:r>
      <w:r w:rsidRPr="00AF0E61">
        <w:rPr>
          <w:sz w:val="20"/>
          <w:szCs w:val="20"/>
        </w:rPr>
        <w:tab/>
        <w:t>Input parameters related to R234886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56114410" w14:textId="77777777" w:rsidTr="008C66CD">
        <w:trPr>
          <w:tblHeader/>
        </w:trPr>
        <w:tc>
          <w:tcPr>
            <w:tcW w:w="1970" w:type="pct"/>
            <w:shd w:val="clear" w:color="auto" w:fill="auto"/>
          </w:tcPr>
          <w:p w14:paraId="72318E4A" w14:textId="77777777" w:rsidR="008264E9" w:rsidRPr="008C66CD" w:rsidRDefault="008264E9" w:rsidP="00A76E31">
            <w:pPr>
              <w:pStyle w:val="RepTableHeader"/>
              <w:jc w:val="left"/>
              <w:rPr>
                <w:sz w:val="18"/>
                <w:szCs w:val="18"/>
              </w:rPr>
            </w:pPr>
            <w:r w:rsidRPr="008C66CD">
              <w:rPr>
                <w:sz w:val="18"/>
                <w:szCs w:val="18"/>
              </w:rPr>
              <w:t>Parameter</w:t>
            </w:r>
          </w:p>
        </w:tc>
        <w:tc>
          <w:tcPr>
            <w:tcW w:w="1744" w:type="pct"/>
            <w:shd w:val="clear" w:color="auto" w:fill="auto"/>
          </w:tcPr>
          <w:p w14:paraId="722C8E83" w14:textId="77777777" w:rsidR="008264E9" w:rsidRPr="008C66CD" w:rsidRDefault="008264E9" w:rsidP="00A76E31">
            <w:pPr>
              <w:pStyle w:val="RepTableHeader"/>
              <w:jc w:val="left"/>
              <w:rPr>
                <w:sz w:val="18"/>
                <w:szCs w:val="18"/>
              </w:rPr>
            </w:pPr>
            <w:r w:rsidRPr="008C66CD">
              <w:rPr>
                <w:sz w:val="18"/>
                <w:szCs w:val="18"/>
              </w:rPr>
              <w:t>R234886</w:t>
            </w:r>
          </w:p>
        </w:tc>
        <w:tc>
          <w:tcPr>
            <w:tcW w:w="1286" w:type="pct"/>
            <w:shd w:val="clear" w:color="auto" w:fill="auto"/>
          </w:tcPr>
          <w:p w14:paraId="32642B81" w14:textId="77777777" w:rsidR="008264E9" w:rsidRPr="008C66CD" w:rsidRDefault="008264E9" w:rsidP="00A76E31">
            <w:pPr>
              <w:pStyle w:val="RepTableHeader"/>
              <w:jc w:val="left"/>
              <w:rPr>
                <w:sz w:val="18"/>
                <w:szCs w:val="18"/>
              </w:rPr>
            </w:pPr>
            <w:r w:rsidRPr="008C66CD">
              <w:rPr>
                <w:sz w:val="18"/>
                <w:szCs w:val="18"/>
              </w:rPr>
              <w:t>Value in accordance to EU endpoint y/n/</w:t>
            </w:r>
          </w:p>
          <w:p w14:paraId="47E5CDB4" w14:textId="77777777" w:rsidR="008264E9" w:rsidRPr="008C66CD" w:rsidRDefault="008264E9" w:rsidP="00A76E31">
            <w:pPr>
              <w:pStyle w:val="RepTableHeader"/>
              <w:jc w:val="left"/>
              <w:rPr>
                <w:sz w:val="18"/>
                <w:szCs w:val="18"/>
              </w:rPr>
            </w:pPr>
            <w:r w:rsidRPr="008C66CD">
              <w:rPr>
                <w:sz w:val="18"/>
                <w:szCs w:val="18"/>
              </w:rPr>
              <w:t>Reference</w:t>
            </w:r>
          </w:p>
        </w:tc>
      </w:tr>
      <w:tr w:rsidR="008264E9" w:rsidRPr="008C66CD" w14:paraId="348394A5" w14:textId="77777777" w:rsidTr="008C66CD">
        <w:tc>
          <w:tcPr>
            <w:tcW w:w="1970" w:type="pct"/>
            <w:shd w:val="clear" w:color="auto" w:fill="auto"/>
          </w:tcPr>
          <w:p w14:paraId="6F6CF333" w14:textId="77777777" w:rsidR="008264E9" w:rsidRPr="008C66CD" w:rsidRDefault="008264E9" w:rsidP="00A76E31">
            <w:pPr>
              <w:pStyle w:val="RepTable"/>
              <w:keepNext/>
              <w:rPr>
                <w:sz w:val="18"/>
                <w:szCs w:val="18"/>
              </w:rPr>
            </w:pPr>
            <w:r w:rsidRPr="008C66CD">
              <w:rPr>
                <w:sz w:val="18"/>
                <w:szCs w:val="18"/>
              </w:rPr>
              <w:t>Molecular weight (g/mol)</w:t>
            </w:r>
          </w:p>
        </w:tc>
        <w:tc>
          <w:tcPr>
            <w:tcW w:w="1744" w:type="pct"/>
            <w:shd w:val="clear" w:color="auto" w:fill="auto"/>
          </w:tcPr>
          <w:p w14:paraId="41BAE01E" w14:textId="77777777" w:rsidR="008264E9" w:rsidRPr="008C66CD" w:rsidRDefault="008264E9" w:rsidP="00A76E31">
            <w:pPr>
              <w:pStyle w:val="RepTable"/>
              <w:keepNext/>
              <w:rPr>
                <w:sz w:val="18"/>
                <w:szCs w:val="18"/>
              </w:rPr>
            </w:pPr>
            <w:r w:rsidRPr="008C66CD">
              <w:rPr>
                <w:sz w:val="18"/>
                <w:szCs w:val="18"/>
              </w:rPr>
              <w:t>389.4</w:t>
            </w:r>
          </w:p>
        </w:tc>
        <w:tc>
          <w:tcPr>
            <w:tcW w:w="1286" w:type="pct"/>
            <w:shd w:val="clear" w:color="auto" w:fill="auto"/>
          </w:tcPr>
          <w:p w14:paraId="3934AAA7" w14:textId="77777777" w:rsidR="008264E9" w:rsidRPr="008C66CD" w:rsidRDefault="008264E9" w:rsidP="00A76E31">
            <w:pPr>
              <w:pStyle w:val="RepTable"/>
              <w:keepNext/>
              <w:rPr>
                <w:sz w:val="18"/>
                <w:szCs w:val="18"/>
              </w:rPr>
            </w:pPr>
            <w:r w:rsidRPr="008C66CD">
              <w:rPr>
                <w:sz w:val="18"/>
                <w:szCs w:val="18"/>
              </w:rPr>
              <w:t>Y, EFSA (2014)</w:t>
            </w:r>
          </w:p>
        </w:tc>
      </w:tr>
      <w:tr w:rsidR="008264E9" w:rsidRPr="008C66CD" w14:paraId="6D32A590" w14:textId="77777777" w:rsidTr="008C66CD">
        <w:tc>
          <w:tcPr>
            <w:tcW w:w="1970" w:type="pct"/>
            <w:shd w:val="clear" w:color="auto" w:fill="auto"/>
          </w:tcPr>
          <w:p w14:paraId="36EA5ED3" w14:textId="77777777" w:rsidR="008264E9" w:rsidRPr="008C66CD" w:rsidRDefault="008264E9" w:rsidP="00A76E31">
            <w:pPr>
              <w:pStyle w:val="RepTable"/>
              <w:keepNext/>
              <w:rPr>
                <w:sz w:val="18"/>
                <w:szCs w:val="18"/>
              </w:rPr>
            </w:pPr>
            <w:r w:rsidRPr="008C66CD">
              <w:rPr>
                <w:sz w:val="18"/>
                <w:szCs w:val="18"/>
              </w:rPr>
              <w:t>Saturated vapour pressure (Pa)</w:t>
            </w:r>
          </w:p>
        </w:tc>
        <w:tc>
          <w:tcPr>
            <w:tcW w:w="1744" w:type="pct"/>
            <w:shd w:val="clear" w:color="auto" w:fill="auto"/>
          </w:tcPr>
          <w:p w14:paraId="5844992C" w14:textId="77777777" w:rsidR="008264E9" w:rsidRPr="008C66CD" w:rsidRDefault="008264E9" w:rsidP="00A76E31">
            <w:pPr>
              <w:pStyle w:val="RepTable"/>
              <w:keepNext/>
              <w:rPr>
                <w:sz w:val="18"/>
                <w:szCs w:val="18"/>
                <w:lang w:eastAsia="ko-KR"/>
              </w:rPr>
            </w:pPr>
            <w:r w:rsidRPr="008C66CD">
              <w:rPr>
                <w:sz w:val="18"/>
                <w:szCs w:val="18"/>
                <w:lang w:eastAsia="ko-KR"/>
              </w:rPr>
              <w:t>not required for Step 1+2</w:t>
            </w:r>
          </w:p>
        </w:tc>
        <w:tc>
          <w:tcPr>
            <w:tcW w:w="1286" w:type="pct"/>
            <w:shd w:val="clear" w:color="auto" w:fill="auto"/>
          </w:tcPr>
          <w:p w14:paraId="5AB502A0" w14:textId="77777777" w:rsidR="008264E9" w:rsidRPr="008C66CD" w:rsidRDefault="008264E9" w:rsidP="00A76E31">
            <w:pPr>
              <w:pStyle w:val="RepTable"/>
              <w:keepNext/>
              <w:rPr>
                <w:sz w:val="18"/>
                <w:szCs w:val="18"/>
              </w:rPr>
            </w:pPr>
            <w:r w:rsidRPr="008C66CD">
              <w:rPr>
                <w:sz w:val="18"/>
                <w:szCs w:val="18"/>
              </w:rPr>
              <w:t>-</w:t>
            </w:r>
          </w:p>
        </w:tc>
      </w:tr>
      <w:tr w:rsidR="008264E9" w:rsidRPr="008C66CD" w14:paraId="1648017A" w14:textId="77777777" w:rsidTr="008C66CD">
        <w:tc>
          <w:tcPr>
            <w:tcW w:w="1970" w:type="pct"/>
            <w:shd w:val="clear" w:color="auto" w:fill="auto"/>
          </w:tcPr>
          <w:p w14:paraId="4B0685AA" w14:textId="77777777" w:rsidR="008264E9" w:rsidRPr="008C66CD" w:rsidRDefault="008264E9" w:rsidP="00A76E31">
            <w:pPr>
              <w:pStyle w:val="RepTable"/>
              <w:keepNext/>
              <w:rPr>
                <w:sz w:val="18"/>
                <w:szCs w:val="18"/>
              </w:rPr>
            </w:pPr>
            <w:r w:rsidRPr="008C66CD">
              <w:rPr>
                <w:sz w:val="18"/>
                <w:szCs w:val="18"/>
              </w:rPr>
              <w:t>Water solubility (mg/L)</w:t>
            </w:r>
          </w:p>
        </w:tc>
        <w:tc>
          <w:tcPr>
            <w:tcW w:w="1744" w:type="pct"/>
            <w:shd w:val="clear" w:color="auto" w:fill="auto"/>
          </w:tcPr>
          <w:p w14:paraId="5442AA71" w14:textId="77777777" w:rsidR="008264E9" w:rsidRPr="008C66CD" w:rsidRDefault="008264E9" w:rsidP="00A76E31">
            <w:pPr>
              <w:pStyle w:val="RepTable"/>
              <w:keepNext/>
              <w:rPr>
                <w:sz w:val="18"/>
                <w:szCs w:val="18"/>
              </w:rPr>
            </w:pPr>
            <w:r w:rsidRPr="008C66CD">
              <w:rPr>
                <w:sz w:val="18"/>
                <w:szCs w:val="18"/>
              </w:rPr>
              <w:t>57 (20°C)</w:t>
            </w:r>
          </w:p>
        </w:tc>
        <w:tc>
          <w:tcPr>
            <w:tcW w:w="1286" w:type="pct"/>
            <w:shd w:val="clear" w:color="auto" w:fill="auto"/>
          </w:tcPr>
          <w:p w14:paraId="1C91892B" w14:textId="77777777" w:rsidR="008264E9" w:rsidRPr="008C66CD" w:rsidRDefault="008264E9" w:rsidP="00A76E31">
            <w:pPr>
              <w:pStyle w:val="RepTable"/>
              <w:keepNext/>
              <w:rPr>
                <w:sz w:val="18"/>
                <w:szCs w:val="18"/>
              </w:rPr>
            </w:pPr>
            <w:r w:rsidRPr="008C66CD">
              <w:rPr>
                <w:sz w:val="18"/>
                <w:szCs w:val="18"/>
              </w:rPr>
              <w:t>Y, EFSA (2014)</w:t>
            </w:r>
          </w:p>
        </w:tc>
      </w:tr>
      <w:tr w:rsidR="008264E9" w:rsidRPr="008C66CD" w14:paraId="7BE0F73B" w14:textId="77777777" w:rsidTr="008C66CD">
        <w:tc>
          <w:tcPr>
            <w:tcW w:w="1970" w:type="pct"/>
            <w:shd w:val="clear" w:color="auto" w:fill="auto"/>
          </w:tcPr>
          <w:p w14:paraId="636D6A67" w14:textId="77777777" w:rsidR="008264E9" w:rsidRPr="000D75EA" w:rsidRDefault="008264E9" w:rsidP="00A76E31">
            <w:pPr>
              <w:pStyle w:val="RepTable"/>
              <w:rPr>
                <w:sz w:val="18"/>
                <w:szCs w:val="18"/>
              </w:rPr>
            </w:pPr>
            <w:r w:rsidRPr="000D75EA">
              <w:rPr>
                <w:sz w:val="18"/>
                <w:szCs w:val="18"/>
              </w:rPr>
              <w:t>Diffusion coefficient in water (m²/d)</w:t>
            </w:r>
          </w:p>
        </w:tc>
        <w:tc>
          <w:tcPr>
            <w:tcW w:w="1744" w:type="pct"/>
            <w:shd w:val="clear" w:color="auto" w:fill="auto"/>
          </w:tcPr>
          <w:p w14:paraId="7797DD63" w14:textId="77777777" w:rsidR="008264E9" w:rsidRPr="000D75EA" w:rsidRDefault="008264E9" w:rsidP="00A76E31">
            <w:pPr>
              <w:pStyle w:val="RepTable"/>
              <w:rPr>
                <w:sz w:val="18"/>
                <w:szCs w:val="18"/>
                <w:lang w:eastAsia="ko-KR"/>
              </w:rPr>
            </w:pPr>
            <w:r w:rsidRPr="000D75EA">
              <w:rPr>
                <w:sz w:val="18"/>
                <w:szCs w:val="18"/>
                <w:lang w:eastAsia="ko-KR"/>
              </w:rPr>
              <w:t>not required for Step 1+2</w:t>
            </w:r>
          </w:p>
        </w:tc>
        <w:tc>
          <w:tcPr>
            <w:tcW w:w="1286" w:type="pct"/>
            <w:shd w:val="clear" w:color="auto" w:fill="auto"/>
          </w:tcPr>
          <w:p w14:paraId="1815155B" w14:textId="77777777" w:rsidR="008264E9" w:rsidRPr="000D75EA" w:rsidRDefault="008264E9" w:rsidP="00A76E31">
            <w:pPr>
              <w:pStyle w:val="RepTable"/>
              <w:rPr>
                <w:sz w:val="18"/>
                <w:szCs w:val="18"/>
              </w:rPr>
            </w:pPr>
            <w:r w:rsidRPr="000D75EA">
              <w:rPr>
                <w:sz w:val="18"/>
                <w:szCs w:val="18"/>
              </w:rPr>
              <w:t>-</w:t>
            </w:r>
          </w:p>
        </w:tc>
      </w:tr>
      <w:tr w:rsidR="008264E9" w:rsidRPr="008C66CD" w14:paraId="16400651" w14:textId="77777777" w:rsidTr="008C66CD">
        <w:tc>
          <w:tcPr>
            <w:tcW w:w="1970" w:type="pct"/>
            <w:shd w:val="clear" w:color="auto" w:fill="auto"/>
          </w:tcPr>
          <w:p w14:paraId="007994F7" w14:textId="77777777" w:rsidR="008264E9" w:rsidRPr="000D75EA" w:rsidRDefault="008264E9" w:rsidP="00A76E31">
            <w:pPr>
              <w:pStyle w:val="RepTable"/>
              <w:rPr>
                <w:sz w:val="18"/>
                <w:szCs w:val="18"/>
                <w:lang w:val="fr-FR"/>
              </w:rPr>
            </w:pPr>
            <w:r w:rsidRPr="000D75EA">
              <w:rPr>
                <w:sz w:val="18"/>
                <w:szCs w:val="18"/>
                <w:lang w:val="fr-FR"/>
              </w:rPr>
              <w:t>Diffusion coefficient in air (m²/d)</w:t>
            </w:r>
          </w:p>
        </w:tc>
        <w:tc>
          <w:tcPr>
            <w:tcW w:w="1744" w:type="pct"/>
            <w:shd w:val="clear" w:color="auto" w:fill="auto"/>
          </w:tcPr>
          <w:p w14:paraId="53546507" w14:textId="77777777" w:rsidR="008264E9" w:rsidRPr="000D75EA" w:rsidRDefault="008264E9" w:rsidP="00A76E31">
            <w:pPr>
              <w:pStyle w:val="RepTable"/>
              <w:rPr>
                <w:sz w:val="18"/>
                <w:szCs w:val="18"/>
                <w:lang w:eastAsia="ko-KR"/>
              </w:rPr>
            </w:pPr>
            <w:r w:rsidRPr="000D75EA">
              <w:rPr>
                <w:sz w:val="18"/>
                <w:szCs w:val="18"/>
                <w:lang w:eastAsia="ko-KR"/>
              </w:rPr>
              <w:t>not required for Step 1+2</w:t>
            </w:r>
          </w:p>
        </w:tc>
        <w:tc>
          <w:tcPr>
            <w:tcW w:w="1286" w:type="pct"/>
            <w:shd w:val="clear" w:color="auto" w:fill="auto"/>
          </w:tcPr>
          <w:p w14:paraId="67B49835" w14:textId="77777777" w:rsidR="008264E9" w:rsidRPr="000D75EA" w:rsidRDefault="008264E9" w:rsidP="00A76E31">
            <w:pPr>
              <w:pStyle w:val="RepTable"/>
              <w:rPr>
                <w:sz w:val="18"/>
                <w:szCs w:val="18"/>
              </w:rPr>
            </w:pPr>
            <w:r w:rsidRPr="000D75EA">
              <w:rPr>
                <w:sz w:val="18"/>
                <w:szCs w:val="18"/>
              </w:rPr>
              <w:t>-</w:t>
            </w:r>
          </w:p>
        </w:tc>
      </w:tr>
      <w:tr w:rsidR="008264E9" w:rsidRPr="008C66CD" w14:paraId="5461AF34" w14:textId="77777777" w:rsidTr="000D75EA">
        <w:tc>
          <w:tcPr>
            <w:tcW w:w="1970" w:type="pct"/>
            <w:shd w:val="clear" w:color="auto" w:fill="auto"/>
          </w:tcPr>
          <w:p w14:paraId="313F1BD5" w14:textId="77777777" w:rsidR="008264E9" w:rsidRPr="000D75EA" w:rsidRDefault="008264E9" w:rsidP="00A76E31">
            <w:pPr>
              <w:pStyle w:val="RepTable"/>
              <w:rPr>
                <w:sz w:val="18"/>
                <w:szCs w:val="18"/>
              </w:rPr>
            </w:pPr>
            <w:r w:rsidRPr="000D75EA">
              <w:rPr>
                <w:sz w:val="18"/>
                <w:szCs w:val="18"/>
              </w:rPr>
              <w:t>K</w:t>
            </w:r>
            <w:r w:rsidRPr="000D75EA">
              <w:rPr>
                <w:sz w:val="18"/>
                <w:szCs w:val="18"/>
                <w:vertAlign w:val="subscript"/>
              </w:rPr>
              <w:t xml:space="preserve">foc </w:t>
            </w:r>
            <w:r w:rsidRPr="000D75EA">
              <w:rPr>
                <w:sz w:val="18"/>
                <w:szCs w:val="18"/>
              </w:rPr>
              <w:t>/ K</w:t>
            </w:r>
            <w:r w:rsidRPr="000D75EA">
              <w:rPr>
                <w:sz w:val="18"/>
                <w:szCs w:val="18"/>
                <w:vertAlign w:val="subscript"/>
              </w:rPr>
              <w:t>fom</w:t>
            </w:r>
            <w:r w:rsidRPr="000D75EA">
              <w:rPr>
                <w:sz w:val="18"/>
                <w:szCs w:val="18"/>
              </w:rPr>
              <w:t xml:space="preserve"> (mL/g)</w:t>
            </w:r>
          </w:p>
        </w:tc>
        <w:tc>
          <w:tcPr>
            <w:tcW w:w="1744" w:type="pct"/>
            <w:shd w:val="clear" w:color="auto" w:fill="auto"/>
          </w:tcPr>
          <w:p w14:paraId="5D1B7C04" w14:textId="77777777" w:rsidR="008264E9" w:rsidRPr="000D75EA" w:rsidRDefault="008264E9" w:rsidP="00A76E31">
            <w:pPr>
              <w:pStyle w:val="RepTable"/>
              <w:keepNext/>
              <w:keepLines/>
              <w:rPr>
                <w:sz w:val="18"/>
                <w:szCs w:val="18"/>
              </w:rPr>
            </w:pPr>
            <w:r w:rsidRPr="000D75EA">
              <w:rPr>
                <w:sz w:val="18"/>
                <w:szCs w:val="18"/>
              </w:rPr>
              <w:t>acidic soil: 176.6 / 102.4 (geometric mean, n=8)</w:t>
            </w:r>
          </w:p>
          <w:p w14:paraId="027183CB" w14:textId="77777777" w:rsidR="008264E9" w:rsidRPr="000D75EA" w:rsidRDefault="008264E9" w:rsidP="00A76E31">
            <w:pPr>
              <w:pStyle w:val="RepTable"/>
              <w:rPr>
                <w:sz w:val="18"/>
                <w:szCs w:val="18"/>
              </w:rPr>
            </w:pPr>
            <w:r w:rsidRPr="000D75EA">
              <w:rPr>
                <w:sz w:val="18"/>
                <w:szCs w:val="18"/>
              </w:rPr>
              <w:t>alkaline soils: 34.8 / 20.2 (geometric mean, n=7)</w:t>
            </w:r>
          </w:p>
        </w:tc>
        <w:tc>
          <w:tcPr>
            <w:tcW w:w="1286" w:type="pct"/>
            <w:shd w:val="clear" w:color="auto" w:fill="auto"/>
          </w:tcPr>
          <w:p w14:paraId="57D9AA28" w14:textId="77777777" w:rsidR="008264E9" w:rsidRPr="000D75EA" w:rsidRDefault="008264E9" w:rsidP="00A76E31">
            <w:pPr>
              <w:pStyle w:val="RepTable"/>
              <w:rPr>
                <w:sz w:val="18"/>
                <w:szCs w:val="18"/>
              </w:rPr>
            </w:pPr>
            <w:r w:rsidRPr="000D75EA">
              <w:rPr>
                <w:sz w:val="18"/>
                <w:szCs w:val="18"/>
              </w:rPr>
              <w:t>N, EFSA (2014)*</w:t>
            </w:r>
          </w:p>
        </w:tc>
      </w:tr>
      <w:tr w:rsidR="008264E9" w:rsidRPr="008C66CD" w14:paraId="53AD9E29" w14:textId="77777777" w:rsidTr="000D75EA">
        <w:tc>
          <w:tcPr>
            <w:tcW w:w="1970" w:type="pct"/>
            <w:shd w:val="clear" w:color="auto" w:fill="auto"/>
          </w:tcPr>
          <w:p w14:paraId="428B333C" w14:textId="77777777" w:rsidR="008264E9" w:rsidRPr="000D75EA" w:rsidRDefault="008264E9" w:rsidP="00A76E31">
            <w:pPr>
              <w:pStyle w:val="RepTable"/>
              <w:rPr>
                <w:sz w:val="18"/>
                <w:szCs w:val="18"/>
              </w:rPr>
            </w:pPr>
            <w:r w:rsidRPr="000D75EA">
              <w:rPr>
                <w:sz w:val="18"/>
                <w:szCs w:val="18"/>
              </w:rPr>
              <w:t>Freundlich Exponent, 1/n</w:t>
            </w:r>
          </w:p>
        </w:tc>
        <w:tc>
          <w:tcPr>
            <w:tcW w:w="1744" w:type="pct"/>
            <w:shd w:val="clear" w:color="auto" w:fill="auto"/>
          </w:tcPr>
          <w:p w14:paraId="71395A5D" w14:textId="77777777" w:rsidR="008264E9" w:rsidRPr="000D75EA" w:rsidRDefault="008264E9" w:rsidP="00A76E31">
            <w:pPr>
              <w:pStyle w:val="RepTable"/>
              <w:rPr>
                <w:sz w:val="18"/>
                <w:szCs w:val="18"/>
              </w:rPr>
            </w:pPr>
            <w:r w:rsidRPr="000D75EA">
              <w:rPr>
                <w:sz w:val="18"/>
                <w:szCs w:val="18"/>
                <w:lang w:eastAsia="ko-KR"/>
              </w:rPr>
              <w:t>not required for Step 1+2</w:t>
            </w:r>
          </w:p>
        </w:tc>
        <w:tc>
          <w:tcPr>
            <w:tcW w:w="1286" w:type="pct"/>
            <w:shd w:val="clear" w:color="auto" w:fill="auto"/>
          </w:tcPr>
          <w:p w14:paraId="404C8C42" w14:textId="77777777" w:rsidR="008264E9" w:rsidRPr="000D75EA" w:rsidRDefault="008264E9" w:rsidP="00A76E31">
            <w:pPr>
              <w:pStyle w:val="RepTable"/>
              <w:rPr>
                <w:sz w:val="18"/>
                <w:szCs w:val="18"/>
              </w:rPr>
            </w:pPr>
            <w:r w:rsidRPr="000D75EA">
              <w:rPr>
                <w:sz w:val="18"/>
                <w:szCs w:val="18"/>
              </w:rPr>
              <w:t>-</w:t>
            </w:r>
          </w:p>
        </w:tc>
      </w:tr>
      <w:tr w:rsidR="008264E9" w:rsidRPr="008C66CD" w14:paraId="0502C4BB" w14:textId="77777777" w:rsidTr="000D75EA">
        <w:tc>
          <w:tcPr>
            <w:tcW w:w="1970" w:type="pct"/>
            <w:shd w:val="clear" w:color="auto" w:fill="auto"/>
          </w:tcPr>
          <w:p w14:paraId="46997119" w14:textId="77777777" w:rsidR="008264E9" w:rsidRPr="000D75EA" w:rsidRDefault="008264E9" w:rsidP="00A76E31">
            <w:pPr>
              <w:pStyle w:val="RepTable"/>
              <w:rPr>
                <w:sz w:val="18"/>
                <w:szCs w:val="18"/>
              </w:rPr>
            </w:pPr>
            <w:r w:rsidRPr="000D75EA">
              <w:rPr>
                <w:sz w:val="18"/>
                <w:szCs w:val="18"/>
              </w:rPr>
              <w:t>Plant Uptake</w:t>
            </w:r>
          </w:p>
        </w:tc>
        <w:tc>
          <w:tcPr>
            <w:tcW w:w="1744" w:type="pct"/>
            <w:shd w:val="clear" w:color="auto" w:fill="auto"/>
          </w:tcPr>
          <w:p w14:paraId="07949CA2" w14:textId="77777777" w:rsidR="008264E9" w:rsidRPr="000D75EA" w:rsidRDefault="008264E9" w:rsidP="00A76E31">
            <w:pPr>
              <w:pStyle w:val="RepTable"/>
              <w:rPr>
                <w:sz w:val="18"/>
                <w:szCs w:val="18"/>
              </w:rPr>
            </w:pPr>
            <w:r w:rsidRPr="000D75EA">
              <w:rPr>
                <w:sz w:val="18"/>
                <w:szCs w:val="18"/>
                <w:lang w:eastAsia="ko-KR"/>
              </w:rPr>
              <w:t>not required for Step 1+2</w:t>
            </w:r>
          </w:p>
        </w:tc>
        <w:tc>
          <w:tcPr>
            <w:tcW w:w="1286" w:type="pct"/>
            <w:shd w:val="clear" w:color="auto" w:fill="auto"/>
          </w:tcPr>
          <w:p w14:paraId="6B49B071" w14:textId="77777777" w:rsidR="008264E9" w:rsidRPr="000D75EA" w:rsidRDefault="008264E9" w:rsidP="00A76E31">
            <w:pPr>
              <w:pStyle w:val="RepTable"/>
              <w:rPr>
                <w:sz w:val="18"/>
                <w:szCs w:val="18"/>
              </w:rPr>
            </w:pPr>
            <w:r w:rsidRPr="000D75EA">
              <w:rPr>
                <w:sz w:val="18"/>
                <w:szCs w:val="18"/>
              </w:rPr>
              <w:t>-</w:t>
            </w:r>
          </w:p>
        </w:tc>
      </w:tr>
      <w:tr w:rsidR="008264E9" w:rsidRPr="008C66CD" w14:paraId="59023957" w14:textId="77777777" w:rsidTr="000D75EA">
        <w:tc>
          <w:tcPr>
            <w:tcW w:w="1970" w:type="pct"/>
            <w:shd w:val="clear" w:color="auto" w:fill="auto"/>
          </w:tcPr>
          <w:p w14:paraId="56420024" w14:textId="77777777" w:rsidR="008264E9" w:rsidRPr="000D75EA" w:rsidRDefault="008264E9" w:rsidP="00A76E31">
            <w:pPr>
              <w:pStyle w:val="RepTable"/>
              <w:rPr>
                <w:sz w:val="18"/>
                <w:szCs w:val="18"/>
              </w:rPr>
            </w:pPr>
            <w:r w:rsidRPr="000D75EA">
              <w:rPr>
                <w:sz w:val="18"/>
                <w:szCs w:val="18"/>
              </w:rPr>
              <w:t>Wash-Off factor from Crop (1/mm)</w:t>
            </w:r>
          </w:p>
        </w:tc>
        <w:tc>
          <w:tcPr>
            <w:tcW w:w="1744" w:type="pct"/>
            <w:shd w:val="clear" w:color="auto" w:fill="auto"/>
          </w:tcPr>
          <w:p w14:paraId="3D0C467C" w14:textId="77777777" w:rsidR="008264E9" w:rsidRPr="000D75EA" w:rsidRDefault="008264E9" w:rsidP="00A76E31">
            <w:pPr>
              <w:pStyle w:val="RepTable"/>
              <w:rPr>
                <w:rFonts w:ascii="Calibri" w:hAnsi="Calibri"/>
                <w:sz w:val="18"/>
                <w:szCs w:val="18"/>
              </w:rPr>
            </w:pPr>
            <w:r w:rsidRPr="000D75EA">
              <w:rPr>
                <w:sz w:val="18"/>
                <w:szCs w:val="18"/>
                <w:lang w:eastAsia="ko-KR"/>
              </w:rPr>
              <w:t>not required for Step 1+2</w:t>
            </w:r>
          </w:p>
        </w:tc>
        <w:tc>
          <w:tcPr>
            <w:tcW w:w="1286" w:type="pct"/>
            <w:shd w:val="clear" w:color="auto" w:fill="auto"/>
          </w:tcPr>
          <w:p w14:paraId="1AF8E1FC" w14:textId="77777777" w:rsidR="008264E9" w:rsidRPr="000D75EA" w:rsidRDefault="008264E9" w:rsidP="00A76E31">
            <w:pPr>
              <w:pStyle w:val="RepTable"/>
              <w:rPr>
                <w:sz w:val="18"/>
                <w:szCs w:val="18"/>
              </w:rPr>
            </w:pPr>
            <w:r w:rsidRPr="000D75EA">
              <w:rPr>
                <w:sz w:val="18"/>
                <w:szCs w:val="18"/>
              </w:rPr>
              <w:t>-</w:t>
            </w:r>
          </w:p>
        </w:tc>
      </w:tr>
      <w:tr w:rsidR="008264E9" w:rsidRPr="008C66CD" w14:paraId="590B14EA" w14:textId="77777777" w:rsidTr="000D75EA">
        <w:tc>
          <w:tcPr>
            <w:tcW w:w="1970" w:type="pct"/>
            <w:shd w:val="clear" w:color="auto" w:fill="auto"/>
          </w:tcPr>
          <w:p w14:paraId="455EB2AB" w14:textId="77777777" w:rsidR="008264E9" w:rsidRPr="000D75EA" w:rsidRDefault="008264E9" w:rsidP="00A76E31">
            <w:pPr>
              <w:pStyle w:val="RepTable"/>
              <w:rPr>
                <w:sz w:val="18"/>
                <w:szCs w:val="18"/>
              </w:rPr>
            </w:pPr>
            <w:r w:rsidRPr="000D75EA">
              <w:rPr>
                <w:sz w:val="18"/>
                <w:szCs w:val="18"/>
              </w:rPr>
              <w:t>DT</w:t>
            </w:r>
            <w:r w:rsidRPr="000D75EA">
              <w:rPr>
                <w:sz w:val="18"/>
                <w:szCs w:val="18"/>
                <w:vertAlign w:val="subscript"/>
              </w:rPr>
              <w:t xml:space="preserve">50,soil </w:t>
            </w:r>
            <w:r w:rsidRPr="000D75EA">
              <w:rPr>
                <w:sz w:val="18"/>
                <w:szCs w:val="18"/>
              </w:rPr>
              <w:t>(d)</w:t>
            </w:r>
          </w:p>
        </w:tc>
        <w:tc>
          <w:tcPr>
            <w:tcW w:w="1744" w:type="pct"/>
            <w:shd w:val="clear" w:color="auto" w:fill="auto"/>
          </w:tcPr>
          <w:p w14:paraId="5CF931D2" w14:textId="77777777" w:rsidR="008264E9" w:rsidRPr="000D75EA" w:rsidRDefault="008264E9" w:rsidP="00A76E31">
            <w:pPr>
              <w:pStyle w:val="RepTable"/>
              <w:keepNext/>
              <w:keepLines/>
              <w:rPr>
                <w:sz w:val="18"/>
                <w:szCs w:val="18"/>
              </w:rPr>
            </w:pPr>
            <w:r w:rsidRPr="000D75EA">
              <w:rPr>
                <w:sz w:val="18"/>
                <w:szCs w:val="18"/>
              </w:rPr>
              <w:t>acidic soil: 98.6</w:t>
            </w:r>
          </w:p>
          <w:p w14:paraId="5EF92E1D" w14:textId="77777777" w:rsidR="008264E9" w:rsidRPr="000D75EA" w:rsidRDefault="008264E9" w:rsidP="00A76E31">
            <w:pPr>
              <w:pStyle w:val="RepTable"/>
              <w:rPr>
                <w:sz w:val="18"/>
                <w:szCs w:val="18"/>
              </w:rPr>
            </w:pPr>
            <w:r w:rsidRPr="000D75EA">
              <w:rPr>
                <w:sz w:val="18"/>
                <w:szCs w:val="18"/>
              </w:rPr>
              <w:t>alkaline soils: 36.7</w:t>
            </w:r>
          </w:p>
        </w:tc>
        <w:tc>
          <w:tcPr>
            <w:tcW w:w="1286" w:type="pct"/>
            <w:shd w:val="clear" w:color="auto" w:fill="auto"/>
          </w:tcPr>
          <w:p w14:paraId="186AECCC" w14:textId="77777777" w:rsidR="008264E9" w:rsidRPr="000D75EA" w:rsidRDefault="008264E9" w:rsidP="00A76E31">
            <w:pPr>
              <w:pStyle w:val="RepTable"/>
              <w:rPr>
                <w:sz w:val="18"/>
                <w:szCs w:val="18"/>
              </w:rPr>
            </w:pPr>
            <w:r w:rsidRPr="000D75EA">
              <w:rPr>
                <w:sz w:val="18"/>
                <w:szCs w:val="18"/>
              </w:rPr>
              <w:t>Y, EFSA (2014)</w:t>
            </w:r>
          </w:p>
        </w:tc>
      </w:tr>
      <w:tr w:rsidR="008264E9" w:rsidRPr="008C66CD" w14:paraId="7BCD015B" w14:textId="77777777" w:rsidTr="008C66CD">
        <w:tc>
          <w:tcPr>
            <w:tcW w:w="1970" w:type="pct"/>
            <w:shd w:val="clear" w:color="auto" w:fill="auto"/>
          </w:tcPr>
          <w:p w14:paraId="192E47CD"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1F854171"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562C47D8" w14:textId="77777777" w:rsidR="008264E9" w:rsidRPr="008C66CD" w:rsidRDefault="008264E9" w:rsidP="00A76E31">
            <w:pPr>
              <w:pStyle w:val="RepTable"/>
              <w:rPr>
                <w:sz w:val="18"/>
                <w:szCs w:val="18"/>
              </w:rPr>
            </w:pPr>
            <w:r w:rsidRPr="008C66CD">
              <w:rPr>
                <w:sz w:val="18"/>
                <w:szCs w:val="18"/>
              </w:rPr>
              <w:t>Y, EFSA (2014)</w:t>
            </w:r>
          </w:p>
        </w:tc>
      </w:tr>
      <w:tr w:rsidR="008264E9" w:rsidRPr="008C66CD" w14:paraId="7C13029A" w14:textId="77777777" w:rsidTr="008C66CD">
        <w:tc>
          <w:tcPr>
            <w:tcW w:w="1970" w:type="pct"/>
            <w:shd w:val="clear" w:color="auto" w:fill="auto"/>
          </w:tcPr>
          <w:p w14:paraId="02BA02BD"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3507B7BF"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0420DEE1" w14:textId="77777777" w:rsidR="008264E9" w:rsidRPr="008C66CD" w:rsidRDefault="008264E9" w:rsidP="00A76E31">
            <w:pPr>
              <w:pStyle w:val="RepTable"/>
              <w:rPr>
                <w:sz w:val="18"/>
                <w:szCs w:val="18"/>
              </w:rPr>
            </w:pPr>
            <w:r w:rsidRPr="008C66CD">
              <w:rPr>
                <w:sz w:val="18"/>
                <w:szCs w:val="18"/>
              </w:rPr>
              <w:t>Y, EFSA (2014)</w:t>
            </w:r>
          </w:p>
        </w:tc>
      </w:tr>
      <w:tr w:rsidR="008264E9" w:rsidRPr="008C66CD" w14:paraId="63F4E8EC" w14:textId="77777777" w:rsidTr="008C66CD">
        <w:tc>
          <w:tcPr>
            <w:tcW w:w="1970" w:type="pct"/>
            <w:shd w:val="clear" w:color="auto" w:fill="auto"/>
          </w:tcPr>
          <w:p w14:paraId="0057B5E0"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3FE90374"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69365201" w14:textId="77777777" w:rsidR="008264E9" w:rsidRPr="008C66CD" w:rsidRDefault="008264E9" w:rsidP="00A76E31">
            <w:pPr>
              <w:pStyle w:val="RepTable"/>
              <w:rPr>
                <w:sz w:val="18"/>
                <w:szCs w:val="18"/>
              </w:rPr>
            </w:pPr>
            <w:r w:rsidRPr="008C66CD">
              <w:rPr>
                <w:sz w:val="18"/>
                <w:szCs w:val="18"/>
              </w:rPr>
              <w:t>Y, EFSA (2014)</w:t>
            </w:r>
          </w:p>
        </w:tc>
      </w:tr>
      <w:tr w:rsidR="008264E9" w:rsidRPr="008C66CD" w14:paraId="42987EC9"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4598898A" w14:textId="77777777" w:rsidR="008264E9" w:rsidRPr="008C66CD" w:rsidRDefault="008264E9" w:rsidP="00A76E31">
            <w:pPr>
              <w:pStyle w:val="RepTable"/>
              <w:rPr>
                <w:sz w:val="18"/>
                <w:szCs w:val="18"/>
              </w:rPr>
            </w:pPr>
            <w:r w:rsidRPr="008C66CD">
              <w:rPr>
                <w:sz w:val="18"/>
                <w:szCs w:val="18"/>
              </w:rPr>
              <w:t>Maximum occurrence observed (% molar basis with respect to the parent)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07E14AE1" w14:textId="77777777" w:rsidR="008264E9" w:rsidRPr="008C66CD" w:rsidRDefault="008264E9" w:rsidP="00A76E31">
            <w:pPr>
              <w:pStyle w:val="RepTable"/>
              <w:rPr>
                <w:sz w:val="18"/>
                <w:szCs w:val="18"/>
              </w:rPr>
            </w:pPr>
            <w:r w:rsidRPr="008C66CD">
              <w:rPr>
                <w:sz w:val="18"/>
                <w:szCs w:val="18"/>
              </w:rPr>
              <w:t>Soil: 28.8%</w:t>
            </w:r>
          </w:p>
          <w:p w14:paraId="690241BF" w14:textId="77777777" w:rsidR="008264E9" w:rsidRPr="008C66CD" w:rsidRDefault="008264E9" w:rsidP="00A76E31">
            <w:pPr>
              <w:pStyle w:val="RepTable"/>
              <w:rPr>
                <w:sz w:val="18"/>
                <w:szCs w:val="18"/>
              </w:rPr>
            </w:pPr>
            <w:r w:rsidRPr="008C66CD">
              <w:rPr>
                <w:sz w:val="18"/>
                <w:szCs w:val="18"/>
              </w:rPr>
              <w:t>Water/sediment (total system): 18.1%</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16A13C71" w14:textId="77777777" w:rsidR="008264E9" w:rsidRPr="008C66CD" w:rsidRDefault="008264E9" w:rsidP="00A76E31">
            <w:pPr>
              <w:pStyle w:val="RepTable"/>
              <w:rPr>
                <w:sz w:val="18"/>
                <w:szCs w:val="18"/>
              </w:rPr>
            </w:pPr>
            <w:r w:rsidRPr="008C66CD">
              <w:rPr>
                <w:sz w:val="18"/>
                <w:szCs w:val="18"/>
              </w:rPr>
              <w:t>Y, EFSA (2014)</w:t>
            </w:r>
          </w:p>
        </w:tc>
      </w:tr>
      <w:tr w:rsidR="008264E9" w:rsidRPr="008C66CD" w14:paraId="2DFB2ABA"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6F44C6A6" w14:textId="77777777" w:rsidR="008264E9" w:rsidRPr="008C66CD" w:rsidRDefault="008264E9" w:rsidP="00A76E31">
            <w:pPr>
              <w:pStyle w:val="RepTable"/>
              <w:rPr>
                <w:sz w:val="18"/>
                <w:szCs w:val="18"/>
              </w:rPr>
            </w:pPr>
            <w:r w:rsidRPr="008C66CD">
              <w:rPr>
                <w:sz w:val="18"/>
                <w:szCs w:val="18"/>
              </w:rPr>
              <w:t>Formation fraction in soil:</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3C85C225"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7275D862" w14:textId="77777777" w:rsidR="008264E9" w:rsidRPr="008C66CD" w:rsidRDefault="008264E9" w:rsidP="00A76E31">
            <w:pPr>
              <w:pStyle w:val="RepTable"/>
              <w:rPr>
                <w:sz w:val="18"/>
                <w:szCs w:val="18"/>
              </w:rPr>
            </w:pPr>
            <w:r w:rsidRPr="008C66CD">
              <w:rPr>
                <w:sz w:val="18"/>
                <w:szCs w:val="18"/>
              </w:rPr>
              <w:t>-</w:t>
            </w:r>
          </w:p>
        </w:tc>
      </w:tr>
      <w:tr w:rsidR="008264E9" w:rsidRPr="008C66CD" w14:paraId="713D1FAC"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17A2F69E" w14:textId="77777777" w:rsidR="008264E9" w:rsidRPr="008C66CD" w:rsidRDefault="008264E9" w:rsidP="00A76E31">
            <w:pPr>
              <w:pStyle w:val="RepTable"/>
              <w:rPr>
                <w:sz w:val="18"/>
                <w:szCs w:val="18"/>
              </w:rPr>
            </w:pPr>
            <w:r w:rsidRPr="008C66CD">
              <w:rPr>
                <w:sz w:val="18"/>
                <w:szCs w:val="18"/>
              </w:rPr>
              <w:t>Formation fraction in water/sediment: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61DBC517"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4724FE50" w14:textId="77777777" w:rsidR="008264E9" w:rsidRPr="008C66CD" w:rsidRDefault="008264E9" w:rsidP="00A76E31">
            <w:pPr>
              <w:pStyle w:val="RepTable"/>
              <w:rPr>
                <w:sz w:val="18"/>
                <w:szCs w:val="18"/>
              </w:rPr>
            </w:pPr>
            <w:r w:rsidRPr="008C66CD">
              <w:rPr>
                <w:sz w:val="18"/>
                <w:szCs w:val="18"/>
              </w:rPr>
              <w:t>-</w:t>
            </w:r>
          </w:p>
        </w:tc>
      </w:tr>
    </w:tbl>
    <w:p w14:paraId="50F4F6CE" w14:textId="77777777" w:rsidR="008264E9" w:rsidRPr="009725FF" w:rsidRDefault="008264E9" w:rsidP="008264E9">
      <w:pPr>
        <w:pStyle w:val="RepTable"/>
        <w:rPr>
          <w:sz w:val="18"/>
          <w:szCs w:val="20"/>
        </w:rPr>
      </w:pPr>
      <w:r w:rsidRPr="009725FF">
        <w:rPr>
          <w:sz w:val="18"/>
          <w:szCs w:val="20"/>
        </w:rPr>
        <w:t>* value</w:t>
      </w:r>
      <w:r>
        <w:rPr>
          <w:sz w:val="18"/>
          <w:szCs w:val="20"/>
        </w:rPr>
        <w:t>s</w:t>
      </w:r>
      <w:r w:rsidRPr="009725FF">
        <w:rPr>
          <w:sz w:val="18"/>
          <w:szCs w:val="20"/>
        </w:rPr>
        <w:t xml:space="preserve"> changed to geometric mean</w:t>
      </w:r>
      <w:r>
        <w:rPr>
          <w:sz w:val="18"/>
          <w:szCs w:val="20"/>
        </w:rPr>
        <w:t>s</w:t>
      </w:r>
      <w:r w:rsidRPr="009725FF">
        <w:rPr>
          <w:sz w:val="18"/>
          <w:szCs w:val="20"/>
        </w:rPr>
        <w:t xml:space="preserve"> (EFSA 20</w:t>
      </w:r>
      <w:r>
        <w:rPr>
          <w:sz w:val="18"/>
          <w:szCs w:val="20"/>
        </w:rPr>
        <w:t>14</w:t>
      </w:r>
      <w:r w:rsidRPr="009725FF">
        <w:rPr>
          <w:sz w:val="18"/>
          <w:szCs w:val="20"/>
        </w:rPr>
        <w:t xml:space="preserve"> used an arithmetic mean). 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20"/>
        </w:rPr>
        <w:t>value</w:t>
      </w:r>
      <w:r>
        <w:rPr>
          <w:sz w:val="18"/>
          <w:szCs w:val="20"/>
        </w:rPr>
        <w:t>s</w:t>
      </w:r>
      <w:r w:rsidRPr="009725FF">
        <w:rPr>
          <w:sz w:val="18"/>
          <w:szCs w:val="20"/>
        </w:rPr>
        <w:t xml:space="preserve"> in EFSA (20</w:t>
      </w:r>
      <w:r>
        <w:rPr>
          <w:sz w:val="18"/>
          <w:szCs w:val="20"/>
        </w:rPr>
        <w:t>14</w:t>
      </w:r>
      <w:r w:rsidRPr="009725FF">
        <w:rPr>
          <w:sz w:val="18"/>
          <w:szCs w:val="20"/>
        </w:rPr>
        <w:t>) which w</w:t>
      </w:r>
      <w:r>
        <w:rPr>
          <w:sz w:val="18"/>
          <w:szCs w:val="20"/>
        </w:rPr>
        <w:t>ere</w:t>
      </w:r>
      <w:r w:rsidRPr="009725FF">
        <w:rPr>
          <w:sz w:val="18"/>
          <w:szCs w:val="20"/>
        </w:rPr>
        <w:t xml:space="preserve"> </w:t>
      </w:r>
      <w:r>
        <w:rPr>
          <w:sz w:val="18"/>
          <w:szCs w:val="20"/>
        </w:rPr>
        <w:t>228.4 and 36.7</w:t>
      </w:r>
      <w:r w:rsidRPr="009725FF">
        <w:rPr>
          <w:sz w:val="18"/>
          <w:szCs w:val="20"/>
        </w:rPr>
        <w:t xml:space="preserve"> mL/g.</w:t>
      </w:r>
    </w:p>
    <w:p w14:paraId="60AD1746" w14:textId="77777777" w:rsidR="008264E9" w:rsidRPr="00AF0E61" w:rsidRDefault="008264E9" w:rsidP="00AF0E61">
      <w:pPr>
        <w:rPr>
          <w:sz w:val="20"/>
          <w:szCs w:val="20"/>
          <w:highlight w:val="yellow"/>
        </w:rPr>
      </w:pPr>
    </w:p>
    <w:p w14:paraId="6B62BB7C" w14:textId="7310352C" w:rsidR="008264E9" w:rsidRPr="00AF0E61" w:rsidRDefault="008264E9" w:rsidP="00AF0E61">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11</w:t>
      </w:r>
      <w:r w:rsidRPr="00AF0E61">
        <w:rPr>
          <w:noProof/>
          <w:sz w:val="20"/>
          <w:szCs w:val="20"/>
        </w:rPr>
        <w:fldChar w:fldCharType="end"/>
      </w:r>
      <w:r w:rsidRPr="00AF0E61">
        <w:rPr>
          <w:sz w:val="20"/>
          <w:szCs w:val="20"/>
        </w:rPr>
        <w:t>:</w:t>
      </w:r>
      <w:r w:rsidRPr="00AF0E61">
        <w:rPr>
          <w:sz w:val="20"/>
          <w:szCs w:val="20"/>
        </w:rPr>
        <w:tab/>
        <w:t>Input parameters related to R401553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3EFA2094" w14:textId="77777777" w:rsidTr="008C66CD">
        <w:trPr>
          <w:tblHeader/>
        </w:trPr>
        <w:tc>
          <w:tcPr>
            <w:tcW w:w="1970" w:type="pct"/>
            <w:shd w:val="clear" w:color="auto" w:fill="auto"/>
          </w:tcPr>
          <w:p w14:paraId="45BF62D5" w14:textId="77777777" w:rsidR="008264E9" w:rsidRPr="008C66CD" w:rsidRDefault="008264E9" w:rsidP="00A76E31">
            <w:pPr>
              <w:pStyle w:val="RepTableHeader"/>
              <w:jc w:val="left"/>
              <w:rPr>
                <w:sz w:val="18"/>
                <w:szCs w:val="18"/>
              </w:rPr>
            </w:pPr>
            <w:r w:rsidRPr="008C66CD">
              <w:rPr>
                <w:sz w:val="18"/>
                <w:szCs w:val="18"/>
              </w:rPr>
              <w:t>Parameter</w:t>
            </w:r>
          </w:p>
        </w:tc>
        <w:tc>
          <w:tcPr>
            <w:tcW w:w="1744" w:type="pct"/>
            <w:shd w:val="clear" w:color="auto" w:fill="auto"/>
          </w:tcPr>
          <w:p w14:paraId="5A3F56AD" w14:textId="77777777" w:rsidR="008264E9" w:rsidRPr="008C66CD" w:rsidRDefault="008264E9" w:rsidP="00A76E31">
            <w:pPr>
              <w:pStyle w:val="RepTableHeader"/>
              <w:jc w:val="left"/>
              <w:rPr>
                <w:sz w:val="18"/>
                <w:szCs w:val="18"/>
              </w:rPr>
            </w:pPr>
            <w:r w:rsidRPr="008C66CD">
              <w:rPr>
                <w:sz w:val="18"/>
                <w:szCs w:val="18"/>
              </w:rPr>
              <w:t>R401553</w:t>
            </w:r>
          </w:p>
        </w:tc>
        <w:tc>
          <w:tcPr>
            <w:tcW w:w="1286" w:type="pct"/>
            <w:shd w:val="clear" w:color="auto" w:fill="auto"/>
          </w:tcPr>
          <w:p w14:paraId="4AED07C2" w14:textId="77777777" w:rsidR="008264E9" w:rsidRPr="008C66CD" w:rsidRDefault="008264E9" w:rsidP="00A76E31">
            <w:pPr>
              <w:pStyle w:val="RepTableHeader"/>
              <w:jc w:val="left"/>
              <w:rPr>
                <w:sz w:val="18"/>
                <w:szCs w:val="18"/>
              </w:rPr>
            </w:pPr>
            <w:r w:rsidRPr="008C66CD">
              <w:rPr>
                <w:sz w:val="18"/>
                <w:szCs w:val="18"/>
              </w:rPr>
              <w:t>Value in accordance to EU endpoint y/n/</w:t>
            </w:r>
          </w:p>
          <w:p w14:paraId="024F8050" w14:textId="77777777" w:rsidR="008264E9" w:rsidRPr="008C66CD" w:rsidRDefault="008264E9" w:rsidP="00A76E31">
            <w:pPr>
              <w:pStyle w:val="RepTableHeader"/>
              <w:jc w:val="left"/>
              <w:rPr>
                <w:sz w:val="18"/>
                <w:szCs w:val="18"/>
              </w:rPr>
            </w:pPr>
            <w:r w:rsidRPr="008C66CD">
              <w:rPr>
                <w:sz w:val="18"/>
                <w:szCs w:val="18"/>
              </w:rPr>
              <w:t>Reference</w:t>
            </w:r>
          </w:p>
        </w:tc>
      </w:tr>
      <w:tr w:rsidR="008264E9" w:rsidRPr="008C66CD" w14:paraId="34FB4033" w14:textId="77777777" w:rsidTr="008C66CD">
        <w:tc>
          <w:tcPr>
            <w:tcW w:w="1970" w:type="pct"/>
            <w:shd w:val="clear" w:color="auto" w:fill="auto"/>
          </w:tcPr>
          <w:p w14:paraId="1CC0AB5B" w14:textId="77777777" w:rsidR="008264E9" w:rsidRPr="008C66CD" w:rsidRDefault="008264E9" w:rsidP="00A76E31">
            <w:pPr>
              <w:pStyle w:val="RepTable"/>
              <w:rPr>
                <w:sz w:val="18"/>
                <w:szCs w:val="18"/>
              </w:rPr>
            </w:pPr>
            <w:r w:rsidRPr="008C66CD">
              <w:rPr>
                <w:sz w:val="18"/>
                <w:szCs w:val="18"/>
              </w:rPr>
              <w:t>Molecular weight (g/mol)</w:t>
            </w:r>
          </w:p>
        </w:tc>
        <w:tc>
          <w:tcPr>
            <w:tcW w:w="1744" w:type="pct"/>
            <w:shd w:val="clear" w:color="auto" w:fill="auto"/>
          </w:tcPr>
          <w:p w14:paraId="267A8785" w14:textId="77777777" w:rsidR="008264E9" w:rsidRPr="008C66CD" w:rsidRDefault="008264E9" w:rsidP="00A76E31">
            <w:pPr>
              <w:pStyle w:val="RepTable"/>
              <w:rPr>
                <w:sz w:val="18"/>
                <w:szCs w:val="18"/>
              </w:rPr>
            </w:pPr>
            <w:r w:rsidRPr="008C66CD">
              <w:rPr>
                <w:sz w:val="18"/>
                <w:szCs w:val="18"/>
              </w:rPr>
              <w:t>213.2</w:t>
            </w:r>
          </w:p>
        </w:tc>
        <w:tc>
          <w:tcPr>
            <w:tcW w:w="1286" w:type="pct"/>
            <w:shd w:val="clear" w:color="auto" w:fill="auto"/>
          </w:tcPr>
          <w:p w14:paraId="45ADBB67"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0CE8F7B3" w14:textId="77777777" w:rsidTr="008C66CD">
        <w:tc>
          <w:tcPr>
            <w:tcW w:w="1970" w:type="pct"/>
            <w:shd w:val="clear" w:color="auto" w:fill="auto"/>
          </w:tcPr>
          <w:p w14:paraId="25DABFF1" w14:textId="77777777" w:rsidR="008264E9" w:rsidRPr="008C66CD" w:rsidRDefault="008264E9" w:rsidP="00A76E31">
            <w:pPr>
              <w:pStyle w:val="RepTable"/>
              <w:rPr>
                <w:sz w:val="18"/>
                <w:szCs w:val="18"/>
              </w:rPr>
            </w:pPr>
            <w:r w:rsidRPr="008C66CD">
              <w:rPr>
                <w:sz w:val="18"/>
                <w:szCs w:val="18"/>
              </w:rPr>
              <w:t>Saturated vapour pressure (Pa)</w:t>
            </w:r>
          </w:p>
        </w:tc>
        <w:tc>
          <w:tcPr>
            <w:tcW w:w="1744" w:type="pct"/>
            <w:shd w:val="clear" w:color="auto" w:fill="auto"/>
          </w:tcPr>
          <w:p w14:paraId="54024B1B"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77081A61" w14:textId="77777777" w:rsidR="008264E9" w:rsidRPr="008C66CD" w:rsidRDefault="008264E9" w:rsidP="00A76E31">
            <w:pPr>
              <w:pStyle w:val="RepTable"/>
              <w:rPr>
                <w:sz w:val="18"/>
                <w:szCs w:val="18"/>
              </w:rPr>
            </w:pPr>
            <w:r w:rsidRPr="008C66CD">
              <w:rPr>
                <w:sz w:val="18"/>
                <w:szCs w:val="18"/>
              </w:rPr>
              <w:t>-</w:t>
            </w:r>
          </w:p>
        </w:tc>
      </w:tr>
      <w:tr w:rsidR="008264E9" w:rsidRPr="008C66CD" w14:paraId="5E364CB4" w14:textId="77777777" w:rsidTr="008C66CD">
        <w:tc>
          <w:tcPr>
            <w:tcW w:w="1970" w:type="pct"/>
            <w:shd w:val="clear" w:color="auto" w:fill="auto"/>
          </w:tcPr>
          <w:p w14:paraId="60733643" w14:textId="77777777" w:rsidR="008264E9" w:rsidRPr="008C66CD" w:rsidRDefault="008264E9" w:rsidP="00A76E31">
            <w:pPr>
              <w:pStyle w:val="RepTable"/>
              <w:rPr>
                <w:sz w:val="18"/>
                <w:szCs w:val="18"/>
              </w:rPr>
            </w:pPr>
            <w:r w:rsidRPr="008C66CD">
              <w:rPr>
                <w:sz w:val="18"/>
                <w:szCs w:val="18"/>
              </w:rPr>
              <w:t>Water solubility (mg/L)</w:t>
            </w:r>
          </w:p>
        </w:tc>
        <w:tc>
          <w:tcPr>
            <w:tcW w:w="1744" w:type="pct"/>
            <w:shd w:val="clear" w:color="auto" w:fill="auto"/>
          </w:tcPr>
          <w:p w14:paraId="3EF596EF" w14:textId="77777777" w:rsidR="008264E9" w:rsidRPr="008C66CD" w:rsidRDefault="008264E9" w:rsidP="00A76E31">
            <w:pPr>
              <w:pStyle w:val="RepTable"/>
              <w:rPr>
                <w:sz w:val="18"/>
                <w:szCs w:val="18"/>
              </w:rPr>
            </w:pPr>
            <w:r w:rsidRPr="008C66CD">
              <w:rPr>
                <w:sz w:val="18"/>
                <w:szCs w:val="18"/>
              </w:rPr>
              <w:t>560 (20°C)</w:t>
            </w:r>
          </w:p>
        </w:tc>
        <w:tc>
          <w:tcPr>
            <w:tcW w:w="1286" w:type="pct"/>
            <w:shd w:val="clear" w:color="auto" w:fill="auto"/>
          </w:tcPr>
          <w:p w14:paraId="6EAC2C8F"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984A9ED" w14:textId="77777777" w:rsidTr="008C66CD">
        <w:tc>
          <w:tcPr>
            <w:tcW w:w="1970" w:type="pct"/>
            <w:shd w:val="clear" w:color="auto" w:fill="auto"/>
          </w:tcPr>
          <w:p w14:paraId="64297ED0" w14:textId="77777777" w:rsidR="008264E9" w:rsidRPr="008C66CD" w:rsidRDefault="008264E9" w:rsidP="00A76E31">
            <w:pPr>
              <w:pStyle w:val="RepTable"/>
              <w:rPr>
                <w:sz w:val="18"/>
                <w:szCs w:val="18"/>
              </w:rPr>
            </w:pPr>
            <w:r w:rsidRPr="008C66CD">
              <w:rPr>
                <w:sz w:val="18"/>
                <w:szCs w:val="18"/>
              </w:rPr>
              <w:t>Diffusion coefficient in water (m²/d)</w:t>
            </w:r>
          </w:p>
        </w:tc>
        <w:tc>
          <w:tcPr>
            <w:tcW w:w="1744" w:type="pct"/>
            <w:shd w:val="clear" w:color="auto" w:fill="auto"/>
          </w:tcPr>
          <w:p w14:paraId="26F2E135"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4EB67A75" w14:textId="77777777" w:rsidR="008264E9" w:rsidRPr="008C66CD" w:rsidRDefault="008264E9" w:rsidP="00A76E31">
            <w:pPr>
              <w:pStyle w:val="RepTable"/>
              <w:rPr>
                <w:sz w:val="18"/>
                <w:szCs w:val="18"/>
              </w:rPr>
            </w:pPr>
            <w:r w:rsidRPr="008C66CD">
              <w:rPr>
                <w:sz w:val="18"/>
                <w:szCs w:val="18"/>
              </w:rPr>
              <w:t>-</w:t>
            </w:r>
          </w:p>
        </w:tc>
      </w:tr>
      <w:tr w:rsidR="008264E9" w:rsidRPr="008C66CD" w14:paraId="67E60DDD" w14:textId="77777777" w:rsidTr="008C66CD">
        <w:tc>
          <w:tcPr>
            <w:tcW w:w="1970" w:type="pct"/>
            <w:shd w:val="clear" w:color="auto" w:fill="auto"/>
          </w:tcPr>
          <w:p w14:paraId="0177D79F" w14:textId="77777777" w:rsidR="008264E9" w:rsidRPr="008C66CD" w:rsidRDefault="008264E9" w:rsidP="00A76E31">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6D979F2A"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6CC1F522" w14:textId="77777777" w:rsidR="008264E9" w:rsidRPr="008C66CD" w:rsidRDefault="008264E9" w:rsidP="00A76E31">
            <w:pPr>
              <w:pStyle w:val="RepTable"/>
              <w:rPr>
                <w:sz w:val="18"/>
                <w:szCs w:val="18"/>
              </w:rPr>
            </w:pPr>
            <w:r w:rsidRPr="008C66CD">
              <w:rPr>
                <w:sz w:val="18"/>
                <w:szCs w:val="18"/>
              </w:rPr>
              <w:t>-</w:t>
            </w:r>
          </w:p>
        </w:tc>
      </w:tr>
      <w:tr w:rsidR="008264E9" w:rsidRPr="008C66CD" w14:paraId="49862015" w14:textId="77777777" w:rsidTr="008C66CD">
        <w:tc>
          <w:tcPr>
            <w:tcW w:w="1970" w:type="pct"/>
            <w:shd w:val="clear" w:color="auto" w:fill="auto"/>
          </w:tcPr>
          <w:p w14:paraId="7FAEC281"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6E68CC4A" w14:textId="77777777" w:rsidR="008264E9" w:rsidRPr="008C66CD" w:rsidRDefault="008264E9" w:rsidP="00A76E31">
            <w:pPr>
              <w:pStyle w:val="RepTable"/>
              <w:rPr>
                <w:sz w:val="18"/>
                <w:szCs w:val="18"/>
              </w:rPr>
            </w:pPr>
            <w:r w:rsidRPr="008C66CD">
              <w:rPr>
                <w:sz w:val="18"/>
                <w:szCs w:val="18"/>
              </w:rPr>
              <w:t>143 / 82.9 (geometric mean, n = 6)</w:t>
            </w:r>
          </w:p>
        </w:tc>
        <w:tc>
          <w:tcPr>
            <w:tcW w:w="1286" w:type="pct"/>
            <w:shd w:val="clear" w:color="auto" w:fill="auto"/>
          </w:tcPr>
          <w:p w14:paraId="457235C8" w14:textId="77777777" w:rsidR="008264E9" w:rsidRPr="008C66CD" w:rsidRDefault="008264E9" w:rsidP="00A76E31">
            <w:pPr>
              <w:pStyle w:val="RepTable"/>
              <w:rPr>
                <w:sz w:val="18"/>
                <w:szCs w:val="18"/>
              </w:rPr>
            </w:pPr>
            <w:r w:rsidRPr="008C66CD">
              <w:rPr>
                <w:sz w:val="18"/>
                <w:szCs w:val="18"/>
              </w:rPr>
              <w:t>N, EFSA (2010)*</w:t>
            </w:r>
          </w:p>
        </w:tc>
      </w:tr>
      <w:tr w:rsidR="008264E9" w:rsidRPr="008C66CD" w14:paraId="098FA860" w14:textId="77777777" w:rsidTr="008C66CD">
        <w:tc>
          <w:tcPr>
            <w:tcW w:w="1970" w:type="pct"/>
            <w:shd w:val="clear" w:color="auto" w:fill="auto"/>
          </w:tcPr>
          <w:p w14:paraId="3989AB15" w14:textId="77777777" w:rsidR="008264E9" w:rsidRPr="008C66CD" w:rsidRDefault="008264E9" w:rsidP="00A76E31">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71751C38"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34C87725" w14:textId="77777777" w:rsidR="008264E9" w:rsidRPr="008C66CD" w:rsidRDefault="008264E9" w:rsidP="00A76E31">
            <w:pPr>
              <w:pStyle w:val="RepTable"/>
              <w:rPr>
                <w:sz w:val="18"/>
                <w:szCs w:val="18"/>
              </w:rPr>
            </w:pPr>
            <w:r w:rsidRPr="008C66CD">
              <w:rPr>
                <w:sz w:val="18"/>
                <w:szCs w:val="18"/>
              </w:rPr>
              <w:t>-</w:t>
            </w:r>
          </w:p>
        </w:tc>
      </w:tr>
      <w:tr w:rsidR="008264E9" w:rsidRPr="008C66CD" w14:paraId="70EDFD54" w14:textId="77777777" w:rsidTr="008C66CD">
        <w:tc>
          <w:tcPr>
            <w:tcW w:w="1970" w:type="pct"/>
            <w:shd w:val="clear" w:color="auto" w:fill="auto"/>
          </w:tcPr>
          <w:p w14:paraId="673B2DDC" w14:textId="77777777" w:rsidR="008264E9" w:rsidRPr="008C66CD" w:rsidRDefault="008264E9" w:rsidP="00A76E31">
            <w:pPr>
              <w:pStyle w:val="RepTable"/>
              <w:rPr>
                <w:sz w:val="18"/>
                <w:szCs w:val="18"/>
              </w:rPr>
            </w:pPr>
            <w:r w:rsidRPr="008C66CD">
              <w:rPr>
                <w:sz w:val="18"/>
                <w:szCs w:val="18"/>
              </w:rPr>
              <w:t>Plant Uptake</w:t>
            </w:r>
          </w:p>
        </w:tc>
        <w:tc>
          <w:tcPr>
            <w:tcW w:w="1744" w:type="pct"/>
            <w:shd w:val="clear" w:color="auto" w:fill="auto"/>
          </w:tcPr>
          <w:p w14:paraId="645B3998"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1ABD72E8" w14:textId="77777777" w:rsidR="008264E9" w:rsidRPr="008C66CD" w:rsidRDefault="008264E9" w:rsidP="00A76E31">
            <w:pPr>
              <w:pStyle w:val="RepTable"/>
              <w:rPr>
                <w:sz w:val="18"/>
                <w:szCs w:val="18"/>
              </w:rPr>
            </w:pPr>
            <w:r w:rsidRPr="008C66CD">
              <w:rPr>
                <w:sz w:val="18"/>
                <w:szCs w:val="18"/>
              </w:rPr>
              <w:t>-</w:t>
            </w:r>
          </w:p>
        </w:tc>
      </w:tr>
      <w:tr w:rsidR="008264E9" w:rsidRPr="008C66CD" w14:paraId="3563F786" w14:textId="77777777" w:rsidTr="008C66CD">
        <w:tc>
          <w:tcPr>
            <w:tcW w:w="1970" w:type="pct"/>
            <w:shd w:val="clear" w:color="auto" w:fill="auto"/>
          </w:tcPr>
          <w:p w14:paraId="751C718E" w14:textId="77777777" w:rsidR="008264E9" w:rsidRPr="008C66CD" w:rsidRDefault="008264E9" w:rsidP="00A76E31">
            <w:pPr>
              <w:pStyle w:val="RepTable"/>
              <w:rPr>
                <w:sz w:val="18"/>
                <w:szCs w:val="18"/>
              </w:rPr>
            </w:pPr>
            <w:r w:rsidRPr="008C66CD">
              <w:rPr>
                <w:sz w:val="18"/>
                <w:szCs w:val="18"/>
              </w:rPr>
              <w:t>Wash-Off factor from Crop (1/mm)</w:t>
            </w:r>
          </w:p>
        </w:tc>
        <w:tc>
          <w:tcPr>
            <w:tcW w:w="1744" w:type="pct"/>
            <w:shd w:val="clear" w:color="auto" w:fill="auto"/>
          </w:tcPr>
          <w:p w14:paraId="5F3D401B" w14:textId="77777777" w:rsidR="008264E9" w:rsidRPr="008C66CD" w:rsidRDefault="008264E9" w:rsidP="00A76E31">
            <w:pPr>
              <w:pStyle w:val="RepTable"/>
              <w:rPr>
                <w:rFonts w:ascii="Calibri" w:hAnsi="Calibri"/>
                <w:sz w:val="18"/>
                <w:szCs w:val="18"/>
              </w:rPr>
            </w:pPr>
            <w:r w:rsidRPr="008C66CD">
              <w:rPr>
                <w:sz w:val="18"/>
                <w:szCs w:val="18"/>
                <w:lang w:eastAsia="ko-KR"/>
              </w:rPr>
              <w:t>not required for Step 1+2</w:t>
            </w:r>
          </w:p>
        </w:tc>
        <w:tc>
          <w:tcPr>
            <w:tcW w:w="1286" w:type="pct"/>
            <w:shd w:val="clear" w:color="auto" w:fill="auto"/>
          </w:tcPr>
          <w:p w14:paraId="4BD13ED3" w14:textId="77777777" w:rsidR="008264E9" w:rsidRPr="008C66CD" w:rsidRDefault="008264E9" w:rsidP="00A76E31">
            <w:pPr>
              <w:pStyle w:val="RepTable"/>
              <w:rPr>
                <w:sz w:val="18"/>
                <w:szCs w:val="18"/>
              </w:rPr>
            </w:pPr>
            <w:r w:rsidRPr="008C66CD">
              <w:rPr>
                <w:sz w:val="18"/>
                <w:szCs w:val="18"/>
              </w:rPr>
              <w:t>-</w:t>
            </w:r>
          </w:p>
        </w:tc>
      </w:tr>
      <w:tr w:rsidR="008264E9" w:rsidRPr="008C66CD" w14:paraId="68AD883F" w14:textId="77777777" w:rsidTr="008C66CD">
        <w:tc>
          <w:tcPr>
            <w:tcW w:w="1970" w:type="pct"/>
            <w:shd w:val="clear" w:color="auto" w:fill="auto"/>
          </w:tcPr>
          <w:p w14:paraId="571BA579"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5AA7EBF8" w14:textId="77777777" w:rsidR="008264E9" w:rsidRPr="008C66CD" w:rsidRDefault="008264E9" w:rsidP="00A76E31">
            <w:pPr>
              <w:pStyle w:val="RepTable"/>
              <w:rPr>
                <w:sz w:val="18"/>
                <w:szCs w:val="18"/>
              </w:rPr>
            </w:pPr>
            <w:r w:rsidRPr="008C66CD">
              <w:rPr>
                <w:sz w:val="18"/>
                <w:szCs w:val="18"/>
              </w:rPr>
              <w:t>1.1 (geometric mean, n=3)</w:t>
            </w:r>
          </w:p>
        </w:tc>
        <w:tc>
          <w:tcPr>
            <w:tcW w:w="1286" w:type="pct"/>
            <w:shd w:val="clear" w:color="auto" w:fill="auto"/>
          </w:tcPr>
          <w:p w14:paraId="77148133"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94F46E0" w14:textId="77777777" w:rsidTr="008C66CD">
        <w:tc>
          <w:tcPr>
            <w:tcW w:w="1970" w:type="pct"/>
            <w:shd w:val="clear" w:color="auto" w:fill="auto"/>
          </w:tcPr>
          <w:p w14:paraId="6450C981"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0A4F33EE"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1B87F1AD"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553A0CA" w14:textId="77777777" w:rsidTr="008C66CD">
        <w:tc>
          <w:tcPr>
            <w:tcW w:w="1970" w:type="pct"/>
            <w:shd w:val="clear" w:color="auto" w:fill="auto"/>
          </w:tcPr>
          <w:p w14:paraId="015ECEBA"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2D2D76C2"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4431CB5E"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517861B9" w14:textId="77777777" w:rsidTr="008C66CD">
        <w:tc>
          <w:tcPr>
            <w:tcW w:w="1970" w:type="pct"/>
            <w:shd w:val="clear" w:color="auto" w:fill="auto"/>
          </w:tcPr>
          <w:p w14:paraId="344C3A0E"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6B5BE84D"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3FEBBB2C"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781DAF38"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1249CEC6" w14:textId="77777777" w:rsidR="008264E9" w:rsidRPr="008C66CD" w:rsidRDefault="008264E9" w:rsidP="00A76E31">
            <w:pPr>
              <w:pStyle w:val="RepTable"/>
              <w:rPr>
                <w:sz w:val="18"/>
                <w:szCs w:val="18"/>
              </w:rPr>
            </w:pPr>
            <w:r w:rsidRPr="008C66CD">
              <w:rPr>
                <w:sz w:val="18"/>
                <w:szCs w:val="18"/>
              </w:rPr>
              <w:t>Maximum occurrence observed (% molar basis with respect to the parent)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348E503B" w14:textId="77777777" w:rsidR="008264E9" w:rsidRPr="008C66CD" w:rsidRDefault="008264E9" w:rsidP="00A76E31">
            <w:pPr>
              <w:pStyle w:val="RepTable"/>
              <w:rPr>
                <w:sz w:val="18"/>
                <w:szCs w:val="18"/>
              </w:rPr>
            </w:pPr>
            <w:r w:rsidRPr="008C66CD">
              <w:rPr>
                <w:sz w:val="18"/>
                <w:szCs w:val="18"/>
              </w:rPr>
              <w:t>Soil: 17.0%</w:t>
            </w:r>
          </w:p>
          <w:p w14:paraId="52A8BA27" w14:textId="77777777" w:rsidR="008264E9" w:rsidRPr="008C66CD" w:rsidRDefault="008264E9" w:rsidP="00A76E31">
            <w:pPr>
              <w:pStyle w:val="RepTable"/>
              <w:rPr>
                <w:sz w:val="18"/>
                <w:szCs w:val="18"/>
              </w:rPr>
            </w:pPr>
            <w:r w:rsidRPr="008C66CD">
              <w:rPr>
                <w:sz w:val="18"/>
                <w:szCs w:val="18"/>
              </w:rPr>
              <w:t>Water/sediment (total system): 8.9%</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2DFA5864"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E47E34C"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25D7EEB5" w14:textId="77777777" w:rsidR="008264E9" w:rsidRPr="008C66CD" w:rsidRDefault="008264E9" w:rsidP="00A76E31">
            <w:pPr>
              <w:pStyle w:val="RepTable"/>
              <w:rPr>
                <w:sz w:val="18"/>
                <w:szCs w:val="18"/>
              </w:rPr>
            </w:pPr>
            <w:r w:rsidRPr="008C66CD">
              <w:rPr>
                <w:sz w:val="18"/>
                <w:szCs w:val="18"/>
              </w:rPr>
              <w:t>Formation fraction in soil:</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67ED56DD"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172A5692" w14:textId="77777777" w:rsidR="008264E9" w:rsidRPr="008C66CD" w:rsidRDefault="008264E9" w:rsidP="00A76E31">
            <w:pPr>
              <w:pStyle w:val="RepTable"/>
              <w:rPr>
                <w:sz w:val="18"/>
                <w:szCs w:val="18"/>
              </w:rPr>
            </w:pPr>
            <w:r w:rsidRPr="008C66CD">
              <w:rPr>
                <w:sz w:val="18"/>
                <w:szCs w:val="18"/>
              </w:rPr>
              <w:t>-</w:t>
            </w:r>
          </w:p>
        </w:tc>
      </w:tr>
      <w:tr w:rsidR="008264E9" w:rsidRPr="008C66CD" w14:paraId="2DE6BB1F"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36E7C6A8" w14:textId="77777777" w:rsidR="008264E9" w:rsidRPr="008C66CD" w:rsidRDefault="008264E9" w:rsidP="00A76E31">
            <w:pPr>
              <w:pStyle w:val="RepTable"/>
              <w:rPr>
                <w:sz w:val="18"/>
                <w:szCs w:val="18"/>
              </w:rPr>
            </w:pPr>
            <w:r w:rsidRPr="008C66CD">
              <w:rPr>
                <w:sz w:val="18"/>
                <w:szCs w:val="18"/>
              </w:rPr>
              <w:t>Formation fraction in water/sediment: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74BCF205"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0F9DA59A" w14:textId="77777777" w:rsidR="008264E9" w:rsidRPr="008C66CD" w:rsidRDefault="008264E9" w:rsidP="00A76E31">
            <w:pPr>
              <w:pStyle w:val="RepTable"/>
              <w:rPr>
                <w:sz w:val="18"/>
                <w:szCs w:val="18"/>
              </w:rPr>
            </w:pPr>
            <w:r w:rsidRPr="008C66CD">
              <w:rPr>
                <w:sz w:val="18"/>
                <w:szCs w:val="18"/>
              </w:rPr>
              <w:t>-</w:t>
            </w:r>
          </w:p>
        </w:tc>
      </w:tr>
    </w:tbl>
    <w:p w14:paraId="07A55441" w14:textId="77777777" w:rsidR="008264E9" w:rsidRDefault="008264E9" w:rsidP="008264E9">
      <w:pPr>
        <w:pStyle w:val="RepTable"/>
        <w:rPr>
          <w:sz w:val="18"/>
          <w:szCs w:val="20"/>
        </w:rPr>
      </w:pPr>
      <w:r w:rsidRPr="009725FF">
        <w:rPr>
          <w:sz w:val="18"/>
          <w:szCs w:val="20"/>
        </w:rPr>
        <w:t>* value changed to geometric mean (EFSA 20</w:t>
      </w:r>
      <w:r>
        <w:rPr>
          <w:sz w:val="18"/>
          <w:szCs w:val="20"/>
        </w:rPr>
        <w:t>10</w:t>
      </w:r>
      <w:r w:rsidRPr="009725FF">
        <w:rPr>
          <w:sz w:val="18"/>
          <w:szCs w:val="20"/>
        </w:rPr>
        <w:t xml:space="preserve"> used an arithmetic mean). Geomean value more conservative than original EU </w:t>
      </w:r>
      <w:r>
        <w:rPr>
          <w:sz w:val="18"/>
          <w:szCs w:val="20"/>
        </w:rPr>
        <w:t>K</w:t>
      </w:r>
      <w:r w:rsidRPr="00A278AC">
        <w:rPr>
          <w:sz w:val="18"/>
          <w:szCs w:val="20"/>
          <w:vertAlign w:val="subscript"/>
        </w:rPr>
        <w:t>foc</w:t>
      </w:r>
      <w:r>
        <w:rPr>
          <w:sz w:val="18"/>
          <w:szCs w:val="20"/>
        </w:rPr>
        <w:t xml:space="preserve"> </w:t>
      </w:r>
      <w:r w:rsidRPr="009725FF">
        <w:rPr>
          <w:sz w:val="18"/>
          <w:szCs w:val="20"/>
        </w:rPr>
        <w:t>value in EFSA (20</w:t>
      </w:r>
      <w:r>
        <w:rPr>
          <w:sz w:val="18"/>
          <w:szCs w:val="20"/>
        </w:rPr>
        <w:t>10</w:t>
      </w:r>
      <w:r w:rsidRPr="009725FF">
        <w:rPr>
          <w:sz w:val="18"/>
          <w:szCs w:val="20"/>
        </w:rPr>
        <w:t xml:space="preserve">) which was </w:t>
      </w:r>
      <w:r>
        <w:rPr>
          <w:sz w:val="18"/>
          <w:szCs w:val="20"/>
        </w:rPr>
        <w:t>188</w:t>
      </w:r>
      <w:r w:rsidRPr="009725FF">
        <w:rPr>
          <w:sz w:val="18"/>
          <w:szCs w:val="20"/>
        </w:rPr>
        <w:t xml:space="preserve"> mL/g.</w:t>
      </w:r>
    </w:p>
    <w:p w14:paraId="47A8D563" w14:textId="77777777" w:rsidR="00AF0E61" w:rsidRPr="00A278AC" w:rsidRDefault="00AF0E61" w:rsidP="008264E9">
      <w:pPr>
        <w:pStyle w:val="RepTable"/>
        <w:rPr>
          <w:sz w:val="18"/>
          <w:szCs w:val="20"/>
        </w:rPr>
      </w:pPr>
    </w:p>
    <w:p w14:paraId="6C9DF9BB" w14:textId="5C4D4CC8" w:rsidR="008264E9" w:rsidRPr="00AF0E61" w:rsidRDefault="008264E9" w:rsidP="00AF0E61">
      <w:pPr>
        <w:pStyle w:val="RepLabel"/>
        <w:spacing w:before="0" w:after="0"/>
        <w:rPr>
          <w:sz w:val="20"/>
          <w:szCs w:val="20"/>
        </w:rPr>
      </w:pPr>
      <w:bookmarkStart w:id="706" w:name="_Ref116051578"/>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12</w:t>
      </w:r>
      <w:r w:rsidRPr="00AF0E61">
        <w:rPr>
          <w:noProof/>
          <w:sz w:val="20"/>
          <w:szCs w:val="20"/>
        </w:rPr>
        <w:fldChar w:fldCharType="end"/>
      </w:r>
      <w:bookmarkEnd w:id="706"/>
      <w:r w:rsidRPr="00AF0E61">
        <w:rPr>
          <w:sz w:val="20"/>
          <w:szCs w:val="20"/>
        </w:rPr>
        <w:t>:</w:t>
      </w:r>
      <w:r w:rsidRPr="00AF0E61">
        <w:rPr>
          <w:sz w:val="20"/>
          <w:szCs w:val="20"/>
        </w:rPr>
        <w:tab/>
        <w:t>Input parameters related to R402173 for PEC</w:t>
      </w:r>
      <w:r w:rsidRPr="00AF0E61">
        <w:rPr>
          <w:sz w:val="20"/>
          <w:szCs w:val="20"/>
          <w:vertAlign w:val="subscript"/>
        </w:rPr>
        <w:t xml:space="preserve">sw/sed </w:t>
      </w:r>
      <w:r w:rsidRPr="00AF0E61">
        <w:rPr>
          <w:sz w:val="20"/>
          <w:szCs w:val="20"/>
        </w:rPr>
        <w:t>calculations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3732"/>
        <w:gridCol w:w="3304"/>
        <w:gridCol w:w="2436"/>
      </w:tblGrid>
      <w:tr w:rsidR="008264E9" w:rsidRPr="008C66CD" w14:paraId="60FAF37F" w14:textId="77777777" w:rsidTr="008C66CD">
        <w:trPr>
          <w:tblHeader/>
        </w:trPr>
        <w:tc>
          <w:tcPr>
            <w:tcW w:w="1970" w:type="pct"/>
            <w:shd w:val="clear" w:color="auto" w:fill="auto"/>
          </w:tcPr>
          <w:p w14:paraId="03827D03" w14:textId="77777777" w:rsidR="008264E9" w:rsidRPr="008C66CD" w:rsidRDefault="008264E9" w:rsidP="00A76E31">
            <w:pPr>
              <w:pStyle w:val="RepTableHeader"/>
              <w:jc w:val="left"/>
              <w:rPr>
                <w:sz w:val="18"/>
                <w:szCs w:val="18"/>
              </w:rPr>
            </w:pPr>
            <w:r w:rsidRPr="008C66CD">
              <w:rPr>
                <w:sz w:val="18"/>
                <w:szCs w:val="18"/>
              </w:rPr>
              <w:t>Parameter</w:t>
            </w:r>
          </w:p>
        </w:tc>
        <w:tc>
          <w:tcPr>
            <w:tcW w:w="1744" w:type="pct"/>
            <w:shd w:val="clear" w:color="auto" w:fill="auto"/>
          </w:tcPr>
          <w:p w14:paraId="40029C27" w14:textId="77777777" w:rsidR="008264E9" w:rsidRPr="008C66CD" w:rsidRDefault="008264E9" w:rsidP="00A76E31">
            <w:pPr>
              <w:pStyle w:val="RepTableHeader"/>
              <w:jc w:val="left"/>
              <w:rPr>
                <w:sz w:val="18"/>
                <w:szCs w:val="18"/>
              </w:rPr>
            </w:pPr>
            <w:r w:rsidRPr="008C66CD">
              <w:rPr>
                <w:sz w:val="18"/>
                <w:szCs w:val="18"/>
              </w:rPr>
              <w:t>R402173</w:t>
            </w:r>
          </w:p>
        </w:tc>
        <w:tc>
          <w:tcPr>
            <w:tcW w:w="1286" w:type="pct"/>
            <w:shd w:val="clear" w:color="auto" w:fill="auto"/>
          </w:tcPr>
          <w:p w14:paraId="3F2D699F" w14:textId="77777777" w:rsidR="008264E9" w:rsidRPr="008C66CD" w:rsidRDefault="008264E9" w:rsidP="00A76E31">
            <w:pPr>
              <w:pStyle w:val="RepTableHeader"/>
              <w:jc w:val="left"/>
              <w:rPr>
                <w:sz w:val="18"/>
                <w:szCs w:val="18"/>
              </w:rPr>
            </w:pPr>
            <w:r w:rsidRPr="008C66CD">
              <w:rPr>
                <w:sz w:val="18"/>
                <w:szCs w:val="18"/>
              </w:rPr>
              <w:t>Value in accordance to EU endpoint y/n/</w:t>
            </w:r>
          </w:p>
          <w:p w14:paraId="4C39D05A" w14:textId="77777777" w:rsidR="008264E9" w:rsidRPr="008C66CD" w:rsidRDefault="008264E9" w:rsidP="00A76E31">
            <w:pPr>
              <w:pStyle w:val="RepTableHeader"/>
              <w:jc w:val="left"/>
              <w:rPr>
                <w:sz w:val="18"/>
                <w:szCs w:val="18"/>
              </w:rPr>
            </w:pPr>
            <w:r w:rsidRPr="008C66CD">
              <w:rPr>
                <w:sz w:val="18"/>
                <w:szCs w:val="18"/>
              </w:rPr>
              <w:t>Reference</w:t>
            </w:r>
          </w:p>
        </w:tc>
      </w:tr>
      <w:tr w:rsidR="008264E9" w:rsidRPr="008C66CD" w14:paraId="283D2E62" w14:textId="77777777" w:rsidTr="008C66CD">
        <w:tc>
          <w:tcPr>
            <w:tcW w:w="1970" w:type="pct"/>
            <w:shd w:val="clear" w:color="auto" w:fill="auto"/>
          </w:tcPr>
          <w:p w14:paraId="165C3112" w14:textId="77777777" w:rsidR="008264E9" w:rsidRPr="008C66CD" w:rsidRDefault="008264E9" w:rsidP="00A76E31">
            <w:pPr>
              <w:pStyle w:val="RepTable"/>
              <w:rPr>
                <w:sz w:val="18"/>
                <w:szCs w:val="18"/>
              </w:rPr>
            </w:pPr>
            <w:r w:rsidRPr="008C66CD">
              <w:rPr>
                <w:sz w:val="18"/>
                <w:szCs w:val="18"/>
              </w:rPr>
              <w:t>Molecular weight (g/mol)</w:t>
            </w:r>
          </w:p>
        </w:tc>
        <w:tc>
          <w:tcPr>
            <w:tcW w:w="1744" w:type="pct"/>
            <w:shd w:val="clear" w:color="auto" w:fill="auto"/>
          </w:tcPr>
          <w:p w14:paraId="69D34286" w14:textId="77777777" w:rsidR="008264E9" w:rsidRPr="008C66CD" w:rsidRDefault="008264E9" w:rsidP="00A76E31">
            <w:pPr>
              <w:pStyle w:val="RepTable"/>
              <w:rPr>
                <w:sz w:val="18"/>
                <w:szCs w:val="18"/>
              </w:rPr>
            </w:pPr>
            <w:r w:rsidRPr="008C66CD">
              <w:rPr>
                <w:sz w:val="18"/>
                <w:szCs w:val="18"/>
              </w:rPr>
              <w:t>333.3</w:t>
            </w:r>
          </w:p>
        </w:tc>
        <w:tc>
          <w:tcPr>
            <w:tcW w:w="1286" w:type="pct"/>
            <w:shd w:val="clear" w:color="auto" w:fill="auto"/>
          </w:tcPr>
          <w:p w14:paraId="68ABF75A"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51C1A39C" w14:textId="77777777" w:rsidTr="008C66CD">
        <w:tc>
          <w:tcPr>
            <w:tcW w:w="1970" w:type="pct"/>
            <w:shd w:val="clear" w:color="auto" w:fill="auto"/>
          </w:tcPr>
          <w:p w14:paraId="4E2934A6" w14:textId="77777777" w:rsidR="008264E9" w:rsidRPr="008C66CD" w:rsidRDefault="008264E9" w:rsidP="00A76E31">
            <w:pPr>
              <w:pStyle w:val="RepTable"/>
              <w:rPr>
                <w:sz w:val="18"/>
                <w:szCs w:val="18"/>
              </w:rPr>
            </w:pPr>
            <w:r w:rsidRPr="008C66CD">
              <w:rPr>
                <w:sz w:val="18"/>
                <w:szCs w:val="18"/>
              </w:rPr>
              <w:t>Saturated vapour pressure (Pa)</w:t>
            </w:r>
          </w:p>
        </w:tc>
        <w:tc>
          <w:tcPr>
            <w:tcW w:w="1744" w:type="pct"/>
            <w:shd w:val="clear" w:color="auto" w:fill="auto"/>
          </w:tcPr>
          <w:p w14:paraId="1DD5B659"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2AC13958" w14:textId="77777777" w:rsidR="008264E9" w:rsidRPr="008C66CD" w:rsidRDefault="008264E9" w:rsidP="00A76E31">
            <w:pPr>
              <w:pStyle w:val="RepTable"/>
              <w:rPr>
                <w:sz w:val="18"/>
                <w:szCs w:val="18"/>
              </w:rPr>
            </w:pPr>
            <w:r w:rsidRPr="008C66CD">
              <w:rPr>
                <w:sz w:val="18"/>
                <w:szCs w:val="18"/>
              </w:rPr>
              <w:t>-</w:t>
            </w:r>
          </w:p>
        </w:tc>
      </w:tr>
      <w:tr w:rsidR="008264E9" w:rsidRPr="008C66CD" w14:paraId="1694FBC0" w14:textId="77777777" w:rsidTr="008C66CD">
        <w:tc>
          <w:tcPr>
            <w:tcW w:w="1970" w:type="pct"/>
            <w:shd w:val="clear" w:color="auto" w:fill="auto"/>
          </w:tcPr>
          <w:p w14:paraId="0CAE6BD2" w14:textId="77777777" w:rsidR="008264E9" w:rsidRPr="008C66CD" w:rsidRDefault="008264E9" w:rsidP="00A76E31">
            <w:pPr>
              <w:pStyle w:val="RepTable"/>
              <w:rPr>
                <w:sz w:val="18"/>
                <w:szCs w:val="18"/>
              </w:rPr>
            </w:pPr>
            <w:r w:rsidRPr="008C66CD">
              <w:rPr>
                <w:sz w:val="18"/>
                <w:szCs w:val="18"/>
              </w:rPr>
              <w:t>Water solubility (mg/L)</w:t>
            </w:r>
          </w:p>
        </w:tc>
        <w:tc>
          <w:tcPr>
            <w:tcW w:w="1744" w:type="pct"/>
            <w:shd w:val="clear" w:color="auto" w:fill="auto"/>
          </w:tcPr>
          <w:p w14:paraId="1A6B0A18" w14:textId="77777777" w:rsidR="008264E9" w:rsidRPr="008C66CD" w:rsidRDefault="008264E9" w:rsidP="00A76E31">
            <w:pPr>
              <w:pStyle w:val="RepTable"/>
              <w:rPr>
                <w:sz w:val="18"/>
                <w:szCs w:val="18"/>
              </w:rPr>
            </w:pPr>
            <w:r w:rsidRPr="008C66CD">
              <w:rPr>
                <w:sz w:val="18"/>
                <w:szCs w:val="18"/>
              </w:rPr>
              <w:t>61 (20°C)</w:t>
            </w:r>
          </w:p>
        </w:tc>
        <w:tc>
          <w:tcPr>
            <w:tcW w:w="1286" w:type="pct"/>
            <w:shd w:val="clear" w:color="auto" w:fill="auto"/>
          </w:tcPr>
          <w:p w14:paraId="176EF40B"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2D2553BD" w14:textId="77777777" w:rsidTr="008C66CD">
        <w:tc>
          <w:tcPr>
            <w:tcW w:w="1970" w:type="pct"/>
            <w:shd w:val="clear" w:color="auto" w:fill="auto"/>
          </w:tcPr>
          <w:p w14:paraId="6C8ABF9A" w14:textId="77777777" w:rsidR="008264E9" w:rsidRPr="008C66CD" w:rsidRDefault="008264E9" w:rsidP="00A76E31">
            <w:pPr>
              <w:pStyle w:val="RepTable"/>
              <w:rPr>
                <w:sz w:val="18"/>
                <w:szCs w:val="18"/>
              </w:rPr>
            </w:pPr>
            <w:r w:rsidRPr="008C66CD">
              <w:rPr>
                <w:sz w:val="18"/>
                <w:szCs w:val="18"/>
              </w:rPr>
              <w:t>Diffusion coefficient in water (m²/d)</w:t>
            </w:r>
          </w:p>
        </w:tc>
        <w:tc>
          <w:tcPr>
            <w:tcW w:w="1744" w:type="pct"/>
            <w:shd w:val="clear" w:color="auto" w:fill="auto"/>
          </w:tcPr>
          <w:p w14:paraId="21E56265"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77FC8272" w14:textId="77777777" w:rsidR="008264E9" w:rsidRPr="008C66CD" w:rsidRDefault="008264E9" w:rsidP="00A76E31">
            <w:pPr>
              <w:pStyle w:val="RepTable"/>
              <w:rPr>
                <w:sz w:val="18"/>
                <w:szCs w:val="18"/>
              </w:rPr>
            </w:pPr>
            <w:r w:rsidRPr="008C66CD">
              <w:rPr>
                <w:sz w:val="18"/>
                <w:szCs w:val="18"/>
              </w:rPr>
              <w:t>-</w:t>
            </w:r>
          </w:p>
        </w:tc>
      </w:tr>
      <w:tr w:rsidR="008264E9" w:rsidRPr="008C66CD" w14:paraId="04B9C666" w14:textId="77777777" w:rsidTr="008C66CD">
        <w:tc>
          <w:tcPr>
            <w:tcW w:w="1970" w:type="pct"/>
            <w:shd w:val="clear" w:color="auto" w:fill="auto"/>
          </w:tcPr>
          <w:p w14:paraId="0C0A4B1C" w14:textId="77777777" w:rsidR="008264E9" w:rsidRPr="008C66CD" w:rsidRDefault="008264E9" w:rsidP="00A76E31">
            <w:pPr>
              <w:pStyle w:val="RepTable"/>
              <w:rPr>
                <w:sz w:val="18"/>
                <w:szCs w:val="18"/>
                <w:lang w:val="fr-FR"/>
              </w:rPr>
            </w:pPr>
            <w:r w:rsidRPr="008C66CD">
              <w:rPr>
                <w:sz w:val="18"/>
                <w:szCs w:val="18"/>
                <w:lang w:val="fr-FR"/>
              </w:rPr>
              <w:t>Diffusion coefficient in air (m²/d)</w:t>
            </w:r>
          </w:p>
        </w:tc>
        <w:tc>
          <w:tcPr>
            <w:tcW w:w="1744" w:type="pct"/>
            <w:shd w:val="clear" w:color="auto" w:fill="auto"/>
          </w:tcPr>
          <w:p w14:paraId="01F035A9" w14:textId="77777777" w:rsidR="008264E9" w:rsidRPr="008C66CD" w:rsidRDefault="008264E9" w:rsidP="00A76E31">
            <w:pPr>
              <w:pStyle w:val="RepTable"/>
              <w:rPr>
                <w:sz w:val="18"/>
                <w:szCs w:val="18"/>
                <w:lang w:eastAsia="ko-KR"/>
              </w:rPr>
            </w:pPr>
            <w:r w:rsidRPr="008C66CD">
              <w:rPr>
                <w:sz w:val="18"/>
                <w:szCs w:val="18"/>
                <w:lang w:eastAsia="ko-KR"/>
              </w:rPr>
              <w:t>not required for Step 1+2</w:t>
            </w:r>
          </w:p>
        </w:tc>
        <w:tc>
          <w:tcPr>
            <w:tcW w:w="1286" w:type="pct"/>
            <w:shd w:val="clear" w:color="auto" w:fill="auto"/>
          </w:tcPr>
          <w:p w14:paraId="7747489E" w14:textId="77777777" w:rsidR="008264E9" w:rsidRPr="008C66CD" w:rsidRDefault="008264E9" w:rsidP="00A76E31">
            <w:pPr>
              <w:pStyle w:val="RepTable"/>
              <w:rPr>
                <w:sz w:val="18"/>
                <w:szCs w:val="18"/>
              </w:rPr>
            </w:pPr>
            <w:r w:rsidRPr="008C66CD">
              <w:rPr>
                <w:sz w:val="18"/>
                <w:szCs w:val="18"/>
              </w:rPr>
              <w:t>-</w:t>
            </w:r>
          </w:p>
        </w:tc>
      </w:tr>
      <w:tr w:rsidR="008264E9" w:rsidRPr="008C66CD" w14:paraId="67825DF8" w14:textId="77777777" w:rsidTr="008C66CD">
        <w:tc>
          <w:tcPr>
            <w:tcW w:w="1970" w:type="pct"/>
            <w:shd w:val="clear" w:color="auto" w:fill="auto"/>
          </w:tcPr>
          <w:p w14:paraId="65FCD7F2" w14:textId="77777777" w:rsidR="008264E9" w:rsidRPr="008C66CD" w:rsidRDefault="008264E9" w:rsidP="00A76E31">
            <w:pPr>
              <w:pStyle w:val="RepTable"/>
              <w:rPr>
                <w:sz w:val="18"/>
                <w:szCs w:val="18"/>
              </w:rPr>
            </w:pPr>
            <w:r w:rsidRPr="008C66CD">
              <w:rPr>
                <w:sz w:val="18"/>
                <w:szCs w:val="18"/>
              </w:rPr>
              <w:t>K</w:t>
            </w:r>
            <w:r w:rsidRPr="008C66CD">
              <w:rPr>
                <w:sz w:val="18"/>
                <w:szCs w:val="18"/>
                <w:vertAlign w:val="subscript"/>
              </w:rPr>
              <w:t xml:space="preserve">foc </w:t>
            </w:r>
            <w:r w:rsidRPr="008C66CD">
              <w:rPr>
                <w:sz w:val="18"/>
                <w:szCs w:val="18"/>
              </w:rPr>
              <w:t>/ K</w:t>
            </w:r>
            <w:r w:rsidRPr="008C66CD">
              <w:rPr>
                <w:sz w:val="18"/>
                <w:szCs w:val="18"/>
                <w:vertAlign w:val="subscript"/>
              </w:rPr>
              <w:t>fom</w:t>
            </w:r>
            <w:r w:rsidRPr="008C66CD">
              <w:rPr>
                <w:sz w:val="18"/>
                <w:szCs w:val="18"/>
              </w:rPr>
              <w:t xml:space="preserve"> (mL/g)</w:t>
            </w:r>
          </w:p>
        </w:tc>
        <w:tc>
          <w:tcPr>
            <w:tcW w:w="1744" w:type="pct"/>
            <w:shd w:val="clear" w:color="auto" w:fill="auto"/>
          </w:tcPr>
          <w:p w14:paraId="2FF55527" w14:textId="77777777" w:rsidR="008264E9" w:rsidRPr="008C66CD" w:rsidRDefault="008264E9" w:rsidP="00A76E31">
            <w:pPr>
              <w:pStyle w:val="RepTable"/>
              <w:rPr>
                <w:sz w:val="18"/>
                <w:szCs w:val="18"/>
              </w:rPr>
            </w:pPr>
            <w:r w:rsidRPr="008C66CD">
              <w:rPr>
                <w:sz w:val="18"/>
                <w:szCs w:val="18"/>
              </w:rPr>
              <w:t>25 / 14.5 (worst-case due to pH dependence, n = 6)</w:t>
            </w:r>
          </w:p>
        </w:tc>
        <w:tc>
          <w:tcPr>
            <w:tcW w:w="1286" w:type="pct"/>
            <w:shd w:val="clear" w:color="auto" w:fill="auto"/>
          </w:tcPr>
          <w:p w14:paraId="71D084C5"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18DFDDA3" w14:textId="77777777" w:rsidTr="008C66CD">
        <w:tc>
          <w:tcPr>
            <w:tcW w:w="1970" w:type="pct"/>
            <w:shd w:val="clear" w:color="auto" w:fill="auto"/>
          </w:tcPr>
          <w:p w14:paraId="0F5BDC39" w14:textId="77777777" w:rsidR="008264E9" w:rsidRPr="008C66CD" w:rsidRDefault="008264E9" w:rsidP="00A76E31">
            <w:pPr>
              <w:pStyle w:val="RepTable"/>
              <w:rPr>
                <w:sz w:val="18"/>
                <w:szCs w:val="18"/>
              </w:rPr>
            </w:pPr>
            <w:r w:rsidRPr="008C66CD">
              <w:rPr>
                <w:sz w:val="18"/>
                <w:szCs w:val="18"/>
              </w:rPr>
              <w:t xml:space="preserve">Freundlich Exponent </w:t>
            </w:r>
            <w:r w:rsidRPr="008C66CD">
              <w:rPr>
                <w:sz w:val="18"/>
                <w:szCs w:val="18"/>
              </w:rPr>
              <w:br/>
              <w:t>1/n</w:t>
            </w:r>
          </w:p>
        </w:tc>
        <w:tc>
          <w:tcPr>
            <w:tcW w:w="1744" w:type="pct"/>
            <w:shd w:val="clear" w:color="auto" w:fill="auto"/>
          </w:tcPr>
          <w:p w14:paraId="521C241D"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1CA24939" w14:textId="77777777" w:rsidR="008264E9" w:rsidRPr="008C66CD" w:rsidRDefault="008264E9" w:rsidP="00A76E31">
            <w:pPr>
              <w:pStyle w:val="RepTable"/>
              <w:rPr>
                <w:sz w:val="18"/>
                <w:szCs w:val="18"/>
              </w:rPr>
            </w:pPr>
            <w:r w:rsidRPr="008C66CD">
              <w:rPr>
                <w:sz w:val="18"/>
                <w:szCs w:val="18"/>
              </w:rPr>
              <w:t>-</w:t>
            </w:r>
          </w:p>
        </w:tc>
      </w:tr>
      <w:tr w:rsidR="008264E9" w:rsidRPr="008C66CD" w14:paraId="7FB38A52" w14:textId="77777777" w:rsidTr="008C66CD">
        <w:tc>
          <w:tcPr>
            <w:tcW w:w="1970" w:type="pct"/>
            <w:shd w:val="clear" w:color="auto" w:fill="auto"/>
          </w:tcPr>
          <w:p w14:paraId="5F466618" w14:textId="77777777" w:rsidR="008264E9" w:rsidRPr="008C66CD" w:rsidRDefault="008264E9" w:rsidP="00A76E31">
            <w:pPr>
              <w:pStyle w:val="RepTable"/>
              <w:rPr>
                <w:sz w:val="18"/>
                <w:szCs w:val="18"/>
              </w:rPr>
            </w:pPr>
            <w:r w:rsidRPr="008C66CD">
              <w:rPr>
                <w:sz w:val="18"/>
                <w:szCs w:val="18"/>
              </w:rPr>
              <w:t>Plant Uptake</w:t>
            </w:r>
          </w:p>
        </w:tc>
        <w:tc>
          <w:tcPr>
            <w:tcW w:w="1744" w:type="pct"/>
            <w:shd w:val="clear" w:color="auto" w:fill="auto"/>
          </w:tcPr>
          <w:p w14:paraId="2AC7832F" w14:textId="77777777" w:rsidR="008264E9" w:rsidRPr="008C66CD" w:rsidRDefault="008264E9" w:rsidP="00A76E31">
            <w:pPr>
              <w:pStyle w:val="RepTable"/>
              <w:rPr>
                <w:sz w:val="18"/>
                <w:szCs w:val="18"/>
              </w:rPr>
            </w:pPr>
            <w:r w:rsidRPr="008C66CD">
              <w:rPr>
                <w:sz w:val="18"/>
                <w:szCs w:val="18"/>
                <w:lang w:eastAsia="ko-KR"/>
              </w:rPr>
              <w:t>not required for Step 1+2</w:t>
            </w:r>
          </w:p>
        </w:tc>
        <w:tc>
          <w:tcPr>
            <w:tcW w:w="1286" w:type="pct"/>
            <w:shd w:val="clear" w:color="auto" w:fill="auto"/>
          </w:tcPr>
          <w:p w14:paraId="43005B18" w14:textId="77777777" w:rsidR="008264E9" w:rsidRPr="008C66CD" w:rsidRDefault="008264E9" w:rsidP="00A76E31">
            <w:pPr>
              <w:pStyle w:val="RepTable"/>
              <w:rPr>
                <w:sz w:val="18"/>
                <w:szCs w:val="18"/>
              </w:rPr>
            </w:pPr>
            <w:r w:rsidRPr="008C66CD">
              <w:rPr>
                <w:sz w:val="18"/>
                <w:szCs w:val="18"/>
              </w:rPr>
              <w:t>-</w:t>
            </w:r>
          </w:p>
        </w:tc>
      </w:tr>
      <w:tr w:rsidR="008264E9" w:rsidRPr="008C66CD" w14:paraId="722A75A7" w14:textId="77777777" w:rsidTr="008C66CD">
        <w:tc>
          <w:tcPr>
            <w:tcW w:w="1970" w:type="pct"/>
            <w:shd w:val="clear" w:color="auto" w:fill="auto"/>
          </w:tcPr>
          <w:p w14:paraId="25CE6D7E" w14:textId="77777777" w:rsidR="008264E9" w:rsidRPr="008C66CD" w:rsidRDefault="008264E9" w:rsidP="00A76E31">
            <w:pPr>
              <w:pStyle w:val="RepTable"/>
              <w:rPr>
                <w:sz w:val="18"/>
                <w:szCs w:val="18"/>
              </w:rPr>
            </w:pPr>
            <w:r w:rsidRPr="008C66CD">
              <w:rPr>
                <w:sz w:val="18"/>
                <w:szCs w:val="18"/>
              </w:rPr>
              <w:t>Wash-Off factor from Crop (1/mm)</w:t>
            </w:r>
          </w:p>
        </w:tc>
        <w:tc>
          <w:tcPr>
            <w:tcW w:w="1744" w:type="pct"/>
            <w:shd w:val="clear" w:color="auto" w:fill="auto"/>
          </w:tcPr>
          <w:p w14:paraId="7B4B3E6E" w14:textId="77777777" w:rsidR="008264E9" w:rsidRPr="008C66CD" w:rsidRDefault="008264E9" w:rsidP="00A76E31">
            <w:pPr>
              <w:pStyle w:val="RepTable"/>
              <w:rPr>
                <w:rFonts w:ascii="Calibri" w:hAnsi="Calibri"/>
                <w:sz w:val="18"/>
                <w:szCs w:val="18"/>
              </w:rPr>
            </w:pPr>
            <w:r w:rsidRPr="008C66CD">
              <w:rPr>
                <w:sz w:val="18"/>
                <w:szCs w:val="18"/>
                <w:lang w:eastAsia="ko-KR"/>
              </w:rPr>
              <w:t>not required for Step 1+2</w:t>
            </w:r>
          </w:p>
        </w:tc>
        <w:tc>
          <w:tcPr>
            <w:tcW w:w="1286" w:type="pct"/>
            <w:shd w:val="clear" w:color="auto" w:fill="auto"/>
          </w:tcPr>
          <w:p w14:paraId="10A702FE" w14:textId="77777777" w:rsidR="008264E9" w:rsidRPr="008C66CD" w:rsidRDefault="008264E9" w:rsidP="00A76E31">
            <w:pPr>
              <w:pStyle w:val="RepTable"/>
              <w:rPr>
                <w:sz w:val="18"/>
                <w:szCs w:val="18"/>
              </w:rPr>
            </w:pPr>
            <w:r w:rsidRPr="008C66CD">
              <w:rPr>
                <w:sz w:val="18"/>
                <w:szCs w:val="18"/>
              </w:rPr>
              <w:t>-</w:t>
            </w:r>
          </w:p>
        </w:tc>
      </w:tr>
      <w:tr w:rsidR="008264E9" w:rsidRPr="008C66CD" w14:paraId="164F3061" w14:textId="77777777" w:rsidTr="008C66CD">
        <w:tc>
          <w:tcPr>
            <w:tcW w:w="1970" w:type="pct"/>
            <w:shd w:val="clear" w:color="auto" w:fill="auto"/>
          </w:tcPr>
          <w:p w14:paraId="61F08E63"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50,soil </w:t>
            </w:r>
            <w:r w:rsidRPr="008C66CD">
              <w:rPr>
                <w:sz w:val="18"/>
                <w:szCs w:val="18"/>
              </w:rPr>
              <w:t>(d)</w:t>
            </w:r>
          </w:p>
        </w:tc>
        <w:tc>
          <w:tcPr>
            <w:tcW w:w="1744" w:type="pct"/>
            <w:shd w:val="clear" w:color="auto" w:fill="auto"/>
          </w:tcPr>
          <w:p w14:paraId="64935C95" w14:textId="77777777" w:rsidR="008264E9" w:rsidRPr="008C66CD" w:rsidRDefault="008264E9" w:rsidP="00A76E31">
            <w:pPr>
              <w:pStyle w:val="RepTable"/>
              <w:rPr>
                <w:sz w:val="18"/>
                <w:szCs w:val="18"/>
              </w:rPr>
            </w:pPr>
            <w:r w:rsidRPr="008C66CD">
              <w:rPr>
                <w:sz w:val="18"/>
                <w:szCs w:val="18"/>
              </w:rPr>
              <w:t>4.7 (geometric mean, n=3)</w:t>
            </w:r>
          </w:p>
        </w:tc>
        <w:tc>
          <w:tcPr>
            <w:tcW w:w="1286" w:type="pct"/>
            <w:shd w:val="clear" w:color="auto" w:fill="auto"/>
          </w:tcPr>
          <w:p w14:paraId="04539A32"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3B994830" w14:textId="77777777" w:rsidTr="008C66CD">
        <w:tc>
          <w:tcPr>
            <w:tcW w:w="1970" w:type="pct"/>
            <w:shd w:val="clear" w:color="auto" w:fill="auto"/>
          </w:tcPr>
          <w:p w14:paraId="76FFC643"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50,water </w:t>
            </w:r>
            <w:r w:rsidRPr="008C66CD">
              <w:rPr>
                <w:sz w:val="18"/>
                <w:szCs w:val="18"/>
              </w:rPr>
              <w:t>(d)</w:t>
            </w:r>
          </w:p>
        </w:tc>
        <w:tc>
          <w:tcPr>
            <w:tcW w:w="1744" w:type="pct"/>
            <w:shd w:val="clear" w:color="auto" w:fill="auto"/>
          </w:tcPr>
          <w:p w14:paraId="4D65EE0D"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5A6A5059"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71FD821A" w14:textId="77777777" w:rsidTr="008C66CD">
        <w:tc>
          <w:tcPr>
            <w:tcW w:w="1970" w:type="pct"/>
            <w:shd w:val="clear" w:color="auto" w:fill="auto"/>
          </w:tcPr>
          <w:p w14:paraId="02733BD3"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50,sed </w:t>
            </w:r>
            <w:r w:rsidRPr="008C66CD">
              <w:rPr>
                <w:sz w:val="18"/>
                <w:szCs w:val="18"/>
              </w:rPr>
              <w:t>(d)</w:t>
            </w:r>
          </w:p>
        </w:tc>
        <w:tc>
          <w:tcPr>
            <w:tcW w:w="1744" w:type="pct"/>
            <w:shd w:val="clear" w:color="auto" w:fill="auto"/>
          </w:tcPr>
          <w:p w14:paraId="19CAADB9"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0F776229"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7C9392BE" w14:textId="77777777" w:rsidTr="008C66CD">
        <w:tc>
          <w:tcPr>
            <w:tcW w:w="1970" w:type="pct"/>
            <w:shd w:val="clear" w:color="auto" w:fill="auto"/>
          </w:tcPr>
          <w:p w14:paraId="25751D07" w14:textId="77777777" w:rsidR="008264E9" w:rsidRPr="008C66CD" w:rsidRDefault="008264E9" w:rsidP="00A76E31">
            <w:pPr>
              <w:pStyle w:val="RepTable"/>
              <w:rPr>
                <w:sz w:val="18"/>
                <w:szCs w:val="18"/>
              </w:rPr>
            </w:pPr>
            <w:r w:rsidRPr="008C66CD">
              <w:rPr>
                <w:sz w:val="18"/>
                <w:szCs w:val="18"/>
              </w:rPr>
              <w:t>DT</w:t>
            </w:r>
            <w:r w:rsidRPr="008C66CD">
              <w:rPr>
                <w:sz w:val="18"/>
                <w:szCs w:val="18"/>
                <w:vertAlign w:val="subscript"/>
              </w:rPr>
              <w:t xml:space="preserve">50,whole system </w:t>
            </w:r>
            <w:r w:rsidRPr="008C66CD">
              <w:rPr>
                <w:sz w:val="18"/>
                <w:szCs w:val="18"/>
              </w:rPr>
              <w:t>(d)</w:t>
            </w:r>
          </w:p>
        </w:tc>
        <w:tc>
          <w:tcPr>
            <w:tcW w:w="1744" w:type="pct"/>
            <w:shd w:val="clear" w:color="auto" w:fill="auto"/>
          </w:tcPr>
          <w:p w14:paraId="18E75981" w14:textId="77777777" w:rsidR="008264E9" w:rsidRPr="008C66CD" w:rsidRDefault="008264E9" w:rsidP="00A76E31">
            <w:pPr>
              <w:pStyle w:val="RepTable"/>
              <w:rPr>
                <w:sz w:val="18"/>
                <w:szCs w:val="18"/>
              </w:rPr>
            </w:pPr>
            <w:r w:rsidRPr="008C66CD">
              <w:rPr>
                <w:sz w:val="18"/>
                <w:szCs w:val="18"/>
              </w:rPr>
              <w:t>1000</w:t>
            </w:r>
          </w:p>
        </w:tc>
        <w:tc>
          <w:tcPr>
            <w:tcW w:w="1286" w:type="pct"/>
            <w:shd w:val="clear" w:color="auto" w:fill="auto"/>
          </w:tcPr>
          <w:p w14:paraId="7E617A08"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1F577879"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44717D62" w14:textId="77777777" w:rsidR="008264E9" w:rsidRPr="008C66CD" w:rsidRDefault="008264E9" w:rsidP="00A76E31">
            <w:pPr>
              <w:pStyle w:val="RepTable"/>
              <w:rPr>
                <w:sz w:val="18"/>
                <w:szCs w:val="18"/>
              </w:rPr>
            </w:pPr>
            <w:r w:rsidRPr="008C66CD">
              <w:rPr>
                <w:sz w:val="18"/>
                <w:szCs w:val="18"/>
              </w:rPr>
              <w:t>Maximum occurrence observed (% molar basis with respect to the parent)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50E3E3E7" w14:textId="77777777" w:rsidR="008264E9" w:rsidRPr="008C66CD" w:rsidRDefault="008264E9" w:rsidP="00A76E31">
            <w:pPr>
              <w:pStyle w:val="RepTable"/>
              <w:rPr>
                <w:sz w:val="18"/>
                <w:szCs w:val="18"/>
              </w:rPr>
            </w:pPr>
            <w:r w:rsidRPr="008C66CD">
              <w:rPr>
                <w:sz w:val="18"/>
                <w:szCs w:val="18"/>
              </w:rPr>
              <w:t>Soil: 17.0%</w:t>
            </w:r>
          </w:p>
          <w:p w14:paraId="51AB03D0" w14:textId="77777777" w:rsidR="008264E9" w:rsidRPr="008C66CD" w:rsidRDefault="008264E9" w:rsidP="00A76E31">
            <w:pPr>
              <w:pStyle w:val="RepTable"/>
              <w:rPr>
                <w:sz w:val="18"/>
                <w:szCs w:val="18"/>
              </w:rPr>
            </w:pPr>
            <w:r w:rsidRPr="008C66CD">
              <w:rPr>
                <w:sz w:val="18"/>
                <w:szCs w:val="18"/>
              </w:rPr>
              <w:t>Water/sediment (total system): 2.4%</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28BE15CF" w14:textId="77777777" w:rsidR="008264E9" w:rsidRPr="008C66CD" w:rsidRDefault="008264E9" w:rsidP="00A76E31">
            <w:pPr>
              <w:pStyle w:val="RepTable"/>
              <w:rPr>
                <w:sz w:val="18"/>
                <w:szCs w:val="18"/>
              </w:rPr>
            </w:pPr>
            <w:r w:rsidRPr="008C66CD">
              <w:rPr>
                <w:sz w:val="18"/>
                <w:szCs w:val="18"/>
              </w:rPr>
              <w:t>Y, EFSA (2010)</w:t>
            </w:r>
          </w:p>
        </w:tc>
      </w:tr>
      <w:tr w:rsidR="008264E9" w:rsidRPr="008C66CD" w14:paraId="4412E498"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79B57E5D" w14:textId="77777777" w:rsidR="008264E9" w:rsidRPr="008C66CD" w:rsidRDefault="008264E9" w:rsidP="00A76E31">
            <w:pPr>
              <w:pStyle w:val="RepTable"/>
              <w:rPr>
                <w:sz w:val="18"/>
                <w:szCs w:val="18"/>
              </w:rPr>
            </w:pPr>
            <w:r w:rsidRPr="008C66CD">
              <w:rPr>
                <w:sz w:val="18"/>
                <w:szCs w:val="18"/>
              </w:rPr>
              <w:t>Formation fraction in soil:</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42BDAFC5"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020CE752" w14:textId="77777777" w:rsidR="008264E9" w:rsidRPr="008C66CD" w:rsidRDefault="008264E9" w:rsidP="00A76E31">
            <w:pPr>
              <w:pStyle w:val="RepTable"/>
              <w:rPr>
                <w:sz w:val="18"/>
                <w:szCs w:val="18"/>
              </w:rPr>
            </w:pPr>
            <w:r w:rsidRPr="008C66CD">
              <w:rPr>
                <w:sz w:val="18"/>
                <w:szCs w:val="18"/>
              </w:rPr>
              <w:t>-</w:t>
            </w:r>
          </w:p>
        </w:tc>
      </w:tr>
      <w:tr w:rsidR="008264E9" w:rsidRPr="008C66CD" w14:paraId="535F0D91" w14:textId="77777777" w:rsidTr="008C66CD">
        <w:tc>
          <w:tcPr>
            <w:tcW w:w="1970" w:type="pct"/>
            <w:tcBorders>
              <w:top w:val="single" w:sz="4" w:space="0" w:color="auto"/>
              <w:left w:val="single" w:sz="4" w:space="0" w:color="auto"/>
              <w:bottom w:val="single" w:sz="4" w:space="0" w:color="auto"/>
              <w:right w:val="single" w:sz="4" w:space="0" w:color="auto"/>
            </w:tcBorders>
            <w:shd w:val="clear" w:color="auto" w:fill="auto"/>
          </w:tcPr>
          <w:p w14:paraId="23D870B7" w14:textId="77777777" w:rsidR="008264E9" w:rsidRPr="008C66CD" w:rsidRDefault="008264E9" w:rsidP="00A76E31">
            <w:pPr>
              <w:pStyle w:val="RepTable"/>
              <w:rPr>
                <w:sz w:val="18"/>
                <w:szCs w:val="18"/>
              </w:rPr>
            </w:pPr>
            <w:r w:rsidRPr="008C66CD">
              <w:rPr>
                <w:sz w:val="18"/>
                <w:szCs w:val="18"/>
              </w:rPr>
              <w:t>Formation fraction in water/sediment:</w:t>
            </w:r>
          </w:p>
        </w:tc>
        <w:tc>
          <w:tcPr>
            <w:tcW w:w="1744" w:type="pct"/>
            <w:tcBorders>
              <w:top w:val="single" w:sz="4" w:space="0" w:color="auto"/>
              <w:left w:val="single" w:sz="4" w:space="0" w:color="auto"/>
              <w:bottom w:val="single" w:sz="4" w:space="0" w:color="auto"/>
              <w:right w:val="single" w:sz="4" w:space="0" w:color="auto"/>
            </w:tcBorders>
            <w:shd w:val="clear" w:color="auto" w:fill="auto"/>
          </w:tcPr>
          <w:p w14:paraId="4168F0A0" w14:textId="77777777" w:rsidR="008264E9" w:rsidRPr="008C66CD" w:rsidRDefault="008264E9" w:rsidP="00A76E31">
            <w:pPr>
              <w:pStyle w:val="RepTable"/>
              <w:rPr>
                <w:sz w:val="18"/>
                <w:szCs w:val="18"/>
              </w:rPr>
            </w:pPr>
            <w:r w:rsidRPr="008C66CD">
              <w:rPr>
                <w:sz w:val="18"/>
                <w:szCs w:val="18"/>
              </w:rPr>
              <w:t>not required for Step 1+2</w:t>
            </w:r>
          </w:p>
        </w:tc>
        <w:tc>
          <w:tcPr>
            <w:tcW w:w="1286" w:type="pct"/>
            <w:tcBorders>
              <w:top w:val="single" w:sz="4" w:space="0" w:color="auto"/>
              <w:left w:val="single" w:sz="4" w:space="0" w:color="auto"/>
              <w:bottom w:val="single" w:sz="4" w:space="0" w:color="auto"/>
              <w:right w:val="single" w:sz="4" w:space="0" w:color="auto"/>
            </w:tcBorders>
            <w:shd w:val="clear" w:color="auto" w:fill="auto"/>
          </w:tcPr>
          <w:p w14:paraId="71E40349" w14:textId="77777777" w:rsidR="008264E9" w:rsidRPr="008C66CD" w:rsidRDefault="008264E9" w:rsidP="00A76E31">
            <w:pPr>
              <w:pStyle w:val="RepTable"/>
              <w:rPr>
                <w:sz w:val="18"/>
                <w:szCs w:val="18"/>
              </w:rPr>
            </w:pPr>
            <w:r w:rsidRPr="008C66CD">
              <w:rPr>
                <w:sz w:val="18"/>
                <w:szCs w:val="18"/>
              </w:rPr>
              <w:t>-</w:t>
            </w:r>
          </w:p>
        </w:tc>
      </w:tr>
    </w:tbl>
    <w:p w14:paraId="00984BDF" w14:textId="77777777" w:rsidR="008264E9" w:rsidRDefault="008264E9" w:rsidP="008264E9">
      <w:pPr>
        <w:spacing w:before="40" w:after="40"/>
        <w:rPr>
          <w:sz w:val="18"/>
          <w:szCs w:val="18"/>
          <w:highlight w:val="yellow"/>
        </w:rPr>
      </w:pPr>
    </w:p>
    <w:p w14:paraId="61D56DC3" w14:textId="77777777" w:rsidR="00FB5B25" w:rsidRPr="007D7545" w:rsidRDefault="00FB5B25" w:rsidP="00FB5B25">
      <w:pPr>
        <w:pStyle w:val="RepStandard"/>
        <w:suppressAutoHyphens/>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B5B25" w:rsidRPr="00DF2790" w14:paraId="33D1CC6A" w14:textId="77777777" w:rsidTr="00A76E31">
        <w:tc>
          <w:tcPr>
            <w:tcW w:w="5000" w:type="pct"/>
            <w:shd w:val="clear" w:color="auto" w:fill="D9D9D9"/>
          </w:tcPr>
          <w:p w14:paraId="53E0B711" w14:textId="77777777" w:rsidR="00FB5B25" w:rsidRPr="00DF2790" w:rsidRDefault="00FB5B25" w:rsidP="00A76E31">
            <w:pPr>
              <w:pStyle w:val="RepStandard"/>
              <w:suppressAutoHyphens/>
              <w:spacing w:after="120"/>
              <w:rPr>
                <w:b/>
                <w:sz w:val="20"/>
                <w:szCs w:val="20"/>
              </w:rPr>
            </w:pPr>
            <w:bookmarkStart w:id="707" w:name="_Hlk116339831"/>
            <w:r w:rsidRPr="00DF2790">
              <w:rPr>
                <w:b/>
                <w:sz w:val="20"/>
                <w:szCs w:val="20"/>
              </w:rPr>
              <w:t>zRMS comments:</w:t>
            </w:r>
          </w:p>
          <w:p w14:paraId="6DD78A55" w14:textId="69467CD7" w:rsidR="00591334" w:rsidRPr="00732AF6" w:rsidRDefault="00BD06C7" w:rsidP="00591334">
            <w:pPr>
              <w:suppressAutoHyphens/>
              <w:rPr>
                <w:sz w:val="20"/>
                <w:szCs w:val="20"/>
              </w:rPr>
            </w:pPr>
            <w:r w:rsidRPr="00BD06C7">
              <w:rPr>
                <w:sz w:val="20"/>
                <w:szCs w:val="20"/>
              </w:rPr>
              <w:t>The application pattern assumed in simulations is in line with central Zone GAP as presented in Table 8.1-1.</w:t>
            </w:r>
            <w:r w:rsidR="00591334" w:rsidRPr="00732AF6">
              <w:rPr>
                <w:sz w:val="20"/>
                <w:szCs w:val="20"/>
              </w:rPr>
              <w:t xml:space="preserve"> </w:t>
            </w:r>
            <w:r w:rsidR="00591334" w:rsidRPr="00591334">
              <w:rPr>
                <w:sz w:val="20"/>
                <w:szCs w:val="20"/>
              </w:rPr>
              <w:t xml:space="preserve">It is noted that the Central Zone GAP includes several minor crops. The </w:t>
            </w:r>
            <w:r w:rsidR="00591334" w:rsidRPr="00732AF6">
              <w:rPr>
                <w:sz w:val="20"/>
                <w:szCs w:val="20"/>
              </w:rPr>
              <w:t>following surrogate crops were considered by the Applicant in simulations:</w:t>
            </w:r>
          </w:p>
          <w:p w14:paraId="00E2DF16" w14:textId="5E413E84" w:rsidR="00591334" w:rsidRDefault="007838FC" w:rsidP="00080335">
            <w:pPr>
              <w:numPr>
                <w:ilvl w:val="0"/>
                <w:numId w:val="16"/>
              </w:numPr>
              <w:suppressAutoHyphens/>
              <w:rPr>
                <w:sz w:val="20"/>
                <w:szCs w:val="20"/>
              </w:rPr>
            </w:pPr>
            <w:r>
              <w:rPr>
                <w:sz w:val="20"/>
                <w:szCs w:val="20"/>
              </w:rPr>
              <w:t>Spring</w:t>
            </w:r>
            <w:r w:rsidR="00591334" w:rsidRPr="00732AF6">
              <w:rPr>
                <w:sz w:val="20"/>
                <w:szCs w:val="20"/>
              </w:rPr>
              <w:t xml:space="preserve"> </w:t>
            </w:r>
            <w:r>
              <w:rPr>
                <w:sz w:val="20"/>
                <w:szCs w:val="20"/>
              </w:rPr>
              <w:t xml:space="preserve">and winter </w:t>
            </w:r>
            <w:r w:rsidR="00591334" w:rsidRPr="00732AF6">
              <w:rPr>
                <w:sz w:val="20"/>
                <w:szCs w:val="20"/>
              </w:rPr>
              <w:t>oilseed rape (major crop) for</w:t>
            </w:r>
            <w:r>
              <w:rPr>
                <w:sz w:val="20"/>
                <w:szCs w:val="20"/>
              </w:rPr>
              <w:t xml:space="preserve"> flax, </w:t>
            </w:r>
            <w:r w:rsidR="00591334" w:rsidRPr="00732AF6">
              <w:rPr>
                <w:sz w:val="20"/>
                <w:szCs w:val="20"/>
              </w:rPr>
              <w:t xml:space="preserve"> linseeds, poppy, mustard and gold of pleasure</w:t>
            </w:r>
            <w:r w:rsidR="00344FEA">
              <w:rPr>
                <w:sz w:val="20"/>
                <w:szCs w:val="20"/>
              </w:rPr>
              <w:t>.</w:t>
            </w:r>
            <w:r w:rsidR="00344FEA" w:rsidRPr="00344FEA">
              <w:rPr>
                <w:sz w:val="20"/>
                <w:szCs w:val="20"/>
              </w:rPr>
              <w:t xml:space="preserve"> The zRMS agrees that </w:t>
            </w:r>
            <w:r w:rsidR="00344FEA">
              <w:rPr>
                <w:sz w:val="20"/>
                <w:szCs w:val="20"/>
              </w:rPr>
              <w:t>winter</w:t>
            </w:r>
            <w:r w:rsidR="00344FEA" w:rsidRPr="00344FEA">
              <w:rPr>
                <w:sz w:val="20"/>
                <w:szCs w:val="20"/>
              </w:rPr>
              <w:t xml:space="preserve"> OSR is most suitable surrogate crop.</w:t>
            </w:r>
          </w:p>
          <w:p w14:paraId="1A94FA61" w14:textId="7E9CBA9E" w:rsidR="00591334" w:rsidRDefault="00591334" w:rsidP="00080335">
            <w:pPr>
              <w:numPr>
                <w:ilvl w:val="0"/>
                <w:numId w:val="16"/>
              </w:numPr>
              <w:suppressAutoHyphens/>
              <w:rPr>
                <w:sz w:val="20"/>
                <w:szCs w:val="20"/>
              </w:rPr>
            </w:pPr>
            <w:r w:rsidRPr="0063779F">
              <w:rPr>
                <w:sz w:val="20"/>
                <w:szCs w:val="20"/>
              </w:rPr>
              <w:t>Maize was used  as surrogate crop for sunflower</w:t>
            </w:r>
            <w:r>
              <w:rPr>
                <w:sz w:val="20"/>
                <w:szCs w:val="20"/>
              </w:rPr>
              <w:t xml:space="preserve"> for missing D3 and D4 scenarios, and zRMS agrees with that.</w:t>
            </w:r>
          </w:p>
          <w:p w14:paraId="11AD2C66" w14:textId="622B8D3A" w:rsidR="00BD06C7" w:rsidRPr="000D75EA" w:rsidRDefault="001832F0" w:rsidP="007838FC">
            <w:pPr>
              <w:suppressAutoHyphens/>
              <w:spacing w:before="120"/>
              <w:rPr>
                <w:sz w:val="20"/>
                <w:szCs w:val="20"/>
              </w:rPr>
            </w:pPr>
            <w:r w:rsidRPr="000D75EA">
              <w:rPr>
                <w:sz w:val="20"/>
                <w:szCs w:val="20"/>
              </w:rPr>
              <w:t xml:space="preserve">Application dates presented in Table 8.9-3 were checked by the zRMS using AppDate ver. 3.06 tool and are considered acceptable. </w:t>
            </w:r>
          </w:p>
          <w:p w14:paraId="6EDBF039" w14:textId="6F365320" w:rsidR="00FB5B25" w:rsidRPr="000D75EA" w:rsidRDefault="00FB5B25" w:rsidP="00336805">
            <w:pPr>
              <w:suppressAutoHyphens/>
              <w:spacing w:before="60"/>
              <w:rPr>
                <w:sz w:val="20"/>
                <w:szCs w:val="20"/>
              </w:rPr>
            </w:pPr>
            <w:r w:rsidRPr="000D75EA">
              <w:rPr>
                <w:sz w:val="20"/>
                <w:szCs w:val="20"/>
              </w:rPr>
              <w:t>Input parameters used for surface water modelling for prothioconazole and its metabolites and presented in Tables 8.9-</w:t>
            </w:r>
            <w:r w:rsidR="000F4CAF" w:rsidRPr="000D75EA">
              <w:rPr>
                <w:sz w:val="20"/>
                <w:szCs w:val="20"/>
              </w:rPr>
              <w:t>5</w:t>
            </w:r>
            <w:r w:rsidRPr="000D75EA">
              <w:rPr>
                <w:sz w:val="20"/>
                <w:szCs w:val="20"/>
              </w:rPr>
              <w:t xml:space="preserve"> to 8.9-</w:t>
            </w:r>
            <w:r w:rsidR="000F4CAF" w:rsidRPr="000D75EA">
              <w:rPr>
                <w:sz w:val="20"/>
                <w:szCs w:val="20"/>
              </w:rPr>
              <w:t>8</w:t>
            </w:r>
            <w:r w:rsidRPr="000D75EA">
              <w:rPr>
                <w:sz w:val="20"/>
                <w:szCs w:val="20"/>
              </w:rPr>
              <w:t xml:space="preserve"> are in general in line with EU agreed endpoints with following remarks:</w:t>
            </w:r>
          </w:p>
          <w:p w14:paraId="16F0EA80" w14:textId="77777777" w:rsidR="000D75EA" w:rsidRPr="000D75EA" w:rsidRDefault="000F4CAF" w:rsidP="00080335">
            <w:pPr>
              <w:pStyle w:val="Akapitzlist"/>
              <w:numPr>
                <w:ilvl w:val="0"/>
                <w:numId w:val="14"/>
              </w:numPr>
              <w:suppressAutoHyphens/>
              <w:autoSpaceDE w:val="0"/>
              <w:autoSpaceDN w:val="0"/>
              <w:adjustRightInd w:val="0"/>
              <w:spacing w:before="60"/>
              <w:ind w:left="714" w:hanging="357"/>
              <w:contextualSpacing w:val="0"/>
              <w:rPr>
                <w:sz w:val="20"/>
                <w:szCs w:val="20"/>
              </w:rPr>
            </w:pPr>
            <w:r w:rsidRPr="000D75EA">
              <w:rPr>
                <w:sz w:val="20"/>
                <w:szCs w:val="20"/>
              </w:rPr>
              <w:t xml:space="preserve">for prothioconazole </w:t>
            </w:r>
            <w:r w:rsidR="00FB5B25" w:rsidRPr="000D75EA">
              <w:rPr>
                <w:sz w:val="20"/>
                <w:szCs w:val="20"/>
              </w:rPr>
              <w:t>DT</w:t>
            </w:r>
            <w:r w:rsidR="00FB5B25" w:rsidRPr="000D75EA">
              <w:rPr>
                <w:sz w:val="20"/>
                <w:szCs w:val="20"/>
                <w:vertAlign w:val="subscript"/>
              </w:rPr>
              <w:t>50</w:t>
            </w:r>
            <w:r w:rsidR="00FB5B25" w:rsidRPr="000D75EA">
              <w:rPr>
                <w:sz w:val="20"/>
                <w:szCs w:val="20"/>
              </w:rPr>
              <w:t xml:space="preserve"> in wate</w:t>
            </w:r>
            <w:r w:rsidRPr="000D75EA">
              <w:rPr>
                <w:sz w:val="20"/>
                <w:szCs w:val="20"/>
              </w:rPr>
              <w:t xml:space="preserve">r/sediment </w:t>
            </w:r>
            <w:r w:rsidR="00FB5B25" w:rsidRPr="000D75EA">
              <w:rPr>
                <w:sz w:val="20"/>
                <w:szCs w:val="20"/>
              </w:rPr>
              <w:t xml:space="preserve"> of 2.</w:t>
            </w:r>
            <w:r w:rsidRPr="000D75EA">
              <w:rPr>
                <w:sz w:val="20"/>
                <w:szCs w:val="20"/>
              </w:rPr>
              <w:t>2</w:t>
            </w:r>
            <w:r w:rsidR="00FB5B25" w:rsidRPr="000D75EA">
              <w:rPr>
                <w:sz w:val="20"/>
                <w:szCs w:val="20"/>
              </w:rPr>
              <w:t xml:space="preserve"> days was used instead of 1.0 days agreed in the course of the EU review. </w:t>
            </w:r>
            <w:r w:rsidR="00FB5B25" w:rsidRPr="000D75EA">
              <w:rPr>
                <w:iCs/>
                <w:sz w:val="20"/>
                <w:szCs w:val="20"/>
                <w:lang w:eastAsia="en-US"/>
              </w:rPr>
              <w:t>Nevertheless, in opinion of the zRMS this deviation is not expected to have significant impact on the obtained results.</w:t>
            </w:r>
          </w:p>
          <w:p w14:paraId="57A0947B" w14:textId="32BB1CCA" w:rsidR="000D75EA" w:rsidRPr="007F5E42" w:rsidRDefault="00D862AE" w:rsidP="00080335">
            <w:pPr>
              <w:pStyle w:val="Akapitzlist"/>
              <w:numPr>
                <w:ilvl w:val="0"/>
                <w:numId w:val="14"/>
              </w:numPr>
              <w:suppressAutoHyphens/>
              <w:autoSpaceDE w:val="0"/>
              <w:autoSpaceDN w:val="0"/>
              <w:adjustRightInd w:val="0"/>
              <w:spacing w:before="60"/>
              <w:contextualSpacing w:val="0"/>
              <w:rPr>
                <w:sz w:val="20"/>
                <w:szCs w:val="20"/>
                <w:lang w:val="en-US"/>
              </w:rPr>
            </w:pPr>
            <w:r w:rsidRPr="007F5E42">
              <w:rPr>
                <w:sz w:val="20"/>
                <w:szCs w:val="20"/>
              </w:rPr>
              <w:t>for the metabolite</w:t>
            </w:r>
            <w:r w:rsidR="00D94750" w:rsidRPr="00D94750">
              <w:rPr>
                <w:sz w:val="20"/>
                <w:szCs w:val="20"/>
              </w:rPr>
              <w:t xml:space="preserve"> JAU 6476 S-Methyl </w:t>
            </w:r>
            <w:r w:rsidRPr="007F5E42">
              <w:rPr>
                <w:sz w:val="20"/>
                <w:szCs w:val="20"/>
              </w:rPr>
              <w:t>i</w:t>
            </w:r>
            <w:r w:rsidR="00D94750" w:rsidRPr="00D94750">
              <w:rPr>
                <w:sz w:val="20"/>
                <w:szCs w:val="20"/>
              </w:rPr>
              <w:t>n the aerobic water/sediment study the maximum occurrence of 12.7% in the whole system</w:t>
            </w:r>
            <w:r w:rsidR="007F5E42" w:rsidRPr="007F5E42">
              <w:rPr>
                <w:sz w:val="20"/>
                <w:szCs w:val="20"/>
              </w:rPr>
              <w:t xml:space="preserve"> is observed</w:t>
            </w:r>
            <w:r w:rsidR="007F5E42">
              <w:rPr>
                <w:sz w:val="20"/>
                <w:szCs w:val="20"/>
              </w:rPr>
              <w:t xml:space="preserve">, </w:t>
            </w:r>
            <w:r w:rsidR="0038543E">
              <w:rPr>
                <w:sz w:val="20"/>
                <w:szCs w:val="20"/>
              </w:rPr>
              <w:t>while</w:t>
            </w:r>
            <w:r w:rsidR="007F5E42">
              <w:rPr>
                <w:sz w:val="20"/>
                <w:szCs w:val="20"/>
              </w:rPr>
              <w:t xml:space="preserve"> </w:t>
            </w:r>
            <w:r w:rsidR="007F5E42" w:rsidRPr="007F5E42">
              <w:rPr>
                <w:sz w:val="20"/>
                <w:szCs w:val="20"/>
              </w:rPr>
              <w:t xml:space="preserve">in the anaerobic </w:t>
            </w:r>
            <w:r w:rsidR="007F5E42">
              <w:rPr>
                <w:sz w:val="20"/>
                <w:szCs w:val="20"/>
              </w:rPr>
              <w:t xml:space="preserve">study 77% only </w:t>
            </w:r>
            <w:r w:rsidR="007F5E42" w:rsidRPr="007F5E42">
              <w:rPr>
                <w:sz w:val="20"/>
                <w:szCs w:val="20"/>
              </w:rPr>
              <w:t>in sediment. Thus, respective changes were introduced in Table 8.9-</w:t>
            </w:r>
            <w:r w:rsidR="007F5E42">
              <w:rPr>
                <w:sz w:val="20"/>
                <w:szCs w:val="20"/>
              </w:rPr>
              <w:t>6</w:t>
            </w:r>
            <w:r w:rsidR="007F5E42" w:rsidRPr="007F5E42">
              <w:rPr>
                <w:sz w:val="20"/>
                <w:szCs w:val="20"/>
              </w:rPr>
              <w:t xml:space="preserve"> and used in the independent zRMS calculations for this metabolite at Step 1-2.</w:t>
            </w:r>
          </w:p>
          <w:p w14:paraId="3981633E" w14:textId="3E6C3100" w:rsidR="00336805" w:rsidRPr="000D75EA" w:rsidRDefault="00336805" w:rsidP="00080335">
            <w:pPr>
              <w:pStyle w:val="Akapitzlist"/>
              <w:numPr>
                <w:ilvl w:val="0"/>
                <w:numId w:val="14"/>
              </w:numPr>
              <w:suppressAutoHyphens/>
              <w:autoSpaceDE w:val="0"/>
              <w:autoSpaceDN w:val="0"/>
              <w:adjustRightInd w:val="0"/>
              <w:spacing w:before="60"/>
              <w:contextualSpacing w:val="0"/>
              <w:rPr>
                <w:sz w:val="20"/>
                <w:szCs w:val="20"/>
                <w:lang w:val="en-US"/>
              </w:rPr>
            </w:pPr>
            <w:r w:rsidRPr="000D75EA">
              <w:rPr>
                <w:sz w:val="20"/>
                <w:szCs w:val="20"/>
              </w:rPr>
              <w:t>for metabolite</w:t>
            </w:r>
            <w:r w:rsidR="007D24EF" w:rsidRPr="000D75EA">
              <w:rPr>
                <w:sz w:val="20"/>
                <w:szCs w:val="20"/>
              </w:rPr>
              <w:t>s</w:t>
            </w:r>
            <w:r w:rsidRPr="000D75EA">
              <w:rPr>
                <w:sz w:val="20"/>
                <w:szCs w:val="20"/>
              </w:rPr>
              <w:t xml:space="preserve"> </w:t>
            </w:r>
            <w:r w:rsidR="007D24EF" w:rsidRPr="000D75EA">
              <w:rPr>
                <w:sz w:val="20"/>
                <w:szCs w:val="20"/>
              </w:rPr>
              <w:t xml:space="preserve">JAU 6476 S-methyl and </w:t>
            </w:r>
            <w:r w:rsidRPr="000D75EA">
              <w:rPr>
                <w:sz w:val="20"/>
                <w:szCs w:val="20"/>
              </w:rPr>
              <w:t xml:space="preserve">JAU 6476-desthio </w:t>
            </w:r>
            <w:r w:rsidR="000D75EA" w:rsidRPr="000D75EA">
              <w:rPr>
                <w:sz w:val="20"/>
                <w:szCs w:val="20"/>
              </w:rPr>
              <w:t>and 1,2,4-Triazole</w:t>
            </w:r>
            <w:r w:rsidR="000D75EA" w:rsidRPr="000D75EA">
              <w:rPr>
                <w:sz w:val="20"/>
                <w:szCs w:val="20"/>
                <w:lang w:val="en-US"/>
              </w:rPr>
              <w:t xml:space="preserve"> </w:t>
            </w:r>
            <w:r w:rsidRPr="000D75EA">
              <w:rPr>
                <w:sz w:val="20"/>
                <w:szCs w:val="20"/>
                <w:lang w:val="en-US"/>
              </w:rPr>
              <w:t xml:space="preserve">the geometric instead of arithmetic mean Kfoc values were used. This deviation is agreed by the zRMS, as the geometric mean Kfoc values are lower than arithmetic mean values and represent thus worst case in terms of the potential leaching. Moreover, consideration of geometric mean Kfoc values is in line with current EFSA recommendations. </w:t>
            </w:r>
          </w:p>
          <w:p w14:paraId="2FDDDB86" w14:textId="28E329A4" w:rsidR="00FB5B25" w:rsidRPr="008664F9" w:rsidRDefault="00D862AE" w:rsidP="00080335">
            <w:pPr>
              <w:pStyle w:val="Akapitzlist"/>
              <w:widowControl/>
              <w:numPr>
                <w:ilvl w:val="0"/>
                <w:numId w:val="14"/>
              </w:numPr>
              <w:suppressAutoHyphens/>
              <w:autoSpaceDE w:val="0"/>
              <w:autoSpaceDN w:val="0"/>
              <w:adjustRightInd w:val="0"/>
              <w:spacing w:after="60"/>
              <w:contextualSpacing w:val="0"/>
              <w:rPr>
                <w:sz w:val="20"/>
                <w:szCs w:val="20"/>
                <w:lang w:eastAsia="en-US"/>
              </w:rPr>
            </w:pPr>
            <w:r w:rsidRPr="000D75EA">
              <w:rPr>
                <w:sz w:val="20"/>
                <w:szCs w:val="20"/>
              </w:rPr>
              <w:t>f</w:t>
            </w:r>
            <w:r w:rsidR="00FB5B25" w:rsidRPr="000D75EA">
              <w:rPr>
                <w:sz w:val="20"/>
                <w:szCs w:val="20"/>
              </w:rPr>
              <w:t>or metabolite JAU 6476-desthio</w:t>
            </w:r>
            <w:r w:rsidRPr="000D75EA">
              <w:rPr>
                <w:sz w:val="20"/>
                <w:szCs w:val="20"/>
              </w:rPr>
              <w:t xml:space="preserve"> i</w:t>
            </w:r>
            <w:r w:rsidR="00FB5B25" w:rsidRPr="000D75EA">
              <w:rPr>
                <w:sz w:val="20"/>
                <w:szCs w:val="20"/>
              </w:rPr>
              <w:t>t is noted that at the EU level no separate DT</w:t>
            </w:r>
            <w:r w:rsidR="00FB5B25" w:rsidRPr="000D75EA">
              <w:rPr>
                <w:sz w:val="20"/>
                <w:szCs w:val="20"/>
                <w:vertAlign w:val="subscript"/>
              </w:rPr>
              <w:t xml:space="preserve">50 </w:t>
            </w:r>
            <w:r w:rsidR="00FB5B25" w:rsidRPr="000D75EA">
              <w:rPr>
                <w:sz w:val="20"/>
                <w:szCs w:val="20"/>
              </w:rPr>
              <w:t>values were determined for water and sediment compartments and DT</w:t>
            </w:r>
            <w:r w:rsidR="00FB5B25" w:rsidRPr="000D75EA">
              <w:rPr>
                <w:sz w:val="20"/>
                <w:szCs w:val="20"/>
                <w:vertAlign w:val="subscript"/>
              </w:rPr>
              <w:t xml:space="preserve">50 </w:t>
            </w:r>
            <w:r w:rsidR="00FB5B25" w:rsidRPr="000D75EA">
              <w:rPr>
                <w:sz w:val="20"/>
                <w:szCs w:val="20"/>
              </w:rPr>
              <w:t xml:space="preserve">of 49.9 days is relevant for the whole system. Nevertheless, </w:t>
            </w:r>
            <w:r w:rsidR="0038543E">
              <w:rPr>
                <w:sz w:val="20"/>
                <w:szCs w:val="20"/>
              </w:rPr>
              <w:t xml:space="preserve">assumed </w:t>
            </w:r>
            <w:r w:rsidR="0038543E" w:rsidRPr="008664F9">
              <w:rPr>
                <w:sz w:val="20"/>
                <w:szCs w:val="20"/>
              </w:rPr>
              <w:t>1000 days represents worst case and it was accepted by the zRMS.</w:t>
            </w:r>
          </w:p>
          <w:p w14:paraId="6D3B6CCF" w14:textId="77777777" w:rsidR="00FB5B25" w:rsidRPr="008664F9" w:rsidRDefault="00FB5B25" w:rsidP="00080335">
            <w:pPr>
              <w:pStyle w:val="Akapitzlist"/>
              <w:numPr>
                <w:ilvl w:val="0"/>
                <w:numId w:val="14"/>
              </w:numPr>
              <w:suppressAutoHyphens/>
              <w:autoSpaceDE w:val="0"/>
              <w:autoSpaceDN w:val="0"/>
              <w:adjustRightInd w:val="0"/>
              <w:contextualSpacing w:val="0"/>
              <w:rPr>
                <w:sz w:val="20"/>
                <w:szCs w:val="20"/>
                <w:lang w:eastAsia="en-US"/>
              </w:rPr>
            </w:pPr>
            <w:r w:rsidRPr="008664F9">
              <w:rPr>
                <w:sz w:val="20"/>
                <w:szCs w:val="20"/>
              </w:rPr>
              <w:t>With regard to parametrisation of the model at Step 3 and 4, it is noted that t</w:t>
            </w:r>
            <w:r w:rsidRPr="008664F9">
              <w:rPr>
                <w:sz w:val="20"/>
                <w:szCs w:val="20"/>
                <w:lang w:eastAsia="en-US"/>
              </w:rPr>
              <w:t>he K</w:t>
            </w:r>
            <w:r w:rsidRPr="008664F9">
              <w:rPr>
                <w:sz w:val="20"/>
                <w:szCs w:val="20"/>
                <w:vertAlign w:val="subscript"/>
                <w:lang w:eastAsia="en-US"/>
              </w:rPr>
              <w:t>FOC</w:t>
            </w:r>
            <w:r w:rsidRPr="008664F9">
              <w:rPr>
                <w:sz w:val="20"/>
                <w:szCs w:val="20"/>
                <w:lang w:eastAsia="en-US"/>
              </w:rPr>
              <w:t xml:space="preserve"> of JAU 6476-desthio is between 100 and 2000 mL/g and guidance indicates that in such case the whole system degradation values should be applied to one compartment (water or sediment) and a default of 1000 days applied to the other compartment. The same applies to the parent with EU agreed K</w:t>
            </w:r>
            <w:r w:rsidRPr="008664F9">
              <w:rPr>
                <w:sz w:val="20"/>
                <w:szCs w:val="20"/>
                <w:vertAlign w:val="subscript"/>
                <w:lang w:eastAsia="en-US"/>
              </w:rPr>
              <w:t>OC</w:t>
            </w:r>
            <w:r w:rsidRPr="008664F9">
              <w:rPr>
                <w:sz w:val="20"/>
                <w:szCs w:val="20"/>
                <w:lang w:eastAsia="en-US"/>
              </w:rPr>
              <w:t xml:space="preserve"> of 1765 mL/g. This approach gives </w:t>
            </w:r>
            <w:r w:rsidRPr="008664F9">
              <w:rPr>
                <w:sz w:val="20"/>
                <w:szCs w:val="20"/>
                <w:lang w:eastAsia="en-US"/>
              </w:rPr>
              <w:lastRenderedPageBreak/>
              <w:t>four combinations for parent and metabolite modelling. Since the risk is driven by exposure via water and not sediment (endpoints for sediment dwellers are expressed in terms of mg/L) the four combinations indicated in table below were tested by the zRMS in order to check which gives the highest PEC</w:t>
            </w:r>
            <w:r w:rsidRPr="008664F9">
              <w:rPr>
                <w:sz w:val="20"/>
                <w:szCs w:val="20"/>
                <w:vertAlign w:val="subscript"/>
                <w:lang w:eastAsia="en-US"/>
              </w:rPr>
              <w:t>SW</w:t>
            </w:r>
            <w:r w:rsidRPr="008664F9">
              <w:rPr>
                <w:sz w:val="20"/>
                <w:szCs w:val="20"/>
                <w:lang w:eastAsia="en-US"/>
              </w:rPr>
              <w:t xml:space="preserve"> values. It turned out that the worst case combination was when the shortest DT</w:t>
            </w:r>
            <w:r w:rsidRPr="008664F9">
              <w:rPr>
                <w:sz w:val="20"/>
                <w:szCs w:val="20"/>
                <w:vertAlign w:val="subscript"/>
                <w:lang w:eastAsia="en-US"/>
              </w:rPr>
              <w:t>50</w:t>
            </w:r>
            <w:r w:rsidRPr="008664F9">
              <w:rPr>
                <w:sz w:val="20"/>
                <w:szCs w:val="20"/>
                <w:lang w:eastAsia="en-US"/>
              </w:rPr>
              <w:t xml:space="preserve"> value was applied to prothioconazole and the default of 1000 days was applied to JAU 6476-desthio in the water phase (combination 2 in table below). This combination was then used in the zRMS modelling performed for purposes of validation of the Applicants’ results.  </w:t>
            </w:r>
          </w:p>
          <w:p w14:paraId="351A0DC2" w14:textId="77777777" w:rsidR="00FB5B25" w:rsidRPr="008664F9" w:rsidRDefault="00FB5B25" w:rsidP="00FC2502">
            <w:pPr>
              <w:pStyle w:val="Legenda"/>
              <w:suppressAutoHyphens/>
              <w:spacing w:before="120"/>
              <w:rPr>
                <w:b w:val="0"/>
                <w:bCs/>
                <w:color w:val="000000"/>
                <w:spacing w:val="-2"/>
                <w:sz w:val="20"/>
              </w:rPr>
            </w:pPr>
            <w:r w:rsidRPr="008664F9">
              <w:rPr>
                <w:b w:val="0"/>
                <w:bCs/>
                <w:color w:val="000000"/>
                <w:spacing w:val="-2"/>
                <w:sz w:val="20"/>
              </w:rPr>
              <w:t>Potential combinations of water and sediment DT</w:t>
            </w:r>
            <w:r w:rsidRPr="008664F9">
              <w:rPr>
                <w:b w:val="0"/>
                <w:bCs/>
                <w:color w:val="000000"/>
                <w:spacing w:val="-2"/>
                <w:sz w:val="20"/>
                <w:vertAlign w:val="subscript"/>
              </w:rPr>
              <w:t>50</w:t>
            </w:r>
            <w:r w:rsidRPr="008664F9">
              <w:rPr>
                <w:b w:val="0"/>
                <w:bCs/>
                <w:color w:val="000000"/>
                <w:spacing w:val="-2"/>
                <w:sz w:val="20"/>
              </w:rPr>
              <w:t xml:space="preserve"> values for use in Step 3 modelling.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8"/>
              <w:gridCol w:w="2098"/>
              <w:gridCol w:w="1288"/>
              <w:gridCol w:w="1288"/>
              <w:gridCol w:w="1288"/>
              <w:gridCol w:w="1288"/>
            </w:tblGrid>
            <w:tr w:rsidR="00FB5B25" w:rsidRPr="008664F9" w14:paraId="2E44CF29" w14:textId="77777777" w:rsidTr="00A76E31">
              <w:trPr>
                <w:jc w:val="center"/>
              </w:trPr>
              <w:tc>
                <w:tcPr>
                  <w:tcW w:w="1122" w:type="pct"/>
                  <w:vMerge w:val="restart"/>
                  <w:shd w:val="clear" w:color="auto" w:fill="auto"/>
                  <w:vAlign w:val="center"/>
                </w:tcPr>
                <w:p w14:paraId="438E99DA" w14:textId="77777777" w:rsidR="00FB5B25" w:rsidRPr="008664F9" w:rsidRDefault="00FB5B25" w:rsidP="00A76E31">
                  <w:pPr>
                    <w:suppressAutoHyphens/>
                    <w:jc w:val="center"/>
                    <w:rPr>
                      <w:b/>
                      <w:sz w:val="18"/>
                      <w:szCs w:val="18"/>
                    </w:rPr>
                  </w:pPr>
                  <w:r w:rsidRPr="008664F9">
                    <w:rPr>
                      <w:b/>
                      <w:sz w:val="18"/>
                      <w:szCs w:val="18"/>
                    </w:rPr>
                    <w:t>Component</w:t>
                  </w:r>
                </w:p>
              </w:tc>
              <w:tc>
                <w:tcPr>
                  <w:tcW w:w="1122" w:type="pct"/>
                  <w:vMerge w:val="restart"/>
                  <w:shd w:val="clear" w:color="auto" w:fill="auto"/>
                  <w:vAlign w:val="center"/>
                </w:tcPr>
                <w:p w14:paraId="50B119E2" w14:textId="77777777" w:rsidR="00FB5B25" w:rsidRPr="008664F9" w:rsidRDefault="00FB5B25" w:rsidP="00A76E31">
                  <w:pPr>
                    <w:suppressAutoHyphens/>
                    <w:jc w:val="center"/>
                    <w:rPr>
                      <w:b/>
                      <w:sz w:val="18"/>
                      <w:szCs w:val="18"/>
                    </w:rPr>
                  </w:pPr>
                  <w:r w:rsidRPr="008664F9">
                    <w:rPr>
                      <w:b/>
                      <w:sz w:val="18"/>
                      <w:szCs w:val="18"/>
                    </w:rPr>
                    <w:t>Endpoint</w:t>
                  </w:r>
                </w:p>
              </w:tc>
              <w:tc>
                <w:tcPr>
                  <w:tcW w:w="2755" w:type="pct"/>
                  <w:gridSpan w:val="4"/>
                  <w:shd w:val="clear" w:color="auto" w:fill="auto"/>
                  <w:vAlign w:val="center"/>
                </w:tcPr>
                <w:p w14:paraId="353ADD33" w14:textId="77777777" w:rsidR="00FB5B25" w:rsidRPr="008664F9" w:rsidRDefault="00FB5B25" w:rsidP="00A76E31">
                  <w:pPr>
                    <w:suppressAutoHyphens/>
                    <w:jc w:val="center"/>
                    <w:rPr>
                      <w:b/>
                      <w:sz w:val="18"/>
                      <w:szCs w:val="18"/>
                    </w:rPr>
                  </w:pPr>
                  <w:r w:rsidRPr="008664F9">
                    <w:rPr>
                      <w:b/>
                      <w:sz w:val="18"/>
                      <w:szCs w:val="18"/>
                    </w:rPr>
                    <w:t>Combination run in FOCUS Step 3 modelling</w:t>
                  </w:r>
                </w:p>
              </w:tc>
            </w:tr>
            <w:tr w:rsidR="00FB5B25" w:rsidRPr="008664F9" w14:paraId="1A78CA32" w14:textId="77777777" w:rsidTr="00A76E31">
              <w:trPr>
                <w:jc w:val="center"/>
              </w:trPr>
              <w:tc>
                <w:tcPr>
                  <w:tcW w:w="1122" w:type="pct"/>
                  <w:vMerge/>
                  <w:shd w:val="clear" w:color="auto" w:fill="auto"/>
                  <w:vAlign w:val="center"/>
                </w:tcPr>
                <w:p w14:paraId="20CC255F" w14:textId="77777777" w:rsidR="00FB5B25" w:rsidRPr="008664F9" w:rsidRDefault="00FB5B25" w:rsidP="00A76E31">
                  <w:pPr>
                    <w:suppressAutoHyphens/>
                    <w:jc w:val="center"/>
                    <w:rPr>
                      <w:b/>
                      <w:sz w:val="18"/>
                      <w:szCs w:val="18"/>
                    </w:rPr>
                  </w:pPr>
                </w:p>
              </w:tc>
              <w:tc>
                <w:tcPr>
                  <w:tcW w:w="1122" w:type="pct"/>
                  <w:vMerge/>
                  <w:shd w:val="clear" w:color="auto" w:fill="auto"/>
                  <w:vAlign w:val="center"/>
                </w:tcPr>
                <w:p w14:paraId="52C2804F" w14:textId="77777777" w:rsidR="00FB5B25" w:rsidRPr="008664F9" w:rsidRDefault="00FB5B25" w:rsidP="00A76E31">
                  <w:pPr>
                    <w:suppressAutoHyphens/>
                    <w:jc w:val="center"/>
                    <w:rPr>
                      <w:b/>
                      <w:sz w:val="18"/>
                      <w:szCs w:val="18"/>
                    </w:rPr>
                  </w:pPr>
                </w:p>
              </w:tc>
              <w:tc>
                <w:tcPr>
                  <w:tcW w:w="689" w:type="pct"/>
                  <w:shd w:val="clear" w:color="auto" w:fill="auto"/>
                  <w:vAlign w:val="center"/>
                </w:tcPr>
                <w:p w14:paraId="0AC12587" w14:textId="77777777" w:rsidR="00FB5B25" w:rsidRPr="008664F9" w:rsidRDefault="00FB5B25" w:rsidP="00A76E31">
                  <w:pPr>
                    <w:suppressAutoHyphens/>
                    <w:jc w:val="center"/>
                    <w:rPr>
                      <w:b/>
                      <w:sz w:val="18"/>
                      <w:szCs w:val="18"/>
                    </w:rPr>
                  </w:pPr>
                  <w:r w:rsidRPr="008664F9">
                    <w:rPr>
                      <w:b/>
                      <w:sz w:val="18"/>
                      <w:szCs w:val="18"/>
                    </w:rPr>
                    <w:t>1</w:t>
                  </w:r>
                </w:p>
              </w:tc>
              <w:tc>
                <w:tcPr>
                  <w:tcW w:w="689" w:type="pct"/>
                  <w:shd w:val="clear" w:color="auto" w:fill="auto"/>
                  <w:vAlign w:val="center"/>
                </w:tcPr>
                <w:p w14:paraId="2EC962D1" w14:textId="77777777" w:rsidR="00FB5B25" w:rsidRPr="008664F9" w:rsidRDefault="00FB5B25" w:rsidP="00A76E31">
                  <w:pPr>
                    <w:suppressAutoHyphens/>
                    <w:jc w:val="center"/>
                    <w:rPr>
                      <w:b/>
                      <w:sz w:val="18"/>
                      <w:szCs w:val="18"/>
                    </w:rPr>
                  </w:pPr>
                  <w:r w:rsidRPr="008664F9">
                    <w:rPr>
                      <w:b/>
                      <w:sz w:val="18"/>
                      <w:szCs w:val="18"/>
                    </w:rPr>
                    <w:t>2</w:t>
                  </w:r>
                </w:p>
              </w:tc>
              <w:tc>
                <w:tcPr>
                  <w:tcW w:w="689" w:type="pct"/>
                  <w:shd w:val="clear" w:color="auto" w:fill="auto"/>
                  <w:vAlign w:val="center"/>
                </w:tcPr>
                <w:p w14:paraId="7EE0BD4B" w14:textId="77777777" w:rsidR="00FB5B25" w:rsidRPr="008664F9" w:rsidRDefault="00FB5B25" w:rsidP="00A76E31">
                  <w:pPr>
                    <w:suppressAutoHyphens/>
                    <w:jc w:val="center"/>
                    <w:rPr>
                      <w:b/>
                      <w:sz w:val="18"/>
                      <w:szCs w:val="18"/>
                    </w:rPr>
                  </w:pPr>
                  <w:r w:rsidRPr="008664F9">
                    <w:rPr>
                      <w:b/>
                      <w:sz w:val="18"/>
                      <w:szCs w:val="18"/>
                    </w:rPr>
                    <w:t>3</w:t>
                  </w:r>
                </w:p>
              </w:tc>
              <w:tc>
                <w:tcPr>
                  <w:tcW w:w="689" w:type="pct"/>
                  <w:shd w:val="clear" w:color="auto" w:fill="auto"/>
                  <w:vAlign w:val="center"/>
                </w:tcPr>
                <w:p w14:paraId="0ECAF07E" w14:textId="77777777" w:rsidR="00FB5B25" w:rsidRPr="008664F9" w:rsidRDefault="00FB5B25" w:rsidP="00A76E31">
                  <w:pPr>
                    <w:suppressAutoHyphens/>
                    <w:jc w:val="center"/>
                    <w:rPr>
                      <w:b/>
                      <w:sz w:val="18"/>
                      <w:szCs w:val="18"/>
                    </w:rPr>
                  </w:pPr>
                  <w:r w:rsidRPr="008664F9">
                    <w:rPr>
                      <w:b/>
                      <w:sz w:val="18"/>
                      <w:szCs w:val="18"/>
                    </w:rPr>
                    <w:t>4</w:t>
                  </w:r>
                </w:p>
              </w:tc>
            </w:tr>
            <w:tr w:rsidR="00FB5B25" w:rsidRPr="008664F9" w14:paraId="04C1B096" w14:textId="77777777" w:rsidTr="00A76E31">
              <w:trPr>
                <w:jc w:val="center"/>
              </w:trPr>
              <w:tc>
                <w:tcPr>
                  <w:tcW w:w="1122" w:type="pct"/>
                  <w:vMerge w:val="restart"/>
                  <w:shd w:val="clear" w:color="auto" w:fill="auto"/>
                  <w:vAlign w:val="center"/>
                </w:tcPr>
                <w:p w14:paraId="26F1B163" w14:textId="77777777" w:rsidR="00FB5B25" w:rsidRPr="008664F9" w:rsidRDefault="00FB5B25" w:rsidP="00A76E31">
                  <w:pPr>
                    <w:suppressAutoHyphens/>
                    <w:jc w:val="center"/>
                    <w:rPr>
                      <w:sz w:val="18"/>
                      <w:szCs w:val="18"/>
                    </w:rPr>
                  </w:pPr>
                  <w:r w:rsidRPr="008664F9">
                    <w:rPr>
                      <w:sz w:val="18"/>
                      <w:szCs w:val="18"/>
                    </w:rPr>
                    <w:t>Prothioconazole</w:t>
                  </w:r>
                </w:p>
              </w:tc>
              <w:tc>
                <w:tcPr>
                  <w:tcW w:w="1122" w:type="pct"/>
                  <w:shd w:val="clear" w:color="auto" w:fill="auto"/>
                  <w:vAlign w:val="center"/>
                </w:tcPr>
                <w:p w14:paraId="212EF8E9" w14:textId="77777777" w:rsidR="00FB5B25" w:rsidRPr="008664F9" w:rsidRDefault="00FB5B25" w:rsidP="00A76E31">
                  <w:pPr>
                    <w:suppressAutoHyphens/>
                    <w:jc w:val="center"/>
                    <w:rPr>
                      <w:sz w:val="18"/>
                      <w:szCs w:val="18"/>
                    </w:rPr>
                  </w:pPr>
                  <w:r w:rsidRPr="008664F9">
                    <w:rPr>
                      <w:sz w:val="18"/>
                      <w:szCs w:val="18"/>
                    </w:rPr>
                    <w:t>DT</w:t>
                  </w:r>
                  <w:r w:rsidRPr="008664F9">
                    <w:rPr>
                      <w:sz w:val="18"/>
                      <w:szCs w:val="18"/>
                      <w:vertAlign w:val="subscript"/>
                    </w:rPr>
                    <w:t>50</w:t>
                  </w:r>
                  <w:r w:rsidRPr="008664F9">
                    <w:rPr>
                      <w:sz w:val="18"/>
                      <w:szCs w:val="18"/>
                    </w:rPr>
                    <w:t xml:space="preserve"> (water phase)</w:t>
                  </w:r>
                </w:p>
              </w:tc>
              <w:tc>
                <w:tcPr>
                  <w:tcW w:w="689" w:type="pct"/>
                  <w:shd w:val="clear" w:color="auto" w:fill="auto"/>
                  <w:vAlign w:val="center"/>
                </w:tcPr>
                <w:p w14:paraId="220FC33C" w14:textId="77777777" w:rsidR="00FB5B25" w:rsidRPr="008664F9" w:rsidRDefault="00FB5B25" w:rsidP="00A76E31">
                  <w:pPr>
                    <w:suppressAutoHyphens/>
                    <w:jc w:val="center"/>
                    <w:rPr>
                      <w:sz w:val="18"/>
                      <w:szCs w:val="18"/>
                    </w:rPr>
                  </w:pPr>
                  <w:r w:rsidRPr="008664F9">
                    <w:rPr>
                      <w:sz w:val="18"/>
                      <w:szCs w:val="18"/>
                    </w:rPr>
                    <w:t>2.1</w:t>
                  </w:r>
                </w:p>
              </w:tc>
              <w:tc>
                <w:tcPr>
                  <w:tcW w:w="689" w:type="pct"/>
                  <w:shd w:val="clear" w:color="auto" w:fill="auto"/>
                  <w:vAlign w:val="center"/>
                </w:tcPr>
                <w:p w14:paraId="51C19E4D" w14:textId="77777777" w:rsidR="00FB5B25" w:rsidRPr="008664F9" w:rsidRDefault="00FB5B25" w:rsidP="00A76E31">
                  <w:pPr>
                    <w:suppressAutoHyphens/>
                    <w:jc w:val="center"/>
                    <w:rPr>
                      <w:b/>
                      <w:bCs/>
                      <w:sz w:val="18"/>
                      <w:szCs w:val="18"/>
                    </w:rPr>
                  </w:pPr>
                  <w:r w:rsidRPr="008664F9">
                    <w:rPr>
                      <w:b/>
                      <w:bCs/>
                      <w:sz w:val="18"/>
                      <w:szCs w:val="18"/>
                    </w:rPr>
                    <w:t>2.1</w:t>
                  </w:r>
                </w:p>
              </w:tc>
              <w:tc>
                <w:tcPr>
                  <w:tcW w:w="689" w:type="pct"/>
                  <w:shd w:val="clear" w:color="auto" w:fill="auto"/>
                  <w:vAlign w:val="center"/>
                </w:tcPr>
                <w:p w14:paraId="0BE2D115" w14:textId="77777777" w:rsidR="00FB5B25" w:rsidRPr="008664F9" w:rsidRDefault="00FB5B25" w:rsidP="00A76E31">
                  <w:pPr>
                    <w:suppressAutoHyphens/>
                    <w:jc w:val="center"/>
                    <w:rPr>
                      <w:sz w:val="18"/>
                      <w:szCs w:val="18"/>
                    </w:rPr>
                  </w:pPr>
                  <w:r w:rsidRPr="008664F9">
                    <w:rPr>
                      <w:sz w:val="18"/>
                      <w:szCs w:val="18"/>
                    </w:rPr>
                    <w:t>1000</w:t>
                  </w:r>
                </w:p>
              </w:tc>
              <w:tc>
                <w:tcPr>
                  <w:tcW w:w="689" w:type="pct"/>
                  <w:shd w:val="clear" w:color="auto" w:fill="auto"/>
                  <w:vAlign w:val="center"/>
                </w:tcPr>
                <w:p w14:paraId="177BD5B1" w14:textId="77777777" w:rsidR="00FB5B25" w:rsidRPr="008664F9" w:rsidRDefault="00FB5B25" w:rsidP="00A76E31">
                  <w:pPr>
                    <w:suppressAutoHyphens/>
                    <w:jc w:val="center"/>
                    <w:rPr>
                      <w:sz w:val="18"/>
                      <w:szCs w:val="18"/>
                    </w:rPr>
                  </w:pPr>
                  <w:r w:rsidRPr="008664F9">
                    <w:rPr>
                      <w:sz w:val="18"/>
                      <w:szCs w:val="18"/>
                    </w:rPr>
                    <w:t>1000</w:t>
                  </w:r>
                </w:p>
              </w:tc>
            </w:tr>
            <w:tr w:rsidR="00FB5B25" w:rsidRPr="008664F9" w14:paraId="11E6D95B" w14:textId="77777777" w:rsidTr="00A76E31">
              <w:trPr>
                <w:jc w:val="center"/>
              </w:trPr>
              <w:tc>
                <w:tcPr>
                  <w:tcW w:w="1122" w:type="pct"/>
                  <w:vMerge/>
                  <w:shd w:val="clear" w:color="auto" w:fill="auto"/>
                  <w:vAlign w:val="center"/>
                </w:tcPr>
                <w:p w14:paraId="15A01055" w14:textId="77777777" w:rsidR="00FB5B25" w:rsidRPr="008664F9" w:rsidRDefault="00FB5B25" w:rsidP="00A76E31">
                  <w:pPr>
                    <w:suppressAutoHyphens/>
                    <w:jc w:val="center"/>
                    <w:rPr>
                      <w:sz w:val="18"/>
                      <w:szCs w:val="18"/>
                    </w:rPr>
                  </w:pPr>
                </w:p>
              </w:tc>
              <w:tc>
                <w:tcPr>
                  <w:tcW w:w="1122" w:type="pct"/>
                  <w:shd w:val="clear" w:color="auto" w:fill="auto"/>
                  <w:vAlign w:val="center"/>
                </w:tcPr>
                <w:p w14:paraId="389F5C4E" w14:textId="77777777" w:rsidR="00FB5B25" w:rsidRPr="008664F9" w:rsidRDefault="00FB5B25" w:rsidP="00A76E31">
                  <w:pPr>
                    <w:suppressAutoHyphens/>
                    <w:jc w:val="center"/>
                    <w:rPr>
                      <w:sz w:val="18"/>
                      <w:szCs w:val="18"/>
                    </w:rPr>
                  </w:pPr>
                  <w:r w:rsidRPr="008664F9">
                    <w:rPr>
                      <w:sz w:val="18"/>
                      <w:szCs w:val="18"/>
                    </w:rPr>
                    <w:t>DT</w:t>
                  </w:r>
                  <w:r w:rsidRPr="008664F9">
                    <w:rPr>
                      <w:sz w:val="18"/>
                      <w:szCs w:val="18"/>
                      <w:vertAlign w:val="subscript"/>
                    </w:rPr>
                    <w:t>50</w:t>
                  </w:r>
                  <w:r w:rsidRPr="008664F9">
                    <w:rPr>
                      <w:sz w:val="18"/>
                      <w:szCs w:val="18"/>
                    </w:rPr>
                    <w:t xml:space="preserve"> (sediment)</w:t>
                  </w:r>
                </w:p>
              </w:tc>
              <w:tc>
                <w:tcPr>
                  <w:tcW w:w="689" w:type="pct"/>
                  <w:shd w:val="clear" w:color="auto" w:fill="auto"/>
                  <w:vAlign w:val="center"/>
                </w:tcPr>
                <w:p w14:paraId="54A4E47E" w14:textId="77777777" w:rsidR="00FB5B25" w:rsidRPr="008664F9" w:rsidRDefault="00FB5B25" w:rsidP="00A76E31">
                  <w:pPr>
                    <w:suppressAutoHyphens/>
                    <w:jc w:val="center"/>
                    <w:rPr>
                      <w:sz w:val="18"/>
                      <w:szCs w:val="18"/>
                    </w:rPr>
                  </w:pPr>
                  <w:r w:rsidRPr="008664F9">
                    <w:rPr>
                      <w:sz w:val="18"/>
                      <w:szCs w:val="18"/>
                    </w:rPr>
                    <w:t>1000</w:t>
                  </w:r>
                </w:p>
              </w:tc>
              <w:tc>
                <w:tcPr>
                  <w:tcW w:w="689" w:type="pct"/>
                  <w:shd w:val="clear" w:color="auto" w:fill="auto"/>
                  <w:vAlign w:val="center"/>
                </w:tcPr>
                <w:p w14:paraId="54DE8C8A" w14:textId="77777777" w:rsidR="00FB5B25" w:rsidRPr="008664F9" w:rsidRDefault="00FB5B25" w:rsidP="00A76E31">
                  <w:pPr>
                    <w:suppressAutoHyphens/>
                    <w:jc w:val="center"/>
                    <w:rPr>
                      <w:b/>
                      <w:bCs/>
                      <w:sz w:val="18"/>
                      <w:szCs w:val="18"/>
                    </w:rPr>
                  </w:pPr>
                  <w:r w:rsidRPr="008664F9">
                    <w:rPr>
                      <w:b/>
                      <w:bCs/>
                      <w:sz w:val="18"/>
                      <w:szCs w:val="18"/>
                    </w:rPr>
                    <w:t>1000</w:t>
                  </w:r>
                </w:p>
              </w:tc>
              <w:tc>
                <w:tcPr>
                  <w:tcW w:w="689" w:type="pct"/>
                  <w:shd w:val="clear" w:color="auto" w:fill="auto"/>
                  <w:vAlign w:val="center"/>
                </w:tcPr>
                <w:p w14:paraId="78C27102" w14:textId="77777777" w:rsidR="00FB5B25" w:rsidRPr="008664F9" w:rsidRDefault="00FB5B25" w:rsidP="00A76E31">
                  <w:pPr>
                    <w:suppressAutoHyphens/>
                    <w:jc w:val="center"/>
                    <w:rPr>
                      <w:sz w:val="18"/>
                      <w:szCs w:val="18"/>
                    </w:rPr>
                  </w:pPr>
                  <w:r w:rsidRPr="008664F9">
                    <w:rPr>
                      <w:sz w:val="18"/>
                      <w:szCs w:val="18"/>
                    </w:rPr>
                    <w:t>2.1</w:t>
                  </w:r>
                </w:p>
              </w:tc>
              <w:tc>
                <w:tcPr>
                  <w:tcW w:w="689" w:type="pct"/>
                  <w:shd w:val="clear" w:color="auto" w:fill="auto"/>
                  <w:vAlign w:val="center"/>
                </w:tcPr>
                <w:p w14:paraId="567642A0" w14:textId="77777777" w:rsidR="00FB5B25" w:rsidRPr="008664F9" w:rsidRDefault="00FB5B25" w:rsidP="00A76E31">
                  <w:pPr>
                    <w:suppressAutoHyphens/>
                    <w:jc w:val="center"/>
                    <w:rPr>
                      <w:sz w:val="18"/>
                      <w:szCs w:val="18"/>
                    </w:rPr>
                  </w:pPr>
                  <w:r w:rsidRPr="008664F9">
                    <w:rPr>
                      <w:sz w:val="18"/>
                      <w:szCs w:val="18"/>
                    </w:rPr>
                    <w:t>2.1</w:t>
                  </w:r>
                </w:p>
              </w:tc>
            </w:tr>
            <w:tr w:rsidR="00FB5B25" w:rsidRPr="008664F9" w14:paraId="2742B7B9" w14:textId="77777777" w:rsidTr="00A76E31">
              <w:trPr>
                <w:jc w:val="center"/>
              </w:trPr>
              <w:tc>
                <w:tcPr>
                  <w:tcW w:w="1122" w:type="pct"/>
                  <w:vMerge w:val="restart"/>
                  <w:shd w:val="clear" w:color="auto" w:fill="auto"/>
                  <w:vAlign w:val="center"/>
                </w:tcPr>
                <w:p w14:paraId="602D3ABE" w14:textId="77777777" w:rsidR="00FB5B25" w:rsidRPr="008664F9" w:rsidRDefault="00FB5B25" w:rsidP="00A76E31">
                  <w:pPr>
                    <w:suppressAutoHyphens/>
                    <w:jc w:val="center"/>
                    <w:rPr>
                      <w:sz w:val="18"/>
                      <w:szCs w:val="18"/>
                    </w:rPr>
                  </w:pPr>
                  <w:r w:rsidRPr="008664F9">
                    <w:rPr>
                      <w:sz w:val="18"/>
                      <w:szCs w:val="18"/>
                    </w:rPr>
                    <w:t>JAU 6476-desthio</w:t>
                  </w:r>
                </w:p>
              </w:tc>
              <w:tc>
                <w:tcPr>
                  <w:tcW w:w="1122" w:type="pct"/>
                  <w:shd w:val="clear" w:color="auto" w:fill="auto"/>
                  <w:vAlign w:val="center"/>
                </w:tcPr>
                <w:p w14:paraId="42337E30" w14:textId="77777777" w:rsidR="00FB5B25" w:rsidRPr="008664F9" w:rsidRDefault="00FB5B25" w:rsidP="00A76E31">
                  <w:pPr>
                    <w:suppressAutoHyphens/>
                    <w:jc w:val="center"/>
                    <w:rPr>
                      <w:sz w:val="18"/>
                      <w:szCs w:val="18"/>
                    </w:rPr>
                  </w:pPr>
                  <w:r w:rsidRPr="008664F9">
                    <w:rPr>
                      <w:sz w:val="18"/>
                      <w:szCs w:val="18"/>
                    </w:rPr>
                    <w:t>DT</w:t>
                  </w:r>
                  <w:r w:rsidRPr="008664F9">
                    <w:rPr>
                      <w:sz w:val="18"/>
                      <w:szCs w:val="18"/>
                      <w:vertAlign w:val="subscript"/>
                    </w:rPr>
                    <w:t>50</w:t>
                  </w:r>
                  <w:r w:rsidRPr="008664F9">
                    <w:rPr>
                      <w:sz w:val="18"/>
                      <w:szCs w:val="18"/>
                    </w:rPr>
                    <w:t xml:space="preserve"> (water phase)</w:t>
                  </w:r>
                </w:p>
              </w:tc>
              <w:tc>
                <w:tcPr>
                  <w:tcW w:w="689" w:type="pct"/>
                  <w:shd w:val="clear" w:color="auto" w:fill="auto"/>
                  <w:vAlign w:val="center"/>
                </w:tcPr>
                <w:p w14:paraId="4C7CD83F" w14:textId="77777777" w:rsidR="00FB5B25" w:rsidRPr="008664F9" w:rsidRDefault="00FB5B25" w:rsidP="00A76E31">
                  <w:pPr>
                    <w:suppressAutoHyphens/>
                    <w:jc w:val="center"/>
                    <w:rPr>
                      <w:sz w:val="18"/>
                      <w:szCs w:val="18"/>
                    </w:rPr>
                  </w:pPr>
                  <w:r w:rsidRPr="008664F9">
                    <w:rPr>
                      <w:sz w:val="18"/>
                      <w:szCs w:val="18"/>
                    </w:rPr>
                    <w:t>49.9</w:t>
                  </w:r>
                </w:p>
              </w:tc>
              <w:tc>
                <w:tcPr>
                  <w:tcW w:w="689" w:type="pct"/>
                  <w:shd w:val="clear" w:color="auto" w:fill="auto"/>
                  <w:vAlign w:val="center"/>
                </w:tcPr>
                <w:p w14:paraId="6C80B66F" w14:textId="77777777" w:rsidR="00FB5B25" w:rsidRPr="008664F9" w:rsidRDefault="00FB5B25" w:rsidP="00A76E31">
                  <w:pPr>
                    <w:suppressAutoHyphens/>
                    <w:jc w:val="center"/>
                    <w:rPr>
                      <w:b/>
                      <w:bCs/>
                      <w:sz w:val="18"/>
                      <w:szCs w:val="18"/>
                    </w:rPr>
                  </w:pPr>
                  <w:r w:rsidRPr="008664F9">
                    <w:rPr>
                      <w:b/>
                      <w:bCs/>
                      <w:sz w:val="18"/>
                      <w:szCs w:val="18"/>
                    </w:rPr>
                    <w:t>1000</w:t>
                  </w:r>
                </w:p>
              </w:tc>
              <w:tc>
                <w:tcPr>
                  <w:tcW w:w="689" w:type="pct"/>
                  <w:shd w:val="clear" w:color="auto" w:fill="auto"/>
                  <w:vAlign w:val="center"/>
                </w:tcPr>
                <w:p w14:paraId="20E3C074" w14:textId="77777777" w:rsidR="00FB5B25" w:rsidRPr="008664F9" w:rsidRDefault="00FB5B25" w:rsidP="00A76E31">
                  <w:pPr>
                    <w:suppressAutoHyphens/>
                    <w:jc w:val="center"/>
                    <w:rPr>
                      <w:sz w:val="18"/>
                      <w:szCs w:val="18"/>
                    </w:rPr>
                  </w:pPr>
                  <w:r w:rsidRPr="008664F9">
                    <w:rPr>
                      <w:sz w:val="18"/>
                      <w:szCs w:val="18"/>
                    </w:rPr>
                    <w:t>49.9</w:t>
                  </w:r>
                </w:p>
              </w:tc>
              <w:tc>
                <w:tcPr>
                  <w:tcW w:w="689" w:type="pct"/>
                  <w:shd w:val="clear" w:color="auto" w:fill="auto"/>
                  <w:vAlign w:val="center"/>
                </w:tcPr>
                <w:p w14:paraId="5C5AECFE" w14:textId="77777777" w:rsidR="00FB5B25" w:rsidRPr="008664F9" w:rsidRDefault="00FB5B25" w:rsidP="00A76E31">
                  <w:pPr>
                    <w:suppressAutoHyphens/>
                    <w:jc w:val="center"/>
                    <w:rPr>
                      <w:sz w:val="18"/>
                      <w:szCs w:val="18"/>
                    </w:rPr>
                  </w:pPr>
                  <w:r w:rsidRPr="008664F9">
                    <w:rPr>
                      <w:sz w:val="18"/>
                      <w:szCs w:val="18"/>
                    </w:rPr>
                    <w:t>1000</w:t>
                  </w:r>
                </w:p>
              </w:tc>
            </w:tr>
            <w:tr w:rsidR="00FB5B25" w:rsidRPr="008664F9" w14:paraId="1B1B517F" w14:textId="77777777" w:rsidTr="00A76E31">
              <w:trPr>
                <w:jc w:val="center"/>
              </w:trPr>
              <w:tc>
                <w:tcPr>
                  <w:tcW w:w="1122" w:type="pct"/>
                  <w:vMerge/>
                  <w:shd w:val="clear" w:color="auto" w:fill="auto"/>
                  <w:vAlign w:val="center"/>
                </w:tcPr>
                <w:p w14:paraId="458EF9D1" w14:textId="77777777" w:rsidR="00FB5B25" w:rsidRPr="008664F9" w:rsidRDefault="00FB5B25" w:rsidP="00A76E31">
                  <w:pPr>
                    <w:suppressAutoHyphens/>
                    <w:jc w:val="center"/>
                    <w:rPr>
                      <w:sz w:val="18"/>
                      <w:szCs w:val="18"/>
                    </w:rPr>
                  </w:pPr>
                </w:p>
              </w:tc>
              <w:tc>
                <w:tcPr>
                  <w:tcW w:w="1122" w:type="pct"/>
                  <w:shd w:val="clear" w:color="auto" w:fill="auto"/>
                  <w:vAlign w:val="center"/>
                </w:tcPr>
                <w:p w14:paraId="191296F4" w14:textId="77777777" w:rsidR="00FB5B25" w:rsidRPr="008664F9" w:rsidRDefault="00FB5B25" w:rsidP="00A76E31">
                  <w:pPr>
                    <w:suppressAutoHyphens/>
                    <w:jc w:val="center"/>
                    <w:rPr>
                      <w:sz w:val="18"/>
                      <w:szCs w:val="18"/>
                    </w:rPr>
                  </w:pPr>
                  <w:r w:rsidRPr="008664F9">
                    <w:rPr>
                      <w:sz w:val="18"/>
                      <w:szCs w:val="18"/>
                    </w:rPr>
                    <w:t>DT</w:t>
                  </w:r>
                  <w:r w:rsidRPr="008664F9">
                    <w:rPr>
                      <w:sz w:val="18"/>
                      <w:szCs w:val="18"/>
                      <w:vertAlign w:val="subscript"/>
                    </w:rPr>
                    <w:t>50</w:t>
                  </w:r>
                  <w:r w:rsidRPr="008664F9">
                    <w:rPr>
                      <w:sz w:val="18"/>
                      <w:szCs w:val="18"/>
                    </w:rPr>
                    <w:t xml:space="preserve"> (sediment)</w:t>
                  </w:r>
                </w:p>
              </w:tc>
              <w:tc>
                <w:tcPr>
                  <w:tcW w:w="689" w:type="pct"/>
                  <w:shd w:val="clear" w:color="auto" w:fill="auto"/>
                  <w:vAlign w:val="center"/>
                </w:tcPr>
                <w:p w14:paraId="7935C1D0" w14:textId="77777777" w:rsidR="00FB5B25" w:rsidRPr="008664F9" w:rsidRDefault="00FB5B25" w:rsidP="00A76E31">
                  <w:pPr>
                    <w:suppressAutoHyphens/>
                    <w:jc w:val="center"/>
                    <w:rPr>
                      <w:sz w:val="18"/>
                      <w:szCs w:val="18"/>
                    </w:rPr>
                  </w:pPr>
                  <w:r w:rsidRPr="008664F9">
                    <w:rPr>
                      <w:sz w:val="18"/>
                      <w:szCs w:val="18"/>
                    </w:rPr>
                    <w:t>1000</w:t>
                  </w:r>
                </w:p>
              </w:tc>
              <w:tc>
                <w:tcPr>
                  <w:tcW w:w="689" w:type="pct"/>
                  <w:shd w:val="clear" w:color="auto" w:fill="auto"/>
                  <w:vAlign w:val="center"/>
                </w:tcPr>
                <w:p w14:paraId="1E594B17" w14:textId="77777777" w:rsidR="00FB5B25" w:rsidRPr="008664F9" w:rsidRDefault="00FB5B25" w:rsidP="00A76E31">
                  <w:pPr>
                    <w:suppressAutoHyphens/>
                    <w:jc w:val="center"/>
                    <w:rPr>
                      <w:b/>
                      <w:bCs/>
                      <w:sz w:val="18"/>
                      <w:szCs w:val="18"/>
                    </w:rPr>
                  </w:pPr>
                  <w:r w:rsidRPr="008664F9">
                    <w:rPr>
                      <w:b/>
                      <w:bCs/>
                      <w:sz w:val="18"/>
                      <w:szCs w:val="18"/>
                    </w:rPr>
                    <w:t>49.9</w:t>
                  </w:r>
                </w:p>
              </w:tc>
              <w:tc>
                <w:tcPr>
                  <w:tcW w:w="689" w:type="pct"/>
                  <w:shd w:val="clear" w:color="auto" w:fill="auto"/>
                  <w:vAlign w:val="center"/>
                </w:tcPr>
                <w:p w14:paraId="62A27504" w14:textId="77777777" w:rsidR="00FB5B25" w:rsidRPr="008664F9" w:rsidRDefault="00FB5B25" w:rsidP="00A76E31">
                  <w:pPr>
                    <w:suppressAutoHyphens/>
                    <w:jc w:val="center"/>
                    <w:rPr>
                      <w:sz w:val="18"/>
                      <w:szCs w:val="18"/>
                    </w:rPr>
                  </w:pPr>
                  <w:r w:rsidRPr="008664F9">
                    <w:rPr>
                      <w:sz w:val="18"/>
                      <w:szCs w:val="18"/>
                    </w:rPr>
                    <w:t>1000</w:t>
                  </w:r>
                </w:p>
              </w:tc>
              <w:tc>
                <w:tcPr>
                  <w:tcW w:w="689" w:type="pct"/>
                  <w:shd w:val="clear" w:color="auto" w:fill="auto"/>
                  <w:vAlign w:val="center"/>
                </w:tcPr>
                <w:p w14:paraId="0D6FF51F" w14:textId="77777777" w:rsidR="00FB5B25" w:rsidRPr="008664F9" w:rsidRDefault="00FB5B25" w:rsidP="00A76E31">
                  <w:pPr>
                    <w:suppressAutoHyphens/>
                    <w:jc w:val="center"/>
                    <w:rPr>
                      <w:sz w:val="18"/>
                      <w:szCs w:val="18"/>
                    </w:rPr>
                  </w:pPr>
                  <w:r w:rsidRPr="008664F9">
                    <w:rPr>
                      <w:sz w:val="18"/>
                      <w:szCs w:val="18"/>
                    </w:rPr>
                    <w:t>49.9</w:t>
                  </w:r>
                </w:p>
              </w:tc>
            </w:tr>
          </w:tbl>
          <w:p w14:paraId="1EA7F48D" w14:textId="311F1FA5" w:rsidR="00FB5B25" w:rsidRPr="00DF2790" w:rsidRDefault="00FB5B25" w:rsidP="007838FC">
            <w:pPr>
              <w:suppressAutoHyphens/>
              <w:spacing w:before="120"/>
              <w:rPr>
                <w:iCs/>
                <w:sz w:val="20"/>
                <w:szCs w:val="20"/>
              </w:rPr>
            </w:pPr>
            <w:r w:rsidRPr="008664F9">
              <w:rPr>
                <w:sz w:val="20"/>
                <w:szCs w:val="20"/>
              </w:rPr>
              <w:t>Considering all deviation mentioned above r</w:t>
            </w:r>
            <w:r w:rsidRPr="008664F9">
              <w:rPr>
                <w:iCs/>
                <w:sz w:val="20"/>
                <w:szCs w:val="20"/>
              </w:rPr>
              <w:t>espective changes</w:t>
            </w:r>
            <w:r w:rsidRPr="00DF2790">
              <w:rPr>
                <w:iCs/>
                <w:sz w:val="20"/>
                <w:szCs w:val="20"/>
              </w:rPr>
              <w:t xml:space="preserve"> were introduced  in Tables 8.9-</w:t>
            </w:r>
            <w:r w:rsidR="004F373E">
              <w:rPr>
                <w:iCs/>
                <w:sz w:val="20"/>
                <w:szCs w:val="20"/>
              </w:rPr>
              <w:t>5 and</w:t>
            </w:r>
            <w:r w:rsidRPr="00DF2790">
              <w:rPr>
                <w:iCs/>
                <w:sz w:val="20"/>
                <w:szCs w:val="20"/>
              </w:rPr>
              <w:t xml:space="preserve"> to 8.9</w:t>
            </w:r>
            <w:r w:rsidR="004F373E">
              <w:rPr>
                <w:iCs/>
                <w:sz w:val="20"/>
                <w:szCs w:val="20"/>
              </w:rPr>
              <w:t>-6</w:t>
            </w:r>
            <w:r w:rsidRPr="00DF2790">
              <w:rPr>
                <w:iCs/>
                <w:sz w:val="20"/>
                <w:szCs w:val="20"/>
              </w:rPr>
              <w:t>.</w:t>
            </w:r>
          </w:p>
          <w:p w14:paraId="30124FBE" w14:textId="742619C0" w:rsidR="001B3533" w:rsidRPr="001B3533" w:rsidRDefault="00BD06C7" w:rsidP="007838FC">
            <w:pPr>
              <w:suppressAutoHyphens/>
              <w:spacing w:before="120"/>
              <w:rPr>
                <w:sz w:val="20"/>
                <w:szCs w:val="20"/>
              </w:rPr>
            </w:pPr>
            <w:r w:rsidRPr="00BD06C7">
              <w:rPr>
                <w:sz w:val="20"/>
                <w:szCs w:val="20"/>
              </w:rPr>
              <w:t>Input parameters for azoxystrobin presented in Table 8.</w:t>
            </w:r>
            <w:r>
              <w:rPr>
                <w:sz w:val="20"/>
                <w:szCs w:val="20"/>
              </w:rPr>
              <w:t>9</w:t>
            </w:r>
            <w:r w:rsidRPr="00BD06C7">
              <w:rPr>
                <w:sz w:val="20"/>
                <w:szCs w:val="20"/>
              </w:rPr>
              <w:t>-</w:t>
            </w:r>
            <w:r>
              <w:rPr>
                <w:sz w:val="20"/>
                <w:szCs w:val="20"/>
              </w:rPr>
              <w:t>9</w:t>
            </w:r>
            <w:r w:rsidRPr="00BD06C7">
              <w:rPr>
                <w:sz w:val="20"/>
                <w:szCs w:val="20"/>
              </w:rPr>
              <w:t xml:space="preserve"> to 8.</w:t>
            </w:r>
            <w:r>
              <w:rPr>
                <w:sz w:val="20"/>
                <w:szCs w:val="20"/>
              </w:rPr>
              <w:t>9</w:t>
            </w:r>
            <w:r w:rsidRPr="00BD06C7">
              <w:rPr>
                <w:sz w:val="20"/>
                <w:szCs w:val="20"/>
              </w:rPr>
              <w:t>-1</w:t>
            </w:r>
            <w:r>
              <w:rPr>
                <w:sz w:val="20"/>
                <w:szCs w:val="20"/>
              </w:rPr>
              <w:t>2</w:t>
            </w:r>
            <w:r w:rsidRPr="00BD06C7">
              <w:rPr>
                <w:sz w:val="20"/>
                <w:szCs w:val="20"/>
              </w:rPr>
              <w:t xml:space="preserve"> and used in the modelling are in general in line with EU agreed endpoints as reported in EFSA Journal 2010; 8(4):1542 </w:t>
            </w:r>
            <w:r w:rsidR="001B3533">
              <w:rPr>
                <w:sz w:val="20"/>
                <w:szCs w:val="20"/>
              </w:rPr>
              <w:t xml:space="preserve">and in </w:t>
            </w:r>
            <w:r w:rsidR="001B3533" w:rsidRPr="001B3533">
              <w:rPr>
                <w:sz w:val="20"/>
                <w:szCs w:val="20"/>
                <w:lang w:val="en-US"/>
              </w:rPr>
              <w:t xml:space="preserve">Addendum with confirmatory data for </w:t>
            </w:r>
            <w:r w:rsidR="001B3533" w:rsidRPr="001B3533">
              <w:rPr>
                <w:sz w:val="20"/>
                <w:szCs w:val="20"/>
              </w:rPr>
              <w:t>azoxystrobin</w:t>
            </w:r>
            <w:r w:rsidR="001B3533" w:rsidRPr="001B3533">
              <w:rPr>
                <w:sz w:val="20"/>
                <w:szCs w:val="20"/>
                <w:lang w:val="en-US"/>
              </w:rPr>
              <w:t xml:space="preserve"> (September, 2014)</w:t>
            </w:r>
            <w:r w:rsidR="000D75EA" w:rsidRPr="000D75EA">
              <w:rPr>
                <w:sz w:val="20"/>
                <w:szCs w:val="20"/>
              </w:rPr>
              <w:t xml:space="preserve"> with following remark</w:t>
            </w:r>
            <w:r w:rsidR="000D75EA">
              <w:rPr>
                <w:sz w:val="20"/>
                <w:szCs w:val="20"/>
              </w:rPr>
              <w:t>:</w:t>
            </w:r>
            <w:r w:rsidR="001B3533" w:rsidRPr="001B3533">
              <w:rPr>
                <w:sz w:val="20"/>
                <w:szCs w:val="20"/>
              </w:rPr>
              <w:t xml:space="preserve"> </w:t>
            </w:r>
          </w:p>
          <w:p w14:paraId="0228E922" w14:textId="1D73879B" w:rsidR="000D75EA" w:rsidRPr="000D75EA" w:rsidRDefault="000D75EA" w:rsidP="00080335">
            <w:pPr>
              <w:numPr>
                <w:ilvl w:val="0"/>
                <w:numId w:val="14"/>
              </w:numPr>
              <w:suppressAutoHyphens/>
              <w:autoSpaceDE w:val="0"/>
              <w:autoSpaceDN w:val="0"/>
              <w:adjustRightInd w:val="0"/>
              <w:rPr>
                <w:sz w:val="20"/>
                <w:szCs w:val="20"/>
                <w:lang w:val="en-US"/>
              </w:rPr>
            </w:pPr>
            <w:r w:rsidRPr="000D75EA">
              <w:rPr>
                <w:sz w:val="20"/>
                <w:szCs w:val="20"/>
              </w:rPr>
              <w:t xml:space="preserve">for azoxystrobin </w:t>
            </w:r>
            <w:r>
              <w:rPr>
                <w:sz w:val="20"/>
                <w:szCs w:val="20"/>
              </w:rPr>
              <w:t xml:space="preserve">and </w:t>
            </w:r>
            <w:r w:rsidRPr="000D75EA">
              <w:rPr>
                <w:sz w:val="20"/>
                <w:szCs w:val="20"/>
              </w:rPr>
              <w:t xml:space="preserve">its metabolites: R234886 and R401553 </w:t>
            </w:r>
            <w:r w:rsidRPr="000D75EA">
              <w:rPr>
                <w:sz w:val="20"/>
                <w:szCs w:val="20"/>
                <w:lang w:val="en-US"/>
              </w:rPr>
              <w:t>the geometric instead of arithmetic mean Kfoc values were used. This deviation is</w:t>
            </w:r>
            <w:r>
              <w:rPr>
                <w:sz w:val="20"/>
                <w:szCs w:val="20"/>
                <w:lang w:val="en-US"/>
              </w:rPr>
              <w:t xml:space="preserve">, however </w:t>
            </w:r>
            <w:r w:rsidRPr="000D75EA">
              <w:rPr>
                <w:sz w:val="20"/>
                <w:szCs w:val="20"/>
                <w:lang w:val="en-US"/>
              </w:rPr>
              <w:t xml:space="preserve"> agreed by the zRMS, as the geometric mean Kfoc values are lower than arithmetic mean values and represent thus worst case in terms of the potential leaching. Moreover, consideration of geometric mean Kfoc values is in line with current EFSA recommendations. However, it should be emphasized that new active substance data should not be generated at the zonal level </w:t>
            </w:r>
          </w:p>
          <w:p w14:paraId="1CAC5182" w14:textId="30D56C26" w:rsidR="00FB5B25" w:rsidRPr="00DF2790" w:rsidRDefault="00FB5B25" w:rsidP="007838FC">
            <w:pPr>
              <w:suppressAutoHyphens/>
              <w:spacing w:before="120"/>
              <w:rPr>
                <w:sz w:val="20"/>
                <w:szCs w:val="20"/>
              </w:rPr>
            </w:pPr>
            <w:r w:rsidRPr="00DF2790">
              <w:rPr>
                <w:sz w:val="20"/>
                <w:szCs w:val="20"/>
              </w:rPr>
              <w:t xml:space="preserve">At Step 3 PUF value of 0 was assumed </w:t>
            </w:r>
            <w:r w:rsidR="00BD06C7" w:rsidRPr="00BD06C7">
              <w:rPr>
                <w:sz w:val="20"/>
                <w:szCs w:val="20"/>
              </w:rPr>
              <w:t xml:space="preserve">for all compounds </w:t>
            </w:r>
            <w:r w:rsidRPr="00DF2790">
              <w:rPr>
                <w:sz w:val="20"/>
                <w:szCs w:val="20"/>
              </w:rPr>
              <w:t>and it is in line with current recommendations.</w:t>
            </w:r>
          </w:p>
          <w:p w14:paraId="676612D1" w14:textId="77777777" w:rsidR="00FB5B25" w:rsidRDefault="00FB5B25" w:rsidP="007838FC">
            <w:pPr>
              <w:suppressAutoHyphens/>
              <w:spacing w:before="120"/>
              <w:rPr>
                <w:sz w:val="20"/>
                <w:szCs w:val="20"/>
              </w:rPr>
            </w:pPr>
            <w:r w:rsidRPr="00DF2790">
              <w:rPr>
                <w:sz w:val="20"/>
                <w:szCs w:val="20"/>
              </w:rPr>
              <w:t xml:space="preserve">Step 4 simulations were performed according to recommendations of the FOCUS work group on landscape and mitigation factors and were validated by the zRMS for convenience of the concerned Member States that consider FOCUS simulations as Step 4 at the national level. </w:t>
            </w:r>
          </w:p>
          <w:p w14:paraId="7FAD3B88" w14:textId="77777777" w:rsidR="00FB5B25" w:rsidRPr="00DF2790" w:rsidRDefault="00FB5B25" w:rsidP="000D75EA">
            <w:pPr>
              <w:suppressAutoHyphens/>
              <w:rPr>
                <w:sz w:val="20"/>
                <w:szCs w:val="20"/>
              </w:rPr>
            </w:pPr>
          </w:p>
        </w:tc>
      </w:tr>
    </w:tbl>
    <w:p w14:paraId="00E456AA" w14:textId="77777777" w:rsidR="0091518E" w:rsidRPr="009725FF" w:rsidRDefault="0091518E" w:rsidP="00BD06C7">
      <w:pPr>
        <w:pStyle w:val="Nagwek4"/>
        <w:spacing w:before="240"/>
        <w:ind w:left="1418" w:hanging="1418"/>
      </w:pPr>
      <w:bookmarkStart w:id="708" w:name="_Toc144470975"/>
      <w:bookmarkEnd w:id="707"/>
      <w:r w:rsidRPr="009725FF">
        <w:lastRenderedPageBreak/>
        <w:t>Prothioconazole and its metabolites</w:t>
      </w:r>
      <w:bookmarkEnd w:id="708"/>
    </w:p>
    <w:bookmarkEnd w:id="701"/>
    <w:p w14:paraId="2F5D54B2" w14:textId="437E29BC" w:rsidR="00245623" w:rsidRPr="009725FF" w:rsidRDefault="0007076E" w:rsidP="00BD06C7">
      <w:pPr>
        <w:pStyle w:val="RepNewPart"/>
        <w:spacing w:before="120"/>
        <w:rPr>
          <w:sz w:val="24"/>
          <w:szCs w:val="24"/>
          <w:vertAlign w:val="subscript"/>
        </w:rPr>
      </w:pPr>
      <w:r w:rsidRPr="009725FF">
        <w:t xml:space="preserve">Prothioconazole </w:t>
      </w:r>
      <w:r w:rsidR="0091518E" w:rsidRPr="009725FF">
        <w:t>STEPS 1-</w:t>
      </w:r>
      <w:r w:rsidR="00F2197B">
        <w:t>4</w:t>
      </w:r>
      <w:r w:rsidR="0091518E" w:rsidRPr="009725FF">
        <w:t xml:space="preserve"> </w:t>
      </w:r>
      <w:r w:rsidR="00245623" w:rsidRPr="009725FF">
        <w:t>PEC</w:t>
      </w:r>
      <w:r w:rsidR="008942F8" w:rsidRPr="009725FF">
        <w:rPr>
          <w:sz w:val="24"/>
          <w:szCs w:val="24"/>
          <w:vertAlign w:val="subscript"/>
        </w:rPr>
        <w:t>sw/sed</w:t>
      </w:r>
    </w:p>
    <w:p w14:paraId="4B65BCEB" w14:textId="2DFA6535" w:rsidR="0091518E" w:rsidRDefault="0091518E" w:rsidP="0091518E">
      <w:r w:rsidRPr="009725FF">
        <w:t>Results from the FOCUS STEPS 1-</w:t>
      </w:r>
      <w:r w:rsidR="00F2197B">
        <w:t>3</w:t>
      </w:r>
      <w:r w:rsidRPr="009725FF">
        <w:t xml:space="preserve"> surface water modelling for prothioconazole are presented in </w:t>
      </w:r>
      <w:r w:rsidR="009725FF">
        <w:fldChar w:fldCharType="begin"/>
      </w:r>
      <w:r w:rsidR="009725FF">
        <w:instrText xml:space="preserve"> REF _Ref117693044 \h </w:instrText>
      </w:r>
      <w:r w:rsidR="009725FF">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13</w:t>
      </w:r>
      <w:r w:rsidR="009725FF">
        <w:fldChar w:fldCharType="end"/>
      </w:r>
      <w:r w:rsidR="009725FF">
        <w:t xml:space="preserve"> </w:t>
      </w:r>
      <w:r w:rsidRPr="009725FF">
        <w:rPr>
          <w:noProof/>
        </w:rPr>
        <w:t>to</w:t>
      </w:r>
      <w:r w:rsidR="009725FF">
        <w:rPr>
          <w:noProof/>
        </w:rPr>
        <w:t xml:space="preserve"> </w:t>
      </w:r>
      <w:r w:rsidR="006915C3">
        <w:rPr>
          <w:noProof/>
        </w:rPr>
        <w:t>Table 8.9-18</w:t>
      </w:r>
      <w:r w:rsidRPr="009725FF">
        <w:t>.</w:t>
      </w:r>
    </w:p>
    <w:p w14:paraId="0C555B4B" w14:textId="77777777" w:rsidR="00AF0E61" w:rsidRPr="009725FF" w:rsidRDefault="00AF0E61" w:rsidP="0091518E">
      <w:pPr>
        <w:rPr>
          <w:highlight w:val="yellow"/>
        </w:rPr>
      </w:pPr>
    </w:p>
    <w:p w14:paraId="190D6082" w14:textId="7A40AAFB" w:rsidR="0091518E" w:rsidRPr="00AF0E61" w:rsidRDefault="0091518E" w:rsidP="00AF0E61">
      <w:pPr>
        <w:pStyle w:val="RepLabel"/>
        <w:spacing w:before="0" w:after="0"/>
        <w:rPr>
          <w:sz w:val="20"/>
          <w:szCs w:val="20"/>
        </w:rPr>
      </w:pPr>
      <w:bookmarkStart w:id="709" w:name="_Ref117693044"/>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13</w:t>
      </w:r>
      <w:r w:rsidRPr="00AF0E61">
        <w:rPr>
          <w:noProof/>
          <w:sz w:val="20"/>
          <w:szCs w:val="20"/>
        </w:rPr>
        <w:fldChar w:fldCharType="end"/>
      </w:r>
      <w:bookmarkEnd w:id="709"/>
      <w:r w:rsidRPr="00AF0E61">
        <w:rPr>
          <w:sz w:val="20"/>
          <w:szCs w:val="20"/>
        </w:rPr>
        <w:t>:</w:t>
      </w:r>
      <w:r w:rsidRPr="00AF0E61">
        <w:rPr>
          <w:sz w:val="20"/>
          <w:szCs w:val="20"/>
        </w:rPr>
        <w:tab/>
        <w:t>FOCUS STEP 1, 2 and 3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 following application to Winter OSR (autumn applications)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17D5727E" w14:textId="77777777" w:rsidTr="008C66CD">
        <w:trPr>
          <w:tblHeader/>
        </w:trPr>
        <w:tc>
          <w:tcPr>
            <w:tcW w:w="676" w:type="pct"/>
            <w:shd w:val="clear" w:color="auto" w:fill="auto"/>
          </w:tcPr>
          <w:p w14:paraId="313C2C9A" w14:textId="77777777" w:rsidR="0091518E" w:rsidRPr="008C66CD" w:rsidRDefault="0091518E" w:rsidP="00BD06C7">
            <w:pPr>
              <w:pStyle w:val="RepTableHeader"/>
              <w:keepNext w:val="0"/>
              <w:keepLines w:val="0"/>
              <w:jc w:val="center"/>
              <w:rPr>
                <w:sz w:val="18"/>
                <w:szCs w:val="18"/>
              </w:rPr>
            </w:pPr>
            <w:r w:rsidRPr="008C66CD">
              <w:rPr>
                <w:sz w:val="18"/>
                <w:szCs w:val="18"/>
              </w:rPr>
              <w:t>FOCUS STEP and</w:t>
            </w:r>
          </w:p>
          <w:p w14:paraId="6C87CD76" w14:textId="77777777" w:rsidR="0091518E" w:rsidRPr="008C66CD" w:rsidRDefault="0091518E" w:rsidP="00BD06C7">
            <w:pPr>
              <w:pStyle w:val="RepTableHeader"/>
              <w:keepNext w:val="0"/>
              <w:keepLines w:val="0"/>
              <w:jc w:val="center"/>
              <w:rPr>
                <w:sz w:val="18"/>
                <w:szCs w:val="18"/>
              </w:rPr>
            </w:pPr>
            <w:r w:rsidRPr="008C66CD">
              <w:rPr>
                <w:sz w:val="18"/>
                <w:szCs w:val="18"/>
              </w:rPr>
              <w:t>Scenario</w:t>
            </w:r>
          </w:p>
        </w:tc>
        <w:tc>
          <w:tcPr>
            <w:tcW w:w="1081" w:type="pct"/>
            <w:shd w:val="clear" w:color="auto" w:fill="auto"/>
          </w:tcPr>
          <w:p w14:paraId="30E20694" w14:textId="77777777" w:rsidR="0091518E" w:rsidRPr="008C66CD" w:rsidRDefault="0091518E" w:rsidP="00BD06C7">
            <w:pPr>
              <w:pStyle w:val="RepTableHeader"/>
              <w:keepNext w:val="0"/>
              <w:keepLines w:val="0"/>
              <w:jc w:val="center"/>
              <w:rPr>
                <w:sz w:val="18"/>
                <w:szCs w:val="18"/>
              </w:rPr>
            </w:pPr>
            <w:r w:rsidRPr="008C66CD">
              <w:rPr>
                <w:sz w:val="18"/>
                <w:szCs w:val="18"/>
              </w:rPr>
              <w:t>Waterbody or Season</w:t>
            </w:r>
          </w:p>
        </w:tc>
        <w:tc>
          <w:tcPr>
            <w:tcW w:w="1081" w:type="pct"/>
            <w:shd w:val="clear" w:color="auto" w:fill="auto"/>
          </w:tcPr>
          <w:p w14:paraId="6A232604" w14:textId="77777777" w:rsidR="0091518E" w:rsidRPr="008C66CD" w:rsidRDefault="0091518E" w:rsidP="00BD06C7">
            <w:pPr>
              <w:pStyle w:val="RepTableHeader"/>
              <w:keepNext w:val="0"/>
              <w:keepLines w:val="0"/>
              <w:jc w:val="center"/>
              <w:rPr>
                <w:sz w:val="18"/>
                <w:szCs w:val="18"/>
              </w:rPr>
            </w:pPr>
            <w:r w:rsidRPr="008C66CD">
              <w:rPr>
                <w:sz w:val="18"/>
                <w:szCs w:val="18"/>
              </w:rPr>
              <w:t>Dominant entry route</w:t>
            </w:r>
          </w:p>
        </w:tc>
        <w:tc>
          <w:tcPr>
            <w:tcW w:w="1081" w:type="pct"/>
          </w:tcPr>
          <w:p w14:paraId="617667E1" w14:textId="77777777" w:rsidR="0091518E" w:rsidRPr="008C66CD" w:rsidRDefault="0091518E" w:rsidP="00BD06C7">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167C0951" w14:textId="77777777" w:rsidR="0091518E" w:rsidRPr="008C66CD" w:rsidRDefault="0091518E" w:rsidP="00BD06C7">
            <w:pPr>
              <w:pStyle w:val="RepTableHeader"/>
              <w:keepNext w:val="0"/>
              <w:keepLines w:val="0"/>
              <w:jc w:val="center"/>
              <w:rPr>
                <w:sz w:val="18"/>
                <w:szCs w:val="18"/>
              </w:rPr>
            </w:pPr>
            <w:r w:rsidRPr="008C66CD">
              <w:rPr>
                <w:sz w:val="18"/>
                <w:szCs w:val="18"/>
              </w:rPr>
              <w:t>(μg/L)</w:t>
            </w:r>
          </w:p>
        </w:tc>
        <w:tc>
          <w:tcPr>
            <w:tcW w:w="1081" w:type="pct"/>
            <w:shd w:val="clear" w:color="auto" w:fill="auto"/>
          </w:tcPr>
          <w:p w14:paraId="2F7E3574" w14:textId="77777777" w:rsidR="0091518E" w:rsidRPr="008C66CD" w:rsidRDefault="0091518E" w:rsidP="00BD06C7">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1D4BA399" w14:textId="77777777" w:rsidTr="008C66CD">
        <w:tc>
          <w:tcPr>
            <w:tcW w:w="676" w:type="pct"/>
            <w:shd w:val="clear" w:color="auto" w:fill="auto"/>
          </w:tcPr>
          <w:p w14:paraId="72960CF5" w14:textId="77777777" w:rsidR="0091518E" w:rsidRPr="008C66CD" w:rsidRDefault="0091518E" w:rsidP="00BD06C7">
            <w:pPr>
              <w:pStyle w:val="RepTable"/>
              <w:rPr>
                <w:b/>
                <w:sz w:val="18"/>
                <w:szCs w:val="18"/>
              </w:rPr>
            </w:pPr>
            <w:r w:rsidRPr="008C66CD">
              <w:rPr>
                <w:b/>
                <w:sz w:val="18"/>
                <w:szCs w:val="18"/>
              </w:rPr>
              <w:t>STEP 1</w:t>
            </w:r>
          </w:p>
        </w:tc>
        <w:tc>
          <w:tcPr>
            <w:tcW w:w="1081" w:type="pct"/>
            <w:tcBorders>
              <w:bottom w:val="single" w:sz="4" w:space="0" w:color="auto"/>
            </w:tcBorders>
            <w:shd w:val="clear" w:color="auto" w:fill="auto"/>
          </w:tcPr>
          <w:p w14:paraId="017C1442" w14:textId="77777777" w:rsidR="0091518E" w:rsidRPr="008C66CD" w:rsidRDefault="0091518E" w:rsidP="00BD06C7">
            <w:pPr>
              <w:pStyle w:val="RepTable"/>
              <w:rPr>
                <w:sz w:val="18"/>
                <w:szCs w:val="18"/>
              </w:rPr>
            </w:pPr>
            <w:r w:rsidRPr="008C66CD">
              <w:rPr>
                <w:sz w:val="18"/>
                <w:szCs w:val="18"/>
              </w:rPr>
              <w:t>-</w:t>
            </w:r>
          </w:p>
        </w:tc>
        <w:tc>
          <w:tcPr>
            <w:tcW w:w="1081" w:type="pct"/>
            <w:tcBorders>
              <w:bottom w:val="single" w:sz="4" w:space="0" w:color="auto"/>
            </w:tcBorders>
            <w:shd w:val="clear" w:color="auto" w:fill="auto"/>
          </w:tcPr>
          <w:p w14:paraId="1021E831" w14:textId="77777777" w:rsidR="0091518E" w:rsidRPr="008C66CD" w:rsidRDefault="0091518E" w:rsidP="00BD06C7">
            <w:pPr>
              <w:pStyle w:val="RepTable"/>
              <w:rPr>
                <w:sz w:val="18"/>
                <w:szCs w:val="18"/>
              </w:rPr>
            </w:pPr>
            <w:r w:rsidRPr="008C66CD">
              <w:rPr>
                <w:sz w:val="18"/>
                <w:szCs w:val="18"/>
              </w:rPr>
              <w:t>-</w:t>
            </w:r>
          </w:p>
        </w:tc>
        <w:tc>
          <w:tcPr>
            <w:tcW w:w="1081" w:type="pct"/>
            <w:tcBorders>
              <w:bottom w:val="single" w:sz="4" w:space="0" w:color="auto"/>
            </w:tcBorders>
          </w:tcPr>
          <w:p w14:paraId="7FD56CD3" w14:textId="77777777" w:rsidR="0091518E" w:rsidRPr="008C66CD" w:rsidRDefault="0091518E" w:rsidP="00BD06C7">
            <w:pPr>
              <w:pStyle w:val="RepTable"/>
              <w:rPr>
                <w:sz w:val="18"/>
                <w:szCs w:val="18"/>
              </w:rPr>
            </w:pPr>
            <w:r w:rsidRPr="008C66CD">
              <w:rPr>
                <w:sz w:val="18"/>
                <w:szCs w:val="18"/>
              </w:rPr>
              <w:t>19.55</w:t>
            </w:r>
          </w:p>
        </w:tc>
        <w:tc>
          <w:tcPr>
            <w:tcW w:w="1081" w:type="pct"/>
            <w:tcBorders>
              <w:bottom w:val="single" w:sz="4" w:space="0" w:color="auto"/>
            </w:tcBorders>
            <w:shd w:val="clear" w:color="auto" w:fill="auto"/>
          </w:tcPr>
          <w:p w14:paraId="39BCDBDE" w14:textId="77777777" w:rsidR="0091518E" w:rsidRPr="008C66CD" w:rsidRDefault="0091518E" w:rsidP="00BD06C7">
            <w:pPr>
              <w:pStyle w:val="RepTable"/>
              <w:rPr>
                <w:sz w:val="18"/>
                <w:szCs w:val="18"/>
              </w:rPr>
            </w:pPr>
            <w:r w:rsidRPr="008C66CD">
              <w:rPr>
                <w:sz w:val="18"/>
                <w:szCs w:val="18"/>
              </w:rPr>
              <w:t>315.81</w:t>
            </w:r>
          </w:p>
        </w:tc>
      </w:tr>
      <w:tr w:rsidR="0091518E" w:rsidRPr="008C66CD" w14:paraId="4FB6C544" w14:textId="77777777" w:rsidTr="008C66CD">
        <w:tc>
          <w:tcPr>
            <w:tcW w:w="676" w:type="pct"/>
            <w:shd w:val="clear" w:color="auto" w:fill="auto"/>
          </w:tcPr>
          <w:p w14:paraId="79CFF726" w14:textId="77777777" w:rsidR="0091518E" w:rsidRPr="008C66CD" w:rsidRDefault="0091518E" w:rsidP="00BD06C7">
            <w:pPr>
              <w:pStyle w:val="RepTable"/>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3A497374" w14:textId="77777777" w:rsidR="0091518E" w:rsidRPr="008C66CD" w:rsidRDefault="0091518E" w:rsidP="00BD06C7">
            <w:pPr>
              <w:pStyle w:val="RepTable"/>
              <w:rPr>
                <w:sz w:val="18"/>
                <w:szCs w:val="18"/>
              </w:rPr>
            </w:pPr>
          </w:p>
        </w:tc>
        <w:tc>
          <w:tcPr>
            <w:tcW w:w="1081" w:type="pct"/>
            <w:tcBorders>
              <w:left w:val="nil"/>
              <w:right w:val="nil"/>
            </w:tcBorders>
            <w:shd w:val="clear" w:color="auto" w:fill="BFBFBF" w:themeFill="background1" w:themeFillShade="BF"/>
          </w:tcPr>
          <w:p w14:paraId="2EDEEC5A" w14:textId="77777777" w:rsidR="0091518E" w:rsidRPr="008C66CD" w:rsidRDefault="0091518E" w:rsidP="00BD06C7">
            <w:pPr>
              <w:pStyle w:val="RepTable"/>
              <w:rPr>
                <w:sz w:val="18"/>
                <w:szCs w:val="18"/>
              </w:rPr>
            </w:pPr>
          </w:p>
        </w:tc>
        <w:tc>
          <w:tcPr>
            <w:tcW w:w="1081" w:type="pct"/>
            <w:tcBorders>
              <w:left w:val="nil"/>
              <w:right w:val="nil"/>
            </w:tcBorders>
            <w:shd w:val="clear" w:color="auto" w:fill="BFBFBF" w:themeFill="background1" w:themeFillShade="BF"/>
          </w:tcPr>
          <w:p w14:paraId="391E0FEA" w14:textId="77777777" w:rsidR="0091518E" w:rsidRPr="008C66CD" w:rsidRDefault="0091518E" w:rsidP="00BD06C7">
            <w:pPr>
              <w:pStyle w:val="RepTable"/>
              <w:rPr>
                <w:sz w:val="18"/>
                <w:szCs w:val="18"/>
              </w:rPr>
            </w:pPr>
          </w:p>
        </w:tc>
        <w:tc>
          <w:tcPr>
            <w:tcW w:w="1081" w:type="pct"/>
            <w:tcBorders>
              <w:left w:val="nil"/>
            </w:tcBorders>
            <w:shd w:val="clear" w:color="auto" w:fill="BFBFBF" w:themeFill="background1" w:themeFillShade="BF"/>
          </w:tcPr>
          <w:p w14:paraId="515547F8" w14:textId="77777777" w:rsidR="0091518E" w:rsidRPr="008C66CD" w:rsidRDefault="0091518E" w:rsidP="00BD06C7">
            <w:pPr>
              <w:pStyle w:val="RepTable"/>
              <w:rPr>
                <w:sz w:val="18"/>
                <w:szCs w:val="18"/>
              </w:rPr>
            </w:pPr>
          </w:p>
        </w:tc>
      </w:tr>
      <w:tr w:rsidR="0091518E" w:rsidRPr="008C66CD" w14:paraId="6D8599A8" w14:textId="77777777" w:rsidTr="008C66CD">
        <w:tc>
          <w:tcPr>
            <w:tcW w:w="676" w:type="pct"/>
            <w:shd w:val="clear" w:color="auto" w:fill="auto"/>
          </w:tcPr>
          <w:p w14:paraId="31BAA92E" w14:textId="77777777" w:rsidR="0091518E" w:rsidRPr="008C66CD" w:rsidRDefault="0091518E" w:rsidP="00BD06C7">
            <w:pPr>
              <w:pStyle w:val="RepTable"/>
              <w:rPr>
                <w:sz w:val="18"/>
                <w:szCs w:val="18"/>
              </w:rPr>
            </w:pPr>
            <w:r w:rsidRPr="008C66CD">
              <w:rPr>
                <w:sz w:val="18"/>
                <w:szCs w:val="18"/>
              </w:rPr>
              <w:t>Northern Europe</w:t>
            </w:r>
          </w:p>
        </w:tc>
        <w:tc>
          <w:tcPr>
            <w:tcW w:w="1081" w:type="pct"/>
            <w:shd w:val="clear" w:color="auto" w:fill="auto"/>
          </w:tcPr>
          <w:p w14:paraId="60F91DA1" w14:textId="77777777" w:rsidR="0091518E" w:rsidRPr="008C66CD" w:rsidRDefault="0091518E" w:rsidP="00BD06C7">
            <w:pPr>
              <w:pStyle w:val="RepTable"/>
              <w:rPr>
                <w:sz w:val="18"/>
                <w:szCs w:val="18"/>
              </w:rPr>
            </w:pPr>
            <w:r w:rsidRPr="008C66CD">
              <w:rPr>
                <w:sz w:val="18"/>
                <w:szCs w:val="18"/>
              </w:rPr>
              <w:t>Oct-Feb</w:t>
            </w:r>
          </w:p>
        </w:tc>
        <w:tc>
          <w:tcPr>
            <w:tcW w:w="1081" w:type="pct"/>
            <w:shd w:val="clear" w:color="auto" w:fill="auto"/>
          </w:tcPr>
          <w:p w14:paraId="4FF2941C" w14:textId="77777777" w:rsidR="0091518E" w:rsidRPr="008C66CD" w:rsidRDefault="0091518E" w:rsidP="00BD06C7">
            <w:pPr>
              <w:pStyle w:val="RepTable"/>
              <w:rPr>
                <w:sz w:val="18"/>
                <w:szCs w:val="18"/>
              </w:rPr>
            </w:pPr>
            <w:r w:rsidRPr="008C66CD">
              <w:rPr>
                <w:sz w:val="18"/>
                <w:szCs w:val="18"/>
              </w:rPr>
              <w:t>-</w:t>
            </w:r>
          </w:p>
        </w:tc>
        <w:tc>
          <w:tcPr>
            <w:tcW w:w="1081" w:type="pct"/>
          </w:tcPr>
          <w:p w14:paraId="2828E238" w14:textId="77777777" w:rsidR="0091518E" w:rsidRPr="008C66CD" w:rsidRDefault="0091518E" w:rsidP="00BD06C7">
            <w:pPr>
              <w:pStyle w:val="RepTable"/>
              <w:rPr>
                <w:sz w:val="18"/>
                <w:szCs w:val="18"/>
              </w:rPr>
            </w:pPr>
            <w:r w:rsidRPr="008C66CD">
              <w:rPr>
                <w:sz w:val="18"/>
                <w:szCs w:val="18"/>
              </w:rPr>
              <w:t>1.66</w:t>
            </w:r>
          </w:p>
        </w:tc>
        <w:tc>
          <w:tcPr>
            <w:tcW w:w="1081" w:type="pct"/>
            <w:shd w:val="clear" w:color="auto" w:fill="auto"/>
          </w:tcPr>
          <w:p w14:paraId="437B5556" w14:textId="77777777" w:rsidR="0091518E" w:rsidRPr="008C66CD" w:rsidRDefault="0091518E" w:rsidP="00BD06C7">
            <w:pPr>
              <w:pStyle w:val="RepTable"/>
              <w:rPr>
                <w:sz w:val="18"/>
                <w:szCs w:val="18"/>
              </w:rPr>
            </w:pPr>
            <w:r w:rsidRPr="008C66CD">
              <w:rPr>
                <w:sz w:val="18"/>
                <w:szCs w:val="18"/>
              </w:rPr>
              <w:t>11.54</w:t>
            </w:r>
          </w:p>
        </w:tc>
      </w:tr>
      <w:tr w:rsidR="0091518E" w:rsidRPr="008C66CD" w14:paraId="77BE8CBE" w14:textId="77777777" w:rsidTr="008C66CD">
        <w:tc>
          <w:tcPr>
            <w:tcW w:w="676" w:type="pct"/>
            <w:shd w:val="clear" w:color="auto" w:fill="auto"/>
          </w:tcPr>
          <w:p w14:paraId="74F808A5" w14:textId="77777777" w:rsidR="0091518E" w:rsidRPr="008C66CD" w:rsidRDefault="0091518E" w:rsidP="00BD06C7">
            <w:pPr>
              <w:pStyle w:val="RepTable"/>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6A7091A8" w14:textId="77777777" w:rsidR="0091518E" w:rsidRPr="008C66CD" w:rsidRDefault="0091518E" w:rsidP="00BD06C7">
            <w:pPr>
              <w:pStyle w:val="RepTable"/>
              <w:rPr>
                <w:sz w:val="18"/>
                <w:szCs w:val="18"/>
              </w:rPr>
            </w:pPr>
          </w:p>
        </w:tc>
        <w:tc>
          <w:tcPr>
            <w:tcW w:w="1081" w:type="pct"/>
            <w:tcBorders>
              <w:left w:val="nil"/>
              <w:right w:val="nil"/>
            </w:tcBorders>
            <w:shd w:val="clear" w:color="auto" w:fill="BFBFBF" w:themeFill="background1" w:themeFillShade="BF"/>
          </w:tcPr>
          <w:p w14:paraId="7B90D3A3" w14:textId="77777777" w:rsidR="0091518E" w:rsidRPr="008C66CD" w:rsidRDefault="0091518E" w:rsidP="00BD06C7">
            <w:pPr>
              <w:pStyle w:val="RepTable"/>
              <w:rPr>
                <w:sz w:val="18"/>
                <w:szCs w:val="18"/>
              </w:rPr>
            </w:pPr>
          </w:p>
        </w:tc>
        <w:tc>
          <w:tcPr>
            <w:tcW w:w="1081" w:type="pct"/>
            <w:tcBorders>
              <w:left w:val="nil"/>
              <w:right w:val="nil"/>
            </w:tcBorders>
            <w:shd w:val="clear" w:color="auto" w:fill="BFBFBF" w:themeFill="background1" w:themeFillShade="BF"/>
          </w:tcPr>
          <w:p w14:paraId="7E140CD9" w14:textId="77777777" w:rsidR="0091518E" w:rsidRPr="008C66CD" w:rsidRDefault="0091518E" w:rsidP="00BD06C7">
            <w:pPr>
              <w:pStyle w:val="RepTable"/>
              <w:rPr>
                <w:sz w:val="18"/>
                <w:szCs w:val="18"/>
              </w:rPr>
            </w:pPr>
          </w:p>
        </w:tc>
        <w:tc>
          <w:tcPr>
            <w:tcW w:w="1081" w:type="pct"/>
            <w:tcBorders>
              <w:left w:val="nil"/>
            </w:tcBorders>
            <w:shd w:val="clear" w:color="auto" w:fill="BFBFBF" w:themeFill="background1" w:themeFillShade="BF"/>
          </w:tcPr>
          <w:p w14:paraId="623DCBC1" w14:textId="77777777" w:rsidR="0091518E" w:rsidRPr="008C66CD" w:rsidRDefault="0091518E" w:rsidP="00BD06C7">
            <w:pPr>
              <w:pStyle w:val="RepTable"/>
              <w:rPr>
                <w:sz w:val="18"/>
                <w:szCs w:val="18"/>
              </w:rPr>
            </w:pPr>
          </w:p>
        </w:tc>
      </w:tr>
      <w:tr w:rsidR="0091518E" w:rsidRPr="008C66CD" w14:paraId="5EBB2CDD" w14:textId="77777777" w:rsidTr="008C66CD">
        <w:tc>
          <w:tcPr>
            <w:tcW w:w="676" w:type="pct"/>
            <w:shd w:val="clear" w:color="auto" w:fill="auto"/>
          </w:tcPr>
          <w:p w14:paraId="65E19EC9" w14:textId="77777777" w:rsidR="0091518E" w:rsidRPr="008C66CD" w:rsidRDefault="0091518E" w:rsidP="00BD06C7">
            <w:pPr>
              <w:pStyle w:val="RepTable"/>
              <w:rPr>
                <w:sz w:val="18"/>
                <w:szCs w:val="18"/>
              </w:rPr>
            </w:pPr>
            <w:r w:rsidRPr="008C66CD">
              <w:rPr>
                <w:sz w:val="18"/>
                <w:szCs w:val="18"/>
              </w:rPr>
              <w:t>D3</w:t>
            </w:r>
          </w:p>
        </w:tc>
        <w:tc>
          <w:tcPr>
            <w:tcW w:w="1081" w:type="pct"/>
            <w:shd w:val="clear" w:color="auto" w:fill="auto"/>
          </w:tcPr>
          <w:p w14:paraId="1B9570D8" w14:textId="77777777" w:rsidR="0091518E" w:rsidRPr="008C66CD" w:rsidRDefault="0091518E" w:rsidP="00BD06C7">
            <w:pPr>
              <w:pStyle w:val="RepTable"/>
              <w:rPr>
                <w:sz w:val="18"/>
                <w:szCs w:val="18"/>
              </w:rPr>
            </w:pPr>
            <w:r w:rsidRPr="008C66CD">
              <w:rPr>
                <w:sz w:val="18"/>
                <w:szCs w:val="18"/>
              </w:rPr>
              <w:t>ditch</w:t>
            </w:r>
          </w:p>
        </w:tc>
        <w:tc>
          <w:tcPr>
            <w:tcW w:w="1081" w:type="pct"/>
            <w:shd w:val="clear" w:color="auto" w:fill="auto"/>
          </w:tcPr>
          <w:p w14:paraId="4F16D08E"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394BB95E" w14:textId="77777777" w:rsidR="0091518E" w:rsidRPr="008C66CD" w:rsidRDefault="0091518E" w:rsidP="00BD06C7">
            <w:pPr>
              <w:pStyle w:val="RepTable"/>
              <w:rPr>
                <w:sz w:val="18"/>
                <w:szCs w:val="18"/>
              </w:rPr>
            </w:pPr>
            <w:r w:rsidRPr="008C66CD">
              <w:rPr>
                <w:sz w:val="18"/>
                <w:szCs w:val="18"/>
              </w:rPr>
              <w:t>1.144</w:t>
            </w:r>
          </w:p>
        </w:tc>
        <w:tc>
          <w:tcPr>
            <w:tcW w:w="1081" w:type="pct"/>
            <w:shd w:val="clear" w:color="auto" w:fill="auto"/>
            <w:vAlign w:val="bottom"/>
          </w:tcPr>
          <w:p w14:paraId="29132690" w14:textId="77777777" w:rsidR="0091518E" w:rsidRPr="008C66CD" w:rsidRDefault="0091518E" w:rsidP="00BD06C7">
            <w:pPr>
              <w:pStyle w:val="RepTable"/>
              <w:rPr>
                <w:sz w:val="18"/>
                <w:szCs w:val="18"/>
              </w:rPr>
            </w:pPr>
            <w:r w:rsidRPr="008C66CD">
              <w:rPr>
                <w:sz w:val="18"/>
                <w:szCs w:val="18"/>
              </w:rPr>
              <w:t>0.5917</w:t>
            </w:r>
          </w:p>
        </w:tc>
      </w:tr>
      <w:tr w:rsidR="0091518E" w:rsidRPr="008C66CD" w14:paraId="4CB5788B" w14:textId="77777777" w:rsidTr="008C66CD">
        <w:tc>
          <w:tcPr>
            <w:tcW w:w="676" w:type="pct"/>
            <w:shd w:val="clear" w:color="auto" w:fill="auto"/>
          </w:tcPr>
          <w:p w14:paraId="4DB51039" w14:textId="77777777" w:rsidR="0091518E" w:rsidRPr="008C66CD" w:rsidRDefault="0091518E" w:rsidP="00BD06C7">
            <w:pPr>
              <w:pStyle w:val="RepTable"/>
              <w:rPr>
                <w:sz w:val="18"/>
                <w:szCs w:val="18"/>
              </w:rPr>
            </w:pPr>
            <w:r w:rsidRPr="008C66CD">
              <w:rPr>
                <w:sz w:val="18"/>
                <w:szCs w:val="18"/>
              </w:rPr>
              <w:t>D4</w:t>
            </w:r>
          </w:p>
        </w:tc>
        <w:tc>
          <w:tcPr>
            <w:tcW w:w="1081" w:type="pct"/>
            <w:shd w:val="clear" w:color="auto" w:fill="auto"/>
          </w:tcPr>
          <w:p w14:paraId="363C30CD" w14:textId="77777777" w:rsidR="0091518E" w:rsidRPr="008C66CD" w:rsidRDefault="0091518E" w:rsidP="00BD06C7">
            <w:pPr>
              <w:pStyle w:val="RepTable"/>
              <w:rPr>
                <w:sz w:val="18"/>
                <w:szCs w:val="18"/>
              </w:rPr>
            </w:pPr>
            <w:r w:rsidRPr="008C66CD">
              <w:rPr>
                <w:sz w:val="18"/>
                <w:szCs w:val="18"/>
              </w:rPr>
              <w:t>pond</w:t>
            </w:r>
          </w:p>
        </w:tc>
        <w:tc>
          <w:tcPr>
            <w:tcW w:w="1081" w:type="pct"/>
            <w:shd w:val="clear" w:color="auto" w:fill="auto"/>
          </w:tcPr>
          <w:p w14:paraId="3E28F6FF"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44987C43" w14:textId="77777777" w:rsidR="0091518E" w:rsidRPr="008C66CD" w:rsidRDefault="0091518E" w:rsidP="00BD06C7">
            <w:pPr>
              <w:pStyle w:val="RepTable"/>
              <w:rPr>
                <w:sz w:val="18"/>
                <w:szCs w:val="18"/>
              </w:rPr>
            </w:pPr>
            <w:r w:rsidRPr="008C66CD">
              <w:rPr>
                <w:sz w:val="18"/>
                <w:szCs w:val="18"/>
              </w:rPr>
              <w:t>0.03934</w:t>
            </w:r>
          </w:p>
        </w:tc>
        <w:tc>
          <w:tcPr>
            <w:tcW w:w="1081" w:type="pct"/>
            <w:shd w:val="clear" w:color="auto" w:fill="auto"/>
            <w:vAlign w:val="bottom"/>
          </w:tcPr>
          <w:p w14:paraId="28E3F833" w14:textId="77777777" w:rsidR="0091518E" w:rsidRPr="008C66CD" w:rsidRDefault="0091518E" w:rsidP="00BD06C7">
            <w:pPr>
              <w:pStyle w:val="RepTable"/>
              <w:rPr>
                <w:sz w:val="18"/>
                <w:szCs w:val="18"/>
              </w:rPr>
            </w:pPr>
            <w:r w:rsidRPr="008C66CD">
              <w:rPr>
                <w:sz w:val="18"/>
                <w:szCs w:val="18"/>
              </w:rPr>
              <w:t>0.03467</w:t>
            </w:r>
          </w:p>
        </w:tc>
      </w:tr>
      <w:tr w:rsidR="0091518E" w:rsidRPr="008C66CD" w14:paraId="604E59F3" w14:textId="77777777" w:rsidTr="008C66CD">
        <w:tc>
          <w:tcPr>
            <w:tcW w:w="676" w:type="pct"/>
            <w:shd w:val="clear" w:color="auto" w:fill="auto"/>
          </w:tcPr>
          <w:p w14:paraId="68DE594A" w14:textId="77777777" w:rsidR="0091518E" w:rsidRPr="008C66CD" w:rsidRDefault="0091518E" w:rsidP="00BD06C7">
            <w:pPr>
              <w:pStyle w:val="RepTable"/>
              <w:rPr>
                <w:sz w:val="18"/>
                <w:szCs w:val="18"/>
              </w:rPr>
            </w:pPr>
            <w:r w:rsidRPr="008C66CD">
              <w:rPr>
                <w:sz w:val="18"/>
                <w:szCs w:val="18"/>
              </w:rPr>
              <w:t>D4</w:t>
            </w:r>
          </w:p>
        </w:tc>
        <w:tc>
          <w:tcPr>
            <w:tcW w:w="1081" w:type="pct"/>
            <w:shd w:val="clear" w:color="auto" w:fill="auto"/>
          </w:tcPr>
          <w:p w14:paraId="35146232" w14:textId="77777777" w:rsidR="0091518E" w:rsidRPr="008C66CD" w:rsidRDefault="0091518E" w:rsidP="00BD06C7">
            <w:pPr>
              <w:pStyle w:val="RepTable"/>
              <w:rPr>
                <w:sz w:val="18"/>
                <w:szCs w:val="18"/>
              </w:rPr>
            </w:pPr>
            <w:r w:rsidRPr="008C66CD">
              <w:rPr>
                <w:sz w:val="18"/>
                <w:szCs w:val="18"/>
              </w:rPr>
              <w:t>stream</w:t>
            </w:r>
          </w:p>
        </w:tc>
        <w:tc>
          <w:tcPr>
            <w:tcW w:w="1081" w:type="pct"/>
            <w:shd w:val="clear" w:color="auto" w:fill="auto"/>
          </w:tcPr>
          <w:p w14:paraId="6A07EABC"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4CC50E94" w14:textId="77777777" w:rsidR="0091518E" w:rsidRPr="008C66CD" w:rsidRDefault="0091518E" w:rsidP="00BD06C7">
            <w:pPr>
              <w:pStyle w:val="RepTable"/>
              <w:rPr>
                <w:sz w:val="18"/>
                <w:szCs w:val="18"/>
              </w:rPr>
            </w:pPr>
            <w:r w:rsidRPr="008C66CD">
              <w:rPr>
                <w:sz w:val="18"/>
                <w:szCs w:val="18"/>
              </w:rPr>
              <w:t>0.9854</w:t>
            </w:r>
          </w:p>
        </w:tc>
        <w:tc>
          <w:tcPr>
            <w:tcW w:w="1081" w:type="pct"/>
            <w:shd w:val="clear" w:color="auto" w:fill="auto"/>
            <w:vAlign w:val="bottom"/>
          </w:tcPr>
          <w:p w14:paraId="3ECD2D44" w14:textId="77777777" w:rsidR="0091518E" w:rsidRPr="008C66CD" w:rsidRDefault="0091518E" w:rsidP="00BD06C7">
            <w:pPr>
              <w:pStyle w:val="RepTable"/>
              <w:rPr>
                <w:sz w:val="18"/>
                <w:szCs w:val="18"/>
              </w:rPr>
            </w:pPr>
            <w:r w:rsidRPr="008C66CD">
              <w:rPr>
                <w:sz w:val="18"/>
                <w:szCs w:val="18"/>
              </w:rPr>
              <w:t>0.1780</w:t>
            </w:r>
          </w:p>
        </w:tc>
      </w:tr>
      <w:tr w:rsidR="0091518E" w:rsidRPr="008C66CD" w14:paraId="35329D0D" w14:textId="77777777" w:rsidTr="008C66CD">
        <w:tc>
          <w:tcPr>
            <w:tcW w:w="676" w:type="pct"/>
            <w:shd w:val="clear" w:color="auto" w:fill="auto"/>
          </w:tcPr>
          <w:p w14:paraId="38DDADB9" w14:textId="77777777" w:rsidR="0091518E" w:rsidRPr="008C66CD" w:rsidRDefault="0091518E" w:rsidP="00BD06C7">
            <w:pPr>
              <w:pStyle w:val="RepTable"/>
              <w:rPr>
                <w:sz w:val="18"/>
                <w:szCs w:val="18"/>
              </w:rPr>
            </w:pPr>
            <w:r w:rsidRPr="008C66CD">
              <w:rPr>
                <w:sz w:val="18"/>
                <w:szCs w:val="18"/>
              </w:rPr>
              <w:t>D5</w:t>
            </w:r>
          </w:p>
        </w:tc>
        <w:tc>
          <w:tcPr>
            <w:tcW w:w="1081" w:type="pct"/>
            <w:shd w:val="clear" w:color="auto" w:fill="auto"/>
          </w:tcPr>
          <w:p w14:paraId="2B5E6202" w14:textId="77777777" w:rsidR="0091518E" w:rsidRPr="008C66CD" w:rsidRDefault="0091518E" w:rsidP="00BD06C7">
            <w:pPr>
              <w:pStyle w:val="RepTable"/>
              <w:rPr>
                <w:sz w:val="18"/>
                <w:szCs w:val="18"/>
              </w:rPr>
            </w:pPr>
            <w:r w:rsidRPr="008C66CD">
              <w:rPr>
                <w:sz w:val="18"/>
                <w:szCs w:val="18"/>
              </w:rPr>
              <w:t>pond</w:t>
            </w:r>
          </w:p>
        </w:tc>
        <w:tc>
          <w:tcPr>
            <w:tcW w:w="1081" w:type="pct"/>
            <w:shd w:val="clear" w:color="auto" w:fill="auto"/>
          </w:tcPr>
          <w:p w14:paraId="5EE2AB5C"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38D4D0F3" w14:textId="77777777" w:rsidR="0091518E" w:rsidRPr="008C66CD" w:rsidRDefault="0091518E" w:rsidP="00BD06C7">
            <w:pPr>
              <w:pStyle w:val="RepTable"/>
              <w:rPr>
                <w:sz w:val="18"/>
                <w:szCs w:val="18"/>
              </w:rPr>
            </w:pPr>
            <w:r w:rsidRPr="008C66CD">
              <w:rPr>
                <w:sz w:val="18"/>
                <w:szCs w:val="18"/>
              </w:rPr>
              <w:t>0.03934</w:t>
            </w:r>
          </w:p>
        </w:tc>
        <w:tc>
          <w:tcPr>
            <w:tcW w:w="1081" w:type="pct"/>
            <w:shd w:val="clear" w:color="auto" w:fill="auto"/>
            <w:vAlign w:val="bottom"/>
          </w:tcPr>
          <w:p w14:paraId="5760BCAA" w14:textId="77777777" w:rsidR="0091518E" w:rsidRPr="008C66CD" w:rsidRDefault="0091518E" w:rsidP="00BD06C7">
            <w:pPr>
              <w:pStyle w:val="RepTable"/>
              <w:rPr>
                <w:sz w:val="18"/>
                <w:szCs w:val="18"/>
              </w:rPr>
            </w:pPr>
            <w:r w:rsidRPr="008C66CD">
              <w:rPr>
                <w:sz w:val="18"/>
                <w:szCs w:val="18"/>
              </w:rPr>
              <w:t>0.02852</w:t>
            </w:r>
          </w:p>
        </w:tc>
      </w:tr>
      <w:tr w:rsidR="0091518E" w:rsidRPr="008C66CD" w14:paraId="0078B924" w14:textId="77777777" w:rsidTr="008C66CD">
        <w:tc>
          <w:tcPr>
            <w:tcW w:w="676" w:type="pct"/>
            <w:shd w:val="clear" w:color="auto" w:fill="auto"/>
          </w:tcPr>
          <w:p w14:paraId="71BFC6A6" w14:textId="77777777" w:rsidR="0091518E" w:rsidRPr="008C66CD" w:rsidRDefault="0091518E" w:rsidP="00BD06C7">
            <w:pPr>
              <w:pStyle w:val="RepTable"/>
              <w:rPr>
                <w:sz w:val="18"/>
                <w:szCs w:val="18"/>
              </w:rPr>
            </w:pPr>
            <w:r w:rsidRPr="008C66CD">
              <w:rPr>
                <w:sz w:val="18"/>
                <w:szCs w:val="18"/>
              </w:rPr>
              <w:t>D5</w:t>
            </w:r>
          </w:p>
        </w:tc>
        <w:tc>
          <w:tcPr>
            <w:tcW w:w="1081" w:type="pct"/>
            <w:shd w:val="clear" w:color="auto" w:fill="auto"/>
          </w:tcPr>
          <w:p w14:paraId="6534C0B8" w14:textId="77777777" w:rsidR="0091518E" w:rsidRPr="008C66CD" w:rsidRDefault="0091518E" w:rsidP="00BD06C7">
            <w:pPr>
              <w:pStyle w:val="RepTable"/>
              <w:rPr>
                <w:sz w:val="18"/>
                <w:szCs w:val="18"/>
              </w:rPr>
            </w:pPr>
            <w:r w:rsidRPr="008C66CD">
              <w:rPr>
                <w:sz w:val="18"/>
                <w:szCs w:val="18"/>
              </w:rPr>
              <w:t>stream</w:t>
            </w:r>
          </w:p>
        </w:tc>
        <w:tc>
          <w:tcPr>
            <w:tcW w:w="1081" w:type="pct"/>
            <w:shd w:val="clear" w:color="auto" w:fill="auto"/>
          </w:tcPr>
          <w:p w14:paraId="33D23AC5"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23256EEF" w14:textId="77777777" w:rsidR="0091518E" w:rsidRPr="008C66CD" w:rsidRDefault="0091518E" w:rsidP="00BD06C7">
            <w:pPr>
              <w:pStyle w:val="RepTable"/>
              <w:rPr>
                <w:sz w:val="18"/>
                <w:szCs w:val="18"/>
              </w:rPr>
            </w:pPr>
            <w:r w:rsidRPr="008C66CD">
              <w:rPr>
                <w:sz w:val="18"/>
                <w:szCs w:val="18"/>
              </w:rPr>
              <w:t>1.063</w:t>
            </w:r>
          </w:p>
        </w:tc>
        <w:tc>
          <w:tcPr>
            <w:tcW w:w="1081" w:type="pct"/>
            <w:shd w:val="clear" w:color="auto" w:fill="auto"/>
            <w:vAlign w:val="bottom"/>
          </w:tcPr>
          <w:p w14:paraId="6E1D98B8" w14:textId="77777777" w:rsidR="0091518E" w:rsidRPr="008C66CD" w:rsidRDefault="0091518E" w:rsidP="00BD06C7">
            <w:pPr>
              <w:pStyle w:val="RepTable"/>
              <w:rPr>
                <w:sz w:val="18"/>
                <w:szCs w:val="18"/>
              </w:rPr>
            </w:pPr>
            <w:r w:rsidRPr="008C66CD">
              <w:rPr>
                <w:sz w:val="18"/>
                <w:szCs w:val="18"/>
              </w:rPr>
              <w:t>0.2321</w:t>
            </w:r>
          </w:p>
        </w:tc>
      </w:tr>
      <w:tr w:rsidR="0091518E" w:rsidRPr="008C66CD" w14:paraId="3BB74EBD" w14:textId="77777777" w:rsidTr="008C66CD">
        <w:tc>
          <w:tcPr>
            <w:tcW w:w="676" w:type="pct"/>
            <w:shd w:val="clear" w:color="auto" w:fill="auto"/>
          </w:tcPr>
          <w:p w14:paraId="32635BF1" w14:textId="77777777" w:rsidR="0091518E" w:rsidRPr="008C66CD" w:rsidRDefault="0091518E" w:rsidP="00BD06C7">
            <w:pPr>
              <w:pStyle w:val="RepTable"/>
              <w:rPr>
                <w:sz w:val="18"/>
                <w:szCs w:val="18"/>
              </w:rPr>
            </w:pPr>
            <w:r w:rsidRPr="008C66CD">
              <w:rPr>
                <w:sz w:val="18"/>
                <w:szCs w:val="18"/>
              </w:rPr>
              <w:t>R1</w:t>
            </w:r>
          </w:p>
        </w:tc>
        <w:tc>
          <w:tcPr>
            <w:tcW w:w="1081" w:type="pct"/>
            <w:shd w:val="clear" w:color="auto" w:fill="auto"/>
          </w:tcPr>
          <w:p w14:paraId="28CAF96E" w14:textId="77777777" w:rsidR="0091518E" w:rsidRPr="008C66CD" w:rsidRDefault="0091518E" w:rsidP="00BD06C7">
            <w:pPr>
              <w:pStyle w:val="RepTable"/>
              <w:rPr>
                <w:sz w:val="18"/>
                <w:szCs w:val="18"/>
              </w:rPr>
            </w:pPr>
            <w:r w:rsidRPr="008C66CD">
              <w:rPr>
                <w:sz w:val="18"/>
                <w:szCs w:val="18"/>
              </w:rPr>
              <w:t>pond</w:t>
            </w:r>
          </w:p>
        </w:tc>
        <w:tc>
          <w:tcPr>
            <w:tcW w:w="1081" w:type="pct"/>
            <w:shd w:val="clear" w:color="auto" w:fill="auto"/>
          </w:tcPr>
          <w:p w14:paraId="0DCFBDE1"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75B41273" w14:textId="77777777" w:rsidR="0091518E" w:rsidRPr="008C66CD" w:rsidRDefault="0091518E" w:rsidP="00BD06C7">
            <w:pPr>
              <w:pStyle w:val="RepTable"/>
              <w:rPr>
                <w:sz w:val="18"/>
                <w:szCs w:val="18"/>
              </w:rPr>
            </w:pPr>
            <w:r w:rsidRPr="008C66CD">
              <w:rPr>
                <w:sz w:val="18"/>
                <w:szCs w:val="18"/>
              </w:rPr>
              <w:t>0.03931</w:t>
            </w:r>
          </w:p>
        </w:tc>
        <w:tc>
          <w:tcPr>
            <w:tcW w:w="1081" w:type="pct"/>
            <w:shd w:val="clear" w:color="auto" w:fill="auto"/>
            <w:vAlign w:val="bottom"/>
          </w:tcPr>
          <w:p w14:paraId="1834C6B2" w14:textId="77777777" w:rsidR="0091518E" w:rsidRPr="008C66CD" w:rsidRDefault="0091518E" w:rsidP="00BD06C7">
            <w:pPr>
              <w:pStyle w:val="RepTable"/>
              <w:rPr>
                <w:sz w:val="18"/>
                <w:szCs w:val="18"/>
              </w:rPr>
            </w:pPr>
            <w:r w:rsidRPr="008C66CD">
              <w:rPr>
                <w:sz w:val="18"/>
                <w:szCs w:val="18"/>
              </w:rPr>
              <w:t>0.03207</w:t>
            </w:r>
          </w:p>
        </w:tc>
      </w:tr>
      <w:tr w:rsidR="0091518E" w:rsidRPr="008C66CD" w14:paraId="47652AA0" w14:textId="77777777" w:rsidTr="008C66CD">
        <w:tc>
          <w:tcPr>
            <w:tcW w:w="676" w:type="pct"/>
            <w:shd w:val="clear" w:color="auto" w:fill="auto"/>
          </w:tcPr>
          <w:p w14:paraId="02548BB8" w14:textId="77777777" w:rsidR="0091518E" w:rsidRPr="008C66CD" w:rsidRDefault="0091518E" w:rsidP="00BD06C7">
            <w:pPr>
              <w:pStyle w:val="RepTable"/>
              <w:rPr>
                <w:sz w:val="18"/>
                <w:szCs w:val="18"/>
              </w:rPr>
            </w:pPr>
            <w:r w:rsidRPr="008C66CD">
              <w:rPr>
                <w:sz w:val="18"/>
                <w:szCs w:val="18"/>
              </w:rPr>
              <w:t>R1</w:t>
            </w:r>
          </w:p>
        </w:tc>
        <w:tc>
          <w:tcPr>
            <w:tcW w:w="1081" w:type="pct"/>
            <w:shd w:val="clear" w:color="auto" w:fill="auto"/>
          </w:tcPr>
          <w:p w14:paraId="0080CA45" w14:textId="77777777" w:rsidR="0091518E" w:rsidRPr="008C66CD" w:rsidRDefault="0091518E" w:rsidP="00BD06C7">
            <w:pPr>
              <w:pStyle w:val="RepTable"/>
              <w:rPr>
                <w:sz w:val="18"/>
                <w:szCs w:val="18"/>
              </w:rPr>
            </w:pPr>
            <w:r w:rsidRPr="008C66CD">
              <w:rPr>
                <w:sz w:val="18"/>
                <w:szCs w:val="18"/>
              </w:rPr>
              <w:t>stream</w:t>
            </w:r>
          </w:p>
        </w:tc>
        <w:tc>
          <w:tcPr>
            <w:tcW w:w="1081" w:type="pct"/>
            <w:shd w:val="clear" w:color="auto" w:fill="auto"/>
          </w:tcPr>
          <w:p w14:paraId="67DC63ED"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0CF2680A" w14:textId="77777777" w:rsidR="0091518E" w:rsidRPr="008C66CD" w:rsidRDefault="0091518E" w:rsidP="00BD06C7">
            <w:pPr>
              <w:pStyle w:val="RepTable"/>
              <w:rPr>
                <w:sz w:val="18"/>
                <w:szCs w:val="18"/>
              </w:rPr>
            </w:pPr>
            <w:r w:rsidRPr="008C66CD">
              <w:rPr>
                <w:sz w:val="18"/>
                <w:szCs w:val="18"/>
              </w:rPr>
              <w:t>0.7534</w:t>
            </w:r>
          </w:p>
        </w:tc>
        <w:tc>
          <w:tcPr>
            <w:tcW w:w="1081" w:type="pct"/>
            <w:shd w:val="clear" w:color="auto" w:fill="auto"/>
            <w:vAlign w:val="bottom"/>
          </w:tcPr>
          <w:p w14:paraId="4A8E1269" w14:textId="77777777" w:rsidR="0091518E" w:rsidRPr="008C66CD" w:rsidRDefault="0091518E" w:rsidP="00BD06C7">
            <w:pPr>
              <w:pStyle w:val="RepTable"/>
              <w:rPr>
                <w:sz w:val="18"/>
                <w:szCs w:val="18"/>
              </w:rPr>
            </w:pPr>
            <w:r w:rsidRPr="008C66CD">
              <w:rPr>
                <w:sz w:val="18"/>
                <w:szCs w:val="18"/>
              </w:rPr>
              <w:t>0.1033</w:t>
            </w:r>
          </w:p>
        </w:tc>
      </w:tr>
      <w:tr w:rsidR="0091518E" w:rsidRPr="008C66CD" w14:paraId="03D64A01" w14:textId="77777777" w:rsidTr="008C66CD">
        <w:tc>
          <w:tcPr>
            <w:tcW w:w="676" w:type="pct"/>
            <w:shd w:val="clear" w:color="auto" w:fill="auto"/>
          </w:tcPr>
          <w:p w14:paraId="0F2105DC" w14:textId="77777777" w:rsidR="0091518E" w:rsidRPr="008C66CD" w:rsidRDefault="0091518E" w:rsidP="00BD06C7">
            <w:pPr>
              <w:pStyle w:val="RepTable"/>
              <w:rPr>
                <w:sz w:val="18"/>
                <w:szCs w:val="18"/>
              </w:rPr>
            </w:pPr>
            <w:r w:rsidRPr="008C66CD">
              <w:rPr>
                <w:sz w:val="18"/>
                <w:szCs w:val="18"/>
              </w:rPr>
              <w:t>R3</w:t>
            </w:r>
          </w:p>
        </w:tc>
        <w:tc>
          <w:tcPr>
            <w:tcW w:w="1081" w:type="pct"/>
            <w:shd w:val="clear" w:color="auto" w:fill="auto"/>
          </w:tcPr>
          <w:p w14:paraId="00EA7236" w14:textId="77777777" w:rsidR="0091518E" w:rsidRPr="008C66CD" w:rsidRDefault="0091518E" w:rsidP="00BD06C7">
            <w:pPr>
              <w:pStyle w:val="RepTable"/>
              <w:rPr>
                <w:sz w:val="18"/>
                <w:szCs w:val="18"/>
              </w:rPr>
            </w:pPr>
            <w:r w:rsidRPr="008C66CD">
              <w:rPr>
                <w:sz w:val="18"/>
                <w:szCs w:val="18"/>
              </w:rPr>
              <w:t xml:space="preserve">stream </w:t>
            </w:r>
          </w:p>
        </w:tc>
        <w:tc>
          <w:tcPr>
            <w:tcW w:w="1081" w:type="pct"/>
            <w:shd w:val="clear" w:color="auto" w:fill="auto"/>
          </w:tcPr>
          <w:p w14:paraId="3D2C3851" w14:textId="77777777" w:rsidR="0091518E" w:rsidRPr="008C66CD" w:rsidRDefault="0091518E" w:rsidP="00BD06C7">
            <w:pPr>
              <w:pStyle w:val="RepTable"/>
              <w:rPr>
                <w:sz w:val="18"/>
                <w:szCs w:val="18"/>
              </w:rPr>
            </w:pPr>
            <w:r w:rsidRPr="008C66CD">
              <w:rPr>
                <w:sz w:val="18"/>
                <w:szCs w:val="18"/>
              </w:rPr>
              <w:t>Drift</w:t>
            </w:r>
          </w:p>
        </w:tc>
        <w:tc>
          <w:tcPr>
            <w:tcW w:w="1081" w:type="pct"/>
            <w:vAlign w:val="bottom"/>
          </w:tcPr>
          <w:p w14:paraId="647945D4" w14:textId="77777777" w:rsidR="0091518E" w:rsidRPr="008C66CD" w:rsidRDefault="0091518E" w:rsidP="00BD06C7">
            <w:pPr>
              <w:pStyle w:val="RepTable"/>
              <w:rPr>
                <w:sz w:val="18"/>
                <w:szCs w:val="18"/>
              </w:rPr>
            </w:pPr>
            <w:r w:rsidRPr="008C66CD">
              <w:rPr>
                <w:sz w:val="18"/>
                <w:szCs w:val="18"/>
              </w:rPr>
              <w:t>1.053</w:t>
            </w:r>
          </w:p>
        </w:tc>
        <w:tc>
          <w:tcPr>
            <w:tcW w:w="1081" w:type="pct"/>
            <w:shd w:val="clear" w:color="auto" w:fill="auto"/>
            <w:vAlign w:val="bottom"/>
          </w:tcPr>
          <w:p w14:paraId="1B78C97C" w14:textId="77777777" w:rsidR="0091518E" w:rsidRPr="008C66CD" w:rsidRDefault="0091518E" w:rsidP="00BD06C7">
            <w:pPr>
              <w:pStyle w:val="RepTable"/>
              <w:rPr>
                <w:sz w:val="18"/>
                <w:szCs w:val="18"/>
              </w:rPr>
            </w:pPr>
            <w:r w:rsidRPr="008C66CD">
              <w:rPr>
                <w:sz w:val="18"/>
                <w:szCs w:val="18"/>
              </w:rPr>
              <w:t>0.2888</w:t>
            </w:r>
          </w:p>
        </w:tc>
      </w:tr>
    </w:tbl>
    <w:p w14:paraId="465FE839" w14:textId="024AE37A" w:rsidR="0091518E" w:rsidRPr="00AF0E61" w:rsidRDefault="0091518E" w:rsidP="00AF0E61">
      <w:pPr>
        <w:pStyle w:val="RepLabel"/>
        <w:spacing w:before="0" w:after="0"/>
        <w:rPr>
          <w:sz w:val="20"/>
          <w:szCs w:val="20"/>
        </w:rPr>
      </w:pPr>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14</w:t>
      </w:r>
      <w:r w:rsidRPr="00AF0E61">
        <w:rPr>
          <w:noProof/>
          <w:sz w:val="20"/>
          <w:szCs w:val="20"/>
        </w:rPr>
        <w:fldChar w:fldCharType="end"/>
      </w:r>
      <w:r w:rsidRPr="00AF0E61">
        <w:rPr>
          <w:sz w:val="20"/>
          <w:szCs w:val="20"/>
        </w:rPr>
        <w:t>:</w:t>
      </w:r>
      <w:r w:rsidRPr="00AF0E61">
        <w:rPr>
          <w:sz w:val="20"/>
          <w:szCs w:val="20"/>
        </w:rPr>
        <w:tab/>
        <w:t>FOCUS STEP 1, 2 and 3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 following application to Winter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2"/>
        <w:gridCol w:w="2050"/>
        <w:gridCol w:w="2048"/>
        <w:gridCol w:w="2048"/>
        <w:gridCol w:w="2044"/>
      </w:tblGrid>
      <w:tr w:rsidR="0091518E" w:rsidRPr="008C66CD" w14:paraId="7A41F181" w14:textId="77777777" w:rsidTr="008C66CD">
        <w:trPr>
          <w:tblHeader/>
        </w:trPr>
        <w:tc>
          <w:tcPr>
            <w:tcW w:w="677" w:type="pct"/>
            <w:shd w:val="clear" w:color="auto" w:fill="auto"/>
          </w:tcPr>
          <w:p w14:paraId="685CB5AF" w14:textId="77777777" w:rsidR="0091518E" w:rsidRPr="008C66CD" w:rsidRDefault="0091518E" w:rsidP="00A76E31">
            <w:pPr>
              <w:pStyle w:val="RepTableHeader"/>
              <w:jc w:val="center"/>
              <w:rPr>
                <w:sz w:val="18"/>
                <w:szCs w:val="18"/>
              </w:rPr>
            </w:pPr>
            <w:r w:rsidRPr="008C66CD">
              <w:rPr>
                <w:sz w:val="18"/>
                <w:szCs w:val="18"/>
              </w:rPr>
              <w:t>FOCUS STEP and</w:t>
            </w:r>
          </w:p>
          <w:p w14:paraId="47B2F8C1" w14:textId="77777777" w:rsidR="0091518E" w:rsidRPr="008C66CD" w:rsidRDefault="0091518E" w:rsidP="00A76E31">
            <w:pPr>
              <w:pStyle w:val="RepTableHeader"/>
              <w:jc w:val="center"/>
              <w:rPr>
                <w:sz w:val="18"/>
                <w:szCs w:val="18"/>
              </w:rPr>
            </w:pPr>
            <w:r w:rsidRPr="008C66CD">
              <w:rPr>
                <w:sz w:val="18"/>
                <w:szCs w:val="18"/>
              </w:rPr>
              <w:t>Scenario</w:t>
            </w:r>
          </w:p>
        </w:tc>
        <w:tc>
          <w:tcPr>
            <w:tcW w:w="1082" w:type="pct"/>
            <w:shd w:val="clear" w:color="auto" w:fill="auto"/>
          </w:tcPr>
          <w:p w14:paraId="37FDD975"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208C3313"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3D902403"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5DC26533" w14:textId="77777777" w:rsidR="0091518E" w:rsidRPr="008C66CD" w:rsidRDefault="0091518E" w:rsidP="00A76E31">
            <w:pPr>
              <w:pStyle w:val="RepTableHeader"/>
              <w:jc w:val="center"/>
              <w:rPr>
                <w:sz w:val="18"/>
                <w:szCs w:val="18"/>
              </w:rPr>
            </w:pPr>
            <w:r w:rsidRPr="008C66CD">
              <w:rPr>
                <w:sz w:val="18"/>
                <w:szCs w:val="18"/>
              </w:rPr>
              <w:t>(μg/L)</w:t>
            </w:r>
          </w:p>
        </w:tc>
        <w:tc>
          <w:tcPr>
            <w:tcW w:w="1079" w:type="pct"/>
            <w:shd w:val="clear" w:color="auto" w:fill="auto"/>
          </w:tcPr>
          <w:p w14:paraId="05B134C4"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5F208BF3" w14:textId="77777777" w:rsidTr="008C66CD">
        <w:tc>
          <w:tcPr>
            <w:tcW w:w="677" w:type="pct"/>
            <w:shd w:val="clear" w:color="auto" w:fill="auto"/>
          </w:tcPr>
          <w:p w14:paraId="4EDAEBCE" w14:textId="77777777" w:rsidR="0091518E" w:rsidRPr="008C66CD" w:rsidRDefault="0091518E" w:rsidP="00A76E31">
            <w:pPr>
              <w:pStyle w:val="RepTable"/>
              <w:keepNext/>
              <w:rPr>
                <w:b/>
                <w:sz w:val="18"/>
                <w:szCs w:val="18"/>
              </w:rPr>
            </w:pPr>
            <w:r w:rsidRPr="008C66CD">
              <w:rPr>
                <w:b/>
                <w:sz w:val="18"/>
                <w:szCs w:val="18"/>
              </w:rPr>
              <w:t>STEP 1</w:t>
            </w:r>
          </w:p>
        </w:tc>
        <w:tc>
          <w:tcPr>
            <w:tcW w:w="1082" w:type="pct"/>
            <w:tcBorders>
              <w:bottom w:val="single" w:sz="4" w:space="0" w:color="auto"/>
            </w:tcBorders>
            <w:shd w:val="clear" w:color="auto" w:fill="auto"/>
          </w:tcPr>
          <w:p w14:paraId="3F95271C"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580A3EE1"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1C1B122F" w14:textId="77777777" w:rsidR="0091518E" w:rsidRPr="008C66CD" w:rsidRDefault="0091518E" w:rsidP="00A76E31">
            <w:pPr>
              <w:pStyle w:val="RepTable"/>
              <w:keepNext/>
              <w:rPr>
                <w:sz w:val="18"/>
                <w:szCs w:val="18"/>
              </w:rPr>
            </w:pPr>
            <w:r w:rsidRPr="008C66CD">
              <w:rPr>
                <w:sz w:val="18"/>
                <w:szCs w:val="18"/>
              </w:rPr>
              <w:t>19.55</w:t>
            </w:r>
          </w:p>
        </w:tc>
        <w:tc>
          <w:tcPr>
            <w:tcW w:w="1079" w:type="pct"/>
            <w:tcBorders>
              <w:bottom w:val="single" w:sz="4" w:space="0" w:color="auto"/>
            </w:tcBorders>
            <w:shd w:val="clear" w:color="auto" w:fill="auto"/>
          </w:tcPr>
          <w:p w14:paraId="559563BF" w14:textId="77777777" w:rsidR="0091518E" w:rsidRPr="008C66CD" w:rsidRDefault="0091518E" w:rsidP="00A76E31">
            <w:pPr>
              <w:pStyle w:val="RepTable"/>
              <w:keepNext/>
              <w:rPr>
                <w:sz w:val="18"/>
                <w:szCs w:val="18"/>
              </w:rPr>
            </w:pPr>
            <w:r w:rsidRPr="008C66CD">
              <w:rPr>
                <w:sz w:val="18"/>
                <w:szCs w:val="18"/>
              </w:rPr>
              <w:t>315.81</w:t>
            </w:r>
          </w:p>
        </w:tc>
      </w:tr>
      <w:tr w:rsidR="0091518E" w:rsidRPr="008C66CD" w14:paraId="3E992756" w14:textId="77777777" w:rsidTr="008C66CD">
        <w:tc>
          <w:tcPr>
            <w:tcW w:w="677" w:type="pct"/>
            <w:tcBorders>
              <w:bottom w:val="single" w:sz="4" w:space="0" w:color="auto"/>
            </w:tcBorders>
            <w:shd w:val="clear" w:color="auto" w:fill="auto"/>
          </w:tcPr>
          <w:p w14:paraId="7EA5C2E3" w14:textId="77777777" w:rsidR="0091518E" w:rsidRPr="008C66CD" w:rsidRDefault="0091518E" w:rsidP="00A76E31">
            <w:pPr>
              <w:pStyle w:val="RepTable"/>
              <w:keepNext/>
              <w:rPr>
                <w:b/>
                <w:sz w:val="18"/>
                <w:szCs w:val="18"/>
              </w:rPr>
            </w:pPr>
            <w:r w:rsidRPr="008C66CD">
              <w:rPr>
                <w:b/>
                <w:sz w:val="18"/>
                <w:szCs w:val="18"/>
              </w:rPr>
              <w:t>STEP 2</w:t>
            </w:r>
          </w:p>
        </w:tc>
        <w:tc>
          <w:tcPr>
            <w:tcW w:w="1082" w:type="pct"/>
            <w:tcBorders>
              <w:right w:val="nil"/>
            </w:tcBorders>
            <w:shd w:val="clear" w:color="auto" w:fill="BFBFBF" w:themeFill="background1" w:themeFillShade="BF"/>
          </w:tcPr>
          <w:p w14:paraId="383287F6"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0596A7D6"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7FB16A72" w14:textId="77777777" w:rsidR="0091518E" w:rsidRPr="008C66CD" w:rsidRDefault="0091518E" w:rsidP="00A76E31">
            <w:pPr>
              <w:pStyle w:val="RepTable"/>
              <w:keepNext/>
              <w:rPr>
                <w:sz w:val="18"/>
                <w:szCs w:val="18"/>
              </w:rPr>
            </w:pPr>
          </w:p>
        </w:tc>
        <w:tc>
          <w:tcPr>
            <w:tcW w:w="1079" w:type="pct"/>
            <w:tcBorders>
              <w:left w:val="nil"/>
            </w:tcBorders>
            <w:shd w:val="clear" w:color="auto" w:fill="BFBFBF" w:themeFill="background1" w:themeFillShade="BF"/>
          </w:tcPr>
          <w:p w14:paraId="544D8FF9" w14:textId="77777777" w:rsidR="0091518E" w:rsidRPr="008C66CD" w:rsidRDefault="0091518E" w:rsidP="00A76E31">
            <w:pPr>
              <w:pStyle w:val="RepTable"/>
              <w:keepNext/>
              <w:rPr>
                <w:sz w:val="18"/>
                <w:szCs w:val="18"/>
              </w:rPr>
            </w:pPr>
          </w:p>
        </w:tc>
      </w:tr>
      <w:tr w:rsidR="0091518E" w:rsidRPr="008C66CD" w14:paraId="65ED395D" w14:textId="77777777" w:rsidTr="008C66CD">
        <w:tc>
          <w:tcPr>
            <w:tcW w:w="677" w:type="pct"/>
            <w:tcBorders>
              <w:bottom w:val="nil"/>
            </w:tcBorders>
            <w:shd w:val="clear" w:color="auto" w:fill="auto"/>
          </w:tcPr>
          <w:p w14:paraId="1486ECF4" w14:textId="77777777" w:rsidR="0091518E" w:rsidRPr="008C66CD" w:rsidRDefault="0091518E" w:rsidP="00A76E31">
            <w:pPr>
              <w:pStyle w:val="RepTable"/>
              <w:keepNext/>
              <w:rPr>
                <w:sz w:val="18"/>
                <w:szCs w:val="18"/>
              </w:rPr>
            </w:pPr>
            <w:r w:rsidRPr="008C66CD">
              <w:rPr>
                <w:sz w:val="18"/>
                <w:szCs w:val="18"/>
              </w:rPr>
              <w:t xml:space="preserve">Northern </w:t>
            </w:r>
          </w:p>
        </w:tc>
        <w:tc>
          <w:tcPr>
            <w:tcW w:w="1082" w:type="pct"/>
            <w:shd w:val="clear" w:color="auto" w:fill="auto"/>
          </w:tcPr>
          <w:p w14:paraId="173D16E6" w14:textId="77777777" w:rsidR="0091518E" w:rsidRPr="008C66CD" w:rsidRDefault="0091518E" w:rsidP="00A76E31">
            <w:pPr>
              <w:pStyle w:val="RepTable"/>
              <w:keepNext/>
              <w:rPr>
                <w:sz w:val="18"/>
                <w:szCs w:val="18"/>
              </w:rPr>
            </w:pPr>
            <w:r w:rsidRPr="008C66CD">
              <w:rPr>
                <w:sz w:val="18"/>
                <w:szCs w:val="18"/>
              </w:rPr>
              <w:t>March-May</w:t>
            </w:r>
          </w:p>
        </w:tc>
        <w:tc>
          <w:tcPr>
            <w:tcW w:w="1081" w:type="pct"/>
            <w:shd w:val="clear" w:color="auto" w:fill="auto"/>
          </w:tcPr>
          <w:p w14:paraId="1DA42942"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3DCF8931" w14:textId="77777777" w:rsidR="0091518E" w:rsidRPr="008C66CD" w:rsidRDefault="0091518E" w:rsidP="00A76E31">
            <w:pPr>
              <w:pStyle w:val="RepTable"/>
              <w:keepNext/>
              <w:rPr>
                <w:sz w:val="18"/>
                <w:szCs w:val="18"/>
              </w:rPr>
            </w:pPr>
            <w:r w:rsidRPr="008C66CD">
              <w:rPr>
                <w:sz w:val="18"/>
                <w:szCs w:val="18"/>
              </w:rPr>
              <w:t>1.66</w:t>
            </w:r>
          </w:p>
        </w:tc>
        <w:tc>
          <w:tcPr>
            <w:tcW w:w="1079" w:type="pct"/>
            <w:shd w:val="clear" w:color="auto" w:fill="auto"/>
          </w:tcPr>
          <w:p w14:paraId="5DCEE9D3" w14:textId="77777777" w:rsidR="0091518E" w:rsidRPr="008C66CD" w:rsidRDefault="0091518E" w:rsidP="00A76E31">
            <w:pPr>
              <w:pStyle w:val="RepTable"/>
              <w:keepNext/>
              <w:rPr>
                <w:sz w:val="18"/>
                <w:szCs w:val="18"/>
              </w:rPr>
            </w:pPr>
            <w:r w:rsidRPr="008C66CD">
              <w:rPr>
                <w:sz w:val="18"/>
                <w:szCs w:val="18"/>
              </w:rPr>
              <w:t>4.24</w:t>
            </w:r>
          </w:p>
        </w:tc>
      </w:tr>
      <w:tr w:rsidR="0091518E" w:rsidRPr="008C66CD" w14:paraId="5C8E8302" w14:textId="77777777" w:rsidTr="008C66CD">
        <w:tc>
          <w:tcPr>
            <w:tcW w:w="677" w:type="pct"/>
            <w:tcBorders>
              <w:top w:val="nil"/>
              <w:bottom w:val="single" w:sz="4" w:space="0" w:color="auto"/>
            </w:tcBorders>
            <w:shd w:val="clear" w:color="auto" w:fill="auto"/>
          </w:tcPr>
          <w:p w14:paraId="58BE8C56" w14:textId="77777777" w:rsidR="0091518E" w:rsidRPr="008C66CD" w:rsidRDefault="0091518E" w:rsidP="00A76E31">
            <w:pPr>
              <w:pStyle w:val="RepTable"/>
              <w:keepNext/>
              <w:rPr>
                <w:sz w:val="18"/>
                <w:szCs w:val="18"/>
              </w:rPr>
            </w:pPr>
            <w:r w:rsidRPr="008C66CD">
              <w:rPr>
                <w:sz w:val="18"/>
                <w:szCs w:val="18"/>
              </w:rPr>
              <w:t>Europe</w:t>
            </w:r>
          </w:p>
        </w:tc>
        <w:tc>
          <w:tcPr>
            <w:tcW w:w="1082" w:type="pct"/>
            <w:shd w:val="clear" w:color="auto" w:fill="auto"/>
          </w:tcPr>
          <w:p w14:paraId="211A9A22" w14:textId="77777777" w:rsidR="0091518E" w:rsidRPr="008C66CD" w:rsidRDefault="0091518E" w:rsidP="00A76E31">
            <w:pPr>
              <w:pStyle w:val="RepTable"/>
              <w:keepNext/>
              <w:rPr>
                <w:sz w:val="18"/>
                <w:szCs w:val="18"/>
              </w:rPr>
            </w:pPr>
            <w:r w:rsidRPr="008C66CD">
              <w:rPr>
                <w:sz w:val="18"/>
                <w:szCs w:val="18"/>
              </w:rPr>
              <w:t>June-Sept</w:t>
            </w:r>
          </w:p>
        </w:tc>
        <w:tc>
          <w:tcPr>
            <w:tcW w:w="1081" w:type="pct"/>
            <w:shd w:val="clear" w:color="auto" w:fill="auto"/>
          </w:tcPr>
          <w:p w14:paraId="1497CA7E"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1E4009D5" w14:textId="77777777" w:rsidR="0091518E" w:rsidRPr="008C66CD" w:rsidRDefault="0091518E" w:rsidP="00A76E31">
            <w:pPr>
              <w:pStyle w:val="RepTable"/>
              <w:keepNext/>
              <w:rPr>
                <w:sz w:val="18"/>
                <w:szCs w:val="18"/>
              </w:rPr>
            </w:pPr>
            <w:r w:rsidRPr="008C66CD">
              <w:rPr>
                <w:sz w:val="18"/>
                <w:szCs w:val="18"/>
              </w:rPr>
              <w:t>1.66</w:t>
            </w:r>
          </w:p>
        </w:tc>
        <w:tc>
          <w:tcPr>
            <w:tcW w:w="1079" w:type="pct"/>
            <w:shd w:val="clear" w:color="auto" w:fill="auto"/>
          </w:tcPr>
          <w:p w14:paraId="19C603DA" w14:textId="77777777" w:rsidR="0091518E" w:rsidRPr="008C66CD" w:rsidRDefault="0091518E" w:rsidP="00A76E31">
            <w:pPr>
              <w:pStyle w:val="RepTable"/>
              <w:keepNext/>
              <w:rPr>
                <w:sz w:val="18"/>
                <w:szCs w:val="18"/>
              </w:rPr>
            </w:pPr>
            <w:r w:rsidRPr="008C66CD">
              <w:rPr>
                <w:sz w:val="18"/>
                <w:szCs w:val="18"/>
              </w:rPr>
              <w:t>4.24</w:t>
            </w:r>
          </w:p>
        </w:tc>
      </w:tr>
      <w:tr w:rsidR="0091518E" w:rsidRPr="008C66CD" w14:paraId="22294459" w14:textId="77777777" w:rsidTr="008C66CD">
        <w:tc>
          <w:tcPr>
            <w:tcW w:w="677" w:type="pct"/>
            <w:shd w:val="clear" w:color="auto" w:fill="auto"/>
          </w:tcPr>
          <w:p w14:paraId="6B5E4032" w14:textId="77777777" w:rsidR="0091518E" w:rsidRPr="008C66CD" w:rsidRDefault="0091518E" w:rsidP="00A76E31">
            <w:pPr>
              <w:pStyle w:val="RepTable"/>
              <w:keepNext/>
              <w:rPr>
                <w:b/>
                <w:sz w:val="18"/>
                <w:szCs w:val="18"/>
              </w:rPr>
            </w:pPr>
            <w:r w:rsidRPr="008C66CD">
              <w:rPr>
                <w:b/>
                <w:sz w:val="18"/>
                <w:szCs w:val="18"/>
              </w:rPr>
              <w:t>STEP 3</w:t>
            </w:r>
          </w:p>
        </w:tc>
        <w:tc>
          <w:tcPr>
            <w:tcW w:w="1082" w:type="pct"/>
            <w:tcBorders>
              <w:right w:val="nil"/>
            </w:tcBorders>
            <w:shd w:val="clear" w:color="auto" w:fill="BFBFBF" w:themeFill="background1" w:themeFillShade="BF"/>
          </w:tcPr>
          <w:p w14:paraId="19D1AC3D"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1BC94D32"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14A33103" w14:textId="77777777" w:rsidR="0091518E" w:rsidRPr="008C66CD" w:rsidRDefault="0091518E" w:rsidP="00A76E31">
            <w:pPr>
              <w:pStyle w:val="RepTable"/>
              <w:keepNext/>
              <w:rPr>
                <w:sz w:val="18"/>
                <w:szCs w:val="18"/>
              </w:rPr>
            </w:pPr>
          </w:p>
        </w:tc>
        <w:tc>
          <w:tcPr>
            <w:tcW w:w="1079" w:type="pct"/>
            <w:tcBorders>
              <w:left w:val="nil"/>
            </w:tcBorders>
            <w:shd w:val="clear" w:color="auto" w:fill="BFBFBF" w:themeFill="background1" w:themeFillShade="BF"/>
          </w:tcPr>
          <w:p w14:paraId="539BFC42" w14:textId="77777777" w:rsidR="0091518E" w:rsidRPr="008C66CD" w:rsidRDefault="0091518E" w:rsidP="00A76E31">
            <w:pPr>
              <w:pStyle w:val="RepTable"/>
              <w:keepNext/>
              <w:rPr>
                <w:sz w:val="18"/>
                <w:szCs w:val="18"/>
              </w:rPr>
            </w:pPr>
          </w:p>
        </w:tc>
      </w:tr>
      <w:tr w:rsidR="0091518E" w:rsidRPr="008C66CD" w14:paraId="2B2AAA37" w14:textId="77777777" w:rsidTr="008C66CD">
        <w:tc>
          <w:tcPr>
            <w:tcW w:w="677" w:type="pct"/>
            <w:shd w:val="clear" w:color="auto" w:fill="auto"/>
          </w:tcPr>
          <w:p w14:paraId="0C38F4C2" w14:textId="77777777" w:rsidR="0091518E" w:rsidRPr="008C66CD" w:rsidRDefault="0091518E" w:rsidP="00A76E31">
            <w:pPr>
              <w:pStyle w:val="RepTable"/>
              <w:keepNext/>
              <w:rPr>
                <w:sz w:val="18"/>
                <w:szCs w:val="18"/>
              </w:rPr>
            </w:pPr>
            <w:r w:rsidRPr="008C66CD">
              <w:rPr>
                <w:sz w:val="18"/>
                <w:szCs w:val="18"/>
              </w:rPr>
              <w:t>D3</w:t>
            </w:r>
          </w:p>
        </w:tc>
        <w:tc>
          <w:tcPr>
            <w:tcW w:w="1082" w:type="pct"/>
            <w:shd w:val="clear" w:color="auto" w:fill="auto"/>
          </w:tcPr>
          <w:p w14:paraId="00127858" w14:textId="77777777" w:rsidR="0091518E" w:rsidRPr="008C66CD" w:rsidRDefault="0091518E" w:rsidP="00A76E31">
            <w:pPr>
              <w:pStyle w:val="RepTable"/>
              <w:keepNext/>
              <w:rPr>
                <w:sz w:val="18"/>
                <w:szCs w:val="18"/>
              </w:rPr>
            </w:pPr>
            <w:r w:rsidRPr="008C66CD">
              <w:rPr>
                <w:sz w:val="18"/>
                <w:szCs w:val="18"/>
              </w:rPr>
              <w:t>ditch</w:t>
            </w:r>
          </w:p>
        </w:tc>
        <w:tc>
          <w:tcPr>
            <w:tcW w:w="1081" w:type="pct"/>
            <w:shd w:val="clear" w:color="auto" w:fill="auto"/>
          </w:tcPr>
          <w:p w14:paraId="5F9F6E7B"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025E4C77" w14:textId="77777777" w:rsidR="0091518E" w:rsidRPr="008C66CD" w:rsidRDefault="0091518E" w:rsidP="00A76E31">
            <w:pPr>
              <w:pStyle w:val="RepTable"/>
              <w:keepNext/>
              <w:rPr>
                <w:sz w:val="18"/>
                <w:szCs w:val="18"/>
              </w:rPr>
            </w:pPr>
            <w:r w:rsidRPr="008C66CD">
              <w:rPr>
                <w:sz w:val="18"/>
                <w:szCs w:val="18"/>
              </w:rPr>
              <w:t>1.136</w:t>
            </w:r>
          </w:p>
        </w:tc>
        <w:tc>
          <w:tcPr>
            <w:tcW w:w="1079" w:type="pct"/>
            <w:shd w:val="clear" w:color="auto" w:fill="auto"/>
            <w:vAlign w:val="bottom"/>
          </w:tcPr>
          <w:p w14:paraId="76A821EE" w14:textId="77777777" w:rsidR="0091518E" w:rsidRPr="008C66CD" w:rsidRDefault="0091518E" w:rsidP="00A76E31">
            <w:pPr>
              <w:pStyle w:val="RepTable"/>
              <w:keepNext/>
              <w:rPr>
                <w:sz w:val="18"/>
                <w:szCs w:val="18"/>
              </w:rPr>
            </w:pPr>
            <w:r w:rsidRPr="008C66CD">
              <w:rPr>
                <w:sz w:val="18"/>
                <w:szCs w:val="18"/>
              </w:rPr>
              <w:t>0.4543</w:t>
            </w:r>
          </w:p>
        </w:tc>
      </w:tr>
      <w:tr w:rsidR="0091518E" w:rsidRPr="008C66CD" w14:paraId="49ED4960" w14:textId="77777777" w:rsidTr="008C66CD">
        <w:tc>
          <w:tcPr>
            <w:tcW w:w="677" w:type="pct"/>
            <w:shd w:val="clear" w:color="auto" w:fill="auto"/>
          </w:tcPr>
          <w:p w14:paraId="1ED0C90A" w14:textId="77777777" w:rsidR="0091518E" w:rsidRPr="008C66CD" w:rsidRDefault="0091518E" w:rsidP="00A76E31">
            <w:pPr>
              <w:pStyle w:val="RepTable"/>
              <w:keepNext/>
              <w:rPr>
                <w:sz w:val="18"/>
                <w:szCs w:val="18"/>
              </w:rPr>
            </w:pPr>
            <w:r w:rsidRPr="008C66CD">
              <w:rPr>
                <w:sz w:val="18"/>
                <w:szCs w:val="18"/>
              </w:rPr>
              <w:t>D4</w:t>
            </w:r>
          </w:p>
        </w:tc>
        <w:tc>
          <w:tcPr>
            <w:tcW w:w="1082" w:type="pct"/>
            <w:shd w:val="clear" w:color="auto" w:fill="auto"/>
          </w:tcPr>
          <w:p w14:paraId="4ABD3BEE"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58B0F53F"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17BD5F49" w14:textId="77777777" w:rsidR="0091518E" w:rsidRPr="008C66CD" w:rsidRDefault="0091518E" w:rsidP="00A76E31">
            <w:pPr>
              <w:pStyle w:val="RepTable"/>
              <w:keepNext/>
              <w:rPr>
                <w:sz w:val="18"/>
                <w:szCs w:val="18"/>
              </w:rPr>
            </w:pPr>
            <w:r w:rsidRPr="008C66CD">
              <w:rPr>
                <w:sz w:val="18"/>
                <w:szCs w:val="18"/>
              </w:rPr>
              <w:t>0.03931</w:t>
            </w:r>
          </w:p>
        </w:tc>
        <w:tc>
          <w:tcPr>
            <w:tcW w:w="1079" w:type="pct"/>
            <w:shd w:val="clear" w:color="auto" w:fill="auto"/>
            <w:vAlign w:val="bottom"/>
          </w:tcPr>
          <w:p w14:paraId="56FD2E7D" w14:textId="77777777" w:rsidR="0091518E" w:rsidRPr="008C66CD" w:rsidRDefault="0091518E" w:rsidP="00A76E31">
            <w:pPr>
              <w:pStyle w:val="RepTable"/>
              <w:keepNext/>
              <w:rPr>
                <w:sz w:val="18"/>
                <w:szCs w:val="18"/>
              </w:rPr>
            </w:pPr>
            <w:r w:rsidRPr="008C66CD">
              <w:rPr>
                <w:sz w:val="18"/>
                <w:szCs w:val="18"/>
              </w:rPr>
              <w:t>0.05417</w:t>
            </w:r>
          </w:p>
        </w:tc>
      </w:tr>
      <w:tr w:rsidR="0091518E" w:rsidRPr="008C66CD" w14:paraId="445C9DA2" w14:textId="77777777" w:rsidTr="008C66CD">
        <w:tc>
          <w:tcPr>
            <w:tcW w:w="677" w:type="pct"/>
            <w:shd w:val="clear" w:color="auto" w:fill="auto"/>
          </w:tcPr>
          <w:p w14:paraId="2F24CB28" w14:textId="77777777" w:rsidR="0091518E" w:rsidRPr="008C66CD" w:rsidRDefault="0091518E" w:rsidP="00A76E31">
            <w:pPr>
              <w:pStyle w:val="RepTable"/>
              <w:keepNext/>
              <w:rPr>
                <w:sz w:val="18"/>
                <w:szCs w:val="18"/>
              </w:rPr>
            </w:pPr>
            <w:r w:rsidRPr="008C66CD">
              <w:rPr>
                <w:sz w:val="18"/>
                <w:szCs w:val="18"/>
              </w:rPr>
              <w:t>D4</w:t>
            </w:r>
          </w:p>
        </w:tc>
        <w:tc>
          <w:tcPr>
            <w:tcW w:w="1082" w:type="pct"/>
            <w:shd w:val="clear" w:color="auto" w:fill="auto"/>
          </w:tcPr>
          <w:p w14:paraId="31928ADC"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5DE5DEC8"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56A075B9" w14:textId="77777777" w:rsidR="0091518E" w:rsidRPr="008C66CD" w:rsidRDefault="0091518E" w:rsidP="00A76E31">
            <w:pPr>
              <w:pStyle w:val="RepTable"/>
              <w:keepNext/>
              <w:rPr>
                <w:sz w:val="18"/>
                <w:szCs w:val="18"/>
              </w:rPr>
            </w:pPr>
            <w:r w:rsidRPr="008C66CD">
              <w:rPr>
                <w:sz w:val="18"/>
                <w:szCs w:val="18"/>
              </w:rPr>
              <w:t>0.8851</w:t>
            </w:r>
          </w:p>
        </w:tc>
        <w:tc>
          <w:tcPr>
            <w:tcW w:w="1079" w:type="pct"/>
            <w:shd w:val="clear" w:color="auto" w:fill="auto"/>
            <w:vAlign w:val="bottom"/>
          </w:tcPr>
          <w:p w14:paraId="64D11697" w14:textId="77777777" w:rsidR="0091518E" w:rsidRPr="008C66CD" w:rsidRDefault="0091518E" w:rsidP="00A76E31">
            <w:pPr>
              <w:pStyle w:val="RepTable"/>
              <w:keepNext/>
              <w:rPr>
                <w:sz w:val="18"/>
                <w:szCs w:val="18"/>
              </w:rPr>
            </w:pPr>
            <w:r w:rsidRPr="008C66CD">
              <w:rPr>
                <w:sz w:val="18"/>
                <w:szCs w:val="18"/>
              </w:rPr>
              <w:t>0.03506</w:t>
            </w:r>
          </w:p>
        </w:tc>
      </w:tr>
      <w:tr w:rsidR="0091518E" w:rsidRPr="008C66CD" w14:paraId="0E5B7DC7" w14:textId="77777777" w:rsidTr="008C66CD">
        <w:tc>
          <w:tcPr>
            <w:tcW w:w="677" w:type="pct"/>
            <w:shd w:val="clear" w:color="auto" w:fill="auto"/>
          </w:tcPr>
          <w:p w14:paraId="30183694" w14:textId="77777777" w:rsidR="0091518E" w:rsidRPr="008C66CD" w:rsidRDefault="0091518E" w:rsidP="00A76E31">
            <w:pPr>
              <w:pStyle w:val="RepTable"/>
              <w:keepNext/>
              <w:rPr>
                <w:sz w:val="18"/>
                <w:szCs w:val="18"/>
              </w:rPr>
            </w:pPr>
            <w:r w:rsidRPr="008C66CD">
              <w:rPr>
                <w:sz w:val="18"/>
                <w:szCs w:val="18"/>
              </w:rPr>
              <w:t>D5</w:t>
            </w:r>
          </w:p>
        </w:tc>
        <w:tc>
          <w:tcPr>
            <w:tcW w:w="1082" w:type="pct"/>
            <w:shd w:val="clear" w:color="auto" w:fill="auto"/>
          </w:tcPr>
          <w:p w14:paraId="2BF2A6BB"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16F31B0B"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076136F0" w14:textId="77777777" w:rsidR="0091518E" w:rsidRPr="008C66CD" w:rsidRDefault="0091518E" w:rsidP="00A76E31">
            <w:pPr>
              <w:pStyle w:val="RepTable"/>
              <w:keepNext/>
              <w:rPr>
                <w:sz w:val="18"/>
                <w:szCs w:val="18"/>
              </w:rPr>
            </w:pPr>
            <w:r w:rsidRPr="008C66CD">
              <w:rPr>
                <w:sz w:val="18"/>
                <w:szCs w:val="18"/>
              </w:rPr>
              <w:t>0.03925</w:t>
            </w:r>
          </w:p>
        </w:tc>
        <w:tc>
          <w:tcPr>
            <w:tcW w:w="1079" w:type="pct"/>
            <w:shd w:val="clear" w:color="auto" w:fill="auto"/>
            <w:vAlign w:val="bottom"/>
          </w:tcPr>
          <w:p w14:paraId="378542AB" w14:textId="77777777" w:rsidR="0091518E" w:rsidRPr="008C66CD" w:rsidRDefault="0091518E" w:rsidP="00A76E31">
            <w:pPr>
              <w:pStyle w:val="RepTable"/>
              <w:keepNext/>
              <w:rPr>
                <w:sz w:val="18"/>
                <w:szCs w:val="18"/>
              </w:rPr>
            </w:pPr>
            <w:r w:rsidRPr="008C66CD">
              <w:rPr>
                <w:sz w:val="18"/>
                <w:szCs w:val="18"/>
              </w:rPr>
              <w:t>0.04587</w:t>
            </w:r>
          </w:p>
        </w:tc>
      </w:tr>
      <w:tr w:rsidR="0091518E" w:rsidRPr="008C66CD" w14:paraId="23658F81" w14:textId="77777777" w:rsidTr="008C66CD">
        <w:tc>
          <w:tcPr>
            <w:tcW w:w="677" w:type="pct"/>
            <w:shd w:val="clear" w:color="auto" w:fill="auto"/>
          </w:tcPr>
          <w:p w14:paraId="66F50518" w14:textId="77777777" w:rsidR="0091518E" w:rsidRPr="008C66CD" w:rsidRDefault="0091518E" w:rsidP="00A76E31">
            <w:pPr>
              <w:pStyle w:val="RepTable"/>
              <w:keepNext/>
              <w:rPr>
                <w:sz w:val="18"/>
                <w:szCs w:val="18"/>
              </w:rPr>
            </w:pPr>
            <w:r w:rsidRPr="008C66CD">
              <w:rPr>
                <w:sz w:val="18"/>
                <w:szCs w:val="18"/>
              </w:rPr>
              <w:t>D5</w:t>
            </w:r>
          </w:p>
        </w:tc>
        <w:tc>
          <w:tcPr>
            <w:tcW w:w="1082" w:type="pct"/>
            <w:shd w:val="clear" w:color="auto" w:fill="auto"/>
          </w:tcPr>
          <w:p w14:paraId="60D166B3"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5C5DB9F7"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12B429E0" w14:textId="77777777" w:rsidR="0091518E" w:rsidRPr="008C66CD" w:rsidRDefault="0091518E" w:rsidP="00A76E31">
            <w:pPr>
              <w:pStyle w:val="RepTable"/>
              <w:keepNext/>
              <w:rPr>
                <w:sz w:val="18"/>
                <w:szCs w:val="18"/>
              </w:rPr>
            </w:pPr>
            <w:r w:rsidRPr="008C66CD">
              <w:rPr>
                <w:sz w:val="18"/>
                <w:szCs w:val="18"/>
              </w:rPr>
              <w:t>0.7382</w:t>
            </w:r>
          </w:p>
        </w:tc>
        <w:tc>
          <w:tcPr>
            <w:tcW w:w="1079" w:type="pct"/>
            <w:shd w:val="clear" w:color="auto" w:fill="auto"/>
            <w:vAlign w:val="bottom"/>
          </w:tcPr>
          <w:p w14:paraId="24B7347E" w14:textId="77777777" w:rsidR="0091518E" w:rsidRPr="008C66CD" w:rsidRDefault="0091518E" w:rsidP="00A76E31">
            <w:pPr>
              <w:pStyle w:val="RepTable"/>
              <w:keepNext/>
              <w:rPr>
                <w:sz w:val="18"/>
                <w:szCs w:val="18"/>
              </w:rPr>
            </w:pPr>
            <w:r w:rsidRPr="008C66CD">
              <w:rPr>
                <w:sz w:val="18"/>
                <w:szCs w:val="18"/>
              </w:rPr>
              <w:t>0.00921</w:t>
            </w:r>
          </w:p>
        </w:tc>
      </w:tr>
      <w:tr w:rsidR="0091518E" w:rsidRPr="008C66CD" w14:paraId="5C92CD5E" w14:textId="77777777" w:rsidTr="008C66CD">
        <w:tc>
          <w:tcPr>
            <w:tcW w:w="677" w:type="pct"/>
            <w:shd w:val="clear" w:color="auto" w:fill="auto"/>
          </w:tcPr>
          <w:p w14:paraId="0A3F1784" w14:textId="77777777" w:rsidR="0091518E" w:rsidRPr="008C66CD" w:rsidRDefault="0091518E" w:rsidP="00A76E31">
            <w:pPr>
              <w:pStyle w:val="RepTable"/>
              <w:keepNext/>
              <w:rPr>
                <w:sz w:val="18"/>
                <w:szCs w:val="18"/>
              </w:rPr>
            </w:pPr>
            <w:r w:rsidRPr="008C66CD">
              <w:rPr>
                <w:sz w:val="18"/>
                <w:szCs w:val="18"/>
              </w:rPr>
              <w:t>R1</w:t>
            </w:r>
          </w:p>
        </w:tc>
        <w:tc>
          <w:tcPr>
            <w:tcW w:w="1082" w:type="pct"/>
            <w:shd w:val="clear" w:color="auto" w:fill="auto"/>
          </w:tcPr>
          <w:p w14:paraId="3175D9A7"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112BA613"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528EE88A" w14:textId="77777777" w:rsidR="0091518E" w:rsidRPr="008C66CD" w:rsidRDefault="0091518E" w:rsidP="00A76E31">
            <w:pPr>
              <w:pStyle w:val="RepTable"/>
              <w:keepNext/>
              <w:rPr>
                <w:sz w:val="18"/>
                <w:szCs w:val="18"/>
              </w:rPr>
            </w:pPr>
            <w:r w:rsidRPr="008C66CD">
              <w:rPr>
                <w:sz w:val="18"/>
                <w:szCs w:val="18"/>
              </w:rPr>
              <w:t>0.03931</w:t>
            </w:r>
          </w:p>
        </w:tc>
        <w:tc>
          <w:tcPr>
            <w:tcW w:w="1079" w:type="pct"/>
            <w:shd w:val="clear" w:color="auto" w:fill="auto"/>
            <w:vAlign w:val="bottom"/>
          </w:tcPr>
          <w:p w14:paraId="4F7BD478" w14:textId="77777777" w:rsidR="0091518E" w:rsidRPr="008C66CD" w:rsidRDefault="0091518E" w:rsidP="00A76E31">
            <w:pPr>
              <w:pStyle w:val="RepTable"/>
              <w:keepNext/>
              <w:rPr>
                <w:sz w:val="18"/>
                <w:szCs w:val="18"/>
              </w:rPr>
            </w:pPr>
            <w:r w:rsidRPr="008C66CD">
              <w:rPr>
                <w:sz w:val="18"/>
                <w:szCs w:val="18"/>
              </w:rPr>
              <w:t>0.04324</w:t>
            </w:r>
          </w:p>
        </w:tc>
      </w:tr>
      <w:tr w:rsidR="0091518E" w:rsidRPr="008C66CD" w14:paraId="77B90541" w14:textId="77777777" w:rsidTr="008C66CD">
        <w:tc>
          <w:tcPr>
            <w:tcW w:w="677" w:type="pct"/>
            <w:shd w:val="clear" w:color="auto" w:fill="auto"/>
          </w:tcPr>
          <w:p w14:paraId="06DD7DD2" w14:textId="77777777" w:rsidR="0091518E" w:rsidRPr="008C66CD" w:rsidRDefault="0091518E" w:rsidP="00A76E31">
            <w:pPr>
              <w:pStyle w:val="RepTable"/>
              <w:keepNext/>
              <w:rPr>
                <w:sz w:val="18"/>
                <w:szCs w:val="18"/>
              </w:rPr>
            </w:pPr>
            <w:r w:rsidRPr="008C66CD">
              <w:rPr>
                <w:sz w:val="18"/>
                <w:szCs w:val="18"/>
              </w:rPr>
              <w:t>R1</w:t>
            </w:r>
          </w:p>
        </w:tc>
        <w:tc>
          <w:tcPr>
            <w:tcW w:w="1082" w:type="pct"/>
            <w:shd w:val="clear" w:color="auto" w:fill="auto"/>
          </w:tcPr>
          <w:p w14:paraId="7A309FA0"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3668C220"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6BEC08FC" w14:textId="77777777" w:rsidR="0091518E" w:rsidRPr="008C66CD" w:rsidRDefault="0091518E" w:rsidP="00A76E31">
            <w:pPr>
              <w:pStyle w:val="RepTable"/>
              <w:keepNext/>
              <w:rPr>
                <w:sz w:val="18"/>
                <w:szCs w:val="18"/>
              </w:rPr>
            </w:pPr>
            <w:r w:rsidRPr="008C66CD">
              <w:rPr>
                <w:sz w:val="18"/>
                <w:szCs w:val="18"/>
              </w:rPr>
              <w:t>0.7492</w:t>
            </w:r>
          </w:p>
        </w:tc>
        <w:tc>
          <w:tcPr>
            <w:tcW w:w="1079" w:type="pct"/>
            <w:shd w:val="clear" w:color="auto" w:fill="auto"/>
            <w:vAlign w:val="bottom"/>
          </w:tcPr>
          <w:p w14:paraId="592190B3" w14:textId="77777777" w:rsidR="0091518E" w:rsidRPr="008C66CD" w:rsidRDefault="0091518E" w:rsidP="00A76E31">
            <w:pPr>
              <w:pStyle w:val="RepTable"/>
              <w:keepNext/>
              <w:rPr>
                <w:sz w:val="18"/>
                <w:szCs w:val="18"/>
              </w:rPr>
            </w:pPr>
            <w:r w:rsidRPr="008C66CD">
              <w:rPr>
                <w:sz w:val="18"/>
                <w:szCs w:val="18"/>
              </w:rPr>
              <w:t>0.0909</w:t>
            </w:r>
          </w:p>
        </w:tc>
      </w:tr>
      <w:tr w:rsidR="0091518E" w:rsidRPr="008C66CD" w14:paraId="5806B9D5" w14:textId="77777777" w:rsidTr="008C66CD">
        <w:tc>
          <w:tcPr>
            <w:tcW w:w="677" w:type="pct"/>
            <w:shd w:val="clear" w:color="auto" w:fill="auto"/>
          </w:tcPr>
          <w:p w14:paraId="100B93D7" w14:textId="77777777" w:rsidR="0091518E" w:rsidRPr="008C66CD" w:rsidRDefault="0091518E" w:rsidP="00A76E31">
            <w:pPr>
              <w:pStyle w:val="RepTable"/>
              <w:rPr>
                <w:sz w:val="18"/>
                <w:szCs w:val="18"/>
              </w:rPr>
            </w:pPr>
            <w:r w:rsidRPr="008C66CD">
              <w:rPr>
                <w:sz w:val="18"/>
                <w:szCs w:val="18"/>
              </w:rPr>
              <w:t>R3</w:t>
            </w:r>
          </w:p>
        </w:tc>
        <w:tc>
          <w:tcPr>
            <w:tcW w:w="1082" w:type="pct"/>
            <w:shd w:val="clear" w:color="auto" w:fill="auto"/>
          </w:tcPr>
          <w:p w14:paraId="27335116" w14:textId="77777777" w:rsidR="0091518E" w:rsidRPr="008C66CD" w:rsidRDefault="0091518E" w:rsidP="00A76E31">
            <w:pPr>
              <w:pStyle w:val="RepTable"/>
              <w:rPr>
                <w:sz w:val="18"/>
                <w:szCs w:val="18"/>
              </w:rPr>
            </w:pPr>
            <w:r w:rsidRPr="008C66CD">
              <w:rPr>
                <w:sz w:val="18"/>
                <w:szCs w:val="18"/>
              </w:rPr>
              <w:t xml:space="preserve">stream </w:t>
            </w:r>
          </w:p>
        </w:tc>
        <w:tc>
          <w:tcPr>
            <w:tcW w:w="1081" w:type="pct"/>
            <w:shd w:val="clear" w:color="auto" w:fill="auto"/>
          </w:tcPr>
          <w:p w14:paraId="76BA7262" w14:textId="77777777" w:rsidR="0091518E" w:rsidRPr="008C66CD" w:rsidRDefault="0091518E" w:rsidP="00A76E31">
            <w:pPr>
              <w:pStyle w:val="RepTable"/>
              <w:rPr>
                <w:sz w:val="18"/>
                <w:szCs w:val="18"/>
              </w:rPr>
            </w:pPr>
            <w:r w:rsidRPr="008C66CD">
              <w:rPr>
                <w:sz w:val="18"/>
                <w:szCs w:val="18"/>
              </w:rPr>
              <w:t>Drift</w:t>
            </w:r>
          </w:p>
        </w:tc>
        <w:tc>
          <w:tcPr>
            <w:tcW w:w="1081" w:type="pct"/>
            <w:vAlign w:val="bottom"/>
          </w:tcPr>
          <w:p w14:paraId="69C31F0C" w14:textId="77777777" w:rsidR="0091518E" w:rsidRPr="008C66CD" w:rsidRDefault="0091518E" w:rsidP="00A76E31">
            <w:pPr>
              <w:pStyle w:val="RepTable"/>
              <w:keepNext/>
              <w:rPr>
                <w:sz w:val="18"/>
                <w:szCs w:val="18"/>
              </w:rPr>
            </w:pPr>
            <w:r w:rsidRPr="008C66CD">
              <w:rPr>
                <w:sz w:val="18"/>
                <w:szCs w:val="18"/>
              </w:rPr>
              <w:t>1.062</w:t>
            </w:r>
          </w:p>
        </w:tc>
        <w:tc>
          <w:tcPr>
            <w:tcW w:w="1079" w:type="pct"/>
            <w:shd w:val="clear" w:color="auto" w:fill="auto"/>
            <w:vAlign w:val="bottom"/>
          </w:tcPr>
          <w:p w14:paraId="7D8AFC87" w14:textId="77777777" w:rsidR="0091518E" w:rsidRPr="008C66CD" w:rsidRDefault="0091518E" w:rsidP="00A76E31">
            <w:pPr>
              <w:pStyle w:val="RepTable"/>
              <w:keepNext/>
              <w:rPr>
                <w:sz w:val="18"/>
                <w:szCs w:val="18"/>
              </w:rPr>
            </w:pPr>
            <w:r w:rsidRPr="008C66CD">
              <w:rPr>
                <w:sz w:val="18"/>
                <w:szCs w:val="18"/>
              </w:rPr>
              <w:t>0.2408</w:t>
            </w:r>
          </w:p>
        </w:tc>
      </w:tr>
    </w:tbl>
    <w:p w14:paraId="151404B6" w14:textId="77777777" w:rsidR="0091518E" w:rsidRPr="009725FF" w:rsidRDefault="0091518E" w:rsidP="0091518E">
      <w:pPr>
        <w:rPr>
          <w:lang w:eastAsia="de-DE"/>
        </w:rPr>
      </w:pPr>
    </w:p>
    <w:p w14:paraId="3C0575E9" w14:textId="437B188F" w:rsidR="0091518E" w:rsidRPr="00AF0E61" w:rsidRDefault="0091518E" w:rsidP="00AF0E61">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15</w:t>
      </w:r>
      <w:r w:rsidRPr="00AF0E61">
        <w:rPr>
          <w:noProof/>
          <w:sz w:val="20"/>
          <w:szCs w:val="20"/>
        </w:rPr>
        <w:fldChar w:fldCharType="end"/>
      </w:r>
      <w:r w:rsidRPr="00AF0E61">
        <w:rPr>
          <w:sz w:val="20"/>
          <w:szCs w:val="20"/>
        </w:rPr>
        <w:t>:</w:t>
      </w:r>
      <w:r w:rsidRPr="00AF0E61">
        <w:rPr>
          <w:sz w:val="20"/>
          <w:szCs w:val="20"/>
        </w:rPr>
        <w:tab/>
        <w:t>FOCUS STEP 1, 2 and 3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 following application to Spring OSR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4252FE78" w14:textId="77777777" w:rsidTr="008C66CD">
        <w:trPr>
          <w:tblHeader/>
        </w:trPr>
        <w:tc>
          <w:tcPr>
            <w:tcW w:w="676" w:type="pct"/>
            <w:shd w:val="clear" w:color="auto" w:fill="auto"/>
          </w:tcPr>
          <w:p w14:paraId="38894389" w14:textId="77777777" w:rsidR="0091518E" w:rsidRPr="008C66CD" w:rsidRDefault="0091518E" w:rsidP="00A76E31">
            <w:pPr>
              <w:pStyle w:val="RepTableHeader"/>
              <w:jc w:val="center"/>
              <w:rPr>
                <w:sz w:val="18"/>
                <w:szCs w:val="18"/>
              </w:rPr>
            </w:pPr>
            <w:r w:rsidRPr="008C66CD">
              <w:rPr>
                <w:sz w:val="18"/>
                <w:szCs w:val="18"/>
              </w:rPr>
              <w:t>FOCUS STEP and</w:t>
            </w:r>
          </w:p>
          <w:p w14:paraId="04F0BB16" w14:textId="77777777" w:rsidR="0091518E" w:rsidRPr="008C66CD" w:rsidRDefault="0091518E" w:rsidP="00A76E31">
            <w:pPr>
              <w:pStyle w:val="RepTableHeader"/>
              <w:jc w:val="center"/>
              <w:rPr>
                <w:sz w:val="18"/>
                <w:szCs w:val="18"/>
              </w:rPr>
            </w:pPr>
            <w:r w:rsidRPr="008C66CD">
              <w:rPr>
                <w:sz w:val="18"/>
                <w:szCs w:val="18"/>
              </w:rPr>
              <w:t>Scenario</w:t>
            </w:r>
          </w:p>
        </w:tc>
        <w:tc>
          <w:tcPr>
            <w:tcW w:w="1081" w:type="pct"/>
            <w:shd w:val="clear" w:color="auto" w:fill="auto"/>
          </w:tcPr>
          <w:p w14:paraId="2245E614"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6E9851BF"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64850D56"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5F5D8D4F" w14:textId="77777777" w:rsidR="0091518E" w:rsidRPr="008C66CD" w:rsidRDefault="0091518E" w:rsidP="00A76E31">
            <w:pPr>
              <w:pStyle w:val="RepTableHeader"/>
              <w:jc w:val="center"/>
              <w:rPr>
                <w:sz w:val="18"/>
                <w:szCs w:val="18"/>
              </w:rPr>
            </w:pPr>
            <w:r w:rsidRPr="008C66CD">
              <w:rPr>
                <w:sz w:val="18"/>
                <w:szCs w:val="18"/>
              </w:rPr>
              <w:t>(μg/L)</w:t>
            </w:r>
          </w:p>
        </w:tc>
        <w:tc>
          <w:tcPr>
            <w:tcW w:w="1081" w:type="pct"/>
            <w:shd w:val="clear" w:color="auto" w:fill="auto"/>
          </w:tcPr>
          <w:p w14:paraId="2302ED36"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5C3F04F5" w14:textId="77777777" w:rsidTr="008C66CD">
        <w:tc>
          <w:tcPr>
            <w:tcW w:w="676" w:type="pct"/>
            <w:shd w:val="clear" w:color="auto" w:fill="auto"/>
          </w:tcPr>
          <w:p w14:paraId="04F910DF" w14:textId="77777777" w:rsidR="0091518E" w:rsidRPr="008C66CD" w:rsidRDefault="0091518E"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6208F53B"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0CB4B772"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0BEE502E" w14:textId="77777777" w:rsidR="0091518E" w:rsidRPr="008C66CD" w:rsidRDefault="0091518E" w:rsidP="00A76E31">
            <w:pPr>
              <w:pStyle w:val="RepTable"/>
              <w:keepNext/>
              <w:rPr>
                <w:sz w:val="18"/>
                <w:szCs w:val="18"/>
              </w:rPr>
            </w:pPr>
            <w:r w:rsidRPr="008C66CD">
              <w:rPr>
                <w:sz w:val="18"/>
                <w:szCs w:val="18"/>
              </w:rPr>
              <w:t>19.55</w:t>
            </w:r>
          </w:p>
        </w:tc>
        <w:tc>
          <w:tcPr>
            <w:tcW w:w="1081" w:type="pct"/>
            <w:tcBorders>
              <w:bottom w:val="single" w:sz="4" w:space="0" w:color="auto"/>
            </w:tcBorders>
            <w:shd w:val="clear" w:color="auto" w:fill="auto"/>
          </w:tcPr>
          <w:p w14:paraId="5086BE4A" w14:textId="77777777" w:rsidR="0091518E" w:rsidRPr="008C66CD" w:rsidRDefault="0091518E" w:rsidP="00A76E31">
            <w:pPr>
              <w:pStyle w:val="RepTable"/>
              <w:keepNext/>
              <w:rPr>
                <w:sz w:val="18"/>
                <w:szCs w:val="18"/>
              </w:rPr>
            </w:pPr>
            <w:r w:rsidRPr="008C66CD">
              <w:rPr>
                <w:sz w:val="18"/>
                <w:szCs w:val="18"/>
              </w:rPr>
              <w:t>315.81</w:t>
            </w:r>
          </w:p>
        </w:tc>
      </w:tr>
      <w:tr w:rsidR="0091518E" w:rsidRPr="008C66CD" w14:paraId="4D3F5DDC" w14:textId="77777777" w:rsidTr="008C66CD">
        <w:tc>
          <w:tcPr>
            <w:tcW w:w="676" w:type="pct"/>
            <w:tcBorders>
              <w:bottom w:val="single" w:sz="4" w:space="0" w:color="auto"/>
            </w:tcBorders>
            <w:shd w:val="clear" w:color="auto" w:fill="auto"/>
          </w:tcPr>
          <w:p w14:paraId="78AE104E" w14:textId="77777777" w:rsidR="0091518E" w:rsidRPr="008C66CD" w:rsidRDefault="0091518E"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48B4705B"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4D471BD0"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3C02E2B7"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55C04C63" w14:textId="77777777" w:rsidR="0091518E" w:rsidRPr="008C66CD" w:rsidRDefault="0091518E" w:rsidP="00A76E31">
            <w:pPr>
              <w:pStyle w:val="RepTable"/>
              <w:keepNext/>
              <w:rPr>
                <w:sz w:val="18"/>
                <w:szCs w:val="18"/>
              </w:rPr>
            </w:pPr>
          </w:p>
        </w:tc>
      </w:tr>
      <w:tr w:rsidR="0091518E" w:rsidRPr="008C66CD" w14:paraId="0D27B497" w14:textId="77777777" w:rsidTr="008C66CD">
        <w:tc>
          <w:tcPr>
            <w:tcW w:w="676" w:type="pct"/>
            <w:tcBorders>
              <w:bottom w:val="nil"/>
            </w:tcBorders>
            <w:shd w:val="clear" w:color="auto" w:fill="auto"/>
          </w:tcPr>
          <w:p w14:paraId="1300B058" w14:textId="77777777" w:rsidR="0091518E" w:rsidRPr="008C66CD" w:rsidRDefault="0091518E" w:rsidP="00A76E31">
            <w:pPr>
              <w:pStyle w:val="RepTable"/>
              <w:keepNext/>
              <w:rPr>
                <w:sz w:val="18"/>
                <w:szCs w:val="18"/>
              </w:rPr>
            </w:pPr>
            <w:r w:rsidRPr="008C66CD">
              <w:rPr>
                <w:sz w:val="18"/>
                <w:szCs w:val="18"/>
              </w:rPr>
              <w:t xml:space="preserve">Northern </w:t>
            </w:r>
          </w:p>
        </w:tc>
        <w:tc>
          <w:tcPr>
            <w:tcW w:w="1081" w:type="pct"/>
            <w:shd w:val="clear" w:color="auto" w:fill="auto"/>
          </w:tcPr>
          <w:p w14:paraId="1C79D745" w14:textId="77777777" w:rsidR="0091518E" w:rsidRPr="008C66CD" w:rsidRDefault="0091518E" w:rsidP="00A76E31">
            <w:pPr>
              <w:pStyle w:val="RepTable"/>
              <w:keepNext/>
              <w:rPr>
                <w:sz w:val="18"/>
                <w:szCs w:val="18"/>
              </w:rPr>
            </w:pPr>
            <w:r w:rsidRPr="008C66CD">
              <w:rPr>
                <w:sz w:val="18"/>
                <w:szCs w:val="18"/>
              </w:rPr>
              <w:t>March-May</w:t>
            </w:r>
          </w:p>
        </w:tc>
        <w:tc>
          <w:tcPr>
            <w:tcW w:w="1081" w:type="pct"/>
            <w:shd w:val="clear" w:color="auto" w:fill="auto"/>
          </w:tcPr>
          <w:p w14:paraId="0944277E"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16ABD3CF" w14:textId="77777777" w:rsidR="0091518E" w:rsidRPr="008C66CD" w:rsidRDefault="0091518E" w:rsidP="00A76E31">
            <w:pPr>
              <w:pStyle w:val="RepTable"/>
              <w:keepNext/>
              <w:rPr>
                <w:sz w:val="18"/>
                <w:szCs w:val="18"/>
              </w:rPr>
            </w:pPr>
            <w:r w:rsidRPr="008C66CD">
              <w:rPr>
                <w:sz w:val="18"/>
                <w:szCs w:val="18"/>
              </w:rPr>
              <w:t>1.66</w:t>
            </w:r>
          </w:p>
        </w:tc>
        <w:tc>
          <w:tcPr>
            <w:tcW w:w="1081" w:type="pct"/>
            <w:shd w:val="clear" w:color="auto" w:fill="auto"/>
          </w:tcPr>
          <w:p w14:paraId="58E9672B" w14:textId="77777777" w:rsidR="0091518E" w:rsidRPr="008C66CD" w:rsidRDefault="0091518E" w:rsidP="00A76E31">
            <w:pPr>
              <w:pStyle w:val="RepTable"/>
              <w:keepNext/>
              <w:rPr>
                <w:sz w:val="18"/>
                <w:szCs w:val="18"/>
              </w:rPr>
            </w:pPr>
            <w:r w:rsidRPr="008C66CD">
              <w:rPr>
                <w:sz w:val="18"/>
                <w:szCs w:val="18"/>
              </w:rPr>
              <w:t>4.24</w:t>
            </w:r>
          </w:p>
        </w:tc>
      </w:tr>
      <w:tr w:rsidR="0091518E" w:rsidRPr="008C66CD" w14:paraId="073AF5E9" w14:textId="77777777" w:rsidTr="008C66CD">
        <w:tc>
          <w:tcPr>
            <w:tcW w:w="676" w:type="pct"/>
            <w:tcBorders>
              <w:top w:val="nil"/>
              <w:bottom w:val="single" w:sz="4" w:space="0" w:color="auto"/>
            </w:tcBorders>
            <w:shd w:val="clear" w:color="auto" w:fill="auto"/>
          </w:tcPr>
          <w:p w14:paraId="4747C1C6" w14:textId="77777777" w:rsidR="0091518E" w:rsidRPr="008C66CD" w:rsidRDefault="0091518E" w:rsidP="00A76E31">
            <w:pPr>
              <w:pStyle w:val="RepTable"/>
              <w:keepNext/>
              <w:rPr>
                <w:sz w:val="18"/>
                <w:szCs w:val="18"/>
              </w:rPr>
            </w:pPr>
            <w:r w:rsidRPr="008C66CD">
              <w:rPr>
                <w:sz w:val="18"/>
                <w:szCs w:val="18"/>
              </w:rPr>
              <w:t>Europe</w:t>
            </w:r>
          </w:p>
        </w:tc>
        <w:tc>
          <w:tcPr>
            <w:tcW w:w="1081" w:type="pct"/>
            <w:shd w:val="clear" w:color="auto" w:fill="auto"/>
          </w:tcPr>
          <w:p w14:paraId="26E19642" w14:textId="77777777" w:rsidR="0091518E" w:rsidRPr="008C66CD" w:rsidRDefault="0091518E" w:rsidP="00A76E31">
            <w:pPr>
              <w:pStyle w:val="RepTable"/>
              <w:keepNext/>
              <w:rPr>
                <w:sz w:val="18"/>
                <w:szCs w:val="18"/>
              </w:rPr>
            </w:pPr>
            <w:r w:rsidRPr="008C66CD">
              <w:rPr>
                <w:sz w:val="18"/>
                <w:szCs w:val="18"/>
              </w:rPr>
              <w:t>June-Sept</w:t>
            </w:r>
          </w:p>
        </w:tc>
        <w:tc>
          <w:tcPr>
            <w:tcW w:w="1081" w:type="pct"/>
            <w:shd w:val="clear" w:color="auto" w:fill="auto"/>
          </w:tcPr>
          <w:p w14:paraId="374E26D6"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4C34B6CF" w14:textId="77777777" w:rsidR="0091518E" w:rsidRPr="008C66CD" w:rsidRDefault="0091518E" w:rsidP="00A76E31">
            <w:pPr>
              <w:pStyle w:val="RepTable"/>
              <w:keepNext/>
              <w:rPr>
                <w:sz w:val="18"/>
                <w:szCs w:val="18"/>
              </w:rPr>
            </w:pPr>
            <w:r w:rsidRPr="008C66CD">
              <w:rPr>
                <w:sz w:val="18"/>
                <w:szCs w:val="18"/>
              </w:rPr>
              <w:t>1.66</w:t>
            </w:r>
          </w:p>
        </w:tc>
        <w:tc>
          <w:tcPr>
            <w:tcW w:w="1081" w:type="pct"/>
            <w:shd w:val="clear" w:color="auto" w:fill="auto"/>
          </w:tcPr>
          <w:p w14:paraId="1D55FF97" w14:textId="77777777" w:rsidR="0091518E" w:rsidRPr="008C66CD" w:rsidRDefault="0091518E" w:rsidP="00A76E31">
            <w:pPr>
              <w:pStyle w:val="RepTable"/>
              <w:keepNext/>
              <w:rPr>
                <w:sz w:val="18"/>
                <w:szCs w:val="18"/>
              </w:rPr>
            </w:pPr>
            <w:r w:rsidRPr="008C66CD">
              <w:rPr>
                <w:sz w:val="18"/>
                <w:szCs w:val="18"/>
              </w:rPr>
              <w:t>4.24</w:t>
            </w:r>
          </w:p>
        </w:tc>
      </w:tr>
      <w:tr w:rsidR="0091518E" w:rsidRPr="008C66CD" w14:paraId="40F02F3A" w14:textId="77777777" w:rsidTr="008C66CD">
        <w:tc>
          <w:tcPr>
            <w:tcW w:w="676" w:type="pct"/>
            <w:shd w:val="clear" w:color="auto" w:fill="auto"/>
          </w:tcPr>
          <w:p w14:paraId="53A53B14" w14:textId="77777777" w:rsidR="0091518E" w:rsidRPr="008C66CD" w:rsidRDefault="0091518E" w:rsidP="00A76E31">
            <w:pPr>
              <w:pStyle w:val="RepTable"/>
              <w:keepNext/>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04D850F3"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79A63637"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787AE82B"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1E29B422" w14:textId="77777777" w:rsidR="0091518E" w:rsidRPr="008C66CD" w:rsidRDefault="0091518E" w:rsidP="00A76E31">
            <w:pPr>
              <w:pStyle w:val="RepTable"/>
              <w:keepNext/>
              <w:rPr>
                <w:sz w:val="18"/>
                <w:szCs w:val="18"/>
              </w:rPr>
            </w:pPr>
          </w:p>
        </w:tc>
      </w:tr>
      <w:tr w:rsidR="0091518E" w:rsidRPr="008C66CD" w14:paraId="071CDDAB" w14:textId="77777777" w:rsidTr="008C66CD">
        <w:tc>
          <w:tcPr>
            <w:tcW w:w="676" w:type="pct"/>
            <w:shd w:val="clear" w:color="auto" w:fill="auto"/>
          </w:tcPr>
          <w:p w14:paraId="7F9DD4E1" w14:textId="77777777" w:rsidR="0091518E" w:rsidRPr="008C66CD" w:rsidRDefault="0091518E" w:rsidP="00A76E31">
            <w:pPr>
              <w:pStyle w:val="RepTable"/>
              <w:keepNext/>
              <w:rPr>
                <w:sz w:val="18"/>
                <w:szCs w:val="18"/>
              </w:rPr>
            </w:pPr>
            <w:r w:rsidRPr="008C66CD">
              <w:rPr>
                <w:sz w:val="18"/>
                <w:szCs w:val="18"/>
              </w:rPr>
              <w:t>D3</w:t>
            </w:r>
          </w:p>
        </w:tc>
        <w:tc>
          <w:tcPr>
            <w:tcW w:w="1081" w:type="pct"/>
            <w:shd w:val="clear" w:color="auto" w:fill="auto"/>
          </w:tcPr>
          <w:p w14:paraId="64FCB26C" w14:textId="77777777" w:rsidR="0091518E" w:rsidRPr="008C66CD" w:rsidRDefault="0091518E" w:rsidP="00A76E31">
            <w:pPr>
              <w:pStyle w:val="RepTable"/>
              <w:keepNext/>
              <w:rPr>
                <w:sz w:val="18"/>
                <w:szCs w:val="18"/>
              </w:rPr>
            </w:pPr>
            <w:r w:rsidRPr="008C66CD">
              <w:rPr>
                <w:sz w:val="18"/>
                <w:szCs w:val="18"/>
              </w:rPr>
              <w:t>ditch</w:t>
            </w:r>
          </w:p>
        </w:tc>
        <w:tc>
          <w:tcPr>
            <w:tcW w:w="1081" w:type="pct"/>
            <w:shd w:val="clear" w:color="auto" w:fill="auto"/>
          </w:tcPr>
          <w:p w14:paraId="4D55CEA6"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6FE581FB" w14:textId="77777777" w:rsidR="0091518E" w:rsidRPr="008C66CD" w:rsidRDefault="0091518E" w:rsidP="00A76E31">
            <w:pPr>
              <w:pStyle w:val="RepTable"/>
              <w:keepNext/>
              <w:rPr>
                <w:sz w:val="18"/>
                <w:szCs w:val="18"/>
              </w:rPr>
            </w:pPr>
            <w:r w:rsidRPr="008C66CD">
              <w:rPr>
                <w:sz w:val="18"/>
                <w:szCs w:val="18"/>
              </w:rPr>
              <w:t>1.141</w:t>
            </w:r>
          </w:p>
        </w:tc>
        <w:tc>
          <w:tcPr>
            <w:tcW w:w="1081" w:type="pct"/>
            <w:shd w:val="clear" w:color="auto" w:fill="auto"/>
            <w:vAlign w:val="bottom"/>
          </w:tcPr>
          <w:p w14:paraId="52B8658E" w14:textId="77777777" w:rsidR="0091518E" w:rsidRPr="008C66CD" w:rsidRDefault="0091518E" w:rsidP="00A76E31">
            <w:pPr>
              <w:pStyle w:val="RepTable"/>
              <w:keepNext/>
              <w:rPr>
                <w:sz w:val="18"/>
                <w:szCs w:val="18"/>
              </w:rPr>
            </w:pPr>
            <w:r w:rsidRPr="008C66CD">
              <w:rPr>
                <w:sz w:val="18"/>
                <w:szCs w:val="18"/>
              </w:rPr>
              <w:t>0.4909</w:t>
            </w:r>
          </w:p>
        </w:tc>
      </w:tr>
      <w:tr w:rsidR="0091518E" w:rsidRPr="008C66CD" w14:paraId="06FB5607" w14:textId="77777777" w:rsidTr="008C66CD">
        <w:tc>
          <w:tcPr>
            <w:tcW w:w="676" w:type="pct"/>
            <w:shd w:val="clear" w:color="auto" w:fill="auto"/>
          </w:tcPr>
          <w:p w14:paraId="79709DDE"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7065490D"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78B07E37"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25E705FC" w14:textId="77777777" w:rsidR="0091518E" w:rsidRPr="008C66CD" w:rsidRDefault="0091518E" w:rsidP="00A76E31">
            <w:pPr>
              <w:pStyle w:val="RepTable"/>
              <w:keepNext/>
              <w:rPr>
                <w:sz w:val="18"/>
                <w:szCs w:val="18"/>
              </w:rPr>
            </w:pPr>
            <w:r w:rsidRPr="008C66CD">
              <w:rPr>
                <w:sz w:val="18"/>
                <w:szCs w:val="18"/>
              </w:rPr>
              <w:t>0.03932</w:t>
            </w:r>
          </w:p>
        </w:tc>
        <w:tc>
          <w:tcPr>
            <w:tcW w:w="1081" w:type="pct"/>
            <w:shd w:val="clear" w:color="auto" w:fill="auto"/>
            <w:vAlign w:val="bottom"/>
          </w:tcPr>
          <w:p w14:paraId="2ADD4DB8" w14:textId="77777777" w:rsidR="0091518E" w:rsidRPr="008C66CD" w:rsidRDefault="0091518E" w:rsidP="00A76E31">
            <w:pPr>
              <w:pStyle w:val="RepTable"/>
              <w:keepNext/>
              <w:rPr>
                <w:sz w:val="18"/>
                <w:szCs w:val="18"/>
              </w:rPr>
            </w:pPr>
            <w:r w:rsidRPr="008C66CD">
              <w:rPr>
                <w:sz w:val="18"/>
                <w:szCs w:val="18"/>
              </w:rPr>
              <w:t>0.03444</w:t>
            </w:r>
          </w:p>
        </w:tc>
      </w:tr>
      <w:tr w:rsidR="0091518E" w:rsidRPr="008C66CD" w14:paraId="68F8460D" w14:textId="77777777" w:rsidTr="008C66CD">
        <w:tc>
          <w:tcPr>
            <w:tcW w:w="676" w:type="pct"/>
            <w:shd w:val="clear" w:color="auto" w:fill="auto"/>
          </w:tcPr>
          <w:p w14:paraId="731FF746"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2C5E2321"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327675A4"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058BE774" w14:textId="77777777" w:rsidR="0091518E" w:rsidRPr="008C66CD" w:rsidRDefault="0091518E" w:rsidP="00A76E31">
            <w:pPr>
              <w:pStyle w:val="RepTable"/>
              <w:keepNext/>
              <w:rPr>
                <w:sz w:val="18"/>
                <w:szCs w:val="18"/>
              </w:rPr>
            </w:pPr>
            <w:r w:rsidRPr="008C66CD">
              <w:rPr>
                <w:sz w:val="18"/>
                <w:szCs w:val="18"/>
              </w:rPr>
              <w:t>0.9331</w:t>
            </w:r>
          </w:p>
        </w:tc>
        <w:tc>
          <w:tcPr>
            <w:tcW w:w="1081" w:type="pct"/>
            <w:shd w:val="clear" w:color="auto" w:fill="auto"/>
            <w:vAlign w:val="bottom"/>
          </w:tcPr>
          <w:p w14:paraId="633AFC92" w14:textId="77777777" w:rsidR="0091518E" w:rsidRPr="008C66CD" w:rsidRDefault="0091518E" w:rsidP="00A76E31">
            <w:pPr>
              <w:pStyle w:val="RepTable"/>
              <w:keepNext/>
              <w:rPr>
                <w:sz w:val="18"/>
                <w:szCs w:val="18"/>
              </w:rPr>
            </w:pPr>
            <w:r w:rsidRPr="008C66CD">
              <w:rPr>
                <w:sz w:val="18"/>
                <w:szCs w:val="18"/>
              </w:rPr>
              <w:t>0.06181</w:t>
            </w:r>
          </w:p>
        </w:tc>
      </w:tr>
      <w:tr w:rsidR="0091518E" w:rsidRPr="008C66CD" w14:paraId="7AA98284" w14:textId="77777777" w:rsidTr="008C66CD">
        <w:tc>
          <w:tcPr>
            <w:tcW w:w="676" w:type="pct"/>
            <w:shd w:val="clear" w:color="auto" w:fill="auto"/>
          </w:tcPr>
          <w:p w14:paraId="17A458D6"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16F0C3BD"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2D91F3C4"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53417254" w14:textId="77777777" w:rsidR="0091518E" w:rsidRPr="008C66CD" w:rsidRDefault="0091518E" w:rsidP="00A76E31">
            <w:pPr>
              <w:pStyle w:val="RepTable"/>
              <w:keepNext/>
              <w:rPr>
                <w:sz w:val="18"/>
                <w:szCs w:val="18"/>
              </w:rPr>
            </w:pPr>
            <w:r w:rsidRPr="008C66CD">
              <w:rPr>
                <w:sz w:val="18"/>
                <w:szCs w:val="18"/>
              </w:rPr>
              <w:t>0.03931</w:t>
            </w:r>
          </w:p>
        </w:tc>
        <w:tc>
          <w:tcPr>
            <w:tcW w:w="1081" w:type="pct"/>
            <w:shd w:val="clear" w:color="auto" w:fill="auto"/>
            <w:vAlign w:val="bottom"/>
          </w:tcPr>
          <w:p w14:paraId="10CBEF56" w14:textId="77777777" w:rsidR="0091518E" w:rsidRPr="008C66CD" w:rsidRDefault="0091518E" w:rsidP="00A76E31">
            <w:pPr>
              <w:pStyle w:val="RepTable"/>
              <w:keepNext/>
              <w:rPr>
                <w:sz w:val="18"/>
                <w:szCs w:val="18"/>
              </w:rPr>
            </w:pPr>
            <w:r w:rsidRPr="008C66CD">
              <w:rPr>
                <w:sz w:val="18"/>
                <w:szCs w:val="18"/>
              </w:rPr>
              <w:t>0.04269</w:t>
            </w:r>
          </w:p>
        </w:tc>
      </w:tr>
      <w:tr w:rsidR="0091518E" w:rsidRPr="008C66CD" w14:paraId="035125B6" w14:textId="77777777" w:rsidTr="008C66CD">
        <w:tc>
          <w:tcPr>
            <w:tcW w:w="676" w:type="pct"/>
            <w:shd w:val="clear" w:color="auto" w:fill="auto"/>
          </w:tcPr>
          <w:p w14:paraId="5400FEB5"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4538503A"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1C6A9F2F"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416986F2" w14:textId="77777777" w:rsidR="0091518E" w:rsidRPr="008C66CD" w:rsidRDefault="0091518E" w:rsidP="00A76E31">
            <w:pPr>
              <w:pStyle w:val="RepTable"/>
              <w:keepNext/>
              <w:rPr>
                <w:sz w:val="18"/>
                <w:szCs w:val="18"/>
              </w:rPr>
            </w:pPr>
            <w:r w:rsidRPr="008C66CD">
              <w:rPr>
                <w:sz w:val="18"/>
                <w:szCs w:val="18"/>
              </w:rPr>
              <w:t>0.9045</w:t>
            </w:r>
          </w:p>
        </w:tc>
        <w:tc>
          <w:tcPr>
            <w:tcW w:w="1081" w:type="pct"/>
            <w:shd w:val="clear" w:color="auto" w:fill="auto"/>
            <w:vAlign w:val="bottom"/>
          </w:tcPr>
          <w:p w14:paraId="086AC696" w14:textId="77777777" w:rsidR="0091518E" w:rsidRPr="008C66CD" w:rsidRDefault="0091518E" w:rsidP="00A76E31">
            <w:pPr>
              <w:pStyle w:val="RepTable"/>
              <w:keepNext/>
              <w:rPr>
                <w:sz w:val="18"/>
                <w:szCs w:val="18"/>
              </w:rPr>
            </w:pPr>
            <w:r w:rsidRPr="008C66CD">
              <w:rPr>
                <w:sz w:val="18"/>
                <w:szCs w:val="18"/>
              </w:rPr>
              <w:t>0.02469</w:t>
            </w:r>
          </w:p>
        </w:tc>
      </w:tr>
      <w:tr w:rsidR="0091518E" w:rsidRPr="008C66CD" w14:paraId="025E05CC" w14:textId="77777777" w:rsidTr="008C66CD">
        <w:tc>
          <w:tcPr>
            <w:tcW w:w="676" w:type="pct"/>
            <w:shd w:val="clear" w:color="auto" w:fill="auto"/>
          </w:tcPr>
          <w:p w14:paraId="5B2079F4" w14:textId="77777777" w:rsidR="0091518E" w:rsidRPr="008C66CD" w:rsidRDefault="0091518E" w:rsidP="00A76E31">
            <w:pPr>
              <w:pStyle w:val="RepTable"/>
              <w:keepNext/>
              <w:rPr>
                <w:sz w:val="18"/>
                <w:szCs w:val="18"/>
              </w:rPr>
            </w:pPr>
            <w:r w:rsidRPr="008C66CD">
              <w:rPr>
                <w:sz w:val="18"/>
                <w:szCs w:val="18"/>
              </w:rPr>
              <w:t>R1</w:t>
            </w:r>
          </w:p>
        </w:tc>
        <w:tc>
          <w:tcPr>
            <w:tcW w:w="1081" w:type="pct"/>
            <w:shd w:val="clear" w:color="auto" w:fill="auto"/>
          </w:tcPr>
          <w:p w14:paraId="07F36063"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1EC558CF"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13ECC270" w14:textId="77777777" w:rsidR="0091518E" w:rsidRPr="008C66CD" w:rsidRDefault="0091518E" w:rsidP="00A76E31">
            <w:pPr>
              <w:pStyle w:val="RepTable"/>
              <w:keepNext/>
              <w:rPr>
                <w:sz w:val="18"/>
                <w:szCs w:val="18"/>
              </w:rPr>
            </w:pPr>
            <w:r w:rsidRPr="008C66CD">
              <w:rPr>
                <w:sz w:val="18"/>
                <w:szCs w:val="18"/>
              </w:rPr>
              <w:t>0.03931</w:t>
            </w:r>
          </w:p>
        </w:tc>
        <w:tc>
          <w:tcPr>
            <w:tcW w:w="1081" w:type="pct"/>
            <w:shd w:val="clear" w:color="auto" w:fill="auto"/>
            <w:vAlign w:val="bottom"/>
          </w:tcPr>
          <w:p w14:paraId="7CEBEFDE" w14:textId="77777777" w:rsidR="0091518E" w:rsidRPr="008C66CD" w:rsidRDefault="0091518E" w:rsidP="00A76E31">
            <w:pPr>
              <w:pStyle w:val="RepTable"/>
              <w:keepNext/>
              <w:rPr>
                <w:sz w:val="18"/>
                <w:szCs w:val="18"/>
              </w:rPr>
            </w:pPr>
            <w:r w:rsidRPr="008C66CD">
              <w:rPr>
                <w:sz w:val="18"/>
                <w:szCs w:val="18"/>
              </w:rPr>
              <w:t>0.04325</w:t>
            </w:r>
          </w:p>
        </w:tc>
      </w:tr>
      <w:tr w:rsidR="0091518E" w:rsidRPr="008C66CD" w14:paraId="20BA9B94" w14:textId="77777777" w:rsidTr="008C66CD">
        <w:tc>
          <w:tcPr>
            <w:tcW w:w="676" w:type="pct"/>
            <w:shd w:val="clear" w:color="auto" w:fill="auto"/>
          </w:tcPr>
          <w:p w14:paraId="6C11172F" w14:textId="77777777" w:rsidR="0091518E" w:rsidRPr="008C66CD" w:rsidRDefault="0091518E" w:rsidP="00A76E31">
            <w:pPr>
              <w:pStyle w:val="RepTable"/>
              <w:rPr>
                <w:sz w:val="18"/>
                <w:szCs w:val="18"/>
              </w:rPr>
            </w:pPr>
            <w:r w:rsidRPr="008C66CD">
              <w:rPr>
                <w:sz w:val="18"/>
                <w:szCs w:val="18"/>
              </w:rPr>
              <w:t>R1</w:t>
            </w:r>
          </w:p>
        </w:tc>
        <w:tc>
          <w:tcPr>
            <w:tcW w:w="1081" w:type="pct"/>
            <w:shd w:val="clear" w:color="auto" w:fill="auto"/>
          </w:tcPr>
          <w:p w14:paraId="66B34921" w14:textId="77777777" w:rsidR="0091518E" w:rsidRPr="008C66CD" w:rsidRDefault="0091518E" w:rsidP="00A76E31">
            <w:pPr>
              <w:pStyle w:val="RepTable"/>
              <w:rPr>
                <w:sz w:val="18"/>
                <w:szCs w:val="18"/>
              </w:rPr>
            </w:pPr>
            <w:r w:rsidRPr="008C66CD">
              <w:rPr>
                <w:sz w:val="18"/>
                <w:szCs w:val="18"/>
              </w:rPr>
              <w:t>stream</w:t>
            </w:r>
          </w:p>
        </w:tc>
        <w:tc>
          <w:tcPr>
            <w:tcW w:w="1081" w:type="pct"/>
            <w:shd w:val="clear" w:color="auto" w:fill="auto"/>
          </w:tcPr>
          <w:p w14:paraId="07096CDB" w14:textId="77777777" w:rsidR="0091518E" w:rsidRPr="008C66CD" w:rsidRDefault="0091518E" w:rsidP="00A76E31">
            <w:pPr>
              <w:pStyle w:val="RepTable"/>
              <w:rPr>
                <w:sz w:val="18"/>
                <w:szCs w:val="18"/>
              </w:rPr>
            </w:pPr>
            <w:r w:rsidRPr="008C66CD">
              <w:rPr>
                <w:sz w:val="18"/>
                <w:szCs w:val="18"/>
              </w:rPr>
              <w:t>Drift</w:t>
            </w:r>
          </w:p>
        </w:tc>
        <w:tc>
          <w:tcPr>
            <w:tcW w:w="1081" w:type="pct"/>
            <w:vAlign w:val="bottom"/>
          </w:tcPr>
          <w:p w14:paraId="0FA1B653" w14:textId="77777777" w:rsidR="0091518E" w:rsidRPr="008C66CD" w:rsidRDefault="0091518E" w:rsidP="00A76E31">
            <w:pPr>
              <w:pStyle w:val="RepTable"/>
              <w:keepNext/>
              <w:rPr>
                <w:sz w:val="18"/>
                <w:szCs w:val="18"/>
              </w:rPr>
            </w:pPr>
            <w:r w:rsidRPr="008C66CD">
              <w:rPr>
                <w:sz w:val="18"/>
                <w:szCs w:val="18"/>
              </w:rPr>
              <w:t>0.7504</w:t>
            </w:r>
          </w:p>
        </w:tc>
        <w:tc>
          <w:tcPr>
            <w:tcW w:w="1081" w:type="pct"/>
            <w:shd w:val="clear" w:color="auto" w:fill="auto"/>
            <w:vAlign w:val="bottom"/>
          </w:tcPr>
          <w:p w14:paraId="49DC3A6F" w14:textId="77777777" w:rsidR="0091518E" w:rsidRPr="008C66CD" w:rsidRDefault="0091518E" w:rsidP="00A76E31">
            <w:pPr>
              <w:pStyle w:val="RepTable"/>
              <w:keepNext/>
              <w:rPr>
                <w:sz w:val="18"/>
                <w:szCs w:val="18"/>
              </w:rPr>
            </w:pPr>
            <w:r w:rsidRPr="008C66CD">
              <w:rPr>
                <w:sz w:val="18"/>
                <w:szCs w:val="18"/>
              </w:rPr>
              <w:t>0.09504</w:t>
            </w:r>
          </w:p>
        </w:tc>
      </w:tr>
    </w:tbl>
    <w:p w14:paraId="31EF3BC8" w14:textId="77777777" w:rsidR="0091518E" w:rsidRPr="009725FF" w:rsidRDefault="0091518E" w:rsidP="0091518E">
      <w:pPr>
        <w:rPr>
          <w:lang w:eastAsia="de-DE"/>
        </w:rPr>
      </w:pPr>
    </w:p>
    <w:p w14:paraId="41D53848" w14:textId="7C2F5DAF" w:rsidR="0091518E" w:rsidRPr="00AF0E61" w:rsidRDefault="0091518E" w:rsidP="00AF0E61">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16</w:t>
      </w:r>
      <w:r w:rsidRPr="00AF0E61">
        <w:rPr>
          <w:noProof/>
          <w:sz w:val="20"/>
          <w:szCs w:val="20"/>
        </w:rPr>
        <w:fldChar w:fldCharType="end"/>
      </w:r>
      <w:r w:rsidRPr="00AF0E61">
        <w:rPr>
          <w:sz w:val="20"/>
          <w:szCs w:val="20"/>
        </w:rPr>
        <w:t>:</w:t>
      </w:r>
      <w:r w:rsidRPr="00AF0E61">
        <w:rPr>
          <w:sz w:val="20"/>
          <w:szCs w:val="20"/>
        </w:rPr>
        <w:tab/>
        <w:t>FOCUS STEP 1, 2 and 3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35F0B43D" w14:textId="77777777" w:rsidTr="008C66CD">
        <w:trPr>
          <w:tblHeader/>
        </w:trPr>
        <w:tc>
          <w:tcPr>
            <w:tcW w:w="551" w:type="pct"/>
            <w:tcBorders>
              <w:bottom w:val="nil"/>
            </w:tcBorders>
            <w:shd w:val="clear" w:color="auto" w:fill="auto"/>
          </w:tcPr>
          <w:p w14:paraId="2BDCE6B8" w14:textId="77777777" w:rsidR="0091518E" w:rsidRPr="008C66CD" w:rsidRDefault="0091518E" w:rsidP="004F373E">
            <w:pPr>
              <w:pStyle w:val="RepTableHeader"/>
              <w:keepNext w:val="0"/>
              <w:keepLines w:val="0"/>
              <w:jc w:val="center"/>
              <w:rPr>
                <w:sz w:val="18"/>
                <w:szCs w:val="18"/>
              </w:rPr>
            </w:pPr>
            <w:r w:rsidRPr="008C66CD">
              <w:rPr>
                <w:sz w:val="18"/>
                <w:szCs w:val="18"/>
              </w:rPr>
              <w:t>FOCUS STEP and</w:t>
            </w:r>
          </w:p>
          <w:p w14:paraId="548BDC09" w14:textId="77777777" w:rsidR="0091518E" w:rsidRPr="008C66CD" w:rsidRDefault="0091518E" w:rsidP="004F373E">
            <w:pPr>
              <w:pStyle w:val="RepTableHeader"/>
              <w:keepNext w:val="0"/>
              <w:keepLines w:val="0"/>
              <w:jc w:val="center"/>
              <w:rPr>
                <w:sz w:val="18"/>
                <w:szCs w:val="18"/>
              </w:rPr>
            </w:pPr>
            <w:r w:rsidRPr="008C66CD">
              <w:rPr>
                <w:sz w:val="18"/>
                <w:szCs w:val="18"/>
              </w:rPr>
              <w:t>Scenario</w:t>
            </w:r>
          </w:p>
        </w:tc>
        <w:tc>
          <w:tcPr>
            <w:tcW w:w="957" w:type="pct"/>
            <w:tcBorders>
              <w:bottom w:val="nil"/>
            </w:tcBorders>
            <w:shd w:val="clear" w:color="auto" w:fill="auto"/>
          </w:tcPr>
          <w:p w14:paraId="14853225" w14:textId="77777777" w:rsidR="0091518E" w:rsidRPr="008C66CD" w:rsidRDefault="0091518E" w:rsidP="004F373E">
            <w:pPr>
              <w:pStyle w:val="RepTableHeader"/>
              <w:keepNext w:val="0"/>
              <w:keepLines w:val="0"/>
              <w:jc w:val="center"/>
              <w:rPr>
                <w:sz w:val="18"/>
                <w:szCs w:val="18"/>
              </w:rPr>
            </w:pPr>
            <w:r w:rsidRPr="008C66CD">
              <w:rPr>
                <w:sz w:val="18"/>
                <w:szCs w:val="18"/>
              </w:rPr>
              <w:t>Waterbody or Season</w:t>
            </w:r>
          </w:p>
        </w:tc>
        <w:tc>
          <w:tcPr>
            <w:tcW w:w="957" w:type="pct"/>
            <w:tcBorders>
              <w:bottom w:val="nil"/>
            </w:tcBorders>
            <w:shd w:val="clear" w:color="auto" w:fill="auto"/>
          </w:tcPr>
          <w:p w14:paraId="54E165FE" w14:textId="77777777" w:rsidR="0091518E" w:rsidRPr="008C66CD" w:rsidRDefault="0091518E" w:rsidP="004F373E">
            <w:pPr>
              <w:pStyle w:val="RepTableHeader"/>
              <w:keepNext w:val="0"/>
              <w:keepLines w:val="0"/>
              <w:jc w:val="center"/>
              <w:rPr>
                <w:sz w:val="18"/>
                <w:szCs w:val="18"/>
              </w:rPr>
            </w:pPr>
            <w:r w:rsidRPr="008C66CD">
              <w:rPr>
                <w:sz w:val="18"/>
                <w:szCs w:val="18"/>
              </w:rPr>
              <w:t>Dominant entry route</w:t>
            </w:r>
          </w:p>
        </w:tc>
        <w:tc>
          <w:tcPr>
            <w:tcW w:w="1209" w:type="pct"/>
            <w:gridSpan w:val="2"/>
          </w:tcPr>
          <w:p w14:paraId="6612B616" w14:textId="77777777" w:rsidR="0091518E" w:rsidRPr="008C66CD" w:rsidRDefault="0091518E" w:rsidP="004F373E">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76E04AA6" w14:textId="77777777" w:rsidR="0091518E" w:rsidRPr="008C66CD" w:rsidRDefault="0091518E" w:rsidP="004F373E">
            <w:pPr>
              <w:pStyle w:val="RepTableHeader"/>
              <w:keepNext w:val="0"/>
              <w:keepLines w:val="0"/>
              <w:jc w:val="center"/>
              <w:rPr>
                <w:sz w:val="18"/>
                <w:szCs w:val="18"/>
              </w:rPr>
            </w:pPr>
            <w:r w:rsidRPr="008C66CD">
              <w:rPr>
                <w:sz w:val="18"/>
                <w:szCs w:val="18"/>
              </w:rPr>
              <w:t>(μg/L)</w:t>
            </w:r>
          </w:p>
        </w:tc>
        <w:tc>
          <w:tcPr>
            <w:tcW w:w="1326" w:type="pct"/>
            <w:gridSpan w:val="2"/>
            <w:shd w:val="clear" w:color="auto" w:fill="auto"/>
          </w:tcPr>
          <w:p w14:paraId="159CA849" w14:textId="77777777" w:rsidR="0091518E" w:rsidRPr="008C66CD" w:rsidRDefault="0091518E" w:rsidP="004F373E">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587E1889" w14:textId="77777777" w:rsidTr="008C66CD">
        <w:trPr>
          <w:tblHeader/>
        </w:trPr>
        <w:tc>
          <w:tcPr>
            <w:tcW w:w="551" w:type="pct"/>
            <w:tcBorders>
              <w:top w:val="nil"/>
            </w:tcBorders>
            <w:shd w:val="clear" w:color="auto" w:fill="auto"/>
          </w:tcPr>
          <w:p w14:paraId="6E3F5915" w14:textId="77777777" w:rsidR="0091518E" w:rsidRPr="008C66CD" w:rsidRDefault="0091518E" w:rsidP="004F373E">
            <w:pPr>
              <w:pStyle w:val="RepTableHeader"/>
              <w:keepNext w:val="0"/>
              <w:keepLines w:val="0"/>
              <w:jc w:val="center"/>
              <w:rPr>
                <w:sz w:val="18"/>
                <w:szCs w:val="18"/>
              </w:rPr>
            </w:pPr>
          </w:p>
        </w:tc>
        <w:tc>
          <w:tcPr>
            <w:tcW w:w="957" w:type="pct"/>
            <w:tcBorders>
              <w:top w:val="nil"/>
            </w:tcBorders>
            <w:shd w:val="clear" w:color="auto" w:fill="auto"/>
          </w:tcPr>
          <w:p w14:paraId="0F495B11" w14:textId="77777777" w:rsidR="0091518E" w:rsidRPr="008C66CD" w:rsidRDefault="0091518E" w:rsidP="004F373E">
            <w:pPr>
              <w:pStyle w:val="RepTableHeader"/>
              <w:keepNext w:val="0"/>
              <w:keepLines w:val="0"/>
              <w:jc w:val="center"/>
              <w:rPr>
                <w:sz w:val="18"/>
                <w:szCs w:val="18"/>
              </w:rPr>
            </w:pPr>
          </w:p>
        </w:tc>
        <w:tc>
          <w:tcPr>
            <w:tcW w:w="957" w:type="pct"/>
            <w:tcBorders>
              <w:top w:val="nil"/>
            </w:tcBorders>
            <w:shd w:val="clear" w:color="auto" w:fill="auto"/>
          </w:tcPr>
          <w:p w14:paraId="0C3745F7" w14:textId="77777777" w:rsidR="0091518E" w:rsidRPr="008C66CD" w:rsidRDefault="0091518E" w:rsidP="004F373E">
            <w:pPr>
              <w:pStyle w:val="RepTableHeader"/>
              <w:keepNext w:val="0"/>
              <w:keepLines w:val="0"/>
              <w:jc w:val="center"/>
              <w:rPr>
                <w:sz w:val="18"/>
                <w:szCs w:val="18"/>
              </w:rPr>
            </w:pPr>
          </w:p>
        </w:tc>
        <w:tc>
          <w:tcPr>
            <w:tcW w:w="646" w:type="pct"/>
          </w:tcPr>
          <w:p w14:paraId="3F83BD58" w14:textId="77777777" w:rsidR="0091518E" w:rsidRPr="008C66CD" w:rsidRDefault="0091518E" w:rsidP="004F373E">
            <w:pPr>
              <w:pStyle w:val="RepTableHeader"/>
              <w:keepNext w:val="0"/>
              <w:keepLines w:val="0"/>
              <w:jc w:val="center"/>
              <w:rPr>
                <w:sz w:val="18"/>
                <w:szCs w:val="18"/>
              </w:rPr>
            </w:pPr>
            <w:r w:rsidRPr="008C66CD">
              <w:rPr>
                <w:sz w:val="18"/>
                <w:szCs w:val="18"/>
              </w:rPr>
              <w:t>1 app</w:t>
            </w:r>
          </w:p>
        </w:tc>
        <w:tc>
          <w:tcPr>
            <w:tcW w:w="563" w:type="pct"/>
          </w:tcPr>
          <w:p w14:paraId="3C039DAE" w14:textId="77777777" w:rsidR="0091518E" w:rsidRPr="008C66CD" w:rsidRDefault="0091518E" w:rsidP="004F373E">
            <w:pPr>
              <w:pStyle w:val="RepTableHeader"/>
              <w:keepNext w:val="0"/>
              <w:keepLines w:val="0"/>
              <w:jc w:val="center"/>
              <w:rPr>
                <w:sz w:val="18"/>
                <w:szCs w:val="18"/>
              </w:rPr>
            </w:pPr>
            <w:r w:rsidRPr="008C66CD">
              <w:rPr>
                <w:sz w:val="18"/>
                <w:szCs w:val="18"/>
              </w:rPr>
              <w:t>2 apps</w:t>
            </w:r>
          </w:p>
        </w:tc>
        <w:tc>
          <w:tcPr>
            <w:tcW w:w="726" w:type="pct"/>
            <w:shd w:val="clear" w:color="auto" w:fill="auto"/>
          </w:tcPr>
          <w:p w14:paraId="71C4E557" w14:textId="77777777" w:rsidR="0091518E" w:rsidRPr="008C66CD" w:rsidRDefault="0091518E" w:rsidP="004F373E">
            <w:pPr>
              <w:pStyle w:val="RepTableHeader"/>
              <w:keepNext w:val="0"/>
              <w:keepLines w:val="0"/>
              <w:jc w:val="center"/>
              <w:rPr>
                <w:sz w:val="18"/>
                <w:szCs w:val="18"/>
              </w:rPr>
            </w:pPr>
            <w:r w:rsidRPr="008C66CD">
              <w:rPr>
                <w:sz w:val="18"/>
                <w:szCs w:val="18"/>
              </w:rPr>
              <w:t>1 app</w:t>
            </w:r>
          </w:p>
        </w:tc>
        <w:tc>
          <w:tcPr>
            <w:tcW w:w="600" w:type="pct"/>
            <w:shd w:val="clear" w:color="auto" w:fill="auto"/>
          </w:tcPr>
          <w:p w14:paraId="299F1F3C" w14:textId="77777777" w:rsidR="0091518E" w:rsidRPr="008C66CD" w:rsidRDefault="0091518E" w:rsidP="004F373E">
            <w:pPr>
              <w:pStyle w:val="RepTableHeader"/>
              <w:keepNext w:val="0"/>
              <w:keepLines w:val="0"/>
              <w:jc w:val="center"/>
              <w:rPr>
                <w:sz w:val="18"/>
                <w:szCs w:val="18"/>
              </w:rPr>
            </w:pPr>
            <w:r w:rsidRPr="008C66CD">
              <w:rPr>
                <w:sz w:val="18"/>
                <w:szCs w:val="18"/>
              </w:rPr>
              <w:t>2 apps</w:t>
            </w:r>
          </w:p>
        </w:tc>
      </w:tr>
      <w:tr w:rsidR="0091518E" w:rsidRPr="008C66CD" w14:paraId="19BB2D82" w14:textId="77777777" w:rsidTr="008C66CD">
        <w:tc>
          <w:tcPr>
            <w:tcW w:w="551" w:type="pct"/>
            <w:shd w:val="clear" w:color="auto" w:fill="auto"/>
          </w:tcPr>
          <w:p w14:paraId="78803481" w14:textId="77777777" w:rsidR="0091518E" w:rsidRPr="008C66CD" w:rsidRDefault="0091518E" w:rsidP="004F373E">
            <w:pPr>
              <w:pStyle w:val="RepTable"/>
              <w:rPr>
                <w:b/>
                <w:sz w:val="18"/>
                <w:szCs w:val="18"/>
              </w:rPr>
            </w:pPr>
            <w:r w:rsidRPr="008C66CD">
              <w:rPr>
                <w:b/>
                <w:sz w:val="18"/>
                <w:szCs w:val="18"/>
              </w:rPr>
              <w:t>STEP 1</w:t>
            </w:r>
          </w:p>
        </w:tc>
        <w:tc>
          <w:tcPr>
            <w:tcW w:w="957" w:type="pct"/>
            <w:tcBorders>
              <w:bottom w:val="single" w:sz="4" w:space="0" w:color="auto"/>
            </w:tcBorders>
            <w:shd w:val="clear" w:color="auto" w:fill="auto"/>
          </w:tcPr>
          <w:p w14:paraId="696B38EA" w14:textId="77777777" w:rsidR="0091518E" w:rsidRPr="008C66CD" w:rsidRDefault="0091518E" w:rsidP="004F373E">
            <w:pPr>
              <w:pStyle w:val="RepTable"/>
              <w:rPr>
                <w:sz w:val="18"/>
                <w:szCs w:val="18"/>
              </w:rPr>
            </w:pPr>
            <w:r w:rsidRPr="008C66CD">
              <w:rPr>
                <w:sz w:val="18"/>
                <w:szCs w:val="18"/>
              </w:rPr>
              <w:t>-</w:t>
            </w:r>
          </w:p>
        </w:tc>
        <w:tc>
          <w:tcPr>
            <w:tcW w:w="957" w:type="pct"/>
            <w:tcBorders>
              <w:bottom w:val="single" w:sz="4" w:space="0" w:color="auto"/>
            </w:tcBorders>
            <w:shd w:val="clear" w:color="auto" w:fill="auto"/>
          </w:tcPr>
          <w:p w14:paraId="5173532E" w14:textId="77777777" w:rsidR="0091518E" w:rsidRPr="008C66CD" w:rsidRDefault="0091518E" w:rsidP="004F373E">
            <w:pPr>
              <w:pStyle w:val="RepTable"/>
              <w:rPr>
                <w:sz w:val="18"/>
                <w:szCs w:val="18"/>
              </w:rPr>
            </w:pPr>
            <w:r w:rsidRPr="008C66CD">
              <w:rPr>
                <w:sz w:val="18"/>
                <w:szCs w:val="18"/>
              </w:rPr>
              <w:t>-</w:t>
            </w:r>
          </w:p>
        </w:tc>
        <w:tc>
          <w:tcPr>
            <w:tcW w:w="646" w:type="pct"/>
            <w:tcBorders>
              <w:bottom w:val="single" w:sz="4" w:space="0" w:color="auto"/>
            </w:tcBorders>
          </w:tcPr>
          <w:p w14:paraId="504AF44F" w14:textId="77777777" w:rsidR="0091518E" w:rsidRPr="008C66CD" w:rsidRDefault="0091518E" w:rsidP="004F373E">
            <w:pPr>
              <w:pStyle w:val="RepTable"/>
              <w:rPr>
                <w:sz w:val="18"/>
                <w:szCs w:val="18"/>
              </w:rPr>
            </w:pPr>
            <w:r w:rsidRPr="008C66CD">
              <w:rPr>
                <w:sz w:val="18"/>
                <w:szCs w:val="18"/>
              </w:rPr>
              <w:t>N/A</w:t>
            </w:r>
          </w:p>
        </w:tc>
        <w:tc>
          <w:tcPr>
            <w:tcW w:w="563" w:type="pct"/>
            <w:tcBorders>
              <w:bottom w:val="single" w:sz="4" w:space="0" w:color="auto"/>
            </w:tcBorders>
          </w:tcPr>
          <w:p w14:paraId="668B6A6A" w14:textId="77777777" w:rsidR="0091518E" w:rsidRPr="008C66CD" w:rsidRDefault="0091518E" w:rsidP="004F373E">
            <w:pPr>
              <w:pStyle w:val="RepTable"/>
              <w:rPr>
                <w:b/>
                <w:bCs/>
                <w:sz w:val="18"/>
                <w:szCs w:val="18"/>
              </w:rPr>
            </w:pPr>
            <w:r w:rsidRPr="008C66CD">
              <w:rPr>
                <w:b/>
                <w:bCs/>
                <w:sz w:val="18"/>
                <w:szCs w:val="18"/>
              </w:rPr>
              <w:t>22.81</w:t>
            </w:r>
          </w:p>
        </w:tc>
        <w:tc>
          <w:tcPr>
            <w:tcW w:w="726" w:type="pct"/>
            <w:tcBorders>
              <w:bottom w:val="single" w:sz="4" w:space="0" w:color="auto"/>
            </w:tcBorders>
            <w:shd w:val="clear" w:color="auto" w:fill="auto"/>
          </w:tcPr>
          <w:p w14:paraId="0D7E5E0B" w14:textId="77777777" w:rsidR="0091518E" w:rsidRPr="008C66CD" w:rsidRDefault="0091518E" w:rsidP="004F373E">
            <w:pPr>
              <w:pStyle w:val="RepTable"/>
              <w:rPr>
                <w:sz w:val="18"/>
                <w:szCs w:val="18"/>
              </w:rPr>
            </w:pPr>
            <w:r w:rsidRPr="008C66CD">
              <w:rPr>
                <w:sz w:val="18"/>
                <w:szCs w:val="18"/>
              </w:rPr>
              <w:t>N/A</w:t>
            </w:r>
          </w:p>
        </w:tc>
        <w:tc>
          <w:tcPr>
            <w:tcW w:w="600" w:type="pct"/>
            <w:tcBorders>
              <w:bottom w:val="single" w:sz="4" w:space="0" w:color="auto"/>
            </w:tcBorders>
            <w:shd w:val="clear" w:color="auto" w:fill="auto"/>
          </w:tcPr>
          <w:p w14:paraId="43EA974D" w14:textId="77777777" w:rsidR="0091518E" w:rsidRPr="008C66CD" w:rsidRDefault="0091518E" w:rsidP="004F373E">
            <w:pPr>
              <w:pStyle w:val="RepTable"/>
              <w:rPr>
                <w:b/>
                <w:bCs/>
                <w:sz w:val="18"/>
                <w:szCs w:val="18"/>
              </w:rPr>
            </w:pPr>
            <w:r w:rsidRPr="008C66CD">
              <w:rPr>
                <w:b/>
                <w:bCs/>
                <w:sz w:val="18"/>
                <w:szCs w:val="18"/>
              </w:rPr>
              <w:t>368.44</w:t>
            </w:r>
          </w:p>
        </w:tc>
      </w:tr>
      <w:tr w:rsidR="0091518E" w:rsidRPr="008C66CD" w14:paraId="244969F1" w14:textId="77777777" w:rsidTr="008C66CD">
        <w:tc>
          <w:tcPr>
            <w:tcW w:w="551" w:type="pct"/>
            <w:tcBorders>
              <w:bottom w:val="single" w:sz="4" w:space="0" w:color="auto"/>
            </w:tcBorders>
            <w:shd w:val="clear" w:color="auto" w:fill="auto"/>
          </w:tcPr>
          <w:p w14:paraId="3CCD811C" w14:textId="77777777" w:rsidR="0091518E" w:rsidRPr="008C66CD" w:rsidRDefault="0091518E" w:rsidP="004F373E">
            <w:pPr>
              <w:pStyle w:val="RepTable"/>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32DEE172" w14:textId="77777777" w:rsidR="0091518E" w:rsidRPr="008C66CD" w:rsidRDefault="0091518E" w:rsidP="004F373E">
            <w:pPr>
              <w:pStyle w:val="RepTable"/>
              <w:rPr>
                <w:sz w:val="18"/>
                <w:szCs w:val="18"/>
              </w:rPr>
            </w:pPr>
          </w:p>
        </w:tc>
        <w:tc>
          <w:tcPr>
            <w:tcW w:w="957" w:type="pct"/>
            <w:tcBorders>
              <w:left w:val="nil"/>
              <w:right w:val="nil"/>
            </w:tcBorders>
            <w:shd w:val="clear" w:color="auto" w:fill="BFBFBF" w:themeFill="background1" w:themeFillShade="BF"/>
          </w:tcPr>
          <w:p w14:paraId="2B7B96D3" w14:textId="77777777" w:rsidR="0091518E" w:rsidRPr="008C66CD" w:rsidRDefault="0091518E" w:rsidP="004F373E">
            <w:pPr>
              <w:pStyle w:val="RepTable"/>
              <w:rPr>
                <w:sz w:val="18"/>
                <w:szCs w:val="18"/>
              </w:rPr>
            </w:pPr>
          </w:p>
        </w:tc>
        <w:tc>
          <w:tcPr>
            <w:tcW w:w="646" w:type="pct"/>
            <w:tcBorders>
              <w:left w:val="nil"/>
              <w:right w:val="single" w:sz="4" w:space="0" w:color="auto"/>
            </w:tcBorders>
            <w:shd w:val="clear" w:color="auto" w:fill="BFBFBF" w:themeFill="background1" w:themeFillShade="BF"/>
          </w:tcPr>
          <w:p w14:paraId="3F55F046" w14:textId="77777777" w:rsidR="0091518E" w:rsidRPr="008C66CD" w:rsidRDefault="0091518E" w:rsidP="004F373E">
            <w:pPr>
              <w:pStyle w:val="RepTable"/>
              <w:rPr>
                <w:sz w:val="18"/>
                <w:szCs w:val="18"/>
              </w:rPr>
            </w:pPr>
          </w:p>
        </w:tc>
        <w:tc>
          <w:tcPr>
            <w:tcW w:w="563" w:type="pct"/>
            <w:tcBorders>
              <w:left w:val="single" w:sz="4" w:space="0" w:color="auto"/>
              <w:right w:val="nil"/>
            </w:tcBorders>
            <w:shd w:val="clear" w:color="auto" w:fill="BFBFBF" w:themeFill="background1" w:themeFillShade="BF"/>
          </w:tcPr>
          <w:p w14:paraId="5EEF7C2E" w14:textId="77777777" w:rsidR="0091518E" w:rsidRPr="008C66CD" w:rsidRDefault="0091518E" w:rsidP="004F373E">
            <w:pPr>
              <w:pStyle w:val="RepTable"/>
              <w:rPr>
                <w:sz w:val="18"/>
                <w:szCs w:val="18"/>
              </w:rPr>
            </w:pPr>
          </w:p>
        </w:tc>
        <w:tc>
          <w:tcPr>
            <w:tcW w:w="726" w:type="pct"/>
            <w:tcBorders>
              <w:left w:val="nil"/>
            </w:tcBorders>
            <w:shd w:val="clear" w:color="auto" w:fill="BFBFBF" w:themeFill="background1" w:themeFillShade="BF"/>
          </w:tcPr>
          <w:p w14:paraId="247BC6E1" w14:textId="77777777" w:rsidR="0091518E" w:rsidRPr="008C66CD" w:rsidRDefault="0091518E" w:rsidP="004F373E">
            <w:pPr>
              <w:pStyle w:val="RepTable"/>
              <w:rPr>
                <w:sz w:val="18"/>
                <w:szCs w:val="18"/>
              </w:rPr>
            </w:pPr>
          </w:p>
        </w:tc>
        <w:tc>
          <w:tcPr>
            <w:tcW w:w="600" w:type="pct"/>
            <w:tcBorders>
              <w:left w:val="nil"/>
            </w:tcBorders>
            <w:shd w:val="clear" w:color="auto" w:fill="BFBFBF" w:themeFill="background1" w:themeFillShade="BF"/>
          </w:tcPr>
          <w:p w14:paraId="3B897B3B" w14:textId="77777777" w:rsidR="0091518E" w:rsidRPr="008C66CD" w:rsidRDefault="0091518E" w:rsidP="004F373E">
            <w:pPr>
              <w:pStyle w:val="RepTable"/>
              <w:rPr>
                <w:sz w:val="18"/>
                <w:szCs w:val="18"/>
              </w:rPr>
            </w:pPr>
          </w:p>
        </w:tc>
      </w:tr>
      <w:tr w:rsidR="0091518E" w:rsidRPr="008C66CD" w14:paraId="62912C5E" w14:textId="77777777" w:rsidTr="008C66CD">
        <w:tc>
          <w:tcPr>
            <w:tcW w:w="551" w:type="pct"/>
            <w:tcBorders>
              <w:bottom w:val="nil"/>
            </w:tcBorders>
            <w:shd w:val="clear" w:color="auto" w:fill="auto"/>
          </w:tcPr>
          <w:p w14:paraId="2F71FE6B" w14:textId="77777777" w:rsidR="0091518E" w:rsidRPr="008C66CD" w:rsidRDefault="0091518E" w:rsidP="004F373E">
            <w:pPr>
              <w:pStyle w:val="RepTable"/>
              <w:rPr>
                <w:sz w:val="18"/>
                <w:szCs w:val="18"/>
              </w:rPr>
            </w:pPr>
            <w:r w:rsidRPr="008C66CD">
              <w:rPr>
                <w:sz w:val="18"/>
                <w:szCs w:val="18"/>
              </w:rPr>
              <w:t xml:space="preserve">Northern </w:t>
            </w:r>
          </w:p>
        </w:tc>
        <w:tc>
          <w:tcPr>
            <w:tcW w:w="957" w:type="pct"/>
            <w:shd w:val="clear" w:color="auto" w:fill="auto"/>
          </w:tcPr>
          <w:p w14:paraId="433A2DBB" w14:textId="77777777" w:rsidR="0091518E" w:rsidRPr="008C66CD" w:rsidRDefault="0091518E" w:rsidP="004F373E">
            <w:pPr>
              <w:pStyle w:val="RepTable"/>
              <w:rPr>
                <w:sz w:val="18"/>
                <w:szCs w:val="18"/>
              </w:rPr>
            </w:pPr>
            <w:r w:rsidRPr="008C66CD">
              <w:rPr>
                <w:sz w:val="18"/>
                <w:szCs w:val="18"/>
              </w:rPr>
              <w:t>March-May</w:t>
            </w:r>
          </w:p>
        </w:tc>
        <w:tc>
          <w:tcPr>
            <w:tcW w:w="957" w:type="pct"/>
            <w:shd w:val="clear" w:color="auto" w:fill="auto"/>
          </w:tcPr>
          <w:p w14:paraId="29F93720" w14:textId="77777777" w:rsidR="0091518E" w:rsidRPr="008C66CD" w:rsidRDefault="0091518E" w:rsidP="004F373E">
            <w:pPr>
              <w:pStyle w:val="RepTable"/>
              <w:rPr>
                <w:sz w:val="18"/>
                <w:szCs w:val="18"/>
              </w:rPr>
            </w:pPr>
            <w:r w:rsidRPr="008C66CD">
              <w:rPr>
                <w:sz w:val="18"/>
                <w:szCs w:val="18"/>
              </w:rPr>
              <w:t>-</w:t>
            </w:r>
          </w:p>
        </w:tc>
        <w:tc>
          <w:tcPr>
            <w:tcW w:w="646" w:type="pct"/>
          </w:tcPr>
          <w:p w14:paraId="58C49872" w14:textId="77777777" w:rsidR="0091518E" w:rsidRPr="008C66CD" w:rsidRDefault="0091518E" w:rsidP="004F373E">
            <w:pPr>
              <w:pStyle w:val="RepTable"/>
              <w:rPr>
                <w:b/>
                <w:bCs/>
                <w:sz w:val="18"/>
                <w:szCs w:val="18"/>
              </w:rPr>
            </w:pPr>
            <w:r w:rsidRPr="008C66CD">
              <w:rPr>
                <w:b/>
                <w:bCs/>
                <w:sz w:val="18"/>
                <w:szCs w:val="18"/>
              </w:rPr>
              <w:t>1.93</w:t>
            </w:r>
          </w:p>
        </w:tc>
        <w:tc>
          <w:tcPr>
            <w:tcW w:w="563" w:type="pct"/>
          </w:tcPr>
          <w:p w14:paraId="091934BE" w14:textId="77777777" w:rsidR="0091518E" w:rsidRPr="008C66CD" w:rsidRDefault="0091518E" w:rsidP="004F373E">
            <w:pPr>
              <w:pStyle w:val="RepTable"/>
              <w:rPr>
                <w:sz w:val="18"/>
                <w:szCs w:val="18"/>
              </w:rPr>
            </w:pPr>
            <w:r w:rsidRPr="008C66CD">
              <w:rPr>
                <w:sz w:val="18"/>
                <w:szCs w:val="18"/>
              </w:rPr>
              <w:t>1.71</w:t>
            </w:r>
          </w:p>
        </w:tc>
        <w:tc>
          <w:tcPr>
            <w:tcW w:w="726" w:type="pct"/>
            <w:shd w:val="clear" w:color="auto" w:fill="auto"/>
          </w:tcPr>
          <w:p w14:paraId="27092302" w14:textId="77777777" w:rsidR="0091518E" w:rsidRPr="008C66CD" w:rsidRDefault="0091518E" w:rsidP="004F373E">
            <w:pPr>
              <w:pStyle w:val="RepTable"/>
              <w:rPr>
                <w:b/>
                <w:bCs/>
                <w:sz w:val="18"/>
                <w:szCs w:val="18"/>
              </w:rPr>
            </w:pPr>
            <w:r w:rsidRPr="008C66CD">
              <w:rPr>
                <w:b/>
                <w:bCs/>
                <w:sz w:val="18"/>
                <w:szCs w:val="18"/>
              </w:rPr>
              <w:t>8.35</w:t>
            </w:r>
          </w:p>
        </w:tc>
        <w:tc>
          <w:tcPr>
            <w:tcW w:w="600" w:type="pct"/>
            <w:shd w:val="clear" w:color="auto" w:fill="auto"/>
          </w:tcPr>
          <w:p w14:paraId="2490D03B" w14:textId="77777777" w:rsidR="0091518E" w:rsidRPr="008C66CD" w:rsidRDefault="0091518E" w:rsidP="004F373E">
            <w:pPr>
              <w:pStyle w:val="RepTable"/>
              <w:rPr>
                <w:sz w:val="18"/>
                <w:szCs w:val="18"/>
              </w:rPr>
            </w:pPr>
            <w:r w:rsidRPr="008C66CD">
              <w:rPr>
                <w:sz w:val="18"/>
                <w:szCs w:val="18"/>
              </w:rPr>
              <w:t>8.09</w:t>
            </w:r>
          </w:p>
        </w:tc>
      </w:tr>
      <w:tr w:rsidR="0091518E" w:rsidRPr="008C66CD" w14:paraId="295BF5AB" w14:textId="77777777" w:rsidTr="008C66CD">
        <w:tc>
          <w:tcPr>
            <w:tcW w:w="551" w:type="pct"/>
            <w:tcBorders>
              <w:top w:val="nil"/>
              <w:bottom w:val="single" w:sz="4" w:space="0" w:color="auto"/>
            </w:tcBorders>
            <w:shd w:val="clear" w:color="auto" w:fill="auto"/>
          </w:tcPr>
          <w:p w14:paraId="765FF02E" w14:textId="77777777" w:rsidR="0091518E" w:rsidRPr="008C66CD" w:rsidRDefault="0091518E" w:rsidP="004F373E">
            <w:pPr>
              <w:pStyle w:val="RepTable"/>
              <w:rPr>
                <w:sz w:val="18"/>
                <w:szCs w:val="18"/>
              </w:rPr>
            </w:pPr>
            <w:r w:rsidRPr="008C66CD">
              <w:rPr>
                <w:sz w:val="18"/>
                <w:szCs w:val="18"/>
              </w:rPr>
              <w:t>Europe</w:t>
            </w:r>
          </w:p>
        </w:tc>
        <w:tc>
          <w:tcPr>
            <w:tcW w:w="957" w:type="pct"/>
            <w:shd w:val="clear" w:color="auto" w:fill="auto"/>
          </w:tcPr>
          <w:p w14:paraId="598E1357" w14:textId="77777777" w:rsidR="0091518E" w:rsidRPr="008C66CD" w:rsidRDefault="0091518E" w:rsidP="004F373E">
            <w:pPr>
              <w:pStyle w:val="RepTable"/>
              <w:rPr>
                <w:sz w:val="18"/>
                <w:szCs w:val="18"/>
              </w:rPr>
            </w:pPr>
            <w:r w:rsidRPr="008C66CD">
              <w:rPr>
                <w:sz w:val="18"/>
                <w:szCs w:val="18"/>
              </w:rPr>
              <w:t>June-Sept</w:t>
            </w:r>
          </w:p>
        </w:tc>
        <w:tc>
          <w:tcPr>
            <w:tcW w:w="957" w:type="pct"/>
            <w:shd w:val="clear" w:color="auto" w:fill="auto"/>
          </w:tcPr>
          <w:p w14:paraId="3A88C98C" w14:textId="77777777" w:rsidR="0091518E" w:rsidRPr="008C66CD" w:rsidRDefault="0091518E" w:rsidP="004F373E">
            <w:pPr>
              <w:pStyle w:val="RepTable"/>
              <w:rPr>
                <w:sz w:val="18"/>
                <w:szCs w:val="18"/>
              </w:rPr>
            </w:pPr>
            <w:r w:rsidRPr="008C66CD">
              <w:rPr>
                <w:sz w:val="18"/>
                <w:szCs w:val="18"/>
              </w:rPr>
              <w:t>-</w:t>
            </w:r>
          </w:p>
        </w:tc>
        <w:tc>
          <w:tcPr>
            <w:tcW w:w="646" w:type="pct"/>
          </w:tcPr>
          <w:p w14:paraId="2CA8CAA4" w14:textId="77777777" w:rsidR="0091518E" w:rsidRPr="008C66CD" w:rsidRDefault="0091518E" w:rsidP="004F373E">
            <w:pPr>
              <w:pStyle w:val="RepTable"/>
              <w:rPr>
                <w:b/>
                <w:bCs/>
                <w:sz w:val="18"/>
                <w:szCs w:val="18"/>
              </w:rPr>
            </w:pPr>
            <w:r w:rsidRPr="008C66CD">
              <w:rPr>
                <w:b/>
                <w:bCs/>
                <w:sz w:val="18"/>
                <w:szCs w:val="18"/>
              </w:rPr>
              <w:t>1.93</w:t>
            </w:r>
          </w:p>
        </w:tc>
        <w:tc>
          <w:tcPr>
            <w:tcW w:w="563" w:type="pct"/>
          </w:tcPr>
          <w:p w14:paraId="6272B3B1" w14:textId="77777777" w:rsidR="0091518E" w:rsidRPr="008C66CD" w:rsidRDefault="0091518E" w:rsidP="004F373E">
            <w:pPr>
              <w:pStyle w:val="RepTable"/>
              <w:rPr>
                <w:sz w:val="18"/>
                <w:szCs w:val="18"/>
              </w:rPr>
            </w:pPr>
            <w:r w:rsidRPr="008C66CD">
              <w:rPr>
                <w:sz w:val="18"/>
                <w:szCs w:val="18"/>
              </w:rPr>
              <w:t>1.71</w:t>
            </w:r>
          </w:p>
        </w:tc>
        <w:tc>
          <w:tcPr>
            <w:tcW w:w="726" w:type="pct"/>
            <w:shd w:val="clear" w:color="auto" w:fill="auto"/>
          </w:tcPr>
          <w:p w14:paraId="65647D64" w14:textId="77777777" w:rsidR="0091518E" w:rsidRPr="008C66CD" w:rsidRDefault="0091518E" w:rsidP="004F373E">
            <w:pPr>
              <w:pStyle w:val="RepTable"/>
              <w:rPr>
                <w:b/>
                <w:bCs/>
                <w:sz w:val="18"/>
                <w:szCs w:val="18"/>
              </w:rPr>
            </w:pPr>
            <w:r w:rsidRPr="008C66CD">
              <w:rPr>
                <w:b/>
                <w:bCs/>
                <w:sz w:val="18"/>
                <w:szCs w:val="18"/>
              </w:rPr>
              <w:t>8.35</w:t>
            </w:r>
          </w:p>
        </w:tc>
        <w:tc>
          <w:tcPr>
            <w:tcW w:w="600" w:type="pct"/>
            <w:shd w:val="clear" w:color="auto" w:fill="auto"/>
          </w:tcPr>
          <w:p w14:paraId="5B2B5B57" w14:textId="77777777" w:rsidR="0091518E" w:rsidRPr="008C66CD" w:rsidRDefault="0091518E" w:rsidP="004F373E">
            <w:pPr>
              <w:pStyle w:val="RepTable"/>
              <w:rPr>
                <w:sz w:val="18"/>
                <w:szCs w:val="18"/>
              </w:rPr>
            </w:pPr>
            <w:r w:rsidRPr="008C66CD">
              <w:rPr>
                <w:sz w:val="18"/>
                <w:szCs w:val="18"/>
              </w:rPr>
              <w:t>8.09</w:t>
            </w:r>
          </w:p>
        </w:tc>
      </w:tr>
      <w:tr w:rsidR="0091518E" w:rsidRPr="008C66CD" w14:paraId="669554A3" w14:textId="77777777" w:rsidTr="008C66CD">
        <w:tc>
          <w:tcPr>
            <w:tcW w:w="551" w:type="pct"/>
            <w:shd w:val="clear" w:color="auto" w:fill="auto"/>
          </w:tcPr>
          <w:p w14:paraId="025EE558" w14:textId="77777777" w:rsidR="0091518E" w:rsidRPr="008C66CD" w:rsidRDefault="0091518E" w:rsidP="004F373E">
            <w:pPr>
              <w:pStyle w:val="RepTable"/>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0D91084F" w14:textId="77777777" w:rsidR="0091518E" w:rsidRPr="008C66CD" w:rsidRDefault="0091518E" w:rsidP="004F373E">
            <w:pPr>
              <w:pStyle w:val="RepTable"/>
              <w:rPr>
                <w:sz w:val="18"/>
                <w:szCs w:val="18"/>
              </w:rPr>
            </w:pPr>
          </w:p>
        </w:tc>
        <w:tc>
          <w:tcPr>
            <w:tcW w:w="957" w:type="pct"/>
            <w:tcBorders>
              <w:left w:val="nil"/>
              <w:right w:val="nil"/>
            </w:tcBorders>
            <w:shd w:val="clear" w:color="auto" w:fill="BFBFBF" w:themeFill="background1" w:themeFillShade="BF"/>
          </w:tcPr>
          <w:p w14:paraId="0FF8800B" w14:textId="77777777" w:rsidR="0091518E" w:rsidRPr="008C66CD" w:rsidRDefault="0091518E" w:rsidP="004F373E">
            <w:pPr>
              <w:pStyle w:val="RepTable"/>
              <w:rPr>
                <w:sz w:val="18"/>
                <w:szCs w:val="18"/>
              </w:rPr>
            </w:pPr>
          </w:p>
        </w:tc>
        <w:tc>
          <w:tcPr>
            <w:tcW w:w="646" w:type="pct"/>
            <w:tcBorders>
              <w:left w:val="nil"/>
              <w:right w:val="single" w:sz="4" w:space="0" w:color="auto"/>
            </w:tcBorders>
            <w:shd w:val="clear" w:color="auto" w:fill="BFBFBF" w:themeFill="background1" w:themeFillShade="BF"/>
          </w:tcPr>
          <w:p w14:paraId="4B54D919" w14:textId="77777777" w:rsidR="0091518E" w:rsidRPr="008C66CD" w:rsidRDefault="0091518E" w:rsidP="004F373E">
            <w:pPr>
              <w:pStyle w:val="RepTable"/>
              <w:rPr>
                <w:sz w:val="18"/>
                <w:szCs w:val="18"/>
              </w:rPr>
            </w:pPr>
          </w:p>
        </w:tc>
        <w:tc>
          <w:tcPr>
            <w:tcW w:w="563" w:type="pct"/>
            <w:tcBorders>
              <w:left w:val="single" w:sz="4" w:space="0" w:color="auto"/>
              <w:right w:val="nil"/>
            </w:tcBorders>
            <w:shd w:val="clear" w:color="auto" w:fill="BFBFBF" w:themeFill="background1" w:themeFillShade="BF"/>
          </w:tcPr>
          <w:p w14:paraId="11196947" w14:textId="77777777" w:rsidR="0091518E" w:rsidRPr="008C66CD" w:rsidRDefault="0091518E" w:rsidP="004F373E">
            <w:pPr>
              <w:pStyle w:val="RepTable"/>
              <w:rPr>
                <w:sz w:val="18"/>
                <w:szCs w:val="18"/>
              </w:rPr>
            </w:pPr>
          </w:p>
        </w:tc>
        <w:tc>
          <w:tcPr>
            <w:tcW w:w="726" w:type="pct"/>
            <w:tcBorders>
              <w:left w:val="nil"/>
            </w:tcBorders>
            <w:shd w:val="clear" w:color="auto" w:fill="BFBFBF" w:themeFill="background1" w:themeFillShade="BF"/>
          </w:tcPr>
          <w:p w14:paraId="16E8906D" w14:textId="77777777" w:rsidR="0091518E" w:rsidRPr="008C66CD" w:rsidRDefault="0091518E" w:rsidP="004F373E">
            <w:pPr>
              <w:pStyle w:val="RepTable"/>
              <w:rPr>
                <w:sz w:val="18"/>
                <w:szCs w:val="18"/>
              </w:rPr>
            </w:pPr>
          </w:p>
        </w:tc>
        <w:tc>
          <w:tcPr>
            <w:tcW w:w="600" w:type="pct"/>
            <w:tcBorders>
              <w:left w:val="nil"/>
            </w:tcBorders>
            <w:shd w:val="clear" w:color="auto" w:fill="BFBFBF" w:themeFill="background1" w:themeFillShade="BF"/>
          </w:tcPr>
          <w:p w14:paraId="72F971F2" w14:textId="77777777" w:rsidR="0091518E" w:rsidRPr="008C66CD" w:rsidRDefault="0091518E" w:rsidP="004F373E">
            <w:pPr>
              <w:pStyle w:val="RepTable"/>
              <w:rPr>
                <w:sz w:val="18"/>
                <w:szCs w:val="18"/>
              </w:rPr>
            </w:pPr>
          </w:p>
        </w:tc>
      </w:tr>
      <w:tr w:rsidR="0091518E" w:rsidRPr="008C66CD" w14:paraId="15EF86CF" w14:textId="77777777" w:rsidTr="008C66CD">
        <w:tc>
          <w:tcPr>
            <w:tcW w:w="551" w:type="pct"/>
            <w:shd w:val="clear" w:color="auto" w:fill="auto"/>
          </w:tcPr>
          <w:p w14:paraId="01ADC305" w14:textId="77777777" w:rsidR="0091518E" w:rsidRPr="008C66CD" w:rsidRDefault="0091518E" w:rsidP="004F373E">
            <w:pPr>
              <w:pStyle w:val="RepTable"/>
              <w:rPr>
                <w:sz w:val="18"/>
                <w:szCs w:val="18"/>
              </w:rPr>
            </w:pPr>
            <w:r w:rsidRPr="008C66CD">
              <w:rPr>
                <w:sz w:val="18"/>
                <w:szCs w:val="18"/>
              </w:rPr>
              <w:t>D3</w:t>
            </w:r>
          </w:p>
        </w:tc>
        <w:tc>
          <w:tcPr>
            <w:tcW w:w="957" w:type="pct"/>
            <w:shd w:val="clear" w:color="auto" w:fill="auto"/>
          </w:tcPr>
          <w:p w14:paraId="021F5473" w14:textId="77777777" w:rsidR="0091518E" w:rsidRPr="008C66CD" w:rsidRDefault="0091518E" w:rsidP="004F373E">
            <w:pPr>
              <w:pStyle w:val="RepTable"/>
              <w:rPr>
                <w:sz w:val="18"/>
                <w:szCs w:val="18"/>
              </w:rPr>
            </w:pPr>
            <w:r w:rsidRPr="008C66CD">
              <w:rPr>
                <w:sz w:val="18"/>
                <w:szCs w:val="18"/>
              </w:rPr>
              <w:t>ditch</w:t>
            </w:r>
          </w:p>
        </w:tc>
        <w:tc>
          <w:tcPr>
            <w:tcW w:w="957" w:type="pct"/>
            <w:shd w:val="clear" w:color="auto" w:fill="auto"/>
          </w:tcPr>
          <w:p w14:paraId="06F76F67"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5D7963F1" w14:textId="77777777" w:rsidR="0091518E" w:rsidRPr="008C66CD" w:rsidRDefault="0091518E" w:rsidP="004F373E">
            <w:pPr>
              <w:pStyle w:val="RepTable"/>
              <w:rPr>
                <w:b/>
                <w:bCs/>
                <w:sz w:val="18"/>
                <w:szCs w:val="18"/>
              </w:rPr>
            </w:pPr>
            <w:r w:rsidRPr="008C66CD">
              <w:rPr>
                <w:b/>
                <w:bCs/>
                <w:sz w:val="18"/>
                <w:szCs w:val="18"/>
              </w:rPr>
              <w:t>1.329</w:t>
            </w:r>
          </w:p>
        </w:tc>
        <w:tc>
          <w:tcPr>
            <w:tcW w:w="563" w:type="pct"/>
            <w:vAlign w:val="bottom"/>
          </w:tcPr>
          <w:p w14:paraId="14FC04DA" w14:textId="77777777" w:rsidR="0091518E" w:rsidRPr="008C66CD" w:rsidRDefault="0091518E" w:rsidP="004F373E">
            <w:pPr>
              <w:pStyle w:val="RepTable"/>
              <w:rPr>
                <w:sz w:val="18"/>
                <w:szCs w:val="18"/>
              </w:rPr>
            </w:pPr>
            <w:r w:rsidRPr="008C66CD">
              <w:rPr>
                <w:sz w:val="18"/>
                <w:szCs w:val="18"/>
              </w:rPr>
              <w:t>1.162</w:t>
            </w:r>
          </w:p>
        </w:tc>
        <w:tc>
          <w:tcPr>
            <w:tcW w:w="726" w:type="pct"/>
            <w:shd w:val="clear" w:color="auto" w:fill="auto"/>
            <w:vAlign w:val="bottom"/>
          </w:tcPr>
          <w:p w14:paraId="2352E541" w14:textId="77777777" w:rsidR="0091518E" w:rsidRPr="008C66CD" w:rsidRDefault="0091518E" w:rsidP="004F373E">
            <w:pPr>
              <w:pStyle w:val="RepTable"/>
              <w:rPr>
                <w:b/>
                <w:bCs/>
                <w:sz w:val="18"/>
                <w:szCs w:val="18"/>
              </w:rPr>
            </w:pPr>
            <w:r w:rsidRPr="008C66CD">
              <w:rPr>
                <w:b/>
                <w:bCs/>
                <w:sz w:val="18"/>
                <w:szCs w:val="18"/>
              </w:rPr>
              <w:t>0.5935</w:t>
            </w:r>
          </w:p>
        </w:tc>
        <w:tc>
          <w:tcPr>
            <w:tcW w:w="600" w:type="pct"/>
            <w:shd w:val="clear" w:color="auto" w:fill="auto"/>
            <w:vAlign w:val="bottom"/>
          </w:tcPr>
          <w:p w14:paraId="3E31C215" w14:textId="77777777" w:rsidR="0091518E" w:rsidRPr="008C66CD" w:rsidRDefault="0091518E" w:rsidP="004F373E">
            <w:pPr>
              <w:pStyle w:val="RepTable"/>
              <w:rPr>
                <w:sz w:val="18"/>
                <w:szCs w:val="18"/>
              </w:rPr>
            </w:pPr>
            <w:r w:rsidRPr="008C66CD">
              <w:rPr>
                <w:sz w:val="18"/>
                <w:szCs w:val="18"/>
              </w:rPr>
              <w:t>0.5187</w:t>
            </w:r>
          </w:p>
        </w:tc>
      </w:tr>
      <w:tr w:rsidR="0091518E" w:rsidRPr="008C66CD" w14:paraId="740F1FED" w14:textId="77777777" w:rsidTr="008C66CD">
        <w:tc>
          <w:tcPr>
            <w:tcW w:w="551" w:type="pct"/>
            <w:shd w:val="clear" w:color="auto" w:fill="auto"/>
          </w:tcPr>
          <w:p w14:paraId="21136B3F" w14:textId="77777777" w:rsidR="0091518E" w:rsidRPr="008C66CD" w:rsidRDefault="0091518E" w:rsidP="004F373E">
            <w:pPr>
              <w:pStyle w:val="RepTable"/>
              <w:rPr>
                <w:sz w:val="18"/>
                <w:szCs w:val="18"/>
              </w:rPr>
            </w:pPr>
            <w:r w:rsidRPr="008C66CD">
              <w:rPr>
                <w:sz w:val="18"/>
                <w:szCs w:val="18"/>
              </w:rPr>
              <w:t>D4</w:t>
            </w:r>
          </w:p>
        </w:tc>
        <w:tc>
          <w:tcPr>
            <w:tcW w:w="957" w:type="pct"/>
            <w:shd w:val="clear" w:color="auto" w:fill="auto"/>
          </w:tcPr>
          <w:p w14:paraId="010624A3" w14:textId="77777777" w:rsidR="0091518E" w:rsidRPr="008C66CD" w:rsidRDefault="0091518E" w:rsidP="004F373E">
            <w:pPr>
              <w:pStyle w:val="RepTable"/>
              <w:rPr>
                <w:sz w:val="18"/>
                <w:szCs w:val="18"/>
              </w:rPr>
            </w:pPr>
            <w:r w:rsidRPr="008C66CD">
              <w:rPr>
                <w:sz w:val="18"/>
                <w:szCs w:val="18"/>
              </w:rPr>
              <w:t>pond</w:t>
            </w:r>
          </w:p>
        </w:tc>
        <w:tc>
          <w:tcPr>
            <w:tcW w:w="957" w:type="pct"/>
            <w:shd w:val="clear" w:color="auto" w:fill="auto"/>
          </w:tcPr>
          <w:p w14:paraId="63B81F09"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298B815A" w14:textId="77777777" w:rsidR="0091518E" w:rsidRPr="008C66CD" w:rsidRDefault="0091518E" w:rsidP="004F373E">
            <w:pPr>
              <w:pStyle w:val="RepTable"/>
              <w:rPr>
                <w:b/>
                <w:bCs/>
                <w:sz w:val="18"/>
                <w:szCs w:val="18"/>
              </w:rPr>
            </w:pPr>
            <w:r w:rsidRPr="008C66CD">
              <w:rPr>
                <w:b/>
                <w:bCs/>
                <w:sz w:val="18"/>
                <w:szCs w:val="18"/>
              </w:rPr>
              <w:t>0.04585</w:t>
            </w:r>
          </w:p>
        </w:tc>
        <w:tc>
          <w:tcPr>
            <w:tcW w:w="563" w:type="pct"/>
            <w:vAlign w:val="bottom"/>
          </w:tcPr>
          <w:p w14:paraId="67EE19E8" w14:textId="77777777" w:rsidR="0091518E" w:rsidRPr="008C66CD" w:rsidRDefault="0091518E" w:rsidP="004F373E">
            <w:pPr>
              <w:pStyle w:val="RepTable"/>
              <w:rPr>
                <w:sz w:val="18"/>
                <w:szCs w:val="18"/>
              </w:rPr>
            </w:pPr>
            <w:r w:rsidRPr="008C66CD">
              <w:rPr>
                <w:sz w:val="18"/>
                <w:szCs w:val="18"/>
              </w:rPr>
              <w:t>0.04049</w:t>
            </w:r>
          </w:p>
        </w:tc>
        <w:tc>
          <w:tcPr>
            <w:tcW w:w="726" w:type="pct"/>
            <w:shd w:val="clear" w:color="auto" w:fill="auto"/>
            <w:vAlign w:val="bottom"/>
          </w:tcPr>
          <w:p w14:paraId="3464CCAC" w14:textId="77777777" w:rsidR="0091518E" w:rsidRPr="008C66CD" w:rsidRDefault="0091518E" w:rsidP="004F373E">
            <w:pPr>
              <w:pStyle w:val="RepTable"/>
              <w:rPr>
                <w:b/>
                <w:bCs/>
                <w:sz w:val="18"/>
                <w:szCs w:val="18"/>
              </w:rPr>
            </w:pPr>
            <w:r w:rsidRPr="008C66CD">
              <w:rPr>
                <w:b/>
                <w:bCs/>
                <w:sz w:val="18"/>
                <w:szCs w:val="18"/>
              </w:rPr>
              <w:t>0.06272</w:t>
            </w:r>
          </w:p>
        </w:tc>
        <w:tc>
          <w:tcPr>
            <w:tcW w:w="600" w:type="pct"/>
            <w:shd w:val="clear" w:color="auto" w:fill="auto"/>
            <w:vAlign w:val="bottom"/>
          </w:tcPr>
          <w:p w14:paraId="1A0CB1D6" w14:textId="77777777" w:rsidR="0091518E" w:rsidRPr="008C66CD" w:rsidRDefault="0091518E" w:rsidP="004F373E">
            <w:pPr>
              <w:pStyle w:val="RepTable"/>
              <w:rPr>
                <w:sz w:val="18"/>
                <w:szCs w:val="18"/>
              </w:rPr>
            </w:pPr>
            <w:r w:rsidRPr="008C66CD">
              <w:rPr>
                <w:sz w:val="18"/>
                <w:szCs w:val="18"/>
              </w:rPr>
              <w:t>0.06138</w:t>
            </w:r>
          </w:p>
        </w:tc>
      </w:tr>
      <w:tr w:rsidR="0091518E" w:rsidRPr="008C66CD" w14:paraId="18BBC516" w14:textId="77777777" w:rsidTr="008C66CD">
        <w:tc>
          <w:tcPr>
            <w:tcW w:w="551" w:type="pct"/>
            <w:shd w:val="clear" w:color="auto" w:fill="auto"/>
          </w:tcPr>
          <w:p w14:paraId="0348C85A" w14:textId="77777777" w:rsidR="0091518E" w:rsidRPr="008C66CD" w:rsidRDefault="0091518E" w:rsidP="004F373E">
            <w:pPr>
              <w:pStyle w:val="RepTable"/>
              <w:rPr>
                <w:sz w:val="18"/>
                <w:szCs w:val="18"/>
              </w:rPr>
            </w:pPr>
            <w:r w:rsidRPr="008C66CD">
              <w:rPr>
                <w:sz w:val="18"/>
                <w:szCs w:val="18"/>
              </w:rPr>
              <w:t>D4</w:t>
            </w:r>
          </w:p>
        </w:tc>
        <w:tc>
          <w:tcPr>
            <w:tcW w:w="957" w:type="pct"/>
            <w:shd w:val="clear" w:color="auto" w:fill="auto"/>
          </w:tcPr>
          <w:p w14:paraId="1A3AE4E9" w14:textId="77777777" w:rsidR="0091518E" w:rsidRPr="008C66CD" w:rsidRDefault="0091518E" w:rsidP="004F373E">
            <w:pPr>
              <w:pStyle w:val="RepTable"/>
              <w:rPr>
                <w:sz w:val="18"/>
                <w:szCs w:val="18"/>
              </w:rPr>
            </w:pPr>
            <w:r w:rsidRPr="008C66CD">
              <w:rPr>
                <w:sz w:val="18"/>
                <w:szCs w:val="18"/>
              </w:rPr>
              <w:t>stream</w:t>
            </w:r>
          </w:p>
        </w:tc>
        <w:tc>
          <w:tcPr>
            <w:tcW w:w="957" w:type="pct"/>
            <w:shd w:val="clear" w:color="auto" w:fill="auto"/>
          </w:tcPr>
          <w:p w14:paraId="606C8BAC"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3F372BD6" w14:textId="77777777" w:rsidR="0091518E" w:rsidRPr="008C66CD" w:rsidRDefault="0091518E" w:rsidP="004F373E">
            <w:pPr>
              <w:pStyle w:val="RepTable"/>
              <w:rPr>
                <w:b/>
                <w:bCs/>
                <w:sz w:val="18"/>
                <w:szCs w:val="18"/>
              </w:rPr>
            </w:pPr>
            <w:r w:rsidRPr="008C66CD">
              <w:rPr>
                <w:b/>
                <w:bCs/>
                <w:sz w:val="18"/>
                <w:szCs w:val="18"/>
              </w:rPr>
              <w:t>0.9815</w:t>
            </w:r>
          </w:p>
        </w:tc>
        <w:tc>
          <w:tcPr>
            <w:tcW w:w="563" w:type="pct"/>
            <w:vAlign w:val="bottom"/>
          </w:tcPr>
          <w:p w14:paraId="42998F3A" w14:textId="77777777" w:rsidR="0091518E" w:rsidRPr="008C66CD" w:rsidRDefault="0091518E" w:rsidP="004F373E">
            <w:pPr>
              <w:pStyle w:val="RepTable"/>
              <w:rPr>
                <w:sz w:val="18"/>
                <w:szCs w:val="18"/>
              </w:rPr>
            </w:pPr>
            <w:r w:rsidRPr="008C66CD">
              <w:rPr>
                <w:sz w:val="18"/>
                <w:szCs w:val="18"/>
              </w:rPr>
              <w:t>0.8784</w:t>
            </w:r>
          </w:p>
        </w:tc>
        <w:tc>
          <w:tcPr>
            <w:tcW w:w="726" w:type="pct"/>
            <w:shd w:val="clear" w:color="auto" w:fill="auto"/>
            <w:vAlign w:val="bottom"/>
          </w:tcPr>
          <w:p w14:paraId="18187FC9" w14:textId="77777777" w:rsidR="0091518E" w:rsidRPr="008C66CD" w:rsidRDefault="0091518E" w:rsidP="004F373E">
            <w:pPr>
              <w:pStyle w:val="RepTable"/>
              <w:rPr>
                <w:sz w:val="18"/>
                <w:szCs w:val="18"/>
              </w:rPr>
            </w:pPr>
            <w:r w:rsidRPr="008C66CD">
              <w:rPr>
                <w:sz w:val="18"/>
                <w:szCs w:val="18"/>
              </w:rPr>
              <w:t>0.02818</w:t>
            </w:r>
          </w:p>
        </w:tc>
        <w:tc>
          <w:tcPr>
            <w:tcW w:w="600" w:type="pct"/>
            <w:shd w:val="clear" w:color="auto" w:fill="auto"/>
            <w:vAlign w:val="bottom"/>
          </w:tcPr>
          <w:p w14:paraId="7EEB0214" w14:textId="77777777" w:rsidR="0091518E" w:rsidRPr="008C66CD" w:rsidRDefault="0091518E" w:rsidP="004F373E">
            <w:pPr>
              <w:pStyle w:val="RepTable"/>
              <w:rPr>
                <w:b/>
                <w:bCs/>
                <w:sz w:val="18"/>
                <w:szCs w:val="18"/>
              </w:rPr>
            </w:pPr>
            <w:r w:rsidRPr="008C66CD">
              <w:rPr>
                <w:b/>
                <w:bCs/>
                <w:sz w:val="18"/>
                <w:szCs w:val="18"/>
              </w:rPr>
              <w:t>0.03129</w:t>
            </w:r>
          </w:p>
        </w:tc>
      </w:tr>
      <w:tr w:rsidR="0091518E" w:rsidRPr="008C66CD" w14:paraId="4A7AAB37" w14:textId="77777777" w:rsidTr="008C66CD">
        <w:tc>
          <w:tcPr>
            <w:tcW w:w="551" w:type="pct"/>
            <w:shd w:val="clear" w:color="auto" w:fill="auto"/>
          </w:tcPr>
          <w:p w14:paraId="76848E5E" w14:textId="77777777" w:rsidR="0091518E" w:rsidRPr="008C66CD" w:rsidRDefault="0091518E" w:rsidP="004F373E">
            <w:pPr>
              <w:pStyle w:val="RepTable"/>
              <w:rPr>
                <w:sz w:val="18"/>
                <w:szCs w:val="18"/>
              </w:rPr>
            </w:pPr>
            <w:r w:rsidRPr="008C66CD">
              <w:rPr>
                <w:sz w:val="18"/>
                <w:szCs w:val="18"/>
              </w:rPr>
              <w:lastRenderedPageBreak/>
              <w:t>D5</w:t>
            </w:r>
          </w:p>
        </w:tc>
        <w:tc>
          <w:tcPr>
            <w:tcW w:w="957" w:type="pct"/>
            <w:shd w:val="clear" w:color="auto" w:fill="auto"/>
          </w:tcPr>
          <w:p w14:paraId="5656A0E3" w14:textId="77777777" w:rsidR="0091518E" w:rsidRPr="008C66CD" w:rsidRDefault="0091518E" w:rsidP="004F373E">
            <w:pPr>
              <w:pStyle w:val="RepTable"/>
              <w:rPr>
                <w:sz w:val="18"/>
                <w:szCs w:val="18"/>
              </w:rPr>
            </w:pPr>
            <w:r w:rsidRPr="008C66CD">
              <w:rPr>
                <w:sz w:val="18"/>
                <w:szCs w:val="18"/>
              </w:rPr>
              <w:t>pond</w:t>
            </w:r>
          </w:p>
        </w:tc>
        <w:tc>
          <w:tcPr>
            <w:tcW w:w="957" w:type="pct"/>
            <w:shd w:val="clear" w:color="auto" w:fill="auto"/>
          </w:tcPr>
          <w:p w14:paraId="5466FE4E"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0E36C803" w14:textId="77777777" w:rsidR="0091518E" w:rsidRPr="008C66CD" w:rsidRDefault="0091518E" w:rsidP="004F373E">
            <w:pPr>
              <w:pStyle w:val="RepTable"/>
              <w:rPr>
                <w:b/>
                <w:bCs/>
                <w:sz w:val="18"/>
                <w:szCs w:val="18"/>
              </w:rPr>
            </w:pPr>
            <w:r w:rsidRPr="008C66CD">
              <w:rPr>
                <w:b/>
                <w:bCs/>
                <w:sz w:val="18"/>
                <w:szCs w:val="18"/>
              </w:rPr>
              <w:t>0.04586</w:t>
            </w:r>
          </w:p>
        </w:tc>
        <w:tc>
          <w:tcPr>
            <w:tcW w:w="563" w:type="pct"/>
            <w:vAlign w:val="bottom"/>
          </w:tcPr>
          <w:p w14:paraId="66A3CE1D" w14:textId="77777777" w:rsidR="0091518E" w:rsidRPr="008C66CD" w:rsidRDefault="0091518E" w:rsidP="004F373E">
            <w:pPr>
              <w:pStyle w:val="RepTable"/>
              <w:rPr>
                <w:sz w:val="18"/>
                <w:szCs w:val="18"/>
              </w:rPr>
            </w:pPr>
            <w:r w:rsidRPr="008C66CD">
              <w:rPr>
                <w:sz w:val="18"/>
                <w:szCs w:val="18"/>
              </w:rPr>
              <w:t>0.04439</w:t>
            </w:r>
          </w:p>
        </w:tc>
        <w:tc>
          <w:tcPr>
            <w:tcW w:w="726" w:type="pct"/>
            <w:shd w:val="clear" w:color="auto" w:fill="auto"/>
            <w:vAlign w:val="bottom"/>
          </w:tcPr>
          <w:p w14:paraId="35272320" w14:textId="77777777" w:rsidR="0091518E" w:rsidRPr="008C66CD" w:rsidRDefault="0091518E" w:rsidP="004F373E">
            <w:pPr>
              <w:pStyle w:val="RepTable"/>
              <w:rPr>
                <w:sz w:val="18"/>
                <w:szCs w:val="18"/>
              </w:rPr>
            </w:pPr>
            <w:r w:rsidRPr="008C66CD">
              <w:rPr>
                <w:sz w:val="18"/>
                <w:szCs w:val="18"/>
              </w:rPr>
              <w:t>0.04983</w:t>
            </w:r>
          </w:p>
        </w:tc>
        <w:tc>
          <w:tcPr>
            <w:tcW w:w="600" w:type="pct"/>
            <w:shd w:val="clear" w:color="auto" w:fill="auto"/>
            <w:vAlign w:val="bottom"/>
          </w:tcPr>
          <w:p w14:paraId="397B4E61" w14:textId="77777777" w:rsidR="0091518E" w:rsidRPr="008C66CD" w:rsidRDefault="0091518E" w:rsidP="004F373E">
            <w:pPr>
              <w:pStyle w:val="RepTable"/>
              <w:rPr>
                <w:b/>
                <w:bCs/>
                <w:sz w:val="18"/>
                <w:szCs w:val="18"/>
              </w:rPr>
            </w:pPr>
            <w:r w:rsidRPr="008C66CD">
              <w:rPr>
                <w:b/>
                <w:bCs/>
                <w:sz w:val="18"/>
                <w:szCs w:val="18"/>
              </w:rPr>
              <w:t>0.05877</w:t>
            </w:r>
          </w:p>
        </w:tc>
      </w:tr>
      <w:tr w:rsidR="0091518E" w:rsidRPr="008C66CD" w14:paraId="7A33F967" w14:textId="77777777" w:rsidTr="008C66CD">
        <w:tc>
          <w:tcPr>
            <w:tcW w:w="551" w:type="pct"/>
            <w:shd w:val="clear" w:color="auto" w:fill="auto"/>
          </w:tcPr>
          <w:p w14:paraId="5F073DDC" w14:textId="77777777" w:rsidR="0091518E" w:rsidRPr="008C66CD" w:rsidRDefault="0091518E" w:rsidP="004F373E">
            <w:pPr>
              <w:pStyle w:val="RepTable"/>
              <w:rPr>
                <w:sz w:val="18"/>
                <w:szCs w:val="18"/>
              </w:rPr>
            </w:pPr>
            <w:r w:rsidRPr="008C66CD">
              <w:rPr>
                <w:sz w:val="18"/>
                <w:szCs w:val="18"/>
              </w:rPr>
              <w:t>D5</w:t>
            </w:r>
          </w:p>
        </w:tc>
        <w:tc>
          <w:tcPr>
            <w:tcW w:w="957" w:type="pct"/>
            <w:shd w:val="clear" w:color="auto" w:fill="auto"/>
          </w:tcPr>
          <w:p w14:paraId="33DD1BCE" w14:textId="77777777" w:rsidR="0091518E" w:rsidRPr="008C66CD" w:rsidRDefault="0091518E" w:rsidP="004F373E">
            <w:pPr>
              <w:pStyle w:val="RepTable"/>
              <w:rPr>
                <w:sz w:val="18"/>
                <w:szCs w:val="18"/>
              </w:rPr>
            </w:pPr>
            <w:r w:rsidRPr="008C66CD">
              <w:rPr>
                <w:sz w:val="18"/>
                <w:szCs w:val="18"/>
              </w:rPr>
              <w:t>stream</w:t>
            </w:r>
          </w:p>
        </w:tc>
        <w:tc>
          <w:tcPr>
            <w:tcW w:w="957" w:type="pct"/>
            <w:shd w:val="clear" w:color="auto" w:fill="auto"/>
          </w:tcPr>
          <w:p w14:paraId="4480837B"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1140D0C4" w14:textId="77777777" w:rsidR="0091518E" w:rsidRPr="008C66CD" w:rsidRDefault="0091518E" w:rsidP="004F373E">
            <w:pPr>
              <w:pStyle w:val="RepTable"/>
              <w:rPr>
                <w:b/>
                <w:bCs/>
                <w:sz w:val="18"/>
                <w:szCs w:val="18"/>
              </w:rPr>
            </w:pPr>
            <w:r w:rsidRPr="008C66CD">
              <w:rPr>
                <w:b/>
                <w:bCs/>
                <w:sz w:val="18"/>
                <w:szCs w:val="18"/>
              </w:rPr>
              <w:t>1.061</w:t>
            </w:r>
          </w:p>
        </w:tc>
        <w:tc>
          <w:tcPr>
            <w:tcW w:w="563" w:type="pct"/>
            <w:vAlign w:val="bottom"/>
          </w:tcPr>
          <w:p w14:paraId="7E95A2D3" w14:textId="77777777" w:rsidR="0091518E" w:rsidRPr="008C66CD" w:rsidRDefault="0091518E" w:rsidP="004F373E">
            <w:pPr>
              <w:pStyle w:val="RepTable"/>
              <w:rPr>
                <w:sz w:val="18"/>
                <w:szCs w:val="18"/>
              </w:rPr>
            </w:pPr>
            <w:r w:rsidRPr="008C66CD">
              <w:rPr>
                <w:sz w:val="18"/>
                <w:szCs w:val="18"/>
              </w:rPr>
              <w:t>1.013</w:t>
            </w:r>
          </w:p>
        </w:tc>
        <w:tc>
          <w:tcPr>
            <w:tcW w:w="726" w:type="pct"/>
            <w:shd w:val="clear" w:color="auto" w:fill="auto"/>
            <w:vAlign w:val="bottom"/>
          </w:tcPr>
          <w:p w14:paraId="4D947EA0" w14:textId="77777777" w:rsidR="0091518E" w:rsidRPr="008C66CD" w:rsidRDefault="0091518E" w:rsidP="004F373E">
            <w:pPr>
              <w:pStyle w:val="RepTable"/>
              <w:rPr>
                <w:sz w:val="18"/>
                <w:szCs w:val="18"/>
              </w:rPr>
            </w:pPr>
            <w:r w:rsidRPr="008C66CD">
              <w:rPr>
                <w:sz w:val="18"/>
                <w:szCs w:val="18"/>
              </w:rPr>
              <w:t>0.02990</w:t>
            </w:r>
          </w:p>
        </w:tc>
        <w:tc>
          <w:tcPr>
            <w:tcW w:w="600" w:type="pct"/>
            <w:shd w:val="clear" w:color="auto" w:fill="auto"/>
            <w:vAlign w:val="bottom"/>
          </w:tcPr>
          <w:p w14:paraId="54CA9145" w14:textId="77777777" w:rsidR="0091518E" w:rsidRPr="008C66CD" w:rsidRDefault="0091518E" w:rsidP="004F373E">
            <w:pPr>
              <w:pStyle w:val="RepTable"/>
              <w:rPr>
                <w:b/>
                <w:bCs/>
                <w:sz w:val="18"/>
                <w:szCs w:val="18"/>
              </w:rPr>
            </w:pPr>
            <w:r w:rsidRPr="008C66CD">
              <w:rPr>
                <w:b/>
                <w:bCs/>
                <w:sz w:val="18"/>
                <w:szCs w:val="18"/>
              </w:rPr>
              <w:t>0.07159</w:t>
            </w:r>
          </w:p>
        </w:tc>
      </w:tr>
      <w:tr w:rsidR="0091518E" w:rsidRPr="008C66CD" w14:paraId="029663FF" w14:textId="77777777" w:rsidTr="008C66CD">
        <w:tc>
          <w:tcPr>
            <w:tcW w:w="551" w:type="pct"/>
            <w:shd w:val="clear" w:color="auto" w:fill="auto"/>
          </w:tcPr>
          <w:p w14:paraId="77553E5A" w14:textId="77777777" w:rsidR="0091518E" w:rsidRPr="008C66CD" w:rsidRDefault="0091518E" w:rsidP="004F373E">
            <w:pPr>
              <w:pStyle w:val="RepTable"/>
              <w:rPr>
                <w:sz w:val="18"/>
                <w:szCs w:val="18"/>
              </w:rPr>
            </w:pPr>
            <w:r w:rsidRPr="008C66CD">
              <w:rPr>
                <w:sz w:val="18"/>
                <w:szCs w:val="18"/>
              </w:rPr>
              <w:t>R1</w:t>
            </w:r>
          </w:p>
        </w:tc>
        <w:tc>
          <w:tcPr>
            <w:tcW w:w="957" w:type="pct"/>
            <w:shd w:val="clear" w:color="auto" w:fill="auto"/>
          </w:tcPr>
          <w:p w14:paraId="1C46060C" w14:textId="77777777" w:rsidR="0091518E" w:rsidRPr="008C66CD" w:rsidRDefault="0091518E" w:rsidP="004F373E">
            <w:pPr>
              <w:pStyle w:val="RepTable"/>
              <w:rPr>
                <w:sz w:val="18"/>
                <w:szCs w:val="18"/>
              </w:rPr>
            </w:pPr>
            <w:r w:rsidRPr="008C66CD">
              <w:rPr>
                <w:sz w:val="18"/>
                <w:szCs w:val="18"/>
              </w:rPr>
              <w:t>pond</w:t>
            </w:r>
          </w:p>
        </w:tc>
        <w:tc>
          <w:tcPr>
            <w:tcW w:w="957" w:type="pct"/>
            <w:shd w:val="clear" w:color="auto" w:fill="auto"/>
          </w:tcPr>
          <w:p w14:paraId="4562BDDF"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781AE0BC" w14:textId="77777777" w:rsidR="0091518E" w:rsidRPr="008C66CD" w:rsidRDefault="0091518E" w:rsidP="004F373E">
            <w:pPr>
              <w:pStyle w:val="RepTable"/>
              <w:rPr>
                <w:b/>
                <w:bCs/>
                <w:sz w:val="18"/>
                <w:szCs w:val="18"/>
              </w:rPr>
            </w:pPr>
            <w:r w:rsidRPr="008C66CD">
              <w:rPr>
                <w:b/>
                <w:bCs/>
                <w:sz w:val="18"/>
                <w:szCs w:val="18"/>
              </w:rPr>
              <w:t>0.04586</w:t>
            </w:r>
          </w:p>
        </w:tc>
        <w:tc>
          <w:tcPr>
            <w:tcW w:w="563" w:type="pct"/>
            <w:vAlign w:val="bottom"/>
          </w:tcPr>
          <w:p w14:paraId="3A2C8C80" w14:textId="77777777" w:rsidR="0091518E" w:rsidRPr="008C66CD" w:rsidRDefault="0091518E" w:rsidP="004F373E">
            <w:pPr>
              <w:pStyle w:val="RepTable"/>
              <w:rPr>
                <w:sz w:val="18"/>
                <w:szCs w:val="18"/>
              </w:rPr>
            </w:pPr>
            <w:r w:rsidRPr="008C66CD">
              <w:rPr>
                <w:sz w:val="18"/>
                <w:szCs w:val="18"/>
              </w:rPr>
              <w:t>0.04255</w:t>
            </w:r>
          </w:p>
        </w:tc>
        <w:tc>
          <w:tcPr>
            <w:tcW w:w="726" w:type="pct"/>
            <w:shd w:val="clear" w:color="auto" w:fill="auto"/>
            <w:vAlign w:val="bottom"/>
          </w:tcPr>
          <w:p w14:paraId="5A16DC3F" w14:textId="77777777" w:rsidR="0091518E" w:rsidRPr="008C66CD" w:rsidRDefault="0091518E" w:rsidP="004F373E">
            <w:pPr>
              <w:pStyle w:val="RepTable"/>
              <w:rPr>
                <w:b/>
                <w:bCs/>
                <w:sz w:val="18"/>
                <w:szCs w:val="18"/>
              </w:rPr>
            </w:pPr>
            <w:r w:rsidRPr="008C66CD">
              <w:rPr>
                <w:b/>
                <w:bCs/>
                <w:sz w:val="18"/>
                <w:szCs w:val="18"/>
              </w:rPr>
              <w:t>0.05045</w:t>
            </w:r>
          </w:p>
        </w:tc>
        <w:tc>
          <w:tcPr>
            <w:tcW w:w="600" w:type="pct"/>
            <w:shd w:val="clear" w:color="auto" w:fill="auto"/>
            <w:vAlign w:val="bottom"/>
          </w:tcPr>
          <w:p w14:paraId="3A0C3D3F" w14:textId="77777777" w:rsidR="0091518E" w:rsidRPr="008C66CD" w:rsidRDefault="0091518E" w:rsidP="004F373E">
            <w:pPr>
              <w:pStyle w:val="RepTable"/>
              <w:rPr>
                <w:sz w:val="18"/>
                <w:szCs w:val="18"/>
              </w:rPr>
            </w:pPr>
            <w:r w:rsidRPr="008C66CD">
              <w:rPr>
                <w:sz w:val="18"/>
                <w:szCs w:val="18"/>
              </w:rPr>
              <w:t>0.04736</w:t>
            </w:r>
          </w:p>
        </w:tc>
      </w:tr>
      <w:tr w:rsidR="0091518E" w:rsidRPr="008C66CD" w14:paraId="1F09EE73" w14:textId="77777777" w:rsidTr="008C66CD">
        <w:tc>
          <w:tcPr>
            <w:tcW w:w="551" w:type="pct"/>
            <w:shd w:val="clear" w:color="auto" w:fill="auto"/>
          </w:tcPr>
          <w:p w14:paraId="5E86D366" w14:textId="77777777" w:rsidR="0091518E" w:rsidRPr="008C66CD" w:rsidRDefault="0091518E" w:rsidP="004F373E">
            <w:pPr>
              <w:pStyle w:val="RepTable"/>
              <w:rPr>
                <w:sz w:val="18"/>
                <w:szCs w:val="18"/>
              </w:rPr>
            </w:pPr>
            <w:r w:rsidRPr="008C66CD">
              <w:rPr>
                <w:sz w:val="18"/>
                <w:szCs w:val="18"/>
              </w:rPr>
              <w:t>R1</w:t>
            </w:r>
          </w:p>
        </w:tc>
        <w:tc>
          <w:tcPr>
            <w:tcW w:w="957" w:type="pct"/>
            <w:shd w:val="clear" w:color="auto" w:fill="auto"/>
          </w:tcPr>
          <w:p w14:paraId="7568DEDF" w14:textId="77777777" w:rsidR="0091518E" w:rsidRPr="008C66CD" w:rsidRDefault="0091518E" w:rsidP="004F373E">
            <w:pPr>
              <w:pStyle w:val="RepTable"/>
              <w:rPr>
                <w:sz w:val="18"/>
                <w:szCs w:val="18"/>
              </w:rPr>
            </w:pPr>
            <w:r w:rsidRPr="008C66CD">
              <w:rPr>
                <w:sz w:val="18"/>
                <w:szCs w:val="18"/>
              </w:rPr>
              <w:t>stream</w:t>
            </w:r>
          </w:p>
        </w:tc>
        <w:tc>
          <w:tcPr>
            <w:tcW w:w="957" w:type="pct"/>
            <w:shd w:val="clear" w:color="auto" w:fill="auto"/>
          </w:tcPr>
          <w:p w14:paraId="533B1AA7"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1D7A6C6F" w14:textId="77777777" w:rsidR="0091518E" w:rsidRPr="008C66CD" w:rsidRDefault="0091518E" w:rsidP="004F373E">
            <w:pPr>
              <w:pStyle w:val="RepTable"/>
              <w:rPr>
                <w:b/>
                <w:bCs/>
                <w:sz w:val="18"/>
                <w:szCs w:val="18"/>
              </w:rPr>
            </w:pPr>
            <w:r w:rsidRPr="008C66CD">
              <w:rPr>
                <w:b/>
                <w:bCs/>
                <w:sz w:val="18"/>
                <w:szCs w:val="18"/>
              </w:rPr>
              <w:t>0.8755</w:t>
            </w:r>
          </w:p>
        </w:tc>
        <w:tc>
          <w:tcPr>
            <w:tcW w:w="563" w:type="pct"/>
            <w:vAlign w:val="bottom"/>
          </w:tcPr>
          <w:p w14:paraId="7C9EAA26" w14:textId="77777777" w:rsidR="0091518E" w:rsidRPr="008C66CD" w:rsidRDefault="0091518E" w:rsidP="004F373E">
            <w:pPr>
              <w:pStyle w:val="RepTable"/>
              <w:rPr>
                <w:sz w:val="18"/>
                <w:szCs w:val="18"/>
              </w:rPr>
            </w:pPr>
            <w:r w:rsidRPr="008C66CD">
              <w:rPr>
                <w:sz w:val="18"/>
                <w:szCs w:val="18"/>
              </w:rPr>
              <w:t>0.7571</w:t>
            </w:r>
          </w:p>
        </w:tc>
        <w:tc>
          <w:tcPr>
            <w:tcW w:w="726" w:type="pct"/>
            <w:shd w:val="clear" w:color="auto" w:fill="auto"/>
            <w:vAlign w:val="bottom"/>
          </w:tcPr>
          <w:p w14:paraId="6DF26D1C" w14:textId="77777777" w:rsidR="0091518E" w:rsidRPr="008C66CD" w:rsidRDefault="0091518E" w:rsidP="004F373E">
            <w:pPr>
              <w:pStyle w:val="RepTable"/>
              <w:rPr>
                <w:sz w:val="18"/>
                <w:szCs w:val="18"/>
              </w:rPr>
            </w:pPr>
            <w:r w:rsidRPr="008C66CD">
              <w:rPr>
                <w:sz w:val="18"/>
                <w:szCs w:val="18"/>
              </w:rPr>
              <w:t>0.1107</w:t>
            </w:r>
          </w:p>
        </w:tc>
        <w:tc>
          <w:tcPr>
            <w:tcW w:w="600" w:type="pct"/>
            <w:shd w:val="clear" w:color="auto" w:fill="auto"/>
            <w:vAlign w:val="bottom"/>
          </w:tcPr>
          <w:p w14:paraId="0850CE60" w14:textId="77777777" w:rsidR="0091518E" w:rsidRPr="008C66CD" w:rsidRDefault="0091518E" w:rsidP="004F373E">
            <w:pPr>
              <w:pStyle w:val="RepTable"/>
              <w:rPr>
                <w:b/>
                <w:bCs/>
                <w:sz w:val="18"/>
                <w:szCs w:val="18"/>
              </w:rPr>
            </w:pPr>
            <w:r w:rsidRPr="008C66CD">
              <w:rPr>
                <w:b/>
                <w:bCs/>
                <w:sz w:val="18"/>
                <w:szCs w:val="18"/>
              </w:rPr>
              <w:t>0.2478</w:t>
            </w:r>
          </w:p>
        </w:tc>
      </w:tr>
      <w:tr w:rsidR="0091518E" w:rsidRPr="008C66CD" w14:paraId="0E277B5E" w14:textId="77777777" w:rsidTr="008C66CD">
        <w:tc>
          <w:tcPr>
            <w:tcW w:w="551" w:type="pct"/>
            <w:shd w:val="clear" w:color="auto" w:fill="auto"/>
          </w:tcPr>
          <w:p w14:paraId="5B0D86BF" w14:textId="77777777" w:rsidR="0091518E" w:rsidRPr="008C66CD" w:rsidRDefault="0091518E" w:rsidP="004F373E">
            <w:pPr>
              <w:pStyle w:val="RepTable"/>
              <w:rPr>
                <w:sz w:val="18"/>
                <w:szCs w:val="18"/>
              </w:rPr>
            </w:pPr>
            <w:r w:rsidRPr="008C66CD">
              <w:rPr>
                <w:sz w:val="18"/>
                <w:szCs w:val="18"/>
              </w:rPr>
              <w:t>R3</w:t>
            </w:r>
          </w:p>
        </w:tc>
        <w:tc>
          <w:tcPr>
            <w:tcW w:w="957" w:type="pct"/>
            <w:shd w:val="clear" w:color="auto" w:fill="auto"/>
          </w:tcPr>
          <w:p w14:paraId="30F7267A" w14:textId="77777777" w:rsidR="0091518E" w:rsidRPr="008C66CD" w:rsidRDefault="0091518E" w:rsidP="004F373E">
            <w:pPr>
              <w:pStyle w:val="RepTable"/>
              <w:rPr>
                <w:sz w:val="18"/>
                <w:szCs w:val="18"/>
              </w:rPr>
            </w:pPr>
            <w:r w:rsidRPr="008C66CD">
              <w:rPr>
                <w:sz w:val="18"/>
                <w:szCs w:val="18"/>
              </w:rPr>
              <w:t xml:space="preserve">stream </w:t>
            </w:r>
          </w:p>
        </w:tc>
        <w:tc>
          <w:tcPr>
            <w:tcW w:w="957" w:type="pct"/>
            <w:shd w:val="clear" w:color="auto" w:fill="auto"/>
          </w:tcPr>
          <w:p w14:paraId="148BEF0A"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575E0881" w14:textId="77777777" w:rsidR="0091518E" w:rsidRPr="008C66CD" w:rsidRDefault="0091518E" w:rsidP="004F373E">
            <w:pPr>
              <w:pStyle w:val="RepTable"/>
              <w:rPr>
                <w:b/>
                <w:bCs/>
                <w:sz w:val="18"/>
                <w:szCs w:val="18"/>
              </w:rPr>
            </w:pPr>
            <w:r w:rsidRPr="008C66CD">
              <w:rPr>
                <w:b/>
                <w:bCs/>
                <w:sz w:val="18"/>
                <w:szCs w:val="18"/>
              </w:rPr>
              <w:t>1.230</w:t>
            </w:r>
          </w:p>
        </w:tc>
        <w:tc>
          <w:tcPr>
            <w:tcW w:w="563" w:type="pct"/>
            <w:vAlign w:val="bottom"/>
          </w:tcPr>
          <w:p w14:paraId="4D792DB4" w14:textId="77777777" w:rsidR="0091518E" w:rsidRPr="008C66CD" w:rsidRDefault="0091518E" w:rsidP="004F373E">
            <w:pPr>
              <w:pStyle w:val="RepTable"/>
              <w:rPr>
                <w:sz w:val="18"/>
                <w:szCs w:val="18"/>
              </w:rPr>
            </w:pPr>
            <w:r w:rsidRPr="008C66CD">
              <w:rPr>
                <w:sz w:val="18"/>
                <w:szCs w:val="18"/>
              </w:rPr>
              <w:t>1.070</w:t>
            </w:r>
          </w:p>
        </w:tc>
        <w:tc>
          <w:tcPr>
            <w:tcW w:w="726" w:type="pct"/>
            <w:shd w:val="clear" w:color="auto" w:fill="auto"/>
            <w:vAlign w:val="bottom"/>
          </w:tcPr>
          <w:p w14:paraId="3CDB415C" w14:textId="77777777" w:rsidR="0091518E" w:rsidRPr="008C66CD" w:rsidRDefault="0091518E" w:rsidP="004F373E">
            <w:pPr>
              <w:pStyle w:val="RepTable"/>
              <w:rPr>
                <w:sz w:val="18"/>
                <w:szCs w:val="18"/>
              </w:rPr>
            </w:pPr>
            <w:r w:rsidRPr="008C66CD">
              <w:rPr>
                <w:sz w:val="18"/>
                <w:szCs w:val="18"/>
              </w:rPr>
              <w:t>0.2190</w:t>
            </w:r>
          </w:p>
        </w:tc>
        <w:tc>
          <w:tcPr>
            <w:tcW w:w="600" w:type="pct"/>
            <w:shd w:val="clear" w:color="auto" w:fill="auto"/>
            <w:vAlign w:val="bottom"/>
          </w:tcPr>
          <w:p w14:paraId="426740A3" w14:textId="77777777" w:rsidR="0091518E" w:rsidRPr="008C66CD" w:rsidRDefault="0091518E" w:rsidP="004F373E">
            <w:pPr>
              <w:pStyle w:val="RepTable"/>
              <w:rPr>
                <w:b/>
                <w:bCs/>
                <w:sz w:val="18"/>
                <w:szCs w:val="18"/>
              </w:rPr>
            </w:pPr>
            <w:r w:rsidRPr="008C66CD">
              <w:rPr>
                <w:b/>
                <w:bCs/>
                <w:sz w:val="18"/>
                <w:szCs w:val="18"/>
              </w:rPr>
              <w:t>0.7710</w:t>
            </w:r>
          </w:p>
        </w:tc>
      </w:tr>
      <w:tr w:rsidR="0091518E" w:rsidRPr="008C66CD" w14:paraId="7F68CC0B" w14:textId="77777777" w:rsidTr="008C66CD">
        <w:tc>
          <w:tcPr>
            <w:tcW w:w="551" w:type="pct"/>
            <w:shd w:val="clear" w:color="auto" w:fill="auto"/>
          </w:tcPr>
          <w:p w14:paraId="1BB489EF" w14:textId="77777777" w:rsidR="0091518E" w:rsidRPr="008C66CD" w:rsidRDefault="0091518E" w:rsidP="004F373E">
            <w:pPr>
              <w:pStyle w:val="RepTable"/>
              <w:rPr>
                <w:sz w:val="18"/>
                <w:szCs w:val="18"/>
              </w:rPr>
            </w:pPr>
            <w:r w:rsidRPr="008C66CD">
              <w:rPr>
                <w:sz w:val="18"/>
                <w:szCs w:val="18"/>
              </w:rPr>
              <w:t>R4</w:t>
            </w:r>
          </w:p>
        </w:tc>
        <w:tc>
          <w:tcPr>
            <w:tcW w:w="957" w:type="pct"/>
            <w:shd w:val="clear" w:color="auto" w:fill="auto"/>
          </w:tcPr>
          <w:p w14:paraId="781C65EB" w14:textId="77777777" w:rsidR="0091518E" w:rsidRPr="008C66CD" w:rsidRDefault="0091518E" w:rsidP="004F373E">
            <w:pPr>
              <w:pStyle w:val="RepTable"/>
              <w:rPr>
                <w:sz w:val="18"/>
                <w:szCs w:val="18"/>
              </w:rPr>
            </w:pPr>
            <w:r w:rsidRPr="008C66CD">
              <w:rPr>
                <w:sz w:val="18"/>
                <w:szCs w:val="18"/>
              </w:rPr>
              <w:t xml:space="preserve">stream </w:t>
            </w:r>
          </w:p>
        </w:tc>
        <w:tc>
          <w:tcPr>
            <w:tcW w:w="957" w:type="pct"/>
            <w:shd w:val="clear" w:color="auto" w:fill="auto"/>
          </w:tcPr>
          <w:p w14:paraId="747EEF3D" w14:textId="77777777" w:rsidR="0091518E" w:rsidRPr="008C66CD" w:rsidRDefault="0091518E" w:rsidP="004F373E">
            <w:pPr>
              <w:pStyle w:val="RepTable"/>
              <w:rPr>
                <w:sz w:val="18"/>
                <w:szCs w:val="18"/>
              </w:rPr>
            </w:pPr>
            <w:r w:rsidRPr="008C66CD">
              <w:rPr>
                <w:sz w:val="18"/>
                <w:szCs w:val="18"/>
              </w:rPr>
              <w:t>Drift</w:t>
            </w:r>
          </w:p>
        </w:tc>
        <w:tc>
          <w:tcPr>
            <w:tcW w:w="646" w:type="pct"/>
            <w:vAlign w:val="bottom"/>
          </w:tcPr>
          <w:p w14:paraId="44ACF590" w14:textId="77777777" w:rsidR="0091518E" w:rsidRPr="008C66CD" w:rsidRDefault="0091518E" w:rsidP="004F373E">
            <w:pPr>
              <w:pStyle w:val="RepTable"/>
              <w:rPr>
                <w:b/>
                <w:bCs/>
                <w:sz w:val="18"/>
                <w:szCs w:val="18"/>
              </w:rPr>
            </w:pPr>
            <w:r w:rsidRPr="008C66CD">
              <w:rPr>
                <w:b/>
                <w:bCs/>
                <w:sz w:val="18"/>
                <w:szCs w:val="18"/>
              </w:rPr>
              <w:t>0.8756</w:t>
            </w:r>
          </w:p>
        </w:tc>
        <w:tc>
          <w:tcPr>
            <w:tcW w:w="563" w:type="pct"/>
            <w:vAlign w:val="bottom"/>
          </w:tcPr>
          <w:p w14:paraId="3A557FA3" w14:textId="77777777" w:rsidR="0091518E" w:rsidRPr="008C66CD" w:rsidRDefault="0091518E" w:rsidP="004F373E">
            <w:pPr>
              <w:pStyle w:val="RepTable"/>
              <w:rPr>
                <w:sz w:val="18"/>
                <w:szCs w:val="18"/>
              </w:rPr>
            </w:pPr>
            <w:r w:rsidRPr="008C66CD">
              <w:rPr>
                <w:sz w:val="18"/>
                <w:szCs w:val="18"/>
              </w:rPr>
              <w:t>0.7572</w:t>
            </w:r>
          </w:p>
        </w:tc>
        <w:tc>
          <w:tcPr>
            <w:tcW w:w="726" w:type="pct"/>
            <w:shd w:val="clear" w:color="auto" w:fill="auto"/>
            <w:vAlign w:val="bottom"/>
          </w:tcPr>
          <w:p w14:paraId="7D0E6062" w14:textId="77777777" w:rsidR="0091518E" w:rsidRPr="008C66CD" w:rsidRDefault="0091518E" w:rsidP="004F373E">
            <w:pPr>
              <w:pStyle w:val="RepTable"/>
              <w:rPr>
                <w:b/>
                <w:bCs/>
                <w:sz w:val="18"/>
                <w:szCs w:val="18"/>
              </w:rPr>
            </w:pPr>
            <w:r w:rsidRPr="008C66CD">
              <w:rPr>
                <w:b/>
                <w:bCs/>
                <w:sz w:val="18"/>
                <w:szCs w:val="18"/>
              </w:rPr>
              <w:t>0.1112</w:t>
            </w:r>
          </w:p>
        </w:tc>
        <w:tc>
          <w:tcPr>
            <w:tcW w:w="600" w:type="pct"/>
            <w:shd w:val="clear" w:color="auto" w:fill="auto"/>
            <w:vAlign w:val="bottom"/>
          </w:tcPr>
          <w:p w14:paraId="2B949D71" w14:textId="77777777" w:rsidR="0091518E" w:rsidRPr="008C66CD" w:rsidRDefault="0091518E" w:rsidP="004F373E">
            <w:pPr>
              <w:pStyle w:val="RepTable"/>
              <w:rPr>
                <w:sz w:val="18"/>
                <w:szCs w:val="18"/>
              </w:rPr>
            </w:pPr>
            <w:r w:rsidRPr="008C66CD">
              <w:rPr>
                <w:sz w:val="18"/>
                <w:szCs w:val="18"/>
              </w:rPr>
              <w:t>0.09945</w:t>
            </w:r>
          </w:p>
        </w:tc>
      </w:tr>
    </w:tbl>
    <w:p w14:paraId="7268B396" w14:textId="387432F3" w:rsidR="0091518E" w:rsidRPr="004F373E" w:rsidRDefault="0091518E" w:rsidP="0091518E">
      <w:pPr>
        <w:pStyle w:val="RepTable"/>
        <w:rPr>
          <w:sz w:val="18"/>
          <w:szCs w:val="18"/>
        </w:rPr>
      </w:pPr>
      <w:r w:rsidRPr="004F373E">
        <w:rPr>
          <w:b/>
          <w:bCs/>
          <w:sz w:val="18"/>
          <w:szCs w:val="18"/>
        </w:rPr>
        <w:t>Bold</w:t>
      </w:r>
      <w:r w:rsidRPr="004F373E">
        <w:rPr>
          <w:sz w:val="18"/>
          <w:szCs w:val="18"/>
        </w:rPr>
        <w:t xml:space="preserve"> = worst case from 1 or 2 applications</w:t>
      </w:r>
    </w:p>
    <w:p w14:paraId="35BE696B" w14:textId="77777777" w:rsidR="0091518E" w:rsidRPr="009725FF" w:rsidRDefault="0091518E" w:rsidP="0091518E">
      <w:pPr>
        <w:rPr>
          <w:lang w:eastAsia="de-DE"/>
        </w:rPr>
      </w:pPr>
    </w:p>
    <w:p w14:paraId="64DF054F" w14:textId="6D895D85" w:rsidR="0091518E" w:rsidRPr="00AF0E61" w:rsidRDefault="0091518E" w:rsidP="00AF0E61">
      <w:pPr>
        <w:pStyle w:val="RepLabel"/>
        <w:spacing w:before="0" w:after="0"/>
        <w:rPr>
          <w:sz w:val="20"/>
          <w:szCs w:val="20"/>
        </w:rPr>
      </w:pPr>
      <w:bookmarkStart w:id="710" w:name="_Ref117693141"/>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17</w:t>
      </w:r>
      <w:r w:rsidRPr="00AF0E61">
        <w:rPr>
          <w:noProof/>
          <w:sz w:val="20"/>
          <w:szCs w:val="20"/>
        </w:rPr>
        <w:fldChar w:fldCharType="end"/>
      </w:r>
      <w:bookmarkEnd w:id="710"/>
      <w:r w:rsidRPr="00AF0E61">
        <w:rPr>
          <w:sz w:val="20"/>
          <w:szCs w:val="20"/>
        </w:rPr>
        <w:t>:</w:t>
      </w:r>
      <w:r w:rsidRPr="00AF0E61">
        <w:rPr>
          <w:sz w:val="20"/>
          <w:szCs w:val="20"/>
        </w:rPr>
        <w:tab/>
        <w:t>FOCUS STEP 1, 2 and 3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 following application to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397C543A" w14:textId="77777777" w:rsidTr="008C66CD">
        <w:trPr>
          <w:tblHeader/>
        </w:trPr>
        <w:tc>
          <w:tcPr>
            <w:tcW w:w="551" w:type="pct"/>
            <w:tcBorders>
              <w:bottom w:val="nil"/>
            </w:tcBorders>
            <w:shd w:val="clear" w:color="auto" w:fill="auto"/>
          </w:tcPr>
          <w:p w14:paraId="5ADBA6ED" w14:textId="77777777" w:rsidR="0091518E" w:rsidRPr="008C66CD" w:rsidRDefault="0091518E" w:rsidP="00A76E31">
            <w:pPr>
              <w:pStyle w:val="RepTableHeader"/>
              <w:jc w:val="center"/>
              <w:rPr>
                <w:sz w:val="18"/>
                <w:szCs w:val="18"/>
              </w:rPr>
            </w:pPr>
            <w:r w:rsidRPr="008C66CD">
              <w:rPr>
                <w:sz w:val="18"/>
                <w:szCs w:val="18"/>
              </w:rPr>
              <w:t>FOCUS STEP and</w:t>
            </w:r>
          </w:p>
          <w:p w14:paraId="379FBC46" w14:textId="77777777" w:rsidR="0091518E" w:rsidRPr="008C66CD" w:rsidRDefault="0091518E"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06068BAC" w14:textId="77777777" w:rsidR="0091518E" w:rsidRPr="008C66CD" w:rsidRDefault="0091518E"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4428E87A"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209" w:type="pct"/>
            <w:gridSpan w:val="2"/>
          </w:tcPr>
          <w:p w14:paraId="706B637D"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62D4A413" w14:textId="77777777" w:rsidR="0091518E" w:rsidRPr="008C66CD" w:rsidRDefault="0091518E" w:rsidP="00A76E31">
            <w:pPr>
              <w:pStyle w:val="RepTableHeader"/>
              <w:jc w:val="center"/>
              <w:rPr>
                <w:sz w:val="18"/>
                <w:szCs w:val="18"/>
              </w:rPr>
            </w:pPr>
            <w:r w:rsidRPr="008C66CD">
              <w:rPr>
                <w:sz w:val="18"/>
                <w:szCs w:val="18"/>
              </w:rPr>
              <w:t>(μg/L)</w:t>
            </w:r>
          </w:p>
        </w:tc>
        <w:tc>
          <w:tcPr>
            <w:tcW w:w="1326" w:type="pct"/>
            <w:gridSpan w:val="2"/>
            <w:shd w:val="clear" w:color="auto" w:fill="auto"/>
          </w:tcPr>
          <w:p w14:paraId="12A75BE0"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19FB2ABB" w14:textId="77777777" w:rsidTr="008C66CD">
        <w:trPr>
          <w:tblHeader/>
        </w:trPr>
        <w:tc>
          <w:tcPr>
            <w:tcW w:w="551" w:type="pct"/>
            <w:tcBorders>
              <w:top w:val="nil"/>
            </w:tcBorders>
            <w:shd w:val="clear" w:color="auto" w:fill="auto"/>
          </w:tcPr>
          <w:p w14:paraId="71B80338" w14:textId="77777777" w:rsidR="0091518E" w:rsidRPr="008C66CD" w:rsidRDefault="0091518E" w:rsidP="00A76E31">
            <w:pPr>
              <w:pStyle w:val="RepTableHeader"/>
              <w:jc w:val="center"/>
              <w:rPr>
                <w:sz w:val="18"/>
                <w:szCs w:val="18"/>
              </w:rPr>
            </w:pPr>
          </w:p>
        </w:tc>
        <w:tc>
          <w:tcPr>
            <w:tcW w:w="957" w:type="pct"/>
            <w:tcBorders>
              <w:top w:val="nil"/>
            </w:tcBorders>
            <w:shd w:val="clear" w:color="auto" w:fill="auto"/>
          </w:tcPr>
          <w:p w14:paraId="3B60667E" w14:textId="77777777" w:rsidR="0091518E" w:rsidRPr="008C66CD" w:rsidRDefault="0091518E" w:rsidP="00A76E31">
            <w:pPr>
              <w:pStyle w:val="RepTableHeader"/>
              <w:jc w:val="center"/>
              <w:rPr>
                <w:sz w:val="18"/>
                <w:szCs w:val="18"/>
              </w:rPr>
            </w:pPr>
          </w:p>
        </w:tc>
        <w:tc>
          <w:tcPr>
            <w:tcW w:w="957" w:type="pct"/>
            <w:tcBorders>
              <w:top w:val="nil"/>
            </w:tcBorders>
            <w:shd w:val="clear" w:color="auto" w:fill="auto"/>
          </w:tcPr>
          <w:p w14:paraId="7C48C005" w14:textId="77777777" w:rsidR="0091518E" w:rsidRPr="008C66CD" w:rsidRDefault="0091518E" w:rsidP="00A76E31">
            <w:pPr>
              <w:pStyle w:val="RepTableHeader"/>
              <w:jc w:val="center"/>
              <w:rPr>
                <w:sz w:val="18"/>
                <w:szCs w:val="18"/>
              </w:rPr>
            </w:pPr>
          </w:p>
        </w:tc>
        <w:tc>
          <w:tcPr>
            <w:tcW w:w="646" w:type="pct"/>
          </w:tcPr>
          <w:p w14:paraId="0DFB6E44" w14:textId="77777777" w:rsidR="0091518E" w:rsidRPr="008C66CD" w:rsidRDefault="0091518E" w:rsidP="00A76E31">
            <w:pPr>
              <w:pStyle w:val="RepTableHeader"/>
              <w:jc w:val="center"/>
              <w:rPr>
                <w:sz w:val="18"/>
                <w:szCs w:val="18"/>
              </w:rPr>
            </w:pPr>
            <w:r w:rsidRPr="008C66CD">
              <w:rPr>
                <w:sz w:val="18"/>
                <w:szCs w:val="18"/>
              </w:rPr>
              <w:t>1 app</w:t>
            </w:r>
          </w:p>
        </w:tc>
        <w:tc>
          <w:tcPr>
            <w:tcW w:w="563" w:type="pct"/>
          </w:tcPr>
          <w:p w14:paraId="01C1D04B" w14:textId="77777777" w:rsidR="0091518E" w:rsidRPr="008C66CD" w:rsidRDefault="0091518E" w:rsidP="00A76E31">
            <w:pPr>
              <w:pStyle w:val="RepTableHeader"/>
              <w:jc w:val="center"/>
              <w:rPr>
                <w:sz w:val="18"/>
                <w:szCs w:val="18"/>
              </w:rPr>
            </w:pPr>
            <w:r w:rsidRPr="008C66CD">
              <w:rPr>
                <w:sz w:val="18"/>
                <w:szCs w:val="18"/>
              </w:rPr>
              <w:t>2 apps</w:t>
            </w:r>
          </w:p>
        </w:tc>
        <w:tc>
          <w:tcPr>
            <w:tcW w:w="726" w:type="pct"/>
            <w:shd w:val="clear" w:color="auto" w:fill="auto"/>
          </w:tcPr>
          <w:p w14:paraId="03607975" w14:textId="77777777" w:rsidR="0091518E" w:rsidRPr="008C66CD" w:rsidRDefault="0091518E" w:rsidP="00A76E31">
            <w:pPr>
              <w:pStyle w:val="RepTableHeader"/>
              <w:jc w:val="center"/>
              <w:rPr>
                <w:sz w:val="18"/>
                <w:szCs w:val="18"/>
              </w:rPr>
            </w:pPr>
            <w:r w:rsidRPr="008C66CD">
              <w:rPr>
                <w:sz w:val="18"/>
                <w:szCs w:val="18"/>
              </w:rPr>
              <w:t>1 app</w:t>
            </w:r>
          </w:p>
        </w:tc>
        <w:tc>
          <w:tcPr>
            <w:tcW w:w="600" w:type="pct"/>
            <w:shd w:val="clear" w:color="auto" w:fill="auto"/>
          </w:tcPr>
          <w:p w14:paraId="2720376D" w14:textId="77777777" w:rsidR="0091518E" w:rsidRPr="008C66CD" w:rsidRDefault="0091518E" w:rsidP="00A76E31">
            <w:pPr>
              <w:pStyle w:val="RepTableHeader"/>
              <w:jc w:val="center"/>
              <w:rPr>
                <w:sz w:val="18"/>
                <w:szCs w:val="18"/>
              </w:rPr>
            </w:pPr>
            <w:r w:rsidRPr="008C66CD">
              <w:rPr>
                <w:sz w:val="18"/>
                <w:szCs w:val="18"/>
              </w:rPr>
              <w:t>2 apps</w:t>
            </w:r>
          </w:p>
        </w:tc>
      </w:tr>
      <w:tr w:rsidR="0091518E" w:rsidRPr="008C66CD" w14:paraId="71E29745" w14:textId="77777777" w:rsidTr="008C66CD">
        <w:tc>
          <w:tcPr>
            <w:tcW w:w="551" w:type="pct"/>
            <w:shd w:val="clear" w:color="auto" w:fill="auto"/>
          </w:tcPr>
          <w:p w14:paraId="53A2FFDE" w14:textId="77777777" w:rsidR="0091518E" w:rsidRPr="008C66CD" w:rsidRDefault="0091518E" w:rsidP="00A76E31">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2F3EC51F" w14:textId="77777777" w:rsidR="0091518E" w:rsidRPr="008C66CD" w:rsidRDefault="0091518E" w:rsidP="00A76E31">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161D13C6" w14:textId="77777777" w:rsidR="0091518E" w:rsidRPr="008C66CD" w:rsidRDefault="0091518E" w:rsidP="00A76E31">
            <w:pPr>
              <w:pStyle w:val="RepTable"/>
              <w:keepNext/>
              <w:rPr>
                <w:sz w:val="18"/>
                <w:szCs w:val="18"/>
              </w:rPr>
            </w:pPr>
            <w:r w:rsidRPr="008C66CD">
              <w:rPr>
                <w:sz w:val="18"/>
                <w:szCs w:val="18"/>
              </w:rPr>
              <w:t>-</w:t>
            </w:r>
          </w:p>
        </w:tc>
        <w:tc>
          <w:tcPr>
            <w:tcW w:w="646" w:type="pct"/>
            <w:tcBorders>
              <w:bottom w:val="single" w:sz="4" w:space="0" w:color="auto"/>
            </w:tcBorders>
          </w:tcPr>
          <w:p w14:paraId="748C60C7" w14:textId="77777777" w:rsidR="0091518E" w:rsidRPr="008C66CD" w:rsidRDefault="0091518E" w:rsidP="00A76E31">
            <w:pPr>
              <w:pStyle w:val="RepTable"/>
              <w:keepNext/>
              <w:rPr>
                <w:sz w:val="18"/>
                <w:szCs w:val="18"/>
              </w:rPr>
            </w:pPr>
            <w:r w:rsidRPr="008C66CD">
              <w:rPr>
                <w:sz w:val="18"/>
                <w:szCs w:val="18"/>
              </w:rPr>
              <w:t>N/A</w:t>
            </w:r>
          </w:p>
        </w:tc>
        <w:tc>
          <w:tcPr>
            <w:tcW w:w="563" w:type="pct"/>
            <w:tcBorders>
              <w:bottom w:val="single" w:sz="4" w:space="0" w:color="auto"/>
            </w:tcBorders>
          </w:tcPr>
          <w:p w14:paraId="4869A7EE" w14:textId="77777777" w:rsidR="0091518E" w:rsidRPr="008C66CD" w:rsidRDefault="0091518E" w:rsidP="00A76E31">
            <w:pPr>
              <w:pStyle w:val="RepTable"/>
              <w:keepNext/>
              <w:rPr>
                <w:b/>
                <w:bCs/>
                <w:sz w:val="18"/>
                <w:szCs w:val="18"/>
              </w:rPr>
            </w:pPr>
            <w:r w:rsidRPr="008C66CD">
              <w:rPr>
                <w:b/>
                <w:bCs/>
                <w:sz w:val="18"/>
                <w:szCs w:val="18"/>
              </w:rPr>
              <w:t>22.81</w:t>
            </w:r>
          </w:p>
        </w:tc>
        <w:tc>
          <w:tcPr>
            <w:tcW w:w="726" w:type="pct"/>
            <w:tcBorders>
              <w:bottom w:val="single" w:sz="4" w:space="0" w:color="auto"/>
            </w:tcBorders>
            <w:shd w:val="clear" w:color="auto" w:fill="auto"/>
          </w:tcPr>
          <w:p w14:paraId="185C3632" w14:textId="77777777" w:rsidR="0091518E" w:rsidRPr="008C66CD" w:rsidRDefault="0091518E" w:rsidP="00A76E31">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2497E2C0" w14:textId="77777777" w:rsidR="0091518E" w:rsidRPr="008C66CD" w:rsidRDefault="0091518E" w:rsidP="00A76E31">
            <w:pPr>
              <w:pStyle w:val="RepTable"/>
              <w:keepNext/>
              <w:rPr>
                <w:b/>
                <w:bCs/>
                <w:sz w:val="18"/>
                <w:szCs w:val="18"/>
              </w:rPr>
            </w:pPr>
            <w:r w:rsidRPr="008C66CD">
              <w:rPr>
                <w:b/>
                <w:bCs/>
                <w:sz w:val="18"/>
                <w:szCs w:val="18"/>
              </w:rPr>
              <w:t>368.44</w:t>
            </w:r>
          </w:p>
        </w:tc>
      </w:tr>
      <w:tr w:rsidR="0091518E" w:rsidRPr="008C66CD" w14:paraId="1284C4FD" w14:textId="77777777" w:rsidTr="008C66CD">
        <w:tc>
          <w:tcPr>
            <w:tcW w:w="551" w:type="pct"/>
            <w:tcBorders>
              <w:bottom w:val="single" w:sz="4" w:space="0" w:color="auto"/>
            </w:tcBorders>
            <w:shd w:val="clear" w:color="auto" w:fill="auto"/>
          </w:tcPr>
          <w:p w14:paraId="1CD222C3" w14:textId="77777777" w:rsidR="0091518E" w:rsidRPr="008C66CD" w:rsidRDefault="0091518E" w:rsidP="00A76E31">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448C4D82" w14:textId="77777777" w:rsidR="0091518E" w:rsidRPr="008C66CD" w:rsidRDefault="0091518E" w:rsidP="00A76E31">
            <w:pPr>
              <w:pStyle w:val="RepTable"/>
              <w:keepNext/>
              <w:rPr>
                <w:sz w:val="18"/>
                <w:szCs w:val="18"/>
              </w:rPr>
            </w:pPr>
          </w:p>
        </w:tc>
        <w:tc>
          <w:tcPr>
            <w:tcW w:w="957" w:type="pct"/>
            <w:tcBorders>
              <w:left w:val="nil"/>
              <w:right w:val="nil"/>
            </w:tcBorders>
            <w:shd w:val="clear" w:color="auto" w:fill="BFBFBF" w:themeFill="background1" w:themeFillShade="BF"/>
          </w:tcPr>
          <w:p w14:paraId="558656AE" w14:textId="77777777" w:rsidR="0091518E" w:rsidRPr="008C66CD" w:rsidRDefault="0091518E" w:rsidP="00A76E31">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1DB844FA" w14:textId="77777777" w:rsidR="0091518E" w:rsidRPr="008C66CD" w:rsidRDefault="0091518E" w:rsidP="00A76E31">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413AF6A6" w14:textId="77777777" w:rsidR="0091518E" w:rsidRPr="008C66CD" w:rsidRDefault="0091518E" w:rsidP="00A76E31">
            <w:pPr>
              <w:pStyle w:val="RepTable"/>
              <w:keepNext/>
              <w:rPr>
                <w:sz w:val="18"/>
                <w:szCs w:val="18"/>
              </w:rPr>
            </w:pPr>
          </w:p>
        </w:tc>
        <w:tc>
          <w:tcPr>
            <w:tcW w:w="726" w:type="pct"/>
            <w:tcBorders>
              <w:left w:val="nil"/>
            </w:tcBorders>
            <w:shd w:val="clear" w:color="auto" w:fill="BFBFBF" w:themeFill="background1" w:themeFillShade="BF"/>
          </w:tcPr>
          <w:p w14:paraId="0E151141" w14:textId="77777777" w:rsidR="0091518E" w:rsidRPr="008C66CD" w:rsidRDefault="0091518E" w:rsidP="00A76E31">
            <w:pPr>
              <w:pStyle w:val="RepTable"/>
              <w:keepNext/>
              <w:rPr>
                <w:sz w:val="18"/>
                <w:szCs w:val="18"/>
              </w:rPr>
            </w:pPr>
          </w:p>
        </w:tc>
        <w:tc>
          <w:tcPr>
            <w:tcW w:w="600" w:type="pct"/>
            <w:tcBorders>
              <w:left w:val="nil"/>
            </w:tcBorders>
            <w:shd w:val="clear" w:color="auto" w:fill="BFBFBF" w:themeFill="background1" w:themeFillShade="BF"/>
          </w:tcPr>
          <w:p w14:paraId="5943A103" w14:textId="77777777" w:rsidR="0091518E" w:rsidRPr="008C66CD" w:rsidRDefault="0091518E" w:rsidP="00A76E31">
            <w:pPr>
              <w:pStyle w:val="RepTable"/>
              <w:keepNext/>
              <w:rPr>
                <w:sz w:val="18"/>
                <w:szCs w:val="18"/>
              </w:rPr>
            </w:pPr>
          </w:p>
        </w:tc>
      </w:tr>
      <w:tr w:rsidR="0091518E" w:rsidRPr="008C66CD" w14:paraId="5BB95472" w14:textId="77777777" w:rsidTr="008C66CD">
        <w:tc>
          <w:tcPr>
            <w:tcW w:w="551" w:type="pct"/>
            <w:tcBorders>
              <w:bottom w:val="nil"/>
            </w:tcBorders>
            <w:shd w:val="clear" w:color="auto" w:fill="auto"/>
          </w:tcPr>
          <w:p w14:paraId="0A85C9AC" w14:textId="77777777" w:rsidR="0091518E" w:rsidRPr="008C66CD" w:rsidRDefault="0091518E" w:rsidP="00A76E31">
            <w:pPr>
              <w:pStyle w:val="RepTable"/>
              <w:keepNext/>
              <w:rPr>
                <w:sz w:val="18"/>
                <w:szCs w:val="18"/>
              </w:rPr>
            </w:pPr>
            <w:r w:rsidRPr="008C66CD">
              <w:rPr>
                <w:sz w:val="18"/>
                <w:szCs w:val="18"/>
              </w:rPr>
              <w:t xml:space="preserve">Northern </w:t>
            </w:r>
          </w:p>
        </w:tc>
        <w:tc>
          <w:tcPr>
            <w:tcW w:w="957" w:type="pct"/>
            <w:shd w:val="clear" w:color="auto" w:fill="auto"/>
          </w:tcPr>
          <w:p w14:paraId="499681F5" w14:textId="77777777" w:rsidR="0091518E" w:rsidRPr="008C66CD" w:rsidRDefault="0091518E" w:rsidP="00A76E31">
            <w:pPr>
              <w:pStyle w:val="RepTable"/>
              <w:keepNext/>
              <w:rPr>
                <w:sz w:val="18"/>
                <w:szCs w:val="18"/>
              </w:rPr>
            </w:pPr>
            <w:r w:rsidRPr="008C66CD">
              <w:rPr>
                <w:sz w:val="18"/>
                <w:szCs w:val="18"/>
              </w:rPr>
              <w:t>March-May</w:t>
            </w:r>
          </w:p>
        </w:tc>
        <w:tc>
          <w:tcPr>
            <w:tcW w:w="957" w:type="pct"/>
            <w:shd w:val="clear" w:color="auto" w:fill="auto"/>
          </w:tcPr>
          <w:p w14:paraId="2E046FDE" w14:textId="77777777" w:rsidR="0091518E" w:rsidRPr="008C66CD" w:rsidRDefault="0091518E" w:rsidP="00A76E31">
            <w:pPr>
              <w:pStyle w:val="RepTable"/>
              <w:keepNext/>
              <w:rPr>
                <w:sz w:val="18"/>
                <w:szCs w:val="18"/>
              </w:rPr>
            </w:pPr>
            <w:r w:rsidRPr="008C66CD">
              <w:rPr>
                <w:sz w:val="18"/>
                <w:szCs w:val="18"/>
              </w:rPr>
              <w:t>-</w:t>
            </w:r>
          </w:p>
        </w:tc>
        <w:tc>
          <w:tcPr>
            <w:tcW w:w="646" w:type="pct"/>
          </w:tcPr>
          <w:p w14:paraId="7B4465A5" w14:textId="77777777" w:rsidR="0091518E" w:rsidRPr="008C66CD" w:rsidRDefault="0091518E" w:rsidP="00A76E31">
            <w:pPr>
              <w:pStyle w:val="RepTable"/>
              <w:keepNext/>
              <w:rPr>
                <w:b/>
                <w:bCs/>
                <w:sz w:val="18"/>
                <w:szCs w:val="18"/>
              </w:rPr>
            </w:pPr>
            <w:r w:rsidRPr="008C66CD">
              <w:rPr>
                <w:b/>
                <w:bCs/>
                <w:sz w:val="18"/>
                <w:szCs w:val="18"/>
              </w:rPr>
              <w:t>1.93</w:t>
            </w:r>
          </w:p>
        </w:tc>
        <w:tc>
          <w:tcPr>
            <w:tcW w:w="563" w:type="pct"/>
          </w:tcPr>
          <w:p w14:paraId="09FC6E85" w14:textId="77777777" w:rsidR="0091518E" w:rsidRPr="008C66CD" w:rsidRDefault="0091518E" w:rsidP="00A76E31">
            <w:pPr>
              <w:pStyle w:val="RepTable"/>
              <w:keepNext/>
              <w:rPr>
                <w:sz w:val="18"/>
                <w:szCs w:val="18"/>
              </w:rPr>
            </w:pPr>
            <w:r w:rsidRPr="008C66CD">
              <w:rPr>
                <w:sz w:val="18"/>
                <w:szCs w:val="18"/>
              </w:rPr>
              <w:t>1.71</w:t>
            </w:r>
          </w:p>
        </w:tc>
        <w:tc>
          <w:tcPr>
            <w:tcW w:w="726" w:type="pct"/>
            <w:shd w:val="clear" w:color="auto" w:fill="auto"/>
          </w:tcPr>
          <w:p w14:paraId="3428964B" w14:textId="77777777" w:rsidR="0091518E" w:rsidRPr="008C66CD" w:rsidRDefault="0091518E" w:rsidP="00A76E31">
            <w:pPr>
              <w:pStyle w:val="RepTable"/>
              <w:keepNext/>
              <w:rPr>
                <w:b/>
                <w:bCs/>
                <w:sz w:val="18"/>
                <w:szCs w:val="18"/>
              </w:rPr>
            </w:pPr>
            <w:r w:rsidRPr="008C66CD">
              <w:rPr>
                <w:b/>
                <w:bCs/>
                <w:sz w:val="18"/>
                <w:szCs w:val="18"/>
              </w:rPr>
              <w:t>8.35</w:t>
            </w:r>
          </w:p>
        </w:tc>
        <w:tc>
          <w:tcPr>
            <w:tcW w:w="600" w:type="pct"/>
            <w:shd w:val="clear" w:color="auto" w:fill="auto"/>
          </w:tcPr>
          <w:p w14:paraId="141A9B02" w14:textId="77777777" w:rsidR="0091518E" w:rsidRPr="008C66CD" w:rsidRDefault="0091518E" w:rsidP="00A76E31">
            <w:pPr>
              <w:pStyle w:val="RepTable"/>
              <w:keepNext/>
              <w:rPr>
                <w:sz w:val="18"/>
                <w:szCs w:val="18"/>
              </w:rPr>
            </w:pPr>
            <w:r w:rsidRPr="008C66CD">
              <w:rPr>
                <w:sz w:val="18"/>
                <w:szCs w:val="18"/>
              </w:rPr>
              <w:t>8.09</w:t>
            </w:r>
          </w:p>
        </w:tc>
      </w:tr>
      <w:tr w:rsidR="0091518E" w:rsidRPr="008C66CD" w14:paraId="45EB6440" w14:textId="77777777" w:rsidTr="008C66CD">
        <w:tc>
          <w:tcPr>
            <w:tcW w:w="551" w:type="pct"/>
            <w:tcBorders>
              <w:top w:val="nil"/>
              <w:bottom w:val="single" w:sz="4" w:space="0" w:color="auto"/>
            </w:tcBorders>
            <w:shd w:val="clear" w:color="auto" w:fill="auto"/>
          </w:tcPr>
          <w:p w14:paraId="6FE98682" w14:textId="77777777" w:rsidR="0091518E" w:rsidRPr="008C66CD" w:rsidRDefault="0091518E" w:rsidP="00A76E31">
            <w:pPr>
              <w:pStyle w:val="RepTable"/>
              <w:keepNext/>
              <w:rPr>
                <w:sz w:val="18"/>
                <w:szCs w:val="18"/>
              </w:rPr>
            </w:pPr>
            <w:r w:rsidRPr="008C66CD">
              <w:rPr>
                <w:sz w:val="18"/>
                <w:szCs w:val="18"/>
              </w:rPr>
              <w:t>Europe</w:t>
            </w:r>
          </w:p>
        </w:tc>
        <w:tc>
          <w:tcPr>
            <w:tcW w:w="957" w:type="pct"/>
            <w:shd w:val="clear" w:color="auto" w:fill="auto"/>
          </w:tcPr>
          <w:p w14:paraId="6CDA150C" w14:textId="77777777" w:rsidR="0091518E" w:rsidRPr="008C66CD" w:rsidRDefault="0091518E" w:rsidP="00A76E31">
            <w:pPr>
              <w:pStyle w:val="RepTable"/>
              <w:keepNext/>
              <w:rPr>
                <w:sz w:val="18"/>
                <w:szCs w:val="18"/>
              </w:rPr>
            </w:pPr>
            <w:r w:rsidRPr="008C66CD">
              <w:rPr>
                <w:sz w:val="18"/>
                <w:szCs w:val="18"/>
              </w:rPr>
              <w:t>June-Sept</w:t>
            </w:r>
          </w:p>
        </w:tc>
        <w:tc>
          <w:tcPr>
            <w:tcW w:w="957" w:type="pct"/>
            <w:shd w:val="clear" w:color="auto" w:fill="auto"/>
          </w:tcPr>
          <w:p w14:paraId="056655E3" w14:textId="77777777" w:rsidR="0091518E" w:rsidRPr="008C66CD" w:rsidRDefault="0091518E" w:rsidP="00A76E31">
            <w:pPr>
              <w:pStyle w:val="RepTable"/>
              <w:keepNext/>
              <w:rPr>
                <w:sz w:val="18"/>
                <w:szCs w:val="18"/>
              </w:rPr>
            </w:pPr>
            <w:r w:rsidRPr="008C66CD">
              <w:rPr>
                <w:sz w:val="18"/>
                <w:szCs w:val="18"/>
              </w:rPr>
              <w:t>-</w:t>
            </w:r>
          </w:p>
        </w:tc>
        <w:tc>
          <w:tcPr>
            <w:tcW w:w="646" w:type="pct"/>
          </w:tcPr>
          <w:p w14:paraId="41F9A7ED" w14:textId="77777777" w:rsidR="0091518E" w:rsidRPr="008C66CD" w:rsidRDefault="0091518E" w:rsidP="00A76E31">
            <w:pPr>
              <w:pStyle w:val="RepTable"/>
              <w:keepNext/>
              <w:rPr>
                <w:b/>
                <w:bCs/>
                <w:sz w:val="18"/>
                <w:szCs w:val="18"/>
              </w:rPr>
            </w:pPr>
            <w:r w:rsidRPr="008C66CD">
              <w:rPr>
                <w:b/>
                <w:bCs/>
                <w:sz w:val="18"/>
                <w:szCs w:val="18"/>
              </w:rPr>
              <w:t>1.93</w:t>
            </w:r>
          </w:p>
        </w:tc>
        <w:tc>
          <w:tcPr>
            <w:tcW w:w="563" w:type="pct"/>
          </w:tcPr>
          <w:p w14:paraId="21AC0D5C" w14:textId="77777777" w:rsidR="0091518E" w:rsidRPr="008C66CD" w:rsidRDefault="0091518E" w:rsidP="00A76E31">
            <w:pPr>
              <w:pStyle w:val="RepTable"/>
              <w:keepNext/>
              <w:rPr>
                <w:sz w:val="18"/>
                <w:szCs w:val="18"/>
              </w:rPr>
            </w:pPr>
            <w:r w:rsidRPr="008C66CD">
              <w:rPr>
                <w:sz w:val="18"/>
                <w:szCs w:val="18"/>
              </w:rPr>
              <w:t>1.71</w:t>
            </w:r>
          </w:p>
        </w:tc>
        <w:tc>
          <w:tcPr>
            <w:tcW w:w="726" w:type="pct"/>
            <w:shd w:val="clear" w:color="auto" w:fill="auto"/>
          </w:tcPr>
          <w:p w14:paraId="6089493A" w14:textId="77777777" w:rsidR="0091518E" w:rsidRPr="008C66CD" w:rsidRDefault="0091518E" w:rsidP="00A76E31">
            <w:pPr>
              <w:pStyle w:val="RepTable"/>
              <w:keepNext/>
              <w:rPr>
                <w:b/>
                <w:bCs/>
                <w:sz w:val="18"/>
                <w:szCs w:val="18"/>
              </w:rPr>
            </w:pPr>
            <w:r w:rsidRPr="008C66CD">
              <w:rPr>
                <w:b/>
                <w:bCs/>
                <w:sz w:val="18"/>
                <w:szCs w:val="18"/>
              </w:rPr>
              <w:t>8.35</w:t>
            </w:r>
          </w:p>
        </w:tc>
        <w:tc>
          <w:tcPr>
            <w:tcW w:w="600" w:type="pct"/>
            <w:shd w:val="clear" w:color="auto" w:fill="auto"/>
          </w:tcPr>
          <w:p w14:paraId="0DCB28DD" w14:textId="77777777" w:rsidR="0091518E" w:rsidRPr="008C66CD" w:rsidRDefault="0091518E" w:rsidP="00A76E31">
            <w:pPr>
              <w:pStyle w:val="RepTable"/>
              <w:keepNext/>
              <w:rPr>
                <w:sz w:val="18"/>
                <w:szCs w:val="18"/>
              </w:rPr>
            </w:pPr>
            <w:r w:rsidRPr="008C66CD">
              <w:rPr>
                <w:sz w:val="18"/>
                <w:szCs w:val="18"/>
              </w:rPr>
              <w:t>8.09</w:t>
            </w:r>
          </w:p>
        </w:tc>
      </w:tr>
      <w:tr w:rsidR="0091518E" w:rsidRPr="008C66CD" w14:paraId="26B20FD0" w14:textId="77777777" w:rsidTr="008C66CD">
        <w:tc>
          <w:tcPr>
            <w:tcW w:w="551" w:type="pct"/>
            <w:shd w:val="clear" w:color="auto" w:fill="auto"/>
          </w:tcPr>
          <w:p w14:paraId="070847D6" w14:textId="77777777" w:rsidR="0091518E" w:rsidRPr="008C66CD" w:rsidRDefault="0091518E" w:rsidP="00A76E31">
            <w:pPr>
              <w:pStyle w:val="RepTable"/>
              <w:keepNext/>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63B8990F" w14:textId="77777777" w:rsidR="0091518E" w:rsidRPr="008C66CD" w:rsidRDefault="0091518E" w:rsidP="00A76E31">
            <w:pPr>
              <w:pStyle w:val="RepTable"/>
              <w:keepNext/>
              <w:rPr>
                <w:sz w:val="18"/>
                <w:szCs w:val="18"/>
              </w:rPr>
            </w:pPr>
          </w:p>
        </w:tc>
        <w:tc>
          <w:tcPr>
            <w:tcW w:w="957" w:type="pct"/>
            <w:tcBorders>
              <w:left w:val="nil"/>
              <w:right w:val="nil"/>
            </w:tcBorders>
            <w:shd w:val="clear" w:color="auto" w:fill="BFBFBF" w:themeFill="background1" w:themeFillShade="BF"/>
          </w:tcPr>
          <w:p w14:paraId="3BD4B6C1" w14:textId="77777777" w:rsidR="0091518E" w:rsidRPr="008C66CD" w:rsidRDefault="0091518E" w:rsidP="00A76E31">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6A73EFF0" w14:textId="77777777" w:rsidR="0091518E" w:rsidRPr="008C66CD" w:rsidRDefault="0091518E" w:rsidP="00A76E31">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7CC8C49E" w14:textId="77777777" w:rsidR="0091518E" w:rsidRPr="008C66CD" w:rsidRDefault="0091518E" w:rsidP="00A76E31">
            <w:pPr>
              <w:pStyle w:val="RepTable"/>
              <w:keepNext/>
              <w:rPr>
                <w:sz w:val="18"/>
                <w:szCs w:val="18"/>
              </w:rPr>
            </w:pPr>
          </w:p>
        </w:tc>
        <w:tc>
          <w:tcPr>
            <w:tcW w:w="726" w:type="pct"/>
            <w:tcBorders>
              <w:left w:val="nil"/>
            </w:tcBorders>
            <w:shd w:val="clear" w:color="auto" w:fill="BFBFBF" w:themeFill="background1" w:themeFillShade="BF"/>
          </w:tcPr>
          <w:p w14:paraId="3D2BD9F5" w14:textId="77777777" w:rsidR="0091518E" w:rsidRPr="008C66CD" w:rsidRDefault="0091518E" w:rsidP="00A76E31">
            <w:pPr>
              <w:pStyle w:val="RepTable"/>
              <w:keepNext/>
              <w:rPr>
                <w:sz w:val="18"/>
                <w:szCs w:val="18"/>
              </w:rPr>
            </w:pPr>
          </w:p>
        </w:tc>
        <w:tc>
          <w:tcPr>
            <w:tcW w:w="600" w:type="pct"/>
            <w:tcBorders>
              <w:left w:val="nil"/>
            </w:tcBorders>
            <w:shd w:val="clear" w:color="auto" w:fill="BFBFBF" w:themeFill="background1" w:themeFillShade="BF"/>
          </w:tcPr>
          <w:p w14:paraId="56556FE2" w14:textId="77777777" w:rsidR="0091518E" w:rsidRPr="008C66CD" w:rsidRDefault="0091518E" w:rsidP="00A76E31">
            <w:pPr>
              <w:pStyle w:val="RepTable"/>
              <w:keepNext/>
              <w:rPr>
                <w:sz w:val="18"/>
                <w:szCs w:val="18"/>
              </w:rPr>
            </w:pPr>
          </w:p>
        </w:tc>
      </w:tr>
      <w:tr w:rsidR="0091518E" w:rsidRPr="008C66CD" w14:paraId="100E8417" w14:textId="77777777" w:rsidTr="008C66CD">
        <w:tc>
          <w:tcPr>
            <w:tcW w:w="551" w:type="pct"/>
            <w:shd w:val="clear" w:color="auto" w:fill="auto"/>
          </w:tcPr>
          <w:p w14:paraId="29517BA1" w14:textId="77777777" w:rsidR="0091518E" w:rsidRPr="008C66CD" w:rsidRDefault="0091518E" w:rsidP="00A76E31">
            <w:pPr>
              <w:pStyle w:val="RepTable"/>
              <w:keepNext/>
              <w:rPr>
                <w:sz w:val="18"/>
                <w:szCs w:val="18"/>
              </w:rPr>
            </w:pPr>
            <w:r w:rsidRPr="008C66CD">
              <w:rPr>
                <w:sz w:val="18"/>
                <w:szCs w:val="18"/>
              </w:rPr>
              <w:t>D3</w:t>
            </w:r>
          </w:p>
        </w:tc>
        <w:tc>
          <w:tcPr>
            <w:tcW w:w="957" w:type="pct"/>
            <w:shd w:val="clear" w:color="auto" w:fill="auto"/>
          </w:tcPr>
          <w:p w14:paraId="3600A2CF" w14:textId="77777777" w:rsidR="0091518E" w:rsidRPr="008C66CD" w:rsidRDefault="0091518E" w:rsidP="00A76E31">
            <w:pPr>
              <w:pStyle w:val="RepTable"/>
              <w:keepNext/>
              <w:rPr>
                <w:sz w:val="18"/>
                <w:szCs w:val="18"/>
              </w:rPr>
            </w:pPr>
            <w:r w:rsidRPr="008C66CD">
              <w:rPr>
                <w:sz w:val="18"/>
                <w:szCs w:val="18"/>
              </w:rPr>
              <w:t>ditch</w:t>
            </w:r>
          </w:p>
        </w:tc>
        <w:tc>
          <w:tcPr>
            <w:tcW w:w="957" w:type="pct"/>
            <w:shd w:val="clear" w:color="auto" w:fill="auto"/>
          </w:tcPr>
          <w:p w14:paraId="5172B870"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391A8757" w14:textId="77777777" w:rsidR="0091518E" w:rsidRPr="008C66CD" w:rsidRDefault="0091518E" w:rsidP="00A76E31">
            <w:pPr>
              <w:pStyle w:val="RepTable"/>
              <w:keepNext/>
              <w:rPr>
                <w:b/>
                <w:bCs/>
                <w:sz w:val="18"/>
                <w:szCs w:val="18"/>
              </w:rPr>
            </w:pPr>
            <w:r w:rsidRPr="008C66CD">
              <w:rPr>
                <w:b/>
                <w:bCs/>
                <w:sz w:val="18"/>
                <w:szCs w:val="18"/>
              </w:rPr>
              <w:t>1.330</w:t>
            </w:r>
          </w:p>
        </w:tc>
        <w:tc>
          <w:tcPr>
            <w:tcW w:w="563" w:type="pct"/>
            <w:vAlign w:val="bottom"/>
          </w:tcPr>
          <w:p w14:paraId="49C6E89A" w14:textId="77777777" w:rsidR="0091518E" w:rsidRPr="008C66CD" w:rsidRDefault="0091518E" w:rsidP="00A76E31">
            <w:pPr>
              <w:pStyle w:val="RepTable"/>
              <w:keepNext/>
              <w:rPr>
                <w:sz w:val="18"/>
                <w:szCs w:val="18"/>
              </w:rPr>
            </w:pPr>
            <w:r w:rsidRPr="008C66CD">
              <w:rPr>
                <w:sz w:val="18"/>
                <w:szCs w:val="18"/>
              </w:rPr>
              <w:t>1.163</w:t>
            </w:r>
          </w:p>
        </w:tc>
        <w:tc>
          <w:tcPr>
            <w:tcW w:w="726" w:type="pct"/>
            <w:shd w:val="clear" w:color="auto" w:fill="auto"/>
            <w:vAlign w:val="bottom"/>
          </w:tcPr>
          <w:p w14:paraId="6ED6272C" w14:textId="77777777" w:rsidR="0091518E" w:rsidRPr="008C66CD" w:rsidRDefault="0091518E" w:rsidP="00A76E31">
            <w:pPr>
              <w:pStyle w:val="RepTable"/>
              <w:keepNext/>
              <w:rPr>
                <w:b/>
                <w:bCs/>
                <w:sz w:val="18"/>
                <w:szCs w:val="18"/>
              </w:rPr>
            </w:pPr>
            <w:r w:rsidRPr="008C66CD">
              <w:rPr>
                <w:b/>
                <w:bCs/>
                <w:sz w:val="18"/>
                <w:szCs w:val="18"/>
              </w:rPr>
              <w:t>0.5582</w:t>
            </w:r>
          </w:p>
        </w:tc>
        <w:tc>
          <w:tcPr>
            <w:tcW w:w="600" w:type="pct"/>
            <w:shd w:val="clear" w:color="auto" w:fill="auto"/>
            <w:vAlign w:val="bottom"/>
          </w:tcPr>
          <w:p w14:paraId="28A9AAE9" w14:textId="77777777" w:rsidR="0091518E" w:rsidRPr="008C66CD" w:rsidRDefault="0091518E" w:rsidP="00A76E31">
            <w:pPr>
              <w:pStyle w:val="RepTable"/>
              <w:keepNext/>
              <w:rPr>
                <w:sz w:val="18"/>
                <w:szCs w:val="18"/>
              </w:rPr>
            </w:pPr>
            <w:r w:rsidRPr="008C66CD">
              <w:rPr>
                <w:sz w:val="18"/>
                <w:szCs w:val="18"/>
              </w:rPr>
              <w:t>0.5025</w:t>
            </w:r>
          </w:p>
        </w:tc>
      </w:tr>
      <w:tr w:rsidR="0091518E" w:rsidRPr="008C66CD" w14:paraId="5EB212A8" w14:textId="77777777" w:rsidTr="008C66CD">
        <w:tc>
          <w:tcPr>
            <w:tcW w:w="551" w:type="pct"/>
            <w:shd w:val="clear" w:color="auto" w:fill="auto"/>
          </w:tcPr>
          <w:p w14:paraId="17EE18DC" w14:textId="77777777" w:rsidR="0091518E" w:rsidRPr="008C66CD" w:rsidRDefault="0091518E" w:rsidP="00A76E31">
            <w:pPr>
              <w:pStyle w:val="RepTable"/>
              <w:keepNext/>
              <w:rPr>
                <w:sz w:val="18"/>
                <w:szCs w:val="18"/>
              </w:rPr>
            </w:pPr>
            <w:r w:rsidRPr="008C66CD">
              <w:rPr>
                <w:sz w:val="18"/>
                <w:szCs w:val="18"/>
              </w:rPr>
              <w:t>D4</w:t>
            </w:r>
          </w:p>
        </w:tc>
        <w:tc>
          <w:tcPr>
            <w:tcW w:w="957" w:type="pct"/>
            <w:shd w:val="clear" w:color="auto" w:fill="auto"/>
          </w:tcPr>
          <w:p w14:paraId="243C73BC" w14:textId="77777777" w:rsidR="0091518E" w:rsidRPr="008C66CD" w:rsidRDefault="0091518E" w:rsidP="00A76E31">
            <w:pPr>
              <w:pStyle w:val="RepTable"/>
              <w:keepNext/>
              <w:rPr>
                <w:sz w:val="18"/>
                <w:szCs w:val="18"/>
              </w:rPr>
            </w:pPr>
            <w:r w:rsidRPr="008C66CD">
              <w:rPr>
                <w:sz w:val="18"/>
                <w:szCs w:val="18"/>
              </w:rPr>
              <w:t>pond</w:t>
            </w:r>
          </w:p>
        </w:tc>
        <w:tc>
          <w:tcPr>
            <w:tcW w:w="957" w:type="pct"/>
            <w:shd w:val="clear" w:color="auto" w:fill="auto"/>
          </w:tcPr>
          <w:p w14:paraId="3E30B589"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6DB1121F" w14:textId="77777777" w:rsidR="0091518E" w:rsidRPr="008C66CD" w:rsidRDefault="0091518E" w:rsidP="00A76E31">
            <w:pPr>
              <w:pStyle w:val="RepTable"/>
              <w:keepNext/>
              <w:rPr>
                <w:b/>
                <w:bCs/>
                <w:sz w:val="18"/>
                <w:szCs w:val="18"/>
              </w:rPr>
            </w:pPr>
            <w:r w:rsidRPr="008C66CD">
              <w:rPr>
                <w:b/>
                <w:bCs/>
                <w:sz w:val="18"/>
                <w:szCs w:val="18"/>
              </w:rPr>
              <w:t>0.04588</w:t>
            </w:r>
          </w:p>
        </w:tc>
        <w:tc>
          <w:tcPr>
            <w:tcW w:w="563" w:type="pct"/>
            <w:vAlign w:val="bottom"/>
          </w:tcPr>
          <w:p w14:paraId="3D1128CC" w14:textId="77777777" w:rsidR="0091518E" w:rsidRPr="008C66CD" w:rsidRDefault="0091518E" w:rsidP="00A76E31">
            <w:pPr>
              <w:pStyle w:val="RepTable"/>
              <w:keepNext/>
              <w:rPr>
                <w:sz w:val="18"/>
                <w:szCs w:val="18"/>
              </w:rPr>
            </w:pPr>
            <w:r w:rsidRPr="008C66CD">
              <w:rPr>
                <w:sz w:val="18"/>
                <w:szCs w:val="18"/>
              </w:rPr>
              <w:t>0.03895</w:t>
            </w:r>
          </w:p>
        </w:tc>
        <w:tc>
          <w:tcPr>
            <w:tcW w:w="726" w:type="pct"/>
            <w:shd w:val="clear" w:color="auto" w:fill="auto"/>
            <w:vAlign w:val="bottom"/>
          </w:tcPr>
          <w:p w14:paraId="5656E590" w14:textId="77777777" w:rsidR="0091518E" w:rsidRPr="008C66CD" w:rsidRDefault="0091518E" w:rsidP="00A76E31">
            <w:pPr>
              <w:pStyle w:val="RepTable"/>
              <w:keepNext/>
              <w:rPr>
                <w:b/>
                <w:bCs/>
                <w:sz w:val="18"/>
                <w:szCs w:val="18"/>
              </w:rPr>
            </w:pPr>
            <w:r w:rsidRPr="008C66CD">
              <w:rPr>
                <w:b/>
                <w:bCs/>
                <w:sz w:val="18"/>
                <w:szCs w:val="18"/>
              </w:rPr>
              <w:t>0.04018</w:t>
            </w:r>
          </w:p>
        </w:tc>
        <w:tc>
          <w:tcPr>
            <w:tcW w:w="600" w:type="pct"/>
            <w:shd w:val="clear" w:color="auto" w:fill="auto"/>
            <w:vAlign w:val="bottom"/>
          </w:tcPr>
          <w:p w14:paraId="5EB19BC7" w14:textId="77777777" w:rsidR="0091518E" w:rsidRPr="008C66CD" w:rsidRDefault="0091518E" w:rsidP="00A76E31">
            <w:pPr>
              <w:pStyle w:val="RepTable"/>
              <w:keepNext/>
              <w:rPr>
                <w:sz w:val="18"/>
                <w:szCs w:val="18"/>
              </w:rPr>
            </w:pPr>
            <w:r w:rsidRPr="008C66CD">
              <w:rPr>
                <w:sz w:val="18"/>
                <w:szCs w:val="18"/>
              </w:rPr>
              <w:t>0.03360</w:t>
            </w:r>
          </w:p>
        </w:tc>
      </w:tr>
      <w:tr w:rsidR="0091518E" w:rsidRPr="008C66CD" w14:paraId="3F08843B" w14:textId="77777777" w:rsidTr="008C66CD">
        <w:tc>
          <w:tcPr>
            <w:tcW w:w="551" w:type="pct"/>
            <w:shd w:val="clear" w:color="auto" w:fill="auto"/>
          </w:tcPr>
          <w:p w14:paraId="7082B06A" w14:textId="77777777" w:rsidR="0091518E" w:rsidRPr="008C66CD" w:rsidRDefault="0091518E" w:rsidP="00A76E31">
            <w:pPr>
              <w:pStyle w:val="RepTable"/>
              <w:keepNext/>
              <w:rPr>
                <w:sz w:val="18"/>
                <w:szCs w:val="18"/>
              </w:rPr>
            </w:pPr>
            <w:r w:rsidRPr="008C66CD">
              <w:rPr>
                <w:sz w:val="18"/>
                <w:szCs w:val="18"/>
              </w:rPr>
              <w:t>D4</w:t>
            </w:r>
          </w:p>
        </w:tc>
        <w:tc>
          <w:tcPr>
            <w:tcW w:w="957" w:type="pct"/>
            <w:shd w:val="clear" w:color="auto" w:fill="auto"/>
          </w:tcPr>
          <w:p w14:paraId="60B6B63C" w14:textId="77777777" w:rsidR="0091518E" w:rsidRPr="008C66CD" w:rsidRDefault="0091518E" w:rsidP="00A76E31">
            <w:pPr>
              <w:pStyle w:val="RepTable"/>
              <w:keepNext/>
              <w:rPr>
                <w:sz w:val="18"/>
                <w:szCs w:val="18"/>
              </w:rPr>
            </w:pPr>
            <w:r w:rsidRPr="008C66CD">
              <w:rPr>
                <w:sz w:val="18"/>
                <w:szCs w:val="18"/>
              </w:rPr>
              <w:t>stream</w:t>
            </w:r>
          </w:p>
        </w:tc>
        <w:tc>
          <w:tcPr>
            <w:tcW w:w="957" w:type="pct"/>
            <w:shd w:val="clear" w:color="auto" w:fill="auto"/>
          </w:tcPr>
          <w:p w14:paraId="5C7A1302"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52380D31" w14:textId="77777777" w:rsidR="0091518E" w:rsidRPr="008C66CD" w:rsidRDefault="0091518E" w:rsidP="00A76E31">
            <w:pPr>
              <w:pStyle w:val="RepTable"/>
              <w:keepNext/>
              <w:rPr>
                <w:b/>
                <w:bCs/>
                <w:sz w:val="18"/>
                <w:szCs w:val="18"/>
              </w:rPr>
            </w:pPr>
            <w:r w:rsidRPr="008C66CD">
              <w:rPr>
                <w:b/>
                <w:bCs/>
                <w:sz w:val="18"/>
                <w:szCs w:val="18"/>
              </w:rPr>
              <w:t>1.087</w:t>
            </w:r>
          </w:p>
        </w:tc>
        <w:tc>
          <w:tcPr>
            <w:tcW w:w="563" w:type="pct"/>
            <w:vAlign w:val="bottom"/>
          </w:tcPr>
          <w:p w14:paraId="4B5EE5FE" w14:textId="77777777" w:rsidR="0091518E" w:rsidRPr="008C66CD" w:rsidRDefault="0091518E" w:rsidP="00A76E31">
            <w:pPr>
              <w:pStyle w:val="RepTable"/>
              <w:keepNext/>
              <w:rPr>
                <w:sz w:val="18"/>
                <w:szCs w:val="18"/>
              </w:rPr>
            </w:pPr>
            <w:r w:rsidRPr="008C66CD">
              <w:rPr>
                <w:sz w:val="18"/>
                <w:szCs w:val="18"/>
              </w:rPr>
              <w:t>0.9709</w:t>
            </w:r>
          </w:p>
        </w:tc>
        <w:tc>
          <w:tcPr>
            <w:tcW w:w="726" w:type="pct"/>
            <w:shd w:val="clear" w:color="auto" w:fill="auto"/>
            <w:vAlign w:val="bottom"/>
          </w:tcPr>
          <w:p w14:paraId="12AA2F45" w14:textId="77777777" w:rsidR="0091518E" w:rsidRPr="008C66CD" w:rsidRDefault="0091518E" w:rsidP="00A76E31">
            <w:pPr>
              <w:pStyle w:val="RepTable"/>
              <w:keepNext/>
              <w:rPr>
                <w:sz w:val="18"/>
                <w:szCs w:val="18"/>
              </w:rPr>
            </w:pPr>
            <w:r w:rsidRPr="008C66CD">
              <w:rPr>
                <w:sz w:val="18"/>
                <w:szCs w:val="18"/>
              </w:rPr>
              <w:t>0.07093</w:t>
            </w:r>
          </w:p>
        </w:tc>
        <w:tc>
          <w:tcPr>
            <w:tcW w:w="600" w:type="pct"/>
            <w:shd w:val="clear" w:color="auto" w:fill="auto"/>
            <w:vAlign w:val="bottom"/>
          </w:tcPr>
          <w:p w14:paraId="25E4366C" w14:textId="77777777" w:rsidR="0091518E" w:rsidRPr="008C66CD" w:rsidRDefault="0091518E" w:rsidP="00A76E31">
            <w:pPr>
              <w:pStyle w:val="RepTable"/>
              <w:keepNext/>
              <w:rPr>
                <w:b/>
                <w:bCs/>
                <w:sz w:val="18"/>
                <w:szCs w:val="18"/>
              </w:rPr>
            </w:pPr>
            <w:r w:rsidRPr="008C66CD">
              <w:rPr>
                <w:b/>
                <w:bCs/>
                <w:sz w:val="18"/>
                <w:szCs w:val="18"/>
              </w:rPr>
              <w:t>0.1018</w:t>
            </w:r>
          </w:p>
        </w:tc>
      </w:tr>
      <w:tr w:rsidR="0091518E" w:rsidRPr="008C66CD" w14:paraId="0B445EB3" w14:textId="77777777" w:rsidTr="008C66CD">
        <w:tc>
          <w:tcPr>
            <w:tcW w:w="551" w:type="pct"/>
            <w:shd w:val="clear" w:color="auto" w:fill="auto"/>
          </w:tcPr>
          <w:p w14:paraId="44C5B1B6" w14:textId="77777777" w:rsidR="0091518E" w:rsidRPr="008C66CD" w:rsidRDefault="0091518E" w:rsidP="00A76E31">
            <w:pPr>
              <w:pStyle w:val="RepTable"/>
              <w:keepNext/>
              <w:rPr>
                <w:sz w:val="18"/>
                <w:szCs w:val="18"/>
              </w:rPr>
            </w:pPr>
            <w:r w:rsidRPr="008C66CD">
              <w:rPr>
                <w:sz w:val="18"/>
                <w:szCs w:val="18"/>
              </w:rPr>
              <w:t>D5</w:t>
            </w:r>
          </w:p>
        </w:tc>
        <w:tc>
          <w:tcPr>
            <w:tcW w:w="957" w:type="pct"/>
            <w:shd w:val="clear" w:color="auto" w:fill="auto"/>
          </w:tcPr>
          <w:p w14:paraId="6F3F6AA2" w14:textId="77777777" w:rsidR="0091518E" w:rsidRPr="008C66CD" w:rsidRDefault="0091518E" w:rsidP="00A76E31">
            <w:pPr>
              <w:pStyle w:val="RepTable"/>
              <w:keepNext/>
              <w:rPr>
                <w:sz w:val="18"/>
                <w:szCs w:val="18"/>
              </w:rPr>
            </w:pPr>
            <w:r w:rsidRPr="008C66CD">
              <w:rPr>
                <w:sz w:val="18"/>
                <w:szCs w:val="18"/>
              </w:rPr>
              <w:t>pond</w:t>
            </w:r>
          </w:p>
        </w:tc>
        <w:tc>
          <w:tcPr>
            <w:tcW w:w="957" w:type="pct"/>
            <w:shd w:val="clear" w:color="auto" w:fill="auto"/>
          </w:tcPr>
          <w:p w14:paraId="6EEAA8AF"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3B5627B4" w14:textId="77777777" w:rsidR="0091518E" w:rsidRPr="008C66CD" w:rsidRDefault="0091518E" w:rsidP="00A76E31">
            <w:pPr>
              <w:pStyle w:val="RepTable"/>
              <w:keepNext/>
              <w:rPr>
                <w:b/>
                <w:bCs/>
                <w:sz w:val="18"/>
                <w:szCs w:val="18"/>
              </w:rPr>
            </w:pPr>
            <w:r w:rsidRPr="008C66CD">
              <w:rPr>
                <w:b/>
                <w:bCs/>
                <w:sz w:val="18"/>
                <w:szCs w:val="18"/>
              </w:rPr>
              <w:t>0.04587</w:t>
            </w:r>
          </w:p>
        </w:tc>
        <w:tc>
          <w:tcPr>
            <w:tcW w:w="563" w:type="pct"/>
            <w:vAlign w:val="bottom"/>
          </w:tcPr>
          <w:p w14:paraId="733DEE0B" w14:textId="77777777" w:rsidR="0091518E" w:rsidRPr="008C66CD" w:rsidRDefault="0091518E" w:rsidP="00A76E31">
            <w:pPr>
              <w:pStyle w:val="RepTable"/>
              <w:keepNext/>
              <w:rPr>
                <w:sz w:val="18"/>
                <w:szCs w:val="18"/>
              </w:rPr>
            </w:pPr>
            <w:r w:rsidRPr="008C66CD">
              <w:rPr>
                <w:sz w:val="18"/>
                <w:szCs w:val="18"/>
              </w:rPr>
              <w:t>0.0383</w:t>
            </w:r>
          </w:p>
        </w:tc>
        <w:tc>
          <w:tcPr>
            <w:tcW w:w="726" w:type="pct"/>
            <w:shd w:val="clear" w:color="auto" w:fill="auto"/>
            <w:vAlign w:val="bottom"/>
          </w:tcPr>
          <w:p w14:paraId="29E20B0B" w14:textId="77777777" w:rsidR="0091518E" w:rsidRPr="008C66CD" w:rsidRDefault="0091518E" w:rsidP="00A76E31">
            <w:pPr>
              <w:pStyle w:val="RepTable"/>
              <w:keepNext/>
              <w:rPr>
                <w:b/>
                <w:bCs/>
                <w:sz w:val="18"/>
                <w:szCs w:val="18"/>
              </w:rPr>
            </w:pPr>
            <w:r w:rsidRPr="008C66CD">
              <w:rPr>
                <w:b/>
                <w:bCs/>
                <w:sz w:val="18"/>
                <w:szCs w:val="18"/>
              </w:rPr>
              <w:t>0.05004</w:t>
            </w:r>
          </w:p>
        </w:tc>
        <w:tc>
          <w:tcPr>
            <w:tcW w:w="600" w:type="pct"/>
            <w:shd w:val="clear" w:color="auto" w:fill="auto"/>
            <w:vAlign w:val="bottom"/>
          </w:tcPr>
          <w:p w14:paraId="5FCE5FF7" w14:textId="77777777" w:rsidR="0091518E" w:rsidRPr="008C66CD" w:rsidRDefault="0091518E" w:rsidP="00A76E31">
            <w:pPr>
              <w:pStyle w:val="RepTable"/>
              <w:keepNext/>
              <w:rPr>
                <w:sz w:val="18"/>
                <w:szCs w:val="18"/>
              </w:rPr>
            </w:pPr>
            <w:r w:rsidRPr="008C66CD">
              <w:rPr>
                <w:sz w:val="18"/>
                <w:szCs w:val="18"/>
              </w:rPr>
              <w:t>0.04093</w:t>
            </w:r>
          </w:p>
        </w:tc>
      </w:tr>
      <w:tr w:rsidR="0091518E" w:rsidRPr="008C66CD" w14:paraId="15363F4D" w14:textId="77777777" w:rsidTr="008C66CD">
        <w:tc>
          <w:tcPr>
            <w:tcW w:w="551" w:type="pct"/>
            <w:shd w:val="clear" w:color="auto" w:fill="auto"/>
          </w:tcPr>
          <w:p w14:paraId="58F1B5F1" w14:textId="77777777" w:rsidR="0091518E" w:rsidRPr="008C66CD" w:rsidRDefault="0091518E" w:rsidP="00A76E31">
            <w:pPr>
              <w:pStyle w:val="RepTable"/>
              <w:keepNext/>
              <w:rPr>
                <w:sz w:val="18"/>
                <w:szCs w:val="18"/>
              </w:rPr>
            </w:pPr>
            <w:r w:rsidRPr="008C66CD">
              <w:rPr>
                <w:sz w:val="18"/>
                <w:szCs w:val="18"/>
              </w:rPr>
              <w:t>D5</w:t>
            </w:r>
          </w:p>
        </w:tc>
        <w:tc>
          <w:tcPr>
            <w:tcW w:w="957" w:type="pct"/>
            <w:shd w:val="clear" w:color="auto" w:fill="auto"/>
          </w:tcPr>
          <w:p w14:paraId="4BDDD23D" w14:textId="77777777" w:rsidR="0091518E" w:rsidRPr="008C66CD" w:rsidRDefault="0091518E" w:rsidP="00A76E31">
            <w:pPr>
              <w:pStyle w:val="RepTable"/>
              <w:keepNext/>
              <w:rPr>
                <w:sz w:val="18"/>
                <w:szCs w:val="18"/>
              </w:rPr>
            </w:pPr>
            <w:r w:rsidRPr="008C66CD">
              <w:rPr>
                <w:sz w:val="18"/>
                <w:szCs w:val="18"/>
              </w:rPr>
              <w:t>stream</w:t>
            </w:r>
          </w:p>
        </w:tc>
        <w:tc>
          <w:tcPr>
            <w:tcW w:w="957" w:type="pct"/>
            <w:shd w:val="clear" w:color="auto" w:fill="auto"/>
          </w:tcPr>
          <w:p w14:paraId="17D75963"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3B8CDBAB" w14:textId="77777777" w:rsidR="0091518E" w:rsidRPr="008C66CD" w:rsidRDefault="0091518E" w:rsidP="00A76E31">
            <w:pPr>
              <w:pStyle w:val="RepTable"/>
              <w:keepNext/>
              <w:rPr>
                <w:b/>
                <w:bCs/>
                <w:sz w:val="18"/>
                <w:szCs w:val="18"/>
              </w:rPr>
            </w:pPr>
            <w:r w:rsidRPr="008C66CD">
              <w:rPr>
                <w:b/>
                <w:bCs/>
                <w:sz w:val="18"/>
                <w:szCs w:val="18"/>
              </w:rPr>
              <w:t>1.117</w:t>
            </w:r>
          </w:p>
        </w:tc>
        <w:tc>
          <w:tcPr>
            <w:tcW w:w="563" w:type="pct"/>
            <w:vAlign w:val="bottom"/>
          </w:tcPr>
          <w:p w14:paraId="25D40B82" w14:textId="77777777" w:rsidR="0091518E" w:rsidRPr="008C66CD" w:rsidRDefault="0091518E" w:rsidP="00A76E31">
            <w:pPr>
              <w:pStyle w:val="RepTable"/>
              <w:keepNext/>
              <w:rPr>
                <w:sz w:val="18"/>
                <w:szCs w:val="18"/>
              </w:rPr>
            </w:pPr>
            <w:r w:rsidRPr="008C66CD">
              <w:rPr>
                <w:sz w:val="18"/>
                <w:szCs w:val="18"/>
              </w:rPr>
              <w:t>1.003</w:t>
            </w:r>
          </w:p>
        </w:tc>
        <w:tc>
          <w:tcPr>
            <w:tcW w:w="726" w:type="pct"/>
            <w:shd w:val="clear" w:color="auto" w:fill="auto"/>
            <w:vAlign w:val="bottom"/>
          </w:tcPr>
          <w:p w14:paraId="52CA52A4" w14:textId="77777777" w:rsidR="0091518E" w:rsidRPr="008C66CD" w:rsidRDefault="0091518E" w:rsidP="00A76E31">
            <w:pPr>
              <w:pStyle w:val="RepTable"/>
              <w:keepNext/>
              <w:rPr>
                <w:sz w:val="18"/>
                <w:szCs w:val="18"/>
              </w:rPr>
            </w:pPr>
            <w:r w:rsidRPr="008C66CD">
              <w:rPr>
                <w:sz w:val="18"/>
                <w:szCs w:val="18"/>
              </w:rPr>
              <w:t>0.04591</w:t>
            </w:r>
          </w:p>
        </w:tc>
        <w:tc>
          <w:tcPr>
            <w:tcW w:w="600" w:type="pct"/>
            <w:shd w:val="clear" w:color="auto" w:fill="auto"/>
            <w:vAlign w:val="bottom"/>
          </w:tcPr>
          <w:p w14:paraId="36D1444E" w14:textId="77777777" w:rsidR="0091518E" w:rsidRPr="008C66CD" w:rsidRDefault="0091518E" w:rsidP="00A76E31">
            <w:pPr>
              <w:pStyle w:val="RepTable"/>
              <w:keepNext/>
              <w:rPr>
                <w:b/>
                <w:bCs/>
                <w:sz w:val="18"/>
                <w:szCs w:val="18"/>
              </w:rPr>
            </w:pPr>
            <w:r w:rsidRPr="008C66CD">
              <w:rPr>
                <w:b/>
                <w:bCs/>
                <w:sz w:val="18"/>
                <w:szCs w:val="18"/>
              </w:rPr>
              <w:t>0.06047</w:t>
            </w:r>
          </w:p>
        </w:tc>
      </w:tr>
      <w:tr w:rsidR="0091518E" w:rsidRPr="008C66CD" w14:paraId="07B44DB2" w14:textId="77777777" w:rsidTr="008C66CD">
        <w:tc>
          <w:tcPr>
            <w:tcW w:w="551" w:type="pct"/>
            <w:shd w:val="clear" w:color="auto" w:fill="auto"/>
          </w:tcPr>
          <w:p w14:paraId="5D273414" w14:textId="77777777" w:rsidR="0091518E" w:rsidRPr="008C66CD" w:rsidRDefault="0091518E" w:rsidP="00A76E31">
            <w:pPr>
              <w:pStyle w:val="RepTable"/>
              <w:keepNext/>
              <w:rPr>
                <w:sz w:val="18"/>
                <w:szCs w:val="18"/>
              </w:rPr>
            </w:pPr>
            <w:r w:rsidRPr="008C66CD">
              <w:rPr>
                <w:sz w:val="18"/>
                <w:szCs w:val="18"/>
              </w:rPr>
              <w:t>R4</w:t>
            </w:r>
          </w:p>
        </w:tc>
        <w:tc>
          <w:tcPr>
            <w:tcW w:w="957" w:type="pct"/>
            <w:shd w:val="clear" w:color="auto" w:fill="auto"/>
          </w:tcPr>
          <w:p w14:paraId="4405CB91" w14:textId="77777777" w:rsidR="0091518E" w:rsidRPr="008C66CD" w:rsidRDefault="0091518E" w:rsidP="00A76E31">
            <w:pPr>
              <w:pStyle w:val="RepTable"/>
              <w:keepNext/>
              <w:rPr>
                <w:sz w:val="18"/>
                <w:szCs w:val="18"/>
              </w:rPr>
            </w:pPr>
            <w:r w:rsidRPr="008C66CD">
              <w:rPr>
                <w:sz w:val="18"/>
                <w:szCs w:val="18"/>
              </w:rPr>
              <w:t xml:space="preserve">stream </w:t>
            </w:r>
          </w:p>
        </w:tc>
        <w:tc>
          <w:tcPr>
            <w:tcW w:w="957" w:type="pct"/>
            <w:shd w:val="clear" w:color="auto" w:fill="auto"/>
          </w:tcPr>
          <w:p w14:paraId="2D5F4D86"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3C2DCAF9" w14:textId="77777777" w:rsidR="0091518E" w:rsidRPr="008C66CD" w:rsidRDefault="0091518E" w:rsidP="00A76E31">
            <w:pPr>
              <w:pStyle w:val="RepTable"/>
              <w:keepNext/>
              <w:rPr>
                <w:b/>
                <w:bCs/>
                <w:sz w:val="18"/>
                <w:szCs w:val="18"/>
              </w:rPr>
            </w:pPr>
            <w:r w:rsidRPr="008C66CD">
              <w:rPr>
                <w:b/>
                <w:bCs/>
                <w:sz w:val="18"/>
                <w:szCs w:val="18"/>
              </w:rPr>
              <w:t>0.8793</w:t>
            </w:r>
          </w:p>
        </w:tc>
        <w:tc>
          <w:tcPr>
            <w:tcW w:w="563" w:type="pct"/>
            <w:vAlign w:val="bottom"/>
          </w:tcPr>
          <w:p w14:paraId="43D07C43" w14:textId="77777777" w:rsidR="0091518E" w:rsidRPr="008C66CD" w:rsidRDefault="0091518E" w:rsidP="00A76E31">
            <w:pPr>
              <w:pStyle w:val="RepTable"/>
              <w:keepNext/>
              <w:rPr>
                <w:sz w:val="18"/>
                <w:szCs w:val="18"/>
              </w:rPr>
            </w:pPr>
            <w:r w:rsidRPr="008C66CD">
              <w:rPr>
                <w:sz w:val="18"/>
                <w:szCs w:val="18"/>
              </w:rPr>
              <w:t>0.9307</w:t>
            </w:r>
          </w:p>
        </w:tc>
        <w:tc>
          <w:tcPr>
            <w:tcW w:w="726" w:type="pct"/>
            <w:shd w:val="clear" w:color="auto" w:fill="auto"/>
            <w:vAlign w:val="bottom"/>
          </w:tcPr>
          <w:p w14:paraId="303BECF5" w14:textId="77777777" w:rsidR="0091518E" w:rsidRPr="008C66CD" w:rsidRDefault="0091518E" w:rsidP="00A76E31">
            <w:pPr>
              <w:pStyle w:val="RepTable"/>
              <w:keepNext/>
              <w:rPr>
                <w:sz w:val="18"/>
                <w:szCs w:val="18"/>
              </w:rPr>
            </w:pPr>
            <w:r w:rsidRPr="008C66CD">
              <w:rPr>
                <w:sz w:val="18"/>
                <w:szCs w:val="18"/>
              </w:rPr>
              <w:t>0.5257</w:t>
            </w:r>
          </w:p>
        </w:tc>
        <w:tc>
          <w:tcPr>
            <w:tcW w:w="600" w:type="pct"/>
            <w:shd w:val="clear" w:color="auto" w:fill="auto"/>
            <w:vAlign w:val="bottom"/>
          </w:tcPr>
          <w:p w14:paraId="05FE4BF3" w14:textId="77777777" w:rsidR="0091518E" w:rsidRPr="008C66CD" w:rsidRDefault="0091518E" w:rsidP="00A76E31">
            <w:pPr>
              <w:pStyle w:val="RepTable"/>
              <w:keepNext/>
              <w:rPr>
                <w:b/>
                <w:bCs/>
                <w:sz w:val="18"/>
                <w:szCs w:val="18"/>
              </w:rPr>
            </w:pPr>
            <w:r w:rsidRPr="008C66CD">
              <w:rPr>
                <w:b/>
                <w:bCs/>
                <w:sz w:val="18"/>
                <w:szCs w:val="18"/>
              </w:rPr>
              <w:t>0.6997</w:t>
            </w:r>
          </w:p>
        </w:tc>
      </w:tr>
    </w:tbl>
    <w:p w14:paraId="6BE13D62" w14:textId="35A80B2C" w:rsidR="0091518E" w:rsidRPr="004F373E" w:rsidRDefault="0091518E" w:rsidP="0091518E">
      <w:pPr>
        <w:pStyle w:val="RepTable"/>
        <w:keepNext/>
        <w:rPr>
          <w:sz w:val="18"/>
          <w:szCs w:val="18"/>
        </w:rPr>
      </w:pPr>
      <w:r w:rsidRPr="004F373E">
        <w:rPr>
          <w:b/>
          <w:bCs/>
          <w:sz w:val="18"/>
          <w:szCs w:val="18"/>
        </w:rPr>
        <w:t>Bold</w:t>
      </w:r>
      <w:r w:rsidRPr="004F373E">
        <w:rPr>
          <w:sz w:val="18"/>
          <w:szCs w:val="18"/>
        </w:rPr>
        <w:t xml:space="preserve"> = worst case from 1 or 2 applications</w:t>
      </w:r>
    </w:p>
    <w:p w14:paraId="31D07C6D" w14:textId="2609FD6A" w:rsidR="0091518E" w:rsidRDefault="0091518E" w:rsidP="004E0082"/>
    <w:p w14:paraId="6998DBA7" w14:textId="76F534CB" w:rsidR="006915C3" w:rsidRPr="007D24EF" w:rsidRDefault="006915C3" w:rsidP="006915C3">
      <w:pPr>
        <w:pStyle w:val="RepLabel"/>
        <w:spacing w:before="0" w:after="0"/>
        <w:rPr>
          <w:sz w:val="20"/>
          <w:szCs w:val="20"/>
        </w:rPr>
      </w:pPr>
      <w:r w:rsidRPr="007D24EF">
        <w:rPr>
          <w:sz w:val="20"/>
          <w:szCs w:val="20"/>
        </w:rPr>
        <w:t>Table </w:t>
      </w:r>
      <w:r w:rsidRPr="007D24EF">
        <w:rPr>
          <w:noProof/>
          <w:sz w:val="20"/>
          <w:szCs w:val="20"/>
        </w:rPr>
        <w:fldChar w:fldCharType="begin"/>
      </w:r>
      <w:r w:rsidRPr="007D24EF">
        <w:rPr>
          <w:noProof/>
          <w:sz w:val="20"/>
          <w:szCs w:val="20"/>
        </w:rPr>
        <w:instrText xml:space="preserve"> STYLEREF 2 \s </w:instrText>
      </w:r>
      <w:r w:rsidRPr="007D24EF">
        <w:rPr>
          <w:noProof/>
          <w:sz w:val="20"/>
          <w:szCs w:val="20"/>
        </w:rPr>
        <w:fldChar w:fldCharType="separate"/>
      </w:r>
      <w:r w:rsidR="007A4C47">
        <w:rPr>
          <w:noProof/>
          <w:sz w:val="20"/>
          <w:szCs w:val="20"/>
        </w:rPr>
        <w:t>8.9</w:t>
      </w:r>
      <w:r w:rsidRPr="007D24EF">
        <w:rPr>
          <w:noProof/>
          <w:sz w:val="20"/>
          <w:szCs w:val="20"/>
        </w:rPr>
        <w:fldChar w:fldCharType="end"/>
      </w:r>
      <w:r w:rsidRPr="007D24EF">
        <w:rPr>
          <w:sz w:val="20"/>
          <w:szCs w:val="20"/>
        </w:rPr>
        <w:noBreakHyphen/>
      </w:r>
      <w:r w:rsidRPr="007D24EF">
        <w:rPr>
          <w:noProof/>
          <w:sz w:val="20"/>
          <w:szCs w:val="20"/>
        </w:rPr>
        <w:fldChar w:fldCharType="begin"/>
      </w:r>
      <w:r w:rsidRPr="007D24EF">
        <w:rPr>
          <w:noProof/>
          <w:sz w:val="20"/>
          <w:szCs w:val="20"/>
        </w:rPr>
        <w:instrText xml:space="preserve"> SEQ Table \* ARABIC \s 2 </w:instrText>
      </w:r>
      <w:r w:rsidRPr="007D24EF">
        <w:rPr>
          <w:noProof/>
          <w:sz w:val="20"/>
          <w:szCs w:val="20"/>
        </w:rPr>
        <w:fldChar w:fldCharType="separate"/>
      </w:r>
      <w:r w:rsidR="007A4C47">
        <w:rPr>
          <w:noProof/>
          <w:sz w:val="20"/>
          <w:szCs w:val="20"/>
        </w:rPr>
        <w:t>18</w:t>
      </w:r>
      <w:r w:rsidRPr="007D24EF">
        <w:rPr>
          <w:noProof/>
          <w:sz w:val="20"/>
          <w:szCs w:val="20"/>
        </w:rPr>
        <w:fldChar w:fldCharType="end"/>
      </w:r>
      <w:r w:rsidRPr="007D24EF">
        <w:rPr>
          <w:sz w:val="20"/>
          <w:szCs w:val="20"/>
        </w:rPr>
        <w:t>:</w:t>
      </w:r>
      <w:r w:rsidRPr="007D24EF">
        <w:rPr>
          <w:sz w:val="20"/>
          <w:szCs w:val="20"/>
        </w:rPr>
        <w:tab/>
        <w:t>FOCUS STEP 1, 2 and 3 PEC</w:t>
      </w:r>
      <w:r w:rsidRPr="007D24EF">
        <w:rPr>
          <w:sz w:val="20"/>
          <w:szCs w:val="20"/>
          <w:vertAlign w:val="subscript"/>
        </w:rPr>
        <w:t>sw</w:t>
      </w:r>
      <w:r w:rsidRPr="007D24EF">
        <w:rPr>
          <w:sz w:val="20"/>
          <w:szCs w:val="20"/>
        </w:rPr>
        <w:t xml:space="preserve"> and PEC</w:t>
      </w:r>
      <w:r w:rsidRPr="007D24EF">
        <w:rPr>
          <w:sz w:val="20"/>
          <w:szCs w:val="20"/>
          <w:vertAlign w:val="subscript"/>
        </w:rPr>
        <w:t>sed</w:t>
      </w:r>
      <w:r w:rsidRPr="007D24EF">
        <w:rPr>
          <w:sz w:val="20"/>
          <w:szCs w:val="20"/>
        </w:rPr>
        <w:t xml:space="preserve"> for Prothioconazole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280"/>
        <w:gridCol w:w="2048"/>
        <w:gridCol w:w="2048"/>
        <w:gridCol w:w="2048"/>
        <w:gridCol w:w="2048"/>
      </w:tblGrid>
      <w:tr w:rsidR="006915C3" w:rsidRPr="007D24EF" w14:paraId="672E424E" w14:textId="77777777" w:rsidTr="00A76E31">
        <w:trPr>
          <w:tblHeader/>
        </w:trPr>
        <w:tc>
          <w:tcPr>
            <w:tcW w:w="676" w:type="pct"/>
            <w:shd w:val="clear" w:color="auto" w:fill="auto"/>
          </w:tcPr>
          <w:p w14:paraId="282F81CB" w14:textId="77777777" w:rsidR="006915C3" w:rsidRPr="007D24EF" w:rsidRDefault="006915C3" w:rsidP="006915C3">
            <w:pPr>
              <w:pStyle w:val="RepTableHeader"/>
              <w:spacing w:before="0" w:after="0"/>
              <w:jc w:val="center"/>
              <w:rPr>
                <w:sz w:val="18"/>
                <w:szCs w:val="18"/>
              </w:rPr>
            </w:pPr>
            <w:r w:rsidRPr="007D24EF">
              <w:rPr>
                <w:sz w:val="18"/>
                <w:szCs w:val="18"/>
              </w:rPr>
              <w:t>FOCUS STEP and</w:t>
            </w:r>
          </w:p>
          <w:p w14:paraId="41930058" w14:textId="77777777" w:rsidR="006915C3" w:rsidRPr="007D24EF" w:rsidRDefault="006915C3" w:rsidP="006915C3">
            <w:pPr>
              <w:pStyle w:val="RepTableHeader"/>
              <w:spacing w:before="0" w:after="0"/>
              <w:jc w:val="center"/>
              <w:rPr>
                <w:sz w:val="18"/>
                <w:szCs w:val="18"/>
              </w:rPr>
            </w:pPr>
            <w:r w:rsidRPr="007D24EF">
              <w:rPr>
                <w:sz w:val="18"/>
                <w:szCs w:val="18"/>
              </w:rPr>
              <w:t>Scenario</w:t>
            </w:r>
          </w:p>
        </w:tc>
        <w:tc>
          <w:tcPr>
            <w:tcW w:w="1081" w:type="pct"/>
            <w:shd w:val="clear" w:color="auto" w:fill="auto"/>
          </w:tcPr>
          <w:p w14:paraId="3F810144" w14:textId="77777777" w:rsidR="006915C3" w:rsidRPr="007D24EF" w:rsidRDefault="006915C3" w:rsidP="006915C3">
            <w:pPr>
              <w:pStyle w:val="RepTableHeader"/>
              <w:spacing w:before="0" w:after="0"/>
              <w:jc w:val="center"/>
              <w:rPr>
                <w:sz w:val="18"/>
                <w:szCs w:val="18"/>
              </w:rPr>
            </w:pPr>
            <w:r w:rsidRPr="007D24EF">
              <w:rPr>
                <w:sz w:val="18"/>
                <w:szCs w:val="18"/>
              </w:rPr>
              <w:t>Waterbody or Season</w:t>
            </w:r>
          </w:p>
        </w:tc>
        <w:tc>
          <w:tcPr>
            <w:tcW w:w="1081" w:type="pct"/>
            <w:shd w:val="clear" w:color="auto" w:fill="auto"/>
          </w:tcPr>
          <w:p w14:paraId="531A6A9D" w14:textId="77777777" w:rsidR="006915C3" w:rsidRPr="007D24EF" w:rsidRDefault="006915C3" w:rsidP="006915C3">
            <w:pPr>
              <w:pStyle w:val="RepTableHeader"/>
              <w:spacing w:before="0" w:after="0"/>
              <w:jc w:val="center"/>
              <w:rPr>
                <w:sz w:val="18"/>
                <w:szCs w:val="18"/>
              </w:rPr>
            </w:pPr>
            <w:r w:rsidRPr="007D24EF">
              <w:rPr>
                <w:sz w:val="18"/>
                <w:szCs w:val="18"/>
              </w:rPr>
              <w:t>Dominant entry route</w:t>
            </w:r>
          </w:p>
        </w:tc>
        <w:tc>
          <w:tcPr>
            <w:tcW w:w="1081" w:type="pct"/>
          </w:tcPr>
          <w:p w14:paraId="3778EBDE" w14:textId="77777777" w:rsidR="006915C3" w:rsidRPr="007D24EF" w:rsidRDefault="006915C3" w:rsidP="006915C3">
            <w:pPr>
              <w:pStyle w:val="RepTableHeader"/>
              <w:spacing w:before="0" w:after="0"/>
              <w:jc w:val="center"/>
              <w:rPr>
                <w:sz w:val="18"/>
                <w:szCs w:val="18"/>
              </w:rPr>
            </w:pPr>
            <w:r w:rsidRPr="007D24EF">
              <w:rPr>
                <w:sz w:val="18"/>
                <w:szCs w:val="18"/>
              </w:rPr>
              <w:t>Max PEC</w:t>
            </w:r>
            <w:r w:rsidRPr="007D24EF">
              <w:rPr>
                <w:sz w:val="18"/>
                <w:szCs w:val="18"/>
                <w:vertAlign w:val="subscript"/>
              </w:rPr>
              <w:t>sw</w:t>
            </w:r>
          </w:p>
          <w:p w14:paraId="34FD6D87" w14:textId="77777777" w:rsidR="006915C3" w:rsidRPr="007D24EF" w:rsidRDefault="006915C3" w:rsidP="006915C3">
            <w:pPr>
              <w:pStyle w:val="RepTableHeader"/>
              <w:spacing w:before="0" w:after="0"/>
              <w:jc w:val="center"/>
              <w:rPr>
                <w:sz w:val="18"/>
                <w:szCs w:val="18"/>
              </w:rPr>
            </w:pPr>
            <w:r w:rsidRPr="007D24EF">
              <w:rPr>
                <w:sz w:val="18"/>
                <w:szCs w:val="18"/>
              </w:rPr>
              <w:t>(μg/L)</w:t>
            </w:r>
          </w:p>
        </w:tc>
        <w:tc>
          <w:tcPr>
            <w:tcW w:w="1081" w:type="pct"/>
            <w:shd w:val="clear" w:color="auto" w:fill="auto"/>
          </w:tcPr>
          <w:p w14:paraId="795FB1A0" w14:textId="77777777" w:rsidR="006915C3" w:rsidRPr="007D24EF" w:rsidRDefault="006915C3" w:rsidP="006915C3">
            <w:pPr>
              <w:pStyle w:val="RepTableHeader"/>
              <w:spacing w:before="0" w:after="0"/>
              <w:jc w:val="center"/>
              <w:rPr>
                <w:sz w:val="18"/>
                <w:szCs w:val="18"/>
              </w:rPr>
            </w:pPr>
            <w:r w:rsidRPr="007D24EF">
              <w:rPr>
                <w:sz w:val="18"/>
                <w:szCs w:val="18"/>
              </w:rPr>
              <w:t>Max PEC</w:t>
            </w:r>
            <w:r w:rsidRPr="007D24EF">
              <w:rPr>
                <w:sz w:val="18"/>
                <w:szCs w:val="18"/>
                <w:vertAlign w:val="subscript"/>
              </w:rPr>
              <w:t>sed</w:t>
            </w:r>
            <w:r w:rsidRPr="007D24EF">
              <w:rPr>
                <w:sz w:val="18"/>
                <w:szCs w:val="18"/>
              </w:rPr>
              <w:t xml:space="preserve"> (μg/kg)</w:t>
            </w:r>
          </w:p>
        </w:tc>
      </w:tr>
      <w:tr w:rsidR="006915C3" w:rsidRPr="007D24EF" w14:paraId="2B8D0DCE" w14:textId="77777777" w:rsidTr="00A76E31">
        <w:tc>
          <w:tcPr>
            <w:tcW w:w="676" w:type="pct"/>
            <w:shd w:val="clear" w:color="auto" w:fill="auto"/>
          </w:tcPr>
          <w:p w14:paraId="74B29BD9" w14:textId="77777777" w:rsidR="006915C3" w:rsidRPr="007D24EF" w:rsidRDefault="006915C3" w:rsidP="006915C3">
            <w:pPr>
              <w:pStyle w:val="RepTable"/>
              <w:keepNext/>
              <w:rPr>
                <w:b/>
                <w:sz w:val="18"/>
                <w:szCs w:val="18"/>
              </w:rPr>
            </w:pPr>
            <w:r w:rsidRPr="007D24EF">
              <w:rPr>
                <w:b/>
                <w:sz w:val="18"/>
                <w:szCs w:val="18"/>
              </w:rPr>
              <w:t>STEP 1</w:t>
            </w:r>
          </w:p>
        </w:tc>
        <w:tc>
          <w:tcPr>
            <w:tcW w:w="1081" w:type="pct"/>
            <w:tcBorders>
              <w:bottom w:val="single" w:sz="4" w:space="0" w:color="auto"/>
            </w:tcBorders>
            <w:shd w:val="clear" w:color="auto" w:fill="auto"/>
          </w:tcPr>
          <w:p w14:paraId="0311DB28" w14:textId="77777777" w:rsidR="006915C3" w:rsidRPr="007D24EF" w:rsidRDefault="006915C3" w:rsidP="006915C3">
            <w:pPr>
              <w:pStyle w:val="RepTable"/>
              <w:keepNext/>
              <w:rPr>
                <w:sz w:val="18"/>
                <w:szCs w:val="18"/>
              </w:rPr>
            </w:pPr>
            <w:r w:rsidRPr="007D24EF">
              <w:rPr>
                <w:sz w:val="18"/>
                <w:szCs w:val="18"/>
              </w:rPr>
              <w:t>-</w:t>
            </w:r>
          </w:p>
        </w:tc>
        <w:tc>
          <w:tcPr>
            <w:tcW w:w="1081" w:type="pct"/>
            <w:tcBorders>
              <w:bottom w:val="single" w:sz="4" w:space="0" w:color="auto"/>
            </w:tcBorders>
            <w:shd w:val="clear" w:color="auto" w:fill="auto"/>
          </w:tcPr>
          <w:p w14:paraId="5F1142CE" w14:textId="77777777" w:rsidR="006915C3" w:rsidRPr="007D24EF" w:rsidRDefault="006915C3" w:rsidP="006915C3">
            <w:pPr>
              <w:pStyle w:val="RepTable"/>
              <w:keepNext/>
              <w:rPr>
                <w:sz w:val="18"/>
                <w:szCs w:val="18"/>
              </w:rPr>
            </w:pPr>
            <w:r w:rsidRPr="007D24EF">
              <w:rPr>
                <w:sz w:val="18"/>
                <w:szCs w:val="18"/>
              </w:rPr>
              <w:t>-</w:t>
            </w:r>
          </w:p>
        </w:tc>
        <w:tc>
          <w:tcPr>
            <w:tcW w:w="1081" w:type="pct"/>
            <w:tcBorders>
              <w:bottom w:val="single" w:sz="4" w:space="0" w:color="auto"/>
            </w:tcBorders>
          </w:tcPr>
          <w:p w14:paraId="343CB84C" w14:textId="77777777" w:rsidR="006915C3" w:rsidRPr="007D24EF" w:rsidRDefault="006915C3" w:rsidP="006915C3">
            <w:pPr>
              <w:pStyle w:val="RepTable"/>
              <w:keepNext/>
              <w:rPr>
                <w:sz w:val="18"/>
                <w:szCs w:val="18"/>
              </w:rPr>
            </w:pPr>
            <w:r w:rsidRPr="007D24EF">
              <w:rPr>
                <w:sz w:val="18"/>
                <w:szCs w:val="18"/>
              </w:rPr>
              <w:t>19.55</w:t>
            </w:r>
          </w:p>
        </w:tc>
        <w:tc>
          <w:tcPr>
            <w:tcW w:w="1081" w:type="pct"/>
            <w:tcBorders>
              <w:bottom w:val="single" w:sz="4" w:space="0" w:color="auto"/>
            </w:tcBorders>
            <w:shd w:val="clear" w:color="auto" w:fill="auto"/>
          </w:tcPr>
          <w:p w14:paraId="187715D3" w14:textId="77777777" w:rsidR="006915C3" w:rsidRPr="007D24EF" w:rsidRDefault="006915C3" w:rsidP="006915C3">
            <w:pPr>
              <w:pStyle w:val="RepTable"/>
              <w:keepNext/>
              <w:rPr>
                <w:sz w:val="18"/>
                <w:szCs w:val="18"/>
              </w:rPr>
            </w:pPr>
            <w:r w:rsidRPr="007D24EF">
              <w:rPr>
                <w:sz w:val="18"/>
                <w:szCs w:val="18"/>
              </w:rPr>
              <w:t>315.81</w:t>
            </w:r>
          </w:p>
        </w:tc>
      </w:tr>
      <w:tr w:rsidR="006915C3" w:rsidRPr="007D24EF" w14:paraId="3721CD75" w14:textId="77777777" w:rsidTr="00A76E31">
        <w:tc>
          <w:tcPr>
            <w:tcW w:w="676" w:type="pct"/>
            <w:tcBorders>
              <w:bottom w:val="single" w:sz="4" w:space="0" w:color="auto"/>
            </w:tcBorders>
            <w:shd w:val="clear" w:color="auto" w:fill="auto"/>
          </w:tcPr>
          <w:p w14:paraId="5D575C9E" w14:textId="77777777" w:rsidR="006915C3" w:rsidRPr="007D24EF" w:rsidRDefault="006915C3" w:rsidP="006915C3">
            <w:pPr>
              <w:pStyle w:val="RepTable"/>
              <w:keepNext/>
              <w:rPr>
                <w:b/>
                <w:sz w:val="18"/>
                <w:szCs w:val="18"/>
              </w:rPr>
            </w:pPr>
            <w:r w:rsidRPr="007D24EF">
              <w:rPr>
                <w:b/>
                <w:sz w:val="18"/>
                <w:szCs w:val="18"/>
              </w:rPr>
              <w:t>STEP 2</w:t>
            </w:r>
          </w:p>
        </w:tc>
        <w:tc>
          <w:tcPr>
            <w:tcW w:w="1081" w:type="pct"/>
            <w:tcBorders>
              <w:right w:val="nil"/>
            </w:tcBorders>
            <w:shd w:val="clear" w:color="auto" w:fill="BFBFBF" w:themeFill="background1" w:themeFillShade="BF"/>
          </w:tcPr>
          <w:p w14:paraId="7B890FDB" w14:textId="77777777" w:rsidR="006915C3" w:rsidRPr="007D24EF" w:rsidRDefault="006915C3" w:rsidP="006915C3">
            <w:pPr>
              <w:pStyle w:val="RepTable"/>
              <w:keepNext/>
              <w:rPr>
                <w:sz w:val="18"/>
                <w:szCs w:val="18"/>
              </w:rPr>
            </w:pPr>
          </w:p>
        </w:tc>
        <w:tc>
          <w:tcPr>
            <w:tcW w:w="1081" w:type="pct"/>
            <w:tcBorders>
              <w:left w:val="nil"/>
              <w:right w:val="nil"/>
            </w:tcBorders>
            <w:shd w:val="clear" w:color="auto" w:fill="BFBFBF" w:themeFill="background1" w:themeFillShade="BF"/>
          </w:tcPr>
          <w:p w14:paraId="54324B6E" w14:textId="77777777" w:rsidR="006915C3" w:rsidRPr="007D24EF" w:rsidRDefault="006915C3" w:rsidP="006915C3">
            <w:pPr>
              <w:pStyle w:val="RepTable"/>
              <w:keepNext/>
              <w:rPr>
                <w:sz w:val="18"/>
                <w:szCs w:val="18"/>
              </w:rPr>
            </w:pPr>
          </w:p>
        </w:tc>
        <w:tc>
          <w:tcPr>
            <w:tcW w:w="1081" w:type="pct"/>
            <w:tcBorders>
              <w:left w:val="nil"/>
              <w:right w:val="nil"/>
            </w:tcBorders>
            <w:shd w:val="clear" w:color="auto" w:fill="BFBFBF" w:themeFill="background1" w:themeFillShade="BF"/>
          </w:tcPr>
          <w:p w14:paraId="28849301" w14:textId="77777777" w:rsidR="006915C3" w:rsidRPr="007D24EF" w:rsidRDefault="006915C3" w:rsidP="006915C3">
            <w:pPr>
              <w:pStyle w:val="RepTable"/>
              <w:keepNext/>
              <w:rPr>
                <w:sz w:val="18"/>
                <w:szCs w:val="18"/>
              </w:rPr>
            </w:pPr>
          </w:p>
        </w:tc>
        <w:tc>
          <w:tcPr>
            <w:tcW w:w="1081" w:type="pct"/>
            <w:tcBorders>
              <w:left w:val="nil"/>
            </w:tcBorders>
            <w:shd w:val="clear" w:color="auto" w:fill="BFBFBF" w:themeFill="background1" w:themeFillShade="BF"/>
          </w:tcPr>
          <w:p w14:paraId="01085141" w14:textId="77777777" w:rsidR="006915C3" w:rsidRPr="007D24EF" w:rsidRDefault="006915C3" w:rsidP="006915C3">
            <w:pPr>
              <w:pStyle w:val="RepTable"/>
              <w:keepNext/>
              <w:rPr>
                <w:sz w:val="18"/>
                <w:szCs w:val="18"/>
              </w:rPr>
            </w:pPr>
          </w:p>
        </w:tc>
      </w:tr>
      <w:tr w:rsidR="006915C3" w:rsidRPr="007D24EF" w14:paraId="02A97DAA" w14:textId="77777777" w:rsidTr="00A76E31">
        <w:tc>
          <w:tcPr>
            <w:tcW w:w="676" w:type="pct"/>
            <w:tcBorders>
              <w:bottom w:val="nil"/>
            </w:tcBorders>
            <w:shd w:val="clear" w:color="auto" w:fill="auto"/>
          </w:tcPr>
          <w:p w14:paraId="26D3C6BE" w14:textId="77777777" w:rsidR="006915C3" w:rsidRPr="007D24EF" w:rsidRDefault="006915C3" w:rsidP="006915C3">
            <w:pPr>
              <w:pStyle w:val="RepTable"/>
              <w:keepNext/>
              <w:rPr>
                <w:sz w:val="18"/>
                <w:szCs w:val="18"/>
              </w:rPr>
            </w:pPr>
            <w:r w:rsidRPr="007D24EF">
              <w:rPr>
                <w:sz w:val="18"/>
                <w:szCs w:val="18"/>
              </w:rPr>
              <w:t xml:space="preserve">Northern </w:t>
            </w:r>
          </w:p>
        </w:tc>
        <w:tc>
          <w:tcPr>
            <w:tcW w:w="1081" w:type="pct"/>
            <w:shd w:val="clear" w:color="auto" w:fill="auto"/>
          </w:tcPr>
          <w:p w14:paraId="257C1FAC" w14:textId="77777777" w:rsidR="006915C3" w:rsidRPr="007D24EF" w:rsidRDefault="006915C3" w:rsidP="006915C3">
            <w:pPr>
              <w:pStyle w:val="RepTable"/>
              <w:keepNext/>
              <w:rPr>
                <w:sz w:val="18"/>
                <w:szCs w:val="18"/>
              </w:rPr>
            </w:pPr>
            <w:r w:rsidRPr="007D24EF">
              <w:rPr>
                <w:sz w:val="18"/>
                <w:szCs w:val="18"/>
              </w:rPr>
              <w:t>Mar-May</w:t>
            </w:r>
          </w:p>
        </w:tc>
        <w:tc>
          <w:tcPr>
            <w:tcW w:w="1081" w:type="pct"/>
            <w:shd w:val="clear" w:color="auto" w:fill="auto"/>
          </w:tcPr>
          <w:p w14:paraId="25D7C940" w14:textId="77777777" w:rsidR="006915C3" w:rsidRPr="007D24EF" w:rsidRDefault="006915C3" w:rsidP="006915C3">
            <w:pPr>
              <w:pStyle w:val="RepTable"/>
              <w:keepNext/>
              <w:rPr>
                <w:sz w:val="18"/>
                <w:szCs w:val="18"/>
              </w:rPr>
            </w:pPr>
            <w:r w:rsidRPr="007D24EF">
              <w:rPr>
                <w:sz w:val="18"/>
                <w:szCs w:val="18"/>
              </w:rPr>
              <w:t>-</w:t>
            </w:r>
          </w:p>
        </w:tc>
        <w:tc>
          <w:tcPr>
            <w:tcW w:w="1081" w:type="pct"/>
          </w:tcPr>
          <w:p w14:paraId="625065D4" w14:textId="77777777" w:rsidR="006915C3" w:rsidRPr="007D24EF" w:rsidRDefault="006915C3" w:rsidP="006915C3">
            <w:pPr>
              <w:pStyle w:val="RepTable"/>
              <w:keepNext/>
              <w:rPr>
                <w:sz w:val="18"/>
                <w:szCs w:val="18"/>
              </w:rPr>
            </w:pPr>
            <w:r w:rsidRPr="007D24EF">
              <w:rPr>
                <w:sz w:val="18"/>
                <w:szCs w:val="18"/>
              </w:rPr>
              <w:t>1.66</w:t>
            </w:r>
          </w:p>
        </w:tc>
        <w:tc>
          <w:tcPr>
            <w:tcW w:w="1081" w:type="pct"/>
            <w:shd w:val="clear" w:color="auto" w:fill="auto"/>
          </w:tcPr>
          <w:p w14:paraId="415F5E17" w14:textId="77777777" w:rsidR="006915C3" w:rsidRPr="007D24EF" w:rsidRDefault="006915C3" w:rsidP="006915C3">
            <w:pPr>
              <w:pStyle w:val="RepTable"/>
              <w:keepNext/>
              <w:rPr>
                <w:sz w:val="18"/>
                <w:szCs w:val="18"/>
              </w:rPr>
            </w:pPr>
            <w:r w:rsidRPr="007D24EF">
              <w:rPr>
                <w:sz w:val="18"/>
                <w:szCs w:val="18"/>
              </w:rPr>
              <w:t>12.91</w:t>
            </w:r>
          </w:p>
        </w:tc>
      </w:tr>
      <w:tr w:rsidR="006915C3" w:rsidRPr="007D24EF" w14:paraId="4B0CD503" w14:textId="77777777" w:rsidTr="00A76E31">
        <w:tc>
          <w:tcPr>
            <w:tcW w:w="676" w:type="pct"/>
            <w:tcBorders>
              <w:top w:val="nil"/>
            </w:tcBorders>
            <w:shd w:val="clear" w:color="auto" w:fill="auto"/>
          </w:tcPr>
          <w:p w14:paraId="3B46860D" w14:textId="77777777" w:rsidR="006915C3" w:rsidRPr="007D24EF" w:rsidRDefault="006915C3" w:rsidP="006915C3">
            <w:pPr>
              <w:pStyle w:val="RepTable"/>
              <w:keepNext/>
              <w:rPr>
                <w:sz w:val="18"/>
                <w:szCs w:val="18"/>
              </w:rPr>
            </w:pPr>
            <w:r w:rsidRPr="007D24EF">
              <w:rPr>
                <w:sz w:val="18"/>
                <w:szCs w:val="18"/>
              </w:rPr>
              <w:t>Europe</w:t>
            </w:r>
          </w:p>
        </w:tc>
        <w:tc>
          <w:tcPr>
            <w:tcW w:w="1081" w:type="pct"/>
            <w:shd w:val="clear" w:color="auto" w:fill="auto"/>
          </w:tcPr>
          <w:p w14:paraId="1B916968" w14:textId="77777777" w:rsidR="006915C3" w:rsidRPr="007D24EF" w:rsidRDefault="006915C3" w:rsidP="006915C3">
            <w:pPr>
              <w:pStyle w:val="RepTable"/>
              <w:keepNext/>
              <w:rPr>
                <w:sz w:val="18"/>
                <w:szCs w:val="18"/>
              </w:rPr>
            </w:pPr>
            <w:r w:rsidRPr="007D24EF">
              <w:rPr>
                <w:sz w:val="18"/>
                <w:szCs w:val="18"/>
              </w:rPr>
              <w:t>Jun-Sep</w:t>
            </w:r>
          </w:p>
        </w:tc>
        <w:tc>
          <w:tcPr>
            <w:tcW w:w="1081" w:type="pct"/>
            <w:shd w:val="clear" w:color="auto" w:fill="auto"/>
          </w:tcPr>
          <w:p w14:paraId="34858C9B" w14:textId="77777777" w:rsidR="006915C3" w:rsidRPr="007D24EF" w:rsidRDefault="006915C3" w:rsidP="006915C3">
            <w:pPr>
              <w:pStyle w:val="RepTable"/>
              <w:keepNext/>
              <w:rPr>
                <w:sz w:val="18"/>
                <w:szCs w:val="18"/>
              </w:rPr>
            </w:pPr>
            <w:r w:rsidRPr="007D24EF">
              <w:rPr>
                <w:sz w:val="18"/>
                <w:szCs w:val="18"/>
              </w:rPr>
              <w:t>-</w:t>
            </w:r>
          </w:p>
        </w:tc>
        <w:tc>
          <w:tcPr>
            <w:tcW w:w="1081" w:type="pct"/>
          </w:tcPr>
          <w:p w14:paraId="026FD747" w14:textId="77777777" w:rsidR="006915C3" w:rsidRPr="007D24EF" w:rsidRDefault="006915C3" w:rsidP="006915C3">
            <w:pPr>
              <w:pStyle w:val="RepTable"/>
              <w:keepNext/>
              <w:rPr>
                <w:sz w:val="18"/>
                <w:szCs w:val="18"/>
              </w:rPr>
            </w:pPr>
            <w:r w:rsidRPr="007D24EF">
              <w:rPr>
                <w:sz w:val="18"/>
                <w:szCs w:val="18"/>
              </w:rPr>
              <w:t>1.66</w:t>
            </w:r>
          </w:p>
        </w:tc>
        <w:tc>
          <w:tcPr>
            <w:tcW w:w="1081" w:type="pct"/>
            <w:shd w:val="clear" w:color="auto" w:fill="auto"/>
          </w:tcPr>
          <w:p w14:paraId="17A25E6A" w14:textId="77777777" w:rsidR="006915C3" w:rsidRPr="007D24EF" w:rsidRDefault="006915C3" w:rsidP="006915C3">
            <w:pPr>
              <w:pStyle w:val="RepTable"/>
              <w:keepNext/>
              <w:rPr>
                <w:sz w:val="18"/>
                <w:szCs w:val="18"/>
              </w:rPr>
            </w:pPr>
            <w:r w:rsidRPr="007D24EF">
              <w:rPr>
                <w:sz w:val="18"/>
                <w:szCs w:val="18"/>
              </w:rPr>
              <w:t>12.91</w:t>
            </w:r>
          </w:p>
        </w:tc>
      </w:tr>
      <w:tr w:rsidR="006915C3" w:rsidRPr="007D24EF" w14:paraId="3A6F13B9" w14:textId="77777777" w:rsidTr="00A76E31">
        <w:tc>
          <w:tcPr>
            <w:tcW w:w="676" w:type="pct"/>
            <w:shd w:val="clear" w:color="auto" w:fill="auto"/>
          </w:tcPr>
          <w:p w14:paraId="4654B007" w14:textId="77777777" w:rsidR="006915C3" w:rsidRPr="007D24EF" w:rsidRDefault="006915C3" w:rsidP="006915C3">
            <w:pPr>
              <w:pStyle w:val="RepTable"/>
              <w:keepNext/>
              <w:rPr>
                <w:b/>
                <w:sz w:val="18"/>
                <w:szCs w:val="18"/>
              </w:rPr>
            </w:pPr>
            <w:r w:rsidRPr="007D24EF">
              <w:rPr>
                <w:b/>
                <w:sz w:val="18"/>
                <w:szCs w:val="18"/>
              </w:rPr>
              <w:t>STEP 3</w:t>
            </w:r>
          </w:p>
        </w:tc>
        <w:tc>
          <w:tcPr>
            <w:tcW w:w="1081" w:type="pct"/>
            <w:tcBorders>
              <w:right w:val="nil"/>
            </w:tcBorders>
            <w:shd w:val="clear" w:color="auto" w:fill="BFBFBF" w:themeFill="background1" w:themeFillShade="BF"/>
          </w:tcPr>
          <w:p w14:paraId="39F1D183" w14:textId="77777777" w:rsidR="006915C3" w:rsidRPr="007D24EF" w:rsidRDefault="006915C3" w:rsidP="006915C3">
            <w:pPr>
              <w:pStyle w:val="RepTable"/>
              <w:keepNext/>
              <w:rPr>
                <w:sz w:val="18"/>
                <w:szCs w:val="18"/>
              </w:rPr>
            </w:pPr>
          </w:p>
        </w:tc>
        <w:tc>
          <w:tcPr>
            <w:tcW w:w="1081" w:type="pct"/>
            <w:tcBorders>
              <w:left w:val="nil"/>
              <w:right w:val="nil"/>
            </w:tcBorders>
            <w:shd w:val="clear" w:color="auto" w:fill="BFBFBF" w:themeFill="background1" w:themeFillShade="BF"/>
          </w:tcPr>
          <w:p w14:paraId="0CFF67AF" w14:textId="77777777" w:rsidR="006915C3" w:rsidRPr="007D24EF" w:rsidRDefault="006915C3" w:rsidP="006915C3">
            <w:pPr>
              <w:pStyle w:val="RepTable"/>
              <w:keepNext/>
              <w:rPr>
                <w:sz w:val="18"/>
                <w:szCs w:val="18"/>
              </w:rPr>
            </w:pPr>
          </w:p>
        </w:tc>
        <w:tc>
          <w:tcPr>
            <w:tcW w:w="1081" w:type="pct"/>
            <w:tcBorders>
              <w:left w:val="nil"/>
              <w:right w:val="nil"/>
            </w:tcBorders>
            <w:shd w:val="clear" w:color="auto" w:fill="BFBFBF" w:themeFill="background1" w:themeFillShade="BF"/>
          </w:tcPr>
          <w:p w14:paraId="3D3956ED" w14:textId="77777777" w:rsidR="006915C3" w:rsidRPr="007D24EF" w:rsidRDefault="006915C3" w:rsidP="006915C3">
            <w:pPr>
              <w:pStyle w:val="RepTable"/>
              <w:keepNext/>
              <w:rPr>
                <w:sz w:val="18"/>
                <w:szCs w:val="18"/>
              </w:rPr>
            </w:pPr>
          </w:p>
        </w:tc>
        <w:tc>
          <w:tcPr>
            <w:tcW w:w="1081" w:type="pct"/>
            <w:tcBorders>
              <w:left w:val="nil"/>
            </w:tcBorders>
            <w:shd w:val="clear" w:color="auto" w:fill="BFBFBF" w:themeFill="background1" w:themeFillShade="BF"/>
          </w:tcPr>
          <w:p w14:paraId="5BC89E55" w14:textId="77777777" w:rsidR="006915C3" w:rsidRPr="007D24EF" w:rsidRDefault="006915C3" w:rsidP="006915C3">
            <w:pPr>
              <w:pStyle w:val="RepTable"/>
              <w:keepNext/>
              <w:rPr>
                <w:sz w:val="18"/>
                <w:szCs w:val="18"/>
              </w:rPr>
            </w:pPr>
          </w:p>
        </w:tc>
      </w:tr>
      <w:tr w:rsidR="006915C3" w:rsidRPr="007D24EF" w14:paraId="1379A5A3" w14:textId="77777777" w:rsidTr="00A76E31">
        <w:tc>
          <w:tcPr>
            <w:tcW w:w="676" w:type="pct"/>
            <w:shd w:val="clear" w:color="auto" w:fill="auto"/>
          </w:tcPr>
          <w:p w14:paraId="525468D0" w14:textId="77777777" w:rsidR="006915C3" w:rsidRPr="007D24EF" w:rsidRDefault="006915C3" w:rsidP="006915C3">
            <w:pPr>
              <w:pStyle w:val="RepTable"/>
              <w:keepNext/>
              <w:rPr>
                <w:sz w:val="18"/>
                <w:szCs w:val="18"/>
              </w:rPr>
            </w:pPr>
            <w:r w:rsidRPr="007D24EF">
              <w:rPr>
                <w:sz w:val="18"/>
                <w:szCs w:val="18"/>
              </w:rPr>
              <w:t>D3*</w:t>
            </w:r>
          </w:p>
        </w:tc>
        <w:tc>
          <w:tcPr>
            <w:tcW w:w="1081" w:type="pct"/>
            <w:shd w:val="clear" w:color="auto" w:fill="auto"/>
          </w:tcPr>
          <w:p w14:paraId="0B45CDC8" w14:textId="77777777" w:rsidR="006915C3" w:rsidRPr="007D24EF" w:rsidRDefault="006915C3" w:rsidP="006915C3">
            <w:pPr>
              <w:pStyle w:val="RepTable"/>
              <w:keepNext/>
              <w:rPr>
                <w:sz w:val="18"/>
                <w:szCs w:val="18"/>
              </w:rPr>
            </w:pPr>
            <w:r w:rsidRPr="007D24EF">
              <w:rPr>
                <w:sz w:val="18"/>
                <w:szCs w:val="18"/>
              </w:rPr>
              <w:t>ditch</w:t>
            </w:r>
          </w:p>
        </w:tc>
        <w:tc>
          <w:tcPr>
            <w:tcW w:w="1081" w:type="pct"/>
            <w:shd w:val="clear" w:color="auto" w:fill="auto"/>
          </w:tcPr>
          <w:p w14:paraId="0FF41972" w14:textId="77777777" w:rsidR="006915C3" w:rsidRPr="007D24EF" w:rsidRDefault="006915C3" w:rsidP="006915C3">
            <w:pPr>
              <w:pStyle w:val="RepTable"/>
              <w:keepNext/>
              <w:rPr>
                <w:sz w:val="18"/>
                <w:szCs w:val="18"/>
              </w:rPr>
            </w:pPr>
            <w:r w:rsidRPr="007D24EF">
              <w:rPr>
                <w:sz w:val="18"/>
                <w:szCs w:val="18"/>
              </w:rPr>
              <w:t>Drift</w:t>
            </w:r>
          </w:p>
        </w:tc>
        <w:tc>
          <w:tcPr>
            <w:tcW w:w="1081" w:type="pct"/>
          </w:tcPr>
          <w:p w14:paraId="2280EF33" w14:textId="77777777" w:rsidR="006915C3" w:rsidRPr="007D24EF" w:rsidRDefault="006915C3" w:rsidP="006915C3">
            <w:pPr>
              <w:pStyle w:val="RepTable"/>
              <w:keepNext/>
              <w:rPr>
                <w:sz w:val="18"/>
                <w:szCs w:val="18"/>
              </w:rPr>
            </w:pPr>
            <w:r w:rsidRPr="007D24EF">
              <w:rPr>
                <w:sz w:val="18"/>
                <w:szCs w:val="18"/>
              </w:rPr>
              <w:t>0.9438</w:t>
            </w:r>
          </w:p>
        </w:tc>
        <w:tc>
          <w:tcPr>
            <w:tcW w:w="1081" w:type="pct"/>
            <w:shd w:val="clear" w:color="auto" w:fill="auto"/>
            <w:vAlign w:val="bottom"/>
          </w:tcPr>
          <w:p w14:paraId="476547A0" w14:textId="77777777" w:rsidR="006915C3" w:rsidRPr="007D24EF" w:rsidRDefault="006915C3" w:rsidP="006915C3">
            <w:pPr>
              <w:pStyle w:val="RepTable"/>
              <w:keepNext/>
              <w:rPr>
                <w:sz w:val="18"/>
                <w:szCs w:val="18"/>
              </w:rPr>
            </w:pPr>
            <w:r w:rsidRPr="007D24EF">
              <w:rPr>
                <w:sz w:val="18"/>
                <w:szCs w:val="18"/>
              </w:rPr>
              <w:t>0.4120</w:t>
            </w:r>
          </w:p>
        </w:tc>
      </w:tr>
      <w:tr w:rsidR="006915C3" w:rsidRPr="007D24EF" w14:paraId="18660C1E" w14:textId="77777777" w:rsidTr="00A76E31">
        <w:tc>
          <w:tcPr>
            <w:tcW w:w="676" w:type="pct"/>
            <w:shd w:val="clear" w:color="auto" w:fill="auto"/>
          </w:tcPr>
          <w:p w14:paraId="3CD40FE5" w14:textId="77777777" w:rsidR="006915C3" w:rsidRPr="007D24EF" w:rsidRDefault="006915C3" w:rsidP="006915C3">
            <w:pPr>
              <w:pStyle w:val="RepTable"/>
              <w:keepNext/>
              <w:rPr>
                <w:sz w:val="18"/>
                <w:szCs w:val="18"/>
              </w:rPr>
            </w:pPr>
            <w:r w:rsidRPr="007D24EF">
              <w:rPr>
                <w:sz w:val="18"/>
                <w:szCs w:val="18"/>
              </w:rPr>
              <w:t>D4*</w:t>
            </w:r>
          </w:p>
        </w:tc>
        <w:tc>
          <w:tcPr>
            <w:tcW w:w="1081" w:type="pct"/>
            <w:shd w:val="clear" w:color="auto" w:fill="auto"/>
          </w:tcPr>
          <w:p w14:paraId="2E728814" w14:textId="77777777" w:rsidR="006915C3" w:rsidRPr="007D24EF" w:rsidRDefault="006915C3" w:rsidP="006915C3">
            <w:pPr>
              <w:pStyle w:val="RepTable"/>
              <w:keepNext/>
              <w:rPr>
                <w:sz w:val="18"/>
                <w:szCs w:val="18"/>
              </w:rPr>
            </w:pPr>
            <w:r w:rsidRPr="007D24EF">
              <w:rPr>
                <w:sz w:val="18"/>
                <w:szCs w:val="18"/>
              </w:rPr>
              <w:t>pond</w:t>
            </w:r>
          </w:p>
        </w:tc>
        <w:tc>
          <w:tcPr>
            <w:tcW w:w="1081" w:type="pct"/>
            <w:shd w:val="clear" w:color="auto" w:fill="auto"/>
          </w:tcPr>
          <w:p w14:paraId="7ADB3078" w14:textId="77777777" w:rsidR="006915C3" w:rsidRPr="007D24EF" w:rsidRDefault="006915C3" w:rsidP="006915C3">
            <w:pPr>
              <w:pStyle w:val="RepTable"/>
              <w:keepNext/>
              <w:rPr>
                <w:sz w:val="18"/>
                <w:szCs w:val="18"/>
              </w:rPr>
            </w:pPr>
            <w:r w:rsidRPr="007D24EF">
              <w:rPr>
                <w:sz w:val="18"/>
                <w:szCs w:val="18"/>
              </w:rPr>
              <w:t>Drift</w:t>
            </w:r>
          </w:p>
        </w:tc>
        <w:tc>
          <w:tcPr>
            <w:tcW w:w="1081" w:type="pct"/>
          </w:tcPr>
          <w:p w14:paraId="45DF5731" w14:textId="77777777" w:rsidR="006915C3" w:rsidRPr="007D24EF" w:rsidRDefault="006915C3" w:rsidP="006915C3">
            <w:pPr>
              <w:pStyle w:val="RepTable"/>
              <w:keepNext/>
              <w:rPr>
                <w:sz w:val="18"/>
                <w:szCs w:val="18"/>
              </w:rPr>
            </w:pPr>
            <w:r w:rsidRPr="007D24EF">
              <w:rPr>
                <w:sz w:val="18"/>
                <w:szCs w:val="18"/>
              </w:rPr>
              <w:t>0.03809</w:t>
            </w:r>
          </w:p>
        </w:tc>
        <w:tc>
          <w:tcPr>
            <w:tcW w:w="1081" w:type="pct"/>
            <w:shd w:val="clear" w:color="auto" w:fill="auto"/>
            <w:vAlign w:val="bottom"/>
          </w:tcPr>
          <w:p w14:paraId="2420C659" w14:textId="77777777" w:rsidR="006915C3" w:rsidRPr="007D24EF" w:rsidRDefault="006915C3" w:rsidP="006915C3">
            <w:pPr>
              <w:pStyle w:val="RepTable"/>
              <w:keepNext/>
              <w:rPr>
                <w:sz w:val="18"/>
                <w:szCs w:val="18"/>
              </w:rPr>
            </w:pPr>
            <w:r w:rsidRPr="007D24EF">
              <w:rPr>
                <w:sz w:val="18"/>
                <w:szCs w:val="18"/>
              </w:rPr>
              <w:t>0.03157</w:t>
            </w:r>
          </w:p>
        </w:tc>
      </w:tr>
      <w:tr w:rsidR="006915C3" w:rsidRPr="007D24EF" w14:paraId="52EC1F14" w14:textId="77777777" w:rsidTr="00A76E31">
        <w:tc>
          <w:tcPr>
            <w:tcW w:w="676" w:type="pct"/>
            <w:shd w:val="clear" w:color="auto" w:fill="auto"/>
          </w:tcPr>
          <w:p w14:paraId="1DEB8ED3" w14:textId="77777777" w:rsidR="006915C3" w:rsidRPr="007D24EF" w:rsidRDefault="006915C3" w:rsidP="006915C3">
            <w:pPr>
              <w:pStyle w:val="RepTable"/>
              <w:keepNext/>
              <w:rPr>
                <w:sz w:val="18"/>
                <w:szCs w:val="18"/>
              </w:rPr>
            </w:pPr>
            <w:r w:rsidRPr="007D24EF">
              <w:rPr>
                <w:sz w:val="18"/>
                <w:szCs w:val="18"/>
              </w:rPr>
              <w:t>D4*</w:t>
            </w:r>
          </w:p>
        </w:tc>
        <w:tc>
          <w:tcPr>
            <w:tcW w:w="1081" w:type="pct"/>
            <w:shd w:val="clear" w:color="auto" w:fill="auto"/>
          </w:tcPr>
          <w:p w14:paraId="70D309C5" w14:textId="77777777" w:rsidR="006915C3" w:rsidRPr="007D24EF" w:rsidRDefault="006915C3" w:rsidP="006915C3">
            <w:pPr>
              <w:pStyle w:val="RepTable"/>
              <w:keepNext/>
              <w:rPr>
                <w:sz w:val="18"/>
                <w:szCs w:val="18"/>
              </w:rPr>
            </w:pPr>
            <w:r w:rsidRPr="007D24EF">
              <w:rPr>
                <w:sz w:val="18"/>
                <w:szCs w:val="18"/>
              </w:rPr>
              <w:t>stream</w:t>
            </w:r>
          </w:p>
        </w:tc>
        <w:tc>
          <w:tcPr>
            <w:tcW w:w="1081" w:type="pct"/>
            <w:shd w:val="clear" w:color="auto" w:fill="auto"/>
          </w:tcPr>
          <w:p w14:paraId="6B2AB197" w14:textId="77777777" w:rsidR="006915C3" w:rsidRPr="007D24EF" w:rsidRDefault="006915C3" w:rsidP="006915C3">
            <w:pPr>
              <w:pStyle w:val="RepTable"/>
              <w:keepNext/>
              <w:rPr>
                <w:sz w:val="18"/>
                <w:szCs w:val="18"/>
              </w:rPr>
            </w:pPr>
            <w:r w:rsidRPr="007D24EF">
              <w:rPr>
                <w:sz w:val="18"/>
                <w:szCs w:val="18"/>
              </w:rPr>
              <w:t>Drift</w:t>
            </w:r>
          </w:p>
        </w:tc>
        <w:tc>
          <w:tcPr>
            <w:tcW w:w="1081" w:type="pct"/>
          </w:tcPr>
          <w:p w14:paraId="5FEBE4C4" w14:textId="77777777" w:rsidR="006915C3" w:rsidRPr="007D24EF" w:rsidRDefault="006915C3" w:rsidP="006915C3">
            <w:pPr>
              <w:pStyle w:val="RepTable"/>
              <w:keepNext/>
              <w:rPr>
                <w:sz w:val="18"/>
                <w:szCs w:val="18"/>
              </w:rPr>
            </w:pPr>
            <w:r w:rsidRPr="007D24EF">
              <w:rPr>
                <w:sz w:val="18"/>
                <w:szCs w:val="18"/>
              </w:rPr>
              <w:t>0.8092</w:t>
            </w:r>
          </w:p>
        </w:tc>
        <w:tc>
          <w:tcPr>
            <w:tcW w:w="1081" w:type="pct"/>
            <w:shd w:val="clear" w:color="auto" w:fill="auto"/>
            <w:vAlign w:val="bottom"/>
          </w:tcPr>
          <w:p w14:paraId="77B4173B" w14:textId="77777777" w:rsidR="006915C3" w:rsidRPr="007D24EF" w:rsidRDefault="006915C3" w:rsidP="006915C3">
            <w:pPr>
              <w:pStyle w:val="RepTable"/>
              <w:keepNext/>
              <w:rPr>
                <w:sz w:val="18"/>
                <w:szCs w:val="18"/>
              </w:rPr>
            </w:pPr>
            <w:r w:rsidRPr="007D24EF">
              <w:rPr>
                <w:sz w:val="18"/>
                <w:szCs w:val="18"/>
              </w:rPr>
              <w:t>0.05315</w:t>
            </w:r>
          </w:p>
        </w:tc>
      </w:tr>
      <w:tr w:rsidR="006915C3" w:rsidRPr="007D24EF" w14:paraId="755C07A9" w14:textId="77777777" w:rsidTr="00A76E31">
        <w:tc>
          <w:tcPr>
            <w:tcW w:w="676" w:type="pct"/>
            <w:shd w:val="clear" w:color="auto" w:fill="auto"/>
          </w:tcPr>
          <w:p w14:paraId="47712ACA" w14:textId="77777777" w:rsidR="006915C3" w:rsidRPr="007D24EF" w:rsidRDefault="006915C3" w:rsidP="006915C3">
            <w:pPr>
              <w:pStyle w:val="RepTable"/>
              <w:keepNext/>
              <w:rPr>
                <w:sz w:val="18"/>
                <w:szCs w:val="18"/>
              </w:rPr>
            </w:pPr>
            <w:r w:rsidRPr="007D24EF">
              <w:rPr>
                <w:sz w:val="18"/>
                <w:szCs w:val="18"/>
              </w:rPr>
              <w:t>R1</w:t>
            </w:r>
          </w:p>
        </w:tc>
        <w:tc>
          <w:tcPr>
            <w:tcW w:w="1081" w:type="pct"/>
            <w:shd w:val="clear" w:color="auto" w:fill="auto"/>
          </w:tcPr>
          <w:p w14:paraId="5B837022" w14:textId="77777777" w:rsidR="006915C3" w:rsidRPr="007D24EF" w:rsidRDefault="006915C3" w:rsidP="006915C3">
            <w:pPr>
              <w:pStyle w:val="RepTable"/>
              <w:keepNext/>
              <w:rPr>
                <w:sz w:val="18"/>
                <w:szCs w:val="18"/>
              </w:rPr>
            </w:pPr>
            <w:r w:rsidRPr="007D24EF">
              <w:rPr>
                <w:sz w:val="18"/>
                <w:szCs w:val="18"/>
              </w:rPr>
              <w:t>pond</w:t>
            </w:r>
          </w:p>
        </w:tc>
        <w:tc>
          <w:tcPr>
            <w:tcW w:w="1081" w:type="pct"/>
            <w:shd w:val="clear" w:color="auto" w:fill="auto"/>
          </w:tcPr>
          <w:p w14:paraId="5C719FA4" w14:textId="77777777" w:rsidR="006915C3" w:rsidRPr="007D24EF" w:rsidRDefault="006915C3" w:rsidP="006915C3">
            <w:pPr>
              <w:pStyle w:val="RepTable"/>
              <w:keepNext/>
              <w:rPr>
                <w:sz w:val="18"/>
                <w:szCs w:val="18"/>
              </w:rPr>
            </w:pPr>
            <w:r w:rsidRPr="007D24EF">
              <w:rPr>
                <w:sz w:val="18"/>
                <w:szCs w:val="18"/>
              </w:rPr>
              <w:t>Drift</w:t>
            </w:r>
          </w:p>
        </w:tc>
        <w:tc>
          <w:tcPr>
            <w:tcW w:w="1081" w:type="pct"/>
          </w:tcPr>
          <w:p w14:paraId="0E0647E0" w14:textId="77777777" w:rsidR="006915C3" w:rsidRPr="007D24EF" w:rsidRDefault="006915C3" w:rsidP="006915C3">
            <w:pPr>
              <w:pStyle w:val="RepTable"/>
              <w:keepNext/>
              <w:rPr>
                <w:sz w:val="18"/>
                <w:szCs w:val="18"/>
              </w:rPr>
            </w:pPr>
            <w:r w:rsidRPr="007D24EF">
              <w:rPr>
                <w:sz w:val="18"/>
                <w:szCs w:val="18"/>
              </w:rPr>
              <w:t>0.03807</w:t>
            </w:r>
          </w:p>
        </w:tc>
        <w:tc>
          <w:tcPr>
            <w:tcW w:w="1081" w:type="pct"/>
            <w:shd w:val="clear" w:color="auto" w:fill="auto"/>
            <w:vAlign w:val="bottom"/>
          </w:tcPr>
          <w:p w14:paraId="22000211" w14:textId="77777777" w:rsidR="006915C3" w:rsidRPr="007D24EF" w:rsidRDefault="006915C3" w:rsidP="006915C3">
            <w:pPr>
              <w:pStyle w:val="RepTable"/>
              <w:keepNext/>
              <w:rPr>
                <w:sz w:val="18"/>
                <w:szCs w:val="18"/>
              </w:rPr>
            </w:pPr>
            <w:r w:rsidRPr="007D24EF">
              <w:rPr>
                <w:sz w:val="18"/>
                <w:szCs w:val="18"/>
              </w:rPr>
              <w:t>0.02869</w:t>
            </w:r>
          </w:p>
        </w:tc>
      </w:tr>
      <w:tr w:rsidR="006915C3" w:rsidRPr="007D24EF" w14:paraId="13352DAE" w14:textId="77777777" w:rsidTr="00A76E31">
        <w:tc>
          <w:tcPr>
            <w:tcW w:w="676" w:type="pct"/>
            <w:shd w:val="clear" w:color="auto" w:fill="auto"/>
          </w:tcPr>
          <w:p w14:paraId="669ED527" w14:textId="77777777" w:rsidR="006915C3" w:rsidRPr="007D24EF" w:rsidRDefault="006915C3" w:rsidP="006915C3">
            <w:pPr>
              <w:pStyle w:val="RepTable"/>
              <w:keepNext/>
              <w:rPr>
                <w:sz w:val="18"/>
                <w:szCs w:val="18"/>
              </w:rPr>
            </w:pPr>
            <w:r w:rsidRPr="007D24EF">
              <w:rPr>
                <w:sz w:val="18"/>
                <w:szCs w:val="18"/>
              </w:rPr>
              <w:t>R1</w:t>
            </w:r>
          </w:p>
        </w:tc>
        <w:tc>
          <w:tcPr>
            <w:tcW w:w="1081" w:type="pct"/>
            <w:shd w:val="clear" w:color="auto" w:fill="auto"/>
          </w:tcPr>
          <w:p w14:paraId="7664359F" w14:textId="77777777" w:rsidR="006915C3" w:rsidRPr="007D24EF" w:rsidRDefault="006915C3" w:rsidP="006915C3">
            <w:pPr>
              <w:pStyle w:val="RepTable"/>
              <w:keepNext/>
              <w:rPr>
                <w:sz w:val="18"/>
                <w:szCs w:val="18"/>
              </w:rPr>
            </w:pPr>
            <w:r w:rsidRPr="007D24EF">
              <w:rPr>
                <w:sz w:val="18"/>
                <w:szCs w:val="18"/>
              </w:rPr>
              <w:t>stream</w:t>
            </w:r>
          </w:p>
        </w:tc>
        <w:tc>
          <w:tcPr>
            <w:tcW w:w="1081" w:type="pct"/>
            <w:shd w:val="clear" w:color="auto" w:fill="auto"/>
          </w:tcPr>
          <w:p w14:paraId="7D6A09A5" w14:textId="77777777" w:rsidR="006915C3" w:rsidRPr="007D24EF" w:rsidRDefault="006915C3" w:rsidP="006915C3">
            <w:pPr>
              <w:pStyle w:val="RepTable"/>
              <w:keepNext/>
              <w:rPr>
                <w:sz w:val="18"/>
                <w:szCs w:val="18"/>
              </w:rPr>
            </w:pPr>
            <w:r w:rsidRPr="007D24EF">
              <w:rPr>
                <w:sz w:val="18"/>
                <w:szCs w:val="18"/>
              </w:rPr>
              <w:t>Drift</w:t>
            </w:r>
          </w:p>
        </w:tc>
        <w:tc>
          <w:tcPr>
            <w:tcW w:w="1081" w:type="pct"/>
          </w:tcPr>
          <w:p w14:paraId="68010CEE" w14:textId="77777777" w:rsidR="006915C3" w:rsidRPr="007D24EF" w:rsidRDefault="006915C3" w:rsidP="006915C3">
            <w:pPr>
              <w:pStyle w:val="RepTable"/>
              <w:keepNext/>
              <w:rPr>
                <w:sz w:val="18"/>
                <w:szCs w:val="18"/>
              </w:rPr>
            </w:pPr>
            <w:r w:rsidRPr="007D24EF">
              <w:rPr>
                <w:sz w:val="18"/>
                <w:szCs w:val="18"/>
              </w:rPr>
              <w:t>0.6532</w:t>
            </w:r>
          </w:p>
        </w:tc>
        <w:tc>
          <w:tcPr>
            <w:tcW w:w="1081" w:type="pct"/>
            <w:shd w:val="clear" w:color="auto" w:fill="auto"/>
            <w:vAlign w:val="bottom"/>
          </w:tcPr>
          <w:p w14:paraId="0B59E865" w14:textId="77777777" w:rsidR="006915C3" w:rsidRPr="007D24EF" w:rsidRDefault="006915C3" w:rsidP="006915C3">
            <w:pPr>
              <w:pStyle w:val="RepTable"/>
              <w:keepNext/>
              <w:rPr>
                <w:sz w:val="18"/>
                <w:szCs w:val="18"/>
              </w:rPr>
            </w:pPr>
            <w:r w:rsidRPr="007D24EF">
              <w:rPr>
                <w:sz w:val="18"/>
                <w:szCs w:val="18"/>
              </w:rPr>
              <w:t>0.1122</w:t>
            </w:r>
          </w:p>
        </w:tc>
      </w:tr>
    </w:tbl>
    <w:p w14:paraId="7A262E85" w14:textId="77777777" w:rsidR="006915C3" w:rsidRPr="006915C3" w:rsidRDefault="006915C3" w:rsidP="006915C3">
      <w:pPr>
        <w:pStyle w:val="RepTable"/>
        <w:rPr>
          <w:sz w:val="18"/>
          <w:szCs w:val="18"/>
        </w:rPr>
      </w:pPr>
      <w:r w:rsidRPr="007D24EF">
        <w:rPr>
          <w:sz w:val="18"/>
          <w:szCs w:val="18"/>
        </w:rPr>
        <w:t>* maize used as surrogate crop</w:t>
      </w:r>
    </w:p>
    <w:p w14:paraId="0E338598" w14:textId="77777777" w:rsidR="006915C3" w:rsidRDefault="006915C3" w:rsidP="004E0082"/>
    <w:p w14:paraId="298F0134" w14:textId="77777777" w:rsidR="00FC2502" w:rsidRDefault="00FC2502" w:rsidP="004E0082"/>
    <w:p w14:paraId="7319D63A" w14:textId="77777777" w:rsidR="00FC2502" w:rsidRPr="009725FF" w:rsidRDefault="00FC2502" w:rsidP="004E0082"/>
    <w:p w14:paraId="324FB388" w14:textId="77777777" w:rsidR="00F2197B" w:rsidRPr="009725FF" w:rsidRDefault="00F2197B" w:rsidP="00F2197B">
      <w:pPr>
        <w:rPr>
          <w:b/>
          <w:bCs/>
          <w:lang w:eastAsia="de-DE"/>
        </w:rPr>
      </w:pPr>
      <w:r w:rsidRPr="009725FF">
        <w:rPr>
          <w:b/>
          <w:bCs/>
          <w:lang w:eastAsia="de-DE"/>
        </w:rPr>
        <w:lastRenderedPageBreak/>
        <w:t>FOCUS Step 4</w:t>
      </w:r>
    </w:p>
    <w:p w14:paraId="36A73249" w14:textId="77777777" w:rsidR="00F2197B" w:rsidRPr="009725FF" w:rsidRDefault="00F2197B" w:rsidP="00F2197B">
      <w:pPr>
        <w:rPr>
          <w:lang w:eastAsia="de-DE"/>
        </w:rPr>
      </w:pPr>
    </w:p>
    <w:p w14:paraId="4740F81B" w14:textId="596F2670" w:rsidR="00F2197B" w:rsidRPr="009725FF" w:rsidRDefault="00F2197B" w:rsidP="00F2197B">
      <w:r>
        <w:t>While prothioconazole is not expected to drive the risk assessment of CA3642, STEP 4 models were performed to determine the PEC</w:t>
      </w:r>
      <w:r w:rsidRPr="00F2197B">
        <w:rPr>
          <w:vertAlign w:val="subscript"/>
        </w:rPr>
        <w:t>sw</w:t>
      </w:r>
      <w:r>
        <w:t xml:space="preserve"> for the metabolite prothioconazole-desthio, which required the modelling of the parent prothioconazole. These PEC</w:t>
      </w:r>
      <w:r>
        <w:rPr>
          <w:vertAlign w:val="subscript"/>
        </w:rPr>
        <w:t>sw</w:t>
      </w:r>
      <w:r>
        <w:t xml:space="preserve"> values may also be used to support combined risk assessments with the other active substance azoxystrobin. </w:t>
      </w:r>
      <w:r w:rsidRPr="009725FF">
        <w:t xml:space="preserve"> STEP 4 models were performed using </w:t>
      </w:r>
      <w:r>
        <w:t xml:space="preserve">no spray buffer zones and </w:t>
      </w:r>
      <w:r w:rsidRPr="009725FF">
        <w:t>vegetated filter strips (VFS). Mitigation measures were applied using SWAN (v5.0.0) to modify the SWASH input files.</w:t>
      </w:r>
    </w:p>
    <w:p w14:paraId="227AF8A1" w14:textId="77777777" w:rsidR="00F2197B" w:rsidRPr="009725FF" w:rsidRDefault="00F2197B" w:rsidP="00F2197B"/>
    <w:p w14:paraId="62A103A4" w14:textId="4B4BD14A" w:rsidR="00F2197B" w:rsidRPr="009725FF" w:rsidRDefault="00F2197B" w:rsidP="00F2197B">
      <w:r>
        <w:t>M</w:t>
      </w:r>
      <w:r w:rsidRPr="009725FF">
        <w:t>aximum PEC</w:t>
      </w:r>
      <w:r w:rsidRPr="009725FF">
        <w:rPr>
          <w:vertAlign w:val="subscript"/>
        </w:rPr>
        <w:t>sw</w:t>
      </w:r>
      <w:r w:rsidRPr="009725FF">
        <w:t xml:space="preserve"> values from the FOCUS-STEP 4 models are presented </w:t>
      </w:r>
      <w:r w:rsidR="00A76E31" w:rsidRPr="00A76E31">
        <w:t xml:space="preserve">in </w:t>
      </w:r>
      <w:r w:rsidR="00A76E31" w:rsidRPr="00A76E31">
        <w:fldChar w:fldCharType="begin"/>
      </w:r>
      <w:r w:rsidR="00A76E31" w:rsidRPr="00A76E31">
        <w:instrText xml:space="preserve"> REF _Ref118204020 \h </w:instrText>
      </w:r>
      <w:r w:rsidR="00A76E31" w:rsidRPr="00A76E31">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19</w:t>
      </w:r>
      <w:r w:rsidR="00A76E31" w:rsidRPr="00A76E31">
        <w:fldChar w:fldCharType="end"/>
      </w:r>
      <w:r w:rsidR="00A76E31" w:rsidRPr="00A76E31">
        <w:t xml:space="preserve"> to </w:t>
      </w:r>
      <w:r w:rsidR="00A76E31" w:rsidRPr="00A76E31">
        <w:fldChar w:fldCharType="begin"/>
      </w:r>
      <w:r w:rsidR="00A76E31" w:rsidRPr="00A76E31">
        <w:instrText xml:space="preserve"> REF _Ref118371397 \h </w:instrText>
      </w:r>
      <w:r w:rsidR="00A76E31" w:rsidRPr="00A76E31">
        <w:fldChar w:fldCharType="separate"/>
      </w:r>
      <w:r w:rsidR="007A4C47" w:rsidRPr="00AF0E61">
        <w:rPr>
          <w:sz w:val="20"/>
          <w:szCs w:val="20"/>
        </w:rPr>
        <w:t>Table </w:t>
      </w:r>
      <w:r w:rsidR="007A4C47">
        <w:rPr>
          <w:noProof/>
          <w:sz w:val="20"/>
          <w:szCs w:val="20"/>
        </w:rPr>
        <w:t>8.9</w:t>
      </w:r>
      <w:r w:rsidR="007A4C47" w:rsidRPr="00AF0E61">
        <w:rPr>
          <w:sz w:val="20"/>
          <w:szCs w:val="20"/>
        </w:rPr>
        <w:noBreakHyphen/>
      </w:r>
      <w:r w:rsidR="007A4C47">
        <w:rPr>
          <w:noProof/>
          <w:sz w:val="20"/>
          <w:szCs w:val="20"/>
        </w:rPr>
        <w:t>22</w:t>
      </w:r>
      <w:r w:rsidR="00A76E31" w:rsidRPr="00A76E31">
        <w:fldChar w:fldCharType="end"/>
      </w:r>
      <w:r w:rsidRPr="009725FF">
        <w:t>. It should be noted that where drift is the dominant entry route, the single application models will often result in a higher PEC</w:t>
      </w:r>
      <w:r w:rsidRPr="009725FF">
        <w:rPr>
          <w:vertAlign w:val="subscript"/>
        </w:rPr>
        <w:t>sw</w:t>
      </w:r>
      <w:r w:rsidRPr="009725FF">
        <w:t>. In such cases, the single application PEC</w:t>
      </w:r>
      <w:r w:rsidRPr="009725FF">
        <w:rPr>
          <w:vertAlign w:val="subscript"/>
        </w:rPr>
        <w:t>sw</w:t>
      </w:r>
      <w:r w:rsidRPr="009725FF">
        <w:t xml:space="preserve"> should be used when assessing the risk from multiple applications</w:t>
      </w:r>
      <w:r>
        <w:t>.</w:t>
      </w:r>
    </w:p>
    <w:p w14:paraId="0D59EC8C" w14:textId="1AB65654" w:rsidR="00F2197B" w:rsidRDefault="00F2197B" w:rsidP="004E0082">
      <w:pPr>
        <w:pStyle w:val="RepStandard"/>
      </w:pPr>
    </w:p>
    <w:p w14:paraId="75A36426" w14:textId="11CF52DF" w:rsidR="00F2197B" w:rsidRPr="00AF0E61" w:rsidRDefault="00F2197B" w:rsidP="00AF0E61">
      <w:pPr>
        <w:pStyle w:val="RepLabel"/>
        <w:spacing w:before="0" w:after="0"/>
        <w:rPr>
          <w:sz w:val="20"/>
          <w:szCs w:val="20"/>
        </w:rPr>
      </w:pPr>
      <w:bookmarkStart w:id="711" w:name="_Ref118204020"/>
      <w:bookmarkStart w:id="712" w:name="_Ref118371370"/>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19</w:t>
      </w:r>
      <w:r w:rsidRPr="00AF0E61">
        <w:rPr>
          <w:noProof/>
          <w:sz w:val="20"/>
          <w:szCs w:val="20"/>
        </w:rPr>
        <w:fldChar w:fldCharType="end"/>
      </w:r>
      <w:bookmarkEnd w:id="711"/>
      <w:r w:rsidRPr="00AF0E61">
        <w:rPr>
          <w:sz w:val="20"/>
          <w:szCs w:val="20"/>
        </w:rPr>
        <w:t>:</w:t>
      </w:r>
      <w:r w:rsidRPr="00AF0E61">
        <w:rPr>
          <w:sz w:val="20"/>
          <w:szCs w:val="20"/>
        </w:rPr>
        <w:tab/>
        <w:t>FOCUS STEP 4 global maximum PEC</w:t>
      </w:r>
      <w:r w:rsidRPr="00AF0E61">
        <w:rPr>
          <w:sz w:val="20"/>
          <w:szCs w:val="20"/>
          <w:vertAlign w:val="subscript"/>
        </w:rPr>
        <w:t xml:space="preserve">sw </w:t>
      </w:r>
      <w:r w:rsidRPr="00AF0E61">
        <w:rPr>
          <w:sz w:val="20"/>
          <w:szCs w:val="20"/>
        </w:rPr>
        <w:t>values for prothioconazole, following application to Winter Oilseed Rape</w:t>
      </w:r>
      <w:bookmarkEnd w:id="7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F2197B" w:rsidRPr="008C66CD" w14:paraId="67DE92AE" w14:textId="77777777" w:rsidTr="008C66CD">
        <w:trPr>
          <w:trHeight w:val="580"/>
          <w:tblHeader/>
        </w:trPr>
        <w:tc>
          <w:tcPr>
            <w:tcW w:w="826" w:type="pct"/>
            <w:shd w:val="clear" w:color="auto" w:fill="auto"/>
            <w:vAlign w:val="center"/>
          </w:tcPr>
          <w:p w14:paraId="1845F9DF" w14:textId="77777777" w:rsidR="00F2197B" w:rsidRPr="008C66CD" w:rsidRDefault="00F2197B" w:rsidP="00A76E31">
            <w:pPr>
              <w:pStyle w:val="RepTable"/>
              <w:rPr>
                <w:b/>
                <w:bCs/>
                <w:sz w:val="18"/>
                <w:szCs w:val="18"/>
              </w:rPr>
            </w:pPr>
            <w:r w:rsidRPr="008C66CD">
              <w:rPr>
                <w:b/>
                <w:bCs/>
                <w:sz w:val="18"/>
                <w:szCs w:val="18"/>
              </w:rPr>
              <w:t>Scenario</w:t>
            </w:r>
          </w:p>
        </w:tc>
        <w:tc>
          <w:tcPr>
            <w:tcW w:w="1985" w:type="pct"/>
            <w:gridSpan w:val="4"/>
          </w:tcPr>
          <w:p w14:paraId="4F8FA16C" w14:textId="77777777" w:rsidR="00F2197B" w:rsidRPr="008C66CD" w:rsidRDefault="00F2197B" w:rsidP="00A76E31">
            <w:pPr>
              <w:pStyle w:val="RepTable"/>
              <w:jc w:val="center"/>
              <w:rPr>
                <w:b/>
                <w:bCs/>
                <w:sz w:val="18"/>
                <w:szCs w:val="18"/>
              </w:rPr>
            </w:pPr>
            <w:r w:rsidRPr="008C66CD">
              <w:rPr>
                <w:b/>
                <w:bCs/>
                <w:sz w:val="18"/>
                <w:szCs w:val="18"/>
              </w:rPr>
              <w:t>Winter OSR</w:t>
            </w:r>
            <w:r w:rsidRPr="008C66CD">
              <w:rPr>
                <w:b/>
                <w:bCs/>
                <w:sz w:val="18"/>
                <w:szCs w:val="18"/>
              </w:rPr>
              <w:br/>
              <w:t>(autumn application)</w:t>
            </w:r>
          </w:p>
        </w:tc>
        <w:tc>
          <w:tcPr>
            <w:tcW w:w="2189" w:type="pct"/>
            <w:gridSpan w:val="4"/>
          </w:tcPr>
          <w:p w14:paraId="54309C07" w14:textId="77777777" w:rsidR="00F2197B" w:rsidRPr="008C66CD" w:rsidRDefault="00F2197B" w:rsidP="00A76E31">
            <w:pPr>
              <w:pStyle w:val="RepTable"/>
              <w:jc w:val="center"/>
              <w:rPr>
                <w:b/>
                <w:bCs/>
                <w:sz w:val="18"/>
                <w:szCs w:val="18"/>
              </w:rPr>
            </w:pPr>
            <w:r w:rsidRPr="008C66CD">
              <w:rPr>
                <w:b/>
                <w:bCs/>
                <w:sz w:val="18"/>
                <w:szCs w:val="18"/>
              </w:rPr>
              <w:t>Winter OSR</w:t>
            </w:r>
            <w:r w:rsidRPr="008C66CD">
              <w:rPr>
                <w:b/>
                <w:bCs/>
                <w:sz w:val="18"/>
                <w:szCs w:val="18"/>
              </w:rPr>
              <w:br/>
              <w:t>(spring application)</w:t>
            </w:r>
          </w:p>
        </w:tc>
      </w:tr>
      <w:tr w:rsidR="00F2197B" w:rsidRPr="008C66CD" w14:paraId="542A0F42" w14:textId="77777777" w:rsidTr="008C66CD">
        <w:trPr>
          <w:trHeight w:val="188"/>
          <w:tblHeader/>
        </w:trPr>
        <w:tc>
          <w:tcPr>
            <w:tcW w:w="826" w:type="pct"/>
            <w:shd w:val="clear" w:color="auto" w:fill="auto"/>
            <w:vAlign w:val="center"/>
          </w:tcPr>
          <w:p w14:paraId="60AE0AC1" w14:textId="77777777" w:rsidR="00F2197B" w:rsidRPr="008C66CD" w:rsidRDefault="00F2197B" w:rsidP="00A76E31">
            <w:pPr>
              <w:pStyle w:val="RepTable"/>
              <w:rPr>
                <w:b/>
                <w:bCs/>
                <w:sz w:val="18"/>
                <w:szCs w:val="18"/>
              </w:rPr>
            </w:pPr>
            <w:r w:rsidRPr="008C66CD">
              <w:rPr>
                <w:b/>
                <w:bCs/>
                <w:sz w:val="18"/>
                <w:szCs w:val="18"/>
              </w:rPr>
              <w:t>Vegetated strip (m)</w:t>
            </w:r>
          </w:p>
        </w:tc>
        <w:tc>
          <w:tcPr>
            <w:tcW w:w="494" w:type="pct"/>
            <w:vAlign w:val="center"/>
          </w:tcPr>
          <w:p w14:paraId="0FDF7D63"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vAlign w:val="center"/>
          </w:tcPr>
          <w:p w14:paraId="0BD9E854"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41B29C2F"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7C1E7D5B"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38BBF46F" w14:textId="77777777" w:rsidR="00F2197B" w:rsidRPr="008C66CD" w:rsidRDefault="00F2197B"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1D9D2137" w14:textId="77777777" w:rsidR="00F2197B" w:rsidRPr="008C66CD" w:rsidRDefault="00F2197B"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300FFB1F"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70219A51"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2D9CE809" w14:textId="77777777" w:rsidTr="008C66CD">
        <w:trPr>
          <w:trHeight w:val="198"/>
          <w:tblHeader/>
        </w:trPr>
        <w:tc>
          <w:tcPr>
            <w:tcW w:w="826" w:type="pct"/>
            <w:shd w:val="clear" w:color="auto" w:fill="auto"/>
            <w:vAlign w:val="center"/>
          </w:tcPr>
          <w:p w14:paraId="6C983E4D" w14:textId="77777777" w:rsidR="00F2197B" w:rsidRPr="008C66CD" w:rsidRDefault="00F2197B" w:rsidP="00A76E31">
            <w:pPr>
              <w:pStyle w:val="RepTable"/>
              <w:rPr>
                <w:b/>
                <w:bCs/>
                <w:sz w:val="18"/>
                <w:szCs w:val="18"/>
              </w:rPr>
            </w:pPr>
            <w:r w:rsidRPr="008C66CD">
              <w:rPr>
                <w:b/>
                <w:bCs/>
                <w:sz w:val="18"/>
                <w:szCs w:val="18"/>
              </w:rPr>
              <w:t>No spray buffer (m)</w:t>
            </w:r>
          </w:p>
        </w:tc>
        <w:tc>
          <w:tcPr>
            <w:tcW w:w="494" w:type="pct"/>
            <w:vAlign w:val="center"/>
          </w:tcPr>
          <w:p w14:paraId="279AFC52" w14:textId="77777777" w:rsidR="00F2197B" w:rsidRPr="008C66CD" w:rsidRDefault="00F2197B" w:rsidP="00A76E31">
            <w:pPr>
              <w:pStyle w:val="RepTable"/>
              <w:jc w:val="center"/>
              <w:rPr>
                <w:b/>
                <w:bCs/>
                <w:sz w:val="18"/>
                <w:szCs w:val="18"/>
              </w:rPr>
            </w:pPr>
            <w:r w:rsidRPr="008C66CD">
              <w:rPr>
                <w:b/>
                <w:bCs/>
                <w:sz w:val="18"/>
                <w:szCs w:val="18"/>
              </w:rPr>
              <w:t>STEP 3</w:t>
            </w:r>
          </w:p>
        </w:tc>
        <w:tc>
          <w:tcPr>
            <w:tcW w:w="493" w:type="pct"/>
            <w:vAlign w:val="center"/>
          </w:tcPr>
          <w:p w14:paraId="7FCEA270" w14:textId="77777777" w:rsidR="00F2197B" w:rsidRPr="008C66CD" w:rsidRDefault="00F2197B"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353A9BEC"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247C82AE"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57AE0DCC" w14:textId="77777777" w:rsidR="00F2197B" w:rsidRPr="008C66CD" w:rsidRDefault="00F2197B"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4B543AFA" w14:textId="77777777" w:rsidR="00F2197B" w:rsidRPr="008C66CD" w:rsidRDefault="00F2197B"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796769ED"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0F579286"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232EA186" w14:textId="77777777" w:rsidTr="008C66CD">
        <w:trPr>
          <w:trHeight w:hRule="exact" w:val="284"/>
        </w:trPr>
        <w:tc>
          <w:tcPr>
            <w:tcW w:w="826" w:type="pct"/>
            <w:shd w:val="clear" w:color="auto" w:fill="auto"/>
            <w:vAlign w:val="center"/>
          </w:tcPr>
          <w:p w14:paraId="54E90A2F" w14:textId="77777777" w:rsidR="00F2197B" w:rsidRPr="008C66CD" w:rsidRDefault="00F2197B" w:rsidP="00A76E31">
            <w:pPr>
              <w:pStyle w:val="RepTable"/>
              <w:rPr>
                <w:sz w:val="18"/>
                <w:szCs w:val="18"/>
              </w:rPr>
            </w:pPr>
            <w:r w:rsidRPr="008C66CD">
              <w:rPr>
                <w:sz w:val="18"/>
                <w:szCs w:val="18"/>
              </w:rPr>
              <w:t>D3 ditch</w:t>
            </w:r>
          </w:p>
        </w:tc>
        <w:tc>
          <w:tcPr>
            <w:tcW w:w="494" w:type="pct"/>
          </w:tcPr>
          <w:p w14:paraId="0B389DEB" w14:textId="77777777" w:rsidR="00F2197B" w:rsidRPr="008C66CD" w:rsidRDefault="00F2197B" w:rsidP="00A76E31">
            <w:pPr>
              <w:pStyle w:val="RepTable"/>
              <w:rPr>
                <w:sz w:val="18"/>
                <w:szCs w:val="18"/>
              </w:rPr>
            </w:pPr>
            <w:r w:rsidRPr="008C66CD">
              <w:rPr>
                <w:sz w:val="18"/>
                <w:szCs w:val="18"/>
              </w:rPr>
              <w:t>1.144</w:t>
            </w:r>
          </w:p>
        </w:tc>
        <w:tc>
          <w:tcPr>
            <w:tcW w:w="493" w:type="pct"/>
          </w:tcPr>
          <w:p w14:paraId="160F08FB" w14:textId="77777777" w:rsidR="00F2197B" w:rsidRPr="008C66CD" w:rsidRDefault="00F2197B" w:rsidP="00A76E31">
            <w:pPr>
              <w:pStyle w:val="RepTable"/>
              <w:rPr>
                <w:sz w:val="18"/>
                <w:szCs w:val="18"/>
              </w:rPr>
            </w:pPr>
            <w:r w:rsidRPr="008C66CD">
              <w:rPr>
                <w:sz w:val="18"/>
                <w:szCs w:val="18"/>
              </w:rPr>
              <w:t>0.3102</w:t>
            </w:r>
          </w:p>
        </w:tc>
        <w:tc>
          <w:tcPr>
            <w:tcW w:w="493" w:type="pct"/>
            <w:shd w:val="clear" w:color="auto" w:fill="E7E6E6" w:themeFill="background2"/>
          </w:tcPr>
          <w:p w14:paraId="59D83908" w14:textId="77777777" w:rsidR="00F2197B" w:rsidRPr="008C66CD" w:rsidRDefault="00F2197B" w:rsidP="00A76E31">
            <w:pPr>
              <w:pStyle w:val="RepTable"/>
              <w:rPr>
                <w:sz w:val="18"/>
                <w:szCs w:val="18"/>
              </w:rPr>
            </w:pPr>
            <w:r w:rsidRPr="008C66CD">
              <w:rPr>
                <w:sz w:val="18"/>
                <w:szCs w:val="18"/>
              </w:rPr>
              <w:t>0.1645</w:t>
            </w:r>
          </w:p>
        </w:tc>
        <w:tc>
          <w:tcPr>
            <w:tcW w:w="505" w:type="pct"/>
            <w:shd w:val="clear" w:color="auto" w:fill="D0CECE" w:themeFill="background2" w:themeFillShade="E6"/>
          </w:tcPr>
          <w:p w14:paraId="5710DC6B" w14:textId="77777777" w:rsidR="00F2197B" w:rsidRPr="008C66CD" w:rsidRDefault="00F2197B" w:rsidP="00A76E31">
            <w:pPr>
              <w:pStyle w:val="RepTable"/>
              <w:rPr>
                <w:sz w:val="18"/>
                <w:szCs w:val="18"/>
              </w:rPr>
            </w:pPr>
            <w:r w:rsidRPr="008C66CD">
              <w:rPr>
                <w:sz w:val="18"/>
                <w:szCs w:val="18"/>
              </w:rPr>
              <w:t>0.0849</w:t>
            </w:r>
          </w:p>
        </w:tc>
        <w:tc>
          <w:tcPr>
            <w:tcW w:w="535" w:type="pct"/>
          </w:tcPr>
          <w:p w14:paraId="3CE4E005" w14:textId="77777777" w:rsidR="00F2197B" w:rsidRPr="008C66CD" w:rsidRDefault="00F2197B" w:rsidP="00A76E31">
            <w:pPr>
              <w:pStyle w:val="RepTable"/>
              <w:rPr>
                <w:sz w:val="18"/>
                <w:szCs w:val="18"/>
              </w:rPr>
            </w:pPr>
            <w:r w:rsidRPr="008C66CD">
              <w:rPr>
                <w:sz w:val="18"/>
                <w:szCs w:val="18"/>
              </w:rPr>
              <w:t>1.136</w:t>
            </w:r>
          </w:p>
        </w:tc>
        <w:tc>
          <w:tcPr>
            <w:tcW w:w="535" w:type="pct"/>
            <w:shd w:val="clear" w:color="auto" w:fill="auto"/>
          </w:tcPr>
          <w:p w14:paraId="3372EFEA" w14:textId="77777777" w:rsidR="00F2197B" w:rsidRPr="008C66CD" w:rsidRDefault="00F2197B" w:rsidP="00A76E31">
            <w:pPr>
              <w:pStyle w:val="RepTable"/>
              <w:rPr>
                <w:sz w:val="18"/>
                <w:szCs w:val="18"/>
              </w:rPr>
            </w:pPr>
            <w:r w:rsidRPr="008C66CD">
              <w:rPr>
                <w:sz w:val="18"/>
                <w:szCs w:val="18"/>
              </w:rPr>
              <w:t>0.3081</w:t>
            </w:r>
          </w:p>
        </w:tc>
        <w:tc>
          <w:tcPr>
            <w:tcW w:w="537" w:type="pct"/>
            <w:shd w:val="clear" w:color="auto" w:fill="EEECE1"/>
          </w:tcPr>
          <w:p w14:paraId="5B6AC484" w14:textId="77777777" w:rsidR="00F2197B" w:rsidRPr="008C66CD" w:rsidRDefault="00F2197B" w:rsidP="00A76E31">
            <w:pPr>
              <w:pStyle w:val="RepTable"/>
              <w:rPr>
                <w:sz w:val="18"/>
                <w:szCs w:val="18"/>
              </w:rPr>
            </w:pPr>
            <w:r w:rsidRPr="008C66CD">
              <w:rPr>
                <w:sz w:val="18"/>
                <w:szCs w:val="18"/>
              </w:rPr>
              <w:t>0.1634</w:t>
            </w:r>
          </w:p>
        </w:tc>
        <w:tc>
          <w:tcPr>
            <w:tcW w:w="582" w:type="pct"/>
            <w:shd w:val="clear" w:color="auto" w:fill="DDD9C3"/>
          </w:tcPr>
          <w:p w14:paraId="2A01D3FF" w14:textId="77777777" w:rsidR="00F2197B" w:rsidRPr="008C66CD" w:rsidRDefault="00F2197B" w:rsidP="00A76E31">
            <w:pPr>
              <w:pStyle w:val="RepTable"/>
              <w:rPr>
                <w:sz w:val="18"/>
                <w:szCs w:val="18"/>
              </w:rPr>
            </w:pPr>
            <w:r w:rsidRPr="008C66CD">
              <w:rPr>
                <w:sz w:val="18"/>
                <w:szCs w:val="18"/>
              </w:rPr>
              <w:t>0.08547</w:t>
            </w:r>
          </w:p>
        </w:tc>
      </w:tr>
      <w:tr w:rsidR="00F2197B" w:rsidRPr="008C66CD" w14:paraId="3E42B75B"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4EF75AE2" w14:textId="77777777" w:rsidR="00F2197B" w:rsidRPr="008C66CD" w:rsidRDefault="00F2197B" w:rsidP="00A76E31">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tcPr>
          <w:p w14:paraId="02667BB4" w14:textId="77777777" w:rsidR="00F2197B" w:rsidRPr="008C66CD" w:rsidRDefault="00F2197B" w:rsidP="00A76E31">
            <w:pPr>
              <w:pStyle w:val="RepTable"/>
              <w:rPr>
                <w:sz w:val="18"/>
                <w:szCs w:val="18"/>
              </w:rPr>
            </w:pPr>
            <w:r w:rsidRPr="008C66CD">
              <w:rPr>
                <w:sz w:val="18"/>
                <w:szCs w:val="18"/>
              </w:rPr>
              <w:t>0.03934</w:t>
            </w:r>
          </w:p>
        </w:tc>
        <w:tc>
          <w:tcPr>
            <w:tcW w:w="493" w:type="pct"/>
            <w:tcBorders>
              <w:top w:val="single" w:sz="4" w:space="0" w:color="auto"/>
              <w:left w:val="single" w:sz="4" w:space="0" w:color="auto"/>
              <w:bottom w:val="single" w:sz="4" w:space="0" w:color="auto"/>
              <w:right w:val="single" w:sz="4" w:space="0" w:color="auto"/>
            </w:tcBorders>
          </w:tcPr>
          <w:p w14:paraId="30A45593" w14:textId="77777777" w:rsidR="00F2197B" w:rsidRPr="008C66CD" w:rsidRDefault="00F2197B" w:rsidP="00A76E31">
            <w:pPr>
              <w:pStyle w:val="RepTable"/>
              <w:rPr>
                <w:sz w:val="18"/>
                <w:szCs w:val="18"/>
              </w:rPr>
            </w:pPr>
            <w:r w:rsidRPr="008C66CD">
              <w:rPr>
                <w:sz w:val="18"/>
                <w:szCs w:val="18"/>
              </w:rPr>
              <w:t>0.03403</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tcPr>
          <w:p w14:paraId="2B73B030" w14:textId="77777777" w:rsidR="00F2197B" w:rsidRPr="008C66CD" w:rsidRDefault="00F2197B" w:rsidP="00A76E31">
            <w:pPr>
              <w:pStyle w:val="RepTable"/>
              <w:rPr>
                <w:sz w:val="18"/>
                <w:szCs w:val="18"/>
              </w:rPr>
            </w:pPr>
            <w:r w:rsidRPr="008C66CD">
              <w:rPr>
                <w:sz w:val="18"/>
                <w:szCs w:val="18"/>
              </w:rPr>
              <w:t>0.02447</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03AEC5E" w14:textId="77777777" w:rsidR="00F2197B" w:rsidRPr="008C66CD" w:rsidRDefault="00F2197B" w:rsidP="00A76E31">
            <w:pPr>
              <w:pStyle w:val="RepTable"/>
              <w:rPr>
                <w:sz w:val="18"/>
                <w:szCs w:val="18"/>
              </w:rPr>
            </w:pPr>
            <w:r w:rsidRPr="008C66CD">
              <w:rPr>
                <w:sz w:val="18"/>
                <w:szCs w:val="18"/>
              </w:rPr>
              <w:t>0.01633</w:t>
            </w:r>
          </w:p>
        </w:tc>
        <w:tc>
          <w:tcPr>
            <w:tcW w:w="535" w:type="pct"/>
            <w:tcBorders>
              <w:top w:val="single" w:sz="4" w:space="0" w:color="auto"/>
              <w:left w:val="single" w:sz="4" w:space="0" w:color="auto"/>
              <w:bottom w:val="single" w:sz="4" w:space="0" w:color="auto"/>
              <w:right w:val="single" w:sz="4" w:space="0" w:color="auto"/>
            </w:tcBorders>
          </w:tcPr>
          <w:p w14:paraId="3F8A9E33" w14:textId="77777777" w:rsidR="00F2197B" w:rsidRPr="008C66CD" w:rsidRDefault="00F2197B" w:rsidP="00A76E31">
            <w:pPr>
              <w:pStyle w:val="RepTable"/>
              <w:rPr>
                <w:sz w:val="18"/>
                <w:szCs w:val="18"/>
              </w:rPr>
            </w:pPr>
            <w:r w:rsidRPr="008C66CD">
              <w:rPr>
                <w:sz w:val="18"/>
                <w:szCs w:val="18"/>
              </w:rPr>
              <w:t>0.03931</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3E3F261" w14:textId="77777777" w:rsidR="00F2197B" w:rsidRPr="008C66CD" w:rsidRDefault="00F2197B" w:rsidP="00A76E31">
            <w:pPr>
              <w:pStyle w:val="RepTable"/>
              <w:rPr>
                <w:sz w:val="18"/>
                <w:szCs w:val="18"/>
              </w:rPr>
            </w:pPr>
            <w:r w:rsidRPr="008C66CD">
              <w:rPr>
                <w:sz w:val="18"/>
                <w:szCs w:val="18"/>
              </w:rPr>
              <w:t>0.03401</w:t>
            </w:r>
          </w:p>
        </w:tc>
        <w:tc>
          <w:tcPr>
            <w:tcW w:w="537" w:type="pct"/>
            <w:tcBorders>
              <w:top w:val="single" w:sz="4" w:space="0" w:color="auto"/>
              <w:left w:val="single" w:sz="4" w:space="0" w:color="auto"/>
              <w:bottom w:val="single" w:sz="4" w:space="0" w:color="auto"/>
              <w:right w:val="single" w:sz="4" w:space="0" w:color="auto"/>
            </w:tcBorders>
            <w:shd w:val="clear" w:color="auto" w:fill="EEECE1"/>
          </w:tcPr>
          <w:p w14:paraId="1AD643A4" w14:textId="77777777" w:rsidR="00F2197B" w:rsidRPr="008C66CD" w:rsidRDefault="00F2197B" w:rsidP="00A76E31">
            <w:pPr>
              <w:pStyle w:val="RepTable"/>
              <w:rPr>
                <w:sz w:val="18"/>
                <w:szCs w:val="18"/>
              </w:rPr>
            </w:pPr>
            <w:r w:rsidRPr="008C66CD">
              <w:rPr>
                <w:sz w:val="18"/>
                <w:szCs w:val="18"/>
              </w:rPr>
              <w:t>0.02445</w:t>
            </w:r>
          </w:p>
        </w:tc>
        <w:tc>
          <w:tcPr>
            <w:tcW w:w="582" w:type="pct"/>
            <w:tcBorders>
              <w:top w:val="single" w:sz="4" w:space="0" w:color="auto"/>
              <w:left w:val="single" w:sz="4" w:space="0" w:color="auto"/>
              <w:bottom w:val="single" w:sz="4" w:space="0" w:color="auto"/>
              <w:right w:val="single" w:sz="4" w:space="0" w:color="auto"/>
            </w:tcBorders>
            <w:shd w:val="clear" w:color="auto" w:fill="DDD9C3"/>
          </w:tcPr>
          <w:p w14:paraId="28ED9A3C" w14:textId="77777777" w:rsidR="00F2197B" w:rsidRPr="008C66CD" w:rsidRDefault="00F2197B" w:rsidP="00A76E31">
            <w:pPr>
              <w:pStyle w:val="RepTable"/>
              <w:rPr>
                <w:sz w:val="18"/>
                <w:szCs w:val="18"/>
              </w:rPr>
            </w:pPr>
            <w:r w:rsidRPr="008C66CD">
              <w:rPr>
                <w:sz w:val="18"/>
                <w:szCs w:val="18"/>
              </w:rPr>
              <w:t>0.01634</w:t>
            </w:r>
          </w:p>
        </w:tc>
      </w:tr>
      <w:tr w:rsidR="00F2197B" w:rsidRPr="008C66CD" w14:paraId="7B43C581" w14:textId="77777777" w:rsidTr="008C66CD">
        <w:trPr>
          <w:trHeight w:hRule="exact" w:val="284"/>
        </w:trPr>
        <w:tc>
          <w:tcPr>
            <w:tcW w:w="826" w:type="pct"/>
            <w:shd w:val="clear" w:color="auto" w:fill="auto"/>
            <w:vAlign w:val="center"/>
          </w:tcPr>
          <w:p w14:paraId="2080E372" w14:textId="77777777" w:rsidR="00F2197B" w:rsidRPr="008C66CD" w:rsidRDefault="00F2197B" w:rsidP="00A76E31">
            <w:pPr>
              <w:pStyle w:val="RepTable"/>
              <w:rPr>
                <w:sz w:val="18"/>
                <w:szCs w:val="18"/>
              </w:rPr>
            </w:pPr>
            <w:r w:rsidRPr="008C66CD">
              <w:rPr>
                <w:sz w:val="18"/>
                <w:szCs w:val="18"/>
              </w:rPr>
              <w:t>D4 stream</w:t>
            </w:r>
          </w:p>
        </w:tc>
        <w:tc>
          <w:tcPr>
            <w:tcW w:w="494" w:type="pct"/>
          </w:tcPr>
          <w:p w14:paraId="0BA24789" w14:textId="77777777" w:rsidR="00F2197B" w:rsidRPr="008C66CD" w:rsidRDefault="00F2197B" w:rsidP="00A76E31">
            <w:pPr>
              <w:pStyle w:val="RepTable"/>
              <w:rPr>
                <w:sz w:val="18"/>
                <w:szCs w:val="18"/>
              </w:rPr>
            </w:pPr>
            <w:r w:rsidRPr="008C66CD">
              <w:rPr>
                <w:sz w:val="18"/>
                <w:szCs w:val="18"/>
              </w:rPr>
              <w:t>0.9854</w:t>
            </w:r>
          </w:p>
        </w:tc>
        <w:tc>
          <w:tcPr>
            <w:tcW w:w="493" w:type="pct"/>
          </w:tcPr>
          <w:p w14:paraId="6B9F124E" w14:textId="77777777" w:rsidR="00F2197B" w:rsidRPr="008C66CD" w:rsidRDefault="00F2197B" w:rsidP="00A76E31">
            <w:pPr>
              <w:pStyle w:val="RepTable"/>
              <w:rPr>
                <w:sz w:val="18"/>
                <w:szCs w:val="18"/>
              </w:rPr>
            </w:pPr>
            <w:r w:rsidRPr="008C66CD">
              <w:rPr>
                <w:sz w:val="18"/>
                <w:szCs w:val="18"/>
              </w:rPr>
              <w:t>0.3599</w:t>
            </w:r>
          </w:p>
        </w:tc>
        <w:tc>
          <w:tcPr>
            <w:tcW w:w="493" w:type="pct"/>
            <w:shd w:val="clear" w:color="auto" w:fill="E7E6E6" w:themeFill="background2"/>
          </w:tcPr>
          <w:p w14:paraId="508E3BBD" w14:textId="77777777" w:rsidR="00F2197B" w:rsidRPr="008C66CD" w:rsidRDefault="00F2197B" w:rsidP="00A76E31">
            <w:pPr>
              <w:pStyle w:val="RepTable"/>
              <w:rPr>
                <w:sz w:val="18"/>
                <w:szCs w:val="18"/>
              </w:rPr>
            </w:pPr>
            <w:r w:rsidRPr="008C66CD">
              <w:rPr>
                <w:sz w:val="18"/>
                <w:szCs w:val="18"/>
              </w:rPr>
              <w:t>0.1909</w:t>
            </w:r>
          </w:p>
        </w:tc>
        <w:tc>
          <w:tcPr>
            <w:tcW w:w="505" w:type="pct"/>
            <w:shd w:val="clear" w:color="auto" w:fill="D0CECE" w:themeFill="background2" w:themeFillShade="E6"/>
          </w:tcPr>
          <w:p w14:paraId="7B968FCF" w14:textId="77777777" w:rsidR="00F2197B" w:rsidRPr="008C66CD" w:rsidRDefault="00F2197B" w:rsidP="00A76E31">
            <w:pPr>
              <w:pStyle w:val="RepTable"/>
              <w:rPr>
                <w:sz w:val="18"/>
                <w:szCs w:val="18"/>
              </w:rPr>
            </w:pPr>
            <w:r w:rsidRPr="008C66CD">
              <w:rPr>
                <w:sz w:val="18"/>
                <w:szCs w:val="18"/>
              </w:rPr>
              <w:t>0.08911</w:t>
            </w:r>
          </w:p>
        </w:tc>
        <w:tc>
          <w:tcPr>
            <w:tcW w:w="535" w:type="pct"/>
          </w:tcPr>
          <w:p w14:paraId="5A17E358" w14:textId="77777777" w:rsidR="00F2197B" w:rsidRPr="008C66CD" w:rsidRDefault="00F2197B" w:rsidP="00A76E31">
            <w:pPr>
              <w:pStyle w:val="RepTable"/>
              <w:rPr>
                <w:sz w:val="18"/>
                <w:szCs w:val="18"/>
              </w:rPr>
            </w:pPr>
            <w:r w:rsidRPr="008C66CD">
              <w:rPr>
                <w:sz w:val="18"/>
                <w:szCs w:val="18"/>
              </w:rPr>
              <w:t>0.8851</w:t>
            </w:r>
          </w:p>
        </w:tc>
        <w:tc>
          <w:tcPr>
            <w:tcW w:w="535" w:type="pct"/>
            <w:shd w:val="clear" w:color="auto" w:fill="auto"/>
          </w:tcPr>
          <w:p w14:paraId="61799D94" w14:textId="77777777" w:rsidR="00F2197B" w:rsidRPr="008C66CD" w:rsidRDefault="00F2197B" w:rsidP="00A76E31">
            <w:pPr>
              <w:pStyle w:val="RepTable"/>
              <w:rPr>
                <w:sz w:val="18"/>
                <w:szCs w:val="18"/>
              </w:rPr>
            </w:pPr>
            <w:r w:rsidRPr="008C66CD">
              <w:rPr>
                <w:sz w:val="18"/>
                <w:szCs w:val="18"/>
              </w:rPr>
              <w:t>0.3232</w:t>
            </w:r>
          </w:p>
        </w:tc>
        <w:tc>
          <w:tcPr>
            <w:tcW w:w="537" w:type="pct"/>
            <w:shd w:val="clear" w:color="auto" w:fill="EEECE1"/>
          </w:tcPr>
          <w:p w14:paraId="119F2537" w14:textId="77777777" w:rsidR="00F2197B" w:rsidRPr="008C66CD" w:rsidRDefault="00F2197B" w:rsidP="00A76E31">
            <w:pPr>
              <w:pStyle w:val="RepTable"/>
              <w:rPr>
                <w:sz w:val="18"/>
                <w:szCs w:val="18"/>
              </w:rPr>
            </w:pPr>
            <w:r w:rsidRPr="008C66CD">
              <w:rPr>
                <w:sz w:val="18"/>
                <w:szCs w:val="18"/>
              </w:rPr>
              <w:t>0.1715</w:t>
            </w:r>
          </w:p>
        </w:tc>
        <w:tc>
          <w:tcPr>
            <w:tcW w:w="582" w:type="pct"/>
            <w:shd w:val="clear" w:color="auto" w:fill="DDD9C3"/>
          </w:tcPr>
          <w:p w14:paraId="2163586B" w14:textId="77777777" w:rsidR="00F2197B" w:rsidRPr="008C66CD" w:rsidRDefault="00F2197B" w:rsidP="00A76E31">
            <w:pPr>
              <w:pStyle w:val="RepTable"/>
              <w:rPr>
                <w:sz w:val="18"/>
                <w:szCs w:val="18"/>
              </w:rPr>
            </w:pPr>
            <w:r w:rsidRPr="008C66CD">
              <w:rPr>
                <w:sz w:val="18"/>
                <w:szCs w:val="18"/>
              </w:rPr>
              <w:t>0.09922</w:t>
            </w:r>
          </w:p>
        </w:tc>
      </w:tr>
      <w:tr w:rsidR="00F2197B" w:rsidRPr="008C66CD" w14:paraId="5E6CC6D6" w14:textId="77777777" w:rsidTr="008C66CD">
        <w:trPr>
          <w:trHeight w:hRule="exact" w:val="284"/>
        </w:trPr>
        <w:tc>
          <w:tcPr>
            <w:tcW w:w="826" w:type="pct"/>
            <w:shd w:val="clear" w:color="auto" w:fill="auto"/>
            <w:vAlign w:val="center"/>
          </w:tcPr>
          <w:p w14:paraId="71FCCE63" w14:textId="77777777" w:rsidR="00F2197B" w:rsidRPr="008C66CD" w:rsidRDefault="00F2197B" w:rsidP="00A76E31">
            <w:pPr>
              <w:pStyle w:val="RepTable"/>
              <w:rPr>
                <w:sz w:val="18"/>
                <w:szCs w:val="18"/>
              </w:rPr>
            </w:pPr>
            <w:r w:rsidRPr="008C66CD">
              <w:rPr>
                <w:sz w:val="18"/>
                <w:szCs w:val="18"/>
              </w:rPr>
              <w:t>D5 pond</w:t>
            </w:r>
          </w:p>
        </w:tc>
        <w:tc>
          <w:tcPr>
            <w:tcW w:w="494" w:type="pct"/>
          </w:tcPr>
          <w:p w14:paraId="0A8694CB" w14:textId="77777777" w:rsidR="00F2197B" w:rsidRPr="008C66CD" w:rsidRDefault="00F2197B" w:rsidP="00A76E31">
            <w:pPr>
              <w:pStyle w:val="RepTable"/>
              <w:rPr>
                <w:sz w:val="18"/>
                <w:szCs w:val="18"/>
              </w:rPr>
            </w:pPr>
            <w:r w:rsidRPr="008C66CD">
              <w:rPr>
                <w:sz w:val="18"/>
                <w:szCs w:val="18"/>
              </w:rPr>
              <w:t>0.03934</w:t>
            </w:r>
          </w:p>
        </w:tc>
        <w:tc>
          <w:tcPr>
            <w:tcW w:w="493" w:type="pct"/>
          </w:tcPr>
          <w:p w14:paraId="6806E7B7" w14:textId="77777777" w:rsidR="00F2197B" w:rsidRPr="008C66CD" w:rsidRDefault="00F2197B" w:rsidP="00A76E31">
            <w:pPr>
              <w:pStyle w:val="RepTable"/>
              <w:rPr>
                <w:sz w:val="18"/>
                <w:szCs w:val="18"/>
              </w:rPr>
            </w:pPr>
            <w:r w:rsidRPr="008C66CD">
              <w:rPr>
                <w:sz w:val="18"/>
                <w:szCs w:val="18"/>
              </w:rPr>
              <w:t>0.03404</w:t>
            </w:r>
          </w:p>
        </w:tc>
        <w:tc>
          <w:tcPr>
            <w:tcW w:w="493" w:type="pct"/>
            <w:shd w:val="clear" w:color="auto" w:fill="E7E6E6" w:themeFill="background2"/>
          </w:tcPr>
          <w:p w14:paraId="6BF44B9E" w14:textId="77777777" w:rsidR="00F2197B" w:rsidRPr="008C66CD" w:rsidRDefault="00F2197B" w:rsidP="00A76E31">
            <w:pPr>
              <w:pStyle w:val="RepTable"/>
              <w:rPr>
                <w:sz w:val="18"/>
                <w:szCs w:val="18"/>
              </w:rPr>
            </w:pPr>
            <w:r w:rsidRPr="008C66CD">
              <w:rPr>
                <w:sz w:val="18"/>
                <w:szCs w:val="18"/>
              </w:rPr>
              <w:t>0.02447</w:t>
            </w:r>
          </w:p>
        </w:tc>
        <w:tc>
          <w:tcPr>
            <w:tcW w:w="505" w:type="pct"/>
            <w:shd w:val="clear" w:color="auto" w:fill="D0CECE" w:themeFill="background2" w:themeFillShade="E6"/>
          </w:tcPr>
          <w:p w14:paraId="1605DB12" w14:textId="77777777" w:rsidR="00F2197B" w:rsidRPr="008C66CD" w:rsidRDefault="00F2197B" w:rsidP="00A76E31">
            <w:pPr>
              <w:pStyle w:val="RepTable"/>
              <w:rPr>
                <w:sz w:val="18"/>
                <w:szCs w:val="18"/>
              </w:rPr>
            </w:pPr>
            <w:r w:rsidRPr="008C66CD">
              <w:rPr>
                <w:sz w:val="18"/>
                <w:szCs w:val="18"/>
              </w:rPr>
              <w:t>0.0163</w:t>
            </w:r>
          </w:p>
        </w:tc>
        <w:tc>
          <w:tcPr>
            <w:tcW w:w="535" w:type="pct"/>
          </w:tcPr>
          <w:p w14:paraId="79B1FFF3" w14:textId="77777777" w:rsidR="00F2197B" w:rsidRPr="008C66CD" w:rsidRDefault="00F2197B" w:rsidP="00A76E31">
            <w:pPr>
              <w:pStyle w:val="RepTable"/>
              <w:rPr>
                <w:sz w:val="18"/>
                <w:szCs w:val="18"/>
              </w:rPr>
            </w:pPr>
            <w:r w:rsidRPr="008C66CD">
              <w:rPr>
                <w:sz w:val="18"/>
                <w:szCs w:val="18"/>
              </w:rPr>
              <w:t>0.03925</w:t>
            </w:r>
          </w:p>
        </w:tc>
        <w:tc>
          <w:tcPr>
            <w:tcW w:w="535" w:type="pct"/>
            <w:shd w:val="clear" w:color="auto" w:fill="auto"/>
          </w:tcPr>
          <w:p w14:paraId="3CB5193E" w14:textId="77777777" w:rsidR="00F2197B" w:rsidRPr="008C66CD" w:rsidRDefault="00F2197B" w:rsidP="00A76E31">
            <w:pPr>
              <w:pStyle w:val="RepTable"/>
              <w:rPr>
                <w:sz w:val="18"/>
                <w:szCs w:val="18"/>
              </w:rPr>
            </w:pPr>
            <w:r w:rsidRPr="008C66CD">
              <w:rPr>
                <w:sz w:val="18"/>
                <w:szCs w:val="18"/>
              </w:rPr>
              <w:t>0.03396</w:t>
            </w:r>
          </w:p>
        </w:tc>
        <w:tc>
          <w:tcPr>
            <w:tcW w:w="537" w:type="pct"/>
            <w:shd w:val="clear" w:color="auto" w:fill="EEECE1"/>
          </w:tcPr>
          <w:p w14:paraId="0A96450E" w14:textId="77777777" w:rsidR="00F2197B" w:rsidRPr="008C66CD" w:rsidRDefault="00F2197B" w:rsidP="00A76E31">
            <w:pPr>
              <w:pStyle w:val="RepTable"/>
              <w:rPr>
                <w:sz w:val="18"/>
                <w:szCs w:val="18"/>
              </w:rPr>
            </w:pPr>
            <w:r w:rsidRPr="008C66CD">
              <w:rPr>
                <w:sz w:val="18"/>
                <w:szCs w:val="18"/>
              </w:rPr>
              <w:t>0.02442</w:t>
            </w:r>
          </w:p>
        </w:tc>
        <w:tc>
          <w:tcPr>
            <w:tcW w:w="582" w:type="pct"/>
            <w:shd w:val="clear" w:color="auto" w:fill="DDD9C3"/>
          </w:tcPr>
          <w:p w14:paraId="41E3E248" w14:textId="77777777" w:rsidR="00F2197B" w:rsidRPr="008C66CD" w:rsidRDefault="00F2197B" w:rsidP="00A76E31">
            <w:pPr>
              <w:pStyle w:val="RepTable"/>
              <w:rPr>
                <w:sz w:val="18"/>
                <w:szCs w:val="18"/>
              </w:rPr>
            </w:pPr>
            <w:r w:rsidRPr="008C66CD">
              <w:rPr>
                <w:sz w:val="18"/>
                <w:szCs w:val="18"/>
              </w:rPr>
              <w:t>0.01634</w:t>
            </w:r>
          </w:p>
        </w:tc>
      </w:tr>
      <w:tr w:rsidR="00F2197B" w:rsidRPr="008C66CD" w14:paraId="79A94C26" w14:textId="77777777" w:rsidTr="008C66CD">
        <w:trPr>
          <w:trHeight w:hRule="exact" w:val="284"/>
        </w:trPr>
        <w:tc>
          <w:tcPr>
            <w:tcW w:w="826" w:type="pct"/>
            <w:shd w:val="clear" w:color="auto" w:fill="auto"/>
            <w:vAlign w:val="center"/>
          </w:tcPr>
          <w:p w14:paraId="0E14E20D" w14:textId="77777777" w:rsidR="00F2197B" w:rsidRPr="008C66CD" w:rsidRDefault="00F2197B" w:rsidP="00A76E31">
            <w:pPr>
              <w:pStyle w:val="RepTable"/>
              <w:rPr>
                <w:sz w:val="18"/>
                <w:szCs w:val="18"/>
              </w:rPr>
            </w:pPr>
            <w:r w:rsidRPr="008C66CD">
              <w:rPr>
                <w:sz w:val="18"/>
                <w:szCs w:val="18"/>
              </w:rPr>
              <w:t>D5 stream</w:t>
            </w:r>
          </w:p>
        </w:tc>
        <w:tc>
          <w:tcPr>
            <w:tcW w:w="494" w:type="pct"/>
          </w:tcPr>
          <w:p w14:paraId="5230CC30" w14:textId="77777777" w:rsidR="00F2197B" w:rsidRPr="008C66CD" w:rsidRDefault="00F2197B" w:rsidP="00A76E31">
            <w:pPr>
              <w:pStyle w:val="RepTable"/>
              <w:rPr>
                <w:sz w:val="18"/>
                <w:szCs w:val="18"/>
              </w:rPr>
            </w:pPr>
            <w:r w:rsidRPr="008C66CD">
              <w:rPr>
                <w:sz w:val="18"/>
                <w:szCs w:val="18"/>
              </w:rPr>
              <w:t>1.063</w:t>
            </w:r>
          </w:p>
        </w:tc>
        <w:tc>
          <w:tcPr>
            <w:tcW w:w="493" w:type="pct"/>
          </w:tcPr>
          <w:p w14:paraId="35162182" w14:textId="77777777" w:rsidR="00F2197B" w:rsidRPr="008C66CD" w:rsidRDefault="00F2197B" w:rsidP="00A76E31">
            <w:pPr>
              <w:pStyle w:val="RepTable"/>
              <w:rPr>
                <w:sz w:val="18"/>
                <w:szCs w:val="18"/>
              </w:rPr>
            </w:pPr>
            <w:r w:rsidRPr="008C66CD">
              <w:rPr>
                <w:sz w:val="18"/>
                <w:szCs w:val="18"/>
              </w:rPr>
              <w:t>0.3882</w:t>
            </w:r>
          </w:p>
        </w:tc>
        <w:tc>
          <w:tcPr>
            <w:tcW w:w="493" w:type="pct"/>
            <w:shd w:val="clear" w:color="auto" w:fill="E7E6E6" w:themeFill="background2"/>
          </w:tcPr>
          <w:p w14:paraId="2D104A6D" w14:textId="77777777" w:rsidR="00F2197B" w:rsidRPr="008C66CD" w:rsidRDefault="00F2197B" w:rsidP="00A76E31">
            <w:pPr>
              <w:pStyle w:val="RepTable"/>
              <w:rPr>
                <w:sz w:val="18"/>
                <w:szCs w:val="18"/>
              </w:rPr>
            </w:pPr>
            <w:r w:rsidRPr="008C66CD">
              <w:rPr>
                <w:sz w:val="18"/>
                <w:szCs w:val="18"/>
              </w:rPr>
              <w:t>0.2060</w:t>
            </w:r>
          </w:p>
        </w:tc>
        <w:tc>
          <w:tcPr>
            <w:tcW w:w="505" w:type="pct"/>
            <w:shd w:val="clear" w:color="auto" w:fill="D0CECE" w:themeFill="background2" w:themeFillShade="E6"/>
          </w:tcPr>
          <w:p w14:paraId="6503F509" w14:textId="77777777" w:rsidR="00F2197B" w:rsidRPr="008C66CD" w:rsidRDefault="00F2197B" w:rsidP="00A76E31">
            <w:pPr>
              <w:pStyle w:val="RepTable"/>
              <w:rPr>
                <w:sz w:val="18"/>
                <w:szCs w:val="18"/>
              </w:rPr>
            </w:pPr>
            <w:r w:rsidRPr="008C66CD">
              <w:rPr>
                <w:sz w:val="18"/>
                <w:szCs w:val="18"/>
              </w:rPr>
              <w:t>0.07433</w:t>
            </w:r>
          </w:p>
        </w:tc>
        <w:tc>
          <w:tcPr>
            <w:tcW w:w="535" w:type="pct"/>
          </w:tcPr>
          <w:p w14:paraId="63DC585F" w14:textId="77777777" w:rsidR="00F2197B" w:rsidRPr="008C66CD" w:rsidRDefault="00F2197B" w:rsidP="00A76E31">
            <w:pPr>
              <w:pStyle w:val="RepTable"/>
              <w:rPr>
                <w:sz w:val="18"/>
                <w:szCs w:val="18"/>
              </w:rPr>
            </w:pPr>
            <w:r w:rsidRPr="008C66CD">
              <w:rPr>
                <w:sz w:val="18"/>
                <w:szCs w:val="18"/>
              </w:rPr>
              <w:t>0.7382</w:t>
            </w:r>
          </w:p>
        </w:tc>
        <w:tc>
          <w:tcPr>
            <w:tcW w:w="535" w:type="pct"/>
            <w:shd w:val="clear" w:color="auto" w:fill="auto"/>
          </w:tcPr>
          <w:p w14:paraId="17372941" w14:textId="77777777" w:rsidR="00F2197B" w:rsidRPr="008C66CD" w:rsidRDefault="00F2197B" w:rsidP="00A76E31">
            <w:pPr>
              <w:pStyle w:val="RepTable"/>
              <w:rPr>
                <w:sz w:val="18"/>
                <w:szCs w:val="18"/>
              </w:rPr>
            </w:pPr>
            <w:r w:rsidRPr="008C66CD">
              <w:rPr>
                <w:sz w:val="18"/>
                <w:szCs w:val="18"/>
              </w:rPr>
              <w:t>0.2696</w:t>
            </w:r>
          </w:p>
        </w:tc>
        <w:tc>
          <w:tcPr>
            <w:tcW w:w="537" w:type="pct"/>
            <w:shd w:val="clear" w:color="auto" w:fill="EEECE1"/>
          </w:tcPr>
          <w:p w14:paraId="3A3655F1" w14:textId="77777777" w:rsidR="00F2197B" w:rsidRPr="008C66CD" w:rsidRDefault="00F2197B" w:rsidP="00A76E31">
            <w:pPr>
              <w:pStyle w:val="RepTable"/>
              <w:rPr>
                <w:sz w:val="18"/>
                <w:szCs w:val="18"/>
              </w:rPr>
            </w:pPr>
            <w:r w:rsidRPr="008C66CD">
              <w:rPr>
                <w:sz w:val="18"/>
                <w:szCs w:val="18"/>
              </w:rPr>
              <w:t>0.1430</w:t>
            </w:r>
          </w:p>
        </w:tc>
        <w:tc>
          <w:tcPr>
            <w:tcW w:w="582" w:type="pct"/>
            <w:shd w:val="clear" w:color="auto" w:fill="DDD9C3"/>
          </w:tcPr>
          <w:p w14:paraId="518BC249" w14:textId="77777777" w:rsidR="00F2197B" w:rsidRPr="008C66CD" w:rsidRDefault="00F2197B" w:rsidP="00A76E31">
            <w:pPr>
              <w:pStyle w:val="RepTable"/>
              <w:rPr>
                <w:sz w:val="18"/>
                <w:szCs w:val="18"/>
              </w:rPr>
            </w:pPr>
            <w:r w:rsidRPr="008C66CD">
              <w:rPr>
                <w:sz w:val="18"/>
                <w:szCs w:val="18"/>
              </w:rPr>
              <w:t>0.1070</w:t>
            </w:r>
          </w:p>
        </w:tc>
      </w:tr>
      <w:tr w:rsidR="00F2197B" w:rsidRPr="008C66CD" w14:paraId="7FA18B5C" w14:textId="77777777" w:rsidTr="008C66CD">
        <w:trPr>
          <w:trHeight w:hRule="exact" w:val="284"/>
        </w:trPr>
        <w:tc>
          <w:tcPr>
            <w:tcW w:w="826" w:type="pct"/>
            <w:shd w:val="clear" w:color="auto" w:fill="auto"/>
            <w:vAlign w:val="center"/>
          </w:tcPr>
          <w:p w14:paraId="6EDB41A4" w14:textId="77777777" w:rsidR="00F2197B" w:rsidRPr="008C66CD" w:rsidRDefault="00F2197B" w:rsidP="00A76E31">
            <w:pPr>
              <w:pStyle w:val="RepTable"/>
              <w:rPr>
                <w:sz w:val="18"/>
                <w:szCs w:val="18"/>
              </w:rPr>
            </w:pPr>
            <w:r w:rsidRPr="008C66CD">
              <w:rPr>
                <w:sz w:val="18"/>
                <w:szCs w:val="18"/>
              </w:rPr>
              <w:t>R1 pond</w:t>
            </w:r>
          </w:p>
        </w:tc>
        <w:tc>
          <w:tcPr>
            <w:tcW w:w="494" w:type="pct"/>
          </w:tcPr>
          <w:p w14:paraId="6C7229E2" w14:textId="77777777" w:rsidR="00F2197B" w:rsidRPr="008C66CD" w:rsidRDefault="00F2197B" w:rsidP="00A76E31">
            <w:pPr>
              <w:pStyle w:val="RepTable"/>
              <w:rPr>
                <w:sz w:val="18"/>
                <w:szCs w:val="18"/>
              </w:rPr>
            </w:pPr>
            <w:r w:rsidRPr="008C66CD">
              <w:rPr>
                <w:sz w:val="18"/>
                <w:szCs w:val="18"/>
              </w:rPr>
              <w:t>0.03931</w:t>
            </w:r>
          </w:p>
        </w:tc>
        <w:tc>
          <w:tcPr>
            <w:tcW w:w="493" w:type="pct"/>
          </w:tcPr>
          <w:p w14:paraId="72BDC64C" w14:textId="77777777" w:rsidR="00F2197B" w:rsidRPr="008C66CD" w:rsidRDefault="00F2197B" w:rsidP="00A76E31">
            <w:pPr>
              <w:pStyle w:val="RepTable"/>
              <w:rPr>
                <w:sz w:val="18"/>
                <w:szCs w:val="18"/>
              </w:rPr>
            </w:pPr>
            <w:r w:rsidRPr="008C66CD">
              <w:rPr>
                <w:sz w:val="18"/>
                <w:szCs w:val="18"/>
              </w:rPr>
              <w:t>0.03401</w:t>
            </w:r>
          </w:p>
        </w:tc>
        <w:tc>
          <w:tcPr>
            <w:tcW w:w="493" w:type="pct"/>
            <w:shd w:val="clear" w:color="auto" w:fill="E7E6E6" w:themeFill="background2"/>
          </w:tcPr>
          <w:p w14:paraId="756D53E8" w14:textId="77777777" w:rsidR="00F2197B" w:rsidRPr="008C66CD" w:rsidRDefault="00F2197B" w:rsidP="00A76E31">
            <w:pPr>
              <w:pStyle w:val="RepTable"/>
              <w:rPr>
                <w:sz w:val="18"/>
                <w:szCs w:val="18"/>
              </w:rPr>
            </w:pPr>
            <w:r w:rsidRPr="008C66CD">
              <w:rPr>
                <w:sz w:val="18"/>
                <w:szCs w:val="18"/>
              </w:rPr>
              <w:t>0.02445</w:t>
            </w:r>
          </w:p>
        </w:tc>
        <w:tc>
          <w:tcPr>
            <w:tcW w:w="505" w:type="pct"/>
            <w:shd w:val="clear" w:color="auto" w:fill="D0CECE" w:themeFill="background2" w:themeFillShade="E6"/>
          </w:tcPr>
          <w:p w14:paraId="7E38E6AF" w14:textId="77777777" w:rsidR="00F2197B" w:rsidRPr="008C66CD" w:rsidRDefault="00F2197B" w:rsidP="00A76E31">
            <w:pPr>
              <w:pStyle w:val="RepTable"/>
              <w:rPr>
                <w:sz w:val="18"/>
                <w:szCs w:val="18"/>
              </w:rPr>
            </w:pPr>
            <w:r w:rsidRPr="008C66CD">
              <w:rPr>
                <w:sz w:val="18"/>
                <w:szCs w:val="18"/>
              </w:rPr>
              <w:t>0.01633</w:t>
            </w:r>
          </w:p>
        </w:tc>
        <w:tc>
          <w:tcPr>
            <w:tcW w:w="535" w:type="pct"/>
          </w:tcPr>
          <w:p w14:paraId="67F6CE12" w14:textId="77777777" w:rsidR="00F2197B" w:rsidRPr="008C66CD" w:rsidRDefault="00F2197B" w:rsidP="00A76E31">
            <w:pPr>
              <w:pStyle w:val="RepTable"/>
              <w:rPr>
                <w:sz w:val="18"/>
                <w:szCs w:val="18"/>
              </w:rPr>
            </w:pPr>
            <w:r w:rsidRPr="008C66CD">
              <w:rPr>
                <w:sz w:val="18"/>
                <w:szCs w:val="18"/>
              </w:rPr>
              <w:t>0.03931</w:t>
            </w:r>
          </w:p>
        </w:tc>
        <w:tc>
          <w:tcPr>
            <w:tcW w:w="535" w:type="pct"/>
            <w:shd w:val="clear" w:color="auto" w:fill="auto"/>
          </w:tcPr>
          <w:p w14:paraId="024C642E" w14:textId="77777777" w:rsidR="00F2197B" w:rsidRPr="008C66CD" w:rsidRDefault="00F2197B" w:rsidP="00A76E31">
            <w:pPr>
              <w:pStyle w:val="RepTable"/>
              <w:rPr>
                <w:sz w:val="18"/>
                <w:szCs w:val="18"/>
              </w:rPr>
            </w:pPr>
            <w:r w:rsidRPr="008C66CD">
              <w:rPr>
                <w:sz w:val="18"/>
                <w:szCs w:val="18"/>
              </w:rPr>
              <w:t>0.03401</w:t>
            </w:r>
          </w:p>
        </w:tc>
        <w:tc>
          <w:tcPr>
            <w:tcW w:w="537" w:type="pct"/>
            <w:shd w:val="clear" w:color="auto" w:fill="EEECE1"/>
          </w:tcPr>
          <w:p w14:paraId="47ABF1CE" w14:textId="77777777" w:rsidR="00F2197B" w:rsidRPr="008C66CD" w:rsidRDefault="00F2197B" w:rsidP="00A76E31">
            <w:pPr>
              <w:pStyle w:val="RepTable"/>
              <w:rPr>
                <w:sz w:val="18"/>
                <w:szCs w:val="18"/>
              </w:rPr>
            </w:pPr>
            <w:r w:rsidRPr="008C66CD">
              <w:rPr>
                <w:sz w:val="18"/>
                <w:szCs w:val="18"/>
              </w:rPr>
              <w:t>0.02445</w:t>
            </w:r>
          </w:p>
        </w:tc>
        <w:tc>
          <w:tcPr>
            <w:tcW w:w="582" w:type="pct"/>
            <w:shd w:val="clear" w:color="auto" w:fill="DDD9C3"/>
          </w:tcPr>
          <w:p w14:paraId="2A68556A" w14:textId="77777777" w:rsidR="00F2197B" w:rsidRPr="008C66CD" w:rsidRDefault="00F2197B" w:rsidP="00A76E31">
            <w:pPr>
              <w:pStyle w:val="RepTable"/>
              <w:rPr>
                <w:sz w:val="18"/>
                <w:szCs w:val="18"/>
              </w:rPr>
            </w:pPr>
            <w:r w:rsidRPr="008C66CD">
              <w:rPr>
                <w:sz w:val="18"/>
                <w:szCs w:val="18"/>
              </w:rPr>
              <w:t>0.01633</w:t>
            </w:r>
          </w:p>
        </w:tc>
      </w:tr>
      <w:tr w:rsidR="00F2197B" w:rsidRPr="008C66CD" w14:paraId="65C65675" w14:textId="77777777" w:rsidTr="008C66CD">
        <w:trPr>
          <w:trHeight w:hRule="exact" w:val="284"/>
        </w:trPr>
        <w:tc>
          <w:tcPr>
            <w:tcW w:w="826" w:type="pct"/>
            <w:shd w:val="clear" w:color="auto" w:fill="auto"/>
            <w:vAlign w:val="center"/>
          </w:tcPr>
          <w:p w14:paraId="736C500A" w14:textId="77777777" w:rsidR="00F2197B" w:rsidRPr="008C66CD" w:rsidRDefault="00F2197B" w:rsidP="00A76E31">
            <w:pPr>
              <w:pStyle w:val="RepTable"/>
              <w:rPr>
                <w:sz w:val="18"/>
                <w:szCs w:val="18"/>
              </w:rPr>
            </w:pPr>
            <w:r w:rsidRPr="008C66CD">
              <w:rPr>
                <w:sz w:val="18"/>
                <w:szCs w:val="18"/>
              </w:rPr>
              <w:t>R1 stream</w:t>
            </w:r>
          </w:p>
        </w:tc>
        <w:tc>
          <w:tcPr>
            <w:tcW w:w="494" w:type="pct"/>
          </w:tcPr>
          <w:p w14:paraId="1D478725" w14:textId="77777777" w:rsidR="00F2197B" w:rsidRPr="008C66CD" w:rsidRDefault="00F2197B" w:rsidP="00A76E31">
            <w:pPr>
              <w:pStyle w:val="RepTable"/>
              <w:rPr>
                <w:sz w:val="18"/>
                <w:szCs w:val="18"/>
              </w:rPr>
            </w:pPr>
            <w:r w:rsidRPr="008C66CD">
              <w:rPr>
                <w:sz w:val="18"/>
                <w:szCs w:val="18"/>
              </w:rPr>
              <w:t>0.7534</w:t>
            </w:r>
          </w:p>
        </w:tc>
        <w:tc>
          <w:tcPr>
            <w:tcW w:w="493" w:type="pct"/>
          </w:tcPr>
          <w:p w14:paraId="5C18657D" w14:textId="77777777" w:rsidR="00F2197B" w:rsidRPr="008C66CD" w:rsidRDefault="00F2197B" w:rsidP="00A76E31">
            <w:pPr>
              <w:pStyle w:val="RepTable"/>
              <w:rPr>
                <w:sz w:val="18"/>
                <w:szCs w:val="18"/>
              </w:rPr>
            </w:pPr>
            <w:r w:rsidRPr="008C66CD">
              <w:rPr>
                <w:sz w:val="18"/>
                <w:szCs w:val="18"/>
              </w:rPr>
              <w:t>0.2751</w:t>
            </w:r>
          </w:p>
        </w:tc>
        <w:tc>
          <w:tcPr>
            <w:tcW w:w="493" w:type="pct"/>
            <w:shd w:val="clear" w:color="auto" w:fill="E7E6E6" w:themeFill="background2"/>
          </w:tcPr>
          <w:p w14:paraId="2EFA5E74" w14:textId="77777777" w:rsidR="00F2197B" w:rsidRPr="008C66CD" w:rsidRDefault="00F2197B" w:rsidP="00A76E31">
            <w:pPr>
              <w:pStyle w:val="RepTable"/>
              <w:rPr>
                <w:sz w:val="18"/>
                <w:szCs w:val="18"/>
              </w:rPr>
            </w:pPr>
            <w:r w:rsidRPr="008C66CD">
              <w:rPr>
                <w:sz w:val="18"/>
                <w:szCs w:val="18"/>
              </w:rPr>
              <w:t>0.1460</w:t>
            </w:r>
          </w:p>
        </w:tc>
        <w:tc>
          <w:tcPr>
            <w:tcW w:w="505" w:type="pct"/>
            <w:shd w:val="clear" w:color="auto" w:fill="D0CECE" w:themeFill="background2" w:themeFillShade="E6"/>
          </w:tcPr>
          <w:p w14:paraId="56064D26" w14:textId="77777777" w:rsidR="00F2197B" w:rsidRPr="008C66CD" w:rsidRDefault="00F2197B" w:rsidP="00A76E31">
            <w:pPr>
              <w:pStyle w:val="RepTable"/>
              <w:rPr>
                <w:sz w:val="18"/>
                <w:szCs w:val="18"/>
              </w:rPr>
            </w:pPr>
            <w:r w:rsidRPr="008C66CD">
              <w:rPr>
                <w:sz w:val="18"/>
                <w:szCs w:val="18"/>
              </w:rPr>
              <w:t>0.07543</w:t>
            </w:r>
          </w:p>
        </w:tc>
        <w:tc>
          <w:tcPr>
            <w:tcW w:w="535" w:type="pct"/>
          </w:tcPr>
          <w:p w14:paraId="4ACA8FCF" w14:textId="77777777" w:rsidR="00F2197B" w:rsidRPr="008C66CD" w:rsidRDefault="00F2197B" w:rsidP="00A76E31">
            <w:pPr>
              <w:pStyle w:val="RepTable"/>
              <w:rPr>
                <w:sz w:val="18"/>
                <w:szCs w:val="18"/>
              </w:rPr>
            </w:pPr>
            <w:r w:rsidRPr="008C66CD">
              <w:rPr>
                <w:sz w:val="18"/>
                <w:szCs w:val="18"/>
              </w:rPr>
              <w:t>0.7492</w:t>
            </w:r>
          </w:p>
        </w:tc>
        <w:tc>
          <w:tcPr>
            <w:tcW w:w="535" w:type="pct"/>
            <w:shd w:val="clear" w:color="auto" w:fill="auto"/>
          </w:tcPr>
          <w:p w14:paraId="57FBCC58" w14:textId="77777777" w:rsidR="00F2197B" w:rsidRPr="008C66CD" w:rsidRDefault="00F2197B" w:rsidP="00A76E31">
            <w:pPr>
              <w:pStyle w:val="RepTable"/>
              <w:rPr>
                <w:sz w:val="18"/>
                <w:szCs w:val="18"/>
              </w:rPr>
            </w:pPr>
            <w:r w:rsidRPr="008C66CD">
              <w:rPr>
                <w:sz w:val="18"/>
                <w:szCs w:val="18"/>
              </w:rPr>
              <w:t>0.2736</w:t>
            </w:r>
          </w:p>
        </w:tc>
        <w:tc>
          <w:tcPr>
            <w:tcW w:w="537" w:type="pct"/>
            <w:shd w:val="clear" w:color="auto" w:fill="EEECE1"/>
          </w:tcPr>
          <w:p w14:paraId="71DB2521" w14:textId="77777777" w:rsidR="00F2197B" w:rsidRPr="008C66CD" w:rsidRDefault="00F2197B" w:rsidP="00A76E31">
            <w:pPr>
              <w:pStyle w:val="RepTable"/>
              <w:rPr>
                <w:sz w:val="18"/>
                <w:szCs w:val="18"/>
              </w:rPr>
            </w:pPr>
            <w:r w:rsidRPr="008C66CD">
              <w:rPr>
                <w:sz w:val="18"/>
                <w:szCs w:val="18"/>
              </w:rPr>
              <w:t>0.1452</w:t>
            </w:r>
          </w:p>
        </w:tc>
        <w:tc>
          <w:tcPr>
            <w:tcW w:w="582" w:type="pct"/>
            <w:shd w:val="clear" w:color="auto" w:fill="DDD9C3"/>
          </w:tcPr>
          <w:p w14:paraId="7F2C6908" w14:textId="77777777" w:rsidR="00F2197B" w:rsidRPr="008C66CD" w:rsidRDefault="00F2197B" w:rsidP="00A76E31">
            <w:pPr>
              <w:pStyle w:val="RepTable"/>
              <w:rPr>
                <w:sz w:val="18"/>
                <w:szCs w:val="18"/>
              </w:rPr>
            </w:pPr>
            <w:r w:rsidRPr="008C66CD">
              <w:rPr>
                <w:sz w:val="18"/>
                <w:szCs w:val="18"/>
              </w:rPr>
              <w:t>0.07586</w:t>
            </w:r>
          </w:p>
        </w:tc>
      </w:tr>
      <w:tr w:rsidR="00F2197B" w:rsidRPr="008C66CD" w14:paraId="75C9C8AF" w14:textId="77777777" w:rsidTr="008C66CD">
        <w:trPr>
          <w:trHeight w:hRule="exact" w:val="284"/>
        </w:trPr>
        <w:tc>
          <w:tcPr>
            <w:tcW w:w="826" w:type="pct"/>
            <w:shd w:val="clear" w:color="auto" w:fill="auto"/>
            <w:vAlign w:val="center"/>
          </w:tcPr>
          <w:p w14:paraId="04EFBEC5" w14:textId="77777777" w:rsidR="00F2197B" w:rsidRPr="008C66CD" w:rsidRDefault="00F2197B" w:rsidP="00A76E31">
            <w:pPr>
              <w:pStyle w:val="RepTable"/>
              <w:rPr>
                <w:sz w:val="18"/>
                <w:szCs w:val="18"/>
              </w:rPr>
            </w:pPr>
            <w:r w:rsidRPr="008C66CD">
              <w:rPr>
                <w:sz w:val="18"/>
                <w:szCs w:val="18"/>
              </w:rPr>
              <w:t>R3 stream</w:t>
            </w:r>
          </w:p>
        </w:tc>
        <w:tc>
          <w:tcPr>
            <w:tcW w:w="494" w:type="pct"/>
          </w:tcPr>
          <w:p w14:paraId="7C762D22" w14:textId="77777777" w:rsidR="00F2197B" w:rsidRPr="008C66CD" w:rsidRDefault="00F2197B" w:rsidP="00A76E31">
            <w:pPr>
              <w:pStyle w:val="RepTable"/>
              <w:rPr>
                <w:sz w:val="18"/>
                <w:szCs w:val="18"/>
              </w:rPr>
            </w:pPr>
            <w:r w:rsidRPr="008C66CD">
              <w:rPr>
                <w:sz w:val="18"/>
                <w:szCs w:val="18"/>
              </w:rPr>
              <w:t>1.053</w:t>
            </w:r>
          </w:p>
        </w:tc>
        <w:tc>
          <w:tcPr>
            <w:tcW w:w="493" w:type="pct"/>
          </w:tcPr>
          <w:p w14:paraId="5CAE5993" w14:textId="77777777" w:rsidR="00F2197B" w:rsidRPr="008C66CD" w:rsidRDefault="00F2197B" w:rsidP="00A76E31">
            <w:pPr>
              <w:pStyle w:val="RepTable"/>
              <w:rPr>
                <w:sz w:val="18"/>
                <w:szCs w:val="18"/>
              </w:rPr>
            </w:pPr>
            <w:r w:rsidRPr="008C66CD">
              <w:rPr>
                <w:sz w:val="18"/>
                <w:szCs w:val="18"/>
              </w:rPr>
              <w:t>0.3847</w:t>
            </w:r>
          </w:p>
        </w:tc>
        <w:tc>
          <w:tcPr>
            <w:tcW w:w="493" w:type="pct"/>
            <w:shd w:val="clear" w:color="auto" w:fill="E7E6E6" w:themeFill="background2"/>
          </w:tcPr>
          <w:p w14:paraId="27AF4FB8" w14:textId="77777777" w:rsidR="00F2197B" w:rsidRPr="008C66CD" w:rsidRDefault="00F2197B" w:rsidP="00A76E31">
            <w:pPr>
              <w:pStyle w:val="RepTable"/>
              <w:rPr>
                <w:sz w:val="18"/>
                <w:szCs w:val="18"/>
              </w:rPr>
            </w:pPr>
            <w:r w:rsidRPr="008C66CD">
              <w:rPr>
                <w:sz w:val="18"/>
                <w:szCs w:val="18"/>
              </w:rPr>
              <w:t>0.2041</w:t>
            </w:r>
          </w:p>
        </w:tc>
        <w:tc>
          <w:tcPr>
            <w:tcW w:w="505" w:type="pct"/>
            <w:shd w:val="clear" w:color="auto" w:fill="D0CECE" w:themeFill="background2" w:themeFillShade="E6"/>
          </w:tcPr>
          <w:p w14:paraId="0B920E3A" w14:textId="77777777" w:rsidR="00F2197B" w:rsidRPr="008C66CD" w:rsidRDefault="00F2197B" w:rsidP="00A76E31">
            <w:pPr>
              <w:pStyle w:val="RepTable"/>
              <w:rPr>
                <w:color w:val="000000"/>
                <w:sz w:val="18"/>
                <w:szCs w:val="18"/>
              </w:rPr>
            </w:pPr>
            <w:r w:rsidRPr="008C66CD">
              <w:rPr>
                <w:sz w:val="18"/>
                <w:szCs w:val="18"/>
              </w:rPr>
              <w:t>0.1072</w:t>
            </w:r>
          </w:p>
        </w:tc>
        <w:tc>
          <w:tcPr>
            <w:tcW w:w="535" w:type="pct"/>
          </w:tcPr>
          <w:p w14:paraId="7D388C60" w14:textId="77777777" w:rsidR="00F2197B" w:rsidRPr="008C66CD" w:rsidRDefault="00F2197B" w:rsidP="00A76E31">
            <w:pPr>
              <w:pStyle w:val="RepTable"/>
              <w:rPr>
                <w:sz w:val="18"/>
                <w:szCs w:val="18"/>
              </w:rPr>
            </w:pPr>
            <w:r w:rsidRPr="008C66CD">
              <w:rPr>
                <w:sz w:val="18"/>
                <w:szCs w:val="18"/>
              </w:rPr>
              <w:t>1.062</w:t>
            </w:r>
          </w:p>
        </w:tc>
        <w:tc>
          <w:tcPr>
            <w:tcW w:w="535" w:type="pct"/>
            <w:shd w:val="clear" w:color="auto" w:fill="auto"/>
          </w:tcPr>
          <w:p w14:paraId="7D6E3FC0" w14:textId="77777777" w:rsidR="00F2197B" w:rsidRPr="008C66CD" w:rsidRDefault="00F2197B" w:rsidP="00A76E31">
            <w:pPr>
              <w:pStyle w:val="RepTable"/>
              <w:rPr>
                <w:sz w:val="18"/>
                <w:szCs w:val="18"/>
              </w:rPr>
            </w:pPr>
            <w:r w:rsidRPr="008C66CD">
              <w:rPr>
                <w:sz w:val="18"/>
                <w:szCs w:val="18"/>
              </w:rPr>
              <w:t>0.4690</w:t>
            </w:r>
          </w:p>
        </w:tc>
        <w:tc>
          <w:tcPr>
            <w:tcW w:w="537" w:type="pct"/>
            <w:shd w:val="clear" w:color="auto" w:fill="EEECE1"/>
          </w:tcPr>
          <w:p w14:paraId="099092C7" w14:textId="77777777" w:rsidR="00F2197B" w:rsidRPr="008C66CD" w:rsidRDefault="00F2197B" w:rsidP="00A76E31">
            <w:pPr>
              <w:pStyle w:val="RepTable"/>
              <w:rPr>
                <w:color w:val="000000"/>
                <w:sz w:val="18"/>
                <w:szCs w:val="18"/>
              </w:rPr>
            </w:pPr>
            <w:r w:rsidRPr="008C66CD">
              <w:rPr>
                <w:sz w:val="18"/>
                <w:szCs w:val="18"/>
              </w:rPr>
              <w:t>0.2071</w:t>
            </w:r>
          </w:p>
        </w:tc>
        <w:tc>
          <w:tcPr>
            <w:tcW w:w="582" w:type="pct"/>
            <w:shd w:val="clear" w:color="auto" w:fill="DDD9C3"/>
          </w:tcPr>
          <w:p w14:paraId="0A5B90AC" w14:textId="77777777" w:rsidR="00F2197B" w:rsidRPr="008C66CD" w:rsidRDefault="00F2197B" w:rsidP="00A76E31">
            <w:pPr>
              <w:pStyle w:val="RepTable"/>
              <w:rPr>
                <w:color w:val="000000"/>
                <w:sz w:val="18"/>
                <w:szCs w:val="18"/>
              </w:rPr>
            </w:pPr>
            <w:r w:rsidRPr="008C66CD">
              <w:rPr>
                <w:sz w:val="18"/>
                <w:szCs w:val="18"/>
              </w:rPr>
              <w:t>0.1061</w:t>
            </w:r>
          </w:p>
        </w:tc>
      </w:tr>
    </w:tbl>
    <w:p w14:paraId="5924D63D" w14:textId="77777777" w:rsidR="00F2197B" w:rsidRPr="005A313D" w:rsidRDefault="00F2197B" w:rsidP="00F2197B">
      <w:pPr>
        <w:rPr>
          <w:highlight w:val="yellow"/>
          <w:lang w:eastAsia="de-DE"/>
        </w:rPr>
      </w:pPr>
    </w:p>
    <w:p w14:paraId="753BB4F4" w14:textId="2D0FE47C" w:rsidR="00F2197B" w:rsidRPr="00AF0E61" w:rsidRDefault="00F2197B" w:rsidP="00AF0E61">
      <w:pPr>
        <w:pStyle w:val="RepLabel"/>
        <w:spacing w:before="0" w:after="0"/>
        <w:rPr>
          <w:sz w:val="20"/>
          <w:szCs w:val="20"/>
        </w:rPr>
      </w:pPr>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20</w:t>
      </w:r>
      <w:r w:rsidRPr="00AF0E61">
        <w:rPr>
          <w:noProof/>
          <w:sz w:val="20"/>
          <w:szCs w:val="20"/>
        </w:rPr>
        <w:fldChar w:fldCharType="end"/>
      </w:r>
      <w:r w:rsidRPr="00AF0E61">
        <w:rPr>
          <w:sz w:val="20"/>
          <w:szCs w:val="20"/>
        </w:rPr>
        <w:t>:</w:t>
      </w:r>
      <w:r w:rsidRPr="00AF0E61">
        <w:rPr>
          <w:sz w:val="20"/>
          <w:szCs w:val="20"/>
        </w:rPr>
        <w:tab/>
        <w:t>FOCUS STEP 4 global maximum PEC</w:t>
      </w:r>
      <w:r w:rsidRPr="00AF0E61">
        <w:rPr>
          <w:sz w:val="20"/>
          <w:szCs w:val="20"/>
          <w:vertAlign w:val="subscript"/>
        </w:rPr>
        <w:t xml:space="preserve">sw </w:t>
      </w:r>
      <w:r w:rsidRPr="00AF0E61">
        <w:rPr>
          <w:sz w:val="20"/>
          <w:szCs w:val="20"/>
        </w:rPr>
        <w:t>values for prothioconazole, following application to Spring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782"/>
        <w:gridCol w:w="1661"/>
        <w:gridCol w:w="1661"/>
        <w:gridCol w:w="1661"/>
        <w:gridCol w:w="1707"/>
      </w:tblGrid>
      <w:tr w:rsidR="00F2197B" w:rsidRPr="008C66CD" w14:paraId="0932748B" w14:textId="77777777" w:rsidTr="008C66CD">
        <w:trPr>
          <w:trHeight w:val="580"/>
          <w:tblHeader/>
        </w:trPr>
        <w:tc>
          <w:tcPr>
            <w:tcW w:w="1468" w:type="pct"/>
            <w:shd w:val="clear" w:color="auto" w:fill="auto"/>
            <w:vAlign w:val="center"/>
          </w:tcPr>
          <w:p w14:paraId="0E99E9D5" w14:textId="77777777" w:rsidR="00F2197B" w:rsidRPr="008C66CD" w:rsidRDefault="00F2197B" w:rsidP="00A76E31">
            <w:pPr>
              <w:pStyle w:val="RepTable"/>
              <w:rPr>
                <w:b/>
                <w:bCs/>
                <w:sz w:val="18"/>
                <w:szCs w:val="18"/>
              </w:rPr>
            </w:pPr>
            <w:r w:rsidRPr="008C66CD">
              <w:rPr>
                <w:b/>
                <w:bCs/>
                <w:sz w:val="18"/>
                <w:szCs w:val="18"/>
              </w:rPr>
              <w:t>Scenario</w:t>
            </w:r>
          </w:p>
        </w:tc>
        <w:tc>
          <w:tcPr>
            <w:tcW w:w="3532" w:type="pct"/>
            <w:gridSpan w:val="4"/>
          </w:tcPr>
          <w:p w14:paraId="41AC4727" w14:textId="77777777" w:rsidR="00F2197B" w:rsidRPr="008C66CD" w:rsidRDefault="00F2197B" w:rsidP="00A76E31">
            <w:pPr>
              <w:pStyle w:val="RepTable"/>
              <w:jc w:val="center"/>
              <w:rPr>
                <w:b/>
                <w:bCs/>
                <w:sz w:val="18"/>
                <w:szCs w:val="18"/>
              </w:rPr>
            </w:pPr>
            <w:r w:rsidRPr="008C66CD">
              <w:rPr>
                <w:b/>
                <w:bCs/>
                <w:sz w:val="18"/>
                <w:szCs w:val="18"/>
              </w:rPr>
              <w:t>Spring OSR</w:t>
            </w:r>
          </w:p>
        </w:tc>
      </w:tr>
      <w:tr w:rsidR="00F2197B" w:rsidRPr="008C66CD" w14:paraId="3B7A75E1" w14:textId="77777777" w:rsidTr="008C66CD">
        <w:trPr>
          <w:trHeight w:val="188"/>
          <w:tblHeader/>
        </w:trPr>
        <w:tc>
          <w:tcPr>
            <w:tcW w:w="1468" w:type="pct"/>
            <w:shd w:val="clear" w:color="auto" w:fill="auto"/>
            <w:vAlign w:val="center"/>
          </w:tcPr>
          <w:p w14:paraId="6FADB602" w14:textId="77777777" w:rsidR="00F2197B" w:rsidRPr="008C66CD" w:rsidRDefault="00F2197B" w:rsidP="00A76E31">
            <w:pPr>
              <w:pStyle w:val="RepTable"/>
              <w:rPr>
                <w:b/>
                <w:bCs/>
                <w:sz w:val="18"/>
                <w:szCs w:val="18"/>
              </w:rPr>
            </w:pPr>
            <w:r w:rsidRPr="008C66CD">
              <w:rPr>
                <w:b/>
                <w:bCs/>
                <w:sz w:val="18"/>
                <w:szCs w:val="18"/>
              </w:rPr>
              <w:t>Vegetated strip (m)</w:t>
            </w:r>
          </w:p>
        </w:tc>
        <w:tc>
          <w:tcPr>
            <w:tcW w:w="877" w:type="pct"/>
            <w:vAlign w:val="center"/>
          </w:tcPr>
          <w:p w14:paraId="762C6FCC" w14:textId="77777777" w:rsidR="00F2197B" w:rsidRPr="008C66CD" w:rsidRDefault="00F2197B" w:rsidP="00A76E31">
            <w:pPr>
              <w:pStyle w:val="RepTable"/>
              <w:jc w:val="center"/>
              <w:rPr>
                <w:b/>
                <w:bCs/>
                <w:sz w:val="18"/>
                <w:szCs w:val="18"/>
              </w:rPr>
            </w:pPr>
            <w:r w:rsidRPr="008C66CD">
              <w:rPr>
                <w:b/>
                <w:bCs/>
                <w:sz w:val="18"/>
                <w:szCs w:val="18"/>
              </w:rPr>
              <w:t>None</w:t>
            </w:r>
          </w:p>
        </w:tc>
        <w:tc>
          <w:tcPr>
            <w:tcW w:w="877" w:type="pct"/>
            <w:vAlign w:val="center"/>
          </w:tcPr>
          <w:p w14:paraId="21C9D5BB" w14:textId="77777777" w:rsidR="00F2197B" w:rsidRPr="008C66CD" w:rsidRDefault="00F2197B" w:rsidP="00A76E31">
            <w:pPr>
              <w:pStyle w:val="RepTable"/>
              <w:jc w:val="center"/>
              <w:rPr>
                <w:b/>
                <w:bCs/>
                <w:sz w:val="18"/>
                <w:szCs w:val="18"/>
              </w:rPr>
            </w:pPr>
            <w:r w:rsidRPr="008C66CD">
              <w:rPr>
                <w:b/>
                <w:bCs/>
                <w:sz w:val="18"/>
                <w:szCs w:val="18"/>
              </w:rPr>
              <w:t>None</w:t>
            </w:r>
          </w:p>
        </w:tc>
        <w:tc>
          <w:tcPr>
            <w:tcW w:w="877" w:type="pct"/>
            <w:shd w:val="clear" w:color="auto" w:fill="E7E6E6" w:themeFill="background2"/>
            <w:vAlign w:val="center"/>
          </w:tcPr>
          <w:p w14:paraId="57191AB5" w14:textId="77777777" w:rsidR="00F2197B" w:rsidRPr="008C66CD" w:rsidRDefault="00F2197B" w:rsidP="00A76E31">
            <w:pPr>
              <w:pStyle w:val="RepTable"/>
              <w:jc w:val="center"/>
              <w:rPr>
                <w:b/>
                <w:bCs/>
                <w:sz w:val="18"/>
                <w:szCs w:val="18"/>
              </w:rPr>
            </w:pPr>
            <w:r w:rsidRPr="008C66CD">
              <w:rPr>
                <w:b/>
                <w:bCs/>
                <w:sz w:val="18"/>
                <w:szCs w:val="18"/>
              </w:rPr>
              <w:t>10</w:t>
            </w:r>
          </w:p>
        </w:tc>
        <w:tc>
          <w:tcPr>
            <w:tcW w:w="900" w:type="pct"/>
            <w:shd w:val="clear" w:color="auto" w:fill="D0CECE" w:themeFill="background2" w:themeFillShade="E6"/>
            <w:vAlign w:val="center"/>
          </w:tcPr>
          <w:p w14:paraId="79227F4C"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7277D28E" w14:textId="77777777" w:rsidTr="008C66CD">
        <w:trPr>
          <w:trHeight w:val="198"/>
          <w:tblHeader/>
        </w:trPr>
        <w:tc>
          <w:tcPr>
            <w:tcW w:w="1468" w:type="pct"/>
            <w:shd w:val="clear" w:color="auto" w:fill="auto"/>
            <w:vAlign w:val="center"/>
          </w:tcPr>
          <w:p w14:paraId="64090889" w14:textId="77777777" w:rsidR="00F2197B" w:rsidRPr="008C66CD" w:rsidRDefault="00F2197B" w:rsidP="00A76E31">
            <w:pPr>
              <w:pStyle w:val="RepTable"/>
              <w:rPr>
                <w:b/>
                <w:bCs/>
                <w:sz w:val="18"/>
                <w:szCs w:val="18"/>
              </w:rPr>
            </w:pPr>
            <w:r w:rsidRPr="008C66CD">
              <w:rPr>
                <w:b/>
                <w:bCs/>
                <w:sz w:val="18"/>
                <w:szCs w:val="18"/>
              </w:rPr>
              <w:t>No spray buffer (m)</w:t>
            </w:r>
          </w:p>
        </w:tc>
        <w:tc>
          <w:tcPr>
            <w:tcW w:w="877" w:type="pct"/>
            <w:vAlign w:val="center"/>
          </w:tcPr>
          <w:p w14:paraId="49995AC4" w14:textId="77777777" w:rsidR="00F2197B" w:rsidRPr="008C66CD" w:rsidRDefault="00F2197B" w:rsidP="00A76E31">
            <w:pPr>
              <w:pStyle w:val="RepTable"/>
              <w:jc w:val="center"/>
              <w:rPr>
                <w:b/>
                <w:bCs/>
                <w:sz w:val="18"/>
                <w:szCs w:val="18"/>
              </w:rPr>
            </w:pPr>
            <w:r w:rsidRPr="008C66CD">
              <w:rPr>
                <w:b/>
                <w:bCs/>
                <w:sz w:val="18"/>
                <w:szCs w:val="18"/>
              </w:rPr>
              <w:t>STEP 3</w:t>
            </w:r>
          </w:p>
        </w:tc>
        <w:tc>
          <w:tcPr>
            <w:tcW w:w="877" w:type="pct"/>
            <w:vAlign w:val="center"/>
          </w:tcPr>
          <w:p w14:paraId="1B3BF9BB" w14:textId="77777777" w:rsidR="00F2197B" w:rsidRPr="008C66CD" w:rsidRDefault="00F2197B" w:rsidP="00A76E31">
            <w:pPr>
              <w:pStyle w:val="RepTable"/>
              <w:jc w:val="center"/>
              <w:rPr>
                <w:b/>
                <w:bCs/>
                <w:sz w:val="18"/>
                <w:szCs w:val="18"/>
              </w:rPr>
            </w:pPr>
            <w:r w:rsidRPr="008C66CD">
              <w:rPr>
                <w:b/>
                <w:bCs/>
                <w:sz w:val="18"/>
                <w:szCs w:val="18"/>
              </w:rPr>
              <w:t>5</w:t>
            </w:r>
          </w:p>
        </w:tc>
        <w:tc>
          <w:tcPr>
            <w:tcW w:w="877" w:type="pct"/>
            <w:shd w:val="clear" w:color="auto" w:fill="E7E6E6" w:themeFill="background2"/>
            <w:vAlign w:val="center"/>
          </w:tcPr>
          <w:p w14:paraId="66E83D51" w14:textId="77777777" w:rsidR="00F2197B" w:rsidRPr="008C66CD" w:rsidRDefault="00F2197B" w:rsidP="00A76E31">
            <w:pPr>
              <w:pStyle w:val="RepTable"/>
              <w:jc w:val="center"/>
              <w:rPr>
                <w:b/>
                <w:bCs/>
                <w:sz w:val="18"/>
                <w:szCs w:val="18"/>
              </w:rPr>
            </w:pPr>
            <w:r w:rsidRPr="008C66CD">
              <w:rPr>
                <w:b/>
                <w:bCs/>
                <w:sz w:val="18"/>
                <w:szCs w:val="18"/>
              </w:rPr>
              <w:t>10</w:t>
            </w:r>
          </w:p>
        </w:tc>
        <w:tc>
          <w:tcPr>
            <w:tcW w:w="900" w:type="pct"/>
            <w:shd w:val="clear" w:color="auto" w:fill="D0CECE" w:themeFill="background2" w:themeFillShade="E6"/>
            <w:vAlign w:val="center"/>
          </w:tcPr>
          <w:p w14:paraId="76854A14"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50020A91" w14:textId="77777777" w:rsidTr="008C66CD">
        <w:trPr>
          <w:trHeight w:hRule="exact" w:val="284"/>
        </w:trPr>
        <w:tc>
          <w:tcPr>
            <w:tcW w:w="1468" w:type="pct"/>
            <w:shd w:val="clear" w:color="auto" w:fill="auto"/>
            <w:vAlign w:val="center"/>
          </w:tcPr>
          <w:p w14:paraId="77132913" w14:textId="77777777" w:rsidR="00F2197B" w:rsidRPr="008C66CD" w:rsidRDefault="00F2197B" w:rsidP="00A76E31">
            <w:pPr>
              <w:pStyle w:val="RepTable"/>
              <w:rPr>
                <w:sz w:val="18"/>
                <w:szCs w:val="18"/>
              </w:rPr>
            </w:pPr>
            <w:r w:rsidRPr="008C66CD">
              <w:rPr>
                <w:sz w:val="18"/>
                <w:szCs w:val="18"/>
              </w:rPr>
              <w:t>D3 ditch</w:t>
            </w:r>
          </w:p>
        </w:tc>
        <w:tc>
          <w:tcPr>
            <w:tcW w:w="877" w:type="pct"/>
          </w:tcPr>
          <w:p w14:paraId="351BB7E4" w14:textId="77777777" w:rsidR="00F2197B" w:rsidRPr="008C66CD" w:rsidRDefault="00F2197B" w:rsidP="00A76E31">
            <w:pPr>
              <w:pStyle w:val="RepTable"/>
              <w:rPr>
                <w:sz w:val="18"/>
                <w:szCs w:val="18"/>
              </w:rPr>
            </w:pPr>
            <w:r w:rsidRPr="008C66CD">
              <w:rPr>
                <w:sz w:val="18"/>
                <w:szCs w:val="18"/>
              </w:rPr>
              <w:t>1.141</w:t>
            </w:r>
          </w:p>
        </w:tc>
        <w:tc>
          <w:tcPr>
            <w:tcW w:w="877" w:type="pct"/>
          </w:tcPr>
          <w:p w14:paraId="036A654C" w14:textId="77777777" w:rsidR="00F2197B" w:rsidRPr="008C66CD" w:rsidRDefault="00F2197B" w:rsidP="00A76E31">
            <w:pPr>
              <w:pStyle w:val="RepTable"/>
              <w:rPr>
                <w:sz w:val="18"/>
                <w:szCs w:val="18"/>
              </w:rPr>
            </w:pPr>
            <w:r w:rsidRPr="008C66CD">
              <w:rPr>
                <w:sz w:val="18"/>
                <w:szCs w:val="18"/>
              </w:rPr>
              <w:t>0.3092</w:t>
            </w:r>
          </w:p>
        </w:tc>
        <w:tc>
          <w:tcPr>
            <w:tcW w:w="877" w:type="pct"/>
            <w:shd w:val="clear" w:color="auto" w:fill="E7E6E6" w:themeFill="background2"/>
          </w:tcPr>
          <w:p w14:paraId="23BCC251" w14:textId="77777777" w:rsidR="00F2197B" w:rsidRPr="008C66CD" w:rsidRDefault="00F2197B" w:rsidP="00A76E31">
            <w:pPr>
              <w:pStyle w:val="RepTable"/>
              <w:rPr>
                <w:sz w:val="18"/>
                <w:szCs w:val="18"/>
              </w:rPr>
            </w:pPr>
            <w:r w:rsidRPr="008C66CD">
              <w:rPr>
                <w:sz w:val="18"/>
                <w:szCs w:val="18"/>
              </w:rPr>
              <w:t>0.1640</w:t>
            </w:r>
          </w:p>
        </w:tc>
        <w:tc>
          <w:tcPr>
            <w:tcW w:w="900" w:type="pct"/>
            <w:shd w:val="clear" w:color="auto" w:fill="D0CECE" w:themeFill="background2" w:themeFillShade="E6"/>
          </w:tcPr>
          <w:p w14:paraId="1B776FA0" w14:textId="77777777" w:rsidR="00F2197B" w:rsidRPr="008C66CD" w:rsidRDefault="00F2197B" w:rsidP="00A76E31">
            <w:pPr>
              <w:pStyle w:val="RepTable"/>
              <w:rPr>
                <w:sz w:val="18"/>
                <w:szCs w:val="18"/>
              </w:rPr>
            </w:pPr>
            <w:r w:rsidRPr="008C66CD">
              <w:rPr>
                <w:sz w:val="18"/>
                <w:szCs w:val="18"/>
              </w:rPr>
              <w:t>0.08520</w:t>
            </w:r>
          </w:p>
        </w:tc>
      </w:tr>
      <w:tr w:rsidR="00F2197B" w:rsidRPr="008C66CD" w14:paraId="1CE4AC3D" w14:textId="77777777" w:rsidTr="008C66CD">
        <w:trPr>
          <w:trHeight w:hRule="exact" w:val="284"/>
        </w:trPr>
        <w:tc>
          <w:tcPr>
            <w:tcW w:w="1468" w:type="pct"/>
            <w:tcBorders>
              <w:top w:val="single" w:sz="4" w:space="0" w:color="auto"/>
              <w:left w:val="single" w:sz="4" w:space="0" w:color="auto"/>
              <w:bottom w:val="single" w:sz="4" w:space="0" w:color="auto"/>
              <w:right w:val="single" w:sz="4" w:space="0" w:color="auto"/>
            </w:tcBorders>
            <w:shd w:val="clear" w:color="auto" w:fill="auto"/>
            <w:vAlign w:val="center"/>
          </w:tcPr>
          <w:p w14:paraId="795C346A" w14:textId="77777777" w:rsidR="00F2197B" w:rsidRPr="008C66CD" w:rsidRDefault="00F2197B" w:rsidP="00A76E31">
            <w:pPr>
              <w:pStyle w:val="RepTable"/>
              <w:rPr>
                <w:sz w:val="18"/>
                <w:szCs w:val="18"/>
              </w:rPr>
            </w:pPr>
            <w:r w:rsidRPr="008C66CD">
              <w:rPr>
                <w:sz w:val="18"/>
                <w:szCs w:val="18"/>
              </w:rPr>
              <w:t>D4 pond</w:t>
            </w:r>
          </w:p>
        </w:tc>
        <w:tc>
          <w:tcPr>
            <w:tcW w:w="877" w:type="pct"/>
            <w:tcBorders>
              <w:top w:val="single" w:sz="4" w:space="0" w:color="auto"/>
              <w:left w:val="single" w:sz="4" w:space="0" w:color="auto"/>
              <w:bottom w:val="single" w:sz="4" w:space="0" w:color="auto"/>
              <w:right w:val="single" w:sz="4" w:space="0" w:color="auto"/>
            </w:tcBorders>
          </w:tcPr>
          <w:p w14:paraId="6153BB3F" w14:textId="77777777" w:rsidR="00F2197B" w:rsidRPr="008C66CD" w:rsidRDefault="00F2197B" w:rsidP="00A76E31">
            <w:pPr>
              <w:pStyle w:val="RepTable"/>
              <w:rPr>
                <w:sz w:val="18"/>
                <w:szCs w:val="18"/>
              </w:rPr>
            </w:pPr>
            <w:r w:rsidRPr="008C66CD">
              <w:rPr>
                <w:sz w:val="18"/>
                <w:szCs w:val="18"/>
              </w:rPr>
              <w:t>0.03932</w:t>
            </w:r>
          </w:p>
        </w:tc>
        <w:tc>
          <w:tcPr>
            <w:tcW w:w="877" w:type="pct"/>
            <w:tcBorders>
              <w:top w:val="single" w:sz="4" w:space="0" w:color="auto"/>
              <w:left w:val="single" w:sz="4" w:space="0" w:color="auto"/>
              <w:bottom w:val="single" w:sz="4" w:space="0" w:color="auto"/>
              <w:right w:val="single" w:sz="4" w:space="0" w:color="auto"/>
            </w:tcBorders>
          </w:tcPr>
          <w:p w14:paraId="644339B9" w14:textId="77777777" w:rsidR="00F2197B" w:rsidRPr="008C66CD" w:rsidRDefault="00F2197B" w:rsidP="00A76E31">
            <w:pPr>
              <w:pStyle w:val="RepTable"/>
              <w:rPr>
                <w:sz w:val="18"/>
                <w:szCs w:val="18"/>
              </w:rPr>
            </w:pPr>
            <w:r w:rsidRPr="008C66CD">
              <w:rPr>
                <w:sz w:val="18"/>
                <w:szCs w:val="18"/>
              </w:rPr>
              <w:t>0.03402</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tcPr>
          <w:p w14:paraId="020A663F" w14:textId="77777777" w:rsidR="00F2197B" w:rsidRPr="008C66CD" w:rsidRDefault="00F2197B" w:rsidP="00A76E31">
            <w:pPr>
              <w:pStyle w:val="RepTable"/>
              <w:rPr>
                <w:sz w:val="18"/>
                <w:szCs w:val="18"/>
              </w:rPr>
            </w:pPr>
            <w:r w:rsidRPr="008C66CD">
              <w:rPr>
                <w:sz w:val="18"/>
                <w:szCs w:val="18"/>
              </w:rPr>
              <w:t>0.02446</w:t>
            </w:r>
          </w:p>
        </w:tc>
        <w:tc>
          <w:tcPr>
            <w:tcW w:w="900"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40131E9" w14:textId="77777777" w:rsidR="00F2197B" w:rsidRPr="008C66CD" w:rsidRDefault="00F2197B" w:rsidP="00A76E31">
            <w:pPr>
              <w:pStyle w:val="RepTable"/>
              <w:rPr>
                <w:sz w:val="18"/>
                <w:szCs w:val="18"/>
              </w:rPr>
            </w:pPr>
            <w:r w:rsidRPr="008C66CD">
              <w:rPr>
                <w:sz w:val="18"/>
                <w:szCs w:val="18"/>
              </w:rPr>
              <w:t>0.01633</w:t>
            </w:r>
          </w:p>
        </w:tc>
      </w:tr>
      <w:tr w:rsidR="00F2197B" w:rsidRPr="008C66CD" w14:paraId="105830ED" w14:textId="77777777" w:rsidTr="008C66CD">
        <w:trPr>
          <w:trHeight w:hRule="exact" w:val="284"/>
        </w:trPr>
        <w:tc>
          <w:tcPr>
            <w:tcW w:w="1468" w:type="pct"/>
            <w:shd w:val="clear" w:color="auto" w:fill="auto"/>
            <w:vAlign w:val="center"/>
          </w:tcPr>
          <w:p w14:paraId="0BB05C8E" w14:textId="77777777" w:rsidR="00F2197B" w:rsidRPr="008C66CD" w:rsidRDefault="00F2197B" w:rsidP="00A76E31">
            <w:pPr>
              <w:pStyle w:val="RepTable"/>
              <w:rPr>
                <w:sz w:val="18"/>
                <w:szCs w:val="18"/>
              </w:rPr>
            </w:pPr>
            <w:r w:rsidRPr="008C66CD">
              <w:rPr>
                <w:sz w:val="18"/>
                <w:szCs w:val="18"/>
              </w:rPr>
              <w:t>D4 stream</w:t>
            </w:r>
          </w:p>
        </w:tc>
        <w:tc>
          <w:tcPr>
            <w:tcW w:w="877" w:type="pct"/>
          </w:tcPr>
          <w:p w14:paraId="07DB7680" w14:textId="77777777" w:rsidR="00F2197B" w:rsidRPr="008C66CD" w:rsidRDefault="00F2197B" w:rsidP="00A76E31">
            <w:pPr>
              <w:pStyle w:val="RepTable"/>
              <w:rPr>
                <w:sz w:val="18"/>
                <w:szCs w:val="18"/>
              </w:rPr>
            </w:pPr>
            <w:r w:rsidRPr="008C66CD">
              <w:rPr>
                <w:sz w:val="18"/>
                <w:szCs w:val="18"/>
              </w:rPr>
              <w:t>0.9331</w:t>
            </w:r>
          </w:p>
        </w:tc>
        <w:tc>
          <w:tcPr>
            <w:tcW w:w="877" w:type="pct"/>
          </w:tcPr>
          <w:p w14:paraId="095DC7D9" w14:textId="77777777" w:rsidR="00F2197B" w:rsidRPr="008C66CD" w:rsidRDefault="00F2197B" w:rsidP="00A76E31">
            <w:pPr>
              <w:pStyle w:val="RepTable"/>
              <w:rPr>
                <w:sz w:val="18"/>
                <w:szCs w:val="18"/>
              </w:rPr>
            </w:pPr>
            <w:r w:rsidRPr="008C66CD">
              <w:rPr>
                <w:sz w:val="18"/>
                <w:szCs w:val="18"/>
              </w:rPr>
              <w:t>0.3408</w:t>
            </w:r>
          </w:p>
        </w:tc>
        <w:tc>
          <w:tcPr>
            <w:tcW w:w="877" w:type="pct"/>
            <w:shd w:val="clear" w:color="auto" w:fill="E7E6E6" w:themeFill="background2"/>
          </w:tcPr>
          <w:p w14:paraId="6DC87DE9" w14:textId="77777777" w:rsidR="00F2197B" w:rsidRPr="008C66CD" w:rsidRDefault="00F2197B" w:rsidP="00A76E31">
            <w:pPr>
              <w:pStyle w:val="RepTable"/>
              <w:rPr>
                <w:sz w:val="18"/>
                <w:szCs w:val="18"/>
              </w:rPr>
            </w:pPr>
            <w:r w:rsidRPr="008C66CD">
              <w:rPr>
                <w:sz w:val="18"/>
                <w:szCs w:val="18"/>
              </w:rPr>
              <w:t>0.1808</w:t>
            </w:r>
          </w:p>
        </w:tc>
        <w:tc>
          <w:tcPr>
            <w:tcW w:w="900" w:type="pct"/>
            <w:shd w:val="clear" w:color="auto" w:fill="D0CECE" w:themeFill="background2" w:themeFillShade="E6"/>
          </w:tcPr>
          <w:p w14:paraId="3F9348AF" w14:textId="77777777" w:rsidR="00F2197B" w:rsidRPr="008C66CD" w:rsidRDefault="00F2197B" w:rsidP="00A76E31">
            <w:pPr>
              <w:pStyle w:val="RepTable"/>
              <w:rPr>
                <w:sz w:val="18"/>
                <w:szCs w:val="18"/>
              </w:rPr>
            </w:pPr>
            <w:r w:rsidRPr="008C66CD">
              <w:rPr>
                <w:sz w:val="18"/>
                <w:szCs w:val="18"/>
              </w:rPr>
              <w:t>0.09395</w:t>
            </w:r>
          </w:p>
        </w:tc>
      </w:tr>
      <w:tr w:rsidR="00F2197B" w:rsidRPr="008C66CD" w14:paraId="7B6FDFF8" w14:textId="77777777" w:rsidTr="008C66CD">
        <w:trPr>
          <w:trHeight w:hRule="exact" w:val="284"/>
        </w:trPr>
        <w:tc>
          <w:tcPr>
            <w:tcW w:w="1468" w:type="pct"/>
            <w:shd w:val="clear" w:color="auto" w:fill="auto"/>
            <w:vAlign w:val="center"/>
          </w:tcPr>
          <w:p w14:paraId="2259B54A" w14:textId="77777777" w:rsidR="00F2197B" w:rsidRPr="008C66CD" w:rsidRDefault="00F2197B" w:rsidP="00A76E31">
            <w:pPr>
              <w:pStyle w:val="RepTable"/>
              <w:rPr>
                <w:sz w:val="18"/>
                <w:szCs w:val="18"/>
              </w:rPr>
            </w:pPr>
            <w:r w:rsidRPr="008C66CD">
              <w:rPr>
                <w:sz w:val="18"/>
                <w:szCs w:val="18"/>
              </w:rPr>
              <w:t>D5 pond</w:t>
            </w:r>
          </w:p>
        </w:tc>
        <w:tc>
          <w:tcPr>
            <w:tcW w:w="877" w:type="pct"/>
          </w:tcPr>
          <w:p w14:paraId="668C8C68" w14:textId="77777777" w:rsidR="00F2197B" w:rsidRPr="008C66CD" w:rsidRDefault="00F2197B" w:rsidP="00A76E31">
            <w:pPr>
              <w:pStyle w:val="RepTable"/>
              <w:rPr>
                <w:sz w:val="18"/>
                <w:szCs w:val="18"/>
              </w:rPr>
            </w:pPr>
            <w:r w:rsidRPr="008C66CD">
              <w:rPr>
                <w:sz w:val="18"/>
                <w:szCs w:val="18"/>
              </w:rPr>
              <w:t>0.03931</w:t>
            </w:r>
          </w:p>
        </w:tc>
        <w:tc>
          <w:tcPr>
            <w:tcW w:w="877" w:type="pct"/>
          </w:tcPr>
          <w:p w14:paraId="38F35849" w14:textId="77777777" w:rsidR="00F2197B" w:rsidRPr="008C66CD" w:rsidRDefault="00F2197B" w:rsidP="00A76E31">
            <w:pPr>
              <w:pStyle w:val="RepTable"/>
              <w:rPr>
                <w:sz w:val="18"/>
                <w:szCs w:val="18"/>
              </w:rPr>
            </w:pPr>
            <w:r w:rsidRPr="008C66CD">
              <w:rPr>
                <w:sz w:val="18"/>
                <w:szCs w:val="18"/>
              </w:rPr>
              <w:t>0.03401</w:t>
            </w:r>
          </w:p>
        </w:tc>
        <w:tc>
          <w:tcPr>
            <w:tcW w:w="877" w:type="pct"/>
            <w:shd w:val="clear" w:color="auto" w:fill="E7E6E6" w:themeFill="background2"/>
          </w:tcPr>
          <w:p w14:paraId="6A8EAE93" w14:textId="77777777" w:rsidR="00F2197B" w:rsidRPr="008C66CD" w:rsidRDefault="00F2197B" w:rsidP="00A76E31">
            <w:pPr>
              <w:pStyle w:val="RepTable"/>
              <w:rPr>
                <w:sz w:val="18"/>
                <w:szCs w:val="18"/>
              </w:rPr>
            </w:pPr>
            <w:r w:rsidRPr="008C66CD">
              <w:rPr>
                <w:sz w:val="18"/>
                <w:szCs w:val="18"/>
              </w:rPr>
              <w:t>0.02445</w:t>
            </w:r>
          </w:p>
        </w:tc>
        <w:tc>
          <w:tcPr>
            <w:tcW w:w="900" w:type="pct"/>
            <w:shd w:val="clear" w:color="auto" w:fill="D0CECE" w:themeFill="background2" w:themeFillShade="E6"/>
          </w:tcPr>
          <w:p w14:paraId="7ECC373B" w14:textId="77777777" w:rsidR="00F2197B" w:rsidRPr="008C66CD" w:rsidRDefault="00F2197B" w:rsidP="00A76E31">
            <w:pPr>
              <w:pStyle w:val="RepTable"/>
              <w:rPr>
                <w:sz w:val="18"/>
                <w:szCs w:val="18"/>
              </w:rPr>
            </w:pPr>
            <w:r w:rsidRPr="008C66CD">
              <w:rPr>
                <w:sz w:val="18"/>
                <w:szCs w:val="18"/>
              </w:rPr>
              <w:t>0.01633</w:t>
            </w:r>
          </w:p>
        </w:tc>
      </w:tr>
      <w:tr w:rsidR="00F2197B" w:rsidRPr="008C66CD" w14:paraId="4B06BFEF" w14:textId="77777777" w:rsidTr="008C66CD">
        <w:trPr>
          <w:trHeight w:hRule="exact" w:val="284"/>
        </w:trPr>
        <w:tc>
          <w:tcPr>
            <w:tcW w:w="1468" w:type="pct"/>
            <w:shd w:val="clear" w:color="auto" w:fill="auto"/>
            <w:vAlign w:val="center"/>
          </w:tcPr>
          <w:p w14:paraId="0DF031F2" w14:textId="77777777" w:rsidR="00F2197B" w:rsidRPr="008C66CD" w:rsidRDefault="00F2197B" w:rsidP="00A76E31">
            <w:pPr>
              <w:pStyle w:val="RepTable"/>
              <w:rPr>
                <w:sz w:val="18"/>
                <w:szCs w:val="18"/>
              </w:rPr>
            </w:pPr>
            <w:r w:rsidRPr="008C66CD">
              <w:rPr>
                <w:sz w:val="18"/>
                <w:szCs w:val="18"/>
              </w:rPr>
              <w:t>D5 stream</w:t>
            </w:r>
          </w:p>
        </w:tc>
        <w:tc>
          <w:tcPr>
            <w:tcW w:w="877" w:type="pct"/>
          </w:tcPr>
          <w:p w14:paraId="52B8C656" w14:textId="77777777" w:rsidR="00F2197B" w:rsidRPr="008C66CD" w:rsidRDefault="00F2197B" w:rsidP="00A76E31">
            <w:pPr>
              <w:pStyle w:val="RepTable"/>
              <w:rPr>
                <w:sz w:val="18"/>
                <w:szCs w:val="18"/>
              </w:rPr>
            </w:pPr>
            <w:r w:rsidRPr="008C66CD">
              <w:rPr>
                <w:sz w:val="18"/>
                <w:szCs w:val="18"/>
              </w:rPr>
              <w:t>0.9045</w:t>
            </w:r>
          </w:p>
        </w:tc>
        <w:tc>
          <w:tcPr>
            <w:tcW w:w="877" w:type="pct"/>
          </w:tcPr>
          <w:p w14:paraId="159DBEA4" w14:textId="77777777" w:rsidR="00F2197B" w:rsidRPr="008C66CD" w:rsidRDefault="00F2197B" w:rsidP="00A76E31">
            <w:pPr>
              <w:pStyle w:val="RepTable"/>
              <w:rPr>
                <w:sz w:val="18"/>
                <w:szCs w:val="18"/>
              </w:rPr>
            </w:pPr>
            <w:r w:rsidRPr="008C66CD">
              <w:rPr>
                <w:sz w:val="18"/>
                <w:szCs w:val="18"/>
              </w:rPr>
              <w:t>0.3303</w:t>
            </w:r>
          </w:p>
        </w:tc>
        <w:tc>
          <w:tcPr>
            <w:tcW w:w="877" w:type="pct"/>
            <w:shd w:val="clear" w:color="auto" w:fill="E7E6E6" w:themeFill="background2"/>
          </w:tcPr>
          <w:p w14:paraId="5FA7548C" w14:textId="77777777" w:rsidR="00F2197B" w:rsidRPr="008C66CD" w:rsidRDefault="00F2197B" w:rsidP="00A76E31">
            <w:pPr>
              <w:pStyle w:val="RepTable"/>
              <w:rPr>
                <w:sz w:val="18"/>
                <w:szCs w:val="18"/>
              </w:rPr>
            </w:pPr>
            <w:r w:rsidRPr="008C66CD">
              <w:rPr>
                <w:sz w:val="18"/>
                <w:szCs w:val="18"/>
              </w:rPr>
              <w:t>0.1753</w:t>
            </w:r>
          </w:p>
        </w:tc>
        <w:tc>
          <w:tcPr>
            <w:tcW w:w="900" w:type="pct"/>
            <w:shd w:val="clear" w:color="auto" w:fill="D0CECE" w:themeFill="background2" w:themeFillShade="E6"/>
          </w:tcPr>
          <w:p w14:paraId="316356D4" w14:textId="77777777" w:rsidR="00F2197B" w:rsidRPr="008C66CD" w:rsidRDefault="00F2197B" w:rsidP="00A76E31">
            <w:pPr>
              <w:pStyle w:val="RepTable"/>
              <w:rPr>
                <w:sz w:val="18"/>
                <w:szCs w:val="18"/>
              </w:rPr>
            </w:pPr>
            <w:r w:rsidRPr="008C66CD">
              <w:rPr>
                <w:sz w:val="18"/>
                <w:szCs w:val="18"/>
              </w:rPr>
              <w:t>0.09107</w:t>
            </w:r>
          </w:p>
        </w:tc>
      </w:tr>
      <w:tr w:rsidR="00F2197B" w:rsidRPr="008C66CD" w14:paraId="3F70ADE2" w14:textId="77777777" w:rsidTr="008C66CD">
        <w:trPr>
          <w:trHeight w:hRule="exact" w:val="284"/>
        </w:trPr>
        <w:tc>
          <w:tcPr>
            <w:tcW w:w="1468" w:type="pct"/>
            <w:shd w:val="clear" w:color="auto" w:fill="auto"/>
            <w:vAlign w:val="center"/>
          </w:tcPr>
          <w:p w14:paraId="5CFE0126" w14:textId="77777777" w:rsidR="00F2197B" w:rsidRPr="008C66CD" w:rsidRDefault="00F2197B" w:rsidP="00A76E31">
            <w:pPr>
              <w:pStyle w:val="RepTable"/>
              <w:rPr>
                <w:sz w:val="18"/>
                <w:szCs w:val="18"/>
              </w:rPr>
            </w:pPr>
            <w:r w:rsidRPr="008C66CD">
              <w:rPr>
                <w:sz w:val="18"/>
                <w:szCs w:val="18"/>
              </w:rPr>
              <w:t>R1 pond</w:t>
            </w:r>
          </w:p>
        </w:tc>
        <w:tc>
          <w:tcPr>
            <w:tcW w:w="877" w:type="pct"/>
          </w:tcPr>
          <w:p w14:paraId="177EFA08" w14:textId="77777777" w:rsidR="00F2197B" w:rsidRPr="008C66CD" w:rsidRDefault="00F2197B" w:rsidP="00A76E31">
            <w:pPr>
              <w:pStyle w:val="RepTable"/>
              <w:rPr>
                <w:sz w:val="18"/>
                <w:szCs w:val="18"/>
              </w:rPr>
            </w:pPr>
            <w:r w:rsidRPr="008C66CD">
              <w:rPr>
                <w:sz w:val="18"/>
                <w:szCs w:val="18"/>
              </w:rPr>
              <w:t>0.03931</w:t>
            </w:r>
          </w:p>
        </w:tc>
        <w:tc>
          <w:tcPr>
            <w:tcW w:w="877" w:type="pct"/>
          </w:tcPr>
          <w:p w14:paraId="7D4AB59B" w14:textId="77777777" w:rsidR="00F2197B" w:rsidRPr="008C66CD" w:rsidRDefault="00F2197B" w:rsidP="00A76E31">
            <w:pPr>
              <w:pStyle w:val="RepTable"/>
              <w:rPr>
                <w:sz w:val="18"/>
                <w:szCs w:val="18"/>
              </w:rPr>
            </w:pPr>
            <w:r w:rsidRPr="008C66CD">
              <w:rPr>
                <w:sz w:val="18"/>
                <w:szCs w:val="18"/>
              </w:rPr>
              <w:t>0.03401</w:t>
            </w:r>
          </w:p>
        </w:tc>
        <w:tc>
          <w:tcPr>
            <w:tcW w:w="877" w:type="pct"/>
            <w:shd w:val="clear" w:color="auto" w:fill="E7E6E6" w:themeFill="background2"/>
          </w:tcPr>
          <w:p w14:paraId="3625FE0F" w14:textId="77777777" w:rsidR="00F2197B" w:rsidRPr="008C66CD" w:rsidRDefault="00F2197B" w:rsidP="00A76E31">
            <w:pPr>
              <w:pStyle w:val="RepTable"/>
              <w:rPr>
                <w:sz w:val="18"/>
                <w:szCs w:val="18"/>
              </w:rPr>
            </w:pPr>
            <w:r w:rsidRPr="008C66CD">
              <w:rPr>
                <w:sz w:val="18"/>
                <w:szCs w:val="18"/>
              </w:rPr>
              <w:t>0.02445</w:t>
            </w:r>
          </w:p>
        </w:tc>
        <w:tc>
          <w:tcPr>
            <w:tcW w:w="900" w:type="pct"/>
            <w:shd w:val="clear" w:color="auto" w:fill="D0CECE" w:themeFill="background2" w:themeFillShade="E6"/>
          </w:tcPr>
          <w:p w14:paraId="6A905DF0" w14:textId="77777777" w:rsidR="00F2197B" w:rsidRPr="008C66CD" w:rsidRDefault="00F2197B" w:rsidP="00A76E31">
            <w:pPr>
              <w:pStyle w:val="RepTable"/>
              <w:rPr>
                <w:sz w:val="18"/>
                <w:szCs w:val="18"/>
              </w:rPr>
            </w:pPr>
            <w:r w:rsidRPr="008C66CD">
              <w:rPr>
                <w:sz w:val="18"/>
                <w:szCs w:val="18"/>
              </w:rPr>
              <w:t>0.01633</w:t>
            </w:r>
          </w:p>
        </w:tc>
      </w:tr>
      <w:tr w:rsidR="00F2197B" w:rsidRPr="008C66CD" w14:paraId="4B5C15C1" w14:textId="77777777" w:rsidTr="008C66CD">
        <w:trPr>
          <w:trHeight w:hRule="exact" w:val="284"/>
        </w:trPr>
        <w:tc>
          <w:tcPr>
            <w:tcW w:w="1468" w:type="pct"/>
            <w:shd w:val="clear" w:color="auto" w:fill="auto"/>
            <w:vAlign w:val="center"/>
          </w:tcPr>
          <w:p w14:paraId="60CB8DF1" w14:textId="77777777" w:rsidR="00F2197B" w:rsidRPr="008C66CD" w:rsidRDefault="00F2197B" w:rsidP="00A76E31">
            <w:pPr>
              <w:pStyle w:val="RepTable"/>
              <w:rPr>
                <w:sz w:val="18"/>
                <w:szCs w:val="18"/>
              </w:rPr>
            </w:pPr>
            <w:r w:rsidRPr="008C66CD">
              <w:rPr>
                <w:sz w:val="18"/>
                <w:szCs w:val="18"/>
              </w:rPr>
              <w:t>R1 stream</w:t>
            </w:r>
          </w:p>
        </w:tc>
        <w:tc>
          <w:tcPr>
            <w:tcW w:w="877" w:type="pct"/>
          </w:tcPr>
          <w:p w14:paraId="7C114464" w14:textId="77777777" w:rsidR="00F2197B" w:rsidRPr="008C66CD" w:rsidRDefault="00F2197B" w:rsidP="00A76E31">
            <w:pPr>
              <w:pStyle w:val="RepTable"/>
              <w:rPr>
                <w:sz w:val="18"/>
                <w:szCs w:val="18"/>
              </w:rPr>
            </w:pPr>
            <w:r w:rsidRPr="008C66CD">
              <w:rPr>
                <w:sz w:val="18"/>
                <w:szCs w:val="18"/>
              </w:rPr>
              <w:t>0.7504</w:t>
            </w:r>
          </w:p>
        </w:tc>
        <w:tc>
          <w:tcPr>
            <w:tcW w:w="877" w:type="pct"/>
          </w:tcPr>
          <w:p w14:paraId="3D79BB78" w14:textId="77777777" w:rsidR="00F2197B" w:rsidRPr="008C66CD" w:rsidRDefault="00F2197B" w:rsidP="00A76E31">
            <w:pPr>
              <w:pStyle w:val="RepTable"/>
              <w:rPr>
                <w:sz w:val="18"/>
                <w:szCs w:val="18"/>
              </w:rPr>
            </w:pPr>
            <w:r w:rsidRPr="008C66CD">
              <w:rPr>
                <w:sz w:val="18"/>
                <w:szCs w:val="18"/>
              </w:rPr>
              <w:t>0.2741</w:t>
            </w:r>
          </w:p>
        </w:tc>
        <w:tc>
          <w:tcPr>
            <w:tcW w:w="877" w:type="pct"/>
            <w:shd w:val="clear" w:color="auto" w:fill="E7E6E6" w:themeFill="background2"/>
          </w:tcPr>
          <w:p w14:paraId="0219D047" w14:textId="77777777" w:rsidR="00F2197B" w:rsidRPr="008C66CD" w:rsidRDefault="00F2197B" w:rsidP="00A76E31">
            <w:pPr>
              <w:pStyle w:val="RepTable"/>
              <w:rPr>
                <w:sz w:val="18"/>
                <w:szCs w:val="18"/>
              </w:rPr>
            </w:pPr>
            <w:r w:rsidRPr="008C66CD">
              <w:rPr>
                <w:sz w:val="18"/>
                <w:szCs w:val="18"/>
              </w:rPr>
              <w:t>0.1454</w:t>
            </w:r>
          </w:p>
        </w:tc>
        <w:tc>
          <w:tcPr>
            <w:tcW w:w="900" w:type="pct"/>
            <w:shd w:val="clear" w:color="auto" w:fill="D0CECE" w:themeFill="background2" w:themeFillShade="E6"/>
          </w:tcPr>
          <w:p w14:paraId="3357D390" w14:textId="77777777" w:rsidR="00F2197B" w:rsidRPr="008C66CD" w:rsidRDefault="00F2197B" w:rsidP="00A76E31">
            <w:pPr>
              <w:pStyle w:val="RepTable"/>
              <w:rPr>
                <w:sz w:val="18"/>
                <w:szCs w:val="18"/>
              </w:rPr>
            </w:pPr>
            <w:r w:rsidRPr="008C66CD">
              <w:rPr>
                <w:sz w:val="18"/>
                <w:szCs w:val="18"/>
              </w:rPr>
              <w:t>0.07556</w:t>
            </w:r>
          </w:p>
        </w:tc>
      </w:tr>
    </w:tbl>
    <w:p w14:paraId="26BB60CF" w14:textId="54AAED14" w:rsidR="00FC2502" w:rsidRDefault="00FC2502" w:rsidP="00F2197B">
      <w:pPr>
        <w:rPr>
          <w:lang w:eastAsia="de-DE"/>
        </w:rPr>
      </w:pPr>
    </w:p>
    <w:p w14:paraId="3C55F9BF" w14:textId="77777777" w:rsidR="00FC2502" w:rsidRDefault="00FC2502">
      <w:pPr>
        <w:widowControl/>
        <w:jc w:val="left"/>
        <w:rPr>
          <w:lang w:eastAsia="de-DE"/>
        </w:rPr>
      </w:pPr>
      <w:r>
        <w:rPr>
          <w:lang w:eastAsia="de-DE"/>
        </w:rPr>
        <w:br w:type="page"/>
      </w:r>
    </w:p>
    <w:p w14:paraId="7D7DBAEA" w14:textId="1815ECF0" w:rsidR="00F2197B" w:rsidRPr="00AF0E61" w:rsidRDefault="00F2197B" w:rsidP="00AF0E61">
      <w:pPr>
        <w:pStyle w:val="RepLabel"/>
        <w:spacing w:before="0" w:after="0"/>
        <w:rPr>
          <w:sz w:val="20"/>
          <w:szCs w:val="20"/>
        </w:rPr>
      </w:pPr>
      <w:r w:rsidRPr="00AF0E61">
        <w:rPr>
          <w:sz w:val="20"/>
          <w:szCs w:val="20"/>
        </w:rPr>
        <w:lastRenderedPageBreak/>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21</w:t>
      </w:r>
      <w:r w:rsidRPr="00AF0E61">
        <w:rPr>
          <w:noProof/>
          <w:sz w:val="20"/>
          <w:szCs w:val="20"/>
        </w:rPr>
        <w:fldChar w:fldCharType="end"/>
      </w:r>
      <w:r w:rsidRPr="00AF0E61">
        <w:rPr>
          <w:sz w:val="20"/>
          <w:szCs w:val="20"/>
        </w:rPr>
        <w:t>:</w:t>
      </w:r>
      <w:r w:rsidRPr="00AF0E61">
        <w:rPr>
          <w:sz w:val="20"/>
          <w:szCs w:val="20"/>
        </w:rPr>
        <w:tab/>
        <w:t>FOCUS STEP 4 global maximum PEC</w:t>
      </w:r>
      <w:r w:rsidRPr="00AF0E61">
        <w:rPr>
          <w:sz w:val="20"/>
          <w:szCs w:val="20"/>
          <w:vertAlign w:val="subscript"/>
        </w:rPr>
        <w:t xml:space="preserve">sw </w:t>
      </w:r>
      <w:r w:rsidRPr="00AF0E61">
        <w:rPr>
          <w:sz w:val="20"/>
          <w:szCs w:val="20"/>
        </w:rPr>
        <w:t>values for prothioconazole,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F2197B" w:rsidRPr="008C66CD" w14:paraId="03D27076" w14:textId="77777777" w:rsidTr="008C66CD">
        <w:trPr>
          <w:trHeight w:val="580"/>
          <w:tblHeader/>
        </w:trPr>
        <w:tc>
          <w:tcPr>
            <w:tcW w:w="826" w:type="pct"/>
            <w:shd w:val="clear" w:color="auto" w:fill="auto"/>
            <w:vAlign w:val="center"/>
          </w:tcPr>
          <w:p w14:paraId="5B789B6B" w14:textId="77777777" w:rsidR="00F2197B" w:rsidRPr="008C66CD" w:rsidRDefault="00F2197B" w:rsidP="00A76E31">
            <w:pPr>
              <w:pStyle w:val="RepTable"/>
              <w:rPr>
                <w:b/>
                <w:bCs/>
                <w:sz w:val="18"/>
                <w:szCs w:val="18"/>
              </w:rPr>
            </w:pPr>
            <w:r w:rsidRPr="008C66CD">
              <w:rPr>
                <w:b/>
                <w:bCs/>
                <w:sz w:val="18"/>
                <w:szCs w:val="18"/>
              </w:rPr>
              <w:t>Scenario</w:t>
            </w:r>
          </w:p>
        </w:tc>
        <w:tc>
          <w:tcPr>
            <w:tcW w:w="1985" w:type="pct"/>
            <w:gridSpan w:val="4"/>
            <w:vAlign w:val="center"/>
          </w:tcPr>
          <w:p w14:paraId="3CEF2DD0" w14:textId="77777777" w:rsidR="00F2197B" w:rsidRPr="008C66CD" w:rsidRDefault="00F2197B" w:rsidP="00A76E31">
            <w:pPr>
              <w:pStyle w:val="RepTable"/>
              <w:jc w:val="center"/>
              <w:rPr>
                <w:b/>
                <w:bCs/>
                <w:sz w:val="18"/>
                <w:szCs w:val="18"/>
              </w:rPr>
            </w:pPr>
            <w:r w:rsidRPr="008C66CD">
              <w:rPr>
                <w:b/>
                <w:bCs/>
                <w:sz w:val="18"/>
                <w:szCs w:val="18"/>
              </w:rPr>
              <w:t>Winter Cereals</w:t>
            </w:r>
            <w:r w:rsidRPr="008C66CD">
              <w:rPr>
                <w:b/>
                <w:bCs/>
                <w:sz w:val="18"/>
                <w:szCs w:val="18"/>
              </w:rPr>
              <w:br/>
              <w:t>(single application)</w:t>
            </w:r>
          </w:p>
        </w:tc>
        <w:tc>
          <w:tcPr>
            <w:tcW w:w="2189" w:type="pct"/>
            <w:gridSpan w:val="4"/>
            <w:vAlign w:val="center"/>
          </w:tcPr>
          <w:p w14:paraId="3EBD6B84" w14:textId="77777777" w:rsidR="00F2197B" w:rsidRPr="008C66CD" w:rsidRDefault="00F2197B" w:rsidP="00A76E31">
            <w:pPr>
              <w:pStyle w:val="RepTable"/>
              <w:jc w:val="center"/>
              <w:rPr>
                <w:b/>
                <w:bCs/>
                <w:sz w:val="18"/>
                <w:szCs w:val="18"/>
              </w:rPr>
            </w:pPr>
            <w:r w:rsidRPr="008C66CD">
              <w:rPr>
                <w:b/>
                <w:bCs/>
                <w:sz w:val="18"/>
                <w:szCs w:val="18"/>
              </w:rPr>
              <w:t>Winter Cereals</w:t>
            </w:r>
            <w:r w:rsidRPr="008C66CD">
              <w:rPr>
                <w:b/>
                <w:bCs/>
                <w:sz w:val="18"/>
                <w:szCs w:val="18"/>
              </w:rPr>
              <w:br/>
              <w:t>(two applications)</w:t>
            </w:r>
          </w:p>
        </w:tc>
      </w:tr>
      <w:tr w:rsidR="00F2197B" w:rsidRPr="008C66CD" w14:paraId="639BBDDA" w14:textId="77777777" w:rsidTr="008C66CD">
        <w:trPr>
          <w:trHeight w:val="188"/>
          <w:tblHeader/>
        </w:trPr>
        <w:tc>
          <w:tcPr>
            <w:tcW w:w="826" w:type="pct"/>
            <w:shd w:val="clear" w:color="auto" w:fill="auto"/>
            <w:vAlign w:val="center"/>
          </w:tcPr>
          <w:p w14:paraId="3B31199D" w14:textId="77777777" w:rsidR="00F2197B" w:rsidRPr="008C66CD" w:rsidRDefault="00F2197B" w:rsidP="00A76E31">
            <w:pPr>
              <w:pStyle w:val="RepTable"/>
              <w:rPr>
                <w:b/>
                <w:bCs/>
                <w:sz w:val="18"/>
                <w:szCs w:val="18"/>
              </w:rPr>
            </w:pPr>
            <w:r w:rsidRPr="008C66CD">
              <w:rPr>
                <w:b/>
                <w:bCs/>
                <w:sz w:val="18"/>
                <w:szCs w:val="18"/>
              </w:rPr>
              <w:t>Vegetated strip (m)</w:t>
            </w:r>
          </w:p>
        </w:tc>
        <w:tc>
          <w:tcPr>
            <w:tcW w:w="494" w:type="pct"/>
            <w:vAlign w:val="center"/>
          </w:tcPr>
          <w:p w14:paraId="65B05F18"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vAlign w:val="center"/>
          </w:tcPr>
          <w:p w14:paraId="3A3D0B5D"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52E9BAFD"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6BB74B55"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71D1EA65" w14:textId="77777777" w:rsidR="00F2197B" w:rsidRPr="008C66CD" w:rsidRDefault="00F2197B"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1D1A21E6" w14:textId="77777777" w:rsidR="00F2197B" w:rsidRPr="008C66CD" w:rsidRDefault="00F2197B"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0E933C1D"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4175E9EB"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2FFDFB20" w14:textId="77777777" w:rsidTr="008C66CD">
        <w:trPr>
          <w:trHeight w:val="198"/>
          <w:tblHeader/>
        </w:trPr>
        <w:tc>
          <w:tcPr>
            <w:tcW w:w="826" w:type="pct"/>
            <w:shd w:val="clear" w:color="auto" w:fill="auto"/>
            <w:vAlign w:val="center"/>
          </w:tcPr>
          <w:p w14:paraId="68CF3A18" w14:textId="77777777" w:rsidR="00F2197B" w:rsidRPr="008C66CD" w:rsidRDefault="00F2197B" w:rsidP="00A76E31">
            <w:pPr>
              <w:pStyle w:val="RepTable"/>
              <w:rPr>
                <w:b/>
                <w:bCs/>
                <w:sz w:val="18"/>
                <w:szCs w:val="18"/>
              </w:rPr>
            </w:pPr>
            <w:r w:rsidRPr="008C66CD">
              <w:rPr>
                <w:b/>
                <w:bCs/>
                <w:sz w:val="18"/>
                <w:szCs w:val="18"/>
              </w:rPr>
              <w:t>No spray buffer (m)</w:t>
            </w:r>
          </w:p>
        </w:tc>
        <w:tc>
          <w:tcPr>
            <w:tcW w:w="494" w:type="pct"/>
            <w:vAlign w:val="center"/>
          </w:tcPr>
          <w:p w14:paraId="70F4AC1E" w14:textId="77777777" w:rsidR="00F2197B" w:rsidRPr="008C66CD" w:rsidRDefault="00F2197B" w:rsidP="00A76E31">
            <w:pPr>
              <w:pStyle w:val="RepTable"/>
              <w:jc w:val="center"/>
              <w:rPr>
                <w:b/>
                <w:bCs/>
                <w:sz w:val="18"/>
                <w:szCs w:val="18"/>
              </w:rPr>
            </w:pPr>
            <w:r w:rsidRPr="008C66CD">
              <w:rPr>
                <w:b/>
                <w:bCs/>
                <w:sz w:val="18"/>
                <w:szCs w:val="18"/>
              </w:rPr>
              <w:t>STEP 3</w:t>
            </w:r>
          </w:p>
        </w:tc>
        <w:tc>
          <w:tcPr>
            <w:tcW w:w="493" w:type="pct"/>
            <w:vAlign w:val="center"/>
          </w:tcPr>
          <w:p w14:paraId="757BEF56" w14:textId="77777777" w:rsidR="00F2197B" w:rsidRPr="008C66CD" w:rsidRDefault="00F2197B"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2E999A93"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55CBB545"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02F5F6EE" w14:textId="77777777" w:rsidR="00F2197B" w:rsidRPr="008C66CD" w:rsidRDefault="00F2197B"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310EBA4A" w14:textId="77777777" w:rsidR="00F2197B" w:rsidRPr="008C66CD" w:rsidRDefault="00F2197B"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1D0D7AB6"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292949B9"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3E97AC61" w14:textId="77777777" w:rsidTr="008C66CD">
        <w:trPr>
          <w:trHeight w:hRule="exact" w:val="284"/>
        </w:trPr>
        <w:tc>
          <w:tcPr>
            <w:tcW w:w="826" w:type="pct"/>
            <w:shd w:val="clear" w:color="auto" w:fill="auto"/>
            <w:vAlign w:val="center"/>
          </w:tcPr>
          <w:p w14:paraId="0EB08D06" w14:textId="77777777" w:rsidR="00F2197B" w:rsidRPr="008C66CD" w:rsidRDefault="00F2197B" w:rsidP="00A76E31">
            <w:pPr>
              <w:pStyle w:val="RepTable"/>
              <w:rPr>
                <w:sz w:val="18"/>
                <w:szCs w:val="18"/>
              </w:rPr>
            </w:pPr>
            <w:r w:rsidRPr="008C66CD">
              <w:rPr>
                <w:sz w:val="18"/>
                <w:szCs w:val="18"/>
              </w:rPr>
              <w:t>D3 ditch</w:t>
            </w:r>
          </w:p>
        </w:tc>
        <w:tc>
          <w:tcPr>
            <w:tcW w:w="494" w:type="pct"/>
          </w:tcPr>
          <w:p w14:paraId="261EC638" w14:textId="77777777" w:rsidR="00F2197B" w:rsidRPr="008C66CD" w:rsidRDefault="00F2197B" w:rsidP="00A76E31">
            <w:pPr>
              <w:pStyle w:val="RepTable"/>
              <w:rPr>
                <w:b/>
                <w:bCs/>
                <w:sz w:val="18"/>
                <w:szCs w:val="18"/>
              </w:rPr>
            </w:pPr>
            <w:r w:rsidRPr="008C66CD">
              <w:rPr>
                <w:b/>
                <w:bCs/>
                <w:sz w:val="18"/>
                <w:szCs w:val="18"/>
              </w:rPr>
              <w:t>1.329</w:t>
            </w:r>
          </w:p>
        </w:tc>
        <w:tc>
          <w:tcPr>
            <w:tcW w:w="493" w:type="pct"/>
          </w:tcPr>
          <w:p w14:paraId="05A71E2D" w14:textId="77777777" w:rsidR="00F2197B" w:rsidRPr="008C66CD" w:rsidRDefault="00F2197B" w:rsidP="00A76E31">
            <w:pPr>
              <w:pStyle w:val="RepTable"/>
              <w:rPr>
                <w:b/>
                <w:bCs/>
                <w:sz w:val="18"/>
                <w:szCs w:val="18"/>
              </w:rPr>
            </w:pPr>
            <w:r w:rsidRPr="008C66CD">
              <w:rPr>
                <w:b/>
                <w:bCs/>
                <w:sz w:val="18"/>
                <w:szCs w:val="18"/>
              </w:rPr>
              <w:t>0.3602</w:t>
            </w:r>
          </w:p>
        </w:tc>
        <w:tc>
          <w:tcPr>
            <w:tcW w:w="493" w:type="pct"/>
            <w:shd w:val="clear" w:color="auto" w:fill="E7E6E6" w:themeFill="background2"/>
          </w:tcPr>
          <w:p w14:paraId="773D50ED" w14:textId="77777777" w:rsidR="00F2197B" w:rsidRPr="008C66CD" w:rsidRDefault="00F2197B" w:rsidP="00A76E31">
            <w:pPr>
              <w:pStyle w:val="RepTable"/>
              <w:rPr>
                <w:b/>
                <w:bCs/>
                <w:sz w:val="18"/>
                <w:szCs w:val="18"/>
              </w:rPr>
            </w:pPr>
            <w:r w:rsidRPr="008C66CD">
              <w:rPr>
                <w:b/>
                <w:bCs/>
                <w:sz w:val="18"/>
                <w:szCs w:val="18"/>
              </w:rPr>
              <w:t>0.1911</w:t>
            </w:r>
          </w:p>
        </w:tc>
        <w:tc>
          <w:tcPr>
            <w:tcW w:w="505" w:type="pct"/>
            <w:shd w:val="clear" w:color="auto" w:fill="D0CECE" w:themeFill="background2" w:themeFillShade="E6"/>
          </w:tcPr>
          <w:p w14:paraId="0656973A" w14:textId="77777777" w:rsidR="00F2197B" w:rsidRPr="008C66CD" w:rsidRDefault="00F2197B" w:rsidP="00A76E31">
            <w:pPr>
              <w:pStyle w:val="RepTable"/>
              <w:rPr>
                <w:b/>
                <w:bCs/>
                <w:sz w:val="18"/>
                <w:szCs w:val="18"/>
              </w:rPr>
            </w:pPr>
            <w:r w:rsidRPr="008C66CD">
              <w:rPr>
                <w:b/>
                <w:bCs/>
                <w:sz w:val="18"/>
                <w:szCs w:val="18"/>
              </w:rPr>
              <w:t>0.09926</w:t>
            </w:r>
          </w:p>
        </w:tc>
        <w:tc>
          <w:tcPr>
            <w:tcW w:w="535" w:type="pct"/>
          </w:tcPr>
          <w:p w14:paraId="42F43AC0" w14:textId="77777777" w:rsidR="00F2197B" w:rsidRPr="008C66CD" w:rsidRDefault="00F2197B" w:rsidP="00A76E31">
            <w:pPr>
              <w:pStyle w:val="RepTable"/>
              <w:rPr>
                <w:sz w:val="18"/>
                <w:szCs w:val="18"/>
              </w:rPr>
            </w:pPr>
            <w:r w:rsidRPr="008C66CD">
              <w:rPr>
                <w:sz w:val="18"/>
                <w:szCs w:val="18"/>
              </w:rPr>
              <w:t>1.162</w:t>
            </w:r>
          </w:p>
        </w:tc>
        <w:tc>
          <w:tcPr>
            <w:tcW w:w="535" w:type="pct"/>
            <w:shd w:val="clear" w:color="auto" w:fill="auto"/>
          </w:tcPr>
          <w:p w14:paraId="2E7EB7CF" w14:textId="77777777" w:rsidR="00F2197B" w:rsidRPr="008C66CD" w:rsidRDefault="00F2197B" w:rsidP="00A76E31">
            <w:pPr>
              <w:pStyle w:val="RepTable"/>
              <w:rPr>
                <w:sz w:val="18"/>
                <w:szCs w:val="18"/>
              </w:rPr>
            </w:pPr>
            <w:r w:rsidRPr="008C66CD">
              <w:rPr>
                <w:sz w:val="18"/>
                <w:szCs w:val="18"/>
              </w:rPr>
              <w:t>0.3016</w:t>
            </w:r>
          </w:p>
        </w:tc>
        <w:tc>
          <w:tcPr>
            <w:tcW w:w="537" w:type="pct"/>
            <w:shd w:val="clear" w:color="auto" w:fill="EEECE1"/>
          </w:tcPr>
          <w:p w14:paraId="4E5E54CB" w14:textId="77777777" w:rsidR="00F2197B" w:rsidRPr="008C66CD" w:rsidRDefault="00F2197B" w:rsidP="00A76E31">
            <w:pPr>
              <w:pStyle w:val="RepTable"/>
              <w:rPr>
                <w:sz w:val="18"/>
                <w:szCs w:val="18"/>
              </w:rPr>
            </w:pPr>
            <w:r w:rsidRPr="008C66CD">
              <w:rPr>
                <w:sz w:val="18"/>
                <w:szCs w:val="18"/>
              </w:rPr>
              <w:t>0.1567</w:t>
            </w:r>
          </w:p>
        </w:tc>
        <w:tc>
          <w:tcPr>
            <w:tcW w:w="582" w:type="pct"/>
            <w:shd w:val="clear" w:color="auto" w:fill="DDD9C3"/>
          </w:tcPr>
          <w:p w14:paraId="13E7CC5C" w14:textId="77777777" w:rsidR="00F2197B" w:rsidRPr="008C66CD" w:rsidRDefault="00F2197B" w:rsidP="00A76E31">
            <w:pPr>
              <w:pStyle w:val="RepTable"/>
              <w:rPr>
                <w:sz w:val="18"/>
                <w:szCs w:val="18"/>
              </w:rPr>
            </w:pPr>
            <w:r w:rsidRPr="008C66CD">
              <w:rPr>
                <w:sz w:val="18"/>
                <w:szCs w:val="18"/>
              </w:rPr>
              <w:t>0.07964</w:t>
            </w:r>
          </w:p>
        </w:tc>
      </w:tr>
      <w:tr w:rsidR="00F2197B" w:rsidRPr="008C66CD" w14:paraId="74F6090B" w14:textId="77777777" w:rsidTr="008C66CD">
        <w:trPr>
          <w:trHeight w:hRule="exact" w:val="284"/>
        </w:trPr>
        <w:tc>
          <w:tcPr>
            <w:tcW w:w="826" w:type="pct"/>
            <w:shd w:val="clear" w:color="auto" w:fill="auto"/>
            <w:vAlign w:val="center"/>
          </w:tcPr>
          <w:p w14:paraId="5BBCDF9A" w14:textId="77777777" w:rsidR="00F2197B" w:rsidRPr="008C66CD" w:rsidRDefault="00F2197B" w:rsidP="00A76E31">
            <w:pPr>
              <w:pStyle w:val="RepTable"/>
              <w:rPr>
                <w:sz w:val="18"/>
                <w:szCs w:val="18"/>
              </w:rPr>
            </w:pPr>
            <w:r w:rsidRPr="008C66CD">
              <w:rPr>
                <w:sz w:val="18"/>
                <w:szCs w:val="18"/>
              </w:rPr>
              <w:t>D4 pond</w:t>
            </w:r>
          </w:p>
        </w:tc>
        <w:tc>
          <w:tcPr>
            <w:tcW w:w="494" w:type="pct"/>
          </w:tcPr>
          <w:p w14:paraId="77DAF307" w14:textId="77777777" w:rsidR="00F2197B" w:rsidRPr="008C66CD" w:rsidRDefault="00F2197B" w:rsidP="00A76E31">
            <w:pPr>
              <w:pStyle w:val="RepTable"/>
              <w:rPr>
                <w:b/>
                <w:bCs/>
                <w:sz w:val="18"/>
                <w:szCs w:val="18"/>
              </w:rPr>
            </w:pPr>
            <w:r w:rsidRPr="008C66CD">
              <w:rPr>
                <w:b/>
                <w:bCs/>
                <w:sz w:val="18"/>
                <w:szCs w:val="18"/>
              </w:rPr>
              <w:t>0.04585</w:t>
            </w:r>
          </w:p>
        </w:tc>
        <w:tc>
          <w:tcPr>
            <w:tcW w:w="493" w:type="pct"/>
          </w:tcPr>
          <w:p w14:paraId="25AA5CD0" w14:textId="77777777" w:rsidR="00F2197B" w:rsidRPr="008C66CD" w:rsidRDefault="00F2197B" w:rsidP="00A76E31">
            <w:pPr>
              <w:pStyle w:val="RepTable"/>
              <w:rPr>
                <w:b/>
                <w:bCs/>
                <w:sz w:val="18"/>
                <w:szCs w:val="18"/>
              </w:rPr>
            </w:pPr>
            <w:r w:rsidRPr="008C66CD">
              <w:rPr>
                <w:b/>
                <w:bCs/>
                <w:sz w:val="18"/>
                <w:szCs w:val="18"/>
              </w:rPr>
              <w:t>0.03967</w:t>
            </w:r>
          </w:p>
        </w:tc>
        <w:tc>
          <w:tcPr>
            <w:tcW w:w="493" w:type="pct"/>
            <w:shd w:val="clear" w:color="auto" w:fill="E7E6E6" w:themeFill="background2"/>
          </w:tcPr>
          <w:p w14:paraId="13B7686A" w14:textId="77777777" w:rsidR="00F2197B" w:rsidRPr="008C66CD" w:rsidRDefault="00F2197B" w:rsidP="00A76E31">
            <w:pPr>
              <w:pStyle w:val="RepTable"/>
              <w:rPr>
                <w:b/>
                <w:bCs/>
                <w:sz w:val="18"/>
                <w:szCs w:val="18"/>
              </w:rPr>
            </w:pPr>
            <w:r w:rsidRPr="008C66CD">
              <w:rPr>
                <w:b/>
                <w:bCs/>
                <w:sz w:val="18"/>
                <w:szCs w:val="18"/>
              </w:rPr>
              <w:t>0.02852</w:t>
            </w:r>
          </w:p>
        </w:tc>
        <w:tc>
          <w:tcPr>
            <w:tcW w:w="505" w:type="pct"/>
            <w:shd w:val="clear" w:color="auto" w:fill="D0CECE" w:themeFill="background2" w:themeFillShade="E6"/>
          </w:tcPr>
          <w:p w14:paraId="7E2D5D9B" w14:textId="77777777" w:rsidR="00F2197B" w:rsidRPr="008C66CD" w:rsidRDefault="00F2197B" w:rsidP="00A76E31">
            <w:pPr>
              <w:pStyle w:val="RepTable"/>
              <w:rPr>
                <w:b/>
                <w:bCs/>
                <w:sz w:val="18"/>
                <w:szCs w:val="18"/>
              </w:rPr>
            </w:pPr>
            <w:r w:rsidRPr="008C66CD">
              <w:rPr>
                <w:b/>
                <w:bCs/>
                <w:sz w:val="18"/>
                <w:szCs w:val="18"/>
              </w:rPr>
              <w:t>0.01904</w:t>
            </w:r>
          </w:p>
        </w:tc>
        <w:tc>
          <w:tcPr>
            <w:tcW w:w="535" w:type="pct"/>
          </w:tcPr>
          <w:p w14:paraId="2D6CFEDE" w14:textId="77777777" w:rsidR="00F2197B" w:rsidRPr="008C66CD" w:rsidRDefault="00F2197B" w:rsidP="00A76E31">
            <w:pPr>
              <w:pStyle w:val="RepTable"/>
              <w:rPr>
                <w:sz w:val="18"/>
                <w:szCs w:val="18"/>
              </w:rPr>
            </w:pPr>
            <w:r w:rsidRPr="008C66CD">
              <w:rPr>
                <w:sz w:val="18"/>
                <w:szCs w:val="18"/>
              </w:rPr>
              <w:t>0.04049</w:t>
            </w:r>
          </w:p>
        </w:tc>
        <w:tc>
          <w:tcPr>
            <w:tcW w:w="535" w:type="pct"/>
            <w:shd w:val="clear" w:color="auto" w:fill="auto"/>
          </w:tcPr>
          <w:p w14:paraId="497A525B" w14:textId="77777777" w:rsidR="00F2197B" w:rsidRPr="008C66CD" w:rsidRDefault="00F2197B" w:rsidP="00A76E31">
            <w:pPr>
              <w:pStyle w:val="RepTable"/>
              <w:rPr>
                <w:sz w:val="18"/>
                <w:szCs w:val="18"/>
              </w:rPr>
            </w:pPr>
            <w:r w:rsidRPr="008C66CD">
              <w:rPr>
                <w:sz w:val="18"/>
                <w:szCs w:val="18"/>
              </w:rPr>
              <w:t>0.03482</w:t>
            </w:r>
          </w:p>
        </w:tc>
        <w:tc>
          <w:tcPr>
            <w:tcW w:w="537" w:type="pct"/>
            <w:shd w:val="clear" w:color="auto" w:fill="EEECE1"/>
          </w:tcPr>
          <w:p w14:paraId="74B64060" w14:textId="77777777" w:rsidR="00F2197B" w:rsidRPr="008C66CD" w:rsidRDefault="00F2197B" w:rsidP="00A76E31">
            <w:pPr>
              <w:pStyle w:val="RepTable"/>
              <w:rPr>
                <w:sz w:val="18"/>
                <w:szCs w:val="18"/>
              </w:rPr>
            </w:pPr>
            <w:r w:rsidRPr="008C66CD">
              <w:rPr>
                <w:sz w:val="18"/>
                <w:szCs w:val="18"/>
              </w:rPr>
              <w:t>0.02471</w:t>
            </w:r>
          </w:p>
        </w:tc>
        <w:tc>
          <w:tcPr>
            <w:tcW w:w="582" w:type="pct"/>
            <w:shd w:val="clear" w:color="auto" w:fill="DDD9C3"/>
          </w:tcPr>
          <w:p w14:paraId="0ED0A27B" w14:textId="77777777" w:rsidR="00F2197B" w:rsidRPr="008C66CD" w:rsidRDefault="00F2197B" w:rsidP="00A76E31">
            <w:pPr>
              <w:pStyle w:val="RepTable"/>
              <w:rPr>
                <w:sz w:val="18"/>
                <w:szCs w:val="18"/>
              </w:rPr>
            </w:pPr>
            <w:r w:rsidRPr="008C66CD">
              <w:rPr>
                <w:sz w:val="18"/>
                <w:szCs w:val="18"/>
              </w:rPr>
              <w:t>0.01625</w:t>
            </w:r>
          </w:p>
        </w:tc>
      </w:tr>
      <w:tr w:rsidR="00F2197B" w:rsidRPr="008C66CD" w14:paraId="62771B40" w14:textId="77777777" w:rsidTr="008C66CD">
        <w:trPr>
          <w:trHeight w:hRule="exact" w:val="284"/>
        </w:trPr>
        <w:tc>
          <w:tcPr>
            <w:tcW w:w="826" w:type="pct"/>
            <w:shd w:val="clear" w:color="auto" w:fill="auto"/>
            <w:vAlign w:val="center"/>
          </w:tcPr>
          <w:p w14:paraId="1DC5EC53" w14:textId="77777777" w:rsidR="00F2197B" w:rsidRPr="008C66CD" w:rsidRDefault="00F2197B" w:rsidP="00A76E31">
            <w:pPr>
              <w:pStyle w:val="RepTable"/>
              <w:rPr>
                <w:sz w:val="18"/>
                <w:szCs w:val="18"/>
              </w:rPr>
            </w:pPr>
            <w:r w:rsidRPr="008C66CD">
              <w:rPr>
                <w:sz w:val="18"/>
                <w:szCs w:val="18"/>
              </w:rPr>
              <w:t>D4 stream</w:t>
            </w:r>
          </w:p>
        </w:tc>
        <w:tc>
          <w:tcPr>
            <w:tcW w:w="494" w:type="pct"/>
          </w:tcPr>
          <w:p w14:paraId="4D07F369" w14:textId="77777777" w:rsidR="00F2197B" w:rsidRPr="008C66CD" w:rsidRDefault="00F2197B" w:rsidP="00A76E31">
            <w:pPr>
              <w:pStyle w:val="RepTable"/>
              <w:rPr>
                <w:b/>
                <w:bCs/>
                <w:sz w:val="18"/>
                <w:szCs w:val="18"/>
              </w:rPr>
            </w:pPr>
            <w:r w:rsidRPr="008C66CD">
              <w:rPr>
                <w:b/>
                <w:bCs/>
                <w:sz w:val="18"/>
                <w:szCs w:val="18"/>
              </w:rPr>
              <w:t>0.9815</w:t>
            </w:r>
          </w:p>
        </w:tc>
        <w:tc>
          <w:tcPr>
            <w:tcW w:w="493" w:type="pct"/>
          </w:tcPr>
          <w:p w14:paraId="4511D305" w14:textId="77777777" w:rsidR="00F2197B" w:rsidRPr="008C66CD" w:rsidRDefault="00F2197B" w:rsidP="00A76E31">
            <w:pPr>
              <w:pStyle w:val="RepTable"/>
              <w:rPr>
                <w:b/>
                <w:bCs/>
                <w:sz w:val="18"/>
                <w:szCs w:val="18"/>
              </w:rPr>
            </w:pPr>
            <w:r w:rsidRPr="008C66CD">
              <w:rPr>
                <w:b/>
                <w:bCs/>
                <w:sz w:val="18"/>
                <w:szCs w:val="18"/>
              </w:rPr>
              <w:t>0.3587</w:t>
            </w:r>
          </w:p>
        </w:tc>
        <w:tc>
          <w:tcPr>
            <w:tcW w:w="493" w:type="pct"/>
            <w:shd w:val="clear" w:color="auto" w:fill="E7E6E6" w:themeFill="background2"/>
          </w:tcPr>
          <w:p w14:paraId="57D9326B" w14:textId="77777777" w:rsidR="00F2197B" w:rsidRPr="008C66CD" w:rsidRDefault="00F2197B" w:rsidP="00A76E31">
            <w:pPr>
              <w:pStyle w:val="RepTable"/>
              <w:rPr>
                <w:b/>
                <w:bCs/>
                <w:sz w:val="18"/>
                <w:szCs w:val="18"/>
              </w:rPr>
            </w:pPr>
            <w:r w:rsidRPr="008C66CD">
              <w:rPr>
                <w:b/>
                <w:bCs/>
                <w:sz w:val="18"/>
                <w:szCs w:val="18"/>
              </w:rPr>
              <w:t>0.1902</w:t>
            </w:r>
          </w:p>
        </w:tc>
        <w:tc>
          <w:tcPr>
            <w:tcW w:w="505" w:type="pct"/>
            <w:shd w:val="clear" w:color="auto" w:fill="D0CECE" w:themeFill="background2" w:themeFillShade="E6"/>
          </w:tcPr>
          <w:p w14:paraId="42701746" w14:textId="77777777" w:rsidR="00F2197B" w:rsidRPr="008C66CD" w:rsidRDefault="00F2197B" w:rsidP="00A76E31">
            <w:pPr>
              <w:pStyle w:val="RepTable"/>
              <w:rPr>
                <w:b/>
                <w:bCs/>
                <w:sz w:val="18"/>
                <w:szCs w:val="18"/>
              </w:rPr>
            </w:pPr>
            <w:r w:rsidRPr="008C66CD">
              <w:rPr>
                <w:b/>
                <w:bCs/>
                <w:sz w:val="18"/>
                <w:szCs w:val="18"/>
              </w:rPr>
              <w:t>0.09881</w:t>
            </w:r>
          </w:p>
        </w:tc>
        <w:tc>
          <w:tcPr>
            <w:tcW w:w="535" w:type="pct"/>
          </w:tcPr>
          <w:p w14:paraId="6139C18D" w14:textId="77777777" w:rsidR="00F2197B" w:rsidRPr="008C66CD" w:rsidRDefault="00F2197B" w:rsidP="00A76E31">
            <w:pPr>
              <w:pStyle w:val="RepTable"/>
              <w:rPr>
                <w:sz w:val="18"/>
                <w:szCs w:val="18"/>
              </w:rPr>
            </w:pPr>
            <w:r w:rsidRPr="008C66CD">
              <w:rPr>
                <w:sz w:val="18"/>
                <w:szCs w:val="18"/>
              </w:rPr>
              <w:t>0.8784</w:t>
            </w:r>
          </w:p>
        </w:tc>
        <w:tc>
          <w:tcPr>
            <w:tcW w:w="535" w:type="pct"/>
            <w:shd w:val="clear" w:color="auto" w:fill="auto"/>
          </w:tcPr>
          <w:p w14:paraId="7FC3385A" w14:textId="77777777" w:rsidR="00F2197B" w:rsidRPr="008C66CD" w:rsidRDefault="00F2197B" w:rsidP="00A76E31">
            <w:pPr>
              <w:pStyle w:val="RepTable"/>
              <w:rPr>
                <w:sz w:val="18"/>
                <w:szCs w:val="18"/>
              </w:rPr>
            </w:pPr>
            <w:r w:rsidRPr="008C66CD">
              <w:rPr>
                <w:sz w:val="18"/>
                <w:szCs w:val="18"/>
              </w:rPr>
              <w:t>0.3103</w:t>
            </w:r>
          </w:p>
        </w:tc>
        <w:tc>
          <w:tcPr>
            <w:tcW w:w="537" w:type="pct"/>
            <w:shd w:val="clear" w:color="auto" w:fill="EEECE1"/>
          </w:tcPr>
          <w:p w14:paraId="7F55D7BE" w14:textId="77777777" w:rsidR="00F2197B" w:rsidRPr="008C66CD" w:rsidRDefault="00F2197B" w:rsidP="00A76E31">
            <w:pPr>
              <w:pStyle w:val="RepTable"/>
              <w:rPr>
                <w:sz w:val="18"/>
                <w:szCs w:val="18"/>
              </w:rPr>
            </w:pPr>
            <w:r w:rsidRPr="008C66CD">
              <w:rPr>
                <w:sz w:val="18"/>
                <w:szCs w:val="18"/>
              </w:rPr>
              <w:t>0.1612</w:t>
            </w:r>
          </w:p>
        </w:tc>
        <w:tc>
          <w:tcPr>
            <w:tcW w:w="582" w:type="pct"/>
            <w:shd w:val="clear" w:color="auto" w:fill="DDD9C3"/>
          </w:tcPr>
          <w:p w14:paraId="1B428864" w14:textId="77777777" w:rsidR="00F2197B" w:rsidRPr="008C66CD" w:rsidRDefault="00F2197B" w:rsidP="00A76E31">
            <w:pPr>
              <w:pStyle w:val="RepTable"/>
              <w:rPr>
                <w:sz w:val="18"/>
                <w:szCs w:val="18"/>
              </w:rPr>
            </w:pPr>
            <w:r w:rsidRPr="008C66CD">
              <w:rPr>
                <w:sz w:val="18"/>
                <w:szCs w:val="18"/>
              </w:rPr>
              <w:t>0.08196</w:t>
            </w:r>
          </w:p>
        </w:tc>
      </w:tr>
      <w:tr w:rsidR="00F2197B" w:rsidRPr="008C66CD" w14:paraId="3DEAE6E4" w14:textId="77777777" w:rsidTr="008C66CD">
        <w:trPr>
          <w:trHeight w:hRule="exact" w:val="284"/>
        </w:trPr>
        <w:tc>
          <w:tcPr>
            <w:tcW w:w="826" w:type="pct"/>
            <w:shd w:val="clear" w:color="auto" w:fill="auto"/>
            <w:vAlign w:val="center"/>
          </w:tcPr>
          <w:p w14:paraId="0E5D4590" w14:textId="77777777" w:rsidR="00F2197B" w:rsidRPr="008C66CD" w:rsidRDefault="00F2197B" w:rsidP="00A76E31">
            <w:pPr>
              <w:pStyle w:val="RepTable"/>
              <w:rPr>
                <w:sz w:val="18"/>
                <w:szCs w:val="18"/>
              </w:rPr>
            </w:pPr>
            <w:r w:rsidRPr="008C66CD">
              <w:rPr>
                <w:sz w:val="18"/>
                <w:szCs w:val="18"/>
              </w:rPr>
              <w:t>D5 pond</w:t>
            </w:r>
          </w:p>
        </w:tc>
        <w:tc>
          <w:tcPr>
            <w:tcW w:w="494" w:type="pct"/>
          </w:tcPr>
          <w:p w14:paraId="2B425A97" w14:textId="77777777" w:rsidR="00F2197B" w:rsidRPr="008C66CD" w:rsidRDefault="00F2197B" w:rsidP="00A76E31">
            <w:pPr>
              <w:pStyle w:val="RepTable"/>
              <w:rPr>
                <w:b/>
                <w:bCs/>
                <w:sz w:val="18"/>
                <w:szCs w:val="18"/>
              </w:rPr>
            </w:pPr>
            <w:r w:rsidRPr="008C66CD">
              <w:rPr>
                <w:b/>
                <w:bCs/>
                <w:sz w:val="18"/>
                <w:szCs w:val="18"/>
              </w:rPr>
              <w:t>0.04586</w:t>
            </w:r>
          </w:p>
        </w:tc>
        <w:tc>
          <w:tcPr>
            <w:tcW w:w="493" w:type="pct"/>
          </w:tcPr>
          <w:p w14:paraId="2B9A0BF4" w14:textId="77777777" w:rsidR="00F2197B" w:rsidRPr="008C66CD" w:rsidRDefault="00F2197B" w:rsidP="00A76E31">
            <w:pPr>
              <w:pStyle w:val="RepTable"/>
              <w:rPr>
                <w:b/>
                <w:bCs/>
                <w:sz w:val="18"/>
                <w:szCs w:val="18"/>
              </w:rPr>
            </w:pPr>
            <w:r w:rsidRPr="008C66CD">
              <w:rPr>
                <w:b/>
                <w:bCs/>
                <w:sz w:val="18"/>
                <w:szCs w:val="18"/>
              </w:rPr>
              <w:t>0.03968</w:t>
            </w:r>
          </w:p>
        </w:tc>
        <w:tc>
          <w:tcPr>
            <w:tcW w:w="493" w:type="pct"/>
            <w:shd w:val="clear" w:color="auto" w:fill="E7E6E6" w:themeFill="background2"/>
          </w:tcPr>
          <w:p w14:paraId="4FC952DA" w14:textId="77777777" w:rsidR="00F2197B" w:rsidRPr="008C66CD" w:rsidRDefault="00F2197B" w:rsidP="00A76E31">
            <w:pPr>
              <w:pStyle w:val="RepTable"/>
              <w:rPr>
                <w:b/>
                <w:bCs/>
                <w:sz w:val="18"/>
                <w:szCs w:val="18"/>
              </w:rPr>
            </w:pPr>
            <w:r w:rsidRPr="008C66CD">
              <w:rPr>
                <w:b/>
                <w:bCs/>
                <w:sz w:val="18"/>
                <w:szCs w:val="18"/>
              </w:rPr>
              <w:t>0.02853</w:t>
            </w:r>
          </w:p>
        </w:tc>
        <w:tc>
          <w:tcPr>
            <w:tcW w:w="505" w:type="pct"/>
            <w:shd w:val="clear" w:color="auto" w:fill="D0CECE" w:themeFill="background2" w:themeFillShade="E6"/>
          </w:tcPr>
          <w:p w14:paraId="797C4C69" w14:textId="77777777" w:rsidR="00F2197B" w:rsidRPr="008C66CD" w:rsidRDefault="00F2197B" w:rsidP="00A76E31">
            <w:pPr>
              <w:pStyle w:val="RepTable"/>
              <w:rPr>
                <w:b/>
                <w:bCs/>
                <w:sz w:val="18"/>
                <w:szCs w:val="18"/>
              </w:rPr>
            </w:pPr>
            <w:r w:rsidRPr="008C66CD">
              <w:rPr>
                <w:b/>
                <w:bCs/>
                <w:sz w:val="18"/>
                <w:szCs w:val="18"/>
              </w:rPr>
              <w:t>0.01905</w:t>
            </w:r>
          </w:p>
        </w:tc>
        <w:tc>
          <w:tcPr>
            <w:tcW w:w="535" w:type="pct"/>
          </w:tcPr>
          <w:p w14:paraId="308C4278" w14:textId="77777777" w:rsidR="00F2197B" w:rsidRPr="008C66CD" w:rsidRDefault="00F2197B" w:rsidP="00A76E31">
            <w:pPr>
              <w:pStyle w:val="RepTable"/>
              <w:rPr>
                <w:sz w:val="18"/>
                <w:szCs w:val="18"/>
              </w:rPr>
            </w:pPr>
            <w:r w:rsidRPr="008C66CD">
              <w:rPr>
                <w:sz w:val="18"/>
                <w:szCs w:val="18"/>
              </w:rPr>
              <w:t>0.04439</w:t>
            </w:r>
          </w:p>
        </w:tc>
        <w:tc>
          <w:tcPr>
            <w:tcW w:w="535" w:type="pct"/>
            <w:shd w:val="clear" w:color="auto" w:fill="auto"/>
          </w:tcPr>
          <w:p w14:paraId="0FDEC5D8" w14:textId="77777777" w:rsidR="00F2197B" w:rsidRPr="008C66CD" w:rsidRDefault="00F2197B" w:rsidP="00A76E31">
            <w:pPr>
              <w:pStyle w:val="RepTable"/>
              <w:rPr>
                <w:sz w:val="18"/>
                <w:szCs w:val="18"/>
              </w:rPr>
            </w:pPr>
            <w:r w:rsidRPr="008C66CD">
              <w:rPr>
                <w:sz w:val="18"/>
                <w:szCs w:val="18"/>
              </w:rPr>
              <w:t>0.03817</w:t>
            </w:r>
          </w:p>
        </w:tc>
        <w:tc>
          <w:tcPr>
            <w:tcW w:w="537" w:type="pct"/>
            <w:shd w:val="clear" w:color="auto" w:fill="EEECE1"/>
          </w:tcPr>
          <w:p w14:paraId="7058B78C" w14:textId="77777777" w:rsidR="00F2197B" w:rsidRPr="008C66CD" w:rsidRDefault="00F2197B" w:rsidP="00A76E31">
            <w:pPr>
              <w:pStyle w:val="RepTable"/>
              <w:rPr>
                <w:sz w:val="18"/>
                <w:szCs w:val="18"/>
              </w:rPr>
            </w:pPr>
            <w:r w:rsidRPr="008C66CD">
              <w:rPr>
                <w:sz w:val="18"/>
                <w:szCs w:val="18"/>
              </w:rPr>
              <w:t>0.02708</w:t>
            </w:r>
          </w:p>
        </w:tc>
        <w:tc>
          <w:tcPr>
            <w:tcW w:w="582" w:type="pct"/>
            <w:shd w:val="clear" w:color="auto" w:fill="DDD9C3"/>
          </w:tcPr>
          <w:p w14:paraId="16866C06" w14:textId="77777777" w:rsidR="00F2197B" w:rsidRPr="008C66CD" w:rsidRDefault="00F2197B" w:rsidP="00A76E31">
            <w:pPr>
              <w:pStyle w:val="RepTable"/>
              <w:rPr>
                <w:sz w:val="18"/>
                <w:szCs w:val="18"/>
              </w:rPr>
            </w:pPr>
            <w:r w:rsidRPr="008C66CD">
              <w:rPr>
                <w:sz w:val="18"/>
                <w:szCs w:val="18"/>
              </w:rPr>
              <w:t>0.01781</w:t>
            </w:r>
          </w:p>
        </w:tc>
      </w:tr>
      <w:tr w:rsidR="00F2197B" w:rsidRPr="008C66CD" w14:paraId="2763790F" w14:textId="77777777" w:rsidTr="008C66CD">
        <w:trPr>
          <w:trHeight w:hRule="exact" w:val="284"/>
        </w:trPr>
        <w:tc>
          <w:tcPr>
            <w:tcW w:w="826" w:type="pct"/>
            <w:shd w:val="clear" w:color="auto" w:fill="auto"/>
            <w:vAlign w:val="center"/>
          </w:tcPr>
          <w:p w14:paraId="77A881F4" w14:textId="77777777" w:rsidR="00F2197B" w:rsidRPr="008C66CD" w:rsidRDefault="00F2197B" w:rsidP="00A76E31">
            <w:pPr>
              <w:pStyle w:val="RepTable"/>
              <w:rPr>
                <w:sz w:val="18"/>
                <w:szCs w:val="18"/>
              </w:rPr>
            </w:pPr>
            <w:r w:rsidRPr="008C66CD">
              <w:rPr>
                <w:sz w:val="18"/>
                <w:szCs w:val="18"/>
              </w:rPr>
              <w:t>D5 stream</w:t>
            </w:r>
          </w:p>
        </w:tc>
        <w:tc>
          <w:tcPr>
            <w:tcW w:w="494" w:type="pct"/>
          </w:tcPr>
          <w:p w14:paraId="168E78A3" w14:textId="77777777" w:rsidR="00F2197B" w:rsidRPr="008C66CD" w:rsidRDefault="00F2197B" w:rsidP="00A76E31">
            <w:pPr>
              <w:pStyle w:val="RepTable"/>
              <w:rPr>
                <w:b/>
                <w:bCs/>
                <w:sz w:val="18"/>
                <w:szCs w:val="18"/>
              </w:rPr>
            </w:pPr>
            <w:r w:rsidRPr="008C66CD">
              <w:rPr>
                <w:b/>
                <w:bCs/>
                <w:sz w:val="18"/>
                <w:szCs w:val="18"/>
              </w:rPr>
              <w:t>1.061</w:t>
            </w:r>
          </w:p>
        </w:tc>
        <w:tc>
          <w:tcPr>
            <w:tcW w:w="493" w:type="pct"/>
          </w:tcPr>
          <w:p w14:paraId="72B6B697" w14:textId="77777777" w:rsidR="00F2197B" w:rsidRPr="008C66CD" w:rsidRDefault="00F2197B" w:rsidP="00A76E31">
            <w:pPr>
              <w:pStyle w:val="RepTable"/>
              <w:rPr>
                <w:b/>
                <w:bCs/>
                <w:sz w:val="18"/>
                <w:szCs w:val="18"/>
              </w:rPr>
            </w:pPr>
            <w:r w:rsidRPr="008C66CD">
              <w:rPr>
                <w:b/>
                <w:bCs/>
                <w:sz w:val="18"/>
                <w:szCs w:val="18"/>
              </w:rPr>
              <w:t>0.3877</w:t>
            </w:r>
          </w:p>
        </w:tc>
        <w:tc>
          <w:tcPr>
            <w:tcW w:w="493" w:type="pct"/>
            <w:shd w:val="clear" w:color="auto" w:fill="E7E6E6" w:themeFill="background2"/>
          </w:tcPr>
          <w:p w14:paraId="6687B397" w14:textId="77777777" w:rsidR="00F2197B" w:rsidRPr="008C66CD" w:rsidRDefault="00F2197B" w:rsidP="00A76E31">
            <w:pPr>
              <w:pStyle w:val="RepTable"/>
              <w:rPr>
                <w:b/>
                <w:bCs/>
                <w:sz w:val="18"/>
                <w:szCs w:val="18"/>
              </w:rPr>
            </w:pPr>
            <w:r w:rsidRPr="008C66CD">
              <w:rPr>
                <w:b/>
                <w:bCs/>
                <w:sz w:val="18"/>
                <w:szCs w:val="18"/>
              </w:rPr>
              <w:t>0.2055</w:t>
            </w:r>
          </w:p>
        </w:tc>
        <w:tc>
          <w:tcPr>
            <w:tcW w:w="505" w:type="pct"/>
            <w:shd w:val="clear" w:color="auto" w:fill="D0CECE" w:themeFill="background2" w:themeFillShade="E6"/>
          </w:tcPr>
          <w:p w14:paraId="7F01A80E" w14:textId="77777777" w:rsidR="00F2197B" w:rsidRPr="008C66CD" w:rsidRDefault="00F2197B" w:rsidP="00A76E31">
            <w:pPr>
              <w:pStyle w:val="RepTable"/>
              <w:rPr>
                <w:b/>
                <w:bCs/>
                <w:sz w:val="18"/>
                <w:szCs w:val="18"/>
              </w:rPr>
            </w:pPr>
            <w:r w:rsidRPr="008C66CD">
              <w:rPr>
                <w:b/>
                <w:bCs/>
                <w:sz w:val="18"/>
                <w:szCs w:val="18"/>
              </w:rPr>
              <w:t>0.1068</w:t>
            </w:r>
          </w:p>
        </w:tc>
        <w:tc>
          <w:tcPr>
            <w:tcW w:w="535" w:type="pct"/>
          </w:tcPr>
          <w:p w14:paraId="7D99191E" w14:textId="77777777" w:rsidR="00F2197B" w:rsidRPr="008C66CD" w:rsidRDefault="00F2197B" w:rsidP="00A76E31">
            <w:pPr>
              <w:pStyle w:val="RepTable"/>
              <w:rPr>
                <w:sz w:val="18"/>
                <w:szCs w:val="18"/>
              </w:rPr>
            </w:pPr>
            <w:r w:rsidRPr="008C66CD">
              <w:rPr>
                <w:sz w:val="18"/>
                <w:szCs w:val="18"/>
              </w:rPr>
              <w:t>1.013</w:t>
            </w:r>
          </w:p>
        </w:tc>
        <w:tc>
          <w:tcPr>
            <w:tcW w:w="535" w:type="pct"/>
            <w:shd w:val="clear" w:color="auto" w:fill="auto"/>
          </w:tcPr>
          <w:p w14:paraId="756593CC" w14:textId="77777777" w:rsidR="00F2197B" w:rsidRPr="008C66CD" w:rsidRDefault="00F2197B" w:rsidP="00A76E31">
            <w:pPr>
              <w:pStyle w:val="RepTable"/>
              <w:rPr>
                <w:sz w:val="18"/>
                <w:szCs w:val="18"/>
              </w:rPr>
            </w:pPr>
            <w:r w:rsidRPr="008C66CD">
              <w:rPr>
                <w:sz w:val="18"/>
                <w:szCs w:val="18"/>
              </w:rPr>
              <w:t>0.358</w:t>
            </w:r>
          </w:p>
        </w:tc>
        <w:tc>
          <w:tcPr>
            <w:tcW w:w="537" w:type="pct"/>
            <w:shd w:val="clear" w:color="auto" w:fill="EEECE1"/>
          </w:tcPr>
          <w:p w14:paraId="54E3FBB5" w14:textId="77777777" w:rsidR="00F2197B" w:rsidRPr="008C66CD" w:rsidRDefault="00F2197B" w:rsidP="00A76E31">
            <w:pPr>
              <w:pStyle w:val="RepTable"/>
              <w:rPr>
                <w:sz w:val="18"/>
                <w:szCs w:val="18"/>
              </w:rPr>
            </w:pPr>
            <w:r w:rsidRPr="008C66CD">
              <w:rPr>
                <w:sz w:val="18"/>
                <w:szCs w:val="18"/>
              </w:rPr>
              <w:t>0.1860</w:t>
            </w:r>
          </w:p>
        </w:tc>
        <w:tc>
          <w:tcPr>
            <w:tcW w:w="582" w:type="pct"/>
            <w:shd w:val="clear" w:color="auto" w:fill="DDD9C3"/>
          </w:tcPr>
          <w:p w14:paraId="493C3FAC" w14:textId="77777777" w:rsidR="00F2197B" w:rsidRPr="008C66CD" w:rsidRDefault="00F2197B" w:rsidP="00A76E31">
            <w:pPr>
              <w:pStyle w:val="RepTable"/>
              <w:rPr>
                <w:sz w:val="18"/>
                <w:szCs w:val="18"/>
              </w:rPr>
            </w:pPr>
            <w:r w:rsidRPr="008C66CD">
              <w:rPr>
                <w:sz w:val="18"/>
                <w:szCs w:val="18"/>
              </w:rPr>
              <w:t>0.09456</w:t>
            </w:r>
          </w:p>
        </w:tc>
      </w:tr>
      <w:tr w:rsidR="00F2197B" w:rsidRPr="008C66CD" w14:paraId="099C9AFF" w14:textId="77777777" w:rsidTr="008C66CD">
        <w:trPr>
          <w:trHeight w:hRule="exact" w:val="284"/>
        </w:trPr>
        <w:tc>
          <w:tcPr>
            <w:tcW w:w="826" w:type="pct"/>
            <w:shd w:val="clear" w:color="auto" w:fill="auto"/>
            <w:vAlign w:val="center"/>
          </w:tcPr>
          <w:p w14:paraId="0A8A02E2" w14:textId="77777777" w:rsidR="00F2197B" w:rsidRPr="008C66CD" w:rsidRDefault="00F2197B" w:rsidP="00A76E31">
            <w:pPr>
              <w:pStyle w:val="RepTable"/>
              <w:rPr>
                <w:sz w:val="18"/>
                <w:szCs w:val="18"/>
              </w:rPr>
            </w:pPr>
            <w:r w:rsidRPr="008C66CD">
              <w:rPr>
                <w:sz w:val="18"/>
                <w:szCs w:val="18"/>
              </w:rPr>
              <w:t>R1 pond</w:t>
            </w:r>
          </w:p>
        </w:tc>
        <w:tc>
          <w:tcPr>
            <w:tcW w:w="494" w:type="pct"/>
          </w:tcPr>
          <w:p w14:paraId="6B9D602E" w14:textId="77777777" w:rsidR="00F2197B" w:rsidRPr="008C66CD" w:rsidRDefault="00F2197B" w:rsidP="00A76E31">
            <w:pPr>
              <w:pStyle w:val="RepTable"/>
              <w:rPr>
                <w:b/>
                <w:bCs/>
                <w:sz w:val="18"/>
                <w:szCs w:val="18"/>
              </w:rPr>
            </w:pPr>
            <w:r w:rsidRPr="008C66CD">
              <w:rPr>
                <w:b/>
                <w:bCs/>
                <w:sz w:val="18"/>
                <w:szCs w:val="18"/>
              </w:rPr>
              <w:t>0.04586</w:t>
            </w:r>
          </w:p>
        </w:tc>
        <w:tc>
          <w:tcPr>
            <w:tcW w:w="493" w:type="pct"/>
          </w:tcPr>
          <w:p w14:paraId="0F7FBAE0" w14:textId="77777777" w:rsidR="00F2197B" w:rsidRPr="008C66CD" w:rsidRDefault="00F2197B" w:rsidP="00A76E31">
            <w:pPr>
              <w:pStyle w:val="RepTable"/>
              <w:rPr>
                <w:b/>
                <w:bCs/>
                <w:sz w:val="18"/>
                <w:szCs w:val="18"/>
              </w:rPr>
            </w:pPr>
            <w:r w:rsidRPr="008C66CD">
              <w:rPr>
                <w:b/>
                <w:bCs/>
                <w:sz w:val="18"/>
                <w:szCs w:val="18"/>
              </w:rPr>
              <w:t>0.03968</w:t>
            </w:r>
          </w:p>
        </w:tc>
        <w:tc>
          <w:tcPr>
            <w:tcW w:w="493" w:type="pct"/>
            <w:shd w:val="clear" w:color="auto" w:fill="E7E6E6" w:themeFill="background2"/>
          </w:tcPr>
          <w:p w14:paraId="3230E816" w14:textId="77777777" w:rsidR="00F2197B" w:rsidRPr="008C66CD" w:rsidRDefault="00F2197B" w:rsidP="00A76E31">
            <w:pPr>
              <w:pStyle w:val="RepTable"/>
              <w:rPr>
                <w:b/>
                <w:bCs/>
                <w:sz w:val="18"/>
                <w:szCs w:val="18"/>
              </w:rPr>
            </w:pPr>
            <w:r w:rsidRPr="008C66CD">
              <w:rPr>
                <w:b/>
                <w:bCs/>
                <w:sz w:val="18"/>
                <w:szCs w:val="18"/>
              </w:rPr>
              <w:t>0.02853</w:t>
            </w:r>
          </w:p>
        </w:tc>
        <w:tc>
          <w:tcPr>
            <w:tcW w:w="505" w:type="pct"/>
            <w:shd w:val="clear" w:color="auto" w:fill="D0CECE" w:themeFill="background2" w:themeFillShade="E6"/>
          </w:tcPr>
          <w:p w14:paraId="19445D20" w14:textId="77777777" w:rsidR="00F2197B" w:rsidRPr="008C66CD" w:rsidRDefault="00F2197B" w:rsidP="00A76E31">
            <w:pPr>
              <w:pStyle w:val="RepTable"/>
              <w:rPr>
                <w:b/>
                <w:bCs/>
                <w:color w:val="000000"/>
                <w:sz w:val="18"/>
                <w:szCs w:val="18"/>
              </w:rPr>
            </w:pPr>
            <w:r w:rsidRPr="008C66CD">
              <w:rPr>
                <w:b/>
                <w:bCs/>
                <w:sz w:val="18"/>
                <w:szCs w:val="18"/>
              </w:rPr>
              <w:t>0.01905</w:t>
            </w:r>
          </w:p>
        </w:tc>
        <w:tc>
          <w:tcPr>
            <w:tcW w:w="535" w:type="pct"/>
          </w:tcPr>
          <w:p w14:paraId="6EB552E3" w14:textId="77777777" w:rsidR="00F2197B" w:rsidRPr="008C66CD" w:rsidRDefault="00F2197B" w:rsidP="00A76E31">
            <w:pPr>
              <w:pStyle w:val="RepTable"/>
              <w:rPr>
                <w:sz w:val="18"/>
                <w:szCs w:val="18"/>
              </w:rPr>
            </w:pPr>
            <w:r w:rsidRPr="008C66CD">
              <w:rPr>
                <w:sz w:val="18"/>
                <w:szCs w:val="18"/>
              </w:rPr>
              <w:t>0.04255</w:t>
            </w:r>
          </w:p>
        </w:tc>
        <w:tc>
          <w:tcPr>
            <w:tcW w:w="535" w:type="pct"/>
            <w:shd w:val="clear" w:color="auto" w:fill="auto"/>
          </w:tcPr>
          <w:p w14:paraId="3D39CC7F" w14:textId="77777777" w:rsidR="00F2197B" w:rsidRPr="008C66CD" w:rsidRDefault="00F2197B" w:rsidP="00A76E31">
            <w:pPr>
              <w:pStyle w:val="RepTable"/>
              <w:rPr>
                <w:sz w:val="18"/>
                <w:szCs w:val="18"/>
              </w:rPr>
            </w:pPr>
            <w:r w:rsidRPr="008C66CD">
              <w:rPr>
                <w:sz w:val="18"/>
                <w:szCs w:val="18"/>
              </w:rPr>
              <w:t>0.0366</w:t>
            </w:r>
          </w:p>
        </w:tc>
        <w:tc>
          <w:tcPr>
            <w:tcW w:w="537" w:type="pct"/>
            <w:shd w:val="clear" w:color="auto" w:fill="EEECE1"/>
          </w:tcPr>
          <w:p w14:paraId="6D66EBB1" w14:textId="77777777" w:rsidR="00F2197B" w:rsidRPr="008C66CD" w:rsidRDefault="00F2197B" w:rsidP="00A76E31">
            <w:pPr>
              <w:pStyle w:val="RepTable"/>
              <w:rPr>
                <w:color w:val="000000"/>
                <w:sz w:val="18"/>
                <w:szCs w:val="18"/>
              </w:rPr>
            </w:pPr>
            <w:r w:rsidRPr="008C66CD">
              <w:rPr>
                <w:sz w:val="18"/>
                <w:szCs w:val="18"/>
              </w:rPr>
              <w:t>0.02594</w:t>
            </w:r>
          </w:p>
        </w:tc>
        <w:tc>
          <w:tcPr>
            <w:tcW w:w="582" w:type="pct"/>
            <w:shd w:val="clear" w:color="auto" w:fill="DDD9C3"/>
          </w:tcPr>
          <w:p w14:paraId="206CD10D" w14:textId="77777777" w:rsidR="00F2197B" w:rsidRPr="008C66CD" w:rsidRDefault="00F2197B" w:rsidP="00A76E31">
            <w:pPr>
              <w:pStyle w:val="RepTable"/>
              <w:rPr>
                <w:color w:val="000000"/>
                <w:sz w:val="18"/>
                <w:szCs w:val="18"/>
              </w:rPr>
            </w:pPr>
            <w:r w:rsidRPr="008C66CD">
              <w:rPr>
                <w:sz w:val="18"/>
                <w:szCs w:val="18"/>
              </w:rPr>
              <w:t>0.01705</w:t>
            </w:r>
          </w:p>
        </w:tc>
      </w:tr>
      <w:tr w:rsidR="00F2197B" w:rsidRPr="008C66CD" w14:paraId="1F87BEEA" w14:textId="77777777" w:rsidTr="008C66CD">
        <w:trPr>
          <w:trHeight w:hRule="exact" w:val="284"/>
        </w:trPr>
        <w:tc>
          <w:tcPr>
            <w:tcW w:w="826" w:type="pct"/>
            <w:shd w:val="clear" w:color="auto" w:fill="auto"/>
            <w:vAlign w:val="center"/>
          </w:tcPr>
          <w:p w14:paraId="57F2CFC0" w14:textId="77777777" w:rsidR="00F2197B" w:rsidRPr="008C66CD" w:rsidRDefault="00F2197B" w:rsidP="00A76E31">
            <w:pPr>
              <w:pStyle w:val="RepTable"/>
              <w:rPr>
                <w:sz w:val="18"/>
                <w:szCs w:val="18"/>
              </w:rPr>
            </w:pPr>
            <w:r w:rsidRPr="008C66CD">
              <w:rPr>
                <w:sz w:val="18"/>
                <w:szCs w:val="18"/>
              </w:rPr>
              <w:t>R1 stream</w:t>
            </w:r>
          </w:p>
        </w:tc>
        <w:tc>
          <w:tcPr>
            <w:tcW w:w="494" w:type="pct"/>
          </w:tcPr>
          <w:p w14:paraId="1918CB8C" w14:textId="77777777" w:rsidR="00F2197B" w:rsidRPr="008C66CD" w:rsidRDefault="00F2197B" w:rsidP="00A76E31">
            <w:pPr>
              <w:pStyle w:val="RepTable"/>
              <w:rPr>
                <w:b/>
                <w:bCs/>
                <w:sz w:val="18"/>
                <w:szCs w:val="18"/>
              </w:rPr>
            </w:pPr>
            <w:r w:rsidRPr="008C66CD">
              <w:rPr>
                <w:b/>
                <w:bCs/>
                <w:sz w:val="18"/>
                <w:szCs w:val="18"/>
              </w:rPr>
              <w:t>0.8755</w:t>
            </w:r>
          </w:p>
        </w:tc>
        <w:tc>
          <w:tcPr>
            <w:tcW w:w="493" w:type="pct"/>
          </w:tcPr>
          <w:p w14:paraId="674588AF" w14:textId="77777777" w:rsidR="00F2197B" w:rsidRPr="008C66CD" w:rsidRDefault="00F2197B" w:rsidP="00A76E31">
            <w:pPr>
              <w:pStyle w:val="RepTable"/>
              <w:rPr>
                <w:b/>
                <w:bCs/>
                <w:sz w:val="18"/>
                <w:szCs w:val="18"/>
              </w:rPr>
            </w:pPr>
            <w:r w:rsidRPr="008C66CD">
              <w:rPr>
                <w:b/>
                <w:bCs/>
                <w:sz w:val="18"/>
                <w:szCs w:val="18"/>
              </w:rPr>
              <w:t>0.3200</w:t>
            </w:r>
          </w:p>
        </w:tc>
        <w:tc>
          <w:tcPr>
            <w:tcW w:w="493" w:type="pct"/>
            <w:shd w:val="clear" w:color="auto" w:fill="E7E6E6" w:themeFill="background2"/>
          </w:tcPr>
          <w:p w14:paraId="71997EB5" w14:textId="77777777" w:rsidR="00F2197B" w:rsidRPr="008C66CD" w:rsidRDefault="00F2197B" w:rsidP="00A76E31">
            <w:pPr>
              <w:pStyle w:val="RepTable"/>
              <w:rPr>
                <w:b/>
                <w:bCs/>
                <w:sz w:val="18"/>
                <w:szCs w:val="18"/>
              </w:rPr>
            </w:pPr>
            <w:r w:rsidRPr="008C66CD">
              <w:rPr>
                <w:b/>
                <w:bCs/>
                <w:sz w:val="18"/>
                <w:szCs w:val="18"/>
              </w:rPr>
              <w:t>0.1696</w:t>
            </w:r>
          </w:p>
        </w:tc>
        <w:tc>
          <w:tcPr>
            <w:tcW w:w="505" w:type="pct"/>
            <w:shd w:val="clear" w:color="auto" w:fill="D0CECE" w:themeFill="background2" w:themeFillShade="E6"/>
          </w:tcPr>
          <w:p w14:paraId="289EDD7E" w14:textId="77777777" w:rsidR="00F2197B" w:rsidRPr="008C66CD" w:rsidRDefault="00F2197B" w:rsidP="00A76E31">
            <w:pPr>
              <w:pStyle w:val="RepTable"/>
              <w:rPr>
                <w:b/>
                <w:bCs/>
                <w:color w:val="000000"/>
                <w:sz w:val="18"/>
                <w:szCs w:val="18"/>
              </w:rPr>
            </w:pPr>
            <w:r w:rsidRPr="008C66CD">
              <w:rPr>
                <w:b/>
                <w:bCs/>
                <w:sz w:val="18"/>
                <w:szCs w:val="18"/>
              </w:rPr>
              <w:t>0.08814</w:t>
            </w:r>
          </w:p>
        </w:tc>
        <w:tc>
          <w:tcPr>
            <w:tcW w:w="535" w:type="pct"/>
          </w:tcPr>
          <w:p w14:paraId="71A3E870" w14:textId="77777777" w:rsidR="00F2197B" w:rsidRPr="008C66CD" w:rsidRDefault="00F2197B" w:rsidP="00A76E31">
            <w:pPr>
              <w:pStyle w:val="RepTable"/>
              <w:rPr>
                <w:sz w:val="18"/>
                <w:szCs w:val="18"/>
              </w:rPr>
            </w:pPr>
            <w:r w:rsidRPr="008C66CD">
              <w:rPr>
                <w:sz w:val="18"/>
                <w:szCs w:val="18"/>
              </w:rPr>
              <w:t>0.7571</w:t>
            </w:r>
          </w:p>
        </w:tc>
        <w:tc>
          <w:tcPr>
            <w:tcW w:w="535" w:type="pct"/>
            <w:shd w:val="clear" w:color="auto" w:fill="auto"/>
          </w:tcPr>
          <w:p w14:paraId="3818FD56" w14:textId="77777777" w:rsidR="00F2197B" w:rsidRPr="008C66CD" w:rsidRDefault="00F2197B" w:rsidP="00A76E31">
            <w:pPr>
              <w:pStyle w:val="RepTable"/>
              <w:rPr>
                <w:sz w:val="18"/>
                <w:szCs w:val="18"/>
              </w:rPr>
            </w:pPr>
            <w:r w:rsidRPr="008C66CD">
              <w:rPr>
                <w:sz w:val="18"/>
                <w:szCs w:val="18"/>
              </w:rPr>
              <w:t>0.2948</w:t>
            </w:r>
          </w:p>
        </w:tc>
        <w:tc>
          <w:tcPr>
            <w:tcW w:w="537" w:type="pct"/>
            <w:shd w:val="clear" w:color="auto" w:fill="EEECE1"/>
          </w:tcPr>
          <w:p w14:paraId="31BB8E68" w14:textId="77777777" w:rsidR="00F2197B" w:rsidRPr="008C66CD" w:rsidRDefault="00F2197B" w:rsidP="00A76E31">
            <w:pPr>
              <w:pStyle w:val="RepTable"/>
              <w:rPr>
                <w:color w:val="000000"/>
                <w:sz w:val="18"/>
                <w:szCs w:val="18"/>
              </w:rPr>
            </w:pPr>
            <w:r w:rsidRPr="008C66CD">
              <w:rPr>
                <w:sz w:val="18"/>
                <w:szCs w:val="18"/>
              </w:rPr>
              <w:t>0.1389</w:t>
            </w:r>
          </w:p>
        </w:tc>
        <w:tc>
          <w:tcPr>
            <w:tcW w:w="582" w:type="pct"/>
            <w:shd w:val="clear" w:color="auto" w:fill="DDD9C3"/>
          </w:tcPr>
          <w:p w14:paraId="0352EE2C" w14:textId="77777777" w:rsidR="00F2197B" w:rsidRPr="008C66CD" w:rsidRDefault="00F2197B" w:rsidP="00A76E31">
            <w:pPr>
              <w:pStyle w:val="RepTable"/>
              <w:rPr>
                <w:color w:val="000000"/>
                <w:sz w:val="18"/>
                <w:szCs w:val="18"/>
              </w:rPr>
            </w:pPr>
            <w:r w:rsidRPr="008C66CD">
              <w:rPr>
                <w:sz w:val="18"/>
                <w:szCs w:val="18"/>
              </w:rPr>
              <w:t>0.07065</w:t>
            </w:r>
          </w:p>
        </w:tc>
      </w:tr>
      <w:tr w:rsidR="00F2197B" w:rsidRPr="008C66CD" w14:paraId="629A67F5" w14:textId="77777777" w:rsidTr="008C66CD">
        <w:trPr>
          <w:trHeight w:hRule="exact" w:val="284"/>
        </w:trPr>
        <w:tc>
          <w:tcPr>
            <w:tcW w:w="826" w:type="pct"/>
            <w:shd w:val="clear" w:color="auto" w:fill="auto"/>
            <w:vAlign w:val="center"/>
          </w:tcPr>
          <w:p w14:paraId="35B3E1F0" w14:textId="77777777" w:rsidR="00F2197B" w:rsidRPr="008C66CD" w:rsidRDefault="00F2197B" w:rsidP="00A76E31">
            <w:pPr>
              <w:pStyle w:val="RepTable"/>
              <w:rPr>
                <w:sz w:val="18"/>
                <w:szCs w:val="18"/>
              </w:rPr>
            </w:pPr>
            <w:r w:rsidRPr="008C66CD">
              <w:rPr>
                <w:sz w:val="18"/>
                <w:szCs w:val="18"/>
              </w:rPr>
              <w:t>R3 stream</w:t>
            </w:r>
          </w:p>
        </w:tc>
        <w:tc>
          <w:tcPr>
            <w:tcW w:w="494" w:type="pct"/>
          </w:tcPr>
          <w:p w14:paraId="50EF973E" w14:textId="77777777" w:rsidR="00F2197B" w:rsidRPr="008C66CD" w:rsidRDefault="00F2197B" w:rsidP="00A76E31">
            <w:pPr>
              <w:pStyle w:val="RepTable"/>
              <w:rPr>
                <w:b/>
                <w:bCs/>
                <w:sz w:val="18"/>
                <w:szCs w:val="18"/>
              </w:rPr>
            </w:pPr>
            <w:r w:rsidRPr="008C66CD">
              <w:rPr>
                <w:b/>
                <w:bCs/>
                <w:sz w:val="18"/>
                <w:szCs w:val="18"/>
              </w:rPr>
              <w:t>1.230</w:t>
            </w:r>
          </w:p>
        </w:tc>
        <w:tc>
          <w:tcPr>
            <w:tcW w:w="493" w:type="pct"/>
          </w:tcPr>
          <w:p w14:paraId="128A0450" w14:textId="77777777" w:rsidR="00F2197B" w:rsidRPr="008C66CD" w:rsidRDefault="00F2197B" w:rsidP="00A76E31">
            <w:pPr>
              <w:pStyle w:val="RepTable"/>
              <w:rPr>
                <w:sz w:val="18"/>
                <w:szCs w:val="18"/>
              </w:rPr>
            </w:pPr>
            <w:r w:rsidRPr="008C66CD">
              <w:rPr>
                <w:sz w:val="18"/>
                <w:szCs w:val="18"/>
              </w:rPr>
              <w:t>0.4494</w:t>
            </w:r>
          </w:p>
        </w:tc>
        <w:tc>
          <w:tcPr>
            <w:tcW w:w="493" w:type="pct"/>
            <w:shd w:val="clear" w:color="auto" w:fill="E7E6E6" w:themeFill="background2"/>
          </w:tcPr>
          <w:p w14:paraId="53D41BEC" w14:textId="77777777" w:rsidR="00F2197B" w:rsidRPr="008C66CD" w:rsidRDefault="00F2197B" w:rsidP="00A76E31">
            <w:pPr>
              <w:pStyle w:val="RepTable"/>
              <w:rPr>
                <w:b/>
                <w:bCs/>
                <w:sz w:val="18"/>
                <w:szCs w:val="18"/>
              </w:rPr>
            </w:pPr>
            <w:r w:rsidRPr="008C66CD">
              <w:rPr>
                <w:b/>
                <w:bCs/>
                <w:sz w:val="18"/>
                <w:szCs w:val="18"/>
              </w:rPr>
              <w:t>0.2383</w:t>
            </w:r>
          </w:p>
        </w:tc>
        <w:tc>
          <w:tcPr>
            <w:tcW w:w="505" w:type="pct"/>
            <w:shd w:val="clear" w:color="auto" w:fill="D0CECE" w:themeFill="background2" w:themeFillShade="E6"/>
          </w:tcPr>
          <w:p w14:paraId="0B4002AE" w14:textId="77777777" w:rsidR="00F2197B" w:rsidRPr="008C66CD" w:rsidRDefault="00F2197B" w:rsidP="00A76E31">
            <w:pPr>
              <w:pStyle w:val="RepTable"/>
              <w:rPr>
                <w:b/>
                <w:bCs/>
                <w:color w:val="000000"/>
                <w:sz w:val="18"/>
                <w:szCs w:val="18"/>
              </w:rPr>
            </w:pPr>
            <w:r w:rsidRPr="008C66CD">
              <w:rPr>
                <w:b/>
                <w:bCs/>
                <w:sz w:val="18"/>
                <w:szCs w:val="18"/>
              </w:rPr>
              <w:t>0.1238</w:t>
            </w:r>
          </w:p>
        </w:tc>
        <w:tc>
          <w:tcPr>
            <w:tcW w:w="535" w:type="pct"/>
          </w:tcPr>
          <w:p w14:paraId="31B38DCD" w14:textId="77777777" w:rsidR="00F2197B" w:rsidRPr="008C66CD" w:rsidRDefault="00F2197B" w:rsidP="00A76E31">
            <w:pPr>
              <w:pStyle w:val="RepTable"/>
              <w:rPr>
                <w:sz w:val="18"/>
                <w:szCs w:val="18"/>
              </w:rPr>
            </w:pPr>
            <w:r w:rsidRPr="008C66CD">
              <w:rPr>
                <w:sz w:val="18"/>
                <w:szCs w:val="18"/>
              </w:rPr>
              <w:t>1.070</w:t>
            </w:r>
          </w:p>
        </w:tc>
        <w:tc>
          <w:tcPr>
            <w:tcW w:w="535" w:type="pct"/>
            <w:shd w:val="clear" w:color="auto" w:fill="auto"/>
          </w:tcPr>
          <w:p w14:paraId="5053BAFA" w14:textId="77777777" w:rsidR="00F2197B" w:rsidRPr="008C66CD" w:rsidRDefault="00F2197B" w:rsidP="00A76E31">
            <w:pPr>
              <w:pStyle w:val="RepTable"/>
              <w:rPr>
                <w:b/>
                <w:bCs/>
                <w:sz w:val="18"/>
                <w:szCs w:val="18"/>
              </w:rPr>
            </w:pPr>
            <w:r w:rsidRPr="008C66CD">
              <w:rPr>
                <w:b/>
                <w:bCs/>
                <w:sz w:val="18"/>
                <w:szCs w:val="18"/>
              </w:rPr>
              <w:t>0.4904</w:t>
            </w:r>
          </w:p>
        </w:tc>
        <w:tc>
          <w:tcPr>
            <w:tcW w:w="537" w:type="pct"/>
            <w:shd w:val="clear" w:color="auto" w:fill="EEECE1"/>
          </w:tcPr>
          <w:p w14:paraId="3738E9EE" w14:textId="77777777" w:rsidR="00F2197B" w:rsidRPr="008C66CD" w:rsidRDefault="00F2197B" w:rsidP="00A76E31">
            <w:pPr>
              <w:pStyle w:val="RepTable"/>
              <w:rPr>
                <w:color w:val="000000"/>
                <w:sz w:val="18"/>
                <w:szCs w:val="18"/>
              </w:rPr>
            </w:pPr>
            <w:r w:rsidRPr="008C66CD">
              <w:rPr>
                <w:sz w:val="18"/>
                <w:szCs w:val="18"/>
              </w:rPr>
              <w:t>0.2238</w:t>
            </w:r>
          </w:p>
        </w:tc>
        <w:tc>
          <w:tcPr>
            <w:tcW w:w="582" w:type="pct"/>
            <w:shd w:val="clear" w:color="auto" w:fill="DDD9C3"/>
          </w:tcPr>
          <w:p w14:paraId="1D731286" w14:textId="77777777" w:rsidR="00F2197B" w:rsidRPr="008C66CD" w:rsidRDefault="00F2197B" w:rsidP="00A76E31">
            <w:pPr>
              <w:pStyle w:val="RepTable"/>
              <w:rPr>
                <w:color w:val="000000"/>
                <w:sz w:val="18"/>
                <w:szCs w:val="18"/>
              </w:rPr>
            </w:pPr>
            <w:r w:rsidRPr="008C66CD">
              <w:rPr>
                <w:sz w:val="18"/>
                <w:szCs w:val="18"/>
              </w:rPr>
              <w:t>0.1174</w:t>
            </w:r>
          </w:p>
        </w:tc>
      </w:tr>
      <w:tr w:rsidR="00F2197B" w:rsidRPr="008C66CD" w14:paraId="39092208" w14:textId="77777777" w:rsidTr="008C66CD">
        <w:trPr>
          <w:trHeight w:hRule="exact" w:val="284"/>
        </w:trPr>
        <w:tc>
          <w:tcPr>
            <w:tcW w:w="826" w:type="pct"/>
            <w:shd w:val="clear" w:color="auto" w:fill="auto"/>
            <w:vAlign w:val="center"/>
          </w:tcPr>
          <w:p w14:paraId="58931491" w14:textId="77777777" w:rsidR="00F2197B" w:rsidRPr="008C66CD" w:rsidRDefault="00F2197B" w:rsidP="00A76E31">
            <w:pPr>
              <w:pStyle w:val="RepTable"/>
              <w:rPr>
                <w:sz w:val="18"/>
                <w:szCs w:val="18"/>
              </w:rPr>
            </w:pPr>
            <w:r w:rsidRPr="008C66CD">
              <w:rPr>
                <w:sz w:val="18"/>
                <w:szCs w:val="18"/>
              </w:rPr>
              <w:t>R4 stream</w:t>
            </w:r>
          </w:p>
        </w:tc>
        <w:tc>
          <w:tcPr>
            <w:tcW w:w="494" w:type="pct"/>
          </w:tcPr>
          <w:p w14:paraId="1D88F477" w14:textId="77777777" w:rsidR="00F2197B" w:rsidRPr="008C66CD" w:rsidRDefault="00F2197B" w:rsidP="00A76E31">
            <w:pPr>
              <w:pStyle w:val="RepTable"/>
              <w:rPr>
                <w:b/>
                <w:bCs/>
                <w:sz w:val="18"/>
                <w:szCs w:val="18"/>
              </w:rPr>
            </w:pPr>
            <w:r w:rsidRPr="008C66CD">
              <w:rPr>
                <w:b/>
                <w:bCs/>
                <w:sz w:val="18"/>
                <w:szCs w:val="18"/>
              </w:rPr>
              <w:t>0.8756</w:t>
            </w:r>
          </w:p>
        </w:tc>
        <w:tc>
          <w:tcPr>
            <w:tcW w:w="493" w:type="pct"/>
          </w:tcPr>
          <w:p w14:paraId="2A174163" w14:textId="77777777" w:rsidR="00F2197B" w:rsidRPr="008C66CD" w:rsidRDefault="00F2197B" w:rsidP="00A76E31">
            <w:pPr>
              <w:pStyle w:val="RepTable"/>
              <w:rPr>
                <w:b/>
                <w:bCs/>
                <w:sz w:val="18"/>
                <w:szCs w:val="18"/>
              </w:rPr>
            </w:pPr>
            <w:r w:rsidRPr="008C66CD">
              <w:rPr>
                <w:b/>
                <w:bCs/>
                <w:sz w:val="18"/>
                <w:szCs w:val="18"/>
              </w:rPr>
              <w:t>0.3200</w:t>
            </w:r>
          </w:p>
        </w:tc>
        <w:tc>
          <w:tcPr>
            <w:tcW w:w="493" w:type="pct"/>
            <w:shd w:val="clear" w:color="auto" w:fill="E7E6E6" w:themeFill="background2"/>
          </w:tcPr>
          <w:p w14:paraId="593449BB" w14:textId="77777777" w:rsidR="00F2197B" w:rsidRPr="008C66CD" w:rsidRDefault="00F2197B" w:rsidP="00A76E31">
            <w:pPr>
              <w:pStyle w:val="RepTable"/>
              <w:rPr>
                <w:b/>
                <w:bCs/>
                <w:sz w:val="18"/>
                <w:szCs w:val="18"/>
              </w:rPr>
            </w:pPr>
            <w:r w:rsidRPr="008C66CD">
              <w:rPr>
                <w:b/>
                <w:bCs/>
                <w:sz w:val="18"/>
                <w:szCs w:val="18"/>
              </w:rPr>
              <w:t>0.1696</w:t>
            </w:r>
          </w:p>
        </w:tc>
        <w:tc>
          <w:tcPr>
            <w:tcW w:w="505" w:type="pct"/>
            <w:shd w:val="clear" w:color="auto" w:fill="D0CECE" w:themeFill="background2" w:themeFillShade="E6"/>
          </w:tcPr>
          <w:p w14:paraId="45FD71CF" w14:textId="77777777" w:rsidR="00F2197B" w:rsidRPr="008C66CD" w:rsidRDefault="00F2197B" w:rsidP="00A76E31">
            <w:pPr>
              <w:pStyle w:val="RepTable"/>
              <w:rPr>
                <w:b/>
                <w:bCs/>
                <w:color w:val="000000"/>
                <w:sz w:val="18"/>
                <w:szCs w:val="18"/>
              </w:rPr>
            </w:pPr>
            <w:r w:rsidRPr="008C66CD">
              <w:rPr>
                <w:b/>
                <w:bCs/>
                <w:sz w:val="18"/>
                <w:szCs w:val="18"/>
              </w:rPr>
              <w:t>0.08815</w:t>
            </w:r>
          </w:p>
        </w:tc>
        <w:tc>
          <w:tcPr>
            <w:tcW w:w="535" w:type="pct"/>
          </w:tcPr>
          <w:p w14:paraId="2703FB1A" w14:textId="77777777" w:rsidR="00F2197B" w:rsidRPr="008C66CD" w:rsidRDefault="00F2197B" w:rsidP="00A76E31">
            <w:pPr>
              <w:pStyle w:val="RepTable"/>
              <w:rPr>
                <w:sz w:val="18"/>
                <w:szCs w:val="18"/>
              </w:rPr>
            </w:pPr>
            <w:r w:rsidRPr="008C66CD">
              <w:rPr>
                <w:sz w:val="18"/>
                <w:szCs w:val="18"/>
              </w:rPr>
              <w:t>0.7572</w:t>
            </w:r>
          </w:p>
        </w:tc>
        <w:tc>
          <w:tcPr>
            <w:tcW w:w="535" w:type="pct"/>
            <w:shd w:val="clear" w:color="auto" w:fill="auto"/>
          </w:tcPr>
          <w:p w14:paraId="5EC4D34F" w14:textId="77777777" w:rsidR="00F2197B" w:rsidRPr="008C66CD" w:rsidRDefault="00F2197B" w:rsidP="00A76E31">
            <w:pPr>
              <w:pStyle w:val="RepTable"/>
              <w:rPr>
                <w:sz w:val="18"/>
                <w:szCs w:val="18"/>
              </w:rPr>
            </w:pPr>
            <w:r w:rsidRPr="008C66CD">
              <w:rPr>
                <w:sz w:val="18"/>
                <w:szCs w:val="18"/>
              </w:rPr>
              <w:t>0.2675</w:t>
            </w:r>
          </w:p>
        </w:tc>
        <w:tc>
          <w:tcPr>
            <w:tcW w:w="537" w:type="pct"/>
            <w:shd w:val="clear" w:color="auto" w:fill="EEECE1"/>
          </w:tcPr>
          <w:p w14:paraId="3FEB66C0" w14:textId="77777777" w:rsidR="00F2197B" w:rsidRPr="008C66CD" w:rsidRDefault="00F2197B" w:rsidP="00A76E31">
            <w:pPr>
              <w:pStyle w:val="RepTable"/>
              <w:rPr>
                <w:color w:val="000000"/>
                <w:sz w:val="18"/>
                <w:szCs w:val="18"/>
              </w:rPr>
            </w:pPr>
            <w:r w:rsidRPr="008C66CD">
              <w:rPr>
                <w:sz w:val="18"/>
                <w:szCs w:val="18"/>
              </w:rPr>
              <w:t>0.1390</w:t>
            </w:r>
          </w:p>
        </w:tc>
        <w:tc>
          <w:tcPr>
            <w:tcW w:w="582" w:type="pct"/>
            <w:shd w:val="clear" w:color="auto" w:fill="DDD9C3"/>
          </w:tcPr>
          <w:p w14:paraId="44D1A08D" w14:textId="77777777" w:rsidR="00F2197B" w:rsidRPr="008C66CD" w:rsidRDefault="00F2197B" w:rsidP="00A76E31">
            <w:pPr>
              <w:pStyle w:val="RepTable"/>
              <w:rPr>
                <w:color w:val="000000"/>
                <w:sz w:val="18"/>
                <w:szCs w:val="18"/>
              </w:rPr>
            </w:pPr>
            <w:r w:rsidRPr="008C66CD">
              <w:rPr>
                <w:sz w:val="18"/>
                <w:szCs w:val="18"/>
              </w:rPr>
              <w:t>0.07066</w:t>
            </w:r>
          </w:p>
        </w:tc>
      </w:tr>
    </w:tbl>
    <w:p w14:paraId="2E6B5A75" w14:textId="77777777" w:rsidR="00F2197B" w:rsidRDefault="00F2197B" w:rsidP="00F2197B">
      <w:pPr>
        <w:pStyle w:val="RepTable"/>
        <w:rPr>
          <w:sz w:val="18"/>
          <w:szCs w:val="18"/>
        </w:rPr>
      </w:pPr>
      <w:r w:rsidRPr="00BD06C7">
        <w:rPr>
          <w:b/>
          <w:bCs/>
          <w:sz w:val="18"/>
          <w:szCs w:val="18"/>
        </w:rPr>
        <w:t>Bold</w:t>
      </w:r>
      <w:r w:rsidRPr="00BD06C7">
        <w:rPr>
          <w:sz w:val="18"/>
          <w:szCs w:val="18"/>
        </w:rPr>
        <w:t xml:space="preserve"> = worst-case from one or two applications</w:t>
      </w:r>
    </w:p>
    <w:p w14:paraId="420651DD" w14:textId="77777777" w:rsidR="00ED7EA5" w:rsidRPr="00BD06C7" w:rsidRDefault="00ED7EA5" w:rsidP="00F2197B">
      <w:pPr>
        <w:pStyle w:val="RepTable"/>
        <w:rPr>
          <w:sz w:val="18"/>
          <w:szCs w:val="18"/>
        </w:rPr>
      </w:pPr>
    </w:p>
    <w:p w14:paraId="677A1444" w14:textId="174368B9" w:rsidR="00F2197B" w:rsidRPr="00AF0E61" w:rsidRDefault="00F2197B" w:rsidP="00AF0E61">
      <w:pPr>
        <w:pStyle w:val="RepLabel"/>
        <w:spacing w:before="0" w:after="0"/>
        <w:rPr>
          <w:sz w:val="20"/>
          <w:szCs w:val="20"/>
        </w:rPr>
      </w:pPr>
      <w:bookmarkStart w:id="713" w:name="_Ref118371397"/>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22</w:t>
      </w:r>
      <w:r w:rsidRPr="00AF0E61">
        <w:rPr>
          <w:noProof/>
          <w:sz w:val="20"/>
          <w:szCs w:val="20"/>
        </w:rPr>
        <w:fldChar w:fldCharType="end"/>
      </w:r>
      <w:bookmarkEnd w:id="713"/>
      <w:r w:rsidRPr="00AF0E61">
        <w:rPr>
          <w:sz w:val="20"/>
          <w:szCs w:val="20"/>
        </w:rPr>
        <w:t>:</w:t>
      </w:r>
      <w:r w:rsidRPr="00AF0E61">
        <w:rPr>
          <w:sz w:val="20"/>
          <w:szCs w:val="20"/>
        </w:rPr>
        <w:tab/>
        <w:t>FOCUS STEP 4 global maximum PEC</w:t>
      </w:r>
      <w:r w:rsidRPr="00AF0E61">
        <w:rPr>
          <w:sz w:val="20"/>
          <w:szCs w:val="20"/>
          <w:vertAlign w:val="subscript"/>
        </w:rPr>
        <w:t xml:space="preserve">sw </w:t>
      </w:r>
      <w:r w:rsidRPr="00AF0E61">
        <w:rPr>
          <w:sz w:val="20"/>
          <w:szCs w:val="20"/>
        </w:rPr>
        <w:t>values for prothioconazole, following application to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F2197B" w:rsidRPr="008C66CD" w14:paraId="298D7B2D" w14:textId="77777777" w:rsidTr="008C66CD">
        <w:trPr>
          <w:trHeight w:val="580"/>
          <w:tblHeader/>
        </w:trPr>
        <w:tc>
          <w:tcPr>
            <w:tcW w:w="826" w:type="pct"/>
            <w:shd w:val="clear" w:color="auto" w:fill="auto"/>
            <w:vAlign w:val="center"/>
          </w:tcPr>
          <w:p w14:paraId="516865C5" w14:textId="77777777" w:rsidR="00F2197B" w:rsidRPr="008C66CD" w:rsidRDefault="00F2197B" w:rsidP="00A76E31">
            <w:pPr>
              <w:pStyle w:val="RepTable"/>
              <w:rPr>
                <w:b/>
                <w:bCs/>
                <w:sz w:val="18"/>
                <w:szCs w:val="18"/>
              </w:rPr>
            </w:pPr>
            <w:r w:rsidRPr="008C66CD">
              <w:rPr>
                <w:b/>
                <w:bCs/>
                <w:sz w:val="18"/>
                <w:szCs w:val="18"/>
              </w:rPr>
              <w:t>Scenario</w:t>
            </w:r>
          </w:p>
        </w:tc>
        <w:tc>
          <w:tcPr>
            <w:tcW w:w="1985" w:type="pct"/>
            <w:gridSpan w:val="4"/>
            <w:vAlign w:val="center"/>
          </w:tcPr>
          <w:p w14:paraId="2D151414" w14:textId="77777777" w:rsidR="00F2197B" w:rsidRPr="008C66CD" w:rsidRDefault="00F2197B" w:rsidP="00A76E31">
            <w:pPr>
              <w:pStyle w:val="RepTable"/>
              <w:jc w:val="center"/>
              <w:rPr>
                <w:b/>
                <w:bCs/>
                <w:sz w:val="18"/>
                <w:szCs w:val="18"/>
              </w:rPr>
            </w:pPr>
            <w:r w:rsidRPr="008C66CD">
              <w:rPr>
                <w:b/>
                <w:bCs/>
                <w:sz w:val="18"/>
                <w:szCs w:val="18"/>
              </w:rPr>
              <w:t>Spring Cereals</w:t>
            </w:r>
            <w:r w:rsidRPr="008C66CD">
              <w:rPr>
                <w:b/>
                <w:bCs/>
                <w:sz w:val="18"/>
                <w:szCs w:val="18"/>
              </w:rPr>
              <w:br/>
              <w:t>(single application)</w:t>
            </w:r>
          </w:p>
        </w:tc>
        <w:tc>
          <w:tcPr>
            <w:tcW w:w="2189" w:type="pct"/>
            <w:gridSpan w:val="4"/>
            <w:vAlign w:val="center"/>
          </w:tcPr>
          <w:p w14:paraId="1CB0111E" w14:textId="77777777" w:rsidR="00F2197B" w:rsidRPr="008C66CD" w:rsidRDefault="00F2197B" w:rsidP="00A76E31">
            <w:pPr>
              <w:pStyle w:val="RepTable"/>
              <w:jc w:val="center"/>
              <w:rPr>
                <w:b/>
                <w:bCs/>
                <w:sz w:val="18"/>
                <w:szCs w:val="18"/>
              </w:rPr>
            </w:pPr>
            <w:r w:rsidRPr="008C66CD">
              <w:rPr>
                <w:b/>
                <w:bCs/>
                <w:sz w:val="18"/>
                <w:szCs w:val="18"/>
              </w:rPr>
              <w:t>Spring Cereals</w:t>
            </w:r>
            <w:r w:rsidRPr="008C66CD">
              <w:rPr>
                <w:b/>
                <w:bCs/>
                <w:sz w:val="18"/>
                <w:szCs w:val="18"/>
              </w:rPr>
              <w:br/>
              <w:t>(two applications)</w:t>
            </w:r>
          </w:p>
        </w:tc>
      </w:tr>
      <w:tr w:rsidR="00F2197B" w:rsidRPr="008C66CD" w14:paraId="3A5E0C61" w14:textId="77777777" w:rsidTr="008C66CD">
        <w:trPr>
          <w:trHeight w:val="188"/>
          <w:tblHeader/>
        </w:trPr>
        <w:tc>
          <w:tcPr>
            <w:tcW w:w="826" w:type="pct"/>
            <w:shd w:val="clear" w:color="auto" w:fill="auto"/>
            <w:vAlign w:val="center"/>
          </w:tcPr>
          <w:p w14:paraId="33BB2791" w14:textId="77777777" w:rsidR="00F2197B" w:rsidRPr="008C66CD" w:rsidRDefault="00F2197B" w:rsidP="00A76E31">
            <w:pPr>
              <w:pStyle w:val="RepTable"/>
              <w:rPr>
                <w:b/>
                <w:bCs/>
                <w:sz w:val="18"/>
                <w:szCs w:val="18"/>
              </w:rPr>
            </w:pPr>
            <w:r w:rsidRPr="008C66CD">
              <w:rPr>
                <w:b/>
                <w:bCs/>
                <w:sz w:val="18"/>
                <w:szCs w:val="18"/>
              </w:rPr>
              <w:t>Vegetated strip (m)</w:t>
            </w:r>
          </w:p>
        </w:tc>
        <w:tc>
          <w:tcPr>
            <w:tcW w:w="494" w:type="pct"/>
            <w:vAlign w:val="center"/>
          </w:tcPr>
          <w:p w14:paraId="2DE9C4B0"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vAlign w:val="center"/>
          </w:tcPr>
          <w:p w14:paraId="7C2B53B3" w14:textId="77777777" w:rsidR="00F2197B" w:rsidRPr="008C66CD" w:rsidRDefault="00F2197B"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2536E9F9"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46BAB752"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041791AB" w14:textId="77777777" w:rsidR="00F2197B" w:rsidRPr="008C66CD" w:rsidRDefault="00F2197B"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173C0E89" w14:textId="77777777" w:rsidR="00F2197B" w:rsidRPr="008C66CD" w:rsidRDefault="00F2197B"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76066732"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6EB1E9AA"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0E418AFD" w14:textId="77777777" w:rsidTr="008C66CD">
        <w:trPr>
          <w:trHeight w:val="198"/>
          <w:tblHeader/>
        </w:trPr>
        <w:tc>
          <w:tcPr>
            <w:tcW w:w="826" w:type="pct"/>
            <w:shd w:val="clear" w:color="auto" w:fill="auto"/>
            <w:vAlign w:val="center"/>
          </w:tcPr>
          <w:p w14:paraId="450DB530" w14:textId="77777777" w:rsidR="00F2197B" w:rsidRPr="008C66CD" w:rsidRDefault="00F2197B" w:rsidP="00A76E31">
            <w:pPr>
              <w:pStyle w:val="RepTable"/>
              <w:rPr>
                <w:b/>
                <w:bCs/>
                <w:sz w:val="18"/>
                <w:szCs w:val="18"/>
              </w:rPr>
            </w:pPr>
            <w:r w:rsidRPr="008C66CD">
              <w:rPr>
                <w:b/>
                <w:bCs/>
                <w:sz w:val="18"/>
                <w:szCs w:val="18"/>
              </w:rPr>
              <w:t>No spray buffer (m)</w:t>
            </w:r>
          </w:p>
        </w:tc>
        <w:tc>
          <w:tcPr>
            <w:tcW w:w="494" w:type="pct"/>
            <w:vAlign w:val="center"/>
          </w:tcPr>
          <w:p w14:paraId="39ECC502" w14:textId="77777777" w:rsidR="00F2197B" w:rsidRPr="008C66CD" w:rsidRDefault="00F2197B" w:rsidP="00A76E31">
            <w:pPr>
              <w:pStyle w:val="RepTable"/>
              <w:jc w:val="center"/>
              <w:rPr>
                <w:b/>
                <w:bCs/>
                <w:sz w:val="18"/>
                <w:szCs w:val="18"/>
              </w:rPr>
            </w:pPr>
            <w:r w:rsidRPr="008C66CD">
              <w:rPr>
                <w:b/>
                <w:bCs/>
                <w:sz w:val="18"/>
                <w:szCs w:val="18"/>
              </w:rPr>
              <w:t>STEP 3</w:t>
            </w:r>
          </w:p>
        </w:tc>
        <w:tc>
          <w:tcPr>
            <w:tcW w:w="493" w:type="pct"/>
            <w:vAlign w:val="center"/>
          </w:tcPr>
          <w:p w14:paraId="4B4EBE02" w14:textId="77777777" w:rsidR="00F2197B" w:rsidRPr="008C66CD" w:rsidRDefault="00F2197B"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26DC3C3A" w14:textId="77777777" w:rsidR="00F2197B" w:rsidRPr="008C66CD" w:rsidRDefault="00F2197B"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69FF4D51" w14:textId="77777777" w:rsidR="00F2197B" w:rsidRPr="008C66CD" w:rsidRDefault="00F2197B" w:rsidP="00A76E31">
            <w:pPr>
              <w:pStyle w:val="RepTable"/>
              <w:jc w:val="center"/>
              <w:rPr>
                <w:b/>
                <w:bCs/>
                <w:sz w:val="18"/>
                <w:szCs w:val="18"/>
              </w:rPr>
            </w:pPr>
            <w:r w:rsidRPr="008C66CD">
              <w:rPr>
                <w:b/>
                <w:bCs/>
                <w:sz w:val="18"/>
                <w:szCs w:val="18"/>
              </w:rPr>
              <w:t>20</w:t>
            </w:r>
          </w:p>
        </w:tc>
        <w:tc>
          <w:tcPr>
            <w:tcW w:w="535" w:type="pct"/>
            <w:vAlign w:val="center"/>
          </w:tcPr>
          <w:p w14:paraId="02460AE0" w14:textId="77777777" w:rsidR="00F2197B" w:rsidRPr="008C66CD" w:rsidRDefault="00F2197B"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541BDCCF" w14:textId="77777777" w:rsidR="00F2197B" w:rsidRPr="008C66CD" w:rsidRDefault="00F2197B"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4BF2DC33" w14:textId="77777777" w:rsidR="00F2197B" w:rsidRPr="008C66CD" w:rsidRDefault="00F2197B"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3EF669B1" w14:textId="77777777" w:rsidR="00F2197B" w:rsidRPr="008C66CD" w:rsidRDefault="00F2197B" w:rsidP="00A76E31">
            <w:pPr>
              <w:pStyle w:val="RepTable"/>
              <w:jc w:val="center"/>
              <w:rPr>
                <w:b/>
                <w:bCs/>
                <w:sz w:val="18"/>
                <w:szCs w:val="18"/>
              </w:rPr>
            </w:pPr>
            <w:r w:rsidRPr="008C66CD">
              <w:rPr>
                <w:b/>
                <w:bCs/>
                <w:sz w:val="18"/>
                <w:szCs w:val="18"/>
              </w:rPr>
              <w:t>20</w:t>
            </w:r>
          </w:p>
        </w:tc>
      </w:tr>
      <w:tr w:rsidR="00F2197B" w:rsidRPr="008C66CD" w14:paraId="551C06E7" w14:textId="77777777" w:rsidTr="008C66CD">
        <w:trPr>
          <w:trHeight w:hRule="exact" w:val="284"/>
        </w:trPr>
        <w:tc>
          <w:tcPr>
            <w:tcW w:w="826" w:type="pct"/>
            <w:shd w:val="clear" w:color="auto" w:fill="auto"/>
            <w:vAlign w:val="center"/>
          </w:tcPr>
          <w:p w14:paraId="105FBD08" w14:textId="77777777" w:rsidR="00F2197B" w:rsidRPr="008C66CD" w:rsidRDefault="00F2197B" w:rsidP="00A76E31">
            <w:pPr>
              <w:pStyle w:val="RepTable"/>
              <w:rPr>
                <w:sz w:val="18"/>
                <w:szCs w:val="18"/>
              </w:rPr>
            </w:pPr>
            <w:r w:rsidRPr="008C66CD">
              <w:rPr>
                <w:sz w:val="18"/>
                <w:szCs w:val="18"/>
              </w:rPr>
              <w:t>D3 ditch</w:t>
            </w:r>
          </w:p>
        </w:tc>
        <w:tc>
          <w:tcPr>
            <w:tcW w:w="494" w:type="pct"/>
          </w:tcPr>
          <w:p w14:paraId="43E3851E" w14:textId="77777777" w:rsidR="00F2197B" w:rsidRPr="008C66CD" w:rsidRDefault="00F2197B" w:rsidP="00A76E31">
            <w:pPr>
              <w:pStyle w:val="RepTable"/>
              <w:rPr>
                <w:b/>
                <w:bCs/>
                <w:sz w:val="18"/>
                <w:szCs w:val="18"/>
              </w:rPr>
            </w:pPr>
            <w:r w:rsidRPr="008C66CD">
              <w:rPr>
                <w:b/>
                <w:bCs/>
                <w:sz w:val="18"/>
                <w:szCs w:val="18"/>
              </w:rPr>
              <w:t>1.330</w:t>
            </w:r>
          </w:p>
        </w:tc>
        <w:tc>
          <w:tcPr>
            <w:tcW w:w="493" w:type="pct"/>
          </w:tcPr>
          <w:p w14:paraId="0A76A5FF" w14:textId="77777777" w:rsidR="00F2197B" w:rsidRPr="008C66CD" w:rsidRDefault="00F2197B" w:rsidP="00A76E31">
            <w:pPr>
              <w:pStyle w:val="RepTable"/>
              <w:rPr>
                <w:b/>
                <w:bCs/>
                <w:sz w:val="18"/>
                <w:szCs w:val="18"/>
              </w:rPr>
            </w:pPr>
            <w:r w:rsidRPr="008C66CD">
              <w:rPr>
                <w:b/>
                <w:bCs/>
                <w:sz w:val="18"/>
                <w:szCs w:val="18"/>
              </w:rPr>
              <w:t>0.3606</w:t>
            </w:r>
          </w:p>
        </w:tc>
        <w:tc>
          <w:tcPr>
            <w:tcW w:w="493" w:type="pct"/>
            <w:shd w:val="clear" w:color="auto" w:fill="E7E6E6" w:themeFill="background2"/>
          </w:tcPr>
          <w:p w14:paraId="04CACFCD" w14:textId="77777777" w:rsidR="00F2197B" w:rsidRPr="008C66CD" w:rsidRDefault="00F2197B" w:rsidP="00A76E31">
            <w:pPr>
              <w:pStyle w:val="RepTable"/>
              <w:rPr>
                <w:b/>
                <w:bCs/>
                <w:sz w:val="18"/>
                <w:szCs w:val="18"/>
              </w:rPr>
            </w:pPr>
            <w:r w:rsidRPr="008C66CD">
              <w:rPr>
                <w:b/>
                <w:bCs/>
                <w:sz w:val="18"/>
                <w:szCs w:val="18"/>
              </w:rPr>
              <w:t>0.1913</w:t>
            </w:r>
          </w:p>
        </w:tc>
        <w:tc>
          <w:tcPr>
            <w:tcW w:w="505" w:type="pct"/>
            <w:shd w:val="clear" w:color="auto" w:fill="D0CECE" w:themeFill="background2" w:themeFillShade="E6"/>
          </w:tcPr>
          <w:p w14:paraId="7392ACBB" w14:textId="77777777" w:rsidR="00F2197B" w:rsidRPr="008C66CD" w:rsidRDefault="00F2197B" w:rsidP="00A76E31">
            <w:pPr>
              <w:pStyle w:val="RepTable"/>
              <w:rPr>
                <w:b/>
                <w:bCs/>
                <w:sz w:val="18"/>
                <w:szCs w:val="18"/>
              </w:rPr>
            </w:pPr>
            <w:r w:rsidRPr="008C66CD">
              <w:rPr>
                <w:b/>
                <w:bCs/>
                <w:sz w:val="18"/>
                <w:szCs w:val="18"/>
              </w:rPr>
              <w:t>0.09937</w:t>
            </w:r>
          </w:p>
        </w:tc>
        <w:tc>
          <w:tcPr>
            <w:tcW w:w="535" w:type="pct"/>
          </w:tcPr>
          <w:p w14:paraId="5CF98A27" w14:textId="77777777" w:rsidR="00F2197B" w:rsidRPr="008C66CD" w:rsidRDefault="00F2197B" w:rsidP="00A76E31">
            <w:pPr>
              <w:pStyle w:val="RepTable"/>
              <w:rPr>
                <w:sz w:val="18"/>
                <w:szCs w:val="18"/>
              </w:rPr>
            </w:pPr>
            <w:r w:rsidRPr="008C66CD">
              <w:rPr>
                <w:sz w:val="18"/>
                <w:szCs w:val="18"/>
              </w:rPr>
              <w:t>1.163</w:t>
            </w:r>
          </w:p>
        </w:tc>
        <w:tc>
          <w:tcPr>
            <w:tcW w:w="535" w:type="pct"/>
            <w:shd w:val="clear" w:color="auto" w:fill="auto"/>
          </w:tcPr>
          <w:p w14:paraId="6C35DCB2" w14:textId="77777777" w:rsidR="00F2197B" w:rsidRPr="008C66CD" w:rsidRDefault="00F2197B" w:rsidP="00A76E31">
            <w:pPr>
              <w:pStyle w:val="RepTable"/>
              <w:rPr>
                <w:sz w:val="18"/>
                <w:szCs w:val="18"/>
              </w:rPr>
            </w:pPr>
            <w:r w:rsidRPr="008C66CD">
              <w:rPr>
                <w:sz w:val="18"/>
                <w:szCs w:val="18"/>
              </w:rPr>
              <w:t>0.3017</w:t>
            </w:r>
          </w:p>
        </w:tc>
        <w:tc>
          <w:tcPr>
            <w:tcW w:w="537" w:type="pct"/>
            <w:shd w:val="clear" w:color="auto" w:fill="EEECE1"/>
          </w:tcPr>
          <w:p w14:paraId="69609365" w14:textId="77777777" w:rsidR="00F2197B" w:rsidRPr="008C66CD" w:rsidRDefault="00F2197B" w:rsidP="00A76E31">
            <w:pPr>
              <w:pStyle w:val="RepTable"/>
              <w:rPr>
                <w:sz w:val="18"/>
                <w:szCs w:val="18"/>
              </w:rPr>
            </w:pPr>
            <w:r w:rsidRPr="008C66CD">
              <w:rPr>
                <w:sz w:val="18"/>
                <w:szCs w:val="18"/>
              </w:rPr>
              <w:t>0.1567</w:t>
            </w:r>
          </w:p>
        </w:tc>
        <w:tc>
          <w:tcPr>
            <w:tcW w:w="582" w:type="pct"/>
            <w:shd w:val="clear" w:color="auto" w:fill="DDD9C3"/>
          </w:tcPr>
          <w:p w14:paraId="390377E9" w14:textId="77777777" w:rsidR="00F2197B" w:rsidRPr="008C66CD" w:rsidRDefault="00F2197B" w:rsidP="00A76E31">
            <w:pPr>
              <w:pStyle w:val="RepTable"/>
              <w:rPr>
                <w:sz w:val="18"/>
                <w:szCs w:val="18"/>
              </w:rPr>
            </w:pPr>
            <w:r w:rsidRPr="008C66CD">
              <w:rPr>
                <w:sz w:val="18"/>
                <w:szCs w:val="18"/>
              </w:rPr>
              <w:t>0.07967</w:t>
            </w:r>
          </w:p>
        </w:tc>
      </w:tr>
      <w:tr w:rsidR="00F2197B" w:rsidRPr="008C66CD" w14:paraId="5E365774"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2F419CEB" w14:textId="77777777" w:rsidR="00F2197B" w:rsidRPr="008C66CD" w:rsidRDefault="00F2197B" w:rsidP="00A76E31">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tcPr>
          <w:p w14:paraId="032DA46A" w14:textId="77777777" w:rsidR="00F2197B" w:rsidRPr="008C66CD" w:rsidRDefault="00F2197B" w:rsidP="00A76E31">
            <w:pPr>
              <w:pStyle w:val="RepTable"/>
              <w:rPr>
                <w:b/>
                <w:bCs/>
                <w:sz w:val="18"/>
                <w:szCs w:val="18"/>
              </w:rPr>
            </w:pPr>
            <w:r w:rsidRPr="008C66CD">
              <w:rPr>
                <w:b/>
                <w:bCs/>
                <w:sz w:val="18"/>
                <w:szCs w:val="18"/>
              </w:rPr>
              <w:t>0.04588</w:t>
            </w:r>
          </w:p>
        </w:tc>
        <w:tc>
          <w:tcPr>
            <w:tcW w:w="493" w:type="pct"/>
            <w:tcBorders>
              <w:top w:val="single" w:sz="4" w:space="0" w:color="auto"/>
              <w:left w:val="single" w:sz="4" w:space="0" w:color="auto"/>
              <w:bottom w:val="single" w:sz="4" w:space="0" w:color="auto"/>
              <w:right w:val="single" w:sz="4" w:space="0" w:color="auto"/>
            </w:tcBorders>
          </w:tcPr>
          <w:p w14:paraId="09091D19" w14:textId="77777777" w:rsidR="00F2197B" w:rsidRPr="008C66CD" w:rsidRDefault="00F2197B" w:rsidP="00A76E31">
            <w:pPr>
              <w:pStyle w:val="RepTable"/>
              <w:rPr>
                <w:b/>
                <w:bCs/>
                <w:sz w:val="18"/>
                <w:szCs w:val="18"/>
              </w:rPr>
            </w:pPr>
            <w:r w:rsidRPr="008C66CD">
              <w:rPr>
                <w:b/>
                <w:bCs/>
                <w:sz w:val="18"/>
                <w:szCs w:val="18"/>
              </w:rPr>
              <w:t>0.0397</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tcPr>
          <w:p w14:paraId="3DAE1077" w14:textId="77777777" w:rsidR="00F2197B" w:rsidRPr="008C66CD" w:rsidRDefault="00F2197B" w:rsidP="00A76E31">
            <w:pPr>
              <w:pStyle w:val="RepTable"/>
              <w:rPr>
                <w:b/>
                <w:bCs/>
                <w:sz w:val="18"/>
                <w:szCs w:val="18"/>
              </w:rPr>
            </w:pPr>
            <w:r w:rsidRPr="008C66CD">
              <w:rPr>
                <w:b/>
                <w:bCs/>
                <w:sz w:val="18"/>
                <w:szCs w:val="18"/>
              </w:rPr>
              <w:t>0.02854</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9BA8188" w14:textId="77777777" w:rsidR="00F2197B" w:rsidRPr="008C66CD" w:rsidRDefault="00F2197B" w:rsidP="00A76E31">
            <w:pPr>
              <w:pStyle w:val="RepTable"/>
              <w:rPr>
                <w:b/>
                <w:bCs/>
                <w:sz w:val="18"/>
                <w:szCs w:val="18"/>
              </w:rPr>
            </w:pPr>
            <w:r w:rsidRPr="008C66CD">
              <w:rPr>
                <w:b/>
                <w:bCs/>
                <w:sz w:val="18"/>
                <w:szCs w:val="18"/>
              </w:rPr>
              <w:t>0.01906</w:t>
            </w:r>
          </w:p>
        </w:tc>
        <w:tc>
          <w:tcPr>
            <w:tcW w:w="535" w:type="pct"/>
            <w:tcBorders>
              <w:top w:val="single" w:sz="4" w:space="0" w:color="auto"/>
              <w:left w:val="single" w:sz="4" w:space="0" w:color="auto"/>
              <w:bottom w:val="single" w:sz="4" w:space="0" w:color="auto"/>
              <w:right w:val="single" w:sz="4" w:space="0" w:color="auto"/>
            </w:tcBorders>
          </w:tcPr>
          <w:p w14:paraId="630826EE" w14:textId="77777777" w:rsidR="00F2197B" w:rsidRPr="008C66CD" w:rsidRDefault="00F2197B" w:rsidP="00A76E31">
            <w:pPr>
              <w:pStyle w:val="RepTable"/>
              <w:rPr>
                <w:sz w:val="18"/>
                <w:szCs w:val="18"/>
              </w:rPr>
            </w:pPr>
            <w:r w:rsidRPr="008C66CD">
              <w:rPr>
                <w:sz w:val="18"/>
                <w:szCs w:val="18"/>
              </w:rPr>
              <w:t>0.03895</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ACA6136" w14:textId="77777777" w:rsidR="00F2197B" w:rsidRPr="008C66CD" w:rsidRDefault="00F2197B" w:rsidP="00A76E31">
            <w:pPr>
              <w:pStyle w:val="RepTable"/>
              <w:rPr>
                <w:sz w:val="18"/>
                <w:szCs w:val="18"/>
              </w:rPr>
            </w:pPr>
            <w:r w:rsidRPr="008C66CD">
              <w:rPr>
                <w:sz w:val="18"/>
                <w:szCs w:val="18"/>
              </w:rPr>
              <w:t>0.03349</w:t>
            </w:r>
          </w:p>
        </w:tc>
        <w:tc>
          <w:tcPr>
            <w:tcW w:w="537" w:type="pct"/>
            <w:tcBorders>
              <w:top w:val="single" w:sz="4" w:space="0" w:color="auto"/>
              <w:left w:val="single" w:sz="4" w:space="0" w:color="auto"/>
              <w:bottom w:val="single" w:sz="4" w:space="0" w:color="auto"/>
              <w:right w:val="single" w:sz="4" w:space="0" w:color="auto"/>
            </w:tcBorders>
            <w:shd w:val="clear" w:color="auto" w:fill="EEECE1"/>
          </w:tcPr>
          <w:p w14:paraId="51002BE8" w14:textId="77777777" w:rsidR="00F2197B" w:rsidRPr="008C66CD" w:rsidRDefault="00F2197B" w:rsidP="00A76E31">
            <w:pPr>
              <w:pStyle w:val="RepTable"/>
              <w:rPr>
                <w:sz w:val="18"/>
                <w:szCs w:val="18"/>
              </w:rPr>
            </w:pPr>
            <w:r w:rsidRPr="008C66CD">
              <w:rPr>
                <w:sz w:val="18"/>
                <w:szCs w:val="18"/>
              </w:rPr>
              <w:t>0.02376</w:t>
            </w:r>
          </w:p>
        </w:tc>
        <w:tc>
          <w:tcPr>
            <w:tcW w:w="582" w:type="pct"/>
            <w:tcBorders>
              <w:top w:val="single" w:sz="4" w:space="0" w:color="auto"/>
              <w:left w:val="single" w:sz="4" w:space="0" w:color="auto"/>
              <w:bottom w:val="single" w:sz="4" w:space="0" w:color="auto"/>
              <w:right w:val="single" w:sz="4" w:space="0" w:color="auto"/>
            </w:tcBorders>
            <w:shd w:val="clear" w:color="auto" w:fill="DDD9C3"/>
          </w:tcPr>
          <w:p w14:paraId="0EA15493" w14:textId="77777777" w:rsidR="00F2197B" w:rsidRPr="008C66CD" w:rsidRDefault="00F2197B" w:rsidP="00A76E31">
            <w:pPr>
              <w:pStyle w:val="RepTable"/>
              <w:rPr>
                <w:sz w:val="18"/>
                <w:szCs w:val="18"/>
              </w:rPr>
            </w:pPr>
            <w:r w:rsidRPr="008C66CD">
              <w:rPr>
                <w:sz w:val="18"/>
                <w:szCs w:val="18"/>
              </w:rPr>
              <w:t>0.01563</w:t>
            </w:r>
          </w:p>
        </w:tc>
      </w:tr>
      <w:tr w:rsidR="00F2197B" w:rsidRPr="008C66CD" w14:paraId="64F79201" w14:textId="77777777" w:rsidTr="008C66CD">
        <w:trPr>
          <w:trHeight w:hRule="exact" w:val="284"/>
        </w:trPr>
        <w:tc>
          <w:tcPr>
            <w:tcW w:w="826" w:type="pct"/>
            <w:shd w:val="clear" w:color="auto" w:fill="auto"/>
            <w:vAlign w:val="center"/>
          </w:tcPr>
          <w:p w14:paraId="65C5E4FD" w14:textId="77777777" w:rsidR="00F2197B" w:rsidRPr="008C66CD" w:rsidRDefault="00F2197B" w:rsidP="00A76E31">
            <w:pPr>
              <w:pStyle w:val="RepTable"/>
              <w:rPr>
                <w:sz w:val="18"/>
                <w:szCs w:val="18"/>
              </w:rPr>
            </w:pPr>
            <w:r w:rsidRPr="008C66CD">
              <w:rPr>
                <w:sz w:val="18"/>
                <w:szCs w:val="18"/>
              </w:rPr>
              <w:t>D4 stream</w:t>
            </w:r>
          </w:p>
        </w:tc>
        <w:tc>
          <w:tcPr>
            <w:tcW w:w="494" w:type="pct"/>
          </w:tcPr>
          <w:p w14:paraId="73EEB4AB" w14:textId="77777777" w:rsidR="00F2197B" w:rsidRPr="008C66CD" w:rsidRDefault="00F2197B" w:rsidP="00A76E31">
            <w:pPr>
              <w:pStyle w:val="RepTable"/>
              <w:rPr>
                <w:b/>
                <w:bCs/>
                <w:sz w:val="18"/>
                <w:szCs w:val="18"/>
              </w:rPr>
            </w:pPr>
            <w:r w:rsidRPr="008C66CD">
              <w:rPr>
                <w:b/>
                <w:bCs/>
                <w:sz w:val="18"/>
                <w:szCs w:val="18"/>
              </w:rPr>
              <w:t>1.087</w:t>
            </w:r>
          </w:p>
        </w:tc>
        <w:tc>
          <w:tcPr>
            <w:tcW w:w="493" w:type="pct"/>
          </w:tcPr>
          <w:p w14:paraId="27960081" w14:textId="77777777" w:rsidR="00F2197B" w:rsidRPr="008C66CD" w:rsidRDefault="00F2197B" w:rsidP="00A76E31">
            <w:pPr>
              <w:pStyle w:val="RepTable"/>
              <w:rPr>
                <w:b/>
                <w:bCs/>
                <w:sz w:val="18"/>
                <w:szCs w:val="18"/>
              </w:rPr>
            </w:pPr>
            <w:r w:rsidRPr="008C66CD">
              <w:rPr>
                <w:b/>
                <w:bCs/>
                <w:sz w:val="18"/>
                <w:szCs w:val="18"/>
              </w:rPr>
              <w:t>0.3974</w:t>
            </w:r>
          </w:p>
        </w:tc>
        <w:tc>
          <w:tcPr>
            <w:tcW w:w="493" w:type="pct"/>
            <w:shd w:val="clear" w:color="auto" w:fill="E7E6E6" w:themeFill="background2"/>
          </w:tcPr>
          <w:p w14:paraId="409E1C6C" w14:textId="77777777" w:rsidR="00F2197B" w:rsidRPr="008C66CD" w:rsidRDefault="00F2197B" w:rsidP="00A76E31">
            <w:pPr>
              <w:pStyle w:val="RepTable"/>
              <w:rPr>
                <w:b/>
                <w:bCs/>
                <w:sz w:val="18"/>
                <w:szCs w:val="18"/>
              </w:rPr>
            </w:pPr>
            <w:r w:rsidRPr="008C66CD">
              <w:rPr>
                <w:b/>
                <w:bCs/>
                <w:sz w:val="18"/>
                <w:szCs w:val="18"/>
              </w:rPr>
              <w:t>0.2107</w:t>
            </w:r>
          </w:p>
        </w:tc>
        <w:tc>
          <w:tcPr>
            <w:tcW w:w="505" w:type="pct"/>
            <w:shd w:val="clear" w:color="auto" w:fill="D0CECE" w:themeFill="background2" w:themeFillShade="E6"/>
          </w:tcPr>
          <w:p w14:paraId="0CB5209F" w14:textId="77777777" w:rsidR="00F2197B" w:rsidRPr="008C66CD" w:rsidRDefault="00F2197B" w:rsidP="00A76E31">
            <w:pPr>
              <w:pStyle w:val="RepTable"/>
              <w:rPr>
                <w:b/>
                <w:bCs/>
                <w:sz w:val="18"/>
                <w:szCs w:val="18"/>
              </w:rPr>
            </w:pPr>
            <w:r w:rsidRPr="008C66CD">
              <w:rPr>
                <w:b/>
                <w:bCs/>
                <w:sz w:val="18"/>
                <w:szCs w:val="18"/>
              </w:rPr>
              <w:t>0.1095</w:t>
            </w:r>
          </w:p>
        </w:tc>
        <w:tc>
          <w:tcPr>
            <w:tcW w:w="535" w:type="pct"/>
          </w:tcPr>
          <w:p w14:paraId="1BB12EE2" w14:textId="77777777" w:rsidR="00F2197B" w:rsidRPr="008C66CD" w:rsidRDefault="00F2197B" w:rsidP="00A76E31">
            <w:pPr>
              <w:pStyle w:val="RepTable"/>
              <w:rPr>
                <w:sz w:val="18"/>
                <w:szCs w:val="18"/>
              </w:rPr>
            </w:pPr>
            <w:r w:rsidRPr="008C66CD">
              <w:rPr>
                <w:sz w:val="18"/>
                <w:szCs w:val="18"/>
              </w:rPr>
              <w:t>0.9709</w:t>
            </w:r>
          </w:p>
        </w:tc>
        <w:tc>
          <w:tcPr>
            <w:tcW w:w="535" w:type="pct"/>
            <w:shd w:val="clear" w:color="auto" w:fill="auto"/>
          </w:tcPr>
          <w:p w14:paraId="776053A3" w14:textId="77777777" w:rsidR="00F2197B" w:rsidRPr="008C66CD" w:rsidRDefault="00F2197B" w:rsidP="00A76E31">
            <w:pPr>
              <w:pStyle w:val="RepTable"/>
              <w:rPr>
                <w:sz w:val="18"/>
                <w:szCs w:val="18"/>
              </w:rPr>
            </w:pPr>
            <w:r w:rsidRPr="008C66CD">
              <w:rPr>
                <w:sz w:val="18"/>
                <w:szCs w:val="18"/>
              </w:rPr>
              <w:t>0.3430</w:t>
            </w:r>
          </w:p>
        </w:tc>
        <w:tc>
          <w:tcPr>
            <w:tcW w:w="537" w:type="pct"/>
            <w:shd w:val="clear" w:color="auto" w:fill="EEECE1"/>
          </w:tcPr>
          <w:p w14:paraId="4575959E" w14:textId="77777777" w:rsidR="00F2197B" w:rsidRPr="008C66CD" w:rsidRDefault="00F2197B" w:rsidP="00A76E31">
            <w:pPr>
              <w:pStyle w:val="RepTable"/>
              <w:rPr>
                <w:sz w:val="18"/>
                <w:szCs w:val="18"/>
              </w:rPr>
            </w:pPr>
            <w:r w:rsidRPr="008C66CD">
              <w:rPr>
                <w:sz w:val="18"/>
                <w:szCs w:val="18"/>
              </w:rPr>
              <w:t>0.1782</w:t>
            </w:r>
          </w:p>
        </w:tc>
        <w:tc>
          <w:tcPr>
            <w:tcW w:w="582" w:type="pct"/>
            <w:shd w:val="clear" w:color="auto" w:fill="DDD9C3"/>
          </w:tcPr>
          <w:p w14:paraId="4AF99C8C" w14:textId="77777777" w:rsidR="00F2197B" w:rsidRPr="008C66CD" w:rsidRDefault="00F2197B" w:rsidP="00A76E31">
            <w:pPr>
              <w:pStyle w:val="RepTable"/>
              <w:rPr>
                <w:sz w:val="18"/>
                <w:szCs w:val="18"/>
              </w:rPr>
            </w:pPr>
            <w:r w:rsidRPr="008C66CD">
              <w:rPr>
                <w:sz w:val="18"/>
                <w:szCs w:val="18"/>
              </w:rPr>
              <w:t>0.09060</w:t>
            </w:r>
          </w:p>
        </w:tc>
      </w:tr>
      <w:tr w:rsidR="00F2197B" w:rsidRPr="008C66CD" w14:paraId="73EE4DAC" w14:textId="77777777" w:rsidTr="008C66CD">
        <w:trPr>
          <w:trHeight w:hRule="exact" w:val="284"/>
        </w:trPr>
        <w:tc>
          <w:tcPr>
            <w:tcW w:w="826" w:type="pct"/>
            <w:shd w:val="clear" w:color="auto" w:fill="auto"/>
            <w:vAlign w:val="center"/>
          </w:tcPr>
          <w:p w14:paraId="08A926D4" w14:textId="77777777" w:rsidR="00F2197B" w:rsidRPr="008C66CD" w:rsidRDefault="00F2197B" w:rsidP="00A76E31">
            <w:pPr>
              <w:pStyle w:val="RepTable"/>
              <w:rPr>
                <w:sz w:val="18"/>
                <w:szCs w:val="18"/>
              </w:rPr>
            </w:pPr>
            <w:r w:rsidRPr="008C66CD">
              <w:rPr>
                <w:sz w:val="18"/>
                <w:szCs w:val="18"/>
              </w:rPr>
              <w:t>D5 pond</w:t>
            </w:r>
          </w:p>
        </w:tc>
        <w:tc>
          <w:tcPr>
            <w:tcW w:w="494" w:type="pct"/>
          </w:tcPr>
          <w:p w14:paraId="5C434D29" w14:textId="77777777" w:rsidR="00F2197B" w:rsidRPr="008C66CD" w:rsidRDefault="00F2197B" w:rsidP="00A76E31">
            <w:pPr>
              <w:pStyle w:val="RepTable"/>
              <w:rPr>
                <w:b/>
                <w:bCs/>
                <w:sz w:val="18"/>
                <w:szCs w:val="18"/>
              </w:rPr>
            </w:pPr>
            <w:r w:rsidRPr="008C66CD">
              <w:rPr>
                <w:b/>
                <w:bCs/>
                <w:sz w:val="18"/>
                <w:szCs w:val="18"/>
              </w:rPr>
              <w:t>0.04587</w:t>
            </w:r>
          </w:p>
        </w:tc>
        <w:tc>
          <w:tcPr>
            <w:tcW w:w="493" w:type="pct"/>
          </w:tcPr>
          <w:p w14:paraId="1CF3F5F0" w14:textId="77777777" w:rsidR="00F2197B" w:rsidRPr="008C66CD" w:rsidRDefault="00F2197B" w:rsidP="00A76E31">
            <w:pPr>
              <w:pStyle w:val="RepTable"/>
              <w:rPr>
                <w:b/>
                <w:bCs/>
                <w:sz w:val="18"/>
                <w:szCs w:val="18"/>
              </w:rPr>
            </w:pPr>
            <w:r w:rsidRPr="008C66CD">
              <w:rPr>
                <w:b/>
                <w:bCs/>
                <w:sz w:val="18"/>
                <w:szCs w:val="18"/>
              </w:rPr>
              <w:t>0.03969</w:t>
            </w:r>
          </w:p>
        </w:tc>
        <w:tc>
          <w:tcPr>
            <w:tcW w:w="493" w:type="pct"/>
            <w:shd w:val="clear" w:color="auto" w:fill="E7E6E6" w:themeFill="background2"/>
          </w:tcPr>
          <w:p w14:paraId="562EBC12" w14:textId="77777777" w:rsidR="00F2197B" w:rsidRPr="008C66CD" w:rsidRDefault="00F2197B" w:rsidP="00A76E31">
            <w:pPr>
              <w:pStyle w:val="RepTable"/>
              <w:rPr>
                <w:b/>
                <w:bCs/>
                <w:sz w:val="18"/>
                <w:szCs w:val="18"/>
              </w:rPr>
            </w:pPr>
            <w:r w:rsidRPr="008C66CD">
              <w:rPr>
                <w:b/>
                <w:bCs/>
                <w:sz w:val="18"/>
                <w:szCs w:val="18"/>
              </w:rPr>
              <w:t>0.02853</w:t>
            </w:r>
          </w:p>
        </w:tc>
        <w:tc>
          <w:tcPr>
            <w:tcW w:w="505" w:type="pct"/>
            <w:shd w:val="clear" w:color="auto" w:fill="D0CECE" w:themeFill="background2" w:themeFillShade="E6"/>
          </w:tcPr>
          <w:p w14:paraId="59F1EE1B" w14:textId="77777777" w:rsidR="00F2197B" w:rsidRPr="008C66CD" w:rsidRDefault="00F2197B" w:rsidP="00A76E31">
            <w:pPr>
              <w:pStyle w:val="RepTable"/>
              <w:rPr>
                <w:b/>
                <w:bCs/>
                <w:sz w:val="18"/>
                <w:szCs w:val="18"/>
              </w:rPr>
            </w:pPr>
            <w:r w:rsidRPr="008C66CD">
              <w:rPr>
                <w:b/>
                <w:bCs/>
                <w:sz w:val="18"/>
                <w:szCs w:val="18"/>
              </w:rPr>
              <w:t>0.01905</w:t>
            </w:r>
          </w:p>
        </w:tc>
        <w:tc>
          <w:tcPr>
            <w:tcW w:w="535" w:type="pct"/>
          </w:tcPr>
          <w:p w14:paraId="31486D68" w14:textId="77777777" w:rsidR="00F2197B" w:rsidRPr="008C66CD" w:rsidRDefault="00F2197B" w:rsidP="00A76E31">
            <w:pPr>
              <w:pStyle w:val="RepTable"/>
              <w:rPr>
                <w:sz w:val="18"/>
                <w:szCs w:val="18"/>
              </w:rPr>
            </w:pPr>
            <w:r w:rsidRPr="008C66CD">
              <w:rPr>
                <w:sz w:val="18"/>
                <w:szCs w:val="18"/>
              </w:rPr>
              <w:t>0.0383</w:t>
            </w:r>
          </w:p>
        </w:tc>
        <w:tc>
          <w:tcPr>
            <w:tcW w:w="535" w:type="pct"/>
            <w:shd w:val="clear" w:color="auto" w:fill="auto"/>
          </w:tcPr>
          <w:p w14:paraId="429A0254" w14:textId="77777777" w:rsidR="00F2197B" w:rsidRPr="008C66CD" w:rsidRDefault="00F2197B" w:rsidP="00A76E31">
            <w:pPr>
              <w:pStyle w:val="RepTable"/>
              <w:rPr>
                <w:sz w:val="18"/>
                <w:szCs w:val="18"/>
              </w:rPr>
            </w:pPr>
            <w:r w:rsidRPr="008C66CD">
              <w:rPr>
                <w:sz w:val="18"/>
                <w:szCs w:val="18"/>
              </w:rPr>
              <w:t>0.03293</w:t>
            </w:r>
          </w:p>
        </w:tc>
        <w:tc>
          <w:tcPr>
            <w:tcW w:w="537" w:type="pct"/>
            <w:shd w:val="clear" w:color="auto" w:fill="EEECE1"/>
          </w:tcPr>
          <w:p w14:paraId="2958184C" w14:textId="77777777" w:rsidR="00F2197B" w:rsidRPr="008C66CD" w:rsidRDefault="00F2197B" w:rsidP="00A76E31">
            <w:pPr>
              <w:pStyle w:val="RepTable"/>
              <w:rPr>
                <w:sz w:val="18"/>
                <w:szCs w:val="18"/>
              </w:rPr>
            </w:pPr>
            <w:r w:rsidRPr="008C66CD">
              <w:rPr>
                <w:sz w:val="18"/>
                <w:szCs w:val="18"/>
              </w:rPr>
              <w:t>0.02337</w:t>
            </w:r>
          </w:p>
        </w:tc>
        <w:tc>
          <w:tcPr>
            <w:tcW w:w="582" w:type="pct"/>
            <w:shd w:val="clear" w:color="auto" w:fill="DDD9C3"/>
          </w:tcPr>
          <w:p w14:paraId="33A8F5E6" w14:textId="77777777" w:rsidR="00F2197B" w:rsidRPr="008C66CD" w:rsidRDefault="00F2197B" w:rsidP="00A76E31">
            <w:pPr>
              <w:pStyle w:val="RepTable"/>
              <w:rPr>
                <w:sz w:val="18"/>
                <w:szCs w:val="18"/>
              </w:rPr>
            </w:pPr>
            <w:r w:rsidRPr="008C66CD">
              <w:rPr>
                <w:sz w:val="18"/>
                <w:szCs w:val="18"/>
              </w:rPr>
              <w:t>0.01537</w:t>
            </w:r>
          </w:p>
        </w:tc>
      </w:tr>
      <w:tr w:rsidR="00F2197B" w:rsidRPr="008C66CD" w14:paraId="334AF3AD" w14:textId="77777777" w:rsidTr="008C66CD">
        <w:trPr>
          <w:trHeight w:hRule="exact" w:val="284"/>
        </w:trPr>
        <w:tc>
          <w:tcPr>
            <w:tcW w:w="826" w:type="pct"/>
            <w:shd w:val="clear" w:color="auto" w:fill="auto"/>
            <w:vAlign w:val="center"/>
          </w:tcPr>
          <w:p w14:paraId="1826A683" w14:textId="77777777" w:rsidR="00F2197B" w:rsidRPr="008C66CD" w:rsidRDefault="00F2197B" w:rsidP="00A76E31">
            <w:pPr>
              <w:pStyle w:val="RepTable"/>
              <w:rPr>
                <w:sz w:val="18"/>
                <w:szCs w:val="18"/>
              </w:rPr>
            </w:pPr>
            <w:r w:rsidRPr="008C66CD">
              <w:rPr>
                <w:sz w:val="18"/>
                <w:szCs w:val="18"/>
              </w:rPr>
              <w:t>D5 stream</w:t>
            </w:r>
          </w:p>
        </w:tc>
        <w:tc>
          <w:tcPr>
            <w:tcW w:w="494" w:type="pct"/>
          </w:tcPr>
          <w:p w14:paraId="1DCEC024" w14:textId="77777777" w:rsidR="00F2197B" w:rsidRPr="008C66CD" w:rsidRDefault="00F2197B" w:rsidP="00A76E31">
            <w:pPr>
              <w:pStyle w:val="RepTable"/>
              <w:rPr>
                <w:b/>
                <w:bCs/>
                <w:sz w:val="18"/>
                <w:szCs w:val="18"/>
              </w:rPr>
            </w:pPr>
            <w:r w:rsidRPr="008C66CD">
              <w:rPr>
                <w:b/>
                <w:bCs/>
                <w:sz w:val="18"/>
                <w:szCs w:val="18"/>
              </w:rPr>
              <w:t>1.117</w:t>
            </w:r>
          </w:p>
        </w:tc>
        <w:tc>
          <w:tcPr>
            <w:tcW w:w="493" w:type="pct"/>
          </w:tcPr>
          <w:p w14:paraId="1FADE2AC" w14:textId="77777777" w:rsidR="00F2197B" w:rsidRPr="008C66CD" w:rsidRDefault="00F2197B" w:rsidP="00A76E31">
            <w:pPr>
              <w:pStyle w:val="RepTable"/>
              <w:rPr>
                <w:b/>
                <w:bCs/>
                <w:sz w:val="18"/>
                <w:szCs w:val="18"/>
              </w:rPr>
            </w:pPr>
            <w:r w:rsidRPr="008C66CD">
              <w:rPr>
                <w:b/>
                <w:bCs/>
                <w:sz w:val="18"/>
                <w:szCs w:val="18"/>
              </w:rPr>
              <w:t>0.4082</w:t>
            </w:r>
          </w:p>
        </w:tc>
        <w:tc>
          <w:tcPr>
            <w:tcW w:w="493" w:type="pct"/>
            <w:shd w:val="clear" w:color="auto" w:fill="E7E6E6" w:themeFill="background2"/>
          </w:tcPr>
          <w:p w14:paraId="6CDD9FCC" w14:textId="77777777" w:rsidR="00F2197B" w:rsidRPr="008C66CD" w:rsidRDefault="00F2197B" w:rsidP="00A76E31">
            <w:pPr>
              <w:pStyle w:val="RepTable"/>
              <w:rPr>
                <w:b/>
                <w:bCs/>
                <w:sz w:val="18"/>
                <w:szCs w:val="18"/>
              </w:rPr>
            </w:pPr>
            <w:r w:rsidRPr="008C66CD">
              <w:rPr>
                <w:b/>
                <w:bCs/>
                <w:sz w:val="18"/>
                <w:szCs w:val="18"/>
              </w:rPr>
              <w:t>0.2164</w:t>
            </w:r>
          </w:p>
        </w:tc>
        <w:tc>
          <w:tcPr>
            <w:tcW w:w="505" w:type="pct"/>
            <w:shd w:val="clear" w:color="auto" w:fill="D0CECE" w:themeFill="background2" w:themeFillShade="E6"/>
          </w:tcPr>
          <w:p w14:paraId="0D48419C" w14:textId="77777777" w:rsidR="00F2197B" w:rsidRPr="008C66CD" w:rsidRDefault="00F2197B" w:rsidP="00A76E31">
            <w:pPr>
              <w:pStyle w:val="RepTable"/>
              <w:rPr>
                <w:b/>
                <w:bCs/>
                <w:sz w:val="18"/>
                <w:szCs w:val="18"/>
              </w:rPr>
            </w:pPr>
            <w:r w:rsidRPr="008C66CD">
              <w:rPr>
                <w:b/>
                <w:bCs/>
                <w:sz w:val="18"/>
                <w:szCs w:val="18"/>
              </w:rPr>
              <w:t>0.1124</w:t>
            </w:r>
          </w:p>
        </w:tc>
        <w:tc>
          <w:tcPr>
            <w:tcW w:w="535" w:type="pct"/>
          </w:tcPr>
          <w:p w14:paraId="2809B1C0" w14:textId="77777777" w:rsidR="00F2197B" w:rsidRPr="008C66CD" w:rsidRDefault="00F2197B" w:rsidP="00A76E31">
            <w:pPr>
              <w:pStyle w:val="RepTable"/>
              <w:rPr>
                <w:sz w:val="18"/>
                <w:szCs w:val="18"/>
              </w:rPr>
            </w:pPr>
            <w:r w:rsidRPr="008C66CD">
              <w:rPr>
                <w:sz w:val="18"/>
                <w:szCs w:val="18"/>
              </w:rPr>
              <w:t>1.003</w:t>
            </w:r>
          </w:p>
        </w:tc>
        <w:tc>
          <w:tcPr>
            <w:tcW w:w="535" w:type="pct"/>
            <w:shd w:val="clear" w:color="auto" w:fill="auto"/>
          </w:tcPr>
          <w:p w14:paraId="16F4CF72" w14:textId="77777777" w:rsidR="00F2197B" w:rsidRPr="008C66CD" w:rsidRDefault="00F2197B" w:rsidP="00A76E31">
            <w:pPr>
              <w:pStyle w:val="RepTable"/>
              <w:rPr>
                <w:sz w:val="18"/>
                <w:szCs w:val="18"/>
              </w:rPr>
            </w:pPr>
            <w:r w:rsidRPr="008C66CD">
              <w:rPr>
                <w:sz w:val="18"/>
                <w:szCs w:val="18"/>
              </w:rPr>
              <w:t>0.3545</w:t>
            </w:r>
          </w:p>
        </w:tc>
        <w:tc>
          <w:tcPr>
            <w:tcW w:w="537" w:type="pct"/>
            <w:shd w:val="clear" w:color="auto" w:fill="EEECE1"/>
          </w:tcPr>
          <w:p w14:paraId="48C700D6" w14:textId="77777777" w:rsidR="00F2197B" w:rsidRPr="008C66CD" w:rsidRDefault="00F2197B" w:rsidP="00A76E31">
            <w:pPr>
              <w:pStyle w:val="RepTable"/>
              <w:rPr>
                <w:sz w:val="18"/>
                <w:szCs w:val="18"/>
              </w:rPr>
            </w:pPr>
            <w:r w:rsidRPr="008C66CD">
              <w:rPr>
                <w:sz w:val="18"/>
                <w:szCs w:val="18"/>
              </w:rPr>
              <w:t>0.1841</w:t>
            </w:r>
          </w:p>
        </w:tc>
        <w:tc>
          <w:tcPr>
            <w:tcW w:w="582" w:type="pct"/>
            <w:shd w:val="clear" w:color="auto" w:fill="DDD9C3"/>
          </w:tcPr>
          <w:p w14:paraId="1577E2F8" w14:textId="77777777" w:rsidR="00F2197B" w:rsidRPr="008C66CD" w:rsidRDefault="00F2197B" w:rsidP="00A76E31">
            <w:pPr>
              <w:pStyle w:val="RepTable"/>
              <w:rPr>
                <w:sz w:val="18"/>
                <w:szCs w:val="18"/>
              </w:rPr>
            </w:pPr>
            <w:r w:rsidRPr="008C66CD">
              <w:rPr>
                <w:sz w:val="18"/>
                <w:szCs w:val="18"/>
              </w:rPr>
              <w:t>0.09362</w:t>
            </w:r>
          </w:p>
        </w:tc>
      </w:tr>
      <w:tr w:rsidR="00F2197B" w:rsidRPr="008C66CD" w14:paraId="75A45766" w14:textId="77777777" w:rsidTr="008C66CD">
        <w:trPr>
          <w:trHeight w:hRule="exact" w:val="284"/>
        </w:trPr>
        <w:tc>
          <w:tcPr>
            <w:tcW w:w="826" w:type="pct"/>
            <w:shd w:val="clear" w:color="auto" w:fill="auto"/>
            <w:vAlign w:val="center"/>
          </w:tcPr>
          <w:p w14:paraId="5D72F46F" w14:textId="77777777" w:rsidR="00F2197B" w:rsidRPr="008C66CD" w:rsidRDefault="00F2197B" w:rsidP="00A76E31">
            <w:pPr>
              <w:pStyle w:val="RepTable"/>
              <w:rPr>
                <w:sz w:val="18"/>
                <w:szCs w:val="18"/>
              </w:rPr>
            </w:pPr>
            <w:r w:rsidRPr="008C66CD">
              <w:rPr>
                <w:sz w:val="18"/>
                <w:szCs w:val="18"/>
              </w:rPr>
              <w:t>R4 stream</w:t>
            </w:r>
          </w:p>
        </w:tc>
        <w:tc>
          <w:tcPr>
            <w:tcW w:w="494" w:type="pct"/>
          </w:tcPr>
          <w:p w14:paraId="1E183632" w14:textId="77777777" w:rsidR="00F2197B" w:rsidRPr="008C66CD" w:rsidRDefault="00F2197B" w:rsidP="00A76E31">
            <w:pPr>
              <w:pStyle w:val="RepTable"/>
              <w:rPr>
                <w:sz w:val="18"/>
                <w:szCs w:val="18"/>
              </w:rPr>
            </w:pPr>
            <w:r w:rsidRPr="008C66CD">
              <w:rPr>
                <w:sz w:val="18"/>
                <w:szCs w:val="18"/>
              </w:rPr>
              <w:t>0.8793</w:t>
            </w:r>
          </w:p>
        </w:tc>
        <w:tc>
          <w:tcPr>
            <w:tcW w:w="493" w:type="pct"/>
          </w:tcPr>
          <w:p w14:paraId="21E3D6E9" w14:textId="77777777" w:rsidR="00F2197B" w:rsidRPr="008C66CD" w:rsidRDefault="00F2197B" w:rsidP="00A76E31">
            <w:pPr>
              <w:pStyle w:val="RepTable"/>
              <w:rPr>
                <w:sz w:val="18"/>
                <w:szCs w:val="18"/>
              </w:rPr>
            </w:pPr>
            <w:r w:rsidRPr="008C66CD">
              <w:rPr>
                <w:sz w:val="18"/>
                <w:szCs w:val="18"/>
              </w:rPr>
              <w:t>0.5565</w:t>
            </w:r>
          </w:p>
        </w:tc>
        <w:tc>
          <w:tcPr>
            <w:tcW w:w="493" w:type="pct"/>
            <w:shd w:val="clear" w:color="auto" w:fill="E7E6E6" w:themeFill="background2"/>
          </w:tcPr>
          <w:p w14:paraId="3CB86BB5" w14:textId="77777777" w:rsidR="00F2197B" w:rsidRPr="008C66CD" w:rsidRDefault="00F2197B" w:rsidP="00A76E31">
            <w:pPr>
              <w:pStyle w:val="RepTable"/>
              <w:rPr>
                <w:sz w:val="18"/>
                <w:szCs w:val="18"/>
              </w:rPr>
            </w:pPr>
            <w:r w:rsidRPr="008C66CD">
              <w:rPr>
                <w:sz w:val="18"/>
                <w:szCs w:val="18"/>
              </w:rPr>
              <w:t>0.2511</w:t>
            </w:r>
          </w:p>
        </w:tc>
        <w:tc>
          <w:tcPr>
            <w:tcW w:w="505" w:type="pct"/>
            <w:shd w:val="clear" w:color="auto" w:fill="D0CECE" w:themeFill="background2" w:themeFillShade="E6"/>
          </w:tcPr>
          <w:p w14:paraId="0A08C80A" w14:textId="77777777" w:rsidR="00F2197B" w:rsidRPr="008C66CD" w:rsidRDefault="00F2197B" w:rsidP="00A76E31">
            <w:pPr>
              <w:pStyle w:val="RepTable"/>
              <w:rPr>
                <w:sz w:val="18"/>
                <w:szCs w:val="18"/>
              </w:rPr>
            </w:pPr>
            <w:r w:rsidRPr="008C66CD">
              <w:rPr>
                <w:sz w:val="18"/>
                <w:szCs w:val="18"/>
              </w:rPr>
              <w:t>0.1311</w:t>
            </w:r>
          </w:p>
        </w:tc>
        <w:tc>
          <w:tcPr>
            <w:tcW w:w="535" w:type="pct"/>
          </w:tcPr>
          <w:p w14:paraId="0DEECD7A" w14:textId="77777777" w:rsidR="00F2197B" w:rsidRPr="008C66CD" w:rsidRDefault="00F2197B" w:rsidP="00A76E31">
            <w:pPr>
              <w:pStyle w:val="RepTable"/>
              <w:rPr>
                <w:b/>
                <w:bCs/>
                <w:sz w:val="18"/>
                <w:szCs w:val="18"/>
              </w:rPr>
            </w:pPr>
            <w:r w:rsidRPr="008C66CD">
              <w:rPr>
                <w:b/>
                <w:bCs/>
                <w:sz w:val="18"/>
                <w:szCs w:val="18"/>
              </w:rPr>
              <w:t>0.9307</w:t>
            </w:r>
          </w:p>
        </w:tc>
        <w:tc>
          <w:tcPr>
            <w:tcW w:w="535" w:type="pct"/>
            <w:shd w:val="clear" w:color="auto" w:fill="auto"/>
          </w:tcPr>
          <w:p w14:paraId="1D4D6A62" w14:textId="77777777" w:rsidR="00F2197B" w:rsidRPr="008C66CD" w:rsidRDefault="00F2197B" w:rsidP="00A76E31">
            <w:pPr>
              <w:pStyle w:val="RepTable"/>
              <w:rPr>
                <w:b/>
                <w:bCs/>
                <w:sz w:val="18"/>
                <w:szCs w:val="18"/>
              </w:rPr>
            </w:pPr>
            <w:r w:rsidRPr="008C66CD">
              <w:rPr>
                <w:b/>
                <w:bCs/>
                <w:sz w:val="18"/>
                <w:szCs w:val="18"/>
              </w:rPr>
              <w:t>0.9307</w:t>
            </w:r>
          </w:p>
        </w:tc>
        <w:tc>
          <w:tcPr>
            <w:tcW w:w="537" w:type="pct"/>
            <w:shd w:val="clear" w:color="auto" w:fill="EEECE1"/>
          </w:tcPr>
          <w:p w14:paraId="3DF6F9C2" w14:textId="77777777" w:rsidR="00F2197B" w:rsidRPr="008C66CD" w:rsidRDefault="00F2197B" w:rsidP="00A76E31">
            <w:pPr>
              <w:pStyle w:val="RepTable"/>
              <w:rPr>
                <w:b/>
                <w:bCs/>
                <w:sz w:val="18"/>
                <w:szCs w:val="18"/>
              </w:rPr>
            </w:pPr>
            <w:r w:rsidRPr="008C66CD">
              <w:rPr>
                <w:b/>
                <w:bCs/>
                <w:sz w:val="18"/>
                <w:szCs w:val="18"/>
              </w:rPr>
              <w:t>0.4207</w:t>
            </w:r>
          </w:p>
        </w:tc>
        <w:tc>
          <w:tcPr>
            <w:tcW w:w="582" w:type="pct"/>
            <w:shd w:val="clear" w:color="auto" w:fill="DDD9C3"/>
          </w:tcPr>
          <w:p w14:paraId="46D85E3E" w14:textId="77777777" w:rsidR="00F2197B" w:rsidRPr="008C66CD" w:rsidRDefault="00F2197B" w:rsidP="00A76E31">
            <w:pPr>
              <w:pStyle w:val="RepTable"/>
              <w:rPr>
                <w:b/>
                <w:bCs/>
                <w:sz w:val="18"/>
                <w:szCs w:val="18"/>
              </w:rPr>
            </w:pPr>
            <w:r w:rsidRPr="008C66CD">
              <w:rPr>
                <w:b/>
                <w:bCs/>
                <w:sz w:val="18"/>
                <w:szCs w:val="18"/>
              </w:rPr>
              <w:t>0.2198</w:t>
            </w:r>
          </w:p>
        </w:tc>
      </w:tr>
    </w:tbl>
    <w:p w14:paraId="3CB9CCF4" w14:textId="77777777" w:rsidR="00F2197B" w:rsidRPr="00BD06C7" w:rsidRDefault="00F2197B" w:rsidP="00F2197B">
      <w:pPr>
        <w:pStyle w:val="RepTable"/>
        <w:rPr>
          <w:b/>
          <w:bCs/>
          <w:sz w:val="18"/>
          <w:szCs w:val="18"/>
        </w:rPr>
      </w:pPr>
      <w:r w:rsidRPr="00BD06C7">
        <w:rPr>
          <w:b/>
          <w:bCs/>
          <w:sz w:val="18"/>
          <w:szCs w:val="18"/>
        </w:rPr>
        <w:t>Bold</w:t>
      </w:r>
      <w:r w:rsidRPr="00BD06C7">
        <w:rPr>
          <w:sz w:val="18"/>
          <w:szCs w:val="18"/>
        </w:rPr>
        <w:t xml:space="preserve"> = worst-case from one or two applications</w:t>
      </w:r>
    </w:p>
    <w:p w14:paraId="6AA6C3E7" w14:textId="77777777" w:rsidR="00F2197B" w:rsidRDefault="00F2197B" w:rsidP="004E0082">
      <w:pPr>
        <w:pStyle w:val="RepStandard"/>
      </w:pPr>
    </w:p>
    <w:p w14:paraId="141AB239" w14:textId="0BD71446" w:rsidR="00A76E31" w:rsidRPr="00CD4ED8" w:rsidRDefault="00A76E31" w:rsidP="00CD4ED8">
      <w:pPr>
        <w:pStyle w:val="RepLabel"/>
        <w:spacing w:before="0" w:after="0"/>
        <w:rPr>
          <w:sz w:val="20"/>
          <w:szCs w:val="20"/>
        </w:rPr>
      </w:pPr>
      <w:r w:rsidRPr="00CD4ED8">
        <w:rPr>
          <w:sz w:val="20"/>
          <w:szCs w:val="20"/>
        </w:rPr>
        <w:t>Table </w:t>
      </w:r>
      <w:r w:rsidRPr="00CD4ED8">
        <w:rPr>
          <w:noProof/>
          <w:sz w:val="20"/>
          <w:szCs w:val="20"/>
        </w:rPr>
        <w:fldChar w:fldCharType="begin"/>
      </w:r>
      <w:r w:rsidRPr="00CD4ED8">
        <w:rPr>
          <w:noProof/>
          <w:sz w:val="20"/>
          <w:szCs w:val="20"/>
        </w:rPr>
        <w:instrText xml:space="preserve"> STYLEREF 2 \s </w:instrText>
      </w:r>
      <w:r w:rsidRPr="00CD4ED8">
        <w:rPr>
          <w:noProof/>
          <w:sz w:val="20"/>
          <w:szCs w:val="20"/>
        </w:rPr>
        <w:fldChar w:fldCharType="separate"/>
      </w:r>
      <w:r w:rsidR="007A4C47">
        <w:rPr>
          <w:noProof/>
          <w:sz w:val="20"/>
          <w:szCs w:val="20"/>
        </w:rPr>
        <w:t>8.9</w:t>
      </w:r>
      <w:r w:rsidRPr="00CD4ED8">
        <w:rPr>
          <w:noProof/>
          <w:sz w:val="20"/>
          <w:szCs w:val="20"/>
        </w:rPr>
        <w:fldChar w:fldCharType="end"/>
      </w:r>
      <w:r w:rsidRPr="00CD4ED8">
        <w:rPr>
          <w:sz w:val="20"/>
          <w:szCs w:val="20"/>
        </w:rPr>
        <w:noBreakHyphen/>
      </w:r>
      <w:r w:rsidRPr="00CD4ED8">
        <w:rPr>
          <w:noProof/>
          <w:sz w:val="20"/>
          <w:szCs w:val="20"/>
        </w:rPr>
        <w:fldChar w:fldCharType="begin"/>
      </w:r>
      <w:r w:rsidRPr="00CD4ED8">
        <w:rPr>
          <w:noProof/>
          <w:sz w:val="20"/>
          <w:szCs w:val="20"/>
        </w:rPr>
        <w:instrText xml:space="preserve"> SEQ Table \* ARABIC \s 2 </w:instrText>
      </w:r>
      <w:r w:rsidRPr="00CD4ED8">
        <w:rPr>
          <w:noProof/>
          <w:sz w:val="20"/>
          <w:szCs w:val="20"/>
        </w:rPr>
        <w:fldChar w:fldCharType="separate"/>
      </w:r>
      <w:r w:rsidR="007A4C47">
        <w:rPr>
          <w:noProof/>
          <w:sz w:val="20"/>
          <w:szCs w:val="20"/>
        </w:rPr>
        <w:t>23</w:t>
      </w:r>
      <w:r w:rsidRPr="00CD4ED8">
        <w:rPr>
          <w:noProof/>
          <w:sz w:val="20"/>
          <w:szCs w:val="20"/>
        </w:rPr>
        <w:fldChar w:fldCharType="end"/>
      </w:r>
      <w:r w:rsidRPr="00CD4ED8">
        <w:rPr>
          <w:sz w:val="20"/>
          <w:szCs w:val="20"/>
        </w:rPr>
        <w:t>:</w:t>
      </w:r>
      <w:r w:rsidRPr="00CD4ED8">
        <w:rPr>
          <w:sz w:val="20"/>
          <w:szCs w:val="20"/>
        </w:rPr>
        <w:tab/>
        <w:t>FOCUS STEP 4 global maximum PEC</w:t>
      </w:r>
      <w:r w:rsidRPr="00CD4ED8">
        <w:rPr>
          <w:sz w:val="20"/>
          <w:szCs w:val="20"/>
          <w:vertAlign w:val="subscript"/>
        </w:rPr>
        <w:t xml:space="preserve">sw </w:t>
      </w:r>
      <w:r w:rsidRPr="00CD4ED8">
        <w:rPr>
          <w:sz w:val="20"/>
          <w:szCs w:val="20"/>
        </w:rPr>
        <w:t>values for prothioconazole,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86"/>
        <w:gridCol w:w="1661"/>
        <w:gridCol w:w="1661"/>
        <w:gridCol w:w="1661"/>
        <w:gridCol w:w="1703"/>
      </w:tblGrid>
      <w:tr w:rsidR="00A76E31" w:rsidRPr="00CD4ED8" w14:paraId="4EC6C498" w14:textId="77777777" w:rsidTr="00CD4ED8">
        <w:trPr>
          <w:trHeight w:val="580"/>
          <w:tblHeader/>
        </w:trPr>
        <w:tc>
          <w:tcPr>
            <w:tcW w:w="1470" w:type="pct"/>
            <w:shd w:val="clear" w:color="auto" w:fill="auto"/>
            <w:vAlign w:val="center"/>
          </w:tcPr>
          <w:p w14:paraId="5F33F345" w14:textId="77777777" w:rsidR="00A76E31" w:rsidRPr="00CD4ED8" w:rsidRDefault="00A76E31" w:rsidP="00A76E31">
            <w:pPr>
              <w:pStyle w:val="RepTable"/>
              <w:rPr>
                <w:b/>
                <w:bCs/>
                <w:sz w:val="18"/>
                <w:szCs w:val="18"/>
              </w:rPr>
            </w:pPr>
            <w:r w:rsidRPr="00CD4ED8">
              <w:rPr>
                <w:b/>
                <w:bCs/>
                <w:sz w:val="18"/>
                <w:szCs w:val="18"/>
              </w:rPr>
              <w:t>Scenario</w:t>
            </w:r>
          </w:p>
        </w:tc>
        <w:tc>
          <w:tcPr>
            <w:tcW w:w="3530" w:type="pct"/>
            <w:gridSpan w:val="4"/>
          </w:tcPr>
          <w:p w14:paraId="6708919B" w14:textId="77777777" w:rsidR="00A76E31" w:rsidRPr="00CD4ED8" w:rsidRDefault="00A76E31" w:rsidP="00A76E31">
            <w:pPr>
              <w:pStyle w:val="RepTable"/>
              <w:jc w:val="center"/>
              <w:rPr>
                <w:b/>
                <w:bCs/>
                <w:sz w:val="18"/>
                <w:szCs w:val="18"/>
              </w:rPr>
            </w:pPr>
            <w:r w:rsidRPr="00CD4ED8">
              <w:rPr>
                <w:b/>
                <w:bCs/>
                <w:sz w:val="18"/>
                <w:szCs w:val="18"/>
              </w:rPr>
              <w:t>Sunflower</w:t>
            </w:r>
          </w:p>
        </w:tc>
      </w:tr>
      <w:tr w:rsidR="00A76E31" w:rsidRPr="00CD4ED8" w14:paraId="18A34C10" w14:textId="77777777" w:rsidTr="00CD4ED8">
        <w:trPr>
          <w:trHeight w:val="188"/>
          <w:tblHeader/>
        </w:trPr>
        <w:tc>
          <w:tcPr>
            <w:tcW w:w="1470" w:type="pct"/>
            <w:shd w:val="clear" w:color="auto" w:fill="auto"/>
            <w:vAlign w:val="center"/>
          </w:tcPr>
          <w:p w14:paraId="3A70DA87" w14:textId="77777777" w:rsidR="00A76E31" w:rsidRPr="00CD4ED8" w:rsidRDefault="00A76E31" w:rsidP="00A76E31">
            <w:pPr>
              <w:pStyle w:val="RepTable"/>
              <w:rPr>
                <w:b/>
                <w:bCs/>
                <w:sz w:val="18"/>
                <w:szCs w:val="18"/>
              </w:rPr>
            </w:pPr>
            <w:r w:rsidRPr="00CD4ED8">
              <w:rPr>
                <w:b/>
                <w:bCs/>
                <w:sz w:val="18"/>
                <w:szCs w:val="18"/>
              </w:rPr>
              <w:t>Vegetated strip (m)</w:t>
            </w:r>
          </w:p>
        </w:tc>
        <w:tc>
          <w:tcPr>
            <w:tcW w:w="877" w:type="pct"/>
            <w:vAlign w:val="center"/>
          </w:tcPr>
          <w:p w14:paraId="167C48AF" w14:textId="77777777" w:rsidR="00A76E31" w:rsidRPr="00CD4ED8" w:rsidRDefault="00A76E31" w:rsidP="00A76E31">
            <w:pPr>
              <w:pStyle w:val="RepTable"/>
              <w:jc w:val="center"/>
              <w:rPr>
                <w:b/>
                <w:bCs/>
                <w:sz w:val="18"/>
                <w:szCs w:val="18"/>
              </w:rPr>
            </w:pPr>
            <w:r w:rsidRPr="00CD4ED8">
              <w:rPr>
                <w:b/>
                <w:bCs/>
                <w:sz w:val="18"/>
                <w:szCs w:val="18"/>
              </w:rPr>
              <w:t>None</w:t>
            </w:r>
          </w:p>
        </w:tc>
        <w:tc>
          <w:tcPr>
            <w:tcW w:w="877" w:type="pct"/>
            <w:vAlign w:val="center"/>
          </w:tcPr>
          <w:p w14:paraId="38FD1AAC" w14:textId="77777777" w:rsidR="00A76E31" w:rsidRPr="00CD4ED8" w:rsidRDefault="00A76E31" w:rsidP="00A76E31">
            <w:pPr>
              <w:pStyle w:val="RepTable"/>
              <w:jc w:val="center"/>
              <w:rPr>
                <w:b/>
                <w:bCs/>
                <w:sz w:val="18"/>
                <w:szCs w:val="18"/>
              </w:rPr>
            </w:pPr>
            <w:r w:rsidRPr="00CD4ED8">
              <w:rPr>
                <w:b/>
                <w:bCs/>
                <w:sz w:val="18"/>
                <w:szCs w:val="18"/>
              </w:rPr>
              <w:t>None</w:t>
            </w:r>
          </w:p>
        </w:tc>
        <w:tc>
          <w:tcPr>
            <w:tcW w:w="877" w:type="pct"/>
            <w:shd w:val="clear" w:color="auto" w:fill="E7E6E6" w:themeFill="background2"/>
            <w:vAlign w:val="center"/>
          </w:tcPr>
          <w:p w14:paraId="60F4FBB2" w14:textId="77777777" w:rsidR="00A76E31" w:rsidRPr="00CD4ED8" w:rsidRDefault="00A76E31" w:rsidP="00A76E31">
            <w:pPr>
              <w:pStyle w:val="RepTable"/>
              <w:jc w:val="center"/>
              <w:rPr>
                <w:b/>
                <w:bCs/>
                <w:sz w:val="18"/>
                <w:szCs w:val="18"/>
              </w:rPr>
            </w:pPr>
            <w:r w:rsidRPr="00CD4ED8">
              <w:rPr>
                <w:b/>
                <w:bCs/>
                <w:sz w:val="18"/>
                <w:szCs w:val="18"/>
              </w:rPr>
              <w:t>10</w:t>
            </w:r>
          </w:p>
        </w:tc>
        <w:tc>
          <w:tcPr>
            <w:tcW w:w="899" w:type="pct"/>
            <w:shd w:val="clear" w:color="auto" w:fill="D0CECE" w:themeFill="background2" w:themeFillShade="E6"/>
            <w:vAlign w:val="center"/>
          </w:tcPr>
          <w:p w14:paraId="3168B2E2" w14:textId="77777777" w:rsidR="00A76E31" w:rsidRPr="00CD4ED8" w:rsidRDefault="00A76E31" w:rsidP="00A76E31">
            <w:pPr>
              <w:pStyle w:val="RepTable"/>
              <w:jc w:val="center"/>
              <w:rPr>
                <w:b/>
                <w:bCs/>
                <w:sz w:val="18"/>
                <w:szCs w:val="18"/>
              </w:rPr>
            </w:pPr>
            <w:r w:rsidRPr="00CD4ED8">
              <w:rPr>
                <w:b/>
                <w:bCs/>
                <w:sz w:val="18"/>
                <w:szCs w:val="18"/>
              </w:rPr>
              <w:t>20</w:t>
            </w:r>
          </w:p>
        </w:tc>
      </w:tr>
      <w:tr w:rsidR="00A76E31" w:rsidRPr="00CD4ED8" w14:paraId="5DE53BAE" w14:textId="77777777" w:rsidTr="00CD4ED8">
        <w:trPr>
          <w:trHeight w:val="198"/>
          <w:tblHeader/>
        </w:trPr>
        <w:tc>
          <w:tcPr>
            <w:tcW w:w="1470" w:type="pct"/>
            <w:shd w:val="clear" w:color="auto" w:fill="auto"/>
            <w:vAlign w:val="center"/>
          </w:tcPr>
          <w:p w14:paraId="4BA9D1FC" w14:textId="77777777" w:rsidR="00A76E31" w:rsidRPr="00CD4ED8" w:rsidRDefault="00A76E31" w:rsidP="00A76E31">
            <w:pPr>
              <w:pStyle w:val="RepTable"/>
              <w:rPr>
                <w:b/>
                <w:bCs/>
                <w:sz w:val="18"/>
                <w:szCs w:val="18"/>
              </w:rPr>
            </w:pPr>
            <w:r w:rsidRPr="00CD4ED8">
              <w:rPr>
                <w:b/>
                <w:bCs/>
                <w:sz w:val="18"/>
                <w:szCs w:val="18"/>
              </w:rPr>
              <w:t>No spray buffer (m)</w:t>
            </w:r>
          </w:p>
        </w:tc>
        <w:tc>
          <w:tcPr>
            <w:tcW w:w="877" w:type="pct"/>
            <w:vAlign w:val="center"/>
          </w:tcPr>
          <w:p w14:paraId="4CE99806" w14:textId="77777777" w:rsidR="00A76E31" w:rsidRPr="00CD4ED8" w:rsidRDefault="00A76E31" w:rsidP="00A76E31">
            <w:pPr>
              <w:pStyle w:val="RepTable"/>
              <w:jc w:val="center"/>
              <w:rPr>
                <w:b/>
                <w:bCs/>
                <w:sz w:val="18"/>
                <w:szCs w:val="18"/>
              </w:rPr>
            </w:pPr>
            <w:r w:rsidRPr="00CD4ED8">
              <w:rPr>
                <w:b/>
                <w:bCs/>
                <w:sz w:val="18"/>
                <w:szCs w:val="18"/>
              </w:rPr>
              <w:t>STEP 3</w:t>
            </w:r>
          </w:p>
        </w:tc>
        <w:tc>
          <w:tcPr>
            <w:tcW w:w="877" w:type="pct"/>
            <w:vAlign w:val="center"/>
          </w:tcPr>
          <w:p w14:paraId="3879F21A" w14:textId="77777777" w:rsidR="00A76E31" w:rsidRPr="00CD4ED8" w:rsidRDefault="00A76E31" w:rsidP="00A76E31">
            <w:pPr>
              <w:pStyle w:val="RepTable"/>
              <w:jc w:val="center"/>
              <w:rPr>
                <w:b/>
                <w:bCs/>
                <w:sz w:val="18"/>
                <w:szCs w:val="18"/>
              </w:rPr>
            </w:pPr>
            <w:r w:rsidRPr="00CD4ED8">
              <w:rPr>
                <w:b/>
                <w:bCs/>
                <w:sz w:val="18"/>
                <w:szCs w:val="18"/>
              </w:rPr>
              <w:t>5</w:t>
            </w:r>
          </w:p>
        </w:tc>
        <w:tc>
          <w:tcPr>
            <w:tcW w:w="877" w:type="pct"/>
            <w:shd w:val="clear" w:color="auto" w:fill="E7E6E6" w:themeFill="background2"/>
            <w:vAlign w:val="center"/>
          </w:tcPr>
          <w:p w14:paraId="394993B5" w14:textId="77777777" w:rsidR="00A76E31" w:rsidRPr="00CD4ED8" w:rsidRDefault="00A76E31" w:rsidP="00A76E31">
            <w:pPr>
              <w:pStyle w:val="RepTable"/>
              <w:jc w:val="center"/>
              <w:rPr>
                <w:b/>
                <w:bCs/>
                <w:sz w:val="18"/>
                <w:szCs w:val="18"/>
              </w:rPr>
            </w:pPr>
            <w:r w:rsidRPr="00CD4ED8">
              <w:rPr>
                <w:b/>
                <w:bCs/>
                <w:sz w:val="18"/>
                <w:szCs w:val="18"/>
              </w:rPr>
              <w:t>10</w:t>
            </w:r>
          </w:p>
        </w:tc>
        <w:tc>
          <w:tcPr>
            <w:tcW w:w="899" w:type="pct"/>
            <w:shd w:val="clear" w:color="auto" w:fill="D0CECE" w:themeFill="background2" w:themeFillShade="E6"/>
            <w:vAlign w:val="center"/>
          </w:tcPr>
          <w:p w14:paraId="56B44C70" w14:textId="77777777" w:rsidR="00A76E31" w:rsidRPr="00CD4ED8" w:rsidRDefault="00A76E31" w:rsidP="00A76E31">
            <w:pPr>
              <w:pStyle w:val="RepTable"/>
              <w:jc w:val="center"/>
              <w:rPr>
                <w:b/>
                <w:bCs/>
                <w:sz w:val="18"/>
                <w:szCs w:val="18"/>
              </w:rPr>
            </w:pPr>
            <w:r w:rsidRPr="00CD4ED8">
              <w:rPr>
                <w:b/>
                <w:bCs/>
                <w:sz w:val="18"/>
                <w:szCs w:val="18"/>
              </w:rPr>
              <w:t>20</w:t>
            </w:r>
          </w:p>
        </w:tc>
      </w:tr>
      <w:tr w:rsidR="00A76E31" w:rsidRPr="00CD4ED8" w14:paraId="65124D8F" w14:textId="77777777" w:rsidTr="00CD4ED8">
        <w:trPr>
          <w:trHeight w:hRule="exact" w:val="284"/>
        </w:trPr>
        <w:tc>
          <w:tcPr>
            <w:tcW w:w="1470" w:type="pct"/>
            <w:shd w:val="clear" w:color="auto" w:fill="auto"/>
            <w:vAlign w:val="center"/>
          </w:tcPr>
          <w:p w14:paraId="3E2F57A1" w14:textId="77777777" w:rsidR="00A76E31" w:rsidRPr="00CD4ED8" w:rsidRDefault="00A76E31" w:rsidP="00A76E31">
            <w:pPr>
              <w:pStyle w:val="RepTable"/>
              <w:rPr>
                <w:sz w:val="18"/>
                <w:szCs w:val="18"/>
              </w:rPr>
            </w:pPr>
            <w:r w:rsidRPr="00CD4ED8">
              <w:rPr>
                <w:sz w:val="18"/>
                <w:szCs w:val="18"/>
              </w:rPr>
              <w:t>D3 ditch*</w:t>
            </w:r>
          </w:p>
        </w:tc>
        <w:tc>
          <w:tcPr>
            <w:tcW w:w="877" w:type="pct"/>
          </w:tcPr>
          <w:p w14:paraId="39419807" w14:textId="77777777" w:rsidR="00A76E31" w:rsidRPr="00CD4ED8" w:rsidRDefault="00A76E31" w:rsidP="00A76E31">
            <w:pPr>
              <w:pStyle w:val="RepTable"/>
              <w:rPr>
                <w:sz w:val="18"/>
                <w:szCs w:val="18"/>
              </w:rPr>
            </w:pPr>
            <w:r w:rsidRPr="00CD4ED8">
              <w:rPr>
                <w:sz w:val="18"/>
                <w:szCs w:val="18"/>
              </w:rPr>
              <w:t>0.9438</w:t>
            </w:r>
          </w:p>
        </w:tc>
        <w:tc>
          <w:tcPr>
            <w:tcW w:w="877" w:type="pct"/>
          </w:tcPr>
          <w:p w14:paraId="24720489" w14:textId="77777777" w:rsidR="00A76E31" w:rsidRPr="00CD4ED8" w:rsidRDefault="00A76E31" w:rsidP="00A76E31">
            <w:pPr>
              <w:pStyle w:val="RepTable"/>
              <w:rPr>
                <w:sz w:val="18"/>
                <w:szCs w:val="18"/>
              </w:rPr>
            </w:pPr>
            <w:r w:rsidRPr="00CD4ED8">
              <w:rPr>
                <w:sz w:val="18"/>
                <w:szCs w:val="18"/>
              </w:rPr>
              <w:t>0.3093</w:t>
            </w:r>
          </w:p>
        </w:tc>
        <w:tc>
          <w:tcPr>
            <w:tcW w:w="877" w:type="pct"/>
            <w:shd w:val="clear" w:color="auto" w:fill="E7E6E6" w:themeFill="background2"/>
          </w:tcPr>
          <w:p w14:paraId="4524B3E4" w14:textId="77777777" w:rsidR="00A76E31" w:rsidRPr="00CD4ED8" w:rsidRDefault="00A76E31" w:rsidP="00A76E31">
            <w:pPr>
              <w:pStyle w:val="RepTable"/>
              <w:rPr>
                <w:sz w:val="18"/>
                <w:szCs w:val="18"/>
              </w:rPr>
            </w:pPr>
            <w:r w:rsidRPr="00CD4ED8">
              <w:rPr>
                <w:sz w:val="18"/>
                <w:szCs w:val="18"/>
              </w:rPr>
              <w:t>0.1640</w:t>
            </w:r>
          </w:p>
        </w:tc>
        <w:tc>
          <w:tcPr>
            <w:tcW w:w="899" w:type="pct"/>
            <w:shd w:val="clear" w:color="auto" w:fill="D0CECE" w:themeFill="background2" w:themeFillShade="E6"/>
          </w:tcPr>
          <w:p w14:paraId="2C160D8B" w14:textId="77777777" w:rsidR="00A76E31" w:rsidRPr="00CD4ED8" w:rsidRDefault="00A76E31" w:rsidP="00A76E31">
            <w:pPr>
              <w:pStyle w:val="RepTable"/>
              <w:rPr>
                <w:sz w:val="18"/>
                <w:szCs w:val="18"/>
              </w:rPr>
            </w:pPr>
            <w:r w:rsidRPr="00CD4ED8">
              <w:rPr>
                <w:sz w:val="18"/>
                <w:szCs w:val="18"/>
              </w:rPr>
              <w:t>0.08523</w:t>
            </w:r>
          </w:p>
        </w:tc>
      </w:tr>
      <w:tr w:rsidR="00A76E31" w:rsidRPr="00CD4ED8" w14:paraId="5263AA61" w14:textId="77777777" w:rsidTr="00CD4ED8">
        <w:trPr>
          <w:trHeight w:hRule="exact" w:val="284"/>
        </w:trPr>
        <w:tc>
          <w:tcPr>
            <w:tcW w:w="1470" w:type="pct"/>
            <w:tcBorders>
              <w:top w:val="single" w:sz="4" w:space="0" w:color="auto"/>
              <w:left w:val="single" w:sz="4" w:space="0" w:color="auto"/>
              <w:bottom w:val="single" w:sz="4" w:space="0" w:color="auto"/>
              <w:right w:val="single" w:sz="4" w:space="0" w:color="auto"/>
            </w:tcBorders>
            <w:shd w:val="clear" w:color="auto" w:fill="auto"/>
            <w:vAlign w:val="center"/>
          </w:tcPr>
          <w:p w14:paraId="0A364C68" w14:textId="77777777" w:rsidR="00A76E31" w:rsidRPr="00CD4ED8" w:rsidRDefault="00A76E31" w:rsidP="00A76E31">
            <w:pPr>
              <w:pStyle w:val="RepTable"/>
              <w:rPr>
                <w:sz w:val="18"/>
                <w:szCs w:val="18"/>
              </w:rPr>
            </w:pPr>
            <w:r w:rsidRPr="00CD4ED8">
              <w:rPr>
                <w:sz w:val="18"/>
                <w:szCs w:val="18"/>
              </w:rPr>
              <w:t>D4 pond*</w:t>
            </w:r>
          </w:p>
        </w:tc>
        <w:tc>
          <w:tcPr>
            <w:tcW w:w="877" w:type="pct"/>
            <w:tcBorders>
              <w:top w:val="single" w:sz="4" w:space="0" w:color="auto"/>
              <w:left w:val="single" w:sz="4" w:space="0" w:color="auto"/>
              <w:bottom w:val="single" w:sz="4" w:space="0" w:color="auto"/>
              <w:right w:val="single" w:sz="4" w:space="0" w:color="auto"/>
            </w:tcBorders>
          </w:tcPr>
          <w:p w14:paraId="601DE302" w14:textId="77777777" w:rsidR="00A76E31" w:rsidRPr="00CD4ED8" w:rsidRDefault="00A76E31" w:rsidP="00A76E31">
            <w:pPr>
              <w:pStyle w:val="RepTable"/>
              <w:rPr>
                <w:sz w:val="18"/>
                <w:szCs w:val="18"/>
              </w:rPr>
            </w:pPr>
            <w:r w:rsidRPr="00CD4ED8">
              <w:rPr>
                <w:sz w:val="18"/>
                <w:szCs w:val="18"/>
              </w:rPr>
              <w:t>0.03809</w:t>
            </w:r>
          </w:p>
        </w:tc>
        <w:tc>
          <w:tcPr>
            <w:tcW w:w="877" w:type="pct"/>
            <w:tcBorders>
              <w:top w:val="single" w:sz="4" w:space="0" w:color="auto"/>
              <w:left w:val="single" w:sz="4" w:space="0" w:color="auto"/>
              <w:bottom w:val="single" w:sz="4" w:space="0" w:color="auto"/>
              <w:right w:val="single" w:sz="4" w:space="0" w:color="auto"/>
            </w:tcBorders>
          </w:tcPr>
          <w:p w14:paraId="759AAA86" w14:textId="77777777" w:rsidR="00A76E31" w:rsidRPr="00CD4ED8" w:rsidRDefault="00A76E31" w:rsidP="00A76E31">
            <w:pPr>
              <w:pStyle w:val="RepTable"/>
              <w:rPr>
                <w:sz w:val="18"/>
                <w:szCs w:val="18"/>
              </w:rPr>
            </w:pPr>
            <w:r w:rsidRPr="00CD4ED8">
              <w:rPr>
                <w:sz w:val="18"/>
                <w:szCs w:val="18"/>
              </w:rPr>
              <w:t>0.03402</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tcPr>
          <w:p w14:paraId="498CDEF9" w14:textId="77777777" w:rsidR="00A76E31" w:rsidRPr="00CD4ED8" w:rsidRDefault="00A76E31" w:rsidP="00A76E31">
            <w:pPr>
              <w:pStyle w:val="RepTable"/>
              <w:rPr>
                <w:sz w:val="18"/>
                <w:szCs w:val="18"/>
              </w:rPr>
            </w:pPr>
            <w:r w:rsidRPr="00CD4ED8">
              <w:rPr>
                <w:sz w:val="18"/>
                <w:szCs w:val="18"/>
              </w:rPr>
              <w:t>0.02446</w:t>
            </w:r>
          </w:p>
        </w:tc>
        <w:tc>
          <w:tcPr>
            <w:tcW w:w="899"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C52DFE2" w14:textId="77777777" w:rsidR="00A76E31" w:rsidRPr="00CD4ED8" w:rsidRDefault="00A76E31" w:rsidP="00A76E31">
            <w:pPr>
              <w:pStyle w:val="RepTable"/>
              <w:rPr>
                <w:sz w:val="18"/>
                <w:szCs w:val="18"/>
              </w:rPr>
            </w:pPr>
            <w:r w:rsidRPr="00CD4ED8">
              <w:rPr>
                <w:sz w:val="18"/>
                <w:szCs w:val="18"/>
              </w:rPr>
              <w:t>0.01633</w:t>
            </w:r>
          </w:p>
        </w:tc>
      </w:tr>
      <w:tr w:rsidR="00A76E31" w:rsidRPr="00CD4ED8" w14:paraId="29BF37A6" w14:textId="77777777" w:rsidTr="00CD4ED8">
        <w:trPr>
          <w:trHeight w:hRule="exact" w:val="284"/>
        </w:trPr>
        <w:tc>
          <w:tcPr>
            <w:tcW w:w="1470" w:type="pct"/>
            <w:shd w:val="clear" w:color="auto" w:fill="auto"/>
            <w:vAlign w:val="center"/>
          </w:tcPr>
          <w:p w14:paraId="548C3DCD" w14:textId="77777777" w:rsidR="00A76E31" w:rsidRPr="00CD4ED8" w:rsidRDefault="00A76E31" w:rsidP="00A76E31">
            <w:pPr>
              <w:pStyle w:val="RepTable"/>
              <w:rPr>
                <w:sz w:val="18"/>
                <w:szCs w:val="18"/>
              </w:rPr>
            </w:pPr>
            <w:r w:rsidRPr="00CD4ED8">
              <w:rPr>
                <w:sz w:val="18"/>
                <w:szCs w:val="18"/>
              </w:rPr>
              <w:t>D4 stream*</w:t>
            </w:r>
          </w:p>
        </w:tc>
        <w:tc>
          <w:tcPr>
            <w:tcW w:w="877" w:type="pct"/>
          </w:tcPr>
          <w:p w14:paraId="232BD743" w14:textId="77777777" w:rsidR="00A76E31" w:rsidRPr="00CD4ED8" w:rsidRDefault="00A76E31" w:rsidP="00A76E31">
            <w:pPr>
              <w:pStyle w:val="RepTable"/>
              <w:rPr>
                <w:sz w:val="18"/>
                <w:szCs w:val="18"/>
              </w:rPr>
            </w:pPr>
            <w:r w:rsidRPr="00CD4ED8">
              <w:rPr>
                <w:sz w:val="18"/>
                <w:szCs w:val="18"/>
              </w:rPr>
              <w:t>0.8092</w:t>
            </w:r>
          </w:p>
        </w:tc>
        <w:tc>
          <w:tcPr>
            <w:tcW w:w="877" w:type="pct"/>
          </w:tcPr>
          <w:p w14:paraId="63EDED7E" w14:textId="77777777" w:rsidR="00A76E31" w:rsidRPr="00CD4ED8" w:rsidRDefault="00A76E31" w:rsidP="00A76E31">
            <w:pPr>
              <w:pStyle w:val="RepTable"/>
              <w:rPr>
                <w:sz w:val="18"/>
                <w:szCs w:val="18"/>
              </w:rPr>
            </w:pPr>
            <w:r w:rsidRPr="00CD4ED8">
              <w:rPr>
                <w:sz w:val="18"/>
                <w:szCs w:val="18"/>
              </w:rPr>
              <w:t>0.3406</w:t>
            </w:r>
          </w:p>
        </w:tc>
        <w:tc>
          <w:tcPr>
            <w:tcW w:w="877" w:type="pct"/>
            <w:shd w:val="clear" w:color="auto" w:fill="E7E6E6" w:themeFill="background2"/>
          </w:tcPr>
          <w:p w14:paraId="39BCF7E8" w14:textId="77777777" w:rsidR="00A76E31" w:rsidRPr="00CD4ED8" w:rsidRDefault="00A76E31" w:rsidP="00A76E31">
            <w:pPr>
              <w:pStyle w:val="RepTable"/>
              <w:rPr>
                <w:sz w:val="18"/>
                <w:szCs w:val="18"/>
              </w:rPr>
            </w:pPr>
            <w:r w:rsidRPr="00CD4ED8">
              <w:rPr>
                <w:sz w:val="18"/>
                <w:szCs w:val="18"/>
              </w:rPr>
              <w:t>0.1807</w:t>
            </w:r>
          </w:p>
        </w:tc>
        <w:tc>
          <w:tcPr>
            <w:tcW w:w="899" w:type="pct"/>
            <w:shd w:val="clear" w:color="auto" w:fill="D0CECE" w:themeFill="background2" w:themeFillShade="E6"/>
          </w:tcPr>
          <w:p w14:paraId="217F3FCC" w14:textId="77777777" w:rsidR="00A76E31" w:rsidRPr="00CD4ED8" w:rsidRDefault="00A76E31" w:rsidP="00A76E31">
            <w:pPr>
              <w:pStyle w:val="RepTable"/>
              <w:rPr>
                <w:sz w:val="18"/>
                <w:szCs w:val="18"/>
              </w:rPr>
            </w:pPr>
            <w:r w:rsidRPr="00CD4ED8">
              <w:rPr>
                <w:sz w:val="18"/>
                <w:szCs w:val="18"/>
              </w:rPr>
              <w:t>0.09390</w:t>
            </w:r>
          </w:p>
        </w:tc>
      </w:tr>
      <w:tr w:rsidR="00A76E31" w:rsidRPr="00CD4ED8" w14:paraId="51B0BDF0" w14:textId="77777777" w:rsidTr="00CD4ED8">
        <w:trPr>
          <w:trHeight w:hRule="exact" w:val="284"/>
        </w:trPr>
        <w:tc>
          <w:tcPr>
            <w:tcW w:w="1470" w:type="pct"/>
            <w:shd w:val="clear" w:color="auto" w:fill="auto"/>
            <w:vAlign w:val="center"/>
          </w:tcPr>
          <w:p w14:paraId="27C69A2C" w14:textId="77777777" w:rsidR="00A76E31" w:rsidRPr="00CD4ED8" w:rsidRDefault="00A76E31" w:rsidP="00A76E31">
            <w:pPr>
              <w:pStyle w:val="RepTable"/>
              <w:rPr>
                <w:sz w:val="18"/>
                <w:szCs w:val="18"/>
              </w:rPr>
            </w:pPr>
            <w:r w:rsidRPr="00CD4ED8">
              <w:rPr>
                <w:sz w:val="18"/>
                <w:szCs w:val="18"/>
              </w:rPr>
              <w:t>R1 pond</w:t>
            </w:r>
          </w:p>
        </w:tc>
        <w:tc>
          <w:tcPr>
            <w:tcW w:w="877" w:type="pct"/>
          </w:tcPr>
          <w:p w14:paraId="09154CAD" w14:textId="77777777" w:rsidR="00A76E31" w:rsidRPr="00CD4ED8" w:rsidRDefault="00A76E31" w:rsidP="00A76E31">
            <w:pPr>
              <w:pStyle w:val="RepTable"/>
              <w:rPr>
                <w:sz w:val="18"/>
                <w:szCs w:val="18"/>
              </w:rPr>
            </w:pPr>
            <w:r w:rsidRPr="00CD4ED8">
              <w:rPr>
                <w:sz w:val="18"/>
                <w:szCs w:val="18"/>
              </w:rPr>
              <w:t>0.03807</w:t>
            </w:r>
          </w:p>
        </w:tc>
        <w:tc>
          <w:tcPr>
            <w:tcW w:w="877" w:type="pct"/>
          </w:tcPr>
          <w:p w14:paraId="112B2F4A" w14:textId="77777777" w:rsidR="00A76E31" w:rsidRPr="00CD4ED8" w:rsidRDefault="00A76E31" w:rsidP="00A76E31">
            <w:pPr>
              <w:pStyle w:val="RepTable"/>
              <w:rPr>
                <w:sz w:val="18"/>
                <w:szCs w:val="18"/>
              </w:rPr>
            </w:pPr>
            <w:r w:rsidRPr="00CD4ED8">
              <w:rPr>
                <w:sz w:val="18"/>
                <w:szCs w:val="18"/>
              </w:rPr>
              <w:t>0.03401</w:t>
            </w:r>
          </w:p>
        </w:tc>
        <w:tc>
          <w:tcPr>
            <w:tcW w:w="877" w:type="pct"/>
            <w:shd w:val="clear" w:color="auto" w:fill="E7E6E6" w:themeFill="background2"/>
          </w:tcPr>
          <w:p w14:paraId="40C1E454" w14:textId="77777777" w:rsidR="00A76E31" w:rsidRPr="00CD4ED8" w:rsidRDefault="00A76E31" w:rsidP="00A76E31">
            <w:pPr>
              <w:pStyle w:val="RepTable"/>
              <w:rPr>
                <w:sz w:val="18"/>
                <w:szCs w:val="18"/>
              </w:rPr>
            </w:pPr>
            <w:r w:rsidRPr="00CD4ED8">
              <w:rPr>
                <w:sz w:val="18"/>
                <w:szCs w:val="18"/>
              </w:rPr>
              <w:t>0.02445</w:t>
            </w:r>
          </w:p>
        </w:tc>
        <w:tc>
          <w:tcPr>
            <w:tcW w:w="899" w:type="pct"/>
            <w:shd w:val="clear" w:color="auto" w:fill="D0CECE" w:themeFill="background2" w:themeFillShade="E6"/>
          </w:tcPr>
          <w:p w14:paraId="69613810" w14:textId="77777777" w:rsidR="00A76E31" w:rsidRPr="00CD4ED8" w:rsidRDefault="00A76E31" w:rsidP="00A76E31">
            <w:pPr>
              <w:pStyle w:val="RepTable"/>
              <w:rPr>
                <w:sz w:val="18"/>
                <w:szCs w:val="18"/>
              </w:rPr>
            </w:pPr>
            <w:r w:rsidRPr="00CD4ED8">
              <w:rPr>
                <w:sz w:val="18"/>
                <w:szCs w:val="18"/>
              </w:rPr>
              <w:t>0.01633</w:t>
            </w:r>
          </w:p>
        </w:tc>
      </w:tr>
      <w:tr w:rsidR="00A76E31" w:rsidRPr="00CD4ED8" w14:paraId="2D78167C" w14:textId="77777777" w:rsidTr="00CD4ED8">
        <w:trPr>
          <w:trHeight w:hRule="exact" w:val="284"/>
        </w:trPr>
        <w:tc>
          <w:tcPr>
            <w:tcW w:w="1470" w:type="pct"/>
            <w:shd w:val="clear" w:color="auto" w:fill="auto"/>
            <w:vAlign w:val="center"/>
          </w:tcPr>
          <w:p w14:paraId="04739142" w14:textId="77777777" w:rsidR="00A76E31" w:rsidRPr="00CD4ED8" w:rsidRDefault="00A76E31" w:rsidP="00A76E31">
            <w:pPr>
              <w:pStyle w:val="RepTable"/>
              <w:rPr>
                <w:sz w:val="18"/>
                <w:szCs w:val="18"/>
              </w:rPr>
            </w:pPr>
            <w:r w:rsidRPr="00CD4ED8">
              <w:rPr>
                <w:sz w:val="18"/>
                <w:szCs w:val="18"/>
              </w:rPr>
              <w:t>R1 stream</w:t>
            </w:r>
          </w:p>
        </w:tc>
        <w:tc>
          <w:tcPr>
            <w:tcW w:w="877" w:type="pct"/>
          </w:tcPr>
          <w:p w14:paraId="6098481F" w14:textId="77777777" w:rsidR="00A76E31" w:rsidRPr="00CD4ED8" w:rsidRDefault="00A76E31" w:rsidP="00A76E31">
            <w:pPr>
              <w:pStyle w:val="RepTable"/>
              <w:rPr>
                <w:sz w:val="18"/>
                <w:szCs w:val="18"/>
              </w:rPr>
            </w:pPr>
            <w:r w:rsidRPr="00CD4ED8">
              <w:rPr>
                <w:sz w:val="18"/>
                <w:szCs w:val="18"/>
              </w:rPr>
              <w:t>0.6532</w:t>
            </w:r>
          </w:p>
        </w:tc>
        <w:tc>
          <w:tcPr>
            <w:tcW w:w="877" w:type="pct"/>
          </w:tcPr>
          <w:p w14:paraId="4D13C17A" w14:textId="77777777" w:rsidR="00A76E31" w:rsidRPr="00CD4ED8" w:rsidRDefault="00A76E31" w:rsidP="00A76E31">
            <w:pPr>
              <w:pStyle w:val="RepTable"/>
              <w:rPr>
                <w:sz w:val="18"/>
                <w:szCs w:val="18"/>
              </w:rPr>
            </w:pPr>
            <w:r w:rsidRPr="00CD4ED8">
              <w:rPr>
                <w:sz w:val="18"/>
                <w:szCs w:val="18"/>
              </w:rPr>
              <w:t>0.2749</w:t>
            </w:r>
          </w:p>
        </w:tc>
        <w:tc>
          <w:tcPr>
            <w:tcW w:w="877" w:type="pct"/>
            <w:shd w:val="clear" w:color="auto" w:fill="E7E6E6" w:themeFill="background2"/>
          </w:tcPr>
          <w:p w14:paraId="09F23499" w14:textId="77777777" w:rsidR="00A76E31" w:rsidRPr="00CD4ED8" w:rsidRDefault="00A76E31" w:rsidP="00A76E31">
            <w:pPr>
              <w:pStyle w:val="RepTable"/>
              <w:rPr>
                <w:sz w:val="18"/>
                <w:szCs w:val="18"/>
              </w:rPr>
            </w:pPr>
            <w:r w:rsidRPr="00CD4ED8">
              <w:rPr>
                <w:sz w:val="18"/>
                <w:szCs w:val="18"/>
              </w:rPr>
              <w:t>0.1459</w:t>
            </w:r>
          </w:p>
        </w:tc>
        <w:tc>
          <w:tcPr>
            <w:tcW w:w="899" w:type="pct"/>
            <w:shd w:val="clear" w:color="auto" w:fill="D0CECE" w:themeFill="background2" w:themeFillShade="E6"/>
          </w:tcPr>
          <w:p w14:paraId="2BD88BCE" w14:textId="77777777" w:rsidR="00A76E31" w:rsidRPr="00CD4ED8" w:rsidRDefault="00A76E31" w:rsidP="00A76E31">
            <w:pPr>
              <w:pStyle w:val="RepTable"/>
              <w:rPr>
                <w:sz w:val="18"/>
                <w:szCs w:val="18"/>
              </w:rPr>
            </w:pPr>
            <w:r w:rsidRPr="00CD4ED8">
              <w:rPr>
                <w:sz w:val="18"/>
                <w:szCs w:val="18"/>
              </w:rPr>
              <w:t>0.07579</w:t>
            </w:r>
          </w:p>
        </w:tc>
      </w:tr>
    </w:tbl>
    <w:p w14:paraId="730352CF" w14:textId="77777777" w:rsidR="00A76E31" w:rsidRPr="00CD4ED8" w:rsidRDefault="00A76E31" w:rsidP="00A76E31">
      <w:pPr>
        <w:pStyle w:val="RepTable"/>
        <w:rPr>
          <w:sz w:val="18"/>
          <w:szCs w:val="18"/>
        </w:rPr>
      </w:pPr>
      <w:r w:rsidRPr="00CD4ED8">
        <w:rPr>
          <w:sz w:val="18"/>
          <w:szCs w:val="18"/>
        </w:rPr>
        <w:t>* maize used as surrogate crop</w:t>
      </w:r>
    </w:p>
    <w:p w14:paraId="3CA5C37D" w14:textId="6A30B9D1" w:rsidR="0007076E" w:rsidRPr="00CD4ED8" w:rsidRDefault="0007076E" w:rsidP="00CD4ED8">
      <w:pPr>
        <w:pStyle w:val="RepNewPart"/>
        <w:spacing w:before="120"/>
        <w:rPr>
          <w:sz w:val="24"/>
          <w:szCs w:val="24"/>
          <w:vertAlign w:val="subscript"/>
        </w:rPr>
      </w:pPr>
      <w:r w:rsidRPr="00CD4ED8">
        <w:lastRenderedPageBreak/>
        <w:t xml:space="preserve">Prothioconazole-S-methyl </w:t>
      </w:r>
      <w:r w:rsidR="0091518E" w:rsidRPr="00CD4ED8">
        <w:t xml:space="preserve">STEPS 1-2 </w:t>
      </w:r>
      <w:r w:rsidRPr="00CD4ED8">
        <w:t>PEC</w:t>
      </w:r>
      <w:r w:rsidRPr="00CD4ED8">
        <w:rPr>
          <w:sz w:val="24"/>
          <w:szCs w:val="24"/>
          <w:vertAlign w:val="subscript"/>
        </w:rPr>
        <w:t>sw/sed</w:t>
      </w:r>
    </w:p>
    <w:p w14:paraId="2F7A6BCA" w14:textId="28078319" w:rsidR="00CD4ED8" w:rsidRPr="00CD4ED8" w:rsidRDefault="00CD4ED8" w:rsidP="00CD4ED8">
      <w:pPr>
        <w:rPr>
          <w:b/>
          <w:bCs/>
        </w:rPr>
      </w:pPr>
      <w:r w:rsidRPr="00CD4ED8">
        <w:t xml:space="preserve">Results from the FOCUS STEPS 1-2 surface water modelling for Prothioconazole-S-methyl are presented in </w:t>
      </w:r>
      <w:r w:rsidRPr="00CD4ED8">
        <w:fldChar w:fldCharType="begin"/>
      </w:r>
      <w:r w:rsidRPr="00CD4ED8">
        <w:instrText xml:space="preserve"> REF _Ref84346226 \h  \* MERGEFORMAT </w:instrText>
      </w:r>
      <w:r w:rsidRPr="00CD4ED8">
        <w:fldChar w:fldCharType="separate"/>
      </w:r>
      <w:r w:rsidR="007A4C47" w:rsidRPr="007A4C47">
        <w:t>Table 8.9</w:t>
      </w:r>
      <w:r w:rsidR="007A4C47" w:rsidRPr="007A4C47">
        <w:noBreakHyphen/>
        <w:t>24</w:t>
      </w:r>
      <w:r w:rsidRPr="00CD4ED8">
        <w:fldChar w:fldCharType="end"/>
      </w:r>
      <w:r w:rsidRPr="00CD4ED8">
        <w:t xml:space="preserve"> to </w:t>
      </w:r>
      <w:r w:rsidRPr="00CD4ED8">
        <w:fldChar w:fldCharType="begin"/>
      </w:r>
      <w:r w:rsidRPr="00CD4ED8">
        <w:instrText xml:space="preserve"> REF _Ref84346229 \h  \* MERGEFORMAT </w:instrText>
      </w:r>
      <w:r w:rsidRPr="00CD4ED8">
        <w:fldChar w:fldCharType="separate"/>
      </w:r>
      <w:r w:rsidR="007A4C47" w:rsidRPr="007A4C47">
        <w:t>Table 8.9</w:t>
      </w:r>
      <w:r w:rsidR="007A4C47" w:rsidRPr="007A4C47">
        <w:noBreakHyphen/>
        <w:t>26</w:t>
      </w:r>
      <w:r w:rsidRPr="00CD4ED8">
        <w:fldChar w:fldCharType="end"/>
      </w:r>
      <w:r w:rsidRPr="00CD4ED8">
        <w:t>. STEP 3 modelling was not performed as the risks to aquatic organisms were expected to be acceptable at STEP 2. Note that at STEPS 1 and 2, the PEC values are not affected by the winter/spring crop variety, only by the season of application.</w:t>
      </w:r>
    </w:p>
    <w:p w14:paraId="5A8E18D7" w14:textId="77777777" w:rsidR="00AF0E61" w:rsidRPr="009725FF" w:rsidRDefault="00AF0E61" w:rsidP="00334195">
      <w:pPr>
        <w:rPr>
          <w:b/>
          <w:bCs/>
          <w:lang w:eastAsia="de-DE"/>
        </w:rPr>
      </w:pPr>
    </w:p>
    <w:p w14:paraId="50768B99" w14:textId="5292F609" w:rsidR="0091518E" w:rsidRPr="00AF0E61" w:rsidRDefault="0091518E" w:rsidP="00334195">
      <w:pPr>
        <w:pStyle w:val="RepLabel"/>
        <w:spacing w:before="0" w:after="0"/>
        <w:rPr>
          <w:sz w:val="20"/>
          <w:szCs w:val="20"/>
        </w:rPr>
      </w:pPr>
      <w:bookmarkStart w:id="714" w:name="_Ref84346226"/>
      <w:r w:rsidRPr="00AF0E61">
        <w:rPr>
          <w:sz w:val="20"/>
          <w:szCs w:val="20"/>
        </w:rPr>
        <w:t>Table </w:t>
      </w:r>
      <w:r w:rsidRPr="00AF0E61">
        <w:rPr>
          <w:noProof/>
          <w:sz w:val="20"/>
          <w:szCs w:val="20"/>
        </w:rPr>
        <w:fldChar w:fldCharType="begin"/>
      </w:r>
      <w:r w:rsidRPr="00AF0E61">
        <w:rPr>
          <w:noProof/>
          <w:sz w:val="20"/>
          <w:szCs w:val="20"/>
        </w:rPr>
        <w:instrText xml:space="preserve"> STYLEREF 2 \s </w:instrText>
      </w:r>
      <w:r w:rsidRPr="00AF0E61">
        <w:rPr>
          <w:noProof/>
          <w:sz w:val="20"/>
          <w:szCs w:val="20"/>
        </w:rPr>
        <w:fldChar w:fldCharType="separate"/>
      </w:r>
      <w:r w:rsidR="007A4C47">
        <w:rPr>
          <w:noProof/>
          <w:sz w:val="20"/>
          <w:szCs w:val="20"/>
        </w:rPr>
        <w:t>8.9</w:t>
      </w:r>
      <w:r w:rsidRPr="00AF0E61">
        <w:rPr>
          <w:noProof/>
          <w:sz w:val="20"/>
          <w:szCs w:val="20"/>
        </w:rPr>
        <w:fldChar w:fldCharType="end"/>
      </w:r>
      <w:r w:rsidRPr="00AF0E61">
        <w:rPr>
          <w:sz w:val="20"/>
          <w:szCs w:val="20"/>
        </w:rPr>
        <w:noBreakHyphen/>
      </w:r>
      <w:r w:rsidRPr="00AF0E61">
        <w:rPr>
          <w:noProof/>
          <w:sz w:val="20"/>
          <w:szCs w:val="20"/>
        </w:rPr>
        <w:fldChar w:fldCharType="begin"/>
      </w:r>
      <w:r w:rsidRPr="00AF0E61">
        <w:rPr>
          <w:noProof/>
          <w:sz w:val="20"/>
          <w:szCs w:val="20"/>
        </w:rPr>
        <w:instrText xml:space="preserve"> SEQ Table \* ARABIC \s 2 </w:instrText>
      </w:r>
      <w:r w:rsidRPr="00AF0E61">
        <w:rPr>
          <w:noProof/>
          <w:sz w:val="20"/>
          <w:szCs w:val="20"/>
        </w:rPr>
        <w:fldChar w:fldCharType="separate"/>
      </w:r>
      <w:r w:rsidR="007A4C47">
        <w:rPr>
          <w:noProof/>
          <w:sz w:val="20"/>
          <w:szCs w:val="20"/>
        </w:rPr>
        <w:t>24</w:t>
      </w:r>
      <w:r w:rsidRPr="00AF0E61">
        <w:rPr>
          <w:noProof/>
          <w:sz w:val="20"/>
          <w:szCs w:val="20"/>
        </w:rPr>
        <w:fldChar w:fldCharType="end"/>
      </w:r>
      <w:bookmarkEnd w:id="714"/>
      <w:r w:rsidRPr="00AF0E61">
        <w:rPr>
          <w:sz w:val="20"/>
          <w:szCs w:val="20"/>
        </w:rPr>
        <w:t>:</w:t>
      </w:r>
      <w:r w:rsidRPr="00AF0E61">
        <w:rPr>
          <w:sz w:val="20"/>
          <w:szCs w:val="20"/>
        </w:rPr>
        <w:tab/>
        <w:t>FOCUS STEP 1 and 2 PEC</w:t>
      </w:r>
      <w:r w:rsidRPr="00AF0E61">
        <w:rPr>
          <w:sz w:val="20"/>
          <w:szCs w:val="20"/>
          <w:vertAlign w:val="subscript"/>
        </w:rPr>
        <w:t>sw</w:t>
      </w:r>
      <w:r w:rsidRPr="00AF0E61">
        <w:rPr>
          <w:sz w:val="20"/>
          <w:szCs w:val="20"/>
        </w:rPr>
        <w:t xml:space="preserve"> and PEC</w:t>
      </w:r>
      <w:r w:rsidRPr="00AF0E61">
        <w:rPr>
          <w:sz w:val="20"/>
          <w:szCs w:val="20"/>
          <w:vertAlign w:val="subscript"/>
        </w:rPr>
        <w:t>sed</w:t>
      </w:r>
      <w:r w:rsidRPr="00AF0E61">
        <w:rPr>
          <w:sz w:val="20"/>
          <w:szCs w:val="20"/>
        </w:rPr>
        <w:t xml:space="preserve"> for Prothioconazole-S-methyl following application to Winter OSR (autumn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0D525E42" w14:textId="77777777" w:rsidTr="008C66CD">
        <w:trPr>
          <w:tblHeader/>
        </w:trPr>
        <w:tc>
          <w:tcPr>
            <w:tcW w:w="676" w:type="pct"/>
            <w:shd w:val="clear" w:color="auto" w:fill="auto"/>
          </w:tcPr>
          <w:p w14:paraId="6ED655EE" w14:textId="77777777" w:rsidR="0091518E" w:rsidRPr="008C66CD" w:rsidRDefault="0091518E" w:rsidP="0084301A">
            <w:pPr>
              <w:pStyle w:val="RepTableHeader"/>
              <w:spacing w:before="0" w:after="0"/>
              <w:jc w:val="center"/>
              <w:rPr>
                <w:sz w:val="18"/>
                <w:szCs w:val="18"/>
              </w:rPr>
            </w:pPr>
            <w:r w:rsidRPr="008C66CD">
              <w:rPr>
                <w:sz w:val="18"/>
                <w:szCs w:val="18"/>
              </w:rPr>
              <w:t>FOCUS STEP and</w:t>
            </w:r>
          </w:p>
          <w:p w14:paraId="2FAB7423" w14:textId="77777777" w:rsidR="0091518E" w:rsidRPr="008C66CD" w:rsidRDefault="0091518E" w:rsidP="0084301A">
            <w:pPr>
              <w:pStyle w:val="RepTableHeader"/>
              <w:spacing w:before="0" w:after="0"/>
              <w:jc w:val="center"/>
              <w:rPr>
                <w:sz w:val="18"/>
                <w:szCs w:val="18"/>
              </w:rPr>
            </w:pPr>
            <w:r w:rsidRPr="008C66CD">
              <w:rPr>
                <w:sz w:val="18"/>
                <w:szCs w:val="18"/>
              </w:rPr>
              <w:t>Scenario</w:t>
            </w:r>
          </w:p>
        </w:tc>
        <w:tc>
          <w:tcPr>
            <w:tcW w:w="1081" w:type="pct"/>
            <w:shd w:val="clear" w:color="auto" w:fill="auto"/>
          </w:tcPr>
          <w:p w14:paraId="5F93331C" w14:textId="77777777" w:rsidR="0091518E" w:rsidRPr="008C66CD" w:rsidRDefault="0091518E" w:rsidP="0084301A">
            <w:pPr>
              <w:pStyle w:val="RepTableHeader"/>
              <w:spacing w:before="0" w:after="0"/>
              <w:jc w:val="center"/>
              <w:rPr>
                <w:sz w:val="18"/>
                <w:szCs w:val="18"/>
              </w:rPr>
            </w:pPr>
            <w:r w:rsidRPr="008C66CD">
              <w:rPr>
                <w:sz w:val="18"/>
                <w:szCs w:val="18"/>
              </w:rPr>
              <w:t>Waterbody or Season</w:t>
            </w:r>
          </w:p>
        </w:tc>
        <w:tc>
          <w:tcPr>
            <w:tcW w:w="1081" w:type="pct"/>
            <w:shd w:val="clear" w:color="auto" w:fill="auto"/>
          </w:tcPr>
          <w:p w14:paraId="2D1CB58E" w14:textId="77777777" w:rsidR="0091518E" w:rsidRPr="008C66CD" w:rsidRDefault="0091518E" w:rsidP="0084301A">
            <w:pPr>
              <w:pStyle w:val="RepTableHeader"/>
              <w:spacing w:before="0" w:after="0"/>
              <w:jc w:val="center"/>
              <w:rPr>
                <w:sz w:val="18"/>
                <w:szCs w:val="18"/>
              </w:rPr>
            </w:pPr>
            <w:r w:rsidRPr="008C66CD">
              <w:rPr>
                <w:sz w:val="18"/>
                <w:szCs w:val="18"/>
              </w:rPr>
              <w:t>Dominant entry route</w:t>
            </w:r>
          </w:p>
        </w:tc>
        <w:tc>
          <w:tcPr>
            <w:tcW w:w="1081" w:type="pct"/>
          </w:tcPr>
          <w:p w14:paraId="416DD025" w14:textId="77777777" w:rsidR="0091518E" w:rsidRPr="008C66CD" w:rsidRDefault="0091518E" w:rsidP="0084301A">
            <w:pPr>
              <w:pStyle w:val="RepTableHeader"/>
              <w:spacing w:before="0" w:after="0"/>
              <w:jc w:val="center"/>
              <w:rPr>
                <w:sz w:val="18"/>
                <w:szCs w:val="18"/>
              </w:rPr>
            </w:pPr>
            <w:r w:rsidRPr="008C66CD">
              <w:rPr>
                <w:sz w:val="18"/>
                <w:szCs w:val="18"/>
              </w:rPr>
              <w:t>Max PEC</w:t>
            </w:r>
            <w:r w:rsidRPr="008C66CD">
              <w:rPr>
                <w:sz w:val="18"/>
                <w:szCs w:val="18"/>
                <w:vertAlign w:val="subscript"/>
              </w:rPr>
              <w:t>sw</w:t>
            </w:r>
          </w:p>
          <w:p w14:paraId="2CD6E0D4" w14:textId="77777777" w:rsidR="0091518E" w:rsidRPr="008C66CD" w:rsidRDefault="0091518E" w:rsidP="0084301A">
            <w:pPr>
              <w:pStyle w:val="RepTableHeader"/>
              <w:spacing w:before="0" w:after="0"/>
              <w:jc w:val="center"/>
              <w:rPr>
                <w:sz w:val="18"/>
                <w:szCs w:val="18"/>
              </w:rPr>
            </w:pPr>
            <w:r w:rsidRPr="008C66CD">
              <w:rPr>
                <w:sz w:val="18"/>
                <w:szCs w:val="18"/>
              </w:rPr>
              <w:t>(μg/L)</w:t>
            </w:r>
          </w:p>
        </w:tc>
        <w:tc>
          <w:tcPr>
            <w:tcW w:w="1081" w:type="pct"/>
            <w:shd w:val="clear" w:color="auto" w:fill="auto"/>
          </w:tcPr>
          <w:p w14:paraId="4A7BE022" w14:textId="77777777" w:rsidR="0091518E" w:rsidRPr="008C66CD" w:rsidRDefault="0091518E" w:rsidP="0084301A">
            <w:pPr>
              <w:pStyle w:val="RepTableHeader"/>
              <w:spacing w:before="0" w:after="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0326B7E7" w14:textId="77777777" w:rsidTr="008C66CD">
        <w:tc>
          <w:tcPr>
            <w:tcW w:w="676" w:type="pct"/>
            <w:shd w:val="clear" w:color="auto" w:fill="auto"/>
          </w:tcPr>
          <w:p w14:paraId="2BF6BEA7" w14:textId="77777777" w:rsidR="0091518E" w:rsidRPr="008C66CD" w:rsidRDefault="0091518E" w:rsidP="0084301A">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33FCDABF" w14:textId="77777777" w:rsidR="0091518E" w:rsidRPr="008C66CD" w:rsidRDefault="0091518E" w:rsidP="0084301A">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06608F35" w14:textId="77777777" w:rsidR="0091518E" w:rsidRPr="008C66CD" w:rsidRDefault="0091518E" w:rsidP="0084301A">
            <w:pPr>
              <w:pStyle w:val="RepTable"/>
              <w:keepNext/>
              <w:rPr>
                <w:sz w:val="18"/>
                <w:szCs w:val="18"/>
              </w:rPr>
            </w:pPr>
            <w:r w:rsidRPr="008C66CD">
              <w:rPr>
                <w:sz w:val="18"/>
                <w:szCs w:val="18"/>
              </w:rPr>
              <w:t>-</w:t>
            </w:r>
          </w:p>
        </w:tc>
        <w:tc>
          <w:tcPr>
            <w:tcW w:w="1081" w:type="pct"/>
            <w:tcBorders>
              <w:bottom w:val="single" w:sz="4" w:space="0" w:color="auto"/>
            </w:tcBorders>
          </w:tcPr>
          <w:p w14:paraId="5D3A243C" w14:textId="6AF70CEF" w:rsidR="00D53098" w:rsidRDefault="00334195" w:rsidP="0084301A">
            <w:pPr>
              <w:pStyle w:val="RepTable"/>
              <w:keepNext/>
              <w:rPr>
                <w:sz w:val="18"/>
                <w:szCs w:val="18"/>
              </w:rPr>
            </w:pPr>
            <w:r w:rsidRPr="00334195">
              <w:rPr>
                <w:sz w:val="18"/>
                <w:szCs w:val="18"/>
                <w:highlight w:val="lightGray"/>
              </w:rPr>
              <w:t>4.</w:t>
            </w:r>
            <w:r w:rsidR="00F82AC3">
              <w:rPr>
                <w:sz w:val="18"/>
                <w:szCs w:val="18"/>
                <w:highlight w:val="lightGray"/>
              </w:rPr>
              <w:t>1</w:t>
            </w:r>
            <w:r w:rsidRPr="00334195">
              <w:rPr>
                <w:sz w:val="18"/>
                <w:szCs w:val="18"/>
                <w:highlight w:val="lightGray"/>
              </w:rPr>
              <w:t>2</w:t>
            </w:r>
          </w:p>
          <w:p w14:paraId="4162921C" w14:textId="0E9DF7DA" w:rsidR="0091518E" w:rsidRPr="006D0050" w:rsidRDefault="0091518E" w:rsidP="0084301A">
            <w:pPr>
              <w:pStyle w:val="RepTable"/>
              <w:keepNext/>
              <w:rPr>
                <w:strike/>
                <w:sz w:val="18"/>
                <w:szCs w:val="18"/>
              </w:rPr>
            </w:pPr>
            <w:r w:rsidRPr="006D0050">
              <w:rPr>
                <w:strike/>
                <w:color w:val="BFBFBF" w:themeColor="background1" w:themeShade="BF"/>
                <w:sz w:val="18"/>
                <w:szCs w:val="18"/>
              </w:rPr>
              <w:t>2.09</w:t>
            </w:r>
          </w:p>
        </w:tc>
        <w:tc>
          <w:tcPr>
            <w:tcW w:w="1081" w:type="pct"/>
            <w:tcBorders>
              <w:bottom w:val="single" w:sz="4" w:space="0" w:color="auto"/>
            </w:tcBorders>
            <w:shd w:val="clear" w:color="auto" w:fill="auto"/>
          </w:tcPr>
          <w:p w14:paraId="3340F9D6" w14:textId="4D8948ED" w:rsidR="00334195" w:rsidRDefault="00F82AC3" w:rsidP="0084301A">
            <w:pPr>
              <w:pStyle w:val="RepTable"/>
              <w:keepNext/>
              <w:rPr>
                <w:sz w:val="18"/>
                <w:szCs w:val="18"/>
              </w:rPr>
            </w:pPr>
            <w:r>
              <w:rPr>
                <w:sz w:val="18"/>
                <w:szCs w:val="18"/>
                <w:highlight w:val="lightGray"/>
              </w:rPr>
              <w:t>99.77</w:t>
            </w:r>
          </w:p>
          <w:p w14:paraId="7D8C1C4D" w14:textId="5C6895A0" w:rsidR="0091518E" w:rsidRPr="006D0050" w:rsidRDefault="0091518E" w:rsidP="0084301A">
            <w:pPr>
              <w:pStyle w:val="RepTable"/>
              <w:keepNext/>
              <w:rPr>
                <w:strike/>
                <w:sz w:val="18"/>
                <w:szCs w:val="18"/>
              </w:rPr>
            </w:pPr>
            <w:r w:rsidRPr="006D0050">
              <w:rPr>
                <w:strike/>
                <w:color w:val="BFBFBF" w:themeColor="background1" w:themeShade="BF"/>
                <w:sz w:val="18"/>
                <w:szCs w:val="18"/>
              </w:rPr>
              <w:t>52.72</w:t>
            </w:r>
          </w:p>
        </w:tc>
      </w:tr>
      <w:tr w:rsidR="0091518E" w:rsidRPr="008C66CD" w14:paraId="077AAA89" w14:textId="77777777" w:rsidTr="008C66CD">
        <w:tc>
          <w:tcPr>
            <w:tcW w:w="676" w:type="pct"/>
            <w:shd w:val="clear" w:color="auto" w:fill="auto"/>
          </w:tcPr>
          <w:p w14:paraId="7F69CB31" w14:textId="77777777" w:rsidR="0091518E" w:rsidRPr="008C66CD" w:rsidRDefault="0091518E" w:rsidP="0084301A">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18A51270" w14:textId="77777777" w:rsidR="0091518E" w:rsidRPr="008C66CD" w:rsidRDefault="0091518E" w:rsidP="0084301A">
            <w:pPr>
              <w:pStyle w:val="RepTable"/>
              <w:keepNext/>
              <w:rPr>
                <w:sz w:val="18"/>
                <w:szCs w:val="18"/>
              </w:rPr>
            </w:pPr>
          </w:p>
        </w:tc>
        <w:tc>
          <w:tcPr>
            <w:tcW w:w="1081" w:type="pct"/>
            <w:tcBorders>
              <w:left w:val="nil"/>
              <w:right w:val="nil"/>
            </w:tcBorders>
            <w:shd w:val="clear" w:color="auto" w:fill="BFBFBF" w:themeFill="background1" w:themeFillShade="BF"/>
          </w:tcPr>
          <w:p w14:paraId="0FC11201" w14:textId="77777777" w:rsidR="0091518E" w:rsidRPr="008C66CD" w:rsidRDefault="0091518E" w:rsidP="0084301A">
            <w:pPr>
              <w:pStyle w:val="RepTable"/>
              <w:keepNext/>
              <w:rPr>
                <w:sz w:val="18"/>
                <w:szCs w:val="18"/>
              </w:rPr>
            </w:pPr>
          </w:p>
        </w:tc>
        <w:tc>
          <w:tcPr>
            <w:tcW w:w="1081" w:type="pct"/>
            <w:tcBorders>
              <w:left w:val="nil"/>
              <w:right w:val="nil"/>
            </w:tcBorders>
            <w:shd w:val="clear" w:color="auto" w:fill="BFBFBF" w:themeFill="background1" w:themeFillShade="BF"/>
          </w:tcPr>
          <w:p w14:paraId="7CDC767E" w14:textId="77777777" w:rsidR="0091518E" w:rsidRPr="008C66CD" w:rsidRDefault="0091518E" w:rsidP="0084301A">
            <w:pPr>
              <w:pStyle w:val="RepTable"/>
              <w:keepNext/>
              <w:rPr>
                <w:sz w:val="18"/>
                <w:szCs w:val="18"/>
              </w:rPr>
            </w:pPr>
          </w:p>
        </w:tc>
        <w:tc>
          <w:tcPr>
            <w:tcW w:w="1081" w:type="pct"/>
            <w:tcBorders>
              <w:left w:val="nil"/>
            </w:tcBorders>
            <w:shd w:val="clear" w:color="auto" w:fill="BFBFBF" w:themeFill="background1" w:themeFillShade="BF"/>
          </w:tcPr>
          <w:p w14:paraId="30BAC094" w14:textId="77777777" w:rsidR="0091518E" w:rsidRPr="008C66CD" w:rsidRDefault="0091518E" w:rsidP="0084301A">
            <w:pPr>
              <w:pStyle w:val="RepTable"/>
              <w:keepNext/>
              <w:rPr>
                <w:sz w:val="18"/>
                <w:szCs w:val="18"/>
              </w:rPr>
            </w:pPr>
          </w:p>
        </w:tc>
      </w:tr>
      <w:tr w:rsidR="0091518E" w:rsidRPr="008C66CD" w14:paraId="55123A74" w14:textId="77777777" w:rsidTr="008C66CD">
        <w:tc>
          <w:tcPr>
            <w:tcW w:w="676" w:type="pct"/>
            <w:shd w:val="clear" w:color="auto" w:fill="auto"/>
          </w:tcPr>
          <w:p w14:paraId="07ED092A" w14:textId="77777777" w:rsidR="0091518E" w:rsidRPr="008C66CD" w:rsidRDefault="0091518E" w:rsidP="0084301A">
            <w:pPr>
              <w:pStyle w:val="RepTable"/>
              <w:keepNext/>
              <w:rPr>
                <w:sz w:val="18"/>
                <w:szCs w:val="18"/>
              </w:rPr>
            </w:pPr>
            <w:r w:rsidRPr="008C66CD">
              <w:rPr>
                <w:sz w:val="18"/>
                <w:szCs w:val="18"/>
              </w:rPr>
              <w:t>Northern Europe</w:t>
            </w:r>
          </w:p>
        </w:tc>
        <w:tc>
          <w:tcPr>
            <w:tcW w:w="1081" w:type="pct"/>
            <w:shd w:val="clear" w:color="auto" w:fill="auto"/>
          </w:tcPr>
          <w:p w14:paraId="2B8536FF" w14:textId="77777777" w:rsidR="0091518E" w:rsidRPr="008C66CD" w:rsidRDefault="0091518E" w:rsidP="0084301A">
            <w:pPr>
              <w:pStyle w:val="RepTable"/>
              <w:keepNext/>
              <w:rPr>
                <w:sz w:val="18"/>
                <w:szCs w:val="18"/>
              </w:rPr>
            </w:pPr>
            <w:r w:rsidRPr="008C66CD">
              <w:rPr>
                <w:sz w:val="18"/>
                <w:szCs w:val="18"/>
              </w:rPr>
              <w:t>Oct-Feb</w:t>
            </w:r>
          </w:p>
        </w:tc>
        <w:tc>
          <w:tcPr>
            <w:tcW w:w="1081" w:type="pct"/>
            <w:shd w:val="clear" w:color="auto" w:fill="auto"/>
          </w:tcPr>
          <w:p w14:paraId="309BAAF5" w14:textId="77777777" w:rsidR="0091518E" w:rsidRPr="008C66CD" w:rsidRDefault="0091518E" w:rsidP="0084301A">
            <w:pPr>
              <w:pStyle w:val="RepTable"/>
              <w:keepNext/>
              <w:rPr>
                <w:sz w:val="18"/>
                <w:szCs w:val="18"/>
              </w:rPr>
            </w:pPr>
            <w:r w:rsidRPr="008C66CD">
              <w:rPr>
                <w:sz w:val="18"/>
                <w:szCs w:val="18"/>
              </w:rPr>
              <w:t>-</w:t>
            </w:r>
          </w:p>
        </w:tc>
        <w:tc>
          <w:tcPr>
            <w:tcW w:w="1081" w:type="pct"/>
          </w:tcPr>
          <w:p w14:paraId="2D830381" w14:textId="1AFADF86" w:rsidR="00D53098" w:rsidRDefault="002D5CFB" w:rsidP="0084301A">
            <w:pPr>
              <w:pStyle w:val="RepTable"/>
              <w:keepNext/>
              <w:rPr>
                <w:sz w:val="18"/>
                <w:szCs w:val="18"/>
              </w:rPr>
            </w:pPr>
            <w:r>
              <w:rPr>
                <w:sz w:val="18"/>
                <w:szCs w:val="18"/>
                <w:highlight w:val="lightGray"/>
              </w:rPr>
              <w:t>0</w:t>
            </w:r>
            <w:r w:rsidR="00D53098" w:rsidRPr="00334195">
              <w:rPr>
                <w:sz w:val="18"/>
                <w:szCs w:val="18"/>
                <w:highlight w:val="lightGray"/>
              </w:rPr>
              <w:t>.</w:t>
            </w:r>
            <w:r>
              <w:rPr>
                <w:sz w:val="18"/>
                <w:szCs w:val="18"/>
                <w:highlight w:val="lightGray"/>
              </w:rPr>
              <w:t>65</w:t>
            </w:r>
          </w:p>
          <w:p w14:paraId="5EFA3612" w14:textId="1A8CFAED" w:rsidR="0091518E" w:rsidRPr="006D0050" w:rsidRDefault="0091518E" w:rsidP="0084301A">
            <w:pPr>
              <w:pStyle w:val="RepTable"/>
              <w:keepNext/>
              <w:rPr>
                <w:strike/>
                <w:sz w:val="18"/>
                <w:szCs w:val="18"/>
              </w:rPr>
            </w:pPr>
            <w:r w:rsidRPr="006D0050">
              <w:rPr>
                <w:strike/>
                <w:color w:val="BFBFBF" w:themeColor="background1" w:themeShade="BF"/>
                <w:sz w:val="18"/>
                <w:szCs w:val="18"/>
              </w:rPr>
              <w:t>0.52</w:t>
            </w:r>
          </w:p>
        </w:tc>
        <w:tc>
          <w:tcPr>
            <w:tcW w:w="1081" w:type="pct"/>
            <w:shd w:val="clear" w:color="auto" w:fill="auto"/>
          </w:tcPr>
          <w:p w14:paraId="335766AC" w14:textId="398829FF" w:rsidR="00334195" w:rsidRDefault="002D5CFB" w:rsidP="0084301A">
            <w:pPr>
              <w:pStyle w:val="RepTable"/>
              <w:keepNext/>
              <w:rPr>
                <w:sz w:val="18"/>
                <w:szCs w:val="18"/>
              </w:rPr>
            </w:pPr>
            <w:r>
              <w:rPr>
                <w:sz w:val="18"/>
                <w:szCs w:val="18"/>
                <w:highlight w:val="lightGray"/>
              </w:rPr>
              <w:t>15.87</w:t>
            </w:r>
          </w:p>
          <w:p w14:paraId="3FF92BCD" w14:textId="4CCB6E68" w:rsidR="0091518E" w:rsidRPr="006D0050" w:rsidRDefault="0091518E" w:rsidP="0084301A">
            <w:pPr>
              <w:pStyle w:val="RepTable"/>
              <w:keepNext/>
              <w:rPr>
                <w:strike/>
                <w:sz w:val="18"/>
                <w:szCs w:val="18"/>
              </w:rPr>
            </w:pPr>
            <w:r w:rsidRPr="006D0050">
              <w:rPr>
                <w:strike/>
                <w:color w:val="BFBFBF" w:themeColor="background1" w:themeShade="BF"/>
                <w:sz w:val="18"/>
                <w:szCs w:val="18"/>
              </w:rPr>
              <w:t>13.26</w:t>
            </w:r>
          </w:p>
        </w:tc>
      </w:tr>
    </w:tbl>
    <w:p w14:paraId="35B6F1FE" w14:textId="77777777" w:rsidR="0091518E" w:rsidRPr="009725FF" w:rsidRDefault="0091518E" w:rsidP="00334195">
      <w:pPr>
        <w:pStyle w:val="RepTable"/>
      </w:pPr>
    </w:p>
    <w:p w14:paraId="466E79CF" w14:textId="043673FD" w:rsidR="0091518E" w:rsidRPr="008C66CD" w:rsidRDefault="0091518E" w:rsidP="00334195">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25</w:t>
      </w:r>
      <w:r w:rsidRPr="008C66CD">
        <w:rPr>
          <w:noProof/>
          <w:sz w:val="20"/>
          <w:szCs w:val="20"/>
        </w:rPr>
        <w:fldChar w:fldCharType="end"/>
      </w:r>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Prothioconazole-S-methyl following application to Winter or Spring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059A72D2" w14:textId="77777777" w:rsidTr="008C66CD">
        <w:trPr>
          <w:tblHeader/>
        </w:trPr>
        <w:tc>
          <w:tcPr>
            <w:tcW w:w="676" w:type="pct"/>
            <w:shd w:val="clear" w:color="auto" w:fill="auto"/>
          </w:tcPr>
          <w:p w14:paraId="1743E08E" w14:textId="77777777" w:rsidR="0091518E" w:rsidRPr="008C66CD" w:rsidRDefault="0091518E" w:rsidP="0084301A">
            <w:pPr>
              <w:pStyle w:val="RepTableHeader"/>
              <w:spacing w:before="0" w:after="0"/>
              <w:jc w:val="center"/>
              <w:rPr>
                <w:sz w:val="18"/>
                <w:szCs w:val="18"/>
              </w:rPr>
            </w:pPr>
            <w:r w:rsidRPr="008C66CD">
              <w:rPr>
                <w:sz w:val="18"/>
                <w:szCs w:val="18"/>
              </w:rPr>
              <w:t>FOCUS STEP and</w:t>
            </w:r>
          </w:p>
          <w:p w14:paraId="220A5FB6" w14:textId="77777777" w:rsidR="0091518E" w:rsidRPr="008C66CD" w:rsidRDefault="0091518E" w:rsidP="0084301A">
            <w:pPr>
              <w:pStyle w:val="RepTableHeader"/>
              <w:spacing w:before="0" w:after="0"/>
              <w:jc w:val="center"/>
              <w:rPr>
                <w:sz w:val="18"/>
                <w:szCs w:val="18"/>
              </w:rPr>
            </w:pPr>
            <w:r w:rsidRPr="008C66CD">
              <w:rPr>
                <w:sz w:val="18"/>
                <w:szCs w:val="18"/>
              </w:rPr>
              <w:t>Scenario</w:t>
            </w:r>
          </w:p>
        </w:tc>
        <w:tc>
          <w:tcPr>
            <w:tcW w:w="1081" w:type="pct"/>
            <w:shd w:val="clear" w:color="auto" w:fill="auto"/>
          </w:tcPr>
          <w:p w14:paraId="03067E78" w14:textId="77777777" w:rsidR="0091518E" w:rsidRPr="008C66CD" w:rsidRDefault="0091518E" w:rsidP="0084301A">
            <w:pPr>
              <w:pStyle w:val="RepTableHeader"/>
              <w:spacing w:before="0" w:after="0"/>
              <w:jc w:val="center"/>
              <w:rPr>
                <w:sz w:val="18"/>
                <w:szCs w:val="18"/>
              </w:rPr>
            </w:pPr>
            <w:r w:rsidRPr="008C66CD">
              <w:rPr>
                <w:sz w:val="18"/>
                <w:szCs w:val="18"/>
              </w:rPr>
              <w:t>Waterbody or Season</w:t>
            </w:r>
          </w:p>
        </w:tc>
        <w:tc>
          <w:tcPr>
            <w:tcW w:w="1081" w:type="pct"/>
            <w:shd w:val="clear" w:color="auto" w:fill="auto"/>
          </w:tcPr>
          <w:p w14:paraId="2B2E81A9" w14:textId="77777777" w:rsidR="0091518E" w:rsidRPr="008C66CD" w:rsidRDefault="0091518E" w:rsidP="0084301A">
            <w:pPr>
              <w:pStyle w:val="RepTableHeader"/>
              <w:spacing w:before="0" w:after="0"/>
              <w:jc w:val="center"/>
              <w:rPr>
                <w:sz w:val="18"/>
                <w:szCs w:val="18"/>
              </w:rPr>
            </w:pPr>
            <w:r w:rsidRPr="008C66CD">
              <w:rPr>
                <w:sz w:val="18"/>
                <w:szCs w:val="18"/>
              </w:rPr>
              <w:t>Dominant entry route</w:t>
            </w:r>
          </w:p>
        </w:tc>
        <w:tc>
          <w:tcPr>
            <w:tcW w:w="1081" w:type="pct"/>
          </w:tcPr>
          <w:p w14:paraId="3230EF7D" w14:textId="77777777" w:rsidR="0091518E" w:rsidRPr="008C66CD" w:rsidRDefault="0091518E" w:rsidP="0084301A">
            <w:pPr>
              <w:pStyle w:val="RepTableHeader"/>
              <w:spacing w:before="0" w:after="0"/>
              <w:jc w:val="center"/>
              <w:rPr>
                <w:sz w:val="18"/>
                <w:szCs w:val="18"/>
              </w:rPr>
            </w:pPr>
            <w:r w:rsidRPr="008C66CD">
              <w:rPr>
                <w:sz w:val="18"/>
                <w:szCs w:val="18"/>
              </w:rPr>
              <w:t>Max PEC</w:t>
            </w:r>
            <w:r w:rsidRPr="008C66CD">
              <w:rPr>
                <w:sz w:val="18"/>
                <w:szCs w:val="18"/>
                <w:vertAlign w:val="subscript"/>
              </w:rPr>
              <w:t>sw</w:t>
            </w:r>
          </w:p>
          <w:p w14:paraId="1A6056A5" w14:textId="77777777" w:rsidR="0091518E" w:rsidRPr="008C66CD" w:rsidRDefault="0091518E" w:rsidP="0084301A">
            <w:pPr>
              <w:pStyle w:val="RepTableHeader"/>
              <w:spacing w:before="0" w:after="0"/>
              <w:jc w:val="center"/>
              <w:rPr>
                <w:sz w:val="18"/>
                <w:szCs w:val="18"/>
              </w:rPr>
            </w:pPr>
            <w:r w:rsidRPr="008C66CD">
              <w:rPr>
                <w:sz w:val="18"/>
                <w:szCs w:val="18"/>
              </w:rPr>
              <w:t>(μg/L)</w:t>
            </w:r>
          </w:p>
        </w:tc>
        <w:tc>
          <w:tcPr>
            <w:tcW w:w="1081" w:type="pct"/>
            <w:shd w:val="clear" w:color="auto" w:fill="auto"/>
          </w:tcPr>
          <w:p w14:paraId="7CE8AF4F" w14:textId="77777777" w:rsidR="0091518E" w:rsidRPr="008C66CD" w:rsidRDefault="0091518E" w:rsidP="0084301A">
            <w:pPr>
              <w:pStyle w:val="RepTableHeader"/>
              <w:spacing w:before="0" w:after="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2D5CFB" w:rsidRPr="008C66CD" w14:paraId="0E67E800" w14:textId="77777777" w:rsidTr="008C66CD">
        <w:tc>
          <w:tcPr>
            <w:tcW w:w="676" w:type="pct"/>
            <w:shd w:val="clear" w:color="auto" w:fill="auto"/>
          </w:tcPr>
          <w:p w14:paraId="1133A55A" w14:textId="77777777" w:rsidR="002D5CFB" w:rsidRPr="008C66CD" w:rsidRDefault="002D5CFB" w:rsidP="0084301A">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055B36FB" w14:textId="77777777" w:rsidR="002D5CFB" w:rsidRPr="008C66CD" w:rsidRDefault="002D5CFB" w:rsidP="0084301A">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1758E106" w14:textId="77777777" w:rsidR="002D5CFB" w:rsidRPr="008C66CD" w:rsidRDefault="002D5CFB" w:rsidP="0084301A">
            <w:pPr>
              <w:pStyle w:val="RepTable"/>
              <w:keepNext/>
              <w:rPr>
                <w:sz w:val="18"/>
                <w:szCs w:val="18"/>
              </w:rPr>
            </w:pPr>
            <w:r w:rsidRPr="008C66CD">
              <w:rPr>
                <w:sz w:val="18"/>
                <w:szCs w:val="18"/>
              </w:rPr>
              <w:t>-</w:t>
            </w:r>
          </w:p>
        </w:tc>
        <w:tc>
          <w:tcPr>
            <w:tcW w:w="1081" w:type="pct"/>
            <w:tcBorders>
              <w:bottom w:val="single" w:sz="4" w:space="0" w:color="auto"/>
            </w:tcBorders>
          </w:tcPr>
          <w:p w14:paraId="1A4C5102" w14:textId="77777777" w:rsidR="002D5CFB" w:rsidRDefault="002D5CFB" w:rsidP="0084301A">
            <w:pPr>
              <w:pStyle w:val="RepTable"/>
              <w:keepNext/>
              <w:rPr>
                <w:sz w:val="18"/>
                <w:szCs w:val="18"/>
              </w:rPr>
            </w:pPr>
            <w:r w:rsidRPr="00334195">
              <w:rPr>
                <w:sz w:val="18"/>
                <w:szCs w:val="18"/>
                <w:highlight w:val="lightGray"/>
              </w:rPr>
              <w:t>4.</w:t>
            </w:r>
            <w:r>
              <w:rPr>
                <w:sz w:val="18"/>
                <w:szCs w:val="18"/>
                <w:highlight w:val="lightGray"/>
              </w:rPr>
              <w:t>1</w:t>
            </w:r>
            <w:r w:rsidRPr="00334195">
              <w:rPr>
                <w:sz w:val="18"/>
                <w:szCs w:val="18"/>
                <w:highlight w:val="lightGray"/>
              </w:rPr>
              <w:t>2</w:t>
            </w:r>
          </w:p>
          <w:p w14:paraId="47BD729B" w14:textId="7CCC8986" w:rsidR="002D5CFB" w:rsidRPr="008C66CD" w:rsidRDefault="002D5CFB" w:rsidP="0084301A">
            <w:pPr>
              <w:pStyle w:val="RepTable"/>
              <w:keepNext/>
              <w:rPr>
                <w:sz w:val="18"/>
                <w:szCs w:val="18"/>
              </w:rPr>
            </w:pPr>
            <w:r w:rsidRPr="006D0050">
              <w:rPr>
                <w:strike/>
                <w:color w:val="BFBFBF" w:themeColor="background1" w:themeShade="BF"/>
                <w:sz w:val="18"/>
                <w:szCs w:val="18"/>
              </w:rPr>
              <w:t>2.09</w:t>
            </w:r>
          </w:p>
        </w:tc>
        <w:tc>
          <w:tcPr>
            <w:tcW w:w="1081" w:type="pct"/>
            <w:tcBorders>
              <w:bottom w:val="single" w:sz="4" w:space="0" w:color="auto"/>
            </w:tcBorders>
            <w:shd w:val="clear" w:color="auto" w:fill="auto"/>
          </w:tcPr>
          <w:p w14:paraId="10BA0960" w14:textId="77777777" w:rsidR="002D5CFB" w:rsidRDefault="002D5CFB" w:rsidP="0084301A">
            <w:pPr>
              <w:pStyle w:val="RepTable"/>
              <w:keepNext/>
              <w:rPr>
                <w:sz w:val="18"/>
                <w:szCs w:val="18"/>
              </w:rPr>
            </w:pPr>
            <w:r>
              <w:rPr>
                <w:sz w:val="18"/>
                <w:szCs w:val="18"/>
                <w:highlight w:val="lightGray"/>
              </w:rPr>
              <w:t>99.77</w:t>
            </w:r>
          </w:p>
          <w:p w14:paraId="49E26C77" w14:textId="4C066A43" w:rsidR="002D5CFB" w:rsidRPr="008C66CD" w:rsidRDefault="002D5CFB" w:rsidP="0084301A">
            <w:pPr>
              <w:pStyle w:val="RepTable"/>
              <w:keepNext/>
              <w:rPr>
                <w:sz w:val="18"/>
                <w:szCs w:val="18"/>
              </w:rPr>
            </w:pPr>
            <w:r w:rsidRPr="006D0050">
              <w:rPr>
                <w:strike/>
                <w:color w:val="BFBFBF" w:themeColor="background1" w:themeShade="BF"/>
                <w:sz w:val="18"/>
                <w:szCs w:val="18"/>
              </w:rPr>
              <w:t>52.72</w:t>
            </w:r>
          </w:p>
        </w:tc>
      </w:tr>
      <w:tr w:rsidR="0091518E" w:rsidRPr="008C66CD" w14:paraId="33454090" w14:textId="77777777" w:rsidTr="008C66CD">
        <w:tc>
          <w:tcPr>
            <w:tcW w:w="676" w:type="pct"/>
            <w:tcBorders>
              <w:bottom w:val="single" w:sz="4" w:space="0" w:color="auto"/>
            </w:tcBorders>
            <w:shd w:val="clear" w:color="auto" w:fill="auto"/>
          </w:tcPr>
          <w:p w14:paraId="433C0883" w14:textId="77777777" w:rsidR="0091518E" w:rsidRPr="008C66CD" w:rsidRDefault="0091518E" w:rsidP="0084301A">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711F727D" w14:textId="77777777" w:rsidR="0091518E" w:rsidRPr="008C66CD" w:rsidRDefault="0091518E" w:rsidP="0084301A">
            <w:pPr>
              <w:pStyle w:val="RepTable"/>
              <w:keepNext/>
              <w:rPr>
                <w:sz w:val="18"/>
                <w:szCs w:val="18"/>
              </w:rPr>
            </w:pPr>
          </w:p>
        </w:tc>
        <w:tc>
          <w:tcPr>
            <w:tcW w:w="1081" w:type="pct"/>
            <w:tcBorders>
              <w:left w:val="nil"/>
              <w:right w:val="nil"/>
            </w:tcBorders>
            <w:shd w:val="clear" w:color="auto" w:fill="BFBFBF" w:themeFill="background1" w:themeFillShade="BF"/>
          </w:tcPr>
          <w:p w14:paraId="5E780AA3" w14:textId="77777777" w:rsidR="0091518E" w:rsidRPr="008C66CD" w:rsidRDefault="0091518E" w:rsidP="0084301A">
            <w:pPr>
              <w:pStyle w:val="RepTable"/>
              <w:keepNext/>
              <w:rPr>
                <w:sz w:val="18"/>
                <w:szCs w:val="18"/>
              </w:rPr>
            </w:pPr>
          </w:p>
        </w:tc>
        <w:tc>
          <w:tcPr>
            <w:tcW w:w="1081" w:type="pct"/>
            <w:tcBorders>
              <w:left w:val="nil"/>
              <w:right w:val="nil"/>
            </w:tcBorders>
            <w:shd w:val="clear" w:color="auto" w:fill="BFBFBF" w:themeFill="background1" w:themeFillShade="BF"/>
          </w:tcPr>
          <w:p w14:paraId="3E3CF857" w14:textId="77777777" w:rsidR="0091518E" w:rsidRPr="008C66CD" w:rsidRDefault="0091518E" w:rsidP="0084301A">
            <w:pPr>
              <w:pStyle w:val="RepTable"/>
              <w:keepNext/>
              <w:rPr>
                <w:sz w:val="18"/>
                <w:szCs w:val="18"/>
              </w:rPr>
            </w:pPr>
          </w:p>
        </w:tc>
        <w:tc>
          <w:tcPr>
            <w:tcW w:w="1081" w:type="pct"/>
            <w:tcBorders>
              <w:left w:val="nil"/>
            </w:tcBorders>
            <w:shd w:val="clear" w:color="auto" w:fill="BFBFBF" w:themeFill="background1" w:themeFillShade="BF"/>
          </w:tcPr>
          <w:p w14:paraId="440FF560" w14:textId="77777777" w:rsidR="0091518E" w:rsidRPr="008C66CD" w:rsidRDefault="0091518E" w:rsidP="0084301A">
            <w:pPr>
              <w:pStyle w:val="RepTable"/>
              <w:keepNext/>
              <w:rPr>
                <w:sz w:val="18"/>
                <w:szCs w:val="18"/>
              </w:rPr>
            </w:pPr>
          </w:p>
        </w:tc>
      </w:tr>
      <w:tr w:rsidR="0091518E" w:rsidRPr="008C66CD" w14:paraId="5753416B" w14:textId="77777777" w:rsidTr="008C66CD">
        <w:tc>
          <w:tcPr>
            <w:tcW w:w="676" w:type="pct"/>
            <w:tcBorders>
              <w:bottom w:val="nil"/>
            </w:tcBorders>
            <w:shd w:val="clear" w:color="auto" w:fill="auto"/>
          </w:tcPr>
          <w:p w14:paraId="02CAA23E" w14:textId="77777777" w:rsidR="0091518E" w:rsidRPr="008C66CD" w:rsidRDefault="0091518E" w:rsidP="0084301A">
            <w:pPr>
              <w:pStyle w:val="RepTable"/>
              <w:keepNext/>
              <w:rPr>
                <w:sz w:val="18"/>
                <w:szCs w:val="18"/>
              </w:rPr>
            </w:pPr>
            <w:r w:rsidRPr="008C66CD">
              <w:rPr>
                <w:sz w:val="18"/>
                <w:szCs w:val="18"/>
              </w:rPr>
              <w:t xml:space="preserve">Northern </w:t>
            </w:r>
          </w:p>
        </w:tc>
        <w:tc>
          <w:tcPr>
            <w:tcW w:w="1081" w:type="pct"/>
            <w:shd w:val="clear" w:color="auto" w:fill="auto"/>
          </w:tcPr>
          <w:p w14:paraId="32BED467" w14:textId="77777777" w:rsidR="0091518E" w:rsidRPr="008C66CD" w:rsidRDefault="0091518E" w:rsidP="0084301A">
            <w:pPr>
              <w:pStyle w:val="RepTable"/>
              <w:keepNext/>
              <w:rPr>
                <w:sz w:val="18"/>
                <w:szCs w:val="18"/>
              </w:rPr>
            </w:pPr>
            <w:r w:rsidRPr="008C66CD">
              <w:rPr>
                <w:sz w:val="18"/>
                <w:szCs w:val="18"/>
              </w:rPr>
              <w:t>March-May</w:t>
            </w:r>
          </w:p>
        </w:tc>
        <w:tc>
          <w:tcPr>
            <w:tcW w:w="1081" w:type="pct"/>
            <w:shd w:val="clear" w:color="auto" w:fill="auto"/>
          </w:tcPr>
          <w:p w14:paraId="5DE74FE1" w14:textId="77777777" w:rsidR="0091518E" w:rsidRPr="008C66CD" w:rsidRDefault="0091518E" w:rsidP="0084301A">
            <w:pPr>
              <w:pStyle w:val="RepTable"/>
              <w:keepNext/>
              <w:rPr>
                <w:sz w:val="18"/>
                <w:szCs w:val="18"/>
              </w:rPr>
            </w:pPr>
            <w:r w:rsidRPr="008C66CD">
              <w:rPr>
                <w:sz w:val="18"/>
                <w:szCs w:val="18"/>
              </w:rPr>
              <w:t>-</w:t>
            </w:r>
          </w:p>
        </w:tc>
        <w:tc>
          <w:tcPr>
            <w:tcW w:w="1081" w:type="pct"/>
          </w:tcPr>
          <w:p w14:paraId="1260D88B" w14:textId="038987A4" w:rsidR="00334195" w:rsidRDefault="002D5CFB" w:rsidP="0084301A">
            <w:pPr>
              <w:pStyle w:val="RepTable"/>
              <w:keepNext/>
              <w:rPr>
                <w:sz w:val="18"/>
                <w:szCs w:val="18"/>
              </w:rPr>
            </w:pPr>
            <w:r>
              <w:rPr>
                <w:sz w:val="18"/>
                <w:szCs w:val="18"/>
                <w:highlight w:val="lightGray"/>
              </w:rPr>
              <w:t>0.22</w:t>
            </w:r>
          </w:p>
          <w:p w14:paraId="0DF06121" w14:textId="2585A03C" w:rsidR="0091518E" w:rsidRPr="006D0050" w:rsidRDefault="0091518E" w:rsidP="0084301A">
            <w:pPr>
              <w:pStyle w:val="RepTable"/>
              <w:keepNext/>
              <w:rPr>
                <w:strike/>
                <w:sz w:val="18"/>
                <w:szCs w:val="18"/>
              </w:rPr>
            </w:pPr>
            <w:r w:rsidRPr="006D0050">
              <w:rPr>
                <w:strike/>
                <w:color w:val="BFBFBF" w:themeColor="background1" w:themeShade="BF"/>
                <w:sz w:val="18"/>
                <w:szCs w:val="18"/>
              </w:rPr>
              <w:t>0.10</w:t>
            </w:r>
          </w:p>
        </w:tc>
        <w:tc>
          <w:tcPr>
            <w:tcW w:w="1081" w:type="pct"/>
            <w:shd w:val="clear" w:color="auto" w:fill="auto"/>
          </w:tcPr>
          <w:p w14:paraId="458B2724" w14:textId="309A841B" w:rsidR="00334195" w:rsidRDefault="002D5CFB" w:rsidP="0084301A">
            <w:pPr>
              <w:pStyle w:val="RepTable"/>
              <w:keepNext/>
              <w:rPr>
                <w:sz w:val="18"/>
                <w:szCs w:val="18"/>
              </w:rPr>
            </w:pPr>
            <w:r>
              <w:rPr>
                <w:sz w:val="18"/>
                <w:szCs w:val="18"/>
                <w:highlight w:val="lightGray"/>
              </w:rPr>
              <w:t>4.18</w:t>
            </w:r>
          </w:p>
          <w:p w14:paraId="59CAE22A" w14:textId="6D0074BB" w:rsidR="0091518E" w:rsidRPr="006D0050" w:rsidRDefault="0091518E" w:rsidP="0084301A">
            <w:pPr>
              <w:pStyle w:val="RepTable"/>
              <w:keepNext/>
              <w:rPr>
                <w:strike/>
                <w:sz w:val="18"/>
                <w:szCs w:val="18"/>
              </w:rPr>
            </w:pPr>
            <w:r w:rsidRPr="006D0050">
              <w:rPr>
                <w:strike/>
                <w:color w:val="BFBFBF" w:themeColor="background1" w:themeShade="BF"/>
                <w:sz w:val="18"/>
                <w:szCs w:val="18"/>
              </w:rPr>
              <w:t>2.65</w:t>
            </w:r>
          </w:p>
        </w:tc>
      </w:tr>
      <w:tr w:rsidR="002D5CFB" w:rsidRPr="008C66CD" w14:paraId="71B8C68C" w14:textId="77777777" w:rsidTr="008C66CD">
        <w:tc>
          <w:tcPr>
            <w:tcW w:w="676" w:type="pct"/>
            <w:tcBorders>
              <w:top w:val="nil"/>
              <w:bottom w:val="single" w:sz="4" w:space="0" w:color="auto"/>
            </w:tcBorders>
            <w:shd w:val="clear" w:color="auto" w:fill="auto"/>
          </w:tcPr>
          <w:p w14:paraId="30018FBF" w14:textId="77777777" w:rsidR="002D5CFB" w:rsidRPr="008C66CD" w:rsidRDefault="002D5CFB" w:rsidP="0084301A">
            <w:pPr>
              <w:pStyle w:val="RepTable"/>
              <w:rPr>
                <w:sz w:val="18"/>
                <w:szCs w:val="18"/>
              </w:rPr>
            </w:pPr>
            <w:r w:rsidRPr="008C66CD">
              <w:rPr>
                <w:sz w:val="18"/>
                <w:szCs w:val="18"/>
              </w:rPr>
              <w:t>Europe</w:t>
            </w:r>
          </w:p>
        </w:tc>
        <w:tc>
          <w:tcPr>
            <w:tcW w:w="1081" w:type="pct"/>
            <w:shd w:val="clear" w:color="auto" w:fill="auto"/>
          </w:tcPr>
          <w:p w14:paraId="46F45F1D" w14:textId="77777777" w:rsidR="002D5CFB" w:rsidRPr="008C66CD" w:rsidRDefault="002D5CFB" w:rsidP="0084301A">
            <w:pPr>
              <w:pStyle w:val="RepTable"/>
              <w:rPr>
                <w:sz w:val="18"/>
                <w:szCs w:val="18"/>
              </w:rPr>
            </w:pPr>
            <w:r w:rsidRPr="008C66CD">
              <w:rPr>
                <w:sz w:val="18"/>
                <w:szCs w:val="18"/>
              </w:rPr>
              <w:t>June-Sept</w:t>
            </w:r>
          </w:p>
        </w:tc>
        <w:tc>
          <w:tcPr>
            <w:tcW w:w="1081" w:type="pct"/>
            <w:shd w:val="clear" w:color="auto" w:fill="auto"/>
          </w:tcPr>
          <w:p w14:paraId="27F1B560" w14:textId="77777777" w:rsidR="002D5CFB" w:rsidRPr="008C66CD" w:rsidRDefault="002D5CFB" w:rsidP="0084301A">
            <w:pPr>
              <w:pStyle w:val="RepTable"/>
              <w:rPr>
                <w:sz w:val="18"/>
                <w:szCs w:val="18"/>
              </w:rPr>
            </w:pPr>
            <w:r w:rsidRPr="008C66CD">
              <w:rPr>
                <w:sz w:val="18"/>
                <w:szCs w:val="18"/>
              </w:rPr>
              <w:t>-</w:t>
            </w:r>
          </w:p>
        </w:tc>
        <w:tc>
          <w:tcPr>
            <w:tcW w:w="1081" w:type="pct"/>
          </w:tcPr>
          <w:p w14:paraId="477FE41F" w14:textId="77777777" w:rsidR="002D5CFB" w:rsidRDefault="002D5CFB" w:rsidP="0084301A">
            <w:pPr>
              <w:pStyle w:val="RepTable"/>
              <w:keepNext/>
              <w:rPr>
                <w:sz w:val="18"/>
                <w:szCs w:val="18"/>
              </w:rPr>
            </w:pPr>
            <w:r>
              <w:rPr>
                <w:sz w:val="18"/>
                <w:szCs w:val="18"/>
                <w:highlight w:val="lightGray"/>
              </w:rPr>
              <w:t>0.22</w:t>
            </w:r>
          </w:p>
          <w:p w14:paraId="7EC7F58B" w14:textId="105F63F6" w:rsidR="002D5CFB" w:rsidRPr="008C66CD" w:rsidRDefault="002D5CFB" w:rsidP="0084301A">
            <w:pPr>
              <w:pStyle w:val="RepTable"/>
              <w:rPr>
                <w:sz w:val="18"/>
                <w:szCs w:val="18"/>
              </w:rPr>
            </w:pPr>
            <w:r w:rsidRPr="006D0050">
              <w:rPr>
                <w:strike/>
                <w:color w:val="BFBFBF" w:themeColor="background1" w:themeShade="BF"/>
                <w:sz w:val="18"/>
                <w:szCs w:val="18"/>
              </w:rPr>
              <w:t>0.10</w:t>
            </w:r>
          </w:p>
        </w:tc>
        <w:tc>
          <w:tcPr>
            <w:tcW w:w="1081" w:type="pct"/>
            <w:shd w:val="clear" w:color="auto" w:fill="auto"/>
          </w:tcPr>
          <w:p w14:paraId="7F500FAF" w14:textId="77777777" w:rsidR="002D5CFB" w:rsidRDefault="002D5CFB" w:rsidP="0084301A">
            <w:pPr>
              <w:pStyle w:val="RepTable"/>
              <w:keepNext/>
              <w:rPr>
                <w:sz w:val="18"/>
                <w:szCs w:val="18"/>
              </w:rPr>
            </w:pPr>
            <w:r>
              <w:rPr>
                <w:sz w:val="18"/>
                <w:szCs w:val="18"/>
                <w:highlight w:val="lightGray"/>
              </w:rPr>
              <w:t>4.18</w:t>
            </w:r>
          </w:p>
          <w:p w14:paraId="5823D53F" w14:textId="3D76A8BB" w:rsidR="002D5CFB" w:rsidRPr="008C66CD" w:rsidRDefault="002D5CFB" w:rsidP="0084301A">
            <w:pPr>
              <w:pStyle w:val="RepTable"/>
              <w:rPr>
                <w:sz w:val="18"/>
                <w:szCs w:val="18"/>
              </w:rPr>
            </w:pPr>
            <w:r w:rsidRPr="006D0050">
              <w:rPr>
                <w:strike/>
                <w:color w:val="BFBFBF" w:themeColor="background1" w:themeShade="BF"/>
                <w:sz w:val="18"/>
                <w:szCs w:val="18"/>
              </w:rPr>
              <w:t>2.65</w:t>
            </w:r>
          </w:p>
        </w:tc>
      </w:tr>
    </w:tbl>
    <w:p w14:paraId="45CDD135" w14:textId="77777777" w:rsidR="0091518E" w:rsidRPr="009725FF" w:rsidRDefault="0091518E" w:rsidP="00FC2502">
      <w:pPr>
        <w:rPr>
          <w:lang w:eastAsia="de-DE"/>
        </w:rPr>
      </w:pPr>
    </w:p>
    <w:p w14:paraId="03DFAEBB" w14:textId="48AE7B51" w:rsidR="0091518E" w:rsidRPr="008C66CD" w:rsidRDefault="0091518E" w:rsidP="00FC2502">
      <w:pPr>
        <w:pStyle w:val="RepLabel"/>
        <w:keepNext w:val="0"/>
        <w:keepLines w:val="0"/>
        <w:spacing w:before="0" w:after="0"/>
        <w:rPr>
          <w:sz w:val="20"/>
          <w:szCs w:val="20"/>
        </w:rPr>
      </w:pPr>
      <w:bookmarkStart w:id="715" w:name="_Ref84346229"/>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26</w:t>
      </w:r>
      <w:r w:rsidRPr="008C66CD">
        <w:rPr>
          <w:noProof/>
          <w:sz w:val="20"/>
          <w:szCs w:val="20"/>
        </w:rPr>
        <w:fldChar w:fldCharType="end"/>
      </w:r>
      <w:bookmarkEnd w:id="715"/>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Prothioconazole-S-methyl following application to Winter or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2AA63746" w14:textId="77777777" w:rsidTr="008C66CD">
        <w:trPr>
          <w:tblHeader/>
        </w:trPr>
        <w:tc>
          <w:tcPr>
            <w:tcW w:w="551" w:type="pct"/>
            <w:tcBorders>
              <w:bottom w:val="nil"/>
            </w:tcBorders>
            <w:shd w:val="clear" w:color="auto" w:fill="auto"/>
          </w:tcPr>
          <w:p w14:paraId="373EF28F"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FOCUS STEP and</w:t>
            </w:r>
          </w:p>
          <w:p w14:paraId="04EC1B63"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Scenario</w:t>
            </w:r>
          </w:p>
        </w:tc>
        <w:tc>
          <w:tcPr>
            <w:tcW w:w="957" w:type="pct"/>
            <w:tcBorders>
              <w:bottom w:val="nil"/>
            </w:tcBorders>
            <w:shd w:val="clear" w:color="auto" w:fill="auto"/>
          </w:tcPr>
          <w:p w14:paraId="70E36AB8"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Waterbody or Season</w:t>
            </w:r>
          </w:p>
        </w:tc>
        <w:tc>
          <w:tcPr>
            <w:tcW w:w="957" w:type="pct"/>
            <w:tcBorders>
              <w:bottom w:val="nil"/>
            </w:tcBorders>
            <w:shd w:val="clear" w:color="auto" w:fill="auto"/>
          </w:tcPr>
          <w:p w14:paraId="5F82192A"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Dominant entry route</w:t>
            </w:r>
          </w:p>
        </w:tc>
        <w:tc>
          <w:tcPr>
            <w:tcW w:w="1209" w:type="pct"/>
            <w:gridSpan w:val="2"/>
          </w:tcPr>
          <w:p w14:paraId="1D0C5812"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Max PEC</w:t>
            </w:r>
            <w:r w:rsidRPr="008C66CD">
              <w:rPr>
                <w:sz w:val="18"/>
                <w:szCs w:val="18"/>
                <w:vertAlign w:val="subscript"/>
              </w:rPr>
              <w:t>sw</w:t>
            </w:r>
          </w:p>
          <w:p w14:paraId="7D9B6F05"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(μg/L)</w:t>
            </w:r>
          </w:p>
        </w:tc>
        <w:tc>
          <w:tcPr>
            <w:tcW w:w="1326" w:type="pct"/>
            <w:gridSpan w:val="2"/>
            <w:shd w:val="clear" w:color="auto" w:fill="auto"/>
          </w:tcPr>
          <w:p w14:paraId="4EFF13C4"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64DF78AB" w14:textId="77777777" w:rsidTr="008C66CD">
        <w:trPr>
          <w:tblHeader/>
        </w:trPr>
        <w:tc>
          <w:tcPr>
            <w:tcW w:w="551" w:type="pct"/>
            <w:tcBorders>
              <w:top w:val="nil"/>
            </w:tcBorders>
            <w:shd w:val="clear" w:color="auto" w:fill="auto"/>
          </w:tcPr>
          <w:p w14:paraId="45A32F94" w14:textId="77777777" w:rsidR="0091518E" w:rsidRPr="008C66CD" w:rsidRDefault="0091518E" w:rsidP="0084301A">
            <w:pPr>
              <w:pStyle w:val="RepTableHeader"/>
              <w:keepNext w:val="0"/>
              <w:keepLines w:val="0"/>
              <w:spacing w:before="0" w:after="0"/>
              <w:jc w:val="center"/>
              <w:rPr>
                <w:sz w:val="18"/>
                <w:szCs w:val="18"/>
              </w:rPr>
            </w:pPr>
          </w:p>
        </w:tc>
        <w:tc>
          <w:tcPr>
            <w:tcW w:w="957" w:type="pct"/>
            <w:tcBorders>
              <w:top w:val="nil"/>
            </w:tcBorders>
            <w:shd w:val="clear" w:color="auto" w:fill="auto"/>
          </w:tcPr>
          <w:p w14:paraId="20650E9E" w14:textId="77777777" w:rsidR="0091518E" w:rsidRPr="008C66CD" w:rsidRDefault="0091518E" w:rsidP="0084301A">
            <w:pPr>
              <w:pStyle w:val="RepTableHeader"/>
              <w:keepNext w:val="0"/>
              <w:keepLines w:val="0"/>
              <w:spacing w:before="0" w:after="0"/>
              <w:jc w:val="center"/>
              <w:rPr>
                <w:sz w:val="18"/>
                <w:szCs w:val="18"/>
              </w:rPr>
            </w:pPr>
          </w:p>
        </w:tc>
        <w:tc>
          <w:tcPr>
            <w:tcW w:w="957" w:type="pct"/>
            <w:tcBorders>
              <w:top w:val="nil"/>
            </w:tcBorders>
            <w:shd w:val="clear" w:color="auto" w:fill="auto"/>
          </w:tcPr>
          <w:p w14:paraId="5FEE92AC" w14:textId="77777777" w:rsidR="0091518E" w:rsidRPr="008C66CD" w:rsidRDefault="0091518E" w:rsidP="0084301A">
            <w:pPr>
              <w:pStyle w:val="RepTableHeader"/>
              <w:keepNext w:val="0"/>
              <w:keepLines w:val="0"/>
              <w:spacing w:before="0" w:after="0"/>
              <w:jc w:val="center"/>
              <w:rPr>
                <w:sz w:val="18"/>
                <w:szCs w:val="18"/>
              </w:rPr>
            </w:pPr>
          </w:p>
        </w:tc>
        <w:tc>
          <w:tcPr>
            <w:tcW w:w="646" w:type="pct"/>
          </w:tcPr>
          <w:p w14:paraId="5E7DB111"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1 app</w:t>
            </w:r>
          </w:p>
        </w:tc>
        <w:tc>
          <w:tcPr>
            <w:tcW w:w="563" w:type="pct"/>
          </w:tcPr>
          <w:p w14:paraId="16FEB830"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2 apps</w:t>
            </w:r>
          </w:p>
        </w:tc>
        <w:tc>
          <w:tcPr>
            <w:tcW w:w="726" w:type="pct"/>
            <w:shd w:val="clear" w:color="auto" w:fill="auto"/>
          </w:tcPr>
          <w:p w14:paraId="44ECC934"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1 app</w:t>
            </w:r>
          </w:p>
        </w:tc>
        <w:tc>
          <w:tcPr>
            <w:tcW w:w="600" w:type="pct"/>
            <w:shd w:val="clear" w:color="auto" w:fill="auto"/>
          </w:tcPr>
          <w:p w14:paraId="4AEF9978" w14:textId="77777777" w:rsidR="0091518E" w:rsidRPr="008C66CD" w:rsidRDefault="0091518E" w:rsidP="0084301A">
            <w:pPr>
              <w:pStyle w:val="RepTableHeader"/>
              <w:keepNext w:val="0"/>
              <w:keepLines w:val="0"/>
              <w:spacing w:before="0" w:after="0"/>
              <w:jc w:val="center"/>
              <w:rPr>
                <w:sz w:val="18"/>
                <w:szCs w:val="18"/>
              </w:rPr>
            </w:pPr>
            <w:r w:rsidRPr="008C66CD">
              <w:rPr>
                <w:sz w:val="18"/>
                <w:szCs w:val="18"/>
              </w:rPr>
              <w:t>2 apps</w:t>
            </w:r>
          </w:p>
        </w:tc>
      </w:tr>
      <w:tr w:rsidR="0091518E" w:rsidRPr="008C66CD" w14:paraId="2F4A43BB" w14:textId="77777777" w:rsidTr="008C66CD">
        <w:tc>
          <w:tcPr>
            <w:tcW w:w="551" w:type="pct"/>
            <w:shd w:val="clear" w:color="auto" w:fill="auto"/>
          </w:tcPr>
          <w:p w14:paraId="6C251D6C" w14:textId="77777777" w:rsidR="0091518E" w:rsidRPr="008C66CD" w:rsidRDefault="0091518E" w:rsidP="0084301A">
            <w:pPr>
              <w:pStyle w:val="RepTable"/>
              <w:rPr>
                <w:b/>
                <w:sz w:val="18"/>
                <w:szCs w:val="18"/>
              </w:rPr>
            </w:pPr>
            <w:r w:rsidRPr="008C66CD">
              <w:rPr>
                <w:b/>
                <w:sz w:val="18"/>
                <w:szCs w:val="18"/>
              </w:rPr>
              <w:t>STEP 1</w:t>
            </w:r>
          </w:p>
        </w:tc>
        <w:tc>
          <w:tcPr>
            <w:tcW w:w="957" w:type="pct"/>
            <w:tcBorders>
              <w:bottom w:val="single" w:sz="4" w:space="0" w:color="auto"/>
            </w:tcBorders>
            <w:shd w:val="clear" w:color="auto" w:fill="auto"/>
          </w:tcPr>
          <w:p w14:paraId="66E6A840" w14:textId="77777777" w:rsidR="0091518E" w:rsidRPr="008C66CD" w:rsidRDefault="0091518E" w:rsidP="0084301A">
            <w:pPr>
              <w:pStyle w:val="RepTable"/>
              <w:rPr>
                <w:sz w:val="18"/>
                <w:szCs w:val="18"/>
              </w:rPr>
            </w:pPr>
            <w:r w:rsidRPr="008C66CD">
              <w:rPr>
                <w:sz w:val="18"/>
                <w:szCs w:val="18"/>
              </w:rPr>
              <w:t>-</w:t>
            </w:r>
          </w:p>
        </w:tc>
        <w:tc>
          <w:tcPr>
            <w:tcW w:w="957" w:type="pct"/>
            <w:tcBorders>
              <w:bottom w:val="single" w:sz="4" w:space="0" w:color="auto"/>
            </w:tcBorders>
            <w:shd w:val="clear" w:color="auto" w:fill="auto"/>
          </w:tcPr>
          <w:p w14:paraId="39D18E5F" w14:textId="77777777" w:rsidR="0091518E" w:rsidRPr="008C66CD" w:rsidRDefault="0091518E" w:rsidP="0084301A">
            <w:pPr>
              <w:pStyle w:val="RepTable"/>
              <w:rPr>
                <w:sz w:val="18"/>
                <w:szCs w:val="18"/>
              </w:rPr>
            </w:pPr>
            <w:r w:rsidRPr="008C66CD">
              <w:rPr>
                <w:sz w:val="18"/>
                <w:szCs w:val="18"/>
              </w:rPr>
              <w:t>-</w:t>
            </w:r>
          </w:p>
        </w:tc>
        <w:tc>
          <w:tcPr>
            <w:tcW w:w="646" w:type="pct"/>
            <w:tcBorders>
              <w:bottom w:val="single" w:sz="4" w:space="0" w:color="auto"/>
            </w:tcBorders>
          </w:tcPr>
          <w:p w14:paraId="374F944D" w14:textId="77777777" w:rsidR="0091518E" w:rsidRPr="008C66CD" w:rsidRDefault="0091518E" w:rsidP="0084301A">
            <w:pPr>
              <w:pStyle w:val="RepTable"/>
              <w:rPr>
                <w:sz w:val="18"/>
                <w:szCs w:val="18"/>
              </w:rPr>
            </w:pPr>
            <w:r w:rsidRPr="008C66CD">
              <w:rPr>
                <w:sz w:val="18"/>
                <w:szCs w:val="18"/>
              </w:rPr>
              <w:t>N/A</w:t>
            </w:r>
          </w:p>
        </w:tc>
        <w:tc>
          <w:tcPr>
            <w:tcW w:w="563" w:type="pct"/>
            <w:tcBorders>
              <w:bottom w:val="single" w:sz="4" w:space="0" w:color="auto"/>
            </w:tcBorders>
          </w:tcPr>
          <w:p w14:paraId="1D67FFF6" w14:textId="7C360C92" w:rsidR="00334195" w:rsidRDefault="002D5CFB" w:rsidP="0084301A">
            <w:pPr>
              <w:pStyle w:val="RepTable"/>
              <w:ind w:left="2160" w:hanging="2160"/>
              <w:rPr>
                <w:b/>
                <w:bCs/>
                <w:sz w:val="18"/>
                <w:szCs w:val="18"/>
              </w:rPr>
            </w:pPr>
            <w:r>
              <w:rPr>
                <w:b/>
                <w:bCs/>
                <w:sz w:val="18"/>
                <w:szCs w:val="18"/>
                <w:highlight w:val="lightGray"/>
              </w:rPr>
              <w:t>8</w:t>
            </w:r>
            <w:r w:rsidR="00334195" w:rsidRPr="00334195">
              <w:rPr>
                <w:b/>
                <w:bCs/>
                <w:sz w:val="18"/>
                <w:szCs w:val="18"/>
                <w:highlight w:val="lightGray"/>
              </w:rPr>
              <w:t>.</w:t>
            </w:r>
            <w:r>
              <w:rPr>
                <w:b/>
                <w:bCs/>
                <w:sz w:val="18"/>
                <w:szCs w:val="18"/>
                <w:highlight w:val="lightGray"/>
              </w:rPr>
              <w:t>24</w:t>
            </w:r>
          </w:p>
          <w:p w14:paraId="02F913E3" w14:textId="7D0AABA6" w:rsidR="0091518E" w:rsidRPr="006D0050" w:rsidRDefault="0091518E" w:rsidP="0084301A">
            <w:pPr>
              <w:pStyle w:val="RepTable"/>
              <w:ind w:left="2160" w:hanging="2160"/>
              <w:rPr>
                <w:b/>
                <w:bCs/>
                <w:strike/>
                <w:sz w:val="18"/>
                <w:szCs w:val="18"/>
              </w:rPr>
            </w:pPr>
            <w:r w:rsidRPr="006D0050">
              <w:rPr>
                <w:b/>
                <w:bCs/>
                <w:strike/>
                <w:color w:val="BFBFBF" w:themeColor="background1" w:themeShade="BF"/>
                <w:sz w:val="18"/>
                <w:szCs w:val="18"/>
              </w:rPr>
              <w:t>4.87</w:t>
            </w:r>
          </w:p>
        </w:tc>
        <w:tc>
          <w:tcPr>
            <w:tcW w:w="726" w:type="pct"/>
            <w:tcBorders>
              <w:bottom w:val="single" w:sz="4" w:space="0" w:color="auto"/>
            </w:tcBorders>
            <w:shd w:val="clear" w:color="auto" w:fill="auto"/>
          </w:tcPr>
          <w:p w14:paraId="287C8AA3" w14:textId="77777777" w:rsidR="0091518E" w:rsidRPr="008C66CD" w:rsidRDefault="0091518E" w:rsidP="0084301A">
            <w:pPr>
              <w:pStyle w:val="RepTable"/>
              <w:rPr>
                <w:sz w:val="18"/>
                <w:szCs w:val="18"/>
              </w:rPr>
            </w:pPr>
            <w:r w:rsidRPr="008C66CD">
              <w:rPr>
                <w:sz w:val="18"/>
                <w:szCs w:val="18"/>
              </w:rPr>
              <w:t>N/A</w:t>
            </w:r>
          </w:p>
        </w:tc>
        <w:tc>
          <w:tcPr>
            <w:tcW w:w="600" w:type="pct"/>
            <w:tcBorders>
              <w:bottom w:val="single" w:sz="4" w:space="0" w:color="auto"/>
            </w:tcBorders>
            <w:shd w:val="clear" w:color="auto" w:fill="auto"/>
          </w:tcPr>
          <w:p w14:paraId="2F105EF8" w14:textId="7F95DA90" w:rsidR="00334195" w:rsidRDefault="002D5CFB" w:rsidP="0084301A">
            <w:pPr>
              <w:pStyle w:val="RepTable"/>
              <w:rPr>
                <w:b/>
                <w:bCs/>
                <w:sz w:val="18"/>
                <w:szCs w:val="18"/>
              </w:rPr>
            </w:pPr>
            <w:r>
              <w:rPr>
                <w:b/>
                <w:bCs/>
                <w:sz w:val="18"/>
                <w:szCs w:val="18"/>
                <w:highlight w:val="lightGray"/>
              </w:rPr>
              <w:t>19</w:t>
            </w:r>
            <w:r w:rsidR="00334195" w:rsidRPr="00334195">
              <w:rPr>
                <w:b/>
                <w:bCs/>
                <w:sz w:val="18"/>
                <w:szCs w:val="18"/>
                <w:highlight w:val="lightGray"/>
              </w:rPr>
              <w:t>9.</w:t>
            </w:r>
            <w:r>
              <w:rPr>
                <w:b/>
                <w:bCs/>
                <w:sz w:val="18"/>
                <w:szCs w:val="18"/>
                <w:highlight w:val="lightGray"/>
              </w:rPr>
              <w:t>54</w:t>
            </w:r>
          </w:p>
          <w:p w14:paraId="4CDF5846" w14:textId="7A47C9A9" w:rsidR="0091518E" w:rsidRPr="006D0050" w:rsidRDefault="0091518E" w:rsidP="0084301A">
            <w:pPr>
              <w:pStyle w:val="RepTable"/>
              <w:rPr>
                <w:b/>
                <w:bCs/>
                <w:strike/>
                <w:sz w:val="18"/>
                <w:szCs w:val="18"/>
              </w:rPr>
            </w:pPr>
            <w:r w:rsidRPr="006D0050">
              <w:rPr>
                <w:b/>
                <w:bCs/>
                <w:strike/>
                <w:color w:val="BFBFBF" w:themeColor="background1" w:themeShade="BF"/>
                <w:sz w:val="18"/>
                <w:szCs w:val="18"/>
              </w:rPr>
              <w:t>123.02</w:t>
            </w:r>
          </w:p>
        </w:tc>
      </w:tr>
      <w:tr w:rsidR="0091518E" w:rsidRPr="008C66CD" w14:paraId="2E0548B1" w14:textId="77777777" w:rsidTr="008C66CD">
        <w:tc>
          <w:tcPr>
            <w:tcW w:w="551" w:type="pct"/>
            <w:tcBorders>
              <w:bottom w:val="single" w:sz="4" w:space="0" w:color="auto"/>
            </w:tcBorders>
            <w:shd w:val="clear" w:color="auto" w:fill="auto"/>
          </w:tcPr>
          <w:p w14:paraId="4F152FA7" w14:textId="77777777" w:rsidR="0091518E" w:rsidRPr="008C66CD" w:rsidRDefault="0091518E" w:rsidP="0084301A">
            <w:pPr>
              <w:pStyle w:val="RepTable"/>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7AD207E2" w14:textId="77777777" w:rsidR="0091518E" w:rsidRPr="008C66CD" w:rsidRDefault="0091518E" w:rsidP="0084301A">
            <w:pPr>
              <w:pStyle w:val="RepTable"/>
              <w:rPr>
                <w:sz w:val="18"/>
                <w:szCs w:val="18"/>
              </w:rPr>
            </w:pPr>
          </w:p>
        </w:tc>
        <w:tc>
          <w:tcPr>
            <w:tcW w:w="957" w:type="pct"/>
            <w:tcBorders>
              <w:left w:val="nil"/>
              <w:right w:val="nil"/>
            </w:tcBorders>
            <w:shd w:val="clear" w:color="auto" w:fill="BFBFBF" w:themeFill="background1" w:themeFillShade="BF"/>
          </w:tcPr>
          <w:p w14:paraId="668570B8" w14:textId="77777777" w:rsidR="0091518E" w:rsidRPr="008C66CD" w:rsidRDefault="0091518E" w:rsidP="0084301A">
            <w:pPr>
              <w:pStyle w:val="RepTable"/>
              <w:rPr>
                <w:sz w:val="18"/>
                <w:szCs w:val="18"/>
              </w:rPr>
            </w:pPr>
          </w:p>
        </w:tc>
        <w:tc>
          <w:tcPr>
            <w:tcW w:w="646" w:type="pct"/>
            <w:tcBorders>
              <w:left w:val="nil"/>
              <w:right w:val="single" w:sz="4" w:space="0" w:color="auto"/>
            </w:tcBorders>
            <w:shd w:val="clear" w:color="auto" w:fill="BFBFBF" w:themeFill="background1" w:themeFillShade="BF"/>
          </w:tcPr>
          <w:p w14:paraId="28423A5B" w14:textId="77777777" w:rsidR="0091518E" w:rsidRPr="008C66CD" w:rsidRDefault="0091518E" w:rsidP="0084301A">
            <w:pPr>
              <w:pStyle w:val="RepTable"/>
              <w:rPr>
                <w:sz w:val="18"/>
                <w:szCs w:val="18"/>
              </w:rPr>
            </w:pPr>
          </w:p>
        </w:tc>
        <w:tc>
          <w:tcPr>
            <w:tcW w:w="563" w:type="pct"/>
            <w:tcBorders>
              <w:left w:val="single" w:sz="4" w:space="0" w:color="auto"/>
              <w:right w:val="nil"/>
            </w:tcBorders>
            <w:shd w:val="clear" w:color="auto" w:fill="BFBFBF" w:themeFill="background1" w:themeFillShade="BF"/>
          </w:tcPr>
          <w:p w14:paraId="0FC58409" w14:textId="77777777" w:rsidR="0091518E" w:rsidRPr="008C66CD" w:rsidRDefault="0091518E" w:rsidP="0084301A">
            <w:pPr>
              <w:pStyle w:val="RepTable"/>
              <w:rPr>
                <w:b/>
                <w:bCs/>
                <w:sz w:val="18"/>
                <w:szCs w:val="18"/>
              </w:rPr>
            </w:pPr>
          </w:p>
        </w:tc>
        <w:tc>
          <w:tcPr>
            <w:tcW w:w="726" w:type="pct"/>
            <w:tcBorders>
              <w:left w:val="nil"/>
            </w:tcBorders>
            <w:shd w:val="clear" w:color="auto" w:fill="BFBFBF" w:themeFill="background1" w:themeFillShade="BF"/>
          </w:tcPr>
          <w:p w14:paraId="276711FB" w14:textId="77777777" w:rsidR="0091518E" w:rsidRPr="008C66CD" w:rsidRDefault="0091518E" w:rsidP="0084301A">
            <w:pPr>
              <w:pStyle w:val="RepTable"/>
              <w:rPr>
                <w:sz w:val="18"/>
                <w:szCs w:val="18"/>
              </w:rPr>
            </w:pPr>
          </w:p>
        </w:tc>
        <w:tc>
          <w:tcPr>
            <w:tcW w:w="600" w:type="pct"/>
            <w:tcBorders>
              <w:left w:val="nil"/>
            </w:tcBorders>
            <w:shd w:val="clear" w:color="auto" w:fill="BFBFBF" w:themeFill="background1" w:themeFillShade="BF"/>
          </w:tcPr>
          <w:p w14:paraId="38299350" w14:textId="77777777" w:rsidR="0091518E" w:rsidRPr="008C66CD" w:rsidRDefault="0091518E" w:rsidP="0084301A">
            <w:pPr>
              <w:pStyle w:val="RepTable"/>
              <w:rPr>
                <w:b/>
                <w:bCs/>
                <w:sz w:val="18"/>
                <w:szCs w:val="18"/>
              </w:rPr>
            </w:pPr>
          </w:p>
        </w:tc>
      </w:tr>
      <w:tr w:rsidR="0091518E" w:rsidRPr="008C66CD" w14:paraId="7E21DD96" w14:textId="77777777" w:rsidTr="008C66CD">
        <w:tc>
          <w:tcPr>
            <w:tcW w:w="551" w:type="pct"/>
            <w:tcBorders>
              <w:bottom w:val="nil"/>
            </w:tcBorders>
            <w:shd w:val="clear" w:color="auto" w:fill="auto"/>
          </w:tcPr>
          <w:p w14:paraId="1BC285F8" w14:textId="77777777" w:rsidR="0091518E" w:rsidRPr="008C66CD" w:rsidRDefault="0091518E" w:rsidP="0084301A">
            <w:pPr>
              <w:pStyle w:val="RepTable"/>
              <w:rPr>
                <w:sz w:val="18"/>
                <w:szCs w:val="18"/>
              </w:rPr>
            </w:pPr>
            <w:r w:rsidRPr="008C66CD">
              <w:rPr>
                <w:sz w:val="18"/>
                <w:szCs w:val="18"/>
              </w:rPr>
              <w:t xml:space="preserve">Northern </w:t>
            </w:r>
          </w:p>
        </w:tc>
        <w:tc>
          <w:tcPr>
            <w:tcW w:w="957" w:type="pct"/>
            <w:shd w:val="clear" w:color="auto" w:fill="auto"/>
          </w:tcPr>
          <w:p w14:paraId="109A4281" w14:textId="77777777" w:rsidR="0091518E" w:rsidRPr="008C66CD" w:rsidRDefault="0091518E" w:rsidP="0084301A">
            <w:pPr>
              <w:pStyle w:val="RepTable"/>
              <w:rPr>
                <w:sz w:val="18"/>
                <w:szCs w:val="18"/>
              </w:rPr>
            </w:pPr>
            <w:r w:rsidRPr="008C66CD">
              <w:rPr>
                <w:sz w:val="18"/>
                <w:szCs w:val="18"/>
              </w:rPr>
              <w:t>March-May</w:t>
            </w:r>
          </w:p>
        </w:tc>
        <w:tc>
          <w:tcPr>
            <w:tcW w:w="957" w:type="pct"/>
            <w:shd w:val="clear" w:color="auto" w:fill="auto"/>
          </w:tcPr>
          <w:p w14:paraId="08F60650" w14:textId="77777777" w:rsidR="0091518E" w:rsidRPr="008C66CD" w:rsidRDefault="0091518E" w:rsidP="0084301A">
            <w:pPr>
              <w:pStyle w:val="RepTable"/>
              <w:rPr>
                <w:sz w:val="18"/>
                <w:szCs w:val="18"/>
              </w:rPr>
            </w:pPr>
            <w:r w:rsidRPr="008C66CD">
              <w:rPr>
                <w:sz w:val="18"/>
                <w:szCs w:val="18"/>
              </w:rPr>
              <w:t>-</w:t>
            </w:r>
          </w:p>
        </w:tc>
        <w:tc>
          <w:tcPr>
            <w:tcW w:w="646" w:type="pct"/>
          </w:tcPr>
          <w:p w14:paraId="3C6AAA44" w14:textId="6DC62B5C" w:rsidR="00334195" w:rsidRDefault="002D5CFB" w:rsidP="0084301A">
            <w:pPr>
              <w:pStyle w:val="RepTable"/>
              <w:ind w:left="2160" w:hanging="2160"/>
              <w:rPr>
                <w:sz w:val="18"/>
                <w:szCs w:val="18"/>
              </w:rPr>
            </w:pPr>
            <w:r>
              <w:rPr>
                <w:sz w:val="18"/>
                <w:szCs w:val="18"/>
                <w:highlight w:val="lightGray"/>
              </w:rPr>
              <w:t>0</w:t>
            </w:r>
            <w:r w:rsidR="00334195" w:rsidRPr="00334195">
              <w:rPr>
                <w:sz w:val="18"/>
                <w:szCs w:val="18"/>
                <w:highlight w:val="lightGray"/>
              </w:rPr>
              <w:t>.</w:t>
            </w:r>
            <w:r>
              <w:rPr>
                <w:sz w:val="18"/>
                <w:szCs w:val="18"/>
                <w:highlight w:val="lightGray"/>
              </w:rPr>
              <w:t>3</w:t>
            </w:r>
            <w:r w:rsidRPr="002D5CFB">
              <w:rPr>
                <w:sz w:val="18"/>
                <w:szCs w:val="18"/>
                <w:highlight w:val="lightGray"/>
              </w:rPr>
              <w:t>8</w:t>
            </w:r>
          </w:p>
          <w:p w14:paraId="615CEE6C" w14:textId="309E1A7B" w:rsidR="0091518E" w:rsidRPr="006D0050" w:rsidRDefault="0091518E" w:rsidP="0084301A">
            <w:pPr>
              <w:pStyle w:val="RepTable"/>
              <w:ind w:left="2160" w:hanging="2160"/>
              <w:rPr>
                <w:strike/>
                <w:sz w:val="18"/>
                <w:szCs w:val="18"/>
              </w:rPr>
            </w:pPr>
            <w:r w:rsidRPr="006D0050">
              <w:rPr>
                <w:strike/>
                <w:color w:val="BFBFBF" w:themeColor="background1" w:themeShade="BF"/>
                <w:sz w:val="18"/>
                <w:szCs w:val="18"/>
              </w:rPr>
              <w:t>0.33</w:t>
            </w:r>
          </w:p>
        </w:tc>
        <w:tc>
          <w:tcPr>
            <w:tcW w:w="563" w:type="pct"/>
          </w:tcPr>
          <w:p w14:paraId="2F42CC23" w14:textId="76F46612" w:rsidR="00334195" w:rsidRDefault="002D5CFB" w:rsidP="0084301A">
            <w:pPr>
              <w:pStyle w:val="RepTable"/>
              <w:ind w:left="2160" w:hanging="2160"/>
              <w:rPr>
                <w:b/>
                <w:bCs/>
                <w:sz w:val="18"/>
                <w:szCs w:val="18"/>
              </w:rPr>
            </w:pPr>
            <w:r>
              <w:rPr>
                <w:b/>
                <w:bCs/>
                <w:sz w:val="18"/>
                <w:szCs w:val="18"/>
                <w:highlight w:val="lightGray"/>
              </w:rPr>
              <w:t>0</w:t>
            </w:r>
            <w:r w:rsidR="00334195" w:rsidRPr="00334195">
              <w:rPr>
                <w:b/>
                <w:bCs/>
                <w:sz w:val="18"/>
                <w:szCs w:val="18"/>
                <w:highlight w:val="lightGray"/>
              </w:rPr>
              <w:t>.</w:t>
            </w:r>
            <w:r>
              <w:rPr>
                <w:b/>
                <w:bCs/>
                <w:sz w:val="18"/>
                <w:szCs w:val="18"/>
                <w:highlight w:val="lightGray"/>
              </w:rPr>
              <w:t>5</w:t>
            </w:r>
            <w:r w:rsidR="00334195" w:rsidRPr="00334195">
              <w:rPr>
                <w:b/>
                <w:bCs/>
                <w:sz w:val="18"/>
                <w:szCs w:val="18"/>
                <w:highlight w:val="lightGray"/>
              </w:rPr>
              <w:t>8</w:t>
            </w:r>
          </w:p>
          <w:p w14:paraId="45338A63" w14:textId="2E708FA0" w:rsidR="0091518E" w:rsidRPr="006D0050" w:rsidRDefault="0091518E" w:rsidP="0084301A">
            <w:pPr>
              <w:pStyle w:val="RepTable"/>
              <w:ind w:left="2160" w:hanging="2160"/>
              <w:rPr>
                <w:b/>
                <w:bCs/>
                <w:strike/>
                <w:sz w:val="18"/>
                <w:szCs w:val="18"/>
              </w:rPr>
            </w:pPr>
            <w:r w:rsidRPr="006D0050">
              <w:rPr>
                <w:b/>
                <w:bCs/>
                <w:strike/>
                <w:color w:val="BFBFBF" w:themeColor="background1" w:themeShade="BF"/>
                <w:sz w:val="18"/>
                <w:szCs w:val="18"/>
              </w:rPr>
              <w:t>0.50</w:t>
            </w:r>
          </w:p>
        </w:tc>
        <w:tc>
          <w:tcPr>
            <w:tcW w:w="726" w:type="pct"/>
            <w:shd w:val="clear" w:color="auto" w:fill="auto"/>
          </w:tcPr>
          <w:p w14:paraId="5FA02BCF" w14:textId="062F48EB" w:rsidR="00334195" w:rsidRDefault="002D5CFB" w:rsidP="0084301A">
            <w:pPr>
              <w:pStyle w:val="RepTable"/>
              <w:ind w:left="2160" w:hanging="2160"/>
              <w:rPr>
                <w:sz w:val="18"/>
                <w:szCs w:val="18"/>
              </w:rPr>
            </w:pPr>
            <w:r>
              <w:rPr>
                <w:sz w:val="18"/>
                <w:szCs w:val="18"/>
                <w:highlight w:val="lightGray"/>
              </w:rPr>
              <w:t>9</w:t>
            </w:r>
            <w:r w:rsidR="00334195" w:rsidRPr="00334195">
              <w:rPr>
                <w:sz w:val="18"/>
                <w:szCs w:val="18"/>
                <w:highlight w:val="lightGray"/>
              </w:rPr>
              <w:t>.</w:t>
            </w:r>
            <w:r>
              <w:rPr>
                <w:sz w:val="18"/>
                <w:szCs w:val="18"/>
                <w:highlight w:val="lightGray"/>
              </w:rPr>
              <w:t>05</w:t>
            </w:r>
          </w:p>
          <w:p w14:paraId="6550DA0B" w14:textId="6312B46A" w:rsidR="0091518E" w:rsidRPr="006D0050" w:rsidRDefault="0091518E" w:rsidP="0084301A">
            <w:pPr>
              <w:pStyle w:val="RepTable"/>
              <w:ind w:left="2160" w:hanging="2160"/>
              <w:rPr>
                <w:strike/>
                <w:sz w:val="18"/>
                <w:szCs w:val="18"/>
              </w:rPr>
            </w:pPr>
            <w:r w:rsidRPr="006D0050">
              <w:rPr>
                <w:strike/>
                <w:color w:val="BFBFBF" w:themeColor="background1" w:themeShade="BF"/>
                <w:sz w:val="18"/>
                <w:szCs w:val="18"/>
              </w:rPr>
              <w:t>8.25</w:t>
            </w:r>
          </w:p>
        </w:tc>
        <w:tc>
          <w:tcPr>
            <w:tcW w:w="600" w:type="pct"/>
            <w:shd w:val="clear" w:color="auto" w:fill="auto"/>
          </w:tcPr>
          <w:p w14:paraId="69EBF106" w14:textId="5A35F1C4" w:rsidR="00334195" w:rsidRDefault="002D5CFB" w:rsidP="0084301A">
            <w:pPr>
              <w:pStyle w:val="RepTable"/>
              <w:ind w:left="2160" w:hanging="2160"/>
              <w:rPr>
                <w:b/>
                <w:bCs/>
                <w:sz w:val="18"/>
                <w:szCs w:val="18"/>
              </w:rPr>
            </w:pPr>
            <w:r>
              <w:rPr>
                <w:b/>
                <w:bCs/>
                <w:sz w:val="18"/>
                <w:szCs w:val="18"/>
                <w:highlight w:val="lightGray"/>
              </w:rPr>
              <w:t>1</w:t>
            </w:r>
            <w:r w:rsidR="00334195" w:rsidRPr="00334195">
              <w:rPr>
                <w:b/>
                <w:bCs/>
                <w:sz w:val="18"/>
                <w:szCs w:val="18"/>
                <w:highlight w:val="lightGray"/>
              </w:rPr>
              <w:t>3</w:t>
            </w:r>
            <w:r w:rsidR="00334195" w:rsidRPr="002D5CFB">
              <w:rPr>
                <w:b/>
                <w:bCs/>
                <w:sz w:val="18"/>
                <w:szCs w:val="18"/>
                <w:highlight w:val="lightGray"/>
              </w:rPr>
              <w:t>.</w:t>
            </w:r>
            <w:r w:rsidRPr="002D5CFB">
              <w:rPr>
                <w:b/>
                <w:bCs/>
                <w:sz w:val="18"/>
                <w:szCs w:val="18"/>
                <w:highlight w:val="lightGray"/>
              </w:rPr>
              <w:t>82</w:t>
            </w:r>
          </w:p>
          <w:p w14:paraId="69C9CF48" w14:textId="1EBD9438" w:rsidR="0091518E" w:rsidRPr="006D0050" w:rsidRDefault="0091518E" w:rsidP="0084301A">
            <w:pPr>
              <w:pStyle w:val="RepTable"/>
              <w:ind w:left="2160" w:hanging="2160"/>
              <w:rPr>
                <w:b/>
                <w:bCs/>
                <w:strike/>
                <w:sz w:val="18"/>
                <w:szCs w:val="18"/>
              </w:rPr>
            </w:pPr>
            <w:r w:rsidRPr="006D0050">
              <w:rPr>
                <w:b/>
                <w:bCs/>
                <w:strike/>
                <w:color w:val="BFBFBF" w:themeColor="background1" w:themeShade="BF"/>
                <w:sz w:val="18"/>
                <w:szCs w:val="18"/>
              </w:rPr>
              <w:t>12.69</w:t>
            </w:r>
          </w:p>
        </w:tc>
      </w:tr>
      <w:tr w:rsidR="002D5CFB" w:rsidRPr="008C66CD" w14:paraId="0CDFE439" w14:textId="77777777" w:rsidTr="008C66CD">
        <w:tc>
          <w:tcPr>
            <w:tcW w:w="551" w:type="pct"/>
            <w:tcBorders>
              <w:top w:val="nil"/>
              <w:bottom w:val="single" w:sz="4" w:space="0" w:color="auto"/>
            </w:tcBorders>
            <w:shd w:val="clear" w:color="auto" w:fill="auto"/>
          </w:tcPr>
          <w:p w14:paraId="743EBAED" w14:textId="77777777" w:rsidR="002D5CFB" w:rsidRPr="008C66CD" w:rsidRDefault="002D5CFB" w:rsidP="0084301A">
            <w:pPr>
              <w:pStyle w:val="RepTable"/>
              <w:rPr>
                <w:sz w:val="18"/>
                <w:szCs w:val="18"/>
              </w:rPr>
            </w:pPr>
            <w:r w:rsidRPr="008C66CD">
              <w:rPr>
                <w:sz w:val="18"/>
                <w:szCs w:val="18"/>
              </w:rPr>
              <w:t>Europe</w:t>
            </w:r>
          </w:p>
        </w:tc>
        <w:tc>
          <w:tcPr>
            <w:tcW w:w="957" w:type="pct"/>
            <w:shd w:val="clear" w:color="auto" w:fill="auto"/>
          </w:tcPr>
          <w:p w14:paraId="2596049E" w14:textId="77777777" w:rsidR="002D5CFB" w:rsidRPr="008C66CD" w:rsidRDefault="002D5CFB" w:rsidP="0084301A">
            <w:pPr>
              <w:pStyle w:val="RepTable"/>
              <w:rPr>
                <w:sz w:val="18"/>
                <w:szCs w:val="18"/>
              </w:rPr>
            </w:pPr>
            <w:r w:rsidRPr="008C66CD">
              <w:rPr>
                <w:sz w:val="18"/>
                <w:szCs w:val="18"/>
              </w:rPr>
              <w:t>June-Sept</w:t>
            </w:r>
          </w:p>
        </w:tc>
        <w:tc>
          <w:tcPr>
            <w:tcW w:w="957" w:type="pct"/>
            <w:shd w:val="clear" w:color="auto" w:fill="auto"/>
          </w:tcPr>
          <w:p w14:paraId="073BF83E" w14:textId="77777777" w:rsidR="002D5CFB" w:rsidRPr="008C66CD" w:rsidRDefault="002D5CFB" w:rsidP="0084301A">
            <w:pPr>
              <w:pStyle w:val="RepTable"/>
              <w:rPr>
                <w:sz w:val="18"/>
                <w:szCs w:val="18"/>
              </w:rPr>
            </w:pPr>
            <w:r w:rsidRPr="008C66CD">
              <w:rPr>
                <w:sz w:val="18"/>
                <w:szCs w:val="18"/>
              </w:rPr>
              <w:t>-</w:t>
            </w:r>
          </w:p>
        </w:tc>
        <w:tc>
          <w:tcPr>
            <w:tcW w:w="646" w:type="pct"/>
          </w:tcPr>
          <w:p w14:paraId="241CB2AC" w14:textId="77777777" w:rsidR="002D5CFB" w:rsidRDefault="002D5CFB" w:rsidP="0084301A">
            <w:pPr>
              <w:pStyle w:val="RepTable"/>
              <w:ind w:left="2160" w:hanging="2160"/>
              <w:rPr>
                <w:sz w:val="18"/>
                <w:szCs w:val="18"/>
              </w:rPr>
            </w:pPr>
            <w:r>
              <w:rPr>
                <w:sz w:val="18"/>
                <w:szCs w:val="18"/>
                <w:highlight w:val="lightGray"/>
              </w:rPr>
              <w:t>0</w:t>
            </w:r>
            <w:r w:rsidRPr="00334195">
              <w:rPr>
                <w:sz w:val="18"/>
                <w:szCs w:val="18"/>
                <w:highlight w:val="lightGray"/>
              </w:rPr>
              <w:t>.</w:t>
            </w:r>
            <w:r>
              <w:rPr>
                <w:sz w:val="18"/>
                <w:szCs w:val="18"/>
                <w:highlight w:val="lightGray"/>
              </w:rPr>
              <w:t>3</w:t>
            </w:r>
            <w:r w:rsidRPr="002D5CFB">
              <w:rPr>
                <w:sz w:val="18"/>
                <w:szCs w:val="18"/>
                <w:highlight w:val="lightGray"/>
              </w:rPr>
              <w:t>8</w:t>
            </w:r>
          </w:p>
          <w:p w14:paraId="22AF2A02" w14:textId="7BFF48D2" w:rsidR="002D5CFB" w:rsidRPr="008C66CD" w:rsidRDefault="002D5CFB" w:rsidP="0084301A">
            <w:pPr>
              <w:pStyle w:val="RepTable"/>
              <w:ind w:left="2160" w:hanging="2160"/>
              <w:rPr>
                <w:sz w:val="18"/>
                <w:szCs w:val="18"/>
              </w:rPr>
            </w:pPr>
            <w:r w:rsidRPr="006D0050">
              <w:rPr>
                <w:strike/>
                <w:color w:val="BFBFBF" w:themeColor="background1" w:themeShade="BF"/>
                <w:sz w:val="18"/>
                <w:szCs w:val="18"/>
              </w:rPr>
              <w:t>0.33</w:t>
            </w:r>
          </w:p>
        </w:tc>
        <w:tc>
          <w:tcPr>
            <w:tcW w:w="563" w:type="pct"/>
          </w:tcPr>
          <w:p w14:paraId="2091E961" w14:textId="77777777" w:rsidR="002D5CFB" w:rsidRDefault="002D5CFB" w:rsidP="0084301A">
            <w:pPr>
              <w:pStyle w:val="RepTable"/>
              <w:ind w:left="2160" w:hanging="2160"/>
              <w:rPr>
                <w:b/>
                <w:bCs/>
                <w:sz w:val="18"/>
                <w:szCs w:val="18"/>
              </w:rPr>
            </w:pPr>
            <w:r>
              <w:rPr>
                <w:b/>
                <w:bCs/>
                <w:sz w:val="18"/>
                <w:szCs w:val="18"/>
                <w:highlight w:val="lightGray"/>
              </w:rPr>
              <w:t>0</w:t>
            </w:r>
            <w:r w:rsidRPr="00334195">
              <w:rPr>
                <w:b/>
                <w:bCs/>
                <w:sz w:val="18"/>
                <w:szCs w:val="18"/>
                <w:highlight w:val="lightGray"/>
              </w:rPr>
              <w:t>.</w:t>
            </w:r>
            <w:r>
              <w:rPr>
                <w:b/>
                <w:bCs/>
                <w:sz w:val="18"/>
                <w:szCs w:val="18"/>
                <w:highlight w:val="lightGray"/>
              </w:rPr>
              <w:t>5</w:t>
            </w:r>
            <w:r w:rsidRPr="00334195">
              <w:rPr>
                <w:b/>
                <w:bCs/>
                <w:sz w:val="18"/>
                <w:szCs w:val="18"/>
                <w:highlight w:val="lightGray"/>
              </w:rPr>
              <w:t>8</w:t>
            </w:r>
          </w:p>
          <w:p w14:paraId="34EB4D25" w14:textId="18B302E9" w:rsidR="002D5CFB" w:rsidRPr="008C66CD" w:rsidRDefault="002D5CFB" w:rsidP="0084301A">
            <w:pPr>
              <w:pStyle w:val="RepTable"/>
              <w:ind w:left="2160" w:hanging="2160"/>
              <w:rPr>
                <w:b/>
                <w:bCs/>
                <w:sz w:val="18"/>
                <w:szCs w:val="18"/>
              </w:rPr>
            </w:pPr>
            <w:r w:rsidRPr="006D0050">
              <w:rPr>
                <w:b/>
                <w:bCs/>
                <w:strike/>
                <w:color w:val="BFBFBF" w:themeColor="background1" w:themeShade="BF"/>
                <w:sz w:val="18"/>
                <w:szCs w:val="18"/>
              </w:rPr>
              <w:t>0.50</w:t>
            </w:r>
          </w:p>
        </w:tc>
        <w:tc>
          <w:tcPr>
            <w:tcW w:w="726" w:type="pct"/>
            <w:shd w:val="clear" w:color="auto" w:fill="auto"/>
          </w:tcPr>
          <w:p w14:paraId="194E1E20" w14:textId="77777777" w:rsidR="002D5CFB" w:rsidRDefault="002D5CFB" w:rsidP="0084301A">
            <w:pPr>
              <w:pStyle w:val="RepTable"/>
              <w:ind w:left="2160" w:hanging="2160"/>
              <w:rPr>
                <w:sz w:val="18"/>
                <w:szCs w:val="18"/>
              </w:rPr>
            </w:pPr>
            <w:r>
              <w:rPr>
                <w:sz w:val="18"/>
                <w:szCs w:val="18"/>
                <w:highlight w:val="lightGray"/>
              </w:rPr>
              <w:t>9</w:t>
            </w:r>
            <w:r w:rsidRPr="00334195">
              <w:rPr>
                <w:sz w:val="18"/>
                <w:szCs w:val="18"/>
                <w:highlight w:val="lightGray"/>
              </w:rPr>
              <w:t>.</w:t>
            </w:r>
            <w:r>
              <w:rPr>
                <w:sz w:val="18"/>
                <w:szCs w:val="18"/>
                <w:highlight w:val="lightGray"/>
              </w:rPr>
              <w:t>05</w:t>
            </w:r>
          </w:p>
          <w:p w14:paraId="41FB43AE" w14:textId="64E665FF" w:rsidR="002D5CFB" w:rsidRPr="008C66CD" w:rsidRDefault="002D5CFB" w:rsidP="0084301A">
            <w:pPr>
              <w:pStyle w:val="RepTable"/>
              <w:ind w:left="2160" w:hanging="2160"/>
              <w:rPr>
                <w:sz w:val="18"/>
                <w:szCs w:val="18"/>
              </w:rPr>
            </w:pPr>
            <w:r w:rsidRPr="006D0050">
              <w:rPr>
                <w:strike/>
                <w:color w:val="BFBFBF" w:themeColor="background1" w:themeShade="BF"/>
                <w:sz w:val="18"/>
                <w:szCs w:val="18"/>
              </w:rPr>
              <w:t>8.25</w:t>
            </w:r>
          </w:p>
        </w:tc>
        <w:tc>
          <w:tcPr>
            <w:tcW w:w="600" w:type="pct"/>
            <w:shd w:val="clear" w:color="auto" w:fill="auto"/>
          </w:tcPr>
          <w:p w14:paraId="431116FA" w14:textId="77777777" w:rsidR="002D5CFB" w:rsidRDefault="002D5CFB" w:rsidP="0084301A">
            <w:pPr>
              <w:pStyle w:val="RepTable"/>
              <w:ind w:left="2160" w:hanging="2160"/>
              <w:rPr>
                <w:b/>
                <w:bCs/>
                <w:sz w:val="18"/>
                <w:szCs w:val="18"/>
              </w:rPr>
            </w:pPr>
            <w:r>
              <w:rPr>
                <w:b/>
                <w:bCs/>
                <w:sz w:val="18"/>
                <w:szCs w:val="18"/>
                <w:highlight w:val="lightGray"/>
              </w:rPr>
              <w:t>1</w:t>
            </w:r>
            <w:r w:rsidRPr="00334195">
              <w:rPr>
                <w:b/>
                <w:bCs/>
                <w:sz w:val="18"/>
                <w:szCs w:val="18"/>
                <w:highlight w:val="lightGray"/>
              </w:rPr>
              <w:t>3</w:t>
            </w:r>
            <w:r w:rsidRPr="002D5CFB">
              <w:rPr>
                <w:b/>
                <w:bCs/>
                <w:sz w:val="18"/>
                <w:szCs w:val="18"/>
                <w:highlight w:val="lightGray"/>
              </w:rPr>
              <w:t>.82</w:t>
            </w:r>
          </w:p>
          <w:p w14:paraId="5F604FBD" w14:textId="01AB479F" w:rsidR="002D5CFB" w:rsidRPr="008C66CD" w:rsidRDefault="002D5CFB" w:rsidP="0084301A">
            <w:pPr>
              <w:pStyle w:val="RepTable"/>
              <w:ind w:left="2160" w:hanging="2160"/>
              <w:rPr>
                <w:b/>
                <w:bCs/>
                <w:sz w:val="18"/>
                <w:szCs w:val="18"/>
              </w:rPr>
            </w:pPr>
            <w:r w:rsidRPr="006D0050">
              <w:rPr>
                <w:b/>
                <w:bCs/>
                <w:strike/>
                <w:color w:val="BFBFBF" w:themeColor="background1" w:themeShade="BF"/>
                <w:sz w:val="18"/>
                <w:szCs w:val="18"/>
              </w:rPr>
              <w:t>12.69</w:t>
            </w:r>
          </w:p>
        </w:tc>
      </w:tr>
    </w:tbl>
    <w:p w14:paraId="6A55669B" w14:textId="747F8246" w:rsidR="0091518E" w:rsidRDefault="0091518E" w:rsidP="00FC2502">
      <w:pPr>
        <w:pStyle w:val="RepTable"/>
        <w:rPr>
          <w:sz w:val="18"/>
          <w:szCs w:val="18"/>
        </w:rPr>
      </w:pPr>
      <w:r w:rsidRPr="004F373E">
        <w:rPr>
          <w:b/>
          <w:bCs/>
          <w:sz w:val="18"/>
          <w:szCs w:val="18"/>
        </w:rPr>
        <w:t>Bold</w:t>
      </w:r>
      <w:r w:rsidRPr="004F373E">
        <w:rPr>
          <w:sz w:val="18"/>
          <w:szCs w:val="18"/>
        </w:rPr>
        <w:t xml:space="preserve"> = worst case from 1 or 2 applications</w:t>
      </w:r>
    </w:p>
    <w:p w14:paraId="590BB563" w14:textId="77777777" w:rsidR="0084301A" w:rsidRDefault="0084301A" w:rsidP="00FC2502">
      <w:pPr>
        <w:pStyle w:val="RepTable"/>
        <w:rPr>
          <w:sz w:val="18"/>
          <w:szCs w:val="18"/>
        </w:rPr>
      </w:pPr>
    </w:p>
    <w:p w14:paraId="0D37A91C" w14:textId="0B685FEA" w:rsidR="00A76E31" w:rsidRPr="00F82AC3" w:rsidRDefault="00A76E31" w:rsidP="00914F5F">
      <w:pPr>
        <w:pStyle w:val="RepLabel"/>
        <w:spacing w:before="0" w:after="0"/>
        <w:rPr>
          <w:sz w:val="20"/>
          <w:szCs w:val="20"/>
        </w:rPr>
      </w:pPr>
      <w:bookmarkStart w:id="716" w:name="_Hlk142670725"/>
      <w:r w:rsidRPr="00F82AC3">
        <w:rPr>
          <w:sz w:val="20"/>
          <w:szCs w:val="20"/>
        </w:rPr>
        <w:t>Table </w:t>
      </w:r>
      <w:r w:rsidRPr="00F82AC3">
        <w:rPr>
          <w:noProof/>
          <w:sz w:val="20"/>
          <w:szCs w:val="20"/>
        </w:rPr>
        <w:fldChar w:fldCharType="begin"/>
      </w:r>
      <w:r w:rsidRPr="00F82AC3">
        <w:rPr>
          <w:noProof/>
          <w:sz w:val="20"/>
          <w:szCs w:val="20"/>
        </w:rPr>
        <w:instrText xml:space="preserve"> STYLEREF 2 \s </w:instrText>
      </w:r>
      <w:r w:rsidRPr="00F82AC3">
        <w:rPr>
          <w:noProof/>
          <w:sz w:val="20"/>
          <w:szCs w:val="20"/>
        </w:rPr>
        <w:fldChar w:fldCharType="separate"/>
      </w:r>
      <w:r w:rsidR="007A4C47">
        <w:rPr>
          <w:noProof/>
          <w:sz w:val="20"/>
          <w:szCs w:val="20"/>
        </w:rPr>
        <w:t>8.9</w:t>
      </w:r>
      <w:r w:rsidRPr="00F82AC3">
        <w:rPr>
          <w:noProof/>
          <w:sz w:val="20"/>
          <w:szCs w:val="20"/>
        </w:rPr>
        <w:fldChar w:fldCharType="end"/>
      </w:r>
      <w:r w:rsidRPr="00F82AC3">
        <w:rPr>
          <w:sz w:val="20"/>
          <w:szCs w:val="20"/>
        </w:rPr>
        <w:noBreakHyphen/>
      </w:r>
      <w:r w:rsidRPr="00F82AC3">
        <w:rPr>
          <w:noProof/>
          <w:sz w:val="20"/>
          <w:szCs w:val="20"/>
        </w:rPr>
        <w:fldChar w:fldCharType="begin"/>
      </w:r>
      <w:r w:rsidRPr="00F82AC3">
        <w:rPr>
          <w:noProof/>
          <w:sz w:val="20"/>
          <w:szCs w:val="20"/>
        </w:rPr>
        <w:instrText xml:space="preserve"> SEQ Table \* ARABIC \s 2 </w:instrText>
      </w:r>
      <w:r w:rsidRPr="00F82AC3">
        <w:rPr>
          <w:noProof/>
          <w:sz w:val="20"/>
          <w:szCs w:val="20"/>
        </w:rPr>
        <w:fldChar w:fldCharType="separate"/>
      </w:r>
      <w:r w:rsidR="007A4C47">
        <w:rPr>
          <w:noProof/>
          <w:sz w:val="20"/>
          <w:szCs w:val="20"/>
        </w:rPr>
        <w:t>27</w:t>
      </w:r>
      <w:r w:rsidRPr="00F82AC3">
        <w:rPr>
          <w:noProof/>
          <w:sz w:val="20"/>
          <w:szCs w:val="20"/>
        </w:rPr>
        <w:fldChar w:fldCharType="end"/>
      </w:r>
      <w:r w:rsidRPr="00F82AC3">
        <w:rPr>
          <w:sz w:val="20"/>
          <w:szCs w:val="20"/>
        </w:rPr>
        <w:t>:</w:t>
      </w:r>
      <w:r w:rsidRPr="00F82AC3">
        <w:rPr>
          <w:sz w:val="20"/>
          <w:szCs w:val="20"/>
        </w:rPr>
        <w:tab/>
        <w:t>FOCUS STEP 1 and 2 PEC</w:t>
      </w:r>
      <w:r w:rsidRPr="00F82AC3">
        <w:rPr>
          <w:sz w:val="20"/>
          <w:szCs w:val="20"/>
          <w:vertAlign w:val="subscript"/>
        </w:rPr>
        <w:t>sw</w:t>
      </w:r>
      <w:r w:rsidRPr="00F82AC3">
        <w:rPr>
          <w:sz w:val="20"/>
          <w:szCs w:val="20"/>
        </w:rPr>
        <w:t xml:space="preserve"> and PEC</w:t>
      </w:r>
      <w:r w:rsidRPr="00F82AC3">
        <w:rPr>
          <w:sz w:val="20"/>
          <w:szCs w:val="20"/>
          <w:vertAlign w:val="subscript"/>
        </w:rPr>
        <w:t>sed</w:t>
      </w:r>
      <w:r w:rsidRPr="00F82AC3">
        <w:rPr>
          <w:sz w:val="20"/>
          <w:szCs w:val="20"/>
        </w:rPr>
        <w:t xml:space="preserve"> for Prothioconazole-S-methyl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A76E31" w:rsidRPr="00F82AC3" w14:paraId="5282D7EF" w14:textId="77777777" w:rsidTr="007D24EF">
        <w:trPr>
          <w:tblHeader/>
        </w:trPr>
        <w:tc>
          <w:tcPr>
            <w:tcW w:w="676" w:type="pct"/>
            <w:shd w:val="clear" w:color="auto" w:fill="auto"/>
          </w:tcPr>
          <w:p w14:paraId="2B5F41E2"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FOCUS STEP and</w:t>
            </w:r>
          </w:p>
          <w:p w14:paraId="006F431D"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Scenario</w:t>
            </w:r>
          </w:p>
        </w:tc>
        <w:tc>
          <w:tcPr>
            <w:tcW w:w="1081" w:type="pct"/>
            <w:shd w:val="clear" w:color="auto" w:fill="auto"/>
          </w:tcPr>
          <w:p w14:paraId="476E5201"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Waterbody or Season</w:t>
            </w:r>
          </w:p>
        </w:tc>
        <w:tc>
          <w:tcPr>
            <w:tcW w:w="1081" w:type="pct"/>
            <w:shd w:val="clear" w:color="auto" w:fill="auto"/>
          </w:tcPr>
          <w:p w14:paraId="6E4CB91E"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Dominant entry route</w:t>
            </w:r>
          </w:p>
        </w:tc>
        <w:tc>
          <w:tcPr>
            <w:tcW w:w="1081" w:type="pct"/>
          </w:tcPr>
          <w:p w14:paraId="1066A784"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Max PEC</w:t>
            </w:r>
            <w:r w:rsidRPr="00F82AC3">
              <w:rPr>
                <w:sz w:val="18"/>
                <w:szCs w:val="18"/>
                <w:vertAlign w:val="subscript"/>
              </w:rPr>
              <w:t>sw</w:t>
            </w:r>
          </w:p>
          <w:p w14:paraId="4D3530EB"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(μg/L)</w:t>
            </w:r>
          </w:p>
        </w:tc>
        <w:tc>
          <w:tcPr>
            <w:tcW w:w="1081" w:type="pct"/>
            <w:shd w:val="clear" w:color="auto" w:fill="auto"/>
          </w:tcPr>
          <w:p w14:paraId="0CA28988" w14:textId="77777777" w:rsidR="00A76E31" w:rsidRPr="00F82AC3" w:rsidRDefault="00A76E31" w:rsidP="0084301A">
            <w:pPr>
              <w:pStyle w:val="RepTableHeader"/>
              <w:keepNext w:val="0"/>
              <w:keepLines w:val="0"/>
              <w:spacing w:before="0" w:after="0"/>
              <w:jc w:val="center"/>
              <w:rPr>
                <w:sz w:val="18"/>
                <w:szCs w:val="18"/>
              </w:rPr>
            </w:pPr>
            <w:r w:rsidRPr="00F82AC3">
              <w:rPr>
                <w:sz w:val="18"/>
                <w:szCs w:val="18"/>
              </w:rPr>
              <w:t>Max PEC</w:t>
            </w:r>
            <w:r w:rsidRPr="00F82AC3">
              <w:rPr>
                <w:sz w:val="18"/>
                <w:szCs w:val="18"/>
                <w:vertAlign w:val="subscript"/>
              </w:rPr>
              <w:t>sed</w:t>
            </w:r>
            <w:r w:rsidRPr="00F82AC3">
              <w:rPr>
                <w:sz w:val="18"/>
                <w:szCs w:val="18"/>
              </w:rPr>
              <w:t xml:space="preserve"> (μg/kg)</w:t>
            </w:r>
          </w:p>
        </w:tc>
      </w:tr>
      <w:tr w:rsidR="00A76E31" w:rsidRPr="00F82AC3" w14:paraId="5B139382" w14:textId="77777777" w:rsidTr="007D24EF">
        <w:tc>
          <w:tcPr>
            <w:tcW w:w="676" w:type="pct"/>
            <w:shd w:val="clear" w:color="auto" w:fill="auto"/>
          </w:tcPr>
          <w:p w14:paraId="00A2C824" w14:textId="77777777" w:rsidR="00A76E31" w:rsidRPr="00F82AC3" w:rsidRDefault="00A76E31" w:rsidP="0084301A">
            <w:pPr>
              <w:pStyle w:val="RepTable"/>
              <w:rPr>
                <w:b/>
                <w:sz w:val="18"/>
                <w:szCs w:val="18"/>
              </w:rPr>
            </w:pPr>
            <w:r w:rsidRPr="00F82AC3">
              <w:rPr>
                <w:b/>
                <w:sz w:val="18"/>
                <w:szCs w:val="18"/>
              </w:rPr>
              <w:t>STEP 1</w:t>
            </w:r>
          </w:p>
        </w:tc>
        <w:tc>
          <w:tcPr>
            <w:tcW w:w="1081" w:type="pct"/>
            <w:tcBorders>
              <w:bottom w:val="single" w:sz="4" w:space="0" w:color="auto"/>
            </w:tcBorders>
            <w:shd w:val="clear" w:color="auto" w:fill="auto"/>
          </w:tcPr>
          <w:p w14:paraId="7FE4B829" w14:textId="77777777" w:rsidR="00A76E31" w:rsidRPr="00F82AC3" w:rsidRDefault="00A76E31" w:rsidP="0084301A">
            <w:pPr>
              <w:pStyle w:val="RepTable"/>
              <w:rPr>
                <w:sz w:val="18"/>
                <w:szCs w:val="18"/>
              </w:rPr>
            </w:pPr>
            <w:r w:rsidRPr="00F82AC3">
              <w:rPr>
                <w:sz w:val="18"/>
                <w:szCs w:val="18"/>
              </w:rPr>
              <w:t>-</w:t>
            </w:r>
          </w:p>
        </w:tc>
        <w:tc>
          <w:tcPr>
            <w:tcW w:w="1081" w:type="pct"/>
            <w:tcBorders>
              <w:bottom w:val="single" w:sz="4" w:space="0" w:color="auto"/>
            </w:tcBorders>
            <w:shd w:val="clear" w:color="auto" w:fill="auto"/>
          </w:tcPr>
          <w:p w14:paraId="0479E7BF" w14:textId="77777777" w:rsidR="00A76E31" w:rsidRPr="00F82AC3" w:rsidRDefault="00A76E31" w:rsidP="0084301A">
            <w:pPr>
              <w:pStyle w:val="RepTable"/>
              <w:rPr>
                <w:sz w:val="18"/>
                <w:szCs w:val="18"/>
              </w:rPr>
            </w:pPr>
            <w:r w:rsidRPr="00F82AC3">
              <w:rPr>
                <w:sz w:val="18"/>
                <w:szCs w:val="18"/>
              </w:rPr>
              <w:t>-</w:t>
            </w:r>
          </w:p>
        </w:tc>
        <w:tc>
          <w:tcPr>
            <w:tcW w:w="1081" w:type="pct"/>
            <w:tcBorders>
              <w:bottom w:val="single" w:sz="4" w:space="0" w:color="auto"/>
            </w:tcBorders>
          </w:tcPr>
          <w:p w14:paraId="53BC4A26" w14:textId="556EEC01" w:rsidR="00A76E31" w:rsidRPr="00F82AC3" w:rsidRDefault="00A76E31" w:rsidP="0084301A">
            <w:pPr>
              <w:pStyle w:val="RepTable"/>
              <w:rPr>
                <w:sz w:val="18"/>
                <w:szCs w:val="18"/>
              </w:rPr>
            </w:pPr>
            <w:r w:rsidRPr="00F82AC3">
              <w:rPr>
                <w:sz w:val="18"/>
                <w:szCs w:val="18"/>
                <w:highlight w:val="lightGray"/>
              </w:rPr>
              <w:t>4.</w:t>
            </w:r>
            <w:r w:rsidR="00F82AC3">
              <w:rPr>
                <w:sz w:val="18"/>
                <w:szCs w:val="18"/>
                <w:highlight w:val="lightGray"/>
              </w:rPr>
              <w:t>1</w:t>
            </w:r>
            <w:r w:rsidRPr="00F82AC3">
              <w:rPr>
                <w:sz w:val="18"/>
                <w:szCs w:val="18"/>
                <w:highlight w:val="lightGray"/>
              </w:rPr>
              <w:t>2</w:t>
            </w:r>
          </w:p>
          <w:p w14:paraId="797583BF" w14:textId="77777777" w:rsidR="00A76E31" w:rsidRPr="00F82AC3" w:rsidRDefault="00A76E31" w:rsidP="0084301A">
            <w:pPr>
              <w:pStyle w:val="RepTable"/>
              <w:rPr>
                <w:strike/>
                <w:sz w:val="18"/>
                <w:szCs w:val="18"/>
              </w:rPr>
            </w:pPr>
            <w:r w:rsidRPr="00F82AC3">
              <w:rPr>
                <w:strike/>
                <w:color w:val="BFBFBF" w:themeColor="background1" w:themeShade="BF"/>
                <w:sz w:val="18"/>
                <w:szCs w:val="18"/>
              </w:rPr>
              <w:t>2.09</w:t>
            </w:r>
          </w:p>
        </w:tc>
        <w:tc>
          <w:tcPr>
            <w:tcW w:w="1081" w:type="pct"/>
            <w:tcBorders>
              <w:bottom w:val="single" w:sz="4" w:space="0" w:color="auto"/>
            </w:tcBorders>
            <w:shd w:val="clear" w:color="auto" w:fill="auto"/>
          </w:tcPr>
          <w:p w14:paraId="2C4C1E77" w14:textId="4B43ECA2" w:rsidR="00A76E31" w:rsidRPr="00F82AC3" w:rsidRDefault="00F82AC3" w:rsidP="0084301A">
            <w:pPr>
              <w:pStyle w:val="RepTable"/>
              <w:rPr>
                <w:sz w:val="18"/>
                <w:szCs w:val="18"/>
              </w:rPr>
            </w:pPr>
            <w:r>
              <w:rPr>
                <w:sz w:val="18"/>
                <w:szCs w:val="18"/>
                <w:highlight w:val="lightGray"/>
              </w:rPr>
              <w:t>99.77</w:t>
            </w:r>
          </w:p>
          <w:p w14:paraId="7F397A3E" w14:textId="77777777" w:rsidR="00A76E31" w:rsidRPr="00F82AC3" w:rsidRDefault="00A76E31" w:rsidP="0084301A">
            <w:pPr>
              <w:pStyle w:val="RepTable"/>
              <w:rPr>
                <w:strike/>
                <w:sz w:val="18"/>
                <w:szCs w:val="18"/>
              </w:rPr>
            </w:pPr>
            <w:r w:rsidRPr="00F82AC3">
              <w:rPr>
                <w:strike/>
                <w:color w:val="BFBFBF" w:themeColor="background1" w:themeShade="BF"/>
                <w:sz w:val="18"/>
                <w:szCs w:val="18"/>
              </w:rPr>
              <w:t>52.72</w:t>
            </w:r>
          </w:p>
        </w:tc>
      </w:tr>
      <w:tr w:rsidR="00A76E31" w:rsidRPr="00F82AC3" w14:paraId="01BE236A" w14:textId="77777777" w:rsidTr="007D24EF">
        <w:tc>
          <w:tcPr>
            <w:tcW w:w="676" w:type="pct"/>
            <w:tcBorders>
              <w:bottom w:val="single" w:sz="4" w:space="0" w:color="auto"/>
            </w:tcBorders>
            <w:shd w:val="clear" w:color="auto" w:fill="auto"/>
          </w:tcPr>
          <w:p w14:paraId="190ECD27" w14:textId="77777777" w:rsidR="00A76E31" w:rsidRPr="00F82AC3" w:rsidRDefault="00A76E31" w:rsidP="0084301A">
            <w:pPr>
              <w:pStyle w:val="RepTable"/>
              <w:rPr>
                <w:b/>
                <w:sz w:val="18"/>
                <w:szCs w:val="18"/>
              </w:rPr>
            </w:pPr>
            <w:r w:rsidRPr="00F82AC3">
              <w:rPr>
                <w:b/>
                <w:sz w:val="18"/>
                <w:szCs w:val="18"/>
              </w:rPr>
              <w:t>STEP 2</w:t>
            </w:r>
          </w:p>
        </w:tc>
        <w:tc>
          <w:tcPr>
            <w:tcW w:w="1081" w:type="pct"/>
            <w:tcBorders>
              <w:right w:val="nil"/>
            </w:tcBorders>
            <w:shd w:val="clear" w:color="auto" w:fill="BFBFBF" w:themeFill="background1" w:themeFillShade="BF"/>
          </w:tcPr>
          <w:p w14:paraId="67E10C5C" w14:textId="77777777" w:rsidR="00A76E31" w:rsidRPr="00F82AC3" w:rsidRDefault="00A76E31" w:rsidP="0084301A">
            <w:pPr>
              <w:pStyle w:val="RepTable"/>
              <w:rPr>
                <w:sz w:val="18"/>
                <w:szCs w:val="18"/>
              </w:rPr>
            </w:pPr>
          </w:p>
        </w:tc>
        <w:tc>
          <w:tcPr>
            <w:tcW w:w="1081" w:type="pct"/>
            <w:tcBorders>
              <w:left w:val="nil"/>
              <w:right w:val="nil"/>
            </w:tcBorders>
            <w:shd w:val="clear" w:color="auto" w:fill="BFBFBF" w:themeFill="background1" w:themeFillShade="BF"/>
          </w:tcPr>
          <w:p w14:paraId="3FA4124B" w14:textId="77777777" w:rsidR="00A76E31" w:rsidRPr="00F82AC3" w:rsidRDefault="00A76E31" w:rsidP="0084301A">
            <w:pPr>
              <w:pStyle w:val="RepTable"/>
              <w:rPr>
                <w:sz w:val="18"/>
                <w:szCs w:val="18"/>
              </w:rPr>
            </w:pPr>
          </w:p>
        </w:tc>
        <w:tc>
          <w:tcPr>
            <w:tcW w:w="1081" w:type="pct"/>
            <w:tcBorders>
              <w:left w:val="nil"/>
              <w:right w:val="nil"/>
            </w:tcBorders>
            <w:shd w:val="clear" w:color="auto" w:fill="BFBFBF" w:themeFill="background1" w:themeFillShade="BF"/>
          </w:tcPr>
          <w:p w14:paraId="145E9E2A" w14:textId="77777777" w:rsidR="00A76E31" w:rsidRPr="00F82AC3" w:rsidRDefault="00A76E31" w:rsidP="0084301A">
            <w:pPr>
              <w:pStyle w:val="RepTable"/>
              <w:rPr>
                <w:sz w:val="18"/>
                <w:szCs w:val="18"/>
              </w:rPr>
            </w:pPr>
          </w:p>
        </w:tc>
        <w:tc>
          <w:tcPr>
            <w:tcW w:w="1081" w:type="pct"/>
            <w:tcBorders>
              <w:left w:val="nil"/>
            </w:tcBorders>
            <w:shd w:val="clear" w:color="auto" w:fill="BFBFBF" w:themeFill="background1" w:themeFillShade="BF"/>
          </w:tcPr>
          <w:p w14:paraId="0CE67FB6" w14:textId="77777777" w:rsidR="00A76E31" w:rsidRPr="00F82AC3" w:rsidRDefault="00A76E31" w:rsidP="0084301A">
            <w:pPr>
              <w:pStyle w:val="RepTable"/>
              <w:rPr>
                <w:sz w:val="18"/>
                <w:szCs w:val="18"/>
              </w:rPr>
            </w:pPr>
          </w:p>
        </w:tc>
      </w:tr>
      <w:tr w:rsidR="00A76E31" w:rsidRPr="00F82AC3" w14:paraId="0BA12ECF" w14:textId="77777777" w:rsidTr="007D24EF">
        <w:tc>
          <w:tcPr>
            <w:tcW w:w="676" w:type="pct"/>
            <w:tcBorders>
              <w:bottom w:val="nil"/>
            </w:tcBorders>
            <w:shd w:val="clear" w:color="auto" w:fill="auto"/>
          </w:tcPr>
          <w:p w14:paraId="7661591E" w14:textId="77777777" w:rsidR="00A76E31" w:rsidRPr="00F82AC3" w:rsidRDefault="00A76E31" w:rsidP="0084301A">
            <w:pPr>
              <w:pStyle w:val="RepTable"/>
              <w:rPr>
                <w:sz w:val="18"/>
                <w:szCs w:val="18"/>
              </w:rPr>
            </w:pPr>
            <w:r w:rsidRPr="00F82AC3">
              <w:rPr>
                <w:sz w:val="18"/>
                <w:szCs w:val="18"/>
              </w:rPr>
              <w:t xml:space="preserve">Northern </w:t>
            </w:r>
          </w:p>
        </w:tc>
        <w:tc>
          <w:tcPr>
            <w:tcW w:w="1081" w:type="pct"/>
            <w:shd w:val="clear" w:color="auto" w:fill="auto"/>
          </w:tcPr>
          <w:p w14:paraId="0FA4DC46" w14:textId="77777777" w:rsidR="00A76E31" w:rsidRPr="00F82AC3" w:rsidRDefault="00A76E31" w:rsidP="0084301A">
            <w:pPr>
              <w:pStyle w:val="RepTable"/>
              <w:rPr>
                <w:sz w:val="18"/>
                <w:szCs w:val="18"/>
              </w:rPr>
            </w:pPr>
            <w:r w:rsidRPr="00F82AC3">
              <w:rPr>
                <w:sz w:val="18"/>
                <w:szCs w:val="18"/>
              </w:rPr>
              <w:t>Mar-May</w:t>
            </w:r>
          </w:p>
        </w:tc>
        <w:tc>
          <w:tcPr>
            <w:tcW w:w="1081" w:type="pct"/>
            <w:shd w:val="clear" w:color="auto" w:fill="auto"/>
          </w:tcPr>
          <w:p w14:paraId="42A32419" w14:textId="77777777" w:rsidR="00A76E31" w:rsidRPr="00F82AC3" w:rsidRDefault="00A76E31" w:rsidP="0084301A">
            <w:pPr>
              <w:pStyle w:val="RepTable"/>
              <w:rPr>
                <w:sz w:val="18"/>
                <w:szCs w:val="18"/>
              </w:rPr>
            </w:pPr>
            <w:r w:rsidRPr="00F82AC3">
              <w:rPr>
                <w:sz w:val="18"/>
                <w:szCs w:val="18"/>
              </w:rPr>
              <w:t>-</w:t>
            </w:r>
          </w:p>
        </w:tc>
        <w:tc>
          <w:tcPr>
            <w:tcW w:w="1081" w:type="pct"/>
          </w:tcPr>
          <w:p w14:paraId="07ACB58B" w14:textId="177BA6BC" w:rsidR="00A76E31" w:rsidRPr="00F82AC3" w:rsidRDefault="00F82AC3" w:rsidP="0084301A">
            <w:pPr>
              <w:pStyle w:val="RepTable"/>
              <w:rPr>
                <w:sz w:val="18"/>
                <w:szCs w:val="18"/>
              </w:rPr>
            </w:pPr>
            <w:r w:rsidRPr="00F82AC3">
              <w:rPr>
                <w:sz w:val="18"/>
                <w:szCs w:val="18"/>
                <w:highlight w:val="lightGray"/>
              </w:rPr>
              <w:t>0.38</w:t>
            </w:r>
          </w:p>
          <w:p w14:paraId="07BD3C8A" w14:textId="77777777" w:rsidR="00A76E31" w:rsidRPr="00F82AC3" w:rsidRDefault="00A76E31" w:rsidP="0084301A">
            <w:pPr>
              <w:pStyle w:val="RepTable"/>
              <w:rPr>
                <w:strike/>
                <w:sz w:val="18"/>
                <w:szCs w:val="18"/>
              </w:rPr>
            </w:pPr>
            <w:r w:rsidRPr="00F82AC3">
              <w:rPr>
                <w:strike/>
                <w:color w:val="BFBFBF" w:themeColor="background1" w:themeShade="BF"/>
                <w:sz w:val="18"/>
                <w:szCs w:val="18"/>
              </w:rPr>
              <w:t>0.28</w:t>
            </w:r>
          </w:p>
        </w:tc>
        <w:tc>
          <w:tcPr>
            <w:tcW w:w="1081" w:type="pct"/>
            <w:shd w:val="clear" w:color="auto" w:fill="auto"/>
          </w:tcPr>
          <w:p w14:paraId="01C81F9A" w14:textId="33259DC9" w:rsidR="00A76E31" w:rsidRPr="00F82AC3" w:rsidRDefault="00A76E31" w:rsidP="0084301A">
            <w:pPr>
              <w:pStyle w:val="RepTable"/>
              <w:rPr>
                <w:sz w:val="18"/>
                <w:szCs w:val="18"/>
              </w:rPr>
            </w:pPr>
            <w:r w:rsidRPr="00F82AC3">
              <w:rPr>
                <w:sz w:val="18"/>
                <w:szCs w:val="18"/>
                <w:highlight w:val="lightGray"/>
              </w:rPr>
              <w:t>9.</w:t>
            </w:r>
            <w:r w:rsidR="00F82AC3" w:rsidRPr="00F82AC3">
              <w:rPr>
                <w:sz w:val="18"/>
                <w:szCs w:val="18"/>
                <w:highlight w:val="lightGray"/>
              </w:rPr>
              <w:t>05</w:t>
            </w:r>
          </w:p>
          <w:p w14:paraId="75710386" w14:textId="77777777" w:rsidR="00A76E31" w:rsidRPr="00F82AC3" w:rsidRDefault="00A76E31" w:rsidP="0084301A">
            <w:pPr>
              <w:pStyle w:val="RepTable"/>
              <w:rPr>
                <w:strike/>
                <w:sz w:val="18"/>
                <w:szCs w:val="18"/>
              </w:rPr>
            </w:pPr>
            <w:r w:rsidRPr="00F82AC3">
              <w:rPr>
                <w:strike/>
                <w:color w:val="BFBFBF" w:themeColor="background1" w:themeShade="BF"/>
                <w:sz w:val="18"/>
                <w:szCs w:val="18"/>
              </w:rPr>
              <w:t>7.07</w:t>
            </w:r>
          </w:p>
        </w:tc>
      </w:tr>
      <w:tr w:rsidR="00F82AC3" w:rsidRPr="00914F5F" w14:paraId="69F043A2" w14:textId="77777777" w:rsidTr="007D24EF">
        <w:tc>
          <w:tcPr>
            <w:tcW w:w="676" w:type="pct"/>
            <w:tcBorders>
              <w:top w:val="nil"/>
            </w:tcBorders>
            <w:shd w:val="clear" w:color="auto" w:fill="auto"/>
          </w:tcPr>
          <w:p w14:paraId="418D80CF" w14:textId="77777777" w:rsidR="00F82AC3" w:rsidRPr="00F82AC3" w:rsidRDefault="00F82AC3" w:rsidP="0084301A">
            <w:pPr>
              <w:pStyle w:val="RepTable"/>
              <w:rPr>
                <w:sz w:val="18"/>
                <w:szCs w:val="18"/>
              </w:rPr>
            </w:pPr>
            <w:r w:rsidRPr="00F82AC3">
              <w:rPr>
                <w:sz w:val="18"/>
                <w:szCs w:val="18"/>
              </w:rPr>
              <w:t>Europe</w:t>
            </w:r>
          </w:p>
        </w:tc>
        <w:tc>
          <w:tcPr>
            <w:tcW w:w="1081" w:type="pct"/>
            <w:shd w:val="clear" w:color="auto" w:fill="auto"/>
          </w:tcPr>
          <w:p w14:paraId="6C935538" w14:textId="77777777" w:rsidR="00F82AC3" w:rsidRPr="00F82AC3" w:rsidRDefault="00F82AC3" w:rsidP="0084301A">
            <w:pPr>
              <w:pStyle w:val="RepTable"/>
              <w:rPr>
                <w:sz w:val="18"/>
                <w:szCs w:val="18"/>
              </w:rPr>
            </w:pPr>
            <w:r w:rsidRPr="00F82AC3">
              <w:rPr>
                <w:sz w:val="18"/>
                <w:szCs w:val="18"/>
              </w:rPr>
              <w:t>Jun-Sep</w:t>
            </w:r>
          </w:p>
        </w:tc>
        <w:tc>
          <w:tcPr>
            <w:tcW w:w="1081" w:type="pct"/>
            <w:shd w:val="clear" w:color="auto" w:fill="auto"/>
          </w:tcPr>
          <w:p w14:paraId="6B39453E" w14:textId="77777777" w:rsidR="00F82AC3" w:rsidRPr="00F82AC3" w:rsidRDefault="00F82AC3" w:rsidP="0084301A">
            <w:pPr>
              <w:pStyle w:val="RepTable"/>
              <w:rPr>
                <w:sz w:val="18"/>
                <w:szCs w:val="18"/>
              </w:rPr>
            </w:pPr>
            <w:r w:rsidRPr="00F82AC3">
              <w:rPr>
                <w:sz w:val="18"/>
                <w:szCs w:val="18"/>
              </w:rPr>
              <w:t>-</w:t>
            </w:r>
          </w:p>
        </w:tc>
        <w:tc>
          <w:tcPr>
            <w:tcW w:w="1081" w:type="pct"/>
          </w:tcPr>
          <w:p w14:paraId="2A9A67BA" w14:textId="77777777" w:rsidR="00F82AC3" w:rsidRPr="00F82AC3" w:rsidRDefault="00F82AC3" w:rsidP="0084301A">
            <w:pPr>
              <w:pStyle w:val="RepTable"/>
              <w:rPr>
                <w:sz w:val="18"/>
                <w:szCs w:val="18"/>
              </w:rPr>
            </w:pPr>
            <w:r w:rsidRPr="00F82AC3">
              <w:rPr>
                <w:sz w:val="18"/>
                <w:szCs w:val="18"/>
                <w:highlight w:val="lightGray"/>
              </w:rPr>
              <w:t>0.38</w:t>
            </w:r>
          </w:p>
          <w:p w14:paraId="3481BC2E" w14:textId="008A0B8A" w:rsidR="00F82AC3" w:rsidRPr="00F82AC3" w:rsidRDefault="00F82AC3" w:rsidP="0084301A">
            <w:pPr>
              <w:pStyle w:val="RepTable"/>
              <w:rPr>
                <w:sz w:val="18"/>
                <w:szCs w:val="18"/>
              </w:rPr>
            </w:pPr>
            <w:r w:rsidRPr="00F82AC3">
              <w:rPr>
                <w:strike/>
                <w:color w:val="BFBFBF" w:themeColor="background1" w:themeShade="BF"/>
                <w:sz w:val="18"/>
                <w:szCs w:val="18"/>
              </w:rPr>
              <w:t>0.28</w:t>
            </w:r>
          </w:p>
        </w:tc>
        <w:tc>
          <w:tcPr>
            <w:tcW w:w="1081" w:type="pct"/>
            <w:shd w:val="clear" w:color="auto" w:fill="auto"/>
          </w:tcPr>
          <w:p w14:paraId="7332549D" w14:textId="77777777" w:rsidR="00F82AC3" w:rsidRPr="00F82AC3" w:rsidRDefault="00F82AC3" w:rsidP="0084301A">
            <w:pPr>
              <w:pStyle w:val="RepTable"/>
              <w:rPr>
                <w:sz w:val="18"/>
                <w:szCs w:val="18"/>
              </w:rPr>
            </w:pPr>
            <w:r w:rsidRPr="00F82AC3">
              <w:rPr>
                <w:sz w:val="18"/>
                <w:szCs w:val="18"/>
                <w:highlight w:val="lightGray"/>
              </w:rPr>
              <w:t>9.05</w:t>
            </w:r>
          </w:p>
          <w:p w14:paraId="23A0C69D" w14:textId="6CE501CB" w:rsidR="00F82AC3" w:rsidRPr="00914F5F" w:rsidRDefault="00F82AC3" w:rsidP="0084301A">
            <w:pPr>
              <w:pStyle w:val="RepTable"/>
              <w:rPr>
                <w:sz w:val="18"/>
                <w:szCs w:val="18"/>
              </w:rPr>
            </w:pPr>
            <w:r w:rsidRPr="00F82AC3">
              <w:rPr>
                <w:strike/>
                <w:color w:val="BFBFBF" w:themeColor="background1" w:themeShade="BF"/>
                <w:sz w:val="18"/>
                <w:szCs w:val="18"/>
              </w:rPr>
              <w:t>7.07</w:t>
            </w:r>
          </w:p>
        </w:tc>
      </w:tr>
    </w:tbl>
    <w:bookmarkEnd w:id="716"/>
    <w:p w14:paraId="5543D4E9" w14:textId="06662030" w:rsidR="0007076E" w:rsidRPr="009725FF" w:rsidRDefault="0007076E" w:rsidP="00334195">
      <w:pPr>
        <w:pStyle w:val="RepNewPart"/>
        <w:spacing w:before="120"/>
        <w:rPr>
          <w:sz w:val="24"/>
          <w:szCs w:val="24"/>
          <w:vertAlign w:val="subscript"/>
        </w:rPr>
      </w:pPr>
      <w:r w:rsidRPr="009725FF">
        <w:lastRenderedPageBreak/>
        <w:t xml:space="preserve">1,2,4-Triazole </w:t>
      </w:r>
      <w:r w:rsidR="0091518E" w:rsidRPr="009725FF">
        <w:t xml:space="preserve">STEPS 1-2 </w:t>
      </w:r>
      <w:r w:rsidRPr="009725FF">
        <w:t>PEC</w:t>
      </w:r>
      <w:r w:rsidRPr="009725FF">
        <w:rPr>
          <w:sz w:val="24"/>
          <w:szCs w:val="24"/>
          <w:vertAlign w:val="subscript"/>
        </w:rPr>
        <w:t>sw/sed</w:t>
      </w:r>
    </w:p>
    <w:p w14:paraId="1C3C930D" w14:textId="4D49E867" w:rsidR="00CD4ED8" w:rsidRPr="00CD4ED8" w:rsidRDefault="00CD4ED8" w:rsidP="00CD4ED8">
      <w:pPr>
        <w:rPr>
          <w:b/>
          <w:bCs/>
        </w:rPr>
      </w:pPr>
      <w:r w:rsidRPr="00CD4ED8">
        <w:t xml:space="preserve">Results from the FOCUS STEPS 1-2 surface water modelling for 1,2,4-Triazole are presented in </w:t>
      </w:r>
      <w:r w:rsidRPr="00CD4ED8">
        <w:fldChar w:fldCharType="begin"/>
      </w:r>
      <w:r w:rsidRPr="00CD4ED8">
        <w:instrText xml:space="preserve"> REF _Ref85027772 \h  \* MERGEFORMAT </w:instrText>
      </w:r>
      <w:r w:rsidRPr="00CD4ED8">
        <w:fldChar w:fldCharType="separate"/>
      </w:r>
      <w:r w:rsidR="007A4C47" w:rsidRPr="007A4C47">
        <w:t>Table 8.9</w:t>
      </w:r>
      <w:r w:rsidR="007A4C47" w:rsidRPr="007A4C47">
        <w:noBreakHyphen/>
        <w:t>28</w:t>
      </w:r>
      <w:r w:rsidRPr="00CD4ED8">
        <w:fldChar w:fldCharType="end"/>
      </w:r>
      <w:r w:rsidRPr="00CD4ED8">
        <w:t xml:space="preserve"> to </w:t>
      </w:r>
      <w:r w:rsidRPr="00CD4ED8">
        <w:fldChar w:fldCharType="begin"/>
      </w:r>
      <w:r w:rsidRPr="00CD4ED8">
        <w:instrText xml:space="preserve"> REF _Ref85098209 \h  \* MERGEFORMAT </w:instrText>
      </w:r>
      <w:r w:rsidRPr="00CD4ED8">
        <w:fldChar w:fldCharType="separate"/>
      </w:r>
      <w:r w:rsidR="007A4C47" w:rsidRPr="007A4C47">
        <w:t>Table 8.9</w:t>
      </w:r>
      <w:r w:rsidR="007A4C47" w:rsidRPr="007A4C47">
        <w:noBreakHyphen/>
        <w:t>30</w:t>
      </w:r>
      <w:r w:rsidRPr="00CD4ED8">
        <w:fldChar w:fldCharType="end"/>
      </w:r>
      <w:r w:rsidRPr="00CD4ED8">
        <w:t>. STEP 3 modelling was not performed as the risks to aquatic organisms were expected to be acceptable at STEP 2. Note that at STEPS 1 and 2, the PEC values are not affected by the winter/spring crop variety, only by the season of application.</w:t>
      </w:r>
    </w:p>
    <w:p w14:paraId="7AADE367" w14:textId="77777777" w:rsidR="00334195" w:rsidRPr="009725FF" w:rsidRDefault="00334195" w:rsidP="0091518E">
      <w:pPr>
        <w:rPr>
          <w:b/>
          <w:bCs/>
          <w:lang w:eastAsia="de-DE"/>
        </w:rPr>
      </w:pPr>
    </w:p>
    <w:p w14:paraId="52310EA3" w14:textId="2921EBDD" w:rsidR="0091518E" w:rsidRPr="008C66CD" w:rsidRDefault="0091518E" w:rsidP="008C66CD">
      <w:pPr>
        <w:pStyle w:val="RepLabel"/>
        <w:spacing w:before="0" w:after="0"/>
        <w:rPr>
          <w:sz w:val="20"/>
          <w:szCs w:val="20"/>
        </w:rPr>
      </w:pPr>
      <w:bookmarkStart w:id="717" w:name="_Ref85027772"/>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28</w:t>
      </w:r>
      <w:r w:rsidRPr="008C66CD">
        <w:rPr>
          <w:noProof/>
          <w:sz w:val="20"/>
          <w:szCs w:val="20"/>
        </w:rPr>
        <w:fldChar w:fldCharType="end"/>
      </w:r>
      <w:bookmarkEnd w:id="717"/>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1,2,4-Triazole following application to Winter OSR (autumn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4571AFB6" w14:textId="77777777" w:rsidTr="006D0050">
        <w:trPr>
          <w:tblHeader/>
        </w:trPr>
        <w:tc>
          <w:tcPr>
            <w:tcW w:w="676" w:type="pct"/>
            <w:shd w:val="clear" w:color="auto" w:fill="auto"/>
          </w:tcPr>
          <w:p w14:paraId="3F0B61C6" w14:textId="77777777" w:rsidR="0091518E" w:rsidRPr="008C66CD" w:rsidRDefault="0091518E" w:rsidP="00A76E31">
            <w:pPr>
              <w:pStyle w:val="RepTableHeader"/>
              <w:jc w:val="center"/>
              <w:rPr>
                <w:sz w:val="18"/>
                <w:szCs w:val="18"/>
              </w:rPr>
            </w:pPr>
            <w:r w:rsidRPr="008C66CD">
              <w:rPr>
                <w:sz w:val="18"/>
                <w:szCs w:val="18"/>
              </w:rPr>
              <w:t>FOCUS STEP and</w:t>
            </w:r>
          </w:p>
          <w:p w14:paraId="32B2CB9D" w14:textId="77777777" w:rsidR="0091518E" w:rsidRPr="008C66CD" w:rsidRDefault="0091518E" w:rsidP="00A76E31">
            <w:pPr>
              <w:pStyle w:val="RepTableHeader"/>
              <w:jc w:val="center"/>
              <w:rPr>
                <w:sz w:val="18"/>
                <w:szCs w:val="18"/>
              </w:rPr>
            </w:pPr>
            <w:r w:rsidRPr="008C66CD">
              <w:rPr>
                <w:sz w:val="18"/>
                <w:szCs w:val="18"/>
              </w:rPr>
              <w:t>Scenario</w:t>
            </w:r>
          </w:p>
        </w:tc>
        <w:tc>
          <w:tcPr>
            <w:tcW w:w="1081" w:type="pct"/>
            <w:shd w:val="clear" w:color="auto" w:fill="auto"/>
          </w:tcPr>
          <w:p w14:paraId="103A01FB"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1C6AB9A6"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4560E960"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31E5DA13" w14:textId="77777777" w:rsidR="0091518E" w:rsidRPr="008C66CD" w:rsidRDefault="0091518E" w:rsidP="00A76E31">
            <w:pPr>
              <w:pStyle w:val="RepTableHeader"/>
              <w:jc w:val="center"/>
              <w:rPr>
                <w:sz w:val="18"/>
                <w:szCs w:val="18"/>
              </w:rPr>
            </w:pPr>
            <w:r w:rsidRPr="008C66CD">
              <w:rPr>
                <w:sz w:val="18"/>
                <w:szCs w:val="18"/>
              </w:rPr>
              <w:t>(μg/L)</w:t>
            </w:r>
          </w:p>
        </w:tc>
        <w:tc>
          <w:tcPr>
            <w:tcW w:w="1081" w:type="pct"/>
            <w:shd w:val="clear" w:color="auto" w:fill="auto"/>
          </w:tcPr>
          <w:p w14:paraId="59EBC858"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32AB9123" w14:textId="77777777" w:rsidTr="006D0050">
        <w:tc>
          <w:tcPr>
            <w:tcW w:w="676" w:type="pct"/>
            <w:shd w:val="clear" w:color="auto" w:fill="auto"/>
          </w:tcPr>
          <w:p w14:paraId="356EA77E" w14:textId="77777777" w:rsidR="0091518E" w:rsidRPr="008C66CD" w:rsidRDefault="0091518E"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711C6676"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6993A6F7"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6079335C" w14:textId="77777777" w:rsidR="0091518E" w:rsidRPr="008C66CD" w:rsidRDefault="0091518E" w:rsidP="00A76E31">
            <w:pPr>
              <w:pStyle w:val="RepTable"/>
              <w:keepNext/>
              <w:rPr>
                <w:sz w:val="18"/>
                <w:szCs w:val="18"/>
              </w:rPr>
            </w:pPr>
            <w:r w:rsidRPr="008C66CD">
              <w:rPr>
                <w:sz w:val="18"/>
                <w:szCs w:val="18"/>
              </w:rPr>
              <w:t>2.99</w:t>
            </w:r>
          </w:p>
        </w:tc>
        <w:tc>
          <w:tcPr>
            <w:tcW w:w="1081" w:type="pct"/>
            <w:tcBorders>
              <w:bottom w:val="single" w:sz="4" w:space="0" w:color="auto"/>
            </w:tcBorders>
            <w:shd w:val="clear" w:color="auto" w:fill="auto"/>
          </w:tcPr>
          <w:p w14:paraId="24B44443" w14:textId="77777777" w:rsidR="0091518E" w:rsidRPr="008C66CD" w:rsidRDefault="0091518E" w:rsidP="00A76E31">
            <w:pPr>
              <w:pStyle w:val="RepTable"/>
              <w:keepNext/>
              <w:rPr>
                <w:sz w:val="18"/>
                <w:szCs w:val="18"/>
              </w:rPr>
            </w:pPr>
            <w:r w:rsidRPr="008C66CD">
              <w:rPr>
                <w:sz w:val="18"/>
                <w:szCs w:val="18"/>
              </w:rPr>
              <w:t>16.80</w:t>
            </w:r>
          </w:p>
        </w:tc>
      </w:tr>
      <w:tr w:rsidR="0091518E" w:rsidRPr="008C66CD" w14:paraId="13CE066D" w14:textId="77777777" w:rsidTr="006D0050">
        <w:tc>
          <w:tcPr>
            <w:tcW w:w="676" w:type="pct"/>
            <w:shd w:val="clear" w:color="auto" w:fill="auto"/>
          </w:tcPr>
          <w:p w14:paraId="7AEBBA89" w14:textId="77777777" w:rsidR="0091518E" w:rsidRPr="008C66CD" w:rsidRDefault="0091518E"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40601D45"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424FB183"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0659D971"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3FF77847" w14:textId="77777777" w:rsidR="0091518E" w:rsidRPr="008C66CD" w:rsidRDefault="0091518E" w:rsidP="00A76E31">
            <w:pPr>
              <w:pStyle w:val="RepTable"/>
              <w:keepNext/>
              <w:rPr>
                <w:sz w:val="18"/>
                <w:szCs w:val="18"/>
              </w:rPr>
            </w:pPr>
          </w:p>
        </w:tc>
      </w:tr>
      <w:tr w:rsidR="0091518E" w:rsidRPr="008C66CD" w14:paraId="483C65B6" w14:textId="77777777" w:rsidTr="006D0050">
        <w:tc>
          <w:tcPr>
            <w:tcW w:w="676" w:type="pct"/>
            <w:shd w:val="clear" w:color="auto" w:fill="auto"/>
          </w:tcPr>
          <w:p w14:paraId="61D933C6" w14:textId="77777777" w:rsidR="0091518E" w:rsidRPr="008C66CD" w:rsidRDefault="0091518E" w:rsidP="00A76E31">
            <w:pPr>
              <w:pStyle w:val="RepTable"/>
              <w:keepNext/>
              <w:rPr>
                <w:sz w:val="18"/>
                <w:szCs w:val="18"/>
              </w:rPr>
            </w:pPr>
            <w:r w:rsidRPr="008C66CD">
              <w:rPr>
                <w:sz w:val="18"/>
                <w:szCs w:val="18"/>
              </w:rPr>
              <w:t>Northern Europe</w:t>
            </w:r>
          </w:p>
        </w:tc>
        <w:tc>
          <w:tcPr>
            <w:tcW w:w="1081" w:type="pct"/>
            <w:shd w:val="clear" w:color="auto" w:fill="auto"/>
          </w:tcPr>
          <w:p w14:paraId="64A42B43" w14:textId="77777777" w:rsidR="0091518E" w:rsidRPr="008C66CD" w:rsidRDefault="0091518E" w:rsidP="00A76E31">
            <w:pPr>
              <w:pStyle w:val="RepTable"/>
              <w:keepNext/>
              <w:rPr>
                <w:sz w:val="18"/>
                <w:szCs w:val="18"/>
              </w:rPr>
            </w:pPr>
            <w:r w:rsidRPr="008C66CD">
              <w:rPr>
                <w:sz w:val="18"/>
                <w:szCs w:val="18"/>
              </w:rPr>
              <w:t>Oct-Feb</w:t>
            </w:r>
          </w:p>
        </w:tc>
        <w:tc>
          <w:tcPr>
            <w:tcW w:w="1081" w:type="pct"/>
            <w:shd w:val="clear" w:color="auto" w:fill="auto"/>
          </w:tcPr>
          <w:p w14:paraId="091C9E9B"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29FD5E0D" w14:textId="77777777" w:rsidR="0091518E" w:rsidRPr="008C66CD" w:rsidRDefault="0091518E" w:rsidP="00A76E31">
            <w:pPr>
              <w:pStyle w:val="RepTable"/>
              <w:keepNext/>
              <w:rPr>
                <w:sz w:val="18"/>
                <w:szCs w:val="18"/>
              </w:rPr>
            </w:pPr>
            <w:r w:rsidRPr="008C66CD">
              <w:rPr>
                <w:sz w:val="18"/>
                <w:szCs w:val="18"/>
              </w:rPr>
              <w:t>0.18</w:t>
            </w:r>
          </w:p>
        </w:tc>
        <w:tc>
          <w:tcPr>
            <w:tcW w:w="1081" w:type="pct"/>
            <w:shd w:val="clear" w:color="auto" w:fill="auto"/>
          </w:tcPr>
          <w:p w14:paraId="780DE5F8" w14:textId="77777777" w:rsidR="0091518E" w:rsidRPr="008C66CD" w:rsidRDefault="0091518E" w:rsidP="00A76E31">
            <w:pPr>
              <w:pStyle w:val="RepTable"/>
              <w:keepNext/>
              <w:rPr>
                <w:sz w:val="18"/>
                <w:szCs w:val="18"/>
              </w:rPr>
            </w:pPr>
            <w:r w:rsidRPr="008C66CD">
              <w:rPr>
                <w:sz w:val="18"/>
                <w:szCs w:val="18"/>
              </w:rPr>
              <w:t>0.94</w:t>
            </w:r>
          </w:p>
        </w:tc>
      </w:tr>
    </w:tbl>
    <w:p w14:paraId="70BC8342" w14:textId="77777777" w:rsidR="0091518E" w:rsidRPr="009725FF" w:rsidRDefault="0091518E" w:rsidP="0091518E"/>
    <w:p w14:paraId="0B046EF8" w14:textId="1B7E5119" w:rsidR="0091518E" w:rsidRPr="008C66CD" w:rsidRDefault="0091518E"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29</w:t>
      </w:r>
      <w:r w:rsidRPr="008C66CD">
        <w:rPr>
          <w:noProof/>
          <w:sz w:val="20"/>
          <w:szCs w:val="20"/>
        </w:rPr>
        <w:fldChar w:fldCharType="end"/>
      </w:r>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1,2,4-Triazole following application to Winter or Spring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075BF776" w14:textId="77777777" w:rsidTr="006D0050">
        <w:trPr>
          <w:tblHeader/>
        </w:trPr>
        <w:tc>
          <w:tcPr>
            <w:tcW w:w="676" w:type="pct"/>
            <w:shd w:val="clear" w:color="auto" w:fill="auto"/>
          </w:tcPr>
          <w:p w14:paraId="4421DA77" w14:textId="77777777" w:rsidR="0091518E" w:rsidRPr="008C66CD" w:rsidRDefault="0091518E" w:rsidP="00A76E31">
            <w:pPr>
              <w:pStyle w:val="RepTableHeader"/>
              <w:jc w:val="center"/>
              <w:rPr>
                <w:sz w:val="18"/>
                <w:szCs w:val="18"/>
              </w:rPr>
            </w:pPr>
            <w:r w:rsidRPr="008C66CD">
              <w:rPr>
                <w:sz w:val="18"/>
                <w:szCs w:val="18"/>
              </w:rPr>
              <w:t>FOCUS STEP and</w:t>
            </w:r>
          </w:p>
          <w:p w14:paraId="61C6CDD0" w14:textId="77777777" w:rsidR="0091518E" w:rsidRPr="008C66CD" w:rsidRDefault="0091518E" w:rsidP="00A76E31">
            <w:pPr>
              <w:pStyle w:val="RepTableHeader"/>
              <w:jc w:val="center"/>
              <w:rPr>
                <w:sz w:val="18"/>
                <w:szCs w:val="18"/>
              </w:rPr>
            </w:pPr>
            <w:r w:rsidRPr="008C66CD">
              <w:rPr>
                <w:sz w:val="18"/>
                <w:szCs w:val="18"/>
              </w:rPr>
              <w:t>Scenario</w:t>
            </w:r>
          </w:p>
        </w:tc>
        <w:tc>
          <w:tcPr>
            <w:tcW w:w="1081" w:type="pct"/>
            <w:shd w:val="clear" w:color="auto" w:fill="auto"/>
          </w:tcPr>
          <w:p w14:paraId="22D28273"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00E3401C"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291F2CD8"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2C081690" w14:textId="77777777" w:rsidR="0091518E" w:rsidRPr="008C66CD" w:rsidRDefault="0091518E" w:rsidP="00A76E31">
            <w:pPr>
              <w:pStyle w:val="RepTableHeader"/>
              <w:jc w:val="center"/>
              <w:rPr>
                <w:sz w:val="18"/>
                <w:szCs w:val="18"/>
              </w:rPr>
            </w:pPr>
            <w:r w:rsidRPr="008C66CD">
              <w:rPr>
                <w:sz w:val="18"/>
                <w:szCs w:val="18"/>
              </w:rPr>
              <w:t>(μg/L)</w:t>
            </w:r>
          </w:p>
        </w:tc>
        <w:tc>
          <w:tcPr>
            <w:tcW w:w="1081" w:type="pct"/>
            <w:shd w:val="clear" w:color="auto" w:fill="auto"/>
          </w:tcPr>
          <w:p w14:paraId="4D566B37"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1302BCB6" w14:textId="77777777" w:rsidTr="006D0050">
        <w:tc>
          <w:tcPr>
            <w:tcW w:w="676" w:type="pct"/>
            <w:shd w:val="clear" w:color="auto" w:fill="auto"/>
          </w:tcPr>
          <w:p w14:paraId="6E3116D2" w14:textId="77777777" w:rsidR="0091518E" w:rsidRPr="008C66CD" w:rsidRDefault="0091518E"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6C4575E4"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3FC8928E"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0CAB2CA1" w14:textId="77777777" w:rsidR="0091518E" w:rsidRPr="008C66CD" w:rsidRDefault="0091518E" w:rsidP="00A76E31">
            <w:pPr>
              <w:pStyle w:val="RepTable"/>
              <w:keepNext/>
              <w:rPr>
                <w:sz w:val="18"/>
                <w:szCs w:val="18"/>
              </w:rPr>
            </w:pPr>
            <w:r w:rsidRPr="008C66CD">
              <w:rPr>
                <w:sz w:val="18"/>
                <w:szCs w:val="18"/>
              </w:rPr>
              <w:t>2.99</w:t>
            </w:r>
          </w:p>
        </w:tc>
        <w:tc>
          <w:tcPr>
            <w:tcW w:w="1081" w:type="pct"/>
            <w:tcBorders>
              <w:bottom w:val="single" w:sz="4" w:space="0" w:color="auto"/>
            </w:tcBorders>
            <w:shd w:val="clear" w:color="auto" w:fill="auto"/>
          </w:tcPr>
          <w:p w14:paraId="1DDBC434" w14:textId="77777777" w:rsidR="0091518E" w:rsidRPr="008C66CD" w:rsidRDefault="0091518E" w:rsidP="00A76E31">
            <w:pPr>
              <w:pStyle w:val="RepTable"/>
              <w:keepNext/>
              <w:rPr>
                <w:sz w:val="18"/>
                <w:szCs w:val="18"/>
              </w:rPr>
            </w:pPr>
            <w:r w:rsidRPr="008C66CD">
              <w:rPr>
                <w:sz w:val="18"/>
                <w:szCs w:val="18"/>
              </w:rPr>
              <w:t>16.80</w:t>
            </w:r>
          </w:p>
        </w:tc>
      </w:tr>
      <w:tr w:rsidR="0091518E" w:rsidRPr="008C66CD" w14:paraId="2754CFF3" w14:textId="77777777" w:rsidTr="006D0050">
        <w:tc>
          <w:tcPr>
            <w:tcW w:w="676" w:type="pct"/>
            <w:tcBorders>
              <w:bottom w:val="single" w:sz="4" w:space="0" w:color="auto"/>
            </w:tcBorders>
            <w:shd w:val="clear" w:color="auto" w:fill="auto"/>
          </w:tcPr>
          <w:p w14:paraId="6B0E3FF9" w14:textId="77777777" w:rsidR="0091518E" w:rsidRPr="008C66CD" w:rsidRDefault="0091518E"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1CB91398"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0331637F"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18C2B83C"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01229904" w14:textId="77777777" w:rsidR="0091518E" w:rsidRPr="008C66CD" w:rsidRDefault="0091518E" w:rsidP="00A76E31">
            <w:pPr>
              <w:pStyle w:val="RepTable"/>
              <w:keepNext/>
              <w:rPr>
                <w:sz w:val="18"/>
                <w:szCs w:val="18"/>
              </w:rPr>
            </w:pPr>
          </w:p>
        </w:tc>
      </w:tr>
      <w:tr w:rsidR="0091518E" w:rsidRPr="008C66CD" w14:paraId="5E43EEDD" w14:textId="77777777" w:rsidTr="006D0050">
        <w:tc>
          <w:tcPr>
            <w:tcW w:w="676" w:type="pct"/>
            <w:tcBorders>
              <w:bottom w:val="nil"/>
            </w:tcBorders>
            <w:shd w:val="clear" w:color="auto" w:fill="auto"/>
          </w:tcPr>
          <w:p w14:paraId="7BBA582B" w14:textId="77777777" w:rsidR="0091518E" w:rsidRPr="008C66CD" w:rsidRDefault="0091518E" w:rsidP="00A76E31">
            <w:pPr>
              <w:pStyle w:val="RepTable"/>
              <w:keepNext/>
              <w:rPr>
                <w:sz w:val="18"/>
                <w:szCs w:val="18"/>
              </w:rPr>
            </w:pPr>
            <w:r w:rsidRPr="008C66CD">
              <w:rPr>
                <w:sz w:val="18"/>
                <w:szCs w:val="18"/>
              </w:rPr>
              <w:t xml:space="preserve">Northern </w:t>
            </w:r>
          </w:p>
        </w:tc>
        <w:tc>
          <w:tcPr>
            <w:tcW w:w="1081" w:type="pct"/>
            <w:shd w:val="clear" w:color="auto" w:fill="auto"/>
          </w:tcPr>
          <w:p w14:paraId="36D56C7C" w14:textId="77777777" w:rsidR="0091518E" w:rsidRPr="008C66CD" w:rsidRDefault="0091518E" w:rsidP="00A76E31">
            <w:pPr>
              <w:pStyle w:val="RepTable"/>
              <w:keepNext/>
              <w:rPr>
                <w:sz w:val="18"/>
                <w:szCs w:val="18"/>
              </w:rPr>
            </w:pPr>
            <w:r w:rsidRPr="008C66CD">
              <w:rPr>
                <w:sz w:val="18"/>
                <w:szCs w:val="18"/>
              </w:rPr>
              <w:t>March-May</w:t>
            </w:r>
          </w:p>
        </w:tc>
        <w:tc>
          <w:tcPr>
            <w:tcW w:w="1081" w:type="pct"/>
            <w:shd w:val="clear" w:color="auto" w:fill="auto"/>
          </w:tcPr>
          <w:p w14:paraId="34AFA0D9"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50BA6977" w14:textId="77777777" w:rsidR="0091518E" w:rsidRPr="008C66CD" w:rsidRDefault="0091518E" w:rsidP="00A76E31">
            <w:pPr>
              <w:pStyle w:val="RepTable"/>
              <w:keepNext/>
              <w:rPr>
                <w:sz w:val="18"/>
                <w:szCs w:val="18"/>
              </w:rPr>
            </w:pPr>
            <w:r w:rsidRPr="008C66CD">
              <w:rPr>
                <w:sz w:val="18"/>
                <w:szCs w:val="18"/>
              </w:rPr>
              <w:t>0.14</w:t>
            </w:r>
          </w:p>
        </w:tc>
        <w:tc>
          <w:tcPr>
            <w:tcW w:w="1081" w:type="pct"/>
            <w:shd w:val="clear" w:color="auto" w:fill="auto"/>
          </w:tcPr>
          <w:p w14:paraId="1A6CE2C2" w14:textId="77777777" w:rsidR="0091518E" w:rsidRPr="008C66CD" w:rsidRDefault="0091518E" w:rsidP="00A76E31">
            <w:pPr>
              <w:pStyle w:val="RepTable"/>
              <w:keepNext/>
              <w:rPr>
                <w:sz w:val="18"/>
                <w:szCs w:val="18"/>
              </w:rPr>
            </w:pPr>
            <w:r w:rsidRPr="008C66CD">
              <w:rPr>
                <w:sz w:val="18"/>
                <w:szCs w:val="18"/>
              </w:rPr>
              <w:t>0.55</w:t>
            </w:r>
          </w:p>
        </w:tc>
      </w:tr>
      <w:tr w:rsidR="0091518E" w:rsidRPr="008C66CD" w14:paraId="7D4F85CF" w14:textId="77777777" w:rsidTr="006D0050">
        <w:tc>
          <w:tcPr>
            <w:tcW w:w="676" w:type="pct"/>
            <w:tcBorders>
              <w:top w:val="nil"/>
              <w:bottom w:val="single" w:sz="4" w:space="0" w:color="auto"/>
            </w:tcBorders>
            <w:shd w:val="clear" w:color="auto" w:fill="auto"/>
          </w:tcPr>
          <w:p w14:paraId="6F2F6B93" w14:textId="77777777" w:rsidR="0091518E" w:rsidRPr="008C66CD" w:rsidRDefault="0091518E" w:rsidP="00A76E31">
            <w:pPr>
              <w:pStyle w:val="RepTable"/>
              <w:keepNext/>
              <w:rPr>
                <w:sz w:val="18"/>
                <w:szCs w:val="18"/>
              </w:rPr>
            </w:pPr>
            <w:r w:rsidRPr="008C66CD">
              <w:rPr>
                <w:sz w:val="18"/>
                <w:szCs w:val="18"/>
              </w:rPr>
              <w:t>Europe</w:t>
            </w:r>
          </w:p>
        </w:tc>
        <w:tc>
          <w:tcPr>
            <w:tcW w:w="1081" w:type="pct"/>
            <w:shd w:val="clear" w:color="auto" w:fill="auto"/>
          </w:tcPr>
          <w:p w14:paraId="093ED7B3" w14:textId="77777777" w:rsidR="0091518E" w:rsidRPr="008C66CD" w:rsidRDefault="0091518E" w:rsidP="00A76E31">
            <w:pPr>
              <w:pStyle w:val="RepTable"/>
              <w:keepNext/>
              <w:rPr>
                <w:sz w:val="18"/>
                <w:szCs w:val="18"/>
              </w:rPr>
            </w:pPr>
            <w:r w:rsidRPr="008C66CD">
              <w:rPr>
                <w:sz w:val="18"/>
                <w:szCs w:val="18"/>
              </w:rPr>
              <w:t>June-Sept</w:t>
            </w:r>
          </w:p>
        </w:tc>
        <w:tc>
          <w:tcPr>
            <w:tcW w:w="1081" w:type="pct"/>
            <w:shd w:val="clear" w:color="auto" w:fill="auto"/>
          </w:tcPr>
          <w:p w14:paraId="4AE593B7"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6460BB54" w14:textId="77777777" w:rsidR="0091518E" w:rsidRPr="008C66CD" w:rsidRDefault="0091518E" w:rsidP="00A76E31">
            <w:pPr>
              <w:pStyle w:val="RepTable"/>
              <w:keepNext/>
              <w:rPr>
                <w:sz w:val="18"/>
                <w:szCs w:val="18"/>
              </w:rPr>
            </w:pPr>
            <w:r w:rsidRPr="008C66CD">
              <w:rPr>
                <w:sz w:val="18"/>
                <w:szCs w:val="18"/>
              </w:rPr>
              <w:t>0.14</w:t>
            </w:r>
          </w:p>
        </w:tc>
        <w:tc>
          <w:tcPr>
            <w:tcW w:w="1081" w:type="pct"/>
            <w:shd w:val="clear" w:color="auto" w:fill="auto"/>
          </w:tcPr>
          <w:p w14:paraId="6DFF7C46" w14:textId="77777777" w:rsidR="0091518E" w:rsidRPr="008C66CD" w:rsidRDefault="0091518E" w:rsidP="00A76E31">
            <w:pPr>
              <w:pStyle w:val="RepTable"/>
              <w:keepNext/>
              <w:rPr>
                <w:sz w:val="18"/>
                <w:szCs w:val="18"/>
              </w:rPr>
            </w:pPr>
            <w:r w:rsidRPr="008C66CD">
              <w:rPr>
                <w:sz w:val="18"/>
                <w:szCs w:val="18"/>
              </w:rPr>
              <w:t>0.55</w:t>
            </w:r>
          </w:p>
        </w:tc>
      </w:tr>
    </w:tbl>
    <w:p w14:paraId="2AFF76D2" w14:textId="77777777" w:rsidR="0091518E" w:rsidRPr="009725FF" w:rsidRDefault="0091518E" w:rsidP="0091518E">
      <w:pPr>
        <w:rPr>
          <w:lang w:eastAsia="de-DE"/>
        </w:rPr>
      </w:pPr>
    </w:p>
    <w:p w14:paraId="257E15D5" w14:textId="069085AB" w:rsidR="0091518E" w:rsidRPr="008C66CD" w:rsidRDefault="0091518E" w:rsidP="008C66CD">
      <w:pPr>
        <w:pStyle w:val="RepLabel"/>
        <w:spacing w:before="0" w:after="0"/>
        <w:rPr>
          <w:sz w:val="20"/>
          <w:szCs w:val="20"/>
        </w:rPr>
      </w:pPr>
      <w:bookmarkStart w:id="718" w:name="_Ref85098209"/>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30</w:t>
      </w:r>
      <w:r w:rsidRPr="008C66CD">
        <w:rPr>
          <w:noProof/>
          <w:sz w:val="20"/>
          <w:szCs w:val="20"/>
        </w:rPr>
        <w:fldChar w:fldCharType="end"/>
      </w:r>
      <w:bookmarkEnd w:id="718"/>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1,2,4-Triazole following application to Winter or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5EE95407" w14:textId="77777777" w:rsidTr="006D0050">
        <w:trPr>
          <w:tblHeader/>
        </w:trPr>
        <w:tc>
          <w:tcPr>
            <w:tcW w:w="551" w:type="pct"/>
            <w:tcBorders>
              <w:bottom w:val="nil"/>
            </w:tcBorders>
            <w:shd w:val="clear" w:color="auto" w:fill="auto"/>
          </w:tcPr>
          <w:p w14:paraId="7118410D" w14:textId="77777777" w:rsidR="0091518E" w:rsidRPr="008C66CD" w:rsidRDefault="0091518E" w:rsidP="00334195">
            <w:pPr>
              <w:pStyle w:val="RepTableHeader"/>
              <w:keepNext w:val="0"/>
              <w:keepLines w:val="0"/>
              <w:jc w:val="center"/>
              <w:rPr>
                <w:sz w:val="18"/>
                <w:szCs w:val="18"/>
              </w:rPr>
            </w:pPr>
            <w:r w:rsidRPr="008C66CD">
              <w:rPr>
                <w:sz w:val="18"/>
                <w:szCs w:val="18"/>
              </w:rPr>
              <w:t>FOCUS STEP and</w:t>
            </w:r>
          </w:p>
          <w:p w14:paraId="4A848429" w14:textId="77777777" w:rsidR="0091518E" w:rsidRPr="008C66CD" w:rsidRDefault="0091518E" w:rsidP="00334195">
            <w:pPr>
              <w:pStyle w:val="RepTableHeader"/>
              <w:keepNext w:val="0"/>
              <w:keepLines w:val="0"/>
              <w:jc w:val="center"/>
              <w:rPr>
                <w:sz w:val="18"/>
                <w:szCs w:val="18"/>
              </w:rPr>
            </w:pPr>
            <w:r w:rsidRPr="008C66CD">
              <w:rPr>
                <w:sz w:val="18"/>
                <w:szCs w:val="18"/>
              </w:rPr>
              <w:t>Scenario</w:t>
            </w:r>
          </w:p>
        </w:tc>
        <w:tc>
          <w:tcPr>
            <w:tcW w:w="957" w:type="pct"/>
            <w:tcBorders>
              <w:bottom w:val="nil"/>
            </w:tcBorders>
            <w:shd w:val="clear" w:color="auto" w:fill="auto"/>
          </w:tcPr>
          <w:p w14:paraId="58CEFD39" w14:textId="77777777" w:rsidR="0091518E" w:rsidRPr="008C66CD" w:rsidRDefault="0091518E" w:rsidP="00334195">
            <w:pPr>
              <w:pStyle w:val="RepTableHeader"/>
              <w:keepNext w:val="0"/>
              <w:keepLines w:val="0"/>
              <w:jc w:val="center"/>
              <w:rPr>
                <w:sz w:val="18"/>
                <w:szCs w:val="18"/>
              </w:rPr>
            </w:pPr>
            <w:r w:rsidRPr="008C66CD">
              <w:rPr>
                <w:sz w:val="18"/>
                <w:szCs w:val="18"/>
              </w:rPr>
              <w:t>Waterbody or Season</w:t>
            </w:r>
          </w:p>
        </w:tc>
        <w:tc>
          <w:tcPr>
            <w:tcW w:w="957" w:type="pct"/>
            <w:tcBorders>
              <w:bottom w:val="nil"/>
            </w:tcBorders>
            <w:shd w:val="clear" w:color="auto" w:fill="auto"/>
          </w:tcPr>
          <w:p w14:paraId="17D555DE" w14:textId="77777777" w:rsidR="0091518E" w:rsidRPr="008C66CD" w:rsidRDefault="0091518E" w:rsidP="00334195">
            <w:pPr>
              <w:pStyle w:val="RepTableHeader"/>
              <w:keepNext w:val="0"/>
              <w:keepLines w:val="0"/>
              <w:jc w:val="center"/>
              <w:rPr>
                <w:sz w:val="18"/>
                <w:szCs w:val="18"/>
              </w:rPr>
            </w:pPr>
            <w:r w:rsidRPr="008C66CD">
              <w:rPr>
                <w:sz w:val="18"/>
                <w:szCs w:val="18"/>
              </w:rPr>
              <w:t>Dominant entry route</w:t>
            </w:r>
          </w:p>
        </w:tc>
        <w:tc>
          <w:tcPr>
            <w:tcW w:w="1209" w:type="pct"/>
            <w:gridSpan w:val="2"/>
          </w:tcPr>
          <w:p w14:paraId="6E4BD72C" w14:textId="77777777" w:rsidR="0091518E" w:rsidRPr="008C66CD" w:rsidRDefault="0091518E"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6E8AB5A8" w14:textId="77777777" w:rsidR="0091518E" w:rsidRPr="008C66CD" w:rsidRDefault="0091518E" w:rsidP="00334195">
            <w:pPr>
              <w:pStyle w:val="RepTableHeader"/>
              <w:keepNext w:val="0"/>
              <w:keepLines w:val="0"/>
              <w:jc w:val="center"/>
              <w:rPr>
                <w:sz w:val="18"/>
                <w:szCs w:val="18"/>
              </w:rPr>
            </w:pPr>
            <w:r w:rsidRPr="008C66CD">
              <w:rPr>
                <w:sz w:val="18"/>
                <w:szCs w:val="18"/>
              </w:rPr>
              <w:t>(μg/L)</w:t>
            </w:r>
          </w:p>
        </w:tc>
        <w:tc>
          <w:tcPr>
            <w:tcW w:w="1326" w:type="pct"/>
            <w:gridSpan w:val="2"/>
            <w:shd w:val="clear" w:color="auto" w:fill="auto"/>
          </w:tcPr>
          <w:p w14:paraId="5A67E5D7" w14:textId="77777777" w:rsidR="0091518E" w:rsidRPr="008C66CD" w:rsidRDefault="0091518E"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361B9865" w14:textId="77777777" w:rsidTr="006D0050">
        <w:trPr>
          <w:tblHeader/>
        </w:trPr>
        <w:tc>
          <w:tcPr>
            <w:tcW w:w="551" w:type="pct"/>
            <w:tcBorders>
              <w:top w:val="nil"/>
            </w:tcBorders>
            <w:shd w:val="clear" w:color="auto" w:fill="auto"/>
          </w:tcPr>
          <w:p w14:paraId="3849721A" w14:textId="77777777" w:rsidR="0091518E" w:rsidRPr="008C66CD" w:rsidRDefault="0091518E" w:rsidP="00334195">
            <w:pPr>
              <w:pStyle w:val="RepTableHeader"/>
              <w:keepNext w:val="0"/>
              <w:keepLines w:val="0"/>
              <w:jc w:val="center"/>
              <w:rPr>
                <w:sz w:val="18"/>
                <w:szCs w:val="18"/>
              </w:rPr>
            </w:pPr>
          </w:p>
        </w:tc>
        <w:tc>
          <w:tcPr>
            <w:tcW w:w="957" w:type="pct"/>
            <w:tcBorders>
              <w:top w:val="nil"/>
            </w:tcBorders>
            <w:shd w:val="clear" w:color="auto" w:fill="auto"/>
          </w:tcPr>
          <w:p w14:paraId="74AB15F3" w14:textId="77777777" w:rsidR="0091518E" w:rsidRPr="008C66CD" w:rsidRDefault="0091518E" w:rsidP="00334195">
            <w:pPr>
              <w:pStyle w:val="RepTableHeader"/>
              <w:keepNext w:val="0"/>
              <w:keepLines w:val="0"/>
              <w:jc w:val="center"/>
              <w:rPr>
                <w:sz w:val="18"/>
                <w:szCs w:val="18"/>
              </w:rPr>
            </w:pPr>
          </w:p>
        </w:tc>
        <w:tc>
          <w:tcPr>
            <w:tcW w:w="957" w:type="pct"/>
            <w:tcBorders>
              <w:top w:val="nil"/>
            </w:tcBorders>
            <w:shd w:val="clear" w:color="auto" w:fill="auto"/>
          </w:tcPr>
          <w:p w14:paraId="6276088E" w14:textId="77777777" w:rsidR="0091518E" w:rsidRPr="008C66CD" w:rsidRDefault="0091518E" w:rsidP="00334195">
            <w:pPr>
              <w:pStyle w:val="RepTableHeader"/>
              <w:keepNext w:val="0"/>
              <w:keepLines w:val="0"/>
              <w:jc w:val="center"/>
              <w:rPr>
                <w:sz w:val="18"/>
                <w:szCs w:val="18"/>
              </w:rPr>
            </w:pPr>
          </w:p>
        </w:tc>
        <w:tc>
          <w:tcPr>
            <w:tcW w:w="646" w:type="pct"/>
          </w:tcPr>
          <w:p w14:paraId="65332466" w14:textId="77777777" w:rsidR="0091518E" w:rsidRPr="008C66CD" w:rsidRDefault="0091518E" w:rsidP="00334195">
            <w:pPr>
              <w:pStyle w:val="RepTableHeader"/>
              <w:keepNext w:val="0"/>
              <w:keepLines w:val="0"/>
              <w:jc w:val="center"/>
              <w:rPr>
                <w:sz w:val="18"/>
                <w:szCs w:val="18"/>
              </w:rPr>
            </w:pPr>
            <w:r w:rsidRPr="008C66CD">
              <w:rPr>
                <w:sz w:val="18"/>
                <w:szCs w:val="18"/>
              </w:rPr>
              <w:t>1 app</w:t>
            </w:r>
          </w:p>
        </w:tc>
        <w:tc>
          <w:tcPr>
            <w:tcW w:w="563" w:type="pct"/>
          </w:tcPr>
          <w:p w14:paraId="76083DB6" w14:textId="77777777" w:rsidR="0091518E" w:rsidRPr="008C66CD" w:rsidRDefault="0091518E" w:rsidP="00334195">
            <w:pPr>
              <w:pStyle w:val="RepTableHeader"/>
              <w:keepNext w:val="0"/>
              <w:keepLines w:val="0"/>
              <w:jc w:val="center"/>
              <w:rPr>
                <w:sz w:val="18"/>
                <w:szCs w:val="18"/>
              </w:rPr>
            </w:pPr>
            <w:r w:rsidRPr="008C66CD">
              <w:rPr>
                <w:sz w:val="18"/>
                <w:szCs w:val="18"/>
              </w:rPr>
              <w:t>2 apps</w:t>
            </w:r>
          </w:p>
        </w:tc>
        <w:tc>
          <w:tcPr>
            <w:tcW w:w="726" w:type="pct"/>
            <w:shd w:val="clear" w:color="auto" w:fill="auto"/>
          </w:tcPr>
          <w:p w14:paraId="35345518" w14:textId="77777777" w:rsidR="0091518E" w:rsidRPr="008C66CD" w:rsidRDefault="0091518E" w:rsidP="00334195">
            <w:pPr>
              <w:pStyle w:val="RepTableHeader"/>
              <w:keepNext w:val="0"/>
              <w:keepLines w:val="0"/>
              <w:jc w:val="center"/>
              <w:rPr>
                <w:sz w:val="18"/>
                <w:szCs w:val="18"/>
              </w:rPr>
            </w:pPr>
            <w:r w:rsidRPr="008C66CD">
              <w:rPr>
                <w:sz w:val="18"/>
                <w:szCs w:val="18"/>
              </w:rPr>
              <w:t>1 app</w:t>
            </w:r>
          </w:p>
        </w:tc>
        <w:tc>
          <w:tcPr>
            <w:tcW w:w="600" w:type="pct"/>
            <w:shd w:val="clear" w:color="auto" w:fill="auto"/>
          </w:tcPr>
          <w:p w14:paraId="33B15BCD" w14:textId="77777777" w:rsidR="0091518E" w:rsidRPr="008C66CD" w:rsidRDefault="0091518E" w:rsidP="00334195">
            <w:pPr>
              <w:pStyle w:val="RepTableHeader"/>
              <w:keepNext w:val="0"/>
              <w:keepLines w:val="0"/>
              <w:jc w:val="center"/>
              <w:rPr>
                <w:sz w:val="18"/>
                <w:szCs w:val="18"/>
              </w:rPr>
            </w:pPr>
            <w:r w:rsidRPr="008C66CD">
              <w:rPr>
                <w:sz w:val="18"/>
                <w:szCs w:val="18"/>
              </w:rPr>
              <w:t>2 apps</w:t>
            </w:r>
          </w:p>
        </w:tc>
      </w:tr>
      <w:tr w:rsidR="0091518E" w:rsidRPr="008C66CD" w14:paraId="3727E5CC" w14:textId="77777777" w:rsidTr="006D0050">
        <w:tc>
          <w:tcPr>
            <w:tcW w:w="551" w:type="pct"/>
            <w:shd w:val="clear" w:color="auto" w:fill="auto"/>
          </w:tcPr>
          <w:p w14:paraId="5BB23B1F" w14:textId="77777777" w:rsidR="0091518E" w:rsidRPr="008C66CD" w:rsidRDefault="0091518E" w:rsidP="00334195">
            <w:pPr>
              <w:pStyle w:val="RepTable"/>
              <w:rPr>
                <w:b/>
                <w:sz w:val="18"/>
                <w:szCs w:val="18"/>
              </w:rPr>
            </w:pPr>
            <w:r w:rsidRPr="008C66CD">
              <w:rPr>
                <w:b/>
                <w:sz w:val="18"/>
                <w:szCs w:val="18"/>
              </w:rPr>
              <w:t>STEP 1</w:t>
            </w:r>
          </w:p>
        </w:tc>
        <w:tc>
          <w:tcPr>
            <w:tcW w:w="957" w:type="pct"/>
            <w:tcBorders>
              <w:bottom w:val="single" w:sz="4" w:space="0" w:color="auto"/>
            </w:tcBorders>
            <w:shd w:val="clear" w:color="auto" w:fill="auto"/>
          </w:tcPr>
          <w:p w14:paraId="5F930BB2" w14:textId="77777777" w:rsidR="0091518E" w:rsidRPr="008C66CD" w:rsidRDefault="0091518E" w:rsidP="00334195">
            <w:pPr>
              <w:pStyle w:val="RepTable"/>
              <w:rPr>
                <w:sz w:val="18"/>
                <w:szCs w:val="18"/>
              </w:rPr>
            </w:pPr>
            <w:r w:rsidRPr="008C66CD">
              <w:rPr>
                <w:sz w:val="18"/>
                <w:szCs w:val="18"/>
              </w:rPr>
              <w:t>-</w:t>
            </w:r>
          </w:p>
        </w:tc>
        <w:tc>
          <w:tcPr>
            <w:tcW w:w="957" w:type="pct"/>
            <w:tcBorders>
              <w:bottom w:val="single" w:sz="4" w:space="0" w:color="auto"/>
            </w:tcBorders>
            <w:shd w:val="clear" w:color="auto" w:fill="auto"/>
          </w:tcPr>
          <w:p w14:paraId="27349A09" w14:textId="77777777" w:rsidR="0091518E" w:rsidRPr="008C66CD" w:rsidRDefault="0091518E" w:rsidP="00334195">
            <w:pPr>
              <w:pStyle w:val="RepTable"/>
              <w:rPr>
                <w:sz w:val="18"/>
                <w:szCs w:val="18"/>
              </w:rPr>
            </w:pPr>
            <w:r w:rsidRPr="008C66CD">
              <w:rPr>
                <w:sz w:val="18"/>
                <w:szCs w:val="18"/>
              </w:rPr>
              <w:t>-</w:t>
            </w:r>
          </w:p>
        </w:tc>
        <w:tc>
          <w:tcPr>
            <w:tcW w:w="646" w:type="pct"/>
            <w:tcBorders>
              <w:bottom w:val="single" w:sz="4" w:space="0" w:color="auto"/>
            </w:tcBorders>
          </w:tcPr>
          <w:p w14:paraId="2806141A" w14:textId="77777777" w:rsidR="0091518E" w:rsidRPr="008C66CD" w:rsidRDefault="0091518E" w:rsidP="00334195">
            <w:pPr>
              <w:pStyle w:val="RepTable"/>
              <w:rPr>
                <w:sz w:val="18"/>
                <w:szCs w:val="18"/>
              </w:rPr>
            </w:pPr>
            <w:r w:rsidRPr="008C66CD">
              <w:rPr>
                <w:sz w:val="18"/>
                <w:szCs w:val="18"/>
              </w:rPr>
              <w:t>N/A</w:t>
            </w:r>
          </w:p>
        </w:tc>
        <w:tc>
          <w:tcPr>
            <w:tcW w:w="563" w:type="pct"/>
            <w:tcBorders>
              <w:bottom w:val="single" w:sz="4" w:space="0" w:color="auto"/>
            </w:tcBorders>
          </w:tcPr>
          <w:p w14:paraId="0C3DF234" w14:textId="77777777" w:rsidR="0091518E" w:rsidRPr="008C66CD" w:rsidRDefault="0091518E" w:rsidP="00334195">
            <w:pPr>
              <w:pStyle w:val="RepTable"/>
              <w:rPr>
                <w:b/>
                <w:bCs/>
                <w:sz w:val="18"/>
                <w:szCs w:val="18"/>
              </w:rPr>
            </w:pPr>
            <w:r w:rsidRPr="008C66CD">
              <w:rPr>
                <w:b/>
                <w:bCs/>
                <w:sz w:val="18"/>
                <w:szCs w:val="18"/>
              </w:rPr>
              <w:t>6.98</w:t>
            </w:r>
          </w:p>
        </w:tc>
        <w:tc>
          <w:tcPr>
            <w:tcW w:w="726" w:type="pct"/>
            <w:tcBorders>
              <w:bottom w:val="single" w:sz="4" w:space="0" w:color="auto"/>
            </w:tcBorders>
            <w:shd w:val="clear" w:color="auto" w:fill="auto"/>
          </w:tcPr>
          <w:p w14:paraId="3F8176AE" w14:textId="77777777" w:rsidR="0091518E" w:rsidRPr="008C66CD" w:rsidRDefault="0091518E" w:rsidP="00334195">
            <w:pPr>
              <w:pStyle w:val="RepTable"/>
              <w:rPr>
                <w:sz w:val="18"/>
                <w:szCs w:val="18"/>
              </w:rPr>
            </w:pPr>
            <w:r w:rsidRPr="008C66CD">
              <w:rPr>
                <w:sz w:val="18"/>
                <w:szCs w:val="18"/>
              </w:rPr>
              <w:t>N/A</w:t>
            </w:r>
          </w:p>
        </w:tc>
        <w:tc>
          <w:tcPr>
            <w:tcW w:w="600" w:type="pct"/>
            <w:tcBorders>
              <w:bottom w:val="single" w:sz="4" w:space="0" w:color="auto"/>
            </w:tcBorders>
            <w:shd w:val="clear" w:color="auto" w:fill="auto"/>
          </w:tcPr>
          <w:p w14:paraId="64B2B71E" w14:textId="77777777" w:rsidR="0091518E" w:rsidRPr="008C66CD" w:rsidRDefault="0091518E" w:rsidP="00334195">
            <w:pPr>
              <w:pStyle w:val="RepTable"/>
              <w:rPr>
                <w:b/>
                <w:bCs/>
                <w:sz w:val="18"/>
                <w:szCs w:val="18"/>
              </w:rPr>
            </w:pPr>
            <w:r w:rsidRPr="008C66CD">
              <w:rPr>
                <w:b/>
                <w:bCs/>
                <w:sz w:val="18"/>
                <w:szCs w:val="18"/>
              </w:rPr>
              <w:t>39.20</w:t>
            </w:r>
          </w:p>
        </w:tc>
      </w:tr>
      <w:tr w:rsidR="0091518E" w:rsidRPr="008C66CD" w14:paraId="6658B7FF" w14:textId="77777777" w:rsidTr="006D0050">
        <w:tc>
          <w:tcPr>
            <w:tcW w:w="551" w:type="pct"/>
            <w:tcBorders>
              <w:bottom w:val="single" w:sz="4" w:space="0" w:color="auto"/>
            </w:tcBorders>
            <w:shd w:val="clear" w:color="auto" w:fill="auto"/>
          </w:tcPr>
          <w:p w14:paraId="10A78C2B" w14:textId="77777777" w:rsidR="0091518E" w:rsidRPr="008C66CD" w:rsidRDefault="0091518E" w:rsidP="00334195">
            <w:pPr>
              <w:pStyle w:val="RepTable"/>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06B904EC" w14:textId="77777777" w:rsidR="0091518E" w:rsidRPr="008C66CD" w:rsidRDefault="0091518E" w:rsidP="00334195">
            <w:pPr>
              <w:pStyle w:val="RepTable"/>
              <w:rPr>
                <w:sz w:val="18"/>
                <w:szCs w:val="18"/>
              </w:rPr>
            </w:pPr>
          </w:p>
        </w:tc>
        <w:tc>
          <w:tcPr>
            <w:tcW w:w="957" w:type="pct"/>
            <w:tcBorders>
              <w:left w:val="nil"/>
              <w:right w:val="nil"/>
            </w:tcBorders>
            <w:shd w:val="clear" w:color="auto" w:fill="BFBFBF" w:themeFill="background1" w:themeFillShade="BF"/>
          </w:tcPr>
          <w:p w14:paraId="02FE872A" w14:textId="77777777" w:rsidR="0091518E" w:rsidRPr="008C66CD" w:rsidRDefault="0091518E" w:rsidP="00334195">
            <w:pPr>
              <w:pStyle w:val="RepTable"/>
              <w:rPr>
                <w:sz w:val="18"/>
                <w:szCs w:val="18"/>
              </w:rPr>
            </w:pPr>
          </w:p>
        </w:tc>
        <w:tc>
          <w:tcPr>
            <w:tcW w:w="646" w:type="pct"/>
            <w:tcBorders>
              <w:left w:val="nil"/>
              <w:right w:val="single" w:sz="4" w:space="0" w:color="auto"/>
            </w:tcBorders>
            <w:shd w:val="clear" w:color="auto" w:fill="BFBFBF" w:themeFill="background1" w:themeFillShade="BF"/>
          </w:tcPr>
          <w:p w14:paraId="7993F6EC" w14:textId="77777777" w:rsidR="0091518E" w:rsidRPr="008C66CD" w:rsidRDefault="0091518E" w:rsidP="00334195">
            <w:pPr>
              <w:pStyle w:val="RepTable"/>
              <w:rPr>
                <w:sz w:val="18"/>
                <w:szCs w:val="18"/>
              </w:rPr>
            </w:pPr>
          </w:p>
        </w:tc>
        <w:tc>
          <w:tcPr>
            <w:tcW w:w="563" w:type="pct"/>
            <w:tcBorders>
              <w:left w:val="single" w:sz="4" w:space="0" w:color="auto"/>
              <w:right w:val="nil"/>
            </w:tcBorders>
            <w:shd w:val="clear" w:color="auto" w:fill="BFBFBF" w:themeFill="background1" w:themeFillShade="BF"/>
          </w:tcPr>
          <w:p w14:paraId="3C74C36F" w14:textId="77777777" w:rsidR="0091518E" w:rsidRPr="008C66CD" w:rsidRDefault="0091518E" w:rsidP="00334195">
            <w:pPr>
              <w:pStyle w:val="RepTable"/>
              <w:rPr>
                <w:b/>
                <w:bCs/>
                <w:sz w:val="18"/>
                <w:szCs w:val="18"/>
              </w:rPr>
            </w:pPr>
          </w:p>
        </w:tc>
        <w:tc>
          <w:tcPr>
            <w:tcW w:w="726" w:type="pct"/>
            <w:tcBorders>
              <w:left w:val="nil"/>
            </w:tcBorders>
            <w:shd w:val="clear" w:color="auto" w:fill="BFBFBF" w:themeFill="background1" w:themeFillShade="BF"/>
          </w:tcPr>
          <w:p w14:paraId="667A41ED" w14:textId="77777777" w:rsidR="0091518E" w:rsidRPr="008C66CD" w:rsidRDefault="0091518E" w:rsidP="00334195">
            <w:pPr>
              <w:pStyle w:val="RepTable"/>
              <w:rPr>
                <w:sz w:val="18"/>
                <w:szCs w:val="18"/>
              </w:rPr>
            </w:pPr>
          </w:p>
        </w:tc>
        <w:tc>
          <w:tcPr>
            <w:tcW w:w="600" w:type="pct"/>
            <w:tcBorders>
              <w:left w:val="nil"/>
            </w:tcBorders>
            <w:shd w:val="clear" w:color="auto" w:fill="BFBFBF" w:themeFill="background1" w:themeFillShade="BF"/>
          </w:tcPr>
          <w:p w14:paraId="7B4021AC" w14:textId="77777777" w:rsidR="0091518E" w:rsidRPr="008C66CD" w:rsidRDefault="0091518E" w:rsidP="00334195">
            <w:pPr>
              <w:pStyle w:val="RepTable"/>
              <w:rPr>
                <w:b/>
                <w:bCs/>
                <w:sz w:val="18"/>
                <w:szCs w:val="18"/>
              </w:rPr>
            </w:pPr>
          </w:p>
        </w:tc>
      </w:tr>
      <w:tr w:rsidR="0091518E" w:rsidRPr="008C66CD" w14:paraId="130B57C2" w14:textId="77777777" w:rsidTr="006D0050">
        <w:tc>
          <w:tcPr>
            <w:tcW w:w="551" w:type="pct"/>
            <w:tcBorders>
              <w:bottom w:val="nil"/>
            </w:tcBorders>
            <w:shd w:val="clear" w:color="auto" w:fill="auto"/>
          </w:tcPr>
          <w:p w14:paraId="74979CDB" w14:textId="77777777" w:rsidR="0091518E" w:rsidRPr="008C66CD" w:rsidRDefault="0091518E" w:rsidP="00334195">
            <w:pPr>
              <w:pStyle w:val="RepTable"/>
              <w:rPr>
                <w:sz w:val="18"/>
                <w:szCs w:val="18"/>
              </w:rPr>
            </w:pPr>
            <w:r w:rsidRPr="008C66CD">
              <w:rPr>
                <w:sz w:val="18"/>
                <w:szCs w:val="18"/>
              </w:rPr>
              <w:t xml:space="preserve">Northern </w:t>
            </w:r>
          </w:p>
        </w:tc>
        <w:tc>
          <w:tcPr>
            <w:tcW w:w="957" w:type="pct"/>
            <w:shd w:val="clear" w:color="auto" w:fill="auto"/>
          </w:tcPr>
          <w:p w14:paraId="77697AFC" w14:textId="77777777" w:rsidR="0091518E" w:rsidRPr="008C66CD" w:rsidRDefault="0091518E" w:rsidP="00334195">
            <w:pPr>
              <w:pStyle w:val="RepTable"/>
              <w:rPr>
                <w:sz w:val="18"/>
                <w:szCs w:val="18"/>
              </w:rPr>
            </w:pPr>
            <w:r w:rsidRPr="008C66CD">
              <w:rPr>
                <w:sz w:val="18"/>
                <w:szCs w:val="18"/>
              </w:rPr>
              <w:t>March-May</w:t>
            </w:r>
          </w:p>
        </w:tc>
        <w:tc>
          <w:tcPr>
            <w:tcW w:w="957" w:type="pct"/>
            <w:shd w:val="clear" w:color="auto" w:fill="auto"/>
          </w:tcPr>
          <w:p w14:paraId="24A01873" w14:textId="77777777" w:rsidR="0091518E" w:rsidRPr="008C66CD" w:rsidRDefault="0091518E" w:rsidP="00334195">
            <w:pPr>
              <w:pStyle w:val="RepTable"/>
              <w:rPr>
                <w:sz w:val="18"/>
                <w:szCs w:val="18"/>
              </w:rPr>
            </w:pPr>
            <w:r w:rsidRPr="008C66CD">
              <w:rPr>
                <w:sz w:val="18"/>
                <w:szCs w:val="18"/>
              </w:rPr>
              <w:t>-</w:t>
            </w:r>
          </w:p>
        </w:tc>
        <w:tc>
          <w:tcPr>
            <w:tcW w:w="646" w:type="pct"/>
          </w:tcPr>
          <w:p w14:paraId="2CD6B3D8" w14:textId="77777777" w:rsidR="0091518E" w:rsidRPr="008C66CD" w:rsidRDefault="0091518E" w:rsidP="00334195">
            <w:pPr>
              <w:pStyle w:val="RepTable"/>
              <w:rPr>
                <w:sz w:val="18"/>
                <w:szCs w:val="18"/>
              </w:rPr>
            </w:pPr>
            <w:r w:rsidRPr="008C66CD">
              <w:rPr>
                <w:sz w:val="18"/>
                <w:szCs w:val="18"/>
              </w:rPr>
              <w:t>0.16</w:t>
            </w:r>
          </w:p>
        </w:tc>
        <w:tc>
          <w:tcPr>
            <w:tcW w:w="563" w:type="pct"/>
          </w:tcPr>
          <w:p w14:paraId="43BE248F" w14:textId="77777777" w:rsidR="0091518E" w:rsidRPr="008C66CD" w:rsidRDefault="0091518E" w:rsidP="00334195">
            <w:pPr>
              <w:pStyle w:val="RepTable"/>
              <w:rPr>
                <w:b/>
                <w:bCs/>
                <w:sz w:val="18"/>
                <w:szCs w:val="18"/>
              </w:rPr>
            </w:pPr>
            <w:r w:rsidRPr="008C66CD">
              <w:rPr>
                <w:b/>
                <w:bCs/>
                <w:sz w:val="18"/>
                <w:szCs w:val="18"/>
              </w:rPr>
              <w:t>0.24</w:t>
            </w:r>
          </w:p>
        </w:tc>
        <w:tc>
          <w:tcPr>
            <w:tcW w:w="726" w:type="pct"/>
            <w:shd w:val="clear" w:color="auto" w:fill="auto"/>
          </w:tcPr>
          <w:p w14:paraId="708D598A" w14:textId="77777777" w:rsidR="0091518E" w:rsidRPr="008C66CD" w:rsidRDefault="0091518E" w:rsidP="00334195">
            <w:pPr>
              <w:pStyle w:val="RepTable"/>
              <w:rPr>
                <w:sz w:val="18"/>
                <w:szCs w:val="18"/>
              </w:rPr>
            </w:pPr>
            <w:r w:rsidRPr="008C66CD">
              <w:rPr>
                <w:sz w:val="18"/>
                <w:szCs w:val="18"/>
              </w:rPr>
              <w:t>0.83</w:t>
            </w:r>
          </w:p>
        </w:tc>
        <w:tc>
          <w:tcPr>
            <w:tcW w:w="600" w:type="pct"/>
            <w:shd w:val="clear" w:color="auto" w:fill="auto"/>
          </w:tcPr>
          <w:p w14:paraId="79B0E9EE" w14:textId="77777777" w:rsidR="0091518E" w:rsidRPr="008C66CD" w:rsidRDefault="0091518E" w:rsidP="00334195">
            <w:pPr>
              <w:pStyle w:val="RepTable"/>
              <w:rPr>
                <w:b/>
                <w:bCs/>
                <w:sz w:val="18"/>
                <w:szCs w:val="18"/>
              </w:rPr>
            </w:pPr>
            <w:r w:rsidRPr="008C66CD">
              <w:rPr>
                <w:b/>
                <w:bCs/>
                <w:sz w:val="18"/>
                <w:szCs w:val="18"/>
              </w:rPr>
              <w:t>1.23</w:t>
            </w:r>
          </w:p>
        </w:tc>
      </w:tr>
      <w:tr w:rsidR="0091518E" w:rsidRPr="008C66CD" w14:paraId="57A714FF" w14:textId="77777777" w:rsidTr="006D0050">
        <w:tc>
          <w:tcPr>
            <w:tcW w:w="551" w:type="pct"/>
            <w:tcBorders>
              <w:top w:val="nil"/>
              <w:bottom w:val="single" w:sz="4" w:space="0" w:color="auto"/>
            </w:tcBorders>
            <w:shd w:val="clear" w:color="auto" w:fill="auto"/>
          </w:tcPr>
          <w:p w14:paraId="3532708A" w14:textId="77777777" w:rsidR="0091518E" w:rsidRPr="008C66CD" w:rsidRDefault="0091518E" w:rsidP="00334195">
            <w:pPr>
              <w:pStyle w:val="RepTable"/>
              <w:rPr>
                <w:sz w:val="18"/>
                <w:szCs w:val="18"/>
              </w:rPr>
            </w:pPr>
            <w:r w:rsidRPr="008C66CD">
              <w:rPr>
                <w:sz w:val="18"/>
                <w:szCs w:val="18"/>
              </w:rPr>
              <w:t>Europe</w:t>
            </w:r>
          </w:p>
        </w:tc>
        <w:tc>
          <w:tcPr>
            <w:tcW w:w="957" w:type="pct"/>
            <w:shd w:val="clear" w:color="auto" w:fill="auto"/>
          </w:tcPr>
          <w:p w14:paraId="6B142769" w14:textId="77777777" w:rsidR="0091518E" w:rsidRPr="008C66CD" w:rsidRDefault="0091518E" w:rsidP="00334195">
            <w:pPr>
              <w:pStyle w:val="RepTable"/>
              <w:rPr>
                <w:sz w:val="18"/>
                <w:szCs w:val="18"/>
              </w:rPr>
            </w:pPr>
            <w:r w:rsidRPr="008C66CD">
              <w:rPr>
                <w:sz w:val="18"/>
                <w:szCs w:val="18"/>
              </w:rPr>
              <w:t>June-Sept</w:t>
            </w:r>
          </w:p>
        </w:tc>
        <w:tc>
          <w:tcPr>
            <w:tcW w:w="957" w:type="pct"/>
            <w:shd w:val="clear" w:color="auto" w:fill="auto"/>
          </w:tcPr>
          <w:p w14:paraId="7F38D9B5" w14:textId="77777777" w:rsidR="0091518E" w:rsidRPr="008C66CD" w:rsidRDefault="0091518E" w:rsidP="00334195">
            <w:pPr>
              <w:pStyle w:val="RepTable"/>
              <w:rPr>
                <w:sz w:val="18"/>
                <w:szCs w:val="18"/>
              </w:rPr>
            </w:pPr>
            <w:r w:rsidRPr="008C66CD">
              <w:rPr>
                <w:sz w:val="18"/>
                <w:szCs w:val="18"/>
              </w:rPr>
              <w:t>-</w:t>
            </w:r>
          </w:p>
        </w:tc>
        <w:tc>
          <w:tcPr>
            <w:tcW w:w="646" w:type="pct"/>
          </w:tcPr>
          <w:p w14:paraId="4304EA9E" w14:textId="77777777" w:rsidR="0091518E" w:rsidRPr="008C66CD" w:rsidRDefault="0091518E" w:rsidP="00334195">
            <w:pPr>
              <w:pStyle w:val="RepTable"/>
              <w:rPr>
                <w:sz w:val="18"/>
                <w:szCs w:val="18"/>
              </w:rPr>
            </w:pPr>
            <w:r w:rsidRPr="008C66CD">
              <w:rPr>
                <w:sz w:val="18"/>
                <w:szCs w:val="18"/>
              </w:rPr>
              <w:t>0.16</w:t>
            </w:r>
          </w:p>
        </w:tc>
        <w:tc>
          <w:tcPr>
            <w:tcW w:w="563" w:type="pct"/>
          </w:tcPr>
          <w:p w14:paraId="2EA97E99" w14:textId="77777777" w:rsidR="0091518E" w:rsidRPr="008C66CD" w:rsidRDefault="0091518E" w:rsidP="00334195">
            <w:pPr>
              <w:pStyle w:val="RepTable"/>
              <w:rPr>
                <w:b/>
                <w:bCs/>
                <w:sz w:val="18"/>
                <w:szCs w:val="18"/>
              </w:rPr>
            </w:pPr>
            <w:r w:rsidRPr="008C66CD">
              <w:rPr>
                <w:b/>
                <w:bCs/>
                <w:sz w:val="18"/>
                <w:szCs w:val="18"/>
              </w:rPr>
              <w:t>0.24</w:t>
            </w:r>
          </w:p>
        </w:tc>
        <w:tc>
          <w:tcPr>
            <w:tcW w:w="726" w:type="pct"/>
            <w:shd w:val="clear" w:color="auto" w:fill="auto"/>
          </w:tcPr>
          <w:p w14:paraId="376A8D32" w14:textId="77777777" w:rsidR="0091518E" w:rsidRPr="008C66CD" w:rsidRDefault="0091518E" w:rsidP="00334195">
            <w:pPr>
              <w:pStyle w:val="RepTable"/>
              <w:rPr>
                <w:sz w:val="18"/>
                <w:szCs w:val="18"/>
              </w:rPr>
            </w:pPr>
            <w:r w:rsidRPr="008C66CD">
              <w:rPr>
                <w:sz w:val="18"/>
                <w:szCs w:val="18"/>
              </w:rPr>
              <w:t>0.83</w:t>
            </w:r>
          </w:p>
        </w:tc>
        <w:tc>
          <w:tcPr>
            <w:tcW w:w="600" w:type="pct"/>
            <w:shd w:val="clear" w:color="auto" w:fill="auto"/>
          </w:tcPr>
          <w:p w14:paraId="0DB79A4C" w14:textId="77777777" w:rsidR="0091518E" w:rsidRPr="008C66CD" w:rsidRDefault="0091518E" w:rsidP="00334195">
            <w:pPr>
              <w:pStyle w:val="RepTable"/>
              <w:rPr>
                <w:b/>
                <w:bCs/>
                <w:sz w:val="18"/>
                <w:szCs w:val="18"/>
              </w:rPr>
            </w:pPr>
            <w:r w:rsidRPr="008C66CD">
              <w:rPr>
                <w:b/>
                <w:bCs/>
                <w:sz w:val="18"/>
                <w:szCs w:val="18"/>
              </w:rPr>
              <w:t>1.23</w:t>
            </w:r>
          </w:p>
        </w:tc>
      </w:tr>
    </w:tbl>
    <w:p w14:paraId="16ED8FDB" w14:textId="586597D7" w:rsidR="0091518E" w:rsidRDefault="0091518E" w:rsidP="006D0050">
      <w:pPr>
        <w:pStyle w:val="RepTable"/>
        <w:rPr>
          <w:sz w:val="18"/>
          <w:szCs w:val="18"/>
        </w:rPr>
      </w:pPr>
      <w:r w:rsidRPr="004F373E">
        <w:rPr>
          <w:b/>
          <w:bCs/>
          <w:sz w:val="18"/>
          <w:szCs w:val="18"/>
        </w:rPr>
        <w:t>Bold</w:t>
      </w:r>
      <w:r w:rsidRPr="004F373E">
        <w:rPr>
          <w:sz w:val="18"/>
          <w:szCs w:val="18"/>
        </w:rPr>
        <w:t xml:space="preserve"> = worst case from 1 or 2 applications</w:t>
      </w:r>
    </w:p>
    <w:p w14:paraId="1122DC96" w14:textId="77777777" w:rsidR="00FC2502" w:rsidRDefault="00FC2502" w:rsidP="006D0050">
      <w:pPr>
        <w:pStyle w:val="RepTable"/>
        <w:rPr>
          <w:sz w:val="18"/>
          <w:szCs w:val="18"/>
        </w:rPr>
      </w:pPr>
    </w:p>
    <w:p w14:paraId="06B8C425" w14:textId="6C2EF4CB" w:rsidR="00A76E31" w:rsidRPr="00A76E31" w:rsidRDefault="00A76E31" w:rsidP="00914F5F">
      <w:pPr>
        <w:pStyle w:val="RepTable"/>
        <w:ind w:left="1416" w:hanging="1416"/>
        <w:jc w:val="both"/>
        <w:rPr>
          <w:b/>
          <w:bCs/>
          <w:szCs w:val="20"/>
        </w:rPr>
      </w:pPr>
      <w:r w:rsidRPr="00A76E31">
        <w:rPr>
          <w:b/>
          <w:bCs/>
          <w:szCs w:val="20"/>
        </w:rPr>
        <w:t>Table </w:t>
      </w:r>
      <w:r w:rsidRPr="00A76E31">
        <w:rPr>
          <w:b/>
          <w:bCs/>
          <w:szCs w:val="20"/>
        </w:rPr>
        <w:fldChar w:fldCharType="begin"/>
      </w:r>
      <w:r w:rsidRPr="00A76E31">
        <w:rPr>
          <w:b/>
          <w:bCs/>
          <w:szCs w:val="20"/>
        </w:rPr>
        <w:instrText xml:space="preserve"> STYLEREF 2 \s </w:instrText>
      </w:r>
      <w:r w:rsidRPr="00A76E31">
        <w:rPr>
          <w:b/>
          <w:bCs/>
          <w:szCs w:val="20"/>
        </w:rPr>
        <w:fldChar w:fldCharType="separate"/>
      </w:r>
      <w:r w:rsidR="007A4C47">
        <w:rPr>
          <w:b/>
          <w:bCs/>
          <w:szCs w:val="20"/>
        </w:rPr>
        <w:t>8.9</w:t>
      </w:r>
      <w:r w:rsidRPr="00A76E31">
        <w:rPr>
          <w:szCs w:val="20"/>
        </w:rPr>
        <w:fldChar w:fldCharType="end"/>
      </w:r>
      <w:r w:rsidRPr="00A76E31">
        <w:rPr>
          <w:b/>
          <w:bCs/>
          <w:szCs w:val="20"/>
        </w:rPr>
        <w:noBreakHyphen/>
      </w:r>
      <w:r w:rsidRPr="00A76E31">
        <w:rPr>
          <w:b/>
          <w:bCs/>
          <w:szCs w:val="20"/>
        </w:rPr>
        <w:fldChar w:fldCharType="begin"/>
      </w:r>
      <w:r w:rsidRPr="00A76E31">
        <w:rPr>
          <w:b/>
          <w:bCs/>
          <w:szCs w:val="20"/>
        </w:rPr>
        <w:instrText xml:space="preserve"> SEQ Table \* ARABIC \s 2 </w:instrText>
      </w:r>
      <w:r w:rsidRPr="00A76E31">
        <w:rPr>
          <w:b/>
          <w:bCs/>
          <w:szCs w:val="20"/>
        </w:rPr>
        <w:fldChar w:fldCharType="separate"/>
      </w:r>
      <w:r w:rsidR="007A4C47">
        <w:rPr>
          <w:b/>
          <w:bCs/>
          <w:szCs w:val="20"/>
        </w:rPr>
        <w:t>31</w:t>
      </w:r>
      <w:r w:rsidRPr="00A76E31">
        <w:rPr>
          <w:szCs w:val="20"/>
        </w:rPr>
        <w:fldChar w:fldCharType="end"/>
      </w:r>
      <w:r w:rsidRPr="00A76E31">
        <w:rPr>
          <w:b/>
          <w:bCs/>
          <w:szCs w:val="20"/>
        </w:rPr>
        <w:t>:</w:t>
      </w:r>
      <w:r w:rsidRPr="00A76E31">
        <w:rPr>
          <w:b/>
          <w:bCs/>
          <w:szCs w:val="20"/>
        </w:rPr>
        <w:tab/>
        <w:t>FOCUS STEP 1 and 2 PEC</w:t>
      </w:r>
      <w:r w:rsidRPr="00A76E31">
        <w:rPr>
          <w:b/>
          <w:bCs/>
          <w:szCs w:val="20"/>
          <w:vertAlign w:val="subscript"/>
        </w:rPr>
        <w:t>sw</w:t>
      </w:r>
      <w:r w:rsidRPr="00A76E31">
        <w:rPr>
          <w:b/>
          <w:bCs/>
          <w:szCs w:val="20"/>
        </w:rPr>
        <w:t xml:space="preserve"> and PEC</w:t>
      </w:r>
      <w:r w:rsidRPr="00A76E31">
        <w:rPr>
          <w:b/>
          <w:bCs/>
          <w:szCs w:val="20"/>
          <w:vertAlign w:val="subscript"/>
        </w:rPr>
        <w:t>sed</w:t>
      </w:r>
      <w:r w:rsidRPr="00A76E31">
        <w:rPr>
          <w:b/>
          <w:bCs/>
          <w:szCs w:val="20"/>
        </w:rPr>
        <w:t xml:space="preserve"> for 1,2,4-Triazole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A76E31" w:rsidRPr="00A76E31" w14:paraId="05441A99" w14:textId="77777777" w:rsidTr="007D24EF">
        <w:trPr>
          <w:tblHeader/>
        </w:trPr>
        <w:tc>
          <w:tcPr>
            <w:tcW w:w="676" w:type="pct"/>
            <w:shd w:val="clear" w:color="auto" w:fill="auto"/>
          </w:tcPr>
          <w:p w14:paraId="79498186" w14:textId="77777777" w:rsidR="00A76E31" w:rsidRPr="00A76E31" w:rsidRDefault="00A76E31" w:rsidP="00914F5F">
            <w:pPr>
              <w:pStyle w:val="RepTable"/>
              <w:jc w:val="center"/>
              <w:rPr>
                <w:b/>
                <w:sz w:val="18"/>
                <w:szCs w:val="18"/>
              </w:rPr>
            </w:pPr>
            <w:r w:rsidRPr="00A76E31">
              <w:rPr>
                <w:b/>
                <w:sz w:val="18"/>
                <w:szCs w:val="18"/>
              </w:rPr>
              <w:t>FOCUS STEP and</w:t>
            </w:r>
          </w:p>
          <w:p w14:paraId="13FAF9D4" w14:textId="77777777" w:rsidR="00A76E31" w:rsidRPr="00A76E31" w:rsidRDefault="00A76E31" w:rsidP="00914F5F">
            <w:pPr>
              <w:pStyle w:val="RepTable"/>
              <w:jc w:val="center"/>
              <w:rPr>
                <w:b/>
                <w:sz w:val="18"/>
                <w:szCs w:val="18"/>
              </w:rPr>
            </w:pPr>
            <w:r w:rsidRPr="00A76E31">
              <w:rPr>
                <w:b/>
                <w:sz w:val="18"/>
                <w:szCs w:val="18"/>
              </w:rPr>
              <w:t>Scenario</w:t>
            </w:r>
          </w:p>
        </w:tc>
        <w:tc>
          <w:tcPr>
            <w:tcW w:w="1081" w:type="pct"/>
            <w:shd w:val="clear" w:color="auto" w:fill="auto"/>
          </w:tcPr>
          <w:p w14:paraId="1E4EEF24" w14:textId="77777777" w:rsidR="00A76E31" w:rsidRPr="00A76E31" w:rsidRDefault="00A76E31" w:rsidP="00914F5F">
            <w:pPr>
              <w:pStyle w:val="RepTable"/>
              <w:jc w:val="center"/>
              <w:rPr>
                <w:b/>
                <w:sz w:val="18"/>
                <w:szCs w:val="18"/>
              </w:rPr>
            </w:pPr>
            <w:r w:rsidRPr="00A76E31">
              <w:rPr>
                <w:b/>
                <w:sz w:val="18"/>
                <w:szCs w:val="18"/>
              </w:rPr>
              <w:t>Waterbody or Season</w:t>
            </w:r>
          </w:p>
        </w:tc>
        <w:tc>
          <w:tcPr>
            <w:tcW w:w="1081" w:type="pct"/>
            <w:shd w:val="clear" w:color="auto" w:fill="auto"/>
          </w:tcPr>
          <w:p w14:paraId="55390999" w14:textId="77777777" w:rsidR="00A76E31" w:rsidRPr="00A76E31" w:rsidRDefault="00A76E31" w:rsidP="00914F5F">
            <w:pPr>
              <w:pStyle w:val="RepTable"/>
              <w:jc w:val="center"/>
              <w:rPr>
                <w:b/>
                <w:sz w:val="18"/>
                <w:szCs w:val="18"/>
              </w:rPr>
            </w:pPr>
            <w:r w:rsidRPr="00A76E31">
              <w:rPr>
                <w:b/>
                <w:sz w:val="18"/>
                <w:szCs w:val="18"/>
              </w:rPr>
              <w:t>Dominant entry route</w:t>
            </w:r>
          </w:p>
        </w:tc>
        <w:tc>
          <w:tcPr>
            <w:tcW w:w="1081" w:type="pct"/>
          </w:tcPr>
          <w:p w14:paraId="08322467" w14:textId="77777777" w:rsidR="00A76E31" w:rsidRPr="00A76E31" w:rsidRDefault="00A76E31" w:rsidP="00914F5F">
            <w:pPr>
              <w:pStyle w:val="RepTable"/>
              <w:jc w:val="center"/>
              <w:rPr>
                <w:b/>
                <w:sz w:val="18"/>
                <w:szCs w:val="18"/>
              </w:rPr>
            </w:pPr>
            <w:r w:rsidRPr="00A76E31">
              <w:rPr>
                <w:b/>
                <w:sz w:val="18"/>
                <w:szCs w:val="18"/>
              </w:rPr>
              <w:t>Max PEC</w:t>
            </w:r>
            <w:r w:rsidRPr="00A76E31">
              <w:rPr>
                <w:b/>
                <w:sz w:val="18"/>
                <w:szCs w:val="18"/>
                <w:vertAlign w:val="subscript"/>
              </w:rPr>
              <w:t>sw</w:t>
            </w:r>
          </w:p>
          <w:p w14:paraId="06AB3387" w14:textId="77777777" w:rsidR="00A76E31" w:rsidRPr="00A76E31" w:rsidRDefault="00A76E31" w:rsidP="00914F5F">
            <w:pPr>
              <w:pStyle w:val="RepTable"/>
              <w:jc w:val="center"/>
              <w:rPr>
                <w:b/>
                <w:sz w:val="18"/>
                <w:szCs w:val="18"/>
              </w:rPr>
            </w:pPr>
            <w:r w:rsidRPr="00A76E31">
              <w:rPr>
                <w:b/>
                <w:sz w:val="18"/>
                <w:szCs w:val="18"/>
              </w:rPr>
              <w:t>(μg/L)</w:t>
            </w:r>
          </w:p>
        </w:tc>
        <w:tc>
          <w:tcPr>
            <w:tcW w:w="1081" w:type="pct"/>
            <w:shd w:val="clear" w:color="auto" w:fill="auto"/>
          </w:tcPr>
          <w:p w14:paraId="70E466AE" w14:textId="77777777" w:rsidR="00A76E31" w:rsidRPr="00A76E31" w:rsidRDefault="00A76E31" w:rsidP="00914F5F">
            <w:pPr>
              <w:pStyle w:val="RepTable"/>
              <w:jc w:val="center"/>
              <w:rPr>
                <w:b/>
                <w:sz w:val="18"/>
                <w:szCs w:val="18"/>
              </w:rPr>
            </w:pPr>
            <w:r w:rsidRPr="00A76E31">
              <w:rPr>
                <w:b/>
                <w:sz w:val="18"/>
                <w:szCs w:val="18"/>
              </w:rPr>
              <w:t>Max PEC</w:t>
            </w:r>
            <w:r w:rsidRPr="00A76E31">
              <w:rPr>
                <w:b/>
                <w:sz w:val="18"/>
                <w:szCs w:val="18"/>
                <w:vertAlign w:val="subscript"/>
              </w:rPr>
              <w:t>sed</w:t>
            </w:r>
            <w:r w:rsidRPr="00A76E31">
              <w:rPr>
                <w:b/>
                <w:sz w:val="18"/>
                <w:szCs w:val="18"/>
              </w:rPr>
              <w:t xml:space="preserve"> (μg/kg)</w:t>
            </w:r>
          </w:p>
        </w:tc>
      </w:tr>
      <w:tr w:rsidR="00A76E31" w:rsidRPr="00A76E31" w14:paraId="1E522902" w14:textId="77777777" w:rsidTr="007D24EF">
        <w:tc>
          <w:tcPr>
            <w:tcW w:w="676" w:type="pct"/>
            <w:shd w:val="clear" w:color="auto" w:fill="auto"/>
          </w:tcPr>
          <w:p w14:paraId="20BD1CF3" w14:textId="77777777" w:rsidR="00A76E31" w:rsidRPr="00A76E31" w:rsidRDefault="00A76E31" w:rsidP="00A76E31">
            <w:pPr>
              <w:pStyle w:val="RepTable"/>
              <w:rPr>
                <w:b/>
                <w:sz w:val="18"/>
                <w:szCs w:val="18"/>
              </w:rPr>
            </w:pPr>
            <w:r w:rsidRPr="00A76E31">
              <w:rPr>
                <w:b/>
                <w:sz w:val="18"/>
                <w:szCs w:val="18"/>
              </w:rPr>
              <w:t>STEP 1</w:t>
            </w:r>
          </w:p>
        </w:tc>
        <w:tc>
          <w:tcPr>
            <w:tcW w:w="1081" w:type="pct"/>
            <w:tcBorders>
              <w:bottom w:val="single" w:sz="4" w:space="0" w:color="auto"/>
            </w:tcBorders>
            <w:shd w:val="clear" w:color="auto" w:fill="auto"/>
          </w:tcPr>
          <w:p w14:paraId="120C670E" w14:textId="77777777" w:rsidR="00A76E31" w:rsidRPr="00A76E31" w:rsidRDefault="00A76E31" w:rsidP="00A76E31">
            <w:pPr>
              <w:pStyle w:val="RepTable"/>
              <w:rPr>
                <w:sz w:val="18"/>
                <w:szCs w:val="18"/>
              </w:rPr>
            </w:pPr>
            <w:r w:rsidRPr="00A76E31">
              <w:rPr>
                <w:sz w:val="18"/>
                <w:szCs w:val="18"/>
              </w:rPr>
              <w:t>-</w:t>
            </w:r>
          </w:p>
        </w:tc>
        <w:tc>
          <w:tcPr>
            <w:tcW w:w="1081" w:type="pct"/>
            <w:tcBorders>
              <w:bottom w:val="single" w:sz="4" w:space="0" w:color="auto"/>
            </w:tcBorders>
            <w:shd w:val="clear" w:color="auto" w:fill="auto"/>
          </w:tcPr>
          <w:p w14:paraId="00DA3039" w14:textId="77777777" w:rsidR="00A76E31" w:rsidRPr="00A76E31" w:rsidRDefault="00A76E31" w:rsidP="00A76E31">
            <w:pPr>
              <w:pStyle w:val="RepTable"/>
              <w:rPr>
                <w:sz w:val="18"/>
                <w:szCs w:val="18"/>
              </w:rPr>
            </w:pPr>
            <w:r w:rsidRPr="00A76E31">
              <w:rPr>
                <w:sz w:val="18"/>
                <w:szCs w:val="18"/>
              </w:rPr>
              <w:t>-</w:t>
            </w:r>
          </w:p>
        </w:tc>
        <w:tc>
          <w:tcPr>
            <w:tcW w:w="1081" w:type="pct"/>
            <w:tcBorders>
              <w:bottom w:val="single" w:sz="4" w:space="0" w:color="auto"/>
            </w:tcBorders>
          </w:tcPr>
          <w:p w14:paraId="4D78ADA8" w14:textId="77777777" w:rsidR="00A76E31" w:rsidRPr="00A76E31" w:rsidRDefault="00A76E31" w:rsidP="00A76E31">
            <w:pPr>
              <w:pStyle w:val="RepTable"/>
              <w:rPr>
                <w:sz w:val="18"/>
                <w:szCs w:val="18"/>
              </w:rPr>
            </w:pPr>
            <w:r w:rsidRPr="00A76E31">
              <w:rPr>
                <w:sz w:val="18"/>
                <w:szCs w:val="18"/>
              </w:rPr>
              <w:t>2.99</w:t>
            </w:r>
          </w:p>
        </w:tc>
        <w:tc>
          <w:tcPr>
            <w:tcW w:w="1081" w:type="pct"/>
            <w:tcBorders>
              <w:bottom w:val="single" w:sz="4" w:space="0" w:color="auto"/>
            </w:tcBorders>
            <w:shd w:val="clear" w:color="auto" w:fill="auto"/>
          </w:tcPr>
          <w:p w14:paraId="29AAF3A7" w14:textId="77777777" w:rsidR="00A76E31" w:rsidRPr="00A76E31" w:rsidRDefault="00A76E31" w:rsidP="00A76E31">
            <w:pPr>
              <w:pStyle w:val="RepTable"/>
              <w:rPr>
                <w:sz w:val="18"/>
                <w:szCs w:val="18"/>
              </w:rPr>
            </w:pPr>
            <w:r w:rsidRPr="00A76E31">
              <w:rPr>
                <w:sz w:val="18"/>
                <w:szCs w:val="18"/>
              </w:rPr>
              <w:t>16.8</w:t>
            </w:r>
          </w:p>
        </w:tc>
      </w:tr>
      <w:tr w:rsidR="00A76E31" w:rsidRPr="00A76E31" w14:paraId="1E1B8708" w14:textId="77777777" w:rsidTr="007D24EF">
        <w:tc>
          <w:tcPr>
            <w:tcW w:w="676" w:type="pct"/>
            <w:tcBorders>
              <w:bottom w:val="single" w:sz="4" w:space="0" w:color="auto"/>
            </w:tcBorders>
            <w:shd w:val="clear" w:color="auto" w:fill="auto"/>
          </w:tcPr>
          <w:p w14:paraId="50FBF550" w14:textId="77777777" w:rsidR="00A76E31" w:rsidRPr="00A76E31" w:rsidRDefault="00A76E31" w:rsidP="00A76E31">
            <w:pPr>
              <w:pStyle w:val="RepTable"/>
              <w:rPr>
                <w:b/>
                <w:sz w:val="18"/>
                <w:szCs w:val="18"/>
              </w:rPr>
            </w:pPr>
            <w:r w:rsidRPr="00A76E31">
              <w:rPr>
                <w:b/>
                <w:sz w:val="18"/>
                <w:szCs w:val="18"/>
              </w:rPr>
              <w:t>STEP 2</w:t>
            </w:r>
          </w:p>
        </w:tc>
        <w:tc>
          <w:tcPr>
            <w:tcW w:w="1081" w:type="pct"/>
            <w:tcBorders>
              <w:right w:val="nil"/>
            </w:tcBorders>
            <w:shd w:val="clear" w:color="auto" w:fill="BFBFBF" w:themeFill="background1" w:themeFillShade="BF"/>
          </w:tcPr>
          <w:p w14:paraId="6CFED1C1" w14:textId="77777777" w:rsidR="00A76E31" w:rsidRPr="00A76E31" w:rsidRDefault="00A76E31" w:rsidP="00A76E31">
            <w:pPr>
              <w:pStyle w:val="RepTable"/>
              <w:rPr>
                <w:sz w:val="18"/>
                <w:szCs w:val="18"/>
              </w:rPr>
            </w:pPr>
          </w:p>
        </w:tc>
        <w:tc>
          <w:tcPr>
            <w:tcW w:w="1081" w:type="pct"/>
            <w:tcBorders>
              <w:left w:val="nil"/>
              <w:right w:val="nil"/>
            </w:tcBorders>
            <w:shd w:val="clear" w:color="auto" w:fill="BFBFBF" w:themeFill="background1" w:themeFillShade="BF"/>
          </w:tcPr>
          <w:p w14:paraId="06C1D533" w14:textId="77777777" w:rsidR="00A76E31" w:rsidRPr="00A76E31" w:rsidRDefault="00A76E31" w:rsidP="00A76E31">
            <w:pPr>
              <w:pStyle w:val="RepTable"/>
              <w:rPr>
                <w:sz w:val="18"/>
                <w:szCs w:val="18"/>
              </w:rPr>
            </w:pPr>
          </w:p>
        </w:tc>
        <w:tc>
          <w:tcPr>
            <w:tcW w:w="1081" w:type="pct"/>
            <w:tcBorders>
              <w:left w:val="nil"/>
              <w:right w:val="nil"/>
            </w:tcBorders>
            <w:shd w:val="clear" w:color="auto" w:fill="BFBFBF" w:themeFill="background1" w:themeFillShade="BF"/>
          </w:tcPr>
          <w:p w14:paraId="551CB136" w14:textId="77777777" w:rsidR="00A76E31" w:rsidRPr="00A76E31" w:rsidRDefault="00A76E31" w:rsidP="00A76E31">
            <w:pPr>
              <w:pStyle w:val="RepTable"/>
              <w:rPr>
                <w:sz w:val="18"/>
                <w:szCs w:val="18"/>
              </w:rPr>
            </w:pPr>
          </w:p>
        </w:tc>
        <w:tc>
          <w:tcPr>
            <w:tcW w:w="1081" w:type="pct"/>
            <w:tcBorders>
              <w:left w:val="nil"/>
            </w:tcBorders>
            <w:shd w:val="clear" w:color="auto" w:fill="BFBFBF" w:themeFill="background1" w:themeFillShade="BF"/>
          </w:tcPr>
          <w:p w14:paraId="48C73A7C" w14:textId="77777777" w:rsidR="00A76E31" w:rsidRPr="00A76E31" w:rsidRDefault="00A76E31" w:rsidP="00A76E31">
            <w:pPr>
              <w:pStyle w:val="RepTable"/>
              <w:rPr>
                <w:sz w:val="18"/>
                <w:szCs w:val="18"/>
              </w:rPr>
            </w:pPr>
          </w:p>
        </w:tc>
      </w:tr>
      <w:tr w:rsidR="00A76E31" w:rsidRPr="00A76E31" w14:paraId="3BCF9B14" w14:textId="77777777" w:rsidTr="007D24EF">
        <w:tc>
          <w:tcPr>
            <w:tcW w:w="676" w:type="pct"/>
            <w:tcBorders>
              <w:bottom w:val="nil"/>
            </w:tcBorders>
            <w:shd w:val="clear" w:color="auto" w:fill="auto"/>
          </w:tcPr>
          <w:p w14:paraId="21180B89" w14:textId="77777777" w:rsidR="00A76E31" w:rsidRPr="00A76E31" w:rsidRDefault="00A76E31" w:rsidP="00A76E31">
            <w:pPr>
              <w:pStyle w:val="RepTable"/>
              <w:rPr>
                <w:sz w:val="18"/>
                <w:szCs w:val="18"/>
              </w:rPr>
            </w:pPr>
            <w:r w:rsidRPr="00A76E31">
              <w:rPr>
                <w:sz w:val="18"/>
                <w:szCs w:val="18"/>
              </w:rPr>
              <w:t xml:space="preserve">Northern </w:t>
            </w:r>
          </w:p>
        </w:tc>
        <w:tc>
          <w:tcPr>
            <w:tcW w:w="1081" w:type="pct"/>
            <w:shd w:val="clear" w:color="auto" w:fill="auto"/>
          </w:tcPr>
          <w:p w14:paraId="327F4124" w14:textId="77777777" w:rsidR="00A76E31" w:rsidRPr="00A76E31" w:rsidRDefault="00A76E31" w:rsidP="00A76E31">
            <w:pPr>
              <w:pStyle w:val="RepTable"/>
              <w:rPr>
                <w:sz w:val="18"/>
                <w:szCs w:val="18"/>
              </w:rPr>
            </w:pPr>
            <w:r w:rsidRPr="00A76E31">
              <w:rPr>
                <w:sz w:val="18"/>
                <w:szCs w:val="18"/>
              </w:rPr>
              <w:t>Mar-May</w:t>
            </w:r>
          </w:p>
        </w:tc>
        <w:tc>
          <w:tcPr>
            <w:tcW w:w="1081" w:type="pct"/>
            <w:shd w:val="clear" w:color="auto" w:fill="auto"/>
          </w:tcPr>
          <w:p w14:paraId="56F2C8A9" w14:textId="77777777" w:rsidR="00A76E31" w:rsidRPr="00A76E31" w:rsidRDefault="00A76E31" w:rsidP="00A76E31">
            <w:pPr>
              <w:pStyle w:val="RepTable"/>
              <w:rPr>
                <w:sz w:val="18"/>
                <w:szCs w:val="18"/>
              </w:rPr>
            </w:pPr>
            <w:r w:rsidRPr="00A76E31">
              <w:rPr>
                <w:sz w:val="18"/>
                <w:szCs w:val="18"/>
              </w:rPr>
              <w:t>-</w:t>
            </w:r>
          </w:p>
        </w:tc>
        <w:tc>
          <w:tcPr>
            <w:tcW w:w="1081" w:type="pct"/>
          </w:tcPr>
          <w:p w14:paraId="3B08D948" w14:textId="77777777" w:rsidR="00A76E31" w:rsidRPr="00A76E31" w:rsidRDefault="00A76E31" w:rsidP="00A76E31">
            <w:pPr>
              <w:pStyle w:val="RepTable"/>
              <w:rPr>
                <w:sz w:val="18"/>
                <w:szCs w:val="18"/>
              </w:rPr>
            </w:pPr>
            <w:r w:rsidRPr="00A76E31">
              <w:rPr>
                <w:sz w:val="18"/>
                <w:szCs w:val="18"/>
              </w:rPr>
              <w:t>0.14</w:t>
            </w:r>
          </w:p>
        </w:tc>
        <w:tc>
          <w:tcPr>
            <w:tcW w:w="1081" w:type="pct"/>
            <w:shd w:val="clear" w:color="auto" w:fill="auto"/>
          </w:tcPr>
          <w:p w14:paraId="5D84697C" w14:textId="77777777" w:rsidR="00A76E31" w:rsidRPr="00A76E31" w:rsidRDefault="00A76E31" w:rsidP="00A76E31">
            <w:pPr>
              <w:pStyle w:val="RepTable"/>
              <w:rPr>
                <w:sz w:val="18"/>
                <w:szCs w:val="18"/>
              </w:rPr>
            </w:pPr>
            <w:r w:rsidRPr="00A76E31">
              <w:rPr>
                <w:sz w:val="18"/>
                <w:szCs w:val="18"/>
              </w:rPr>
              <w:t>0.71</w:t>
            </w:r>
          </w:p>
        </w:tc>
      </w:tr>
      <w:tr w:rsidR="00A76E31" w:rsidRPr="00A76E31" w14:paraId="0BFAD81E" w14:textId="77777777" w:rsidTr="007D24EF">
        <w:tc>
          <w:tcPr>
            <w:tcW w:w="676" w:type="pct"/>
            <w:tcBorders>
              <w:top w:val="nil"/>
            </w:tcBorders>
            <w:shd w:val="clear" w:color="auto" w:fill="auto"/>
          </w:tcPr>
          <w:p w14:paraId="267D30B9" w14:textId="77777777" w:rsidR="00A76E31" w:rsidRPr="00A76E31" w:rsidRDefault="00A76E31" w:rsidP="00A76E31">
            <w:pPr>
              <w:pStyle w:val="RepTable"/>
              <w:rPr>
                <w:sz w:val="18"/>
                <w:szCs w:val="18"/>
              </w:rPr>
            </w:pPr>
            <w:r w:rsidRPr="00A76E31">
              <w:rPr>
                <w:sz w:val="18"/>
                <w:szCs w:val="18"/>
              </w:rPr>
              <w:t>Europe</w:t>
            </w:r>
          </w:p>
        </w:tc>
        <w:tc>
          <w:tcPr>
            <w:tcW w:w="1081" w:type="pct"/>
            <w:shd w:val="clear" w:color="auto" w:fill="auto"/>
          </w:tcPr>
          <w:p w14:paraId="2BC2F69C" w14:textId="77777777" w:rsidR="00A76E31" w:rsidRPr="00A76E31" w:rsidRDefault="00A76E31" w:rsidP="00A76E31">
            <w:pPr>
              <w:pStyle w:val="RepTable"/>
              <w:rPr>
                <w:sz w:val="18"/>
                <w:szCs w:val="18"/>
              </w:rPr>
            </w:pPr>
            <w:r w:rsidRPr="00A76E31">
              <w:rPr>
                <w:sz w:val="18"/>
                <w:szCs w:val="18"/>
              </w:rPr>
              <w:t>Jun-Sep</w:t>
            </w:r>
          </w:p>
        </w:tc>
        <w:tc>
          <w:tcPr>
            <w:tcW w:w="1081" w:type="pct"/>
            <w:shd w:val="clear" w:color="auto" w:fill="auto"/>
          </w:tcPr>
          <w:p w14:paraId="717B8A7F" w14:textId="77777777" w:rsidR="00A76E31" w:rsidRPr="00A76E31" w:rsidRDefault="00A76E31" w:rsidP="00A76E31">
            <w:pPr>
              <w:pStyle w:val="RepTable"/>
              <w:rPr>
                <w:sz w:val="18"/>
                <w:szCs w:val="18"/>
              </w:rPr>
            </w:pPr>
            <w:r w:rsidRPr="00A76E31">
              <w:rPr>
                <w:sz w:val="18"/>
                <w:szCs w:val="18"/>
              </w:rPr>
              <w:t>-</w:t>
            </w:r>
          </w:p>
        </w:tc>
        <w:tc>
          <w:tcPr>
            <w:tcW w:w="1081" w:type="pct"/>
          </w:tcPr>
          <w:p w14:paraId="2B7D2372" w14:textId="77777777" w:rsidR="00A76E31" w:rsidRPr="00A76E31" w:rsidRDefault="00A76E31" w:rsidP="00A76E31">
            <w:pPr>
              <w:pStyle w:val="RepTable"/>
              <w:rPr>
                <w:sz w:val="18"/>
                <w:szCs w:val="18"/>
              </w:rPr>
            </w:pPr>
            <w:r w:rsidRPr="00A76E31">
              <w:rPr>
                <w:sz w:val="18"/>
                <w:szCs w:val="18"/>
              </w:rPr>
              <w:t>0.14</w:t>
            </w:r>
          </w:p>
        </w:tc>
        <w:tc>
          <w:tcPr>
            <w:tcW w:w="1081" w:type="pct"/>
            <w:shd w:val="clear" w:color="auto" w:fill="auto"/>
          </w:tcPr>
          <w:p w14:paraId="7AC5A93F" w14:textId="77777777" w:rsidR="00A76E31" w:rsidRPr="00A76E31" w:rsidRDefault="00A76E31" w:rsidP="00A76E31">
            <w:pPr>
              <w:pStyle w:val="RepTable"/>
              <w:rPr>
                <w:sz w:val="18"/>
                <w:szCs w:val="18"/>
              </w:rPr>
            </w:pPr>
            <w:r w:rsidRPr="00A76E31">
              <w:rPr>
                <w:sz w:val="18"/>
                <w:szCs w:val="18"/>
              </w:rPr>
              <w:t>0.71</w:t>
            </w:r>
          </w:p>
        </w:tc>
      </w:tr>
    </w:tbl>
    <w:p w14:paraId="73895145" w14:textId="77777777" w:rsidR="0084301A" w:rsidRDefault="0084301A" w:rsidP="00FC2502">
      <w:pPr>
        <w:pStyle w:val="RepNewPart"/>
        <w:spacing w:before="120"/>
      </w:pPr>
    </w:p>
    <w:p w14:paraId="6C05EBAE" w14:textId="77777777" w:rsidR="0084301A" w:rsidRDefault="0084301A">
      <w:pPr>
        <w:widowControl/>
        <w:jc w:val="left"/>
        <w:rPr>
          <w:b/>
          <w:iCs/>
          <w:lang w:eastAsia="de-DE"/>
        </w:rPr>
      </w:pPr>
      <w:r>
        <w:br w:type="page"/>
      </w:r>
    </w:p>
    <w:p w14:paraId="0DAFB5A2" w14:textId="75FFA911" w:rsidR="0007076E" w:rsidRPr="009725FF" w:rsidRDefault="0007076E" w:rsidP="00FC2502">
      <w:pPr>
        <w:pStyle w:val="RepNewPart"/>
        <w:spacing w:before="120"/>
        <w:rPr>
          <w:sz w:val="24"/>
          <w:szCs w:val="24"/>
          <w:vertAlign w:val="subscript"/>
        </w:rPr>
      </w:pPr>
      <w:r w:rsidRPr="009725FF">
        <w:lastRenderedPageBreak/>
        <w:t xml:space="preserve">Prothioconazole-desthio </w:t>
      </w:r>
      <w:r w:rsidR="0091518E" w:rsidRPr="009725FF">
        <w:t xml:space="preserve">STEPS 1-4 </w:t>
      </w:r>
      <w:r w:rsidRPr="009725FF">
        <w:t>PEC</w:t>
      </w:r>
      <w:r w:rsidRPr="009725FF">
        <w:rPr>
          <w:sz w:val="24"/>
          <w:szCs w:val="24"/>
          <w:vertAlign w:val="subscript"/>
        </w:rPr>
        <w:t>sw/sed</w:t>
      </w:r>
    </w:p>
    <w:p w14:paraId="34A67CB7" w14:textId="53186046" w:rsidR="00CD4ED8" w:rsidRPr="00CD4ED8" w:rsidRDefault="00CD4ED8" w:rsidP="00CD4ED8">
      <w:bookmarkStart w:id="719" w:name="_Ref479609592"/>
      <w:r w:rsidRPr="00CD4ED8">
        <w:t xml:space="preserve">Results from the FOCUS STEPS 1-3 surface water modelling for prothioconazole-desthio are presented in </w:t>
      </w:r>
      <w:r w:rsidRPr="00CD4ED8">
        <w:fldChar w:fldCharType="begin"/>
      </w:r>
      <w:r w:rsidRPr="00CD4ED8">
        <w:instrText xml:space="preserve"> REF _Ref85027667 \h  \* MERGEFORMAT </w:instrText>
      </w:r>
      <w:r w:rsidRPr="00CD4ED8">
        <w:fldChar w:fldCharType="separate"/>
      </w:r>
      <w:r w:rsidR="007A4C47" w:rsidRPr="007A4C47">
        <w:t>Table 8.9</w:t>
      </w:r>
      <w:r w:rsidR="007A4C47" w:rsidRPr="007A4C47">
        <w:noBreakHyphen/>
        <w:t>32</w:t>
      </w:r>
      <w:r w:rsidRPr="00CD4ED8">
        <w:fldChar w:fldCharType="end"/>
      </w:r>
      <w:r w:rsidRPr="00CD4ED8">
        <w:t xml:space="preserve"> to </w:t>
      </w:r>
      <w:r w:rsidRPr="00CD4ED8">
        <w:fldChar w:fldCharType="begin"/>
      </w:r>
      <w:r w:rsidRPr="00CD4ED8">
        <w:instrText xml:space="preserve"> REF _Ref85039503 \h </w:instrText>
      </w:r>
      <w:r w:rsidRPr="00CD4ED8">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41</w:t>
      </w:r>
      <w:r w:rsidRPr="00CD4ED8">
        <w:fldChar w:fldCharType="end"/>
      </w:r>
      <w:r w:rsidRPr="00CD4ED8">
        <w:t>. Note that an entry route of “drift” refers to the metabolite forming in surface water from the drift entry of the active substance. Relatively little active substance enters via drainflow and runoff. Entry routes via “drainflow” and “runoff” involve the formation of the metabolite in soil, which is then transferred to surface water.</w:t>
      </w:r>
    </w:p>
    <w:p w14:paraId="1A877A1A" w14:textId="77777777" w:rsidR="00334195" w:rsidRPr="009725FF" w:rsidRDefault="00334195" w:rsidP="0091518E"/>
    <w:p w14:paraId="2F5F44F4" w14:textId="31DFBE96" w:rsidR="0091518E" w:rsidRPr="008C66CD" w:rsidRDefault="0091518E" w:rsidP="008C66CD">
      <w:pPr>
        <w:pStyle w:val="RepLabel"/>
        <w:spacing w:before="0" w:after="0"/>
        <w:rPr>
          <w:sz w:val="20"/>
          <w:szCs w:val="20"/>
        </w:rPr>
      </w:pPr>
      <w:bookmarkStart w:id="720" w:name="_Ref85027667"/>
      <w:bookmarkEnd w:id="719"/>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32</w:t>
      </w:r>
      <w:r w:rsidRPr="008C66CD">
        <w:rPr>
          <w:noProof/>
          <w:sz w:val="20"/>
          <w:szCs w:val="20"/>
        </w:rPr>
        <w:fldChar w:fldCharType="end"/>
      </w:r>
      <w:bookmarkEnd w:id="720"/>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Prothioconazole-desthio following application to Winter OSR (autumn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4BB2DD96" w14:textId="77777777" w:rsidTr="00FC2502">
        <w:trPr>
          <w:tblHeader/>
        </w:trPr>
        <w:tc>
          <w:tcPr>
            <w:tcW w:w="676" w:type="pct"/>
            <w:shd w:val="clear" w:color="auto" w:fill="auto"/>
          </w:tcPr>
          <w:p w14:paraId="74E50407" w14:textId="77777777" w:rsidR="0091518E" w:rsidRPr="008C66CD" w:rsidRDefault="0091518E" w:rsidP="00A76E31">
            <w:pPr>
              <w:pStyle w:val="RepTableHeader"/>
              <w:jc w:val="center"/>
              <w:rPr>
                <w:sz w:val="18"/>
                <w:szCs w:val="18"/>
              </w:rPr>
            </w:pPr>
            <w:r w:rsidRPr="008C66CD">
              <w:rPr>
                <w:sz w:val="18"/>
                <w:szCs w:val="18"/>
              </w:rPr>
              <w:t>FOCUS STEP and</w:t>
            </w:r>
          </w:p>
          <w:p w14:paraId="10D87403" w14:textId="77777777" w:rsidR="0091518E" w:rsidRPr="008C66CD" w:rsidRDefault="0091518E" w:rsidP="00A76E31">
            <w:pPr>
              <w:pStyle w:val="RepTableHeader"/>
              <w:jc w:val="center"/>
              <w:rPr>
                <w:sz w:val="18"/>
                <w:szCs w:val="18"/>
              </w:rPr>
            </w:pPr>
            <w:r w:rsidRPr="008C66CD">
              <w:rPr>
                <w:sz w:val="18"/>
                <w:szCs w:val="18"/>
              </w:rPr>
              <w:t>Scenario</w:t>
            </w:r>
          </w:p>
        </w:tc>
        <w:tc>
          <w:tcPr>
            <w:tcW w:w="1081" w:type="pct"/>
            <w:shd w:val="clear" w:color="auto" w:fill="auto"/>
          </w:tcPr>
          <w:p w14:paraId="5AE7471E"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75A0344B"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1E031EC1"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78BF8F2D" w14:textId="77777777" w:rsidR="0091518E" w:rsidRPr="008C66CD" w:rsidRDefault="0091518E" w:rsidP="00A76E31">
            <w:pPr>
              <w:pStyle w:val="RepTableHeader"/>
              <w:jc w:val="center"/>
              <w:rPr>
                <w:sz w:val="18"/>
                <w:szCs w:val="18"/>
              </w:rPr>
            </w:pPr>
            <w:r w:rsidRPr="008C66CD">
              <w:rPr>
                <w:sz w:val="18"/>
                <w:szCs w:val="18"/>
              </w:rPr>
              <w:t>(μg/L)</w:t>
            </w:r>
          </w:p>
        </w:tc>
        <w:tc>
          <w:tcPr>
            <w:tcW w:w="1081" w:type="pct"/>
            <w:shd w:val="clear" w:color="auto" w:fill="auto"/>
          </w:tcPr>
          <w:p w14:paraId="67E4B2F9"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565096D2" w14:textId="77777777" w:rsidTr="00FC2502">
        <w:tc>
          <w:tcPr>
            <w:tcW w:w="676" w:type="pct"/>
            <w:shd w:val="clear" w:color="auto" w:fill="auto"/>
          </w:tcPr>
          <w:p w14:paraId="27EBA93F" w14:textId="77777777" w:rsidR="0091518E" w:rsidRPr="008C66CD" w:rsidRDefault="0091518E"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16C8A2FE"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2A219A3B"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66268680" w14:textId="77777777" w:rsidR="0091518E" w:rsidRPr="008C66CD" w:rsidRDefault="0091518E" w:rsidP="00A76E31">
            <w:pPr>
              <w:pStyle w:val="RepTable"/>
              <w:keepNext/>
              <w:rPr>
                <w:sz w:val="18"/>
                <w:szCs w:val="18"/>
              </w:rPr>
            </w:pPr>
            <w:r w:rsidRPr="008C66CD">
              <w:rPr>
                <w:sz w:val="18"/>
                <w:szCs w:val="18"/>
              </w:rPr>
              <w:t>35.26</w:t>
            </w:r>
          </w:p>
        </w:tc>
        <w:tc>
          <w:tcPr>
            <w:tcW w:w="1081" w:type="pct"/>
            <w:tcBorders>
              <w:bottom w:val="single" w:sz="4" w:space="0" w:color="auto"/>
            </w:tcBorders>
            <w:shd w:val="clear" w:color="auto" w:fill="auto"/>
          </w:tcPr>
          <w:p w14:paraId="6F02B7C3" w14:textId="77777777" w:rsidR="0091518E" w:rsidRPr="008C66CD" w:rsidRDefault="0091518E" w:rsidP="00A76E31">
            <w:pPr>
              <w:pStyle w:val="RepTable"/>
              <w:keepNext/>
              <w:rPr>
                <w:sz w:val="18"/>
                <w:szCs w:val="18"/>
              </w:rPr>
            </w:pPr>
            <w:r w:rsidRPr="008C66CD">
              <w:rPr>
                <w:sz w:val="18"/>
                <w:szCs w:val="18"/>
              </w:rPr>
              <w:t>200.05</w:t>
            </w:r>
          </w:p>
        </w:tc>
      </w:tr>
      <w:tr w:rsidR="0091518E" w:rsidRPr="008C66CD" w14:paraId="407E13FD" w14:textId="77777777" w:rsidTr="00FC2502">
        <w:tc>
          <w:tcPr>
            <w:tcW w:w="676" w:type="pct"/>
            <w:shd w:val="clear" w:color="auto" w:fill="auto"/>
          </w:tcPr>
          <w:p w14:paraId="6CB6CE2D" w14:textId="77777777" w:rsidR="0091518E" w:rsidRPr="008C66CD" w:rsidRDefault="0091518E"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3C109706"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637E92A0"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09CBEEFA"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6F9BA10B" w14:textId="77777777" w:rsidR="0091518E" w:rsidRPr="008C66CD" w:rsidRDefault="0091518E" w:rsidP="00A76E31">
            <w:pPr>
              <w:pStyle w:val="RepTable"/>
              <w:keepNext/>
              <w:rPr>
                <w:sz w:val="18"/>
                <w:szCs w:val="18"/>
              </w:rPr>
            </w:pPr>
          </w:p>
        </w:tc>
      </w:tr>
      <w:tr w:rsidR="0091518E" w:rsidRPr="008C66CD" w14:paraId="48C888DF" w14:textId="77777777" w:rsidTr="00FC2502">
        <w:tc>
          <w:tcPr>
            <w:tcW w:w="676" w:type="pct"/>
            <w:shd w:val="clear" w:color="auto" w:fill="auto"/>
          </w:tcPr>
          <w:p w14:paraId="3FD1A774" w14:textId="77777777" w:rsidR="0091518E" w:rsidRPr="008C66CD" w:rsidRDefault="0091518E" w:rsidP="00A76E31">
            <w:pPr>
              <w:pStyle w:val="RepTable"/>
              <w:keepNext/>
              <w:rPr>
                <w:sz w:val="18"/>
                <w:szCs w:val="18"/>
              </w:rPr>
            </w:pPr>
            <w:r w:rsidRPr="008C66CD">
              <w:rPr>
                <w:sz w:val="18"/>
                <w:szCs w:val="18"/>
              </w:rPr>
              <w:t>Northern Europe</w:t>
            </w:r>
          </w:p>
        </w:tc>
        <w:tc>
          <w:tcPr>
            <w:tcW w:w="1081" w:type="pct"/>
            <w:shd w:val="clear" w:color="auto" w:fill="auto"/>
          </w:tcPr>
          <w:p w14:paraId="6911DF1C" w14:textId="77777777" w:rsidR="0091518E" w:rsidRPr="008C66CD" w:rsidRDefault="0091518E" w:rsidP="00A76E31">
            <w:pPr>
              <w:pStyle w:val="RepTable"/>
              <w:keepNext/>
              <w:rPr>
                <w:sz w:val="18"/>
                <w:szCs w:val="18"/>
              </w:rPr>
            </w:pPr>
            <w:r w:rsidRPr="008C66CD">
              <w:rPr>
                <w:sz w:val="18"/>
                <w:szCs w:val="18"/>
              </w:rPr>
              <w:t>Oct-Feb</w:t>
            </w:r>
          </w:p>
        </w:tc>
        <w:tc>
          <w:tcPr>
            <w:tcW w:w="1081" w:type="pct"/>
            <w:shd w:val="clear" w:color="auto" w:fill="auto"/>
          </w:tcPr>
          <w:p w14:paraId="6DA92A6F"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0DCDC86F" w14:textId="77777777" w:rsidR="0091518E" w:rsidRPr="008C66CD" w:rsidRDefault="0091518E" w:rsidP="00A76E31">
            <w:pPr>
              <w:pStyle w:val="RepTable"/>
              <w:keepNext/>
              <w:rPr>
                <w:sz w:val="18"/>
                <w:szCs w:val="18"/>
              </w:rPr>
            </w:pPr>
            <w:r w:rsidRPr="008C66CD">
              <w:rPr>
                <w:sz w:val="18"/>
                <w:szCs w:val="18"/>
              </w:rPr>
              <w:t>5.72</w:t>
            </w:r>
          </w:p>
        </w:tc>
        <w:tc>
          <w:tcPr>
            <w:tcW w:w="1081" w:type="pct"/>
            <w:shd w:val="clear" w:color="auto" w:fill="auto"/>
          </w:tcPr>
          <w:p w14:paraId="2A8EF137" w14:textId="77777777" w:rsidR="0091518E" w:rsidRPr="008C66CD" w:rsidRDefault="0091518E" w:rsidP="00A76E31">
            <w:pPr>
              <w:pStyle w:val="RepTable"/>
              <w:keepNext/>
              <w:rPr>
                <w:sz w:val="18"/>
                <w:szCs w:val="18"/>
              </w:rPr>
            </w:pPr>
            <w:r w:rsidRPr="008C66CD">
              <w:rPr>
                <w:sz w:val="18"/>
                <w:szCs w:val="18"/>
              </w:rPr>
              <w:t>32.32</w:t>
            </w:r>
          </w:p>
        </w:tc>
      </w:tr>
      <w:tr w:rsidR="0091518E" w:rsidRPr="008C66CD" w14:paraId="248BEE1C" w14:textId="77777777" w:rsidTr="00FC2502">
        <w:tc>
          <w:tcPr>
            <w:tcW w:w="676" w:type="pct"/>
            <w:shd w:val="clear" w:color="auto" w:fill="auto"/>
          </w:tcPr>
          <w:p w14:paraId="28DC88D3" w14:textId="77777777" w:rsidR="0091518E" w:rsidRPr="008C66CD" w:rsidRDefault="0091518E" w:rsidP="00A76E31">
            <w:pPr>
              <w:pStyle w:val="RepTable"/>
              <w:keepNext/>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2F79D81A"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706421ED"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4C76820C"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7967F76C" w14:textId="77777777" w:rsidR="0091518E" w:rsidRPr="008C66CD" w:rsidRDefault="0091518E" w:rsidP="00A76E31">
            <w:pPr>
              <w:pStyle w:val="RepTable"/>
              <w:keepNext/>
              <w:rPr>
                <w:sz w:val="18"/>
                <w:szCs w:val="18"/>
              </w:rPr>
            </w:pPr>
          </w:p>
        </w:tc>
      </w:tr>
      <w:tr w:rsidR="0091518E" w:rsidRPr="008C66CD" w14:paraId="3139B79D" w14:textId="77777777" w:rsidTr="00FC2502">
        <w:tc>
          <w:tcPr>
            <w:tcW w:w="676" w:type="pct"/>
            <w:shd w:val="clear" w:color="auto" w:fill="auto"/>
          </w:tcPr>
          <w:p w14:paraId="68A58F35" w14:textId="77777777" w:rsidR="0091518E" w:rsidRPr="008C66CD" w:rsidRDefault="0091518E" w:rsidP="00A76E31">
            <w:pPr>
              <w:pStyle w:val="RepTable"/>
              <w:keepNext/>
              <w:rPr>
                <w:sz w:val="18"/>
                <w:szCs w:val="18"/>
              </w:rPr>
            </w:pPr>
            <w:r w:rsidRPr="008C66CD">
              <w:rPr>
                <w:sz w:val="18"/>
                <w:szCs w:val="18"/>
              </w:rPr>
              <w:t>D3</w:t>
            </w:r>
          </w:p>
        </w:tc>
        <w:tc>
          <w:tcPr>
            <w:tcW w:w="1081" w:type="pct"/>
            <w:shd w:val="clear" w:color="auto" w:fill="auto"/>
          </w:tcPr>
          <w:p w14:paraId="3273D313" w14:textId="77777777" w:rsidR="0091518E" w:rsidRPr="008C66CD" w:rsidRDefault="0091518E" w:rsidP="00A76E31">
            <w:pPr>
              <w:pStyle w:val="RepTable"/>
              <w:keepNext/>
              <w:rPr>
                <w:sz w:val="18"/>
                <w:szCs w:val="18"/>
              </w:rPr>
            </w:pPr>
            <w:r w:rsidRPr="008C66CD">
              <w:rPr>
                <w:sz w:val="18"/>
                <w:szCs w:val="18"/>
              </w:rPr>
              <w:t>ditch</w:t>
            </w:r>
          </w:p>
        </w:tc>
        <w:tc>
          <w:tcPr>
            <w:tcW w:w="1081" w:type="pct"/>
            <w:shd w:val="clear" w:color="auto" w:fill="auto"/>
          </w:tcPr>
          <w:p w14:paraId="20754C2E"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4EF8571A" w14:textId="77777777" w:rsidR="0091518E" w:rsidRPr="008C66CD" w:rsidRDefault="0091518E" w:rsidP="00A76E31">
            <w:pPr>
              <w:pStyle w:val="RepTable"/>
              <w:keepNext/>
              <w:rPr>
                <w:sz w:val="18"/>
                <w:szCs w:val="18"/>
              </w:rPr>
            </w:pPr>
            <w:r w:rsidRPr="008C66CD">
              <w:rPr>
                <w:sz w:val="18"/>
                <w:szCs w:val="18"/>
              </w:rPr>
              <w:t>0.1575</w:t>
            </w:r>
          </w:p>
        </w:tc>
        <w:tc>
          <w:tcPr>
            <w:tcW w:w="1081" w:type="pct"/>
            <w:shd w:val="clear" w:color="auto" w:fill="auto"/>
            <w:vAlign w:val="bottom"/>
          </w:tcPr>
          <w:p w14:paraId="28326AD8" w14:textId="77777777" w:rsidR="0091518E" w:rsidRPr="008C66CD" w:rsidRDefault="0091518E" w:rsidP="00A76E31">
            <w:pPr>
              <w:pStyle w:val="RepTable"/>
              <w:keepNext/>
              <w:rPr>
                <w:sz w:val="18"/>
                <w:szCs w:val="18"/>
              </w:rPr>
            </w:pPr>
            <w:r w:rsidRPr="008C66CD">
              <w:rPr>
                <w:sz w:val="18"/>
                <w:szCs w:val="18"/>
              </w:rPr>
              <w:t>0.4459</w:t>
            </w:r>
          </w:p>
        </w:tc>
      </w:tr>
      <w:tr w:rsidR="0091518E" w:rsidRPr="008C66CD" w14:paraId="51F6648D" w14:textId="77777777" w:rsidTr="00FC2502">
        <w:tc>
          <w:tcPr>
            <w:tcW w:w="676" w:type="pct"/>
            <w:shd w:val="clear" w:color="auto" w:fill="auto"/>
          </w:tcPr>
          <w:p w14:paraId="0E45BF08"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24BE43D7"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323D4FD8"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752CE8E8" w14:textId="77777777" w:rsidR="0091518E" w:rsidRPr="008C66CD" w:rsidRDefault="0091518E" w:rsidP="00A76E31">
            <w:pPr>
              <w:pStyle w:val="RepTable"/>
              <w:keepNext/>
              <w:rPr>
                <w:sz w:val="18"/>
                <w:szCs w:val="18"/>
              </w:rPr>
            </w:pPr>
            <w:r w:rsidRPr="008C66CD">
              <w:rPr>
                <w:sz w:val="18"/>
                <w:szCs w:val="18"/>
              </w:rPr>
              <w:t>0.02497</w:t>
            </w:r>
          </w:p>
        </w:tc>
        <w:tc>
          <w:tcPr>
            <w:tcW w:w="1081" w:type="pct"/>
            <w:shd w:val="clear" w:color="auto" w:fill="auto"/>
            <w:vAlign w:val="bottom"/>
          </w:tcPr>
          <w:p w14:paraId="56F00B82" w14:textId="77777777" w:rsidR="0091518E" w:rsidRPr="008C66CD" w:rsidRDefault="0091518E" w:rsidP="00A76E31">
            <w:pPr>
              <w:pStyle w:val="RepTable"/>
              <w:keepNext/>
              <w:rPr>
                <w:sz w:val="18"/>
                <w:szCs w:val="18"/>
              </w:rPr>
            </w:pPr>
            <w:r w:rsidRPr="008C66CD">
              <w:rPr>
                <w:sz w:val="18"/>
                <w:szCs w:val="18"/>
              </w:rPr>
              <w:t>0.3194</w:t>
            </w:r>
          </w:p>
        </w:tc>
      </w:tr>
      <w:tr w:rsidR="0091518E" w:rsidRPr="008C66CD" w14:paraId="5325802A" w14:textId="77777777" w:rsidTr="00FC2502">
        <w:tc>
          <w:tcPr>
            <w:tcW w:w="676" w:type="pct"/>
            <w:shd w:val="clear" w:color="auto" w:fill="auto"/>
          </w:tcPr>
          <w:p w14:paraId="747C4565"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5E7F1B2A"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4D42149D"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7B1DBCA0" w14:textId="77777777" w:rsidR="0091518E" w:rsidRPr="008C66CD" w:rsidRDefault="0091518E" w:rsidP="00A76E31">
            <w:pPr>
              <w:pStyle w:val="RepTable"/>
              <w:keepNext/>
              <w:rPr>
                <w:sz w:val="18"/>
                <w:szCs w:val="18"/>
              </w:rPr>
            </w:pPr>
            <w:r w:rsidRPr="008C66CD">
              <w:rPr>
                <w:sz w:val="18"/>
                <w:szCs w:val="18"/>
              </w:rPr>
              <w:t>0.09069</w:t>
            </w:r>
          </w:p>
        </w:tc>
        <w:tc>
          <w:tcPr>
            <w:tcW w:w="1081" w:type="pct"/>
            <w:shd w:val="clear" w:color="auto" w:fill="auto"/>
            <w:vAlign w:val="bottom"/>
          </w:tcPr>
          <w:p w14:paraId="3EDA2E0D" w14:textId="77777777" w:rsidR="0091518E" w:rsidRPr="008C66CD" w:rsidRDefault="0091518E" w:rsidP="00A76E31">
            <w:pPr>
              <w:pStyle w:val="RepTable"/>
              <w:keepNext/>
              <w:rPr>
                <w:sz w:val="18"/>
                <w:szCs w:val="18"/>
              </w:rPr>
            </w:pPr>
            <w:r w:rsidRPr="008C66CD">
              <w:rPr>
                <w:sz w:val="18"/>
                <w:szCs w:val="18"/>
              </w:rPr>
              <w:t>0.05838</w:t>
            </w:r>
          </w:p>
        </w:tc>
      </w:tr>
      <w:tr w:rsidR="0091518E" w:rsidRPr="008C66CD" w14:paraId="76C9C35D" w14:textId="77777777" w:rsidTr="00FC2502">
        <w:tc>
          <w:tcPr>
            <w:tcW w:w="676" w:type="pct"/>
            <w:shd w:val="clear" w:color="auto" w:fill="auto"/>
          </w:tcPr>
          <w:p w14:paraId="60B2A41F"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404F236F"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370F41ED"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5F60EA73" w14:textId="77777777" w:rsidR="0091518E" w:rsidRPr="008C66CD" w:rsidRDefault="0091518E" w:rsidP="00A76E31">
            <w:pPr>
              <w:pStyle w:val="RepTable"/>
              <w:keepNext/>
              <w:rPr>
                <w:sz w:val="18"/>
                <w:szCs w:val="18"/>
              </w:rPr>
            </w:pPr>
            <w:r w:rsidRPr="008C66CD">
              <w:rPr>
                <w:sz w:val="18"/>
                <w:szCs w:val="18"/>
              </w:rPr>
              <w:t>0.02609</w:t>
            </w:r>
          </w:p>
        </w:tc>
        <w:tc>
          <w:tcPr>
            <w:tcW w:w="1081" w:type="pct"/>
            <w:shd w:val="clear" w:color="auto" w:fill="auto"/>
            <w:vAlign w:val="bottom"/>
          </w:tcPr>
          <w:p w14:paraId="240F3750" w14:textId="77777777" w:rsidR="0091518E" w:rsidRPr="008C66CD" w:rsidRDefault="0091518E" w:rsidP="00A76E31">
            <w:pPr>
              <w:pStyle w:val="RepTable"/>
              <w:keepNext/>
              <w:rPr>
                <w:sz w:val="18"/>
                <w:szCs w:val="18"/>
              </w:rPr>
            </w:pPr>
            <w:r w:rsidRPr="008C66CD">
              <w:rPr>
                <w:sz w:val="18"/>
                <w:szCs w:val="18"/>
              </w:rPr>
              <w:t>0.3256</w:t>
            </w:r>
          </w:p>
        </w:tc>
      </w:tr>
      <w:tr w:rsidR="0091518E" w:rsidRPr="008C66CD" w14:paraId="1B5D99D8" w14:textId="77777777" w:rsidTr="00FC2502">
        <w:tc>
          <w:tcPr>
            <w:tcW w:w="676" w:type="pct"/>
            <w:shd w:val="clear" w:color="auto" w:fill="auto"/>
          </w:tcPr>
          <w:p w14:paraId="3558B5AE"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273EA775"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29AB05C7"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210967B4" w14:textId="77777777" w:rsidR="0091518E" w:rsidRPr="008C66CD" w:rsidRDefault="0091518E" w:rsidP="00A76E31">
            <w:pPr>
              <w:pStyle w:val="RepTable"/>
              <w:keepNext/>
              <w:rPr>
                <w:sz w:val="18"/>
                <w:szCs w:val="18"/>
              </w:rPr>
            </w:pPr>
            <w:r w:rsidRPr="008C66CD">
              <w:rPr>
                <w:sz w:val="18"/>
                <w:szCs w:val="18"/>
              </w:rPr>
              <w:t>0.1452</w:t>
            </w:r>
          </w:p>
        </w:tc>
        <w:tc>
          <w:tcPr>
            <w:tcW w:w="1081" w:type="pct"/>
            <w:shd w:val="clear" w:color="auto" w:fill="auto"/>
            <w:vAlign w:val="bottom"/>
          </w:tcPr>
          <w:p w14:paraId="00DC3804" w14:textId="77777777" w:rsidR="0091518E" w:rsidRPr="008C66CD" w:rsidRDefault="0091518E" w:rsidP="00A76E31">
            <w:pPr>
              <w:pStyle w:val="RepTable"/>
              <w:keepNext/>
              <w:rPr>
                <w:sz w:val="18"/>
                <w:szCs w:val="18"/>
              </w:rPr>
            </w:pPr>
            <w:r w:rsidRPr="008C66CD">
              <w:rPr>
                <w:sz w:val="18"/>
                <w:szCs w:val="18"/>
              </w:rPr>
              <w:t>0.1034</w:t>
            </w:r>
          </w:p>
        </w:tc>
      </w:tr>
      <w:tr w:rsidR="0091518E" w:rsidRPr="008C66CD" w14:paraId="5C040812" w14:textId="77777777" w:rsidTr="00FC2502">
        <w:tc>
          <w:tcPr>
            <w:tcW w:w="676" w:type="pct"/>
            <w:shd w:val="clear" w:color="auto" w:fill="auto"/>
          </w:tcPr>
          <w:p w14:paraId="70E3A346" w14:textId="77777777" w:rsidR="0091518E" w:rsidRPr="008C66CD" w:rsidRDefault="0091518E" w:rsidP="00A76E31">
            <w:pPr>
              <w:pStyle w:val="RepTable"/>
              <w:keepNext/>
              <w:rPr>
                <w:sz w:val="18"/>
                <w:szCs w:val="18"/>
              </w:rPr>
            </w:pPr>
            <w:r w:rsidRPr="008C66CD">
              <w:rPr>
                <w:sz w:val="18"/>
                <w:szCs w:val="18"/>
              </w:rPr>
              <w:t>R1</w:t>
            </w:r>
          </w:p>
        </w:tc>
        <w:tc>
          <w:tcPr>
            <w:tcW w:w="1081" w:type="pct"/>
            <w:shd w:val="clear" w:color="auto" w:fill="auto"/>
          </w:tcPr>
          <w:p w14:paraId="67FB956C"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39A04280" w14:textId="77777777" w:rsidR="0091518E" w:rsidRPr="008C66CD" w:rsidRDefault="0091518E" w:rsidP="00A76E31">
            <w:pPr>
              <w:pStyle w:val="RepTable"/>
              <w:keepNext/>
              <w:rPr>
                <w:sz w:val="18"/>
                <w:szCs w:val="18"/>
              </w:rPr>
            </w:pPr>
            <w:r w:rsidRPr="008C66CD">
              <w:rPr>
                <w:sz w:val="18"/>
                <w:szCs w:val="18"/>
              </w:rPr>
              <w:t>Runoff</w:t>
            </w:r>
          </w:p>
        </w:tc>
        <w:tc>
          <w:tcPr>
            <w:tcW w:w="1081" w:type="pct"/>
            <w:vAlign w:val="bottom"/>
          </w:tcPr>
          <w:p w14:paraId="5424026A" w14:textId="77777777" w:rsidR="0091518E" w:rsidRPr="008C66CD" w:rsidRDefault="0091518E" w:rsidP="00A76E31">
            <w:pPr>
              <w:pStyle w:val="RepTable"/>
              <w:keepNext/>
              <w:rPr>
                <w:sz w:val="18"/>
                <w:szCs w:val="18"/>
              </w:rPr>
            </w:pPr>
            <w:r w:rsidRPr="008C66CD">
              <w:rPr>
                <w:sz w:val="18"/>
                <w:szCs w:val="18"/>
              </w:rPr>
              <w:t>0.03418</w:t>
            </w:r>
          </w:p>
        </w:tc>
        <w:tc>
          <w:tcPr>
            <w:tcW w:w="1081" w:type="pct"/>
            <w:shd w:val="clear" w:color="auto" w:fill="auto"/>
            <w:vAlign w:val="bottom"/>
          </w:tcPr>
          <w:p w14:paraId="047D7527" w14:textId="77777777" w:rsidR="0091518E" w:rsidRPr="008C66CD" w:rsidRDefault="0091518E" w:rsidP="00A76E31">
            <w:pPr>
              <w:pStyle w:val="RepTable"/>
              <w:keepNext/>
              <w:rPr>
                <w:sz w:val="18"/>
                <w:szCs w:val="18"/>
              </w:rPr>
            </w:pPr>
            <w:r w:rsidRPr="008C66CD">
              <w:rPr>
                <w:sz w:val="18"/>
                <w:szCs w:val="18"/>
              </w:rPr>
              <w:t>0.4622</w:t>
            </w:r>
          </w:p>
        </w:tc>
      </w:tr>
      <w:tr w:rsidR="0091518E" w:rsidRPr="008C66CD" w14:paraId="1A8BF4D5" w14:textId="77777777" w:rsidTr="00FC2502">
        <w:tc>
          <w:tcPr>
            <w:tcW w:w="676" w:type="pct"/>
            <w:shd w:val="clear" w:color="auto" w:fill="auto"/>
          </w:tcPr>
          <w:p w14:paraId="21B68F81" w14:textId="77777777" w:rsidR="0091518E" w:rsidRPr="008C66CD" w:rsidRDefault="0091518E" w:rsidP="00A76E31">
            <w:pPr>
              <w:pStyle w:val="RepTable"/>
              <w:keepNext/>
              <w:rPr>
                <w:sz w:val="18"/>
                <w:szCs w:val="18"/>
              </w:rPr>
            </w:pPr>
            <w:r w:rsidRPr="008C66CD">
              <w:rPr>
                <w:sz w:val="18"/>
                <w:szCs w:val="18"/>
              </w:rPr>
              <w:t>R1</w:t>
            </w:r>
          </w:p>
        </w:tc>
        <w:tc>
          <w:tcPr>
            <w:tcW w:w="1081" w:type="pct"/>
            <w:shd w:val="clear" w:color="auto" w:fill="auto"/>
          </w:tcPr>
          <w:p w14:paraId="73AC1017"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2AF24675" w14:textId="77777777" w:rsidR="0091518E" w:rsidRPr="008C66CD" w:rsidRDefault="0091518E" w:rsidP="00A76E31">
            <w:pPr>
              <w:pStyle w:val="RepTable"/>
              <w:keepNext/>
              <w:rPr>
                <w:sz w:val="18"/>
                <w:szCs w:val="18"/>
              </w:rPr>
            </w:pPr>
            <w:r w:rsidRPr="008C66CD">
              <w:rPr>
                <w:sz w:val="18"/>
                <w:szCs w:val="18"/>
              </w:rPr>
              <w:t>Runoff</w:t>
            </w:r>
          </w:p>
        </w:tc>
        <w:tc>
          <w:tcPr>
            <w:tcW w:w="1081" w:type="pct"/>
            <w:vAlign w:val="bottom"/>
          </w:tcPr>
          <w:p w14:paraId="2B85B2F9" w14:textId="77777777" w:rsidR="0091518E" w:rsidRPr="008C66CD" w:rsidRDefault="0091518E" w:rsidP="00A76E31">
            <w:pPr>
              <w:pStyle w:val="RepTable"/>
              <w:keepNext/>
              <w:rPr>
                <w:sz w:val="18"/>
                <w:szCs w:val="18"/>
              </w:rPr>
            </w:pPr>
            <w:r w:rsidRPr="008C66CD">
              <w:rPr>
                <w:sz w:val="18"/>
                <w:szCs w:val="18"/>
              </w:rPr>
              <w:t>0.2791</w:t>
            </w:r>
          </w:p>
        </w:tc>
        <w:tc>
          <w:tcPr>
            <w:tcW w:w="1081" w:type="pct"/>
            <w:shd w:val="clear" w:color="auto" w:fill="auto"/>
            <w:vAlign w:val="bottom"/>
          </w:tcPr>
          <w:p w14:paraId="432FC456" w14:textId="77777777" w:rsidR="0091518E" w:rsidRPr="008C66CD" w:rsidRDefault="0091518E" w:rsidP="00A76E31">
            <w:pPr>
              <w:pStyle w:val="RepTable"/>
              <w:keepNext/>
              <w:rPr>
                <w:sz w:val="18"/>
                <w:szCs w:val="18"/>
              </w:rPr>
            </w:pPr>
            <w:r w:rsidRPr="008C66CD">
              <w:rPr>
                <w:sz w:val="18"/>
                <w:szCs w:val="18"/>
              </w:rPr>
              <w:t>0.1691</w:t>
            </w:r>
          </w:p>
        </w:tc>
      </w:tr>
      <w:tr w:rsidR="0091518E" w:rsidRPr="008C66CD" w14:paraId="7D552B04" w14:textId="77777777" w:rsidTr="00FC2502">
        <w:tc>
          <w:tcPr>
            <w:tcW w:w="676" w:type="pct"/>
            <w:shd w:val="clear" w:color="auto" w:fill="auto"/>
          </w:tcPr>
          <w:p w14:paraId="063C3DD7" w14:textId="77777777" w:rsidR="0091518E" w:rsidRPr="008C66CD" w:rsidRDefault="0091518E" w:rsidP="00A76E31">
            <w:pPr>
              <w:pStyle w:val="RepTable"/>
              <w:rPr>
                <w:sz w:val="18"/>
                <w:szCs w:val="18"/>
              </w:rPr>
            </w:pPr>
            <w:r w:rsidRPr="008C66CD">
              <w:rPr>
                <w:sz w:val="18"/>
                <w:szCs w:val="18"/>
              </w:rPr>
              <w:t>R3</w:t>
            </w:r>
          </w:p>
        </w:tc>
        <w:tc>
          <w:tcPr>
            <w:tcW w:w="1081" w:type="pct"/>
            <w:shd w:val="clear" w:color="auto" w:fill="auto"/>
          </w:tcPr>
          <w:p w14:paraId="501D05E5" w14:textId="77777777" w:rsidR="0091518E" w:rsidRPr="008C66CD" w:rsidRDefault="0091518E" w:rsidP="00A76E31">
            <w:pPr>
              <w:pStyle w:val="RepTable"/>
              <w:rPr>
                <w:sz w:val="18"/>
                <w:szCs w:val="18"/>
              </w:rPr>
            </w:pPr>
            <w:r w:rsidRPr="008C66CD">
              <w:rPr>
                <w:sz w:val="18"/>
                <w:szCs w:val="18"/>
              </w:rPr>
              <w:t xml:space="preserve">stream </w:t>
            </w:r>
          </w:p>
        </w:tc>
        <w:tc>
          <w:tcPr>
            <w:tcW w:w="1081" w:type="pct"/>
            <w:shd w:val="clear" w:color="auto" w:fill="auto"/>
          </w:tcPr>
          <w:p w14:paraId="04780327" w14:textId="77777777" w:rsidR="0091518E" w:rsidRPr="008C66CD" w:rsidRDefault="0091518E" w:rsidP="00A76E31">
            <w:pPr>
              <w:pStyle w:val="RepTable"/>
              <w:rPr>
                <w:sz w:val="18"/>
                <w:szCs w:val="18"/>
              </w:rPr>
            </w:pPr>
            <w:r w:rsidRPr="008C66CD">
              <w:rPr>
                <w:sz w:val="18"/>
                <w:szCs w:val="18"/>
              </w:rPr>
              <w:t>Runoff</w:t>
            </w:r>
          </w:p>
        </w:tc>
        <w:tc>
          <w:tcPr>
            <w:tcW w:w="1081" w:type="pct"/>
            <w:vAlign w:val="bottom"/>
          </w:tcPr>
          <w:p w14:paraId="0B1DA44C" w14:textId="77777777" w:rsidR="0091518E" w:rsidRPr="008C66CD" w:rsidRDefault="0091518E" w:rsidP="00A76E31">
            <w:pPr>
              <w:pStyle w:val="RepTable"/>
              <w:keepNext/>
              <w:rPr>
                <w:sz w:val="18"/>
                <w:szCs w:val="18"/>
              </w:rPr>
            </w:pPr>
            <w:r w:rsidRPr="008C66CD">
              <w:rPr>
                <w:sz w:val="18"/>
                <w:szCs w:val="18"/>
              </w:rPr>
              <w:t>0.7631</w:t>
            </w:r>
          </w:p>
        </w:tc>
        <w:tc>
          <w:tcPr>
            <w:tcW w:w="1081" w:type="pct"/>
            <w:shd w:val="clear" w:color="auto" w:fill="auto"/>
            <w:vAlign w:val="bottom"/>
          </w:tcPr>
          <w:p w14:paraId="0B34A2C6" w14:textId="77777777" w:rsidR="0091518E" w:rsidRPr="008C66CD" w:rsidRDefault="0091518E" w:rsidP="00A76E31">
            <w:pPr>
              <w:pStyle w:val="RepTable"/>
              <w:keepNext/>
              <w:rPr>
                <w:sz w:val="18"/>
                <w:szCs w:val="18"/>
              </w:rPr>
            </w:pPr>
            <w:r w:rsidRPr="008C66CD">
              <w:rPr>
                <w:sz w:val="18"/>
                <w:szCs w:val="18"/>
              </w:rPr>
              <w:t>1.038</w:t>
            </w:r>
          </w:p>
        </w:tc>
      </w:tr>
    </w:tbl>
    <w:p w14:paraId="47603549" w14:textId="77777777" w:rsidR="0091518E" w:rsidRPr="009725FF" w:rsidRDefault="0091518E" w:rsidP="0091518E"/>
    <w:p w14:paraId="50E8FCAC" w14:textId="37296DF2" w:rsidR="0091518E" w:rsidRPr="008C66CD" w:rsidRDefault="0091518E"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33</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Prothioconazole-desthio following application to Winter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620C98E8" w14:textId="77777777" w:rsidTr="008C66CD">
        <w:trPr>
          <w:tblHeader/>
        </w:trPr>
        <w:tc>
          <w:tcPr>
            <w:tcW w:w="676" w:type="pct"/>
            <w:shd w:val="clear" w:color="auto" w:fill="auto"/>
          </w:tcPr>
          <w:p w14:paraId="15323372" w14:textId="77777777" w:rsidR="0091518E" w:rsidRPr="008C66CD" w:rsidRDefault="0091518E" w:rsidP="00FC2502">
            <w:pPr>
              <w:pStyle w:val="RepTableHeader"/>
              <w:keepNext w:val="0"/>
              <w:keepLines w:val="0"/>
              <w:jc w:val="center"/>
              <w:rPr>
                <w:sz w:val="18"/>
                <w:szCs w:val="18"/>
              </w:rPr>
            </w:pPr>
            <w:r w:rsidRPr="008C66CD">
              <w:rPr>
                <w:sz w:val="18"/>
                <w:szCs w:val="18"/>
              </w:rPr>
              <w:t>FOCUS STEP and</w:t>
            </w:r>
          </w:p>
          <w:p w14:paraId="41EC518A" w14:textId="77777777" w:rsidR="0091518E" w:rsidRPr="008C66CD" w:rsidRDefault="0091518E" w:rsidP="00FC2502">
            <w:pPr>
              <w:pStyle w:val="RepTableHeader"/>
              <w:keepNext w:val="0"/>
              <w:keepLines w:val="0"/>
              <w:jc w:val="center"/>
              <w:rPr>
                <w:sz w:val="18"/>
                <w:szCs w:val="18"/>
              </w:rPr>
            </w:pPr>
            <w:r w:rsidRPr="008C66CD">
              <w:rPr>
                <w:sz w:val="18"/>
                <w:szCs w:val="18"/>
              </w:rPr>
              <w:t>Scenario</w:t>
            </w:r>
          </w:p>
        </w:tc>
        <w:tc>
          <w:tcPr>
            <w:tcW w:w="1081" w:type="pct"/>
            <w:shd w:val="clear" w:color="auto" w:fill="auto"/>
          </w:tcPr>
          <w:p w14:paraId="2200ECA8" w14:textId="77777777" w:rsidR="0091518E" w:rsidRPr="008C66CD" w:rsidRDefault="0091518E" w:rsidP="00FC2502">
            <w:pPr>
              <w:pStyle w:val="RepTableHeader"/>
              <w:keepNext w:val="0"/>
              <w:keepLines w:val="0"/>
              <w:jc w:val="center"/>
              <w:rPr>
                <w:sz w:val="18"/>
                <w:szCs w:val="18"/>
              </w:rPr>
            </w:pPr>
            <w:r w:rsidRPr="008C66CD">
              <w:rPr>
                <w:sz w:val="18"/>
                <w:szCs w:val="18"/>
              </w:rPr>
              <w:t>Waterbody or Season</w:t>
            </w:r>
          </w:p>
        </w:tc>
        <w:tc>
          <w:tcPr>
            <w:tcW w:w="1081" w:type="pct"/>
            <w:shd w:val="clear" w:color="auto" w:fill="auto"/>
          </w:tcPr>
          <w:p w14:paraId="1883B47D" w14:textId="77777777" w:rsidR="0091518E" w:rsidRPr="008C66CD" w:rsidRDefault="0091518E" w:rsidP="00FC2502">
            <w:pPr>
              <w:pStyle w:val="RepTableHeader"/>
              <w:keepNext w:val="0"/>
              <w:keepLines w:val="0"/>
              <w:jc w:val="center"/>
              <w:rPr>
                <w:sz w:val="18"/>
                <w:szCs w:val="18"/>
              </w:rPr>
            </w:pPr>
            <w:r w:rsidRPr="008C66CD">
              <w:rPr>
                <w:sz w:val="18"/>
                <w:szCs w:val="18"/>
              </w:rPr>
              <w:t>Dominant entry route</w:t>
            </w:r>
          </w:p>
        </w:tc>
        <w:tc>
          <w:tcPr>
            <w:tcW w:w="1081" w:type="pct"/>
          </w:tcPr>
          <w:p w14:paraId="0FAFCF84" w14:textId="77777777" w:rsidR="0091518E" w:rsidRPr="008C66CD" w:rsidRDefault="0091518E" w:rsidP="00FC2502">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66B8C5F4" w14:textId="77777777" w:rsidR="0091518E" w:rsidRPr="008C66CD" w:rsidRDefault="0091518E" w:rsidP="00FC2502">
            <w:pPr>
              <w:pStyle w:val="RepTableHeader"/>
              <w:keepNext w:val="0"/>
              <w:keepLines w:val="0"/>
              <w:jc w:val="center"/>
              <w:rPr>
                <w:sz w:val="18"/>
                <w:szCs w:val="18"/>
              </w:rPr>
            </w:pPr>
            <w:r w:rsidRPr="008C66CD">
              <w:rPr>
                <w:sz w:val="18"/>
                <w:szCs w:val="18"/>
              </w:rPr>
              <w:t>(μg/L)</w:t>
            </w:r>
          </w:p>
        </w:tc>
        <w:tc>
          <w:tcPr>
            <w:tcW w:w="1081" w:type="pct"/>
            <w:shd w:val="clear" w:color="auto" w:fill="auto"/>
          </w:tcPr>
          <w:p w14:paraId="598F1B06" w14:textId="77777777" w:rsidR="0091518E" w:rsidRPr="008C66CD" w:rsidRDefault="0091518E" w:rsidP="00FC2502">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338D2420" w14:textId="77777777" w:rsidTr="008C66CD">
        <w:tc>
          <w:tcPr>
            <w:tcW w:w="676" w:type="pct"/>
            <w:shd w:val="clear" w:color="auto" w:fill="auto"/>
          </w:tcPr>
          <w:p w14:paraId="1852F36C" w14:textId="77777777" w:rsidR="0091518E" w:rsidRPr="008C66CD" w:rsidRDefault="0091518E" w:rsidP="00FC2502">
            <w:pPr>
              <w:pStyle w:val="RepTable"/>
              <w:rPr>
                <w:b/>
                <w:sz w:val="18"/>
                <w:szCs w:val="18"/>
              </w:rPr>
            </w:pPr>
            <w:r w:rsidRPr="008C66CD">
              <w:rPr>
                <w:b/>
                <w:sz w:val="18"/>
                <w:szCs w:val="18"/>
              </w:rPr>
              <w:t>STEP 1</w:t>
            </w:r>
          </w:p>
        </w:tc>
        <w:tc>
          <w:tcPr>
            <w:tcW w:w="1081" w:type="pct"/>
            <w:tcBorders>
              <w:bottom w:val="single" w:sz="4" w:space="0" w:color="auto"/>
            </w:tcBorders>
            <w:shd w:val="clear" w:color="auto" w:fill="auto"/>
          </w:tcPr>
          <w:p w14:paraId="4151225E" w14:textId="77777777" w:rsidR="0091518E" w:rsidRPr="008C66CD" w:rsidRDefault="0091518E" w:rsidP="00FC2502">
            <w:pPr>
              <w:pStyle w:val="RepTable"/>
              <w:rPr>
                <w:sz w:val="18"/>
                <w:szCs w:val="18"/>
              </w:rPr>
            </w:pPr>
            <w:r w:rsidRPr="008C66CD">
              <w:rPr>
                <w:sz w:val="18"/>
                <w:szCs w:val="18"/>
              </w:rPr>
              <w:t>-</w:t>
            </w:r>
          </w:p>
        </w:tc>
        <w:tc>
          <w:tcPr>
            <w:tcW w:w="1081" w:type="pct"/>
            <w:tcBorders>
              <w:bottom w:val="single" w:sz="4" w:space="0" w:color="auto"/>
            </w:tcBorders>
            <w:shd w:val="clear" w:color="auto" w:fill="auto"/>
          </w:tcPr>
          <w:p w14:paraId="60A04976" w14:textId="77777777" w:rsidR="0091518E" w:rsidRPr="008C66CD" w:rsidRDefault="0091518E" w:rsidP="00FC2502">
            <w:pPr>
              <w:pStyle w:val="RepTable"/>
              <w:rPr>
                <w:sz w:val="18"/>
                <w:szCs w:val="18"/>
              </w:rPr>
            </w:pPr>
            <w:r w:rsidRPr="008C66CD">
              <w:rPr>
                <w:sz w:val="18"/>
                <w:szCs w:val="18"/>
              </w:rPr>
              <w:t>-</w:t>
            </w:r>
          </w:p>
        </w:tc>
        <w:tc>
          <w:tcPr>
            <w:tcW w:w="1081" w:type="pct"/>
            <w:tcBorders>
              <w:bottom w:val="single" w:sz="4" w:space="0" w:color="auto"/>
            </w:tcBorders>
          </w:tcPr>
          <w:p w14:paraId="002F217E" w14:textId="77777777" w:rsidR="0091518E" w:rsidRPr="008C66CD" w:rsidRDefault="0091518E" w:rsidP="00FC2502">
            <w:pPr>
              <w:pStyle w:val="RepTable"/>
              <w:rPr>
                <w:sz w:val="18"/>
                <w:szCs w:val="18"/>
              </w:rPr>
            </w:pPr>
            <w:r w:rsidRPr="008C66CD">
              <w:rPr>
                <w:sz w:val="18"/>
                <w:szCs w:val="18"/>
              </w:rPr>
              <w:t>35.26</w:t>
            </w:r>
          </w:p>
        </w:tc>
        <w:tc>
          <w:tcPr>
            <w:tcW w:w="1081" w:type="pct"/>
            <w:tcBorders>
              <w:bottom w:val="single" w:sz="4" w:space="0" w:color="auto"/>
            </w:tcBorders>
            <w:shd w:val="clear" w:color="auto" w:fill="auto"/>
          </w:tcPr>
          <w:p w14:paraId="2B248849" w14:textId="77777777" w:rsidR="0091518E" w:rsidRPr="008C66CD" w:rsidRDefault="0091518E" w:rsidP="00FC2502">
            <w:pPr>
              <w:pStyle w:val="RepTable"/>
              <w:rPr>
                <w:sz w:val="18"/>
                <w:szCs w:val="18"/>
              </w:rPr>
            </w:pPr>
            <w:r w:rsidRPr="008C66CD">
              <w:rPr>
                <w:sz w:val="18"/>
                <w:szCs w:val="18"/>
              </w:rPr>
              <w:t>200.05</w:t>
            </w:r>
          </w:p>
        </w:tc>
      </w:tr>
      <w:tr w:rsidR="0091518E" w:rsidRPr="008C66CD" w14:paraId="5A9F43EB" w14:textId="77777777" w:rsidTr="008C66CD">
        <w:tc>
          <w:tcPr>
            <w:tcW w:w="676" w:type="pct"/>
            <w:tcBorders>
              <w:bottom w:val="single" w:sz="4" w:space="0" w:color="auto"/>
            </w:tcBorders>
            <w:shd w:val="clear" w:color="auto" w:fill="auto"/>
          </w:tcPr>
          <w:p w14:paraId="48AFAC0D" w14:textId="77777777" w:rsidR="0091518E" w:rsidRPr="008C66CD" w:rsidRDefault="0091518E" w:rsidP="00FC2502">
            <w:pPr>
              <w:pStyle w:val="RepTable"/>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1668530E" w14:textId="77777777" w:rsidR="0091518E" w:rsidRPr="008C66CD" w:rsidRDefault="0091518E" w:rsidP="00FC2502">
            <w:pPr>
              <w:pStyle w:val="RepTable"/>
              <w:rPr>
                <w:sz w:val="18"/>
                <w:szCs w:val="18"/>
              </w:rPr>
            </w:pPr>
          </w:p>
        </w:tc>
        <w:tc>
          <w:tcPr>
            <w:tcW w:w="1081" w:type="pct"/>
            <w:tcBorders>
              <w:left w:val="nil"/>
              <w:right w:val="nil"/>
            </w:tcBorders>
            <w:shd w:val="clear" w:color="auto" w:fill="BFBFBF" w:themeFill="background1" w:themeFillShade="BF"/>
          </w:tcPr>
          <w:p w14:paraId="3B46FBE1" w14:textId="77777777" w:rsidR="0091518E" w:rsidRPr="008C66CD" w:rsidRDefault="0091518E" w:rsidP="00FC2502">
            <w:pPr>
              <w:pStyle w:val="RepTable"/>
              <w:rPr>
                <w:sz w:val="18"/>
                <w:szCs w:val="18"/>
              </w:rPr>
            </w:pPr>
          </w:p>
        </w:tc>
        <w:tc>
          <w:tcPr>
            <w:tcW w:w="1081" w:type="pct"/>
            <w:tcBorders>
              <w:left w:val="nil"/>
              <w:right w:val="nil"/>
            </w:tcBorders>
            <w:shd w:val="clear" w:color="auto" w:fill="BFBFBF" w:themeFill="background1" w:themeFillShade="BF"/>
          </w:tcPr>
          <w:p w14:paraId="2D39BEA1" w14:textId="77777777" w:rsidR="0091518E" w:rsidRPr="008C66CD" w:rsidRDefault="0091518E" w:rsidP="00FC2502">
            <w:pPr>
              <w:pStyle w:val="RepTable"/>
              <w:rPr>
                <w:sz w:val="18"/>
                <w:szCs w:val="18"/>
              </w:rPr>
            </w:pPr>
          </w:p>
        </w:tc>
        <w:tc>
          <w:tcPr>
            <w:tcW w:w="1081" w:type="pct"/>
            <w:tcBorders>
              <w:left w:val="nil"/>
            </w:tcBorders>
            <w:shd w:val="clear" w:color="auto" w:fill="BFBFBF" w:themeFill="background1" w:themeFillShade="BF"/>
          </w:tcPr>
          <w:p w14:paraId="1B5302CD" w14:textId="77777777" w:rsidR="0091518E" w:rsidRPr="008C66CD" w:rsidRDefault="0091518E" w:rsidP="00FC2502">
            <w:pPr>
              <w:pStyle w:val="RepTable"/>
              <w:rPr>
                <w:sz w:val="18"/>
                <w:szCs w:val="18"/>
              </w:rPr>
            </w:pPr>
          </w:p>
        </w:tc>
      </w:tr>
      <w:tr w:rsidR="0091518E" w:rsidRPr="008C66CD" w14:paraId="7FDE6AE8" w14:textId="77777777" w:rsidTr="008C66CD">
        <w:tc>
          <w:tcPr>
            <w:tcW w:w="676" w:type="pct"/>
            <w:tcBorders>
              <w:bottom w:val="nil"/>
            </w:tcBorders>
            <w:shd w:val="clear" w:color="auto" w:fill="auto"/>
          </w:tcPr>
          <w:p w14:paraId="2AFD7938" w14:textId="77777777" w:rsidR="0091518E" w:rsidRPr="008C66CD" w:rsidRDefault="0091518E" w:rsidP="00FC2502">
            <w:pPr>
              <w:pStyle w:val="RepTable"/>
              <w:rPr>
                <w:sz w:val="18"/>
                <w:szCs w:val="18"/>
              </w:rPr>
            </w:pPr>
            <w:r w:rsidRPr="008C66CD">
              <w:rPr>
                <w:sz w:val="18"/>
                <w:szCs w:val="18"/>
              </w:rPr>
              <w:t xml:space="preserve">Northern </w:t>
            </w:r>
          </w:p>
        </w:tc>
        <w:tc>
          <w:tcPr>
            <w:tcW w:w="1081" w:type="pct"/>
            <w:shd w:val="clear" w:color="auto" w:fill="auto"/>
          </w:tcPr>
          <w:p w14:paraId="592033EE" w14:textId="77777777" w:rsidR="0091518E" w:rsidRPr="008C66CD" w:rsidRDefault="0091518E" w:rsidP="00FC2502">
            <w:pPr>
              <w:pStyle w:val="RepTable"/>
              <w:rPr>
                <w:sz w:val="18"/>
                <w:szCs w:val="18"/>
              </w:rPr>
            </w:pPr>
            <w:r w:rsidRPr="008C66CD">
              <w:rPr>
                <w:sz w:val="18"/>
                <w:szCs w:val="18"/>
              </w:rPr>
              <w:t>March-May</w:t>
            </w:r>
          </w:p>
        </w:tc>
        <w:tc>
          <w:tcPr>
            <w:tcW w:w="1081" w:type="pct"/>
            <w:shd w:val="clear" w:color="auto" w:fill="auto"/>
          </w:tcPr>
          <w:p w14:paraId="43752274" w14:textId="77777777" w:rsidR="0091518E" w:rsidRPr="008C66CD" w:rsidRDefault="0091518E" w:rsidP="00FC2502">
            <w:pPr>
              <w:pStyle w:val="RepTable"/>
              <w:rPr>
                <w:sz w:val="18"/>
                <w:szCs w:val="18"/>
              </w:rPr>
            </w:pPr>
            <w:r w:rsidRPr="008C66CD">
              <w:rPr>
                <w:sz w:val="18"/>
                <w:szCs w:val="18"/>
              </w:rPr>
              <w:t>-</w:t>
            </w:r>
          </w:p>
        </w:tc>
        <w:tc>
          <w:tcPr>
            <w:tcW w:w="1081" w:type="pct"/>
          </w:tcPr>
          <w:p w14:paraId="7FB792AE" w14:textId="77777777" w:rsidR="0091518E" w:rsidRPr="008C66CD" w:rsidRDefault="0091518E" w:rsidP="00FC2502">
            <w:pPr>
              <w:pStyle w:val="RepTable"/>
              <w:rPr>
                <w:sz w:val="18"/>
                <w:szCs w:val="18"/>
              </w:rPr>
            </w:pPr>
            <w:r w:rsidRPr="008C66CD">
              <w:rPr>
                <w:sz w:val="18"/>
                <w:szCs w:val="18"/>
              </w:rPr>
              <w:t>1.58</w:t>
            </w:r>
          </w:p>
        </w:tc>
        <w:tc>
          <w:tcPr>
            <w:tcW w:w="1081" w:type="pct"/>
            <w:shd w:val="clear" w:color="auto" w:fill="auto"/>
          </w:tcPr>
          <w:p w14:paraId="4083158C" w14:textId="77777777" w:rsidR="0091518E" w:rsidRPr="008C66CD" w:rsidRDefault="0091518E" w:rsidP="00FC2502">
            <w:pPr>
              <w:pStyle w:val="RepTable"/>
              <w:rPr>
                <w:sz w:val="18"/>
                <w:szCs w:val="18"/>
              </w:rPr>
            </w:pPr>
            <w:r w:rsidRPr="008C66CD">
              <w:rPr>
                <w:sz w:val="18"/>
                <w:szCs w:val="18"/>
              </w:rPr>
              <w:t>8.59</w:t>
            </w:r>
          </w:p>
        </w:tc>
      </w:tr>
      <w:tr w:rsidR="0091518E" w:rsidRPr="008C66CD" w14:paraId="03C28F3A" w14:textId="77777777" w:rsidTr="008C66CD">
        <w:tc>
          <w:tcPr>
            <w:tcW w:w="676" w:type="pct"/>
            <w:tcBorders>
              <w:top w:val="nil"/>
              <w:bottom w:val="single" w:sz="4" w:space="0" w:color="auto"/>
            </w:tcBorders>
            <w:shd w:val="clear" w:color="auto" w:fill="auto"/>
          </w:tcPr>
          <w:p w14:paraId="12B83853" w14:textId="77777777" w:rsidR="0091518E" w:rsidRPr="008C66CD" w:rsidRDefault="0091518E" w:rsidP="00FC2502">
            <w:pPr>
              <w:pStyle w:val="RepTable"/>
              <w:rPr>
                <w:sz w:val="18"/>
                <w:szCs w:val="18"/>
              </w:rPr>
            </w:pPr>
            <w:r w:rsidRPr="008C66CD">
              <w:rPr>
                <w:sz w:val="18"/>
                <w:szCs w:val="18"/>
              </w:rPr>
              <w:t>Europe</w:t>
            </w:r>
          </w:p>
        </w:tc>
        <w:tc>
          <w:tcPr>
            <w:tcW w:w="1081" w:type="pct"/>
            <w:shd w:val="clear" w:color="auto" w:fill="auto"/>
          </w:tcPr>
          <w:p w14:paraId="40558D50" w14:textId="77777777" w:rsidR="0091518E" w:rsidRPr="008C66CD" w:rsidRDefault="0091518E" w:rsidP="00FC2502">
            <w:pPr>
              <w:pStyle w:val="RepTable"/>
              <w:rPr>
                <w:sz w:val="18"/>
                <w:szCs w:val="18"/>
              </w:rPr>
            </w:pPr>
            <w:r w:rsidRPr="008C66CD">
              <w:rPr>
                <w:sz w:val="18"/>
                <w:szCs w:val="18"/>
              </w:rPr>
              <w:t>June-Sept</w:t>
            </w:r>
          </w:p>
        </w:tc>
        <w:tc>
          <w:tcPr>
            <w:tcW w:w="1081" w:type="pct"/>
            <w:shd w:val="clear" w:color="auto" w:fill="auto"/>
          </w:tcPr>
          <w:p w14:paraId="2D1B02A4" w14:textId="77777777" w:rsidR="0091518E" w:rsidRPr="008C66CD" w:rsidRDefault="0091518E" w:rsidP="00FC2502">
            <w:pPr>
              <w:pStyle w:val="RepTable"/>
              <w:rPr>
                <w:sz w:val="18"/>
                <w:szCs w:val="18"/>
              </w:rPr>
            </w:pPr>
            <w:r w:rsidRPr="008C66CD">
              <w:rPr>
                <w:sz w:val="18"/>
                <w:szCs w:val="18"/>
              </w:rPr>
              <w:t>-</w:t>
            </w:r>
          </w:p>
        </w:tc>
        <w:tc>
          <w:tcPr>
            <w:tcW w:w="1081" w:type="pct"/>
          </w:tcPr>
          <w:p w14:paraId="0041197C" w14:textId="77777777" w:rsidR="0091518E" w:rsidRPr="008C66CD" w:rsidRDefault="0091518E" w:rsidP="00FC2502">
            <w:pPr>
              <w:pStyle w:val="RepTable"/>
              <w:rPr>
                <w:sz w:val="18"/>
                <w:szCs w:val="18"/>
              </w:rPr>
            </w:pPr>
            <w:r w:rsidRPr="008C66CD">
              <w:rPr>
                <w:sz w:val="18"/>
                <w:szCs w:val="18"/>
              </w:rPr>
              <w:t>1.58</w:t>
            </w:r>
          </w:p>
        </w:tc>
        <w:tc>
          <w:tcPr>
            <w:tcW w:w="1081" w:type="pct"/>
            <w:shd w:val="clear" w:color="auto" w:fill="auto"/>
          </w:tcPr>
          <w:p w14:paraId="5C7B5D99" w14:textId="77777777" w:rsidR="0091518E" w:rsidRPr="008C66CD" w:rsidRDefault="0091518E" w:rsidP="00FC2502">
            <w:pPr>
              <w:pStyle w:val="RepTable"/>
              <w:rPr>
                <w:sz w:val="18"/>
                <w:szCs w:val="18"/>
              </w:rPr>
            </w:pPr>
            <w:r w:rsidRPr="008C66CD">
              <w:rPr>
                <w:sz w:val="18"/>
                <w:szCs w:val="18"/>
              </w:rPr>
              <w:t>8.59</w:t>
            </w:r>
          </w:p>
        </w:tc>
      </w:tr>
      <w:tr w:rsidR="0091518E" w:rsidRPr="008C66CD" w14:paraId="2B758DAD" w14:textId="77777777" w:rsidTr="008C66CD">
        <w:tc>
          <w:tcPr>
            <w:tcW w:w="676" w:type="pct"/>
            <w:shd w:val="clear" w:color="auto" w:fill="auto"/>
          </w:tcPr>
          <w:p w14:paraId="4BD53AF8" w14:textId="77777777" w:rsidR="0091518E" w:rsidRPr="008C66CD" w:rsidRDefault="0091518E" w:rsidP="00FC2502">
            <w:pPr>
              <w:pStyle w:val="RepTable"/>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4E442C09" w14:textId="77777777" w:rsidR="0091518E" w:rsidRPr="008C66CD" w:rsidRDefault="0091518E" w:rsidP="00FC2502">
            <w:pPr>
              <w:pStyle w:val="RepTable"/>
              <w:rPr>
                <w:sz w:val="18"/>
                <w:szCs w:val="18"/>
              </w:rPr>
            </w:pPr>
          </w:p>
        </w:tc>
        <w:tc>
          <w:tcPr>
            <w:tcW w:w="1081" w:type="pct"/>
            <w:tcBorders>
              <w:left w:val="nil"/>
              <w:right w:val="nil"/>
            </w:tcBorders>
            <w:shd w:val="clear" w:color="auto" w:fill="BFBFBF" w:themeFill="background1" w:themeFillShade="BF"/>
          </w:tcPr>
          <w:p w14:paraId="285A3D59" w14:textId="77777777" w:rsidR="0091518E" w:rsidRPr="008C66CD" w:rsidRDefault="0091518E" w:rsidP="00FC2502">
            <w:pPr>
              <w:pStyle w:val="RepTable"/>
              <w:rPr>
                <w:sz w:val="18"/>
                <w:szCs w:val="18"/>
              </w:rPr>
            </w:pPr>
          </w:p>
        </w:tc>
        <w:tc>
          <w:tcPr>
            <w:tcW w:w="1081" w:type="pct"/>
            <w:tcBorders>
              <w:left w:val="nil"/>
              <w:right w:val="nil"/>
            </w:tcBorders>
            <w:shd w:val="clear" w:color="auto" w:fill="BFBFBF" w:themeFill="background1" w:themeFillShade="BF"/>
          </w:tcPr>
          <w:p w14:paraId="28F03E46" w14:textId="77777777" w:rsidR="0091518E" w:rsidRPr="008C66CD" w:rsidRDefault="0091518E" w:rsidP="00FC2502">
            <w:pPr>
              <w:pStyle w:val="RepTable"/>
              <w:rPr>
                <w:sz w:val="18"/>
                <w:szCs w:val="18"/>
              </w:rPr>
            </w:pPr>
          </w:p>
        </w:tc>
        <w:tc>
          <w:tcPr>
            <w:tcW w:w="1081" w:type="pct"/>
            <w:tcBorders>
              <w:left w:val="nil"/>
            </w:tcBorders>
            <w:shd w:val="clear" w:color="auto" w:fill="BFBFBF" w:themeFill="background1" w:themeFillShade="BF"/>
          </w:tcPr>
          <w:p w14:paraId="2391CD16" w14:textId="77777777" w:rsidR="0091518E" w:rsidRPr="008C66CD" w:rsidRDefault="0091518E" w:rsidP="00FC2502">
            <w:pPr>
              <w:pStyle w:val="RepTable"/>
              <w:rPr>
                <w:sz w:val="18"/>
                <w:szCs w:val="18"/>
              </w:rPr>
            </w:pPr>
          </w:p>
        </w:tc>
      </w:tr>
      <w:tr w:rsidR="0091518E" w:rsidRPr="008C66CD" w14:paraId="48FD968C" w14:textId="77777777" w:rsidTr="008C66CD">
        <w:tc>
          <w:tcPr>
            <w:tcW w:w="676" w:type="pct"/>
            <w:shd w:val="clear" w:color="auto" w:fill="auto"/>
          </w:tcPr>
          <w:p w14:paraId="43506FF6" w14:textId="77777777" w:rsidR="0091518E" w:rsidRPr="008C66CD" w:rsidRDefault="0091518E" w:rsidP="00FC2502">
            <w:pPr>
              <w:pStyle w:val="RepTable"/>
              <w:rPr>
                <w:sz w:val="18"/>
                <w:szCs w:val="18"/>
              </w:rPr>
            </w:pPr>
            <w:r w:rsidRPr="008C66CD">
              <w:rPr>
                <w:sz w:val="18"/>
                <w:szCs w:val="18"/>
              </w:rPr>
              <w:t>D3</w:t>
            </w:r>
          </w:p>
        </w:tc>
        <w:tc>
          <w:tcPr>
            <w:tcW w:w="1081" w:type="pct"/>
            <w:shd w:val="clear" w:color="auto" w:fill="auto"/>
          </w:tcPr>
          <w:p w14:paraId="7FE41212" w14:textId="77777777" w:rsidR="0091518E" w:rsidRPr="008C66CD" w:rsidRDefault="0091518E" w:rsidP="00FC2502">
            <w:pPr>
              <w:pStyle w:val="RepTable"/>
              <w:rPr>
                <w:sz w:val="18"/>
                <w:szCs w:val="18"/>
              </w:rPr>
            </w:pPr>
            <w:r w:rsidRPr="008C66CD">
              <w:rPr>
                <w:sz w:val="18"/>
                <w:szCs w:val="18"/>
              </w:rPr>
              <w:t>ditch</w:t>
            </w:r>
          </w:p>
        </w:tc>
        <w:tc>
          <w:tcPr>
            <w:tcW w:w="1081" w:type="pct"/>
            <w:shd w:val="clear" w:color="auto" w:fill="auto"/>
          </w:tcPr>
          <w:p w14:paraId="6B963758" w14:textId="77777777" w:rsidR="0091518E" w:rsidRPr="008C66CD" w:rsidRDefault="0091518E" w:rsidP="00FC2502">
            <w:pPr>
              <w:pStyle w:val="RepTable"/>
              <w:rPr>
                <w:sz w:val="18"/>
                <w:szCs w:val="18"/>
              </w:rPr>
            </w:pPr>
            <w:r w:rsidRPr="008C66CD">
              <w:rPr>
                <w:sz w:val="18"/>
                <w:szCs w:val="18"/>
              </w:rPr>
              <w:t>Drift</w:t>
            </w:r>
          </w:p>
        </w:tc>
        <w:tc>
          <w:tcPr>
            <w:tcW w:w="1081" w:type="pct"/>
            <w:vAlign w:val="bottom"/>
          </w:tcPr>
          <w:p w14:paraId="7CD62014" w14:textId="77777777" w:rsidR="0091518E" w:rsidRPr="008C66CD" w:rsidRDefault="0091518E" w:rsidP="00FC2502">
            <w:pPr>
              <w:pStyle w:val="RepTable"/>
              <w:rPr>
                <w:sz w:val="18"/>
                <w:szCs w:val="18"/>
              </w:rPr>
            </w:pPr>
            <w:r w:rsidRPr="008C66CD">
              <w:rPr>
                <w:sz w:val="18"/>
                <w:szCs w:val="18"/>
              </w:rPr>
              <w:t>0.03366</w:t>
            </w:r>
          </w:p>
        </w:tc>
        <w:tc>
          <w:tcPr>
            <w:tcW w:w="1081" w:type="pct"/>
            <w:shd w:val="clear" w:color="auto" w:fill="auto"/>
            <w:vAlign w:val="bottom"/>
          </w:tcPr>
          <w:p w14:paraId="3D999BDF" w14:textId="77777777" w:rsidR="0091518E" w:rsidRPr="008C66CD" w:rsidRDefault="0091518E" w:rsidP="00FC2502">
            <w:pPr>
              <w:pStyle w:val="RepTable"/>
              <w:rPr>
                <w:sz w:val="18"/>
                <w:szCs w:val="18"/>
              </w:rPr>
            </w:pPr>
            <w:r w:rsidRPr="008C66CD">
              <w:rPr>
                <w:sz w:val="18"/>
                <w:szCs w:val="18"/>
              </w:rPr>
              <w:t>0.1202</w:t>
            </w:r>
          </w:p>
        </w:tc>
      </w:tr>
      <w:tr w:rsidR="0091518E" w:rsidRPr="008C66CD" w14:paraId="2BE49E19" w14:textId="77777777" w:rsidTr="008C66CD">
        <w:tc>
          <w:tcPr>
            <w:tcW w:w="676" w:type="pct"/>
            <w:shd w:val="clear" w:color="auto" w:fill="auto"/>
          </w:tcPr>
          <w:p w14:paraId="43855F36" w14:textId="77777777" w:rsidR="0091518E" w:rsidRPr="008C66CD" w:rsidRDefault="0091518E" w:rsidP="00FC2502">
            <w:pPr>
              <w:pStyle w:val="RepTable"/>
              <w:rPr>
                <w:sz w:val="18"/>
                <w:szCs w:val="18"/>
              </w:rPr>
            </w:pPr>
            <w:r w:rsidRPr="008C66CD">
              <w:rPr>
                <w:sz w:val="18"/>
                <w:szCs w:val="18"/>
              </w:rPr>
              <w:t>D4</w:t>
            </w:r>
          </w:p>
        </w:tc>
        <w:tc>
          <w:tcPr>
            <w:tcW w:w="1081" w:type="pct"/>
            <w:shd w:val="clear" w:color="auto" w:fill="auto"/>
          </w:tcPr>
          <w:p w14:paraId="6EA27919" w14:textId="77777777" w:rsidR="0091518E" w:rsidRPr="008C66CD" w:rsidRDefault="0091518E" w:rsidP="00FC2502">
            <w:pPr>
              <w:pStyle w:val="RepTable"/>
              <w:rPr>
                <w:sz w:val="18"/>
                <w:szCs w:val="18"/>
              </w:rPr>
            </w:pPr>
            <w:r w:rsidRPr="008C66CD">
              <w:rPr>
                <w:sz w:val="18"/>
                <w:szCs w:val="18"/>
              </w:rPr>
              <w:t>pond</w:t>
            </w:r>
          </w:p>
        </w:tc>
        <w:tc>
          <w:tcPr>
            <w:tcW w:w="1081" w:type="pct"/>
            <w:shd w:val="clear" w:color="auto" w:fill="auto"/>
          </w:tcPr>
          <w:p w14:paraId="6A0CB628" w14:textId="77777777" w:rsidR="0091518E" w:rsidRPr="008C66CD" w:rsidRDefault="0091518E" w:rsidP="00FC2502">
            <w:pPr>
              <w:pStyle w:val="RepTable"/>
              <w:rPr>
                <w:sz w:val="18"/>
                <w:szCs w:val="18"/>
              </w:rPr>
            </w:pPr>
            <w:r w:rsidRPr="008C66CD">
              <w:rPr>
                <w:sz w:val="18"/>
                <w:szCs w:val="18"/>
              </w:rPr>
              <w:t>Drift</w:t>
            </w:r>
          </w:p>
        </w:tc>
        <w:tc>
          <w:tcPr>
            <w:tcW w:w="1081" w:type="pct"/>
            <w:vAlign w:val="bottom"/>
          </w:tcPr>
          <w:p w14:paraId="04B502F6" w14:textId="77777777" w:rsidR="0091518E" w:rsidRPr="008C66CD" w:rsidRDefault="0091518E" w:rsidP="00FC2502">
            <w:pPr>
              <w:pStyle w:val="RepTable"/>
              <w:rPr>
                <w:sz w:val="18"/>
                <w:szCs w:val="18"/>
              </w:rPr>
            </w:pPr>
            <w:r w:rsidRPr="008C66CD">
              <w:rPr>
                <w:sz w:val="18"/>
                <w:szCs w:val="18"/>
              </w:rPr>
              <w:t>0.01915</w:t>
            </w:r>
          </w:p>
        </w:tc>
        <w:tc>
          <w:tcPr>
            <w:tcW w:w="1081" w:type="pct"/>
            <w:shd w:val="clear" w:color="auto" w:fill="auto"/>
            <w:vAlign w:val="bottom"/>
          </w:tcPr>
          <w:p w14:paraId="2F3F5675" w14:textId="77777777" w:rsidR="0091518E" w:rsidRPr="008C66CD" w:rsidRDefault="0091518E" w:rsidP="00FC2502">
            <w:pPr>
              <w:pStyle w:val="RepTable"/>
              <w:rPr>
                <w:sz w:val="18"/>
                <w:szCs w:val="18"/>
              </w:rPr>
            </w:pPr>
            <w:r w:rsidRPr="008C66CD">
              <w:rPr>
                <w:sz w:val="18"/>
                <w:szCs w:val="18"/>
              </w:rPr>
              <w:t>0.2726</w:t>
            </w:r>
          </w:p>
        </w:tc>
      </w:tr>
      <w:tr w:rsidR="0091518E" w:rsidRPr="008C66CD" w14:paraId="3C03FC69" w14:textId="77777777" w:rsidTr="008C66CD">
        <w:tc>
          <w:tcPr>
            <w:tcW w:w="676" w:type="pct"/>
            <w:shd w:val="clear" w:color="auto" w:fill="auto"/>
          </w:tcPr>
          <w:p w14:paraId="7C91E584" w14:textId="77777777" w:rsidR="0091518E" w:rsidRPr="008C66CD" w:rsidRDefault="0091518E" w:rsidP="00FC2502">
            <w:pPr>
              <w:pStyle w:val="RepTable"/>
              <w:rPr>
                <w:sz w:val="18"/>
                <w:szCs w:val="18"/>
              </w:rPr>
            </w:pPr>
            <w:r w:rsidRPr="008C66CD">
              <w:rPr>
                <w:sz w:val="18"/>
                <w:szCs w:val="18"/>
              </w:rPr>
              <w:t>D4</w:t>
            </w:r>
          </w:p>
        </w:tc>
        <w:tc>
          <w:tcPr>
            <w:tcW w:w="1081" w:type="pct"/>
            <w:shd w:val="clear" w:color="auto" w:fill="auto"/>
          </w:tcPr>
          <w:p w14:paraId="041F0140" w14:textId="77777777" w:rsidR="0091518E" w:rsidRPr="008C66CD" w:rsidRDefault="0091518E" w:rsidP="00FC2502">
            <w:pPr>
              <w:pStyle w:val="RepTable"/>
              <w:rPr>
                <w:sz w:val="18"/>
                <w:szCs w:val="18"/>
              </w:rPr>
            </w:pPr>
            <w:r w:rsidRPr="008C66CD">
              <w:rPr>
                <w:sz w:val="18"/>
                <w:szCs w:val="18"/>
              </w:rPr>
              <w:t>stream</w:t>
            </w:r>
          </w:p>
        </w:tc>
        <w:tc>
          <w:tcPr>
            <w:tcW w:w="1081" w:type="pct"/>
            <w:shd w:val="clear" w:color="auto" w:fill="auto"/>
          </w:tcPr>
          <w:p w14:paraId="347FB750" w14:textId="77777777" w:rsidR="0091518E" w:rsidRPr="008C66CD" w:rsidRDefault="0091518E" w:rsidP="00FC2502">
            <w:pPr>
              <w:pStyle w:val="RepTable"/>
              <w:rPr>
                <w:sz w:val="18"/>
                <w:szCs w:val="18"/>
              </w:rPr>
            </w:pPr>
            <w:r w:rsidRPr="008C66CD">
              <w:rPr>
                <w:sz w:val="18"/>
                <w:szCs w:val="18"/>
              </w:rPr>
              <w:t>Drift</w:t>
            </w:r>
          </w:p>
        </w:tc>
        <w:tc>
          <w:tcPr>
            <w:tcW w:w="1081" w:type="pct"/>
            <w:vAlign w:val="bottom"/>
          </w:tcPr>
          <w:p w14:paraId="22A84158" w14:textId="77777777" w:rsidR="0091518E" w:rsidRPr="008C66CD" w:rsidRDefault="0091518E" w:rsidP="00FC2502">
            <w:pPr>
              <w:pStyle w:val="RepTable"/>
              <w:rPr>
                <w:sz w:val="18"/>
                <w:szCs w:val="18"/>
              </w:rPr>
            </w:pPr>
            <w:r w:rsidRPr="008C66CD">
              <w:rPr>
                <w:sz w:val="18"/>
                <w:szCs w:val="18"/>
              </w:rPr>
              <w:t>0.06826</w:t>
            </w:r>
          </w:p>
        </w:tc>
        <w:tc>
          <w:tcPr>
            <w:tcW w:w="1081" w:type="pct"/>
            <w:shd w:val="clear" w:color="auto" w:fill="auto"/>
            <w:vAlign w:val="bottom"/>
          </w:tcPr>
          <w:p w14:paraId="2BDF992C" w14:textId="77777777" w:rsidR="0091518E" w:rsidRPr="008C66CD" w:rsidRDefault="0091518E" w:rsidP="00FC2502">
            <w:pPr>
              <w:pStyle w:val="RepTable"/>
              <w:rPr>
                <w:sz w:val="18"/>
                <w:szCs w:val="18"/>
              </w:rPr>
            </w:pPr>
            <w:r w:rsidRPr="008C66CD">
              <w:rPr>
                <w:sz w:val="18"/>
                <w:szCs w:val="18"/>
              </w:rPr>
              <w:t>0.006747</w:t>
            </w:r>
          </w:p>
        </w:tc>
      </w:tr>
      <w:tr w:rsidR="0091518E" w:rsidRPr="008C66CD" w14:paraId="2FB66DCA" w14:textId="77777777" w:rsidTr="008C66CD">
        <w:tc>
          <w:tcPr>
            <w:tcW w:w="676" w:type="pct"/>
            <w:shd w:val="clear" w:color="auto" w:fill="auto"/>
          </w:tcPr>
          <w:p w14:paraId="7FF7104C" w14:textId="77777777" w:rsidR="0091518E" w:rsidRPr="008C66CD" w:rsidRDefault="0091518E" w:rsidP="00FC2502">
            <w:pPr>
              <w:pStyle w:val="RepTable"/>
              <w:rPr>
                <w:sz w:val="18"/>
                <w:szCs w:val="18"/>
              </w:rPr>
            </w:pPr>
            <w:r w:rsidRPr="008C66CD">
              <w:rPr>
                <w:sz w:val="18"/>
                <w:szCs w:val="18"/>
              </w:rPr>
              <w:t>D5</w:t>
            </w:r>
          </w:p>
        </w:tc>
        <w:tc>
          <w:tcPr>
            <w:tcW w:w="1081" w:type="pct"/>
            <w:shd w:val="clear" w:color="auto" w:fill="auto"/>
          </w:tcPr>
          <w:p w14:paraId="443930BD" w14:textId="77777777" w:rsidR="0091518E" w:rsidRPr="008C66CD" w:rsidRDefault="0091518E" w:rsidP="00FC2502">
            <w:pPr>
              <w:pStyle w:val="RepTable"/>
              <w:rPr>
                <w:sz w:val="18"/>
                <w:szCs w:val="18"/>
              </w:rPr>
            </w:pPr>
            <w:r w:rsidRPr="008C66CD">
              <w:rPr>
                <w:sz w:val="18"/>
                <w:szCs w:val="18"/>
              </w:rPr>
              <w:t>pond</w:t>
            </w:r>
          </w:p>
        </w:tc>
        <w:tc>
          <w:tcPr>
            <w:tcW w:w="1081" w:type="pct"/>
            <w:shd w:val="clear" w:color="auto" w:fill="auto"/>
          </w:tcPr>
          <w:p w14:paraId="610FA9AF" w14:textId="77777777" w:rsidR="0091518E" w:rsidRPr="008C66CD" w:rsidRDefault="0091518E" w:rsidP="00FC2502">
            <w:pPr>
              <w:pStyle w:val="RepTable"/>
              <w:rPr>
                <w:sz w:val="18"/>
                <w:szCs w:val="18"/>
              </w:rPr>
            </w:pPr>
            <w:r w:rsidRPr="008C66CD">
              <w:rPr>
                <w:sz w:val="18"/>
                <w:szCs w:val="18"/>
              </w:rPr>
              <w:t>Drift</w:t>
            </w:r>
          </w:p>
        </w:tc>
        <w:tc>
          <w:tcPr>
            <w:tcW w:w="1081" w:type="pct"/>
            <w:vAlign w:val="bottom"/>
          </w:tcPr>
          <w:p w14:paraId="30ED9569" w14:textId="77777777" w:rsidR="0091518E" w:rsidRPr="008C66CD" w:rsidRDefault="0091518E" w:rsidP="00FC2502">
            <w:pPr>
              <w:pStyle w:val="RepTable"/>
              <w:rPr>
                <w:sz w:val="18"/>
                <w:szCs w:val="18"/>
              </w:rPr>
            </w:pPr>
            <w:r w:rsidRPr="008C66CD">
              <w:rPr>
                <w:sz w:val="18"/>
                <w:szCs w:val="18"/>
              </w:rPr>
              <w:t>0.021</w:t>
            </w:r>
          </w:p>
        </w:tc>
        <w:tc>
          <w:tcPr>
            <w:tcW w:w="1081" w:type="pct"/>
            <w:shd w:val="clear" w:color="auto" w:fill="auto"/>
            <w:vAlign w:val="bottom"/>
          </w:tcPr>
          <w:p w14:paraId="2589BA22" w14:textId="77777777" w:rsidR="0091518E" w:rsidRPr="008C66CD" w:rsidRDefault="0091518E" w:rsidP="00FC2502">
            <w:pPr>
              <w:pStyle w:val="RepTable"/>
              <w:rPr>
                <w:sz w:val="18"/>
                <w:szCs w:val="18"/>
              </w:rPr>
            </w:pPr>
            <w:r w:rsidRPr="008C66CD">
              <w:rPr>
                <w:sz w:val="18"/>
                <w:szCs w:val="18"/>
              </w:rPr>
              <w:t>0.2918</w:t>
            </w:r>
          </w:p>
        </w:tc>
      </w:tr>
      <w:tr w:rsidR="0091518E" w:rsidRPr="008C66CD" w14:paraId="184652ED" w14:textId="77777777" w:rsidTr="008C66CD">
        <w:tc>
          <w:tcPr>
            <w:tcW w:w="676" w:type="pct"/>
            <w:shd w:val="clear" w:color="auto" w:fill="auto"/>
          </w:tcPr>
          <w:p w14:paraId="049EA425" w14:textId="77777777" w:rsidR="0091518E" w:rsidRPr="008C66CD" w:rsidRDefault="0091518E" w:rsidP="00FC2502">
            <w:pPr>
              <w:pStyle w:val="RepTable"/>
              <w:rPr>
                <w:sz w:val="18"/>
                <w:szCs w:val="18"/>
              </w:rPr>
            </w:pPr>
            <w:r w:rsidRPr="008C66CD">
              <w:rPr>
                <w:sz w:val="18"/>
                <w:szCs w:val="18"/>
              </w:rPr>
              <w:t>D5</w:t>
            </w:r>
          </w:p>
        </w:tc>
        <w:tc>
          <w:tcPr>
            <w:tcW w:w="1081" w:type="pct"/>
            <w:shd w:val="clear" w:color="auto" w:fill="auto"/>
          </w:tcPr>
          <w:p w14:paraId="550BD70A" w14:textId="77777777" w:rsidR="0091518E" w:rsidRPr="008C66CD" w:rsidRDefault="0091518E" w:rsidP="00FC2502">
            <w:pPr>
              <w:pStyle w:val="RepTable"/>
              <w:rPr>
                <w:sz w:val="18"/>
                <w:szCs w:val="18"/>
              </w:rPr>
            </w:pPr>
            <w:r w:rsidRPr="008C66CD">
              <w:rPr>
                <w:sz w:val="18"/>
                <w:szCs w:val="18"/>
              </w:rPr>
              <w:t>stream</w:t>
            </w:r>
          </w:p>
        </w:tc>
        <w:tc>
          <w:tcPr>
            <w:tcW w:w="1081" w:type="pct"/>
            <w:shd w:val="clear" w:color="auto" w:fill="auto"/>
          </w:tcPr>
          <w:p w14:paraId="42456BEE" w14:textId="77777777" w:rsidR="0091518E" w:rsidRPr="008C66CD" w:rsidRDefault="0091518E" w:rsidP="00FC2502">
            <w:pPr>
              <w:pStyle w:val="RepTable"/>
              <w:rPr>
                <w:sz w:val="18"/>
                <w:szCs w:val="18"/>
              </w:rPr>
            </w:pPr>
            <w:r w:rsidRPr="008C66CD">
              <w:rPr>
                <w:sz w:val="18"/>
                <w:szCs w:val="18"/>
              </w:rPr>
              <w:t>Drift</w:t>
            </w:r>
          </w:p>
        </w:tc>
        <w:tc>
          <w:tcPr>
            <w:tcW w:w="1081" w:type="pct"/>
            <w:vAlign w:val="bottom"/>
          </w:tcPr>
          <w:p w14:paraId="7C4A665E" w14:textId="77777777" w:rsidR="0091518E" w:rsidRPr="008C66CD" w:rsidRDefault="0091518E" w:rsidP="00FC2502">
            <w:pPr>
              <w:pStyle w:val="RepTable"/>
              <w:rPr>
                <w:sz w:val="18"/>
                <w:szCs w:val="18"/>
              </w:rPr>
            </w:pPr>
            <w:r w:rsidRPr="008C66CD">
              <w:rPr>
                <w:sz w:val="18"/>
                <w:szCs w:val="18"/>
              </w:rPr>
              <w:t>0.08112</w:t>
            </w:r>
          </w:p>
        </w:tc>
        <w:tc>
          <w:tcPr>
            <w:tcW w:w="1081" w:type="pct"/>
            <w:shd w:val="clear" w:color="auto" w:fill="auto"/>
            <w:vAlign w:val="bottom"/>
          </w:tcPr>
          <w:p w14:paraId="4D462D57" w14:textId="77777777" w:rsidR="0091518E" w:rsidRPr="008C66CD" w:rsidRDefault="0091518E" w:rsidP="00FC2502">
            <w:pPr>
              <w:pStyle w:val="RepTable"/>
              <w:rPr>
                <w:sz w:val="18"/>
                <w:szCs w:val="18"/>
              </w:rPr>
            </w:pPr>
            <w:r w:rsidRPr="008C66CD">
              <w:rPr>
                <w:sz w:val="18"/>
                <w:szCs w:val="18"/>
              </w:rPr>
              <w:t>0.002345</w:t>
            </w:r>
          </w:p>
        </w:tc>
      </w:tr>
      <w:tr w:rsidR="0091518E" w:rsidRPr="008C66CD" w14:paraId="1756BDDE" w14:textId="77777777" w:rsidTr="008C66CD">
        <w:tc>
          <w:tcPr>
            <w:tcW w:w="676" w:type="pct"/>
            <w:shd w:val="clear" w:color="auto" w:fill="auto"/>
          </w:tcPr>
          <w:p w14:paraId="5CE80C49" w14:textId="77777777" w:rsidR="0091518E" w:rsidRPr="008C66CD" w:rsidRDefault="0091518E" w:rsidP="00FC2502">
            <w:pPr>
              <w:pStyle w:val="RepTable"/>
              <w:rPr>
                <w:sz w:val="18"/>
                <w:szCs w:val="18"/>
              </w:rPr>
            </w:pPr>
            <w:r w:rsidRPr="008C66CD">
              <w:rPr>
                <w:sz w:val="18"/>
                <w:szCs w:val="18"/>
              </w:rPr>
              <w:t>R1</w:t>
            </w:r>
          </w:p>
        </w:tc>
        <w:tc>
          <w:tcPr>
            <w:tcW w:w="1081" w:type="pct"/>
            <w:shd w:val="clear" w:color="auto" w:fill="auto"/>
          </w:tcPr>
          <w:p w14:paraId="4D2C4395" w14:textId="77777777" w:rsidR="0091518E" w:rsidRPr="008C66CD" w:rsidRDefault="0091518E" w:rsidP="00FC2502">
            <w:pPr>
              <w:pStyle w:val="RepTable"/>
              <w:rPr>
                <w:sz w:val="18"/>
                <w:szCs w:val="18"/>
              </w:rPr>
            </w:pPr>
            <w:r w:rsidRPr="008C66CD">
              <w:rPr>
                <w:sz w:val="18"/>
                <w:szCs w:val="18"/>
              </w:rPr>
              <w:t>pond</w:t>
            </w:r>
          </w:p>
        </w:tc>
        <w:tc>
          <w:tcPr>
            <w:tcW w:w="1081" w:type="pct"/>
            <w:shd w:val="clear" w:color="auto" w:fill="auto"/>
          </w:tcPr>
          <w:p w14:paraId="362976A8" w14:textId="77777777" w:rsidR="0091518E" w:rsidRPr="008C66CD" w:rsidRDefault="0091518E" w:rsidP="00FC2502">
            <w:pPr>
              <w:pStyle w:val="RepTable"/>
              <w:rPr>
                <w:sz w:val="18"/>
                <w:szCs w:val="18"/>
              </w:rPr>
            </w:pPr>
            <w:r w:rsidRPr="008C66CD">
              <w:rPr>
                <w:sz w:val="18"/>
                <w:szCs w:val="18"/>
              </w:rPr>
              <w:t>Runoff</w:t>
            </w:r>
          </w:p>
        </w:tc>
        <w:tc>
          <w:tcPr>
            <w:tcW w:w="1081" w:type="pct"/>
            <w:vAlign w:val="bottom"/>
          </w:tcPr>
          <w:p w14:paraId="6FB9E877" w14:textId="77777777" w:rsidR="0091518E" w:rsidRPr="008C66CD" w:rsidRDefault="0091518E" w:rsidP="00FC2502">
            <w:pPr>
              <w:pStyle w:val="RepTable"/>
              <w:rPr>
                <w:sz w:val="18"/>
                <w:szCs w:val="18"/>
              </w:rPr>
            </w:pPr>
            <w:r w:rsidRPr="008C66CD">
              <w:rPr>
                <w:sz w:val="18"/>
                <w:szCs w:val="18"/>
              </w:rPr>
              <w:t>0.04732</w:t>
            </w:r>
          </w:p>
        </w:tc>
        <w:tc>
          <w:tcPr>
            <w:tcW w:w="1081" w:type="pct"/>
            <w:shd w:val="clear" w:color="auto" w:fill="auto"/>
            <w:vAlign w:val="bottom"/>
          </w:tcPr>
          <w:p w14:paraId="4A180A7A" w14:textId="77777777" w:rsidR="0091518E" w:rsidRPr="008C66CD" w:rsidRDefault="0091518E" w:rsidP="00FC2502">
            <w:pPr>
              <w:pStyle w:val="RepTable"/>
              <w:rPr>
                <w:sz w:val="18"/>
                <w:szCs w:val="18"/>
              </w:rPr>
            </w:pPr>
            <w:r w:rsidRPr="008C66CD">
              <w:rPr>
                <w:sz w:val="18"/>
                <w:szCs w:val="18"/>
              </w:rPr>
              <w:t>0.531</w:t>
            </w:r>
          </w:p>
        </w:tc>
      </w:tr>
      <w:tr w:rsidR="0091518E" w:rsidRPr="008C66CD" w14:paraId="2877C37B" w14:textId="77777777" w:rsidTr="008C66CD">
        <w:tc>
          <w:tcPr>
            <w:tcW w:w="676" w:type="pct"/>
            <w:shd w:val="clear" w:color="auto" w:fill="auto"/>
          </w:tcPr>
          <w:p w14:paraId="75BEB56D" w14:textId="77777777" w:rsidR="0091518E" w:rsidRPr="008C66CD" w:rsidRDefault="0091518E" w:rsidP="00FC2502">
            <w:pPr>
              <w:pStyle w:val="RepTable"/>
              <w:rPr>
                <w:sz w:val="18"/>
                <w:szCs w:val="18"/>
              </w:rPr>
            </w:pPr>
            <w:r w:rsidRPr="008C66CD">
              <w:rPr>
                <w:sz w:val="18"/>
                <w:szCs w:val="18"/>
              </w:rPr>
              <w:t>R1</w:t>
            </w:r>
          </w:p>
        </w:tc>
        <w:tc>
          <w:tcPr>
            <w:tcW w:w="1081" w:type="pct"/>
            <w:shd w:val="clear" w:color="auto" w:fill="auto"/>
          </w:tcPr>
          <w:p w14:paraId="30431740" w14:textId="77777777" w:rsidR="0091518E" w:rsidRPr="008C66CD" w:rsidRDefault="0091518E" w:rsidP="00FC2502">
            <w:pPr>
              <w:pStyle w:val="RepTable"/>
              <w:rPr>
                <w:sz w:val="18"/>
                <w:szCs w:val="18"/>
              </w:rPr>
            </w:pPr>
            <w:r w:rsidRPr="008C66CD">
              <w:rPr>
                <w:sz w:val="18"/>
                <w:szCs w:val="18"/>
              </w:rPr>
              <w:t>stream</w:t>
            </w:r>
          </w:p>
        </w:tc>
        <w:tc>
          <w:tcPr>
            <w:tcW w:w="1081" w:type="pct"/>
            <w:shd w:val="clear" w:color="auto" w:fill="auto"/>
          </w:tcPr>
          <w:p w14:paraId="18DFC772" w14:textId="77777777" w:rsidR="0091518E" w:rsidRPr="008C66CD" w:rsidRDefault="0091518E" w:rsidP="00FC2502">
            <w:pPr>
              <w:pStyle w:val="RepTable"/>
              <w:rPr>
                <w:sz w:val="18"/>
                <w:szCs w:val="18"/>
              </w:rPr>
            </w:pPr>
            <w:r w:rsidRPr="008C66CD">
              <w:rPr>
                <w:sz w:val="18"/>
                <w:szCs w:val="18"/>
              </w:rPr>
              <w:t>Runoff</w:t>
            </w:r>
          </w:p>
        </w:tc>
        <w:tc>
          <w:tcPr>
            <w:tcW w:w="1081" w:type="pct"/>
            <w:vAlign w:val="bottom"/>
          </w:tcPr>
          <w:p w14:paraId="5BF3280B" w14:textId="77777777" w:rsidR="0091518E" w:rsidRPr="008C66CD" w:rsidRDefault="0091518E" w:rsidP="00FC2502">
            <w:pPr>
              <w:pStyle w:val="RepTable"/>
              <w:rPr>
                <w:sz w:val="18"/>
                <w:szCs w:val="18"/>
              </w:rPr>
            </w:pPr>
            <w:r w:rsidRPr="008C66CD">
              <w:rPr>
                <w:sz w:val="18"/>
                <w:szCs w:val="18"/>
              </w:rPr>
              <w:t>0.2881</w:t>
            </w:r>
          </w:p>
        </w:tc>
        <w:tc>
          <w:tcPr>
            <w:tcW w:w="1081" w:type="pct"/>
            <w:shd w:val="clear" w:color="auto" w:fill="auto"/>
            <w:vAlign w:val="bottom"/>
          </w:tcPr>
          <w:p w14:paraId="1A5420B7" w14:textId="77777777" w:rsidR="0091518E" w:rsidRPr="008C66CD" w:rsidRDefault="0091518E" w:rsidP="00FC2502">
            <w:pPr>
              <w:pStyle w:val="RepTable"/>
              <w:rPr>
                <w:sz w:val="18"/>
                <w:szCs w:val="18"/>
              </w:rPr>
            </w:pPr>
            <w:r w:rsidRPr="008C66CD">
              <w:rPr>
                <w:sz w:val="18"/>
                <w:szCs w:val="18"/>
              </w:rPr>
              <w:t>0.3478</w:t>
            </w:r>
          </w:p>
        </w:tc>
      </w:tr>
      <w:tr w:rsidR="0091518E" w:rsidRPr="008C66CD" w14:paraId="7A99DE2C" w14:textId="77777777" w:rsidTr="008C66CD">
        <w:tc>
          <w:tcPr>
            <w:tcW w:w="676" w:type="pct"/>
            <w:shd w:val="clear" w:color="auto" w:fill="auto"/>
          </w:tcPr>
          <w:p w14:paraId="1593059A" w14:textId="77777777" w:rsidR="0091518E" w:rsidRPr="008C66CD" w:rsidRDefault="0091518E" w:rsidP="00FC2502">
            <w:pPr>
              <w:pStyle w:val="RepTable"/>
              <w:rPr>
                <w:sz w:val="18"/>
                <w:szCs w:val="18"/>
              </w:rPr>
            </w:pPr>
            <w:r w:rsidRPr="008C66CD">
              <w:rPr>
                <w:sz w:val="18"/>
                <w:szCs w:val="18"/>
              </w:rPr>
              <w:t>R3</w:t>
            </w:r>
          </w:p>
        </w:tc>
        <w:tc>
          <w:tcPr>
            <w:tcW w:w="1081" w:type="pct"/>
            <w:shd w:val="clear" w:color="auto" w:fill="auto"/>
          </w:tcPr>
          <w:p w14:paraId="444A9619" w14:textId="77777777" w:rsidR="0091518E" w:rsidRPr="008C66CD" w:rsidRDefault="0091518E" w:rsidP="00FC2502">
            <w:pPr>
              <w:pStyle w:val="RepTable"/>
              <w:rPr>
                <w:sz w:val="18"/>
                <w:szCs w:val="18"/>
              </w:rPr>
            </w:pPr>
            <w:r w:rsidRPr="008C66CD">
              <w:rPr>
                <w:sz w:val="18"/>
                <w:szCs w:val="18"/>
              </w:rPr>
              <w:t xml:space="preserve">stream </w:t>
            </w:r>
          </w:p>
        </w:tc>
        <w:tc>
          <w:tcPr>
            <w:tcW w:w="1081" w:type="pct"/>
            <w:shd w:val="clear" w:color="auto" w:fill="auto"/>
          </w:tcPr>
          <w:p w14:paraId="7C6D1CE9" w14:textId="77777777" w:rsidR="0091518E" w:rsidRPr="008C66CD" w:rsidRDefault="0091518E" w:rsidP="00FC2502">
            <w:pPr>
              <w:pStyle w:val="RepTable"/>
              <w:rPr>
                <w:sz w:val="18"/>
                <w:szCs w:val="18"/>
              </w:rPr>
            </w:pPr>
            <w:r w:rsidRPr="008C66CD">
              <w:rPr>
                <w:sz w:val="18"/>
                <w:szCs w:val="18"/>
              </w:rPr>
              <w:t>Runoff</w:t>
            </w:r>
          </w:p>
        </w:tc>
        <w:tc>
          <w:tcPr>
            <w:tcW w:w="1081" w:type="pct"/>
            <w:vAlign w:val="bottom"/>
          </w:tcPr>
          <w:p w14:paraId="00FB2310" w14:textId="77777777" w:rsidR="0091518E" w:rsidRPr="008C66CD" w:rsidRDefault="0091518E" w:rsidP="00FC2502">
            <w:pPr>
              <w:pStyle w:val="RepTable"/>
              <w:rPr>
                <w:sz w:val="18"/>
                <w:szCs w:val="18"/>
              </w:rPr>
            </w:pPr>
            <w:r w:rsidRPr="008C66CD">
              <w:rPr>
                <w:sz w:val="18"/>
                <w:szCs w:val="18"/>
              </w:rPr>
              <w:t>0.4957</w:t>
            </w:r>
          </w:p>
        </w:tc>
        <w:tc>
          <w:tcPr>
            <w:tcW w:w="1081" w:type="pct"/>
            <w:shd w:val="clear" w:color="auto" w:fill="auto"/>
            <w:vAlign w:val="bottom"/>
          </w:tcPr>
          <w:p w14:paraId="3D7CDF93" w14:textId="77777777" w:rsidR="0091518E" w:rsidRPr="008C66CD" w:rsidRDefault="0091518E" w:rsidP="00FC2502">
            <w:pPr>
              <w:pStyle w:val="RepTable"/>
              <w:rPr>
                <w:sz w:val="18"/>
                <w:szCs w:val="18"/>
              </w:rPr>
            </w:pPr>
            <w:r w:rsidRPr="008C66CD">
              <w:rPr>
                <w:sz w:val="18"/>
                <w:szCs w:val="18"/>
              </w:rPr>
              <w:t>0.2428</w:t>
            </w:r>
          </w:p>
        </w:tc>
      </w:tr>
    </w:tbl>
    <w:p w14:paraId="53DCD2C6" w14:textId="1AC43EC9" w:rsidR="0091518E" w:rsidRPr="008C66CD" w:rsidRDefault="0091518E" w:rsidP="008C66CD">
      <w:pPr>
        <w:pStyle w:val="RepLabel"/>
        <w:spacing w:before="0" w:after="0"/>
        <w:rPr>
          <w:sz w:val="20"/>
          <w:szCs w:val="20"/>
        </w:rPr>
      </w:pPr>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34</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Prothioconazole-desthio following application to Spring OSR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518E" w:rsidRPr="008C66CD" w14:paraId="13204607" w14:textId="77777777" w:rsidTr="008C66CD">
        <w:trPr>
          <w:tblHeader/>
        </w:trPr>
        <w:tc>
          <w:tcPr>
            <w:tcW w:w="676" w:type="pct"/>
            <w:shd w:val="clear" w:color="auto" w:fill="auto"/>
          </w:tcPr>
          <w:p w14:paraId="598EC979" w14:textId="77777777" w:rsidR="0091518E" w:rsidRPr="008C66CD" w:rsidRDefault="0091518E" w:rsidP="00A76E31">
            <w:pPr>
              <w:pStyle w:val="RepTableHeader"/>
              <w:jc w:val="center"/>
              <w:rPr>
                <w:sz w:val="18"/>
                <w:szCs w:val="18"/>
              </w:rPr>
            </w:pPr>
            <w:r w:rsidRPr="008C66CD">
              <w:rPr>
                <w:sz w:val="18"/>
                <w:szCs w:val="18"/>
              </w:rPr>
              <w:t>FOCUS STEP and</w:t>
            </w:r>
          </w:p>
          <w:p w14:paraId="55D4151A" w14:textId="77777777" w:rsidR="0091518E" w:rsidRPr="008C66CD" w:rsidRDefault="0091518E" w:rsidP="00A76E31">
            <w:pPr>
              <w:pStyle w:val="RepTableHeader"/>
              <w:jc w:val="center"/>
              <w:rPr>
                <w:sz w:val="18"/>
                <w:szCs w:val="18"/>
              </w:rPr>
            </w:pPr>
            <w:r w:rsidRPr="008C66CD">
              <w:rPr>
                <w:sz w:val="18"/>
                <w:szCs w:val="18"/>
              </w:rPr>
              <w:t>Scenario</w:t>
            </w:r>
          </w:p>
        </w:tc>
        <w:tc>
          <w:tcPr>
            <w:tcW w:w="1081" w:type="pct"/>
            <w:shd w:val="clear" w:color="auto" w:fill="auto"/>
          </w:tcPr>
          <w:p w14:paraId="443A60BC" w14:textId="77777777" w:rsidR="0091518E" w:rsidRPr="008C66CD" w:rsidRDefault="0091518E" w:rsidP="00A76E31">
            <w:pPr>
              <w:pStyle w:val="RepTableHeader"/>
              <w:jc w:val="center"/>
              <w:rPr>
                <w:sz w:val="18"/>
                <w:szCs w:val="18"/>
              </w:rPr>
            </w:pPr>
            <w:r w:rsidRPr="008C66CD">
              <w:rPr>
                <w:sz w:val="18"/>
                <w:szCs w:val="18"/>
              </w:rPr>
              <w:t>Waterbody or Season</w:t>
            </w:r>
          </w:p>
        </w:tc>
        <w:tc>
          <w:tcPr>
            <w:tcW w:w="1081" w:type="pct"/>
            <w:shd w:val="clear" w:color="auto" w:fill="auto"/>
          </w:tcPr>
          <w:p w14:paraId="0E9DE16B"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081" w:type="pct"/>
          </w:tcPr>
          <w:p w14:paraId="59DD8688"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227F063F" w14:textId="77777777" w:rsidR="0091518E" w:rsidRPr="008C66CD" w:rsidRDefault="0091518E" w:rsidP="00A76E31">
            <w:pPr>
              <w:pStyle w:val="RepTableHeader"/>
              <w:jc w:val="center"/>
              <w:rPr>
                <w:sz w:val="18"/>
                <w:szCs w:val="18"/>
              </w:rPr>
            </w:pPr>
            <w:r w:rsidRPr="008C66CD">
              <w:rPr>
                <w:sz w:val="18"/>
                <w:szCs w:val="18"/>
              </w:rPr>
              <w:t>(μg/L)</w:t>
            </w:r>
          </w:p>
        </w:tc>
        <w:tc>
          <w:tcPr>
            <w:tcW w:w="1081" w:type="pct"/>
            <w:shd w:val="clear" w:color="auto" w:fill="auto"/>
          </w:tcPr>
          <w:p w14:paraId="7E1F5582"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40FF00CE" w14:textId="77777777" w:rsidTr="008C66CD">
        <w:tc>
          <w:tcPr>
            <w:tcW w:w="676" w:type="pct"/>
            <w:shd w:val="clear" w:color="auto" w:fill="auto"/>
          </w:tcPr>
          <w:p w14:paraId="582B404D" w14:textId="77777777" w:rsidR="0091518E" w:rsidRPr="008C66CD" w:rsidRDefault="0091518E"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0E4EA7F0"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7A8D4D1E" w14:textId="77777777" w:rsidR="0091518E" w:rsidRPr="008C66CD" w:rsidRDefault="0091518E" w:rsidP="00A76E31">
            <w:pPr>
              <w:pStyle w:val="RepTable"/>
              <w:keepNext/>
              <w:rPr>
                <w:sz w:val="18"/>
                <w:szCs w:val="18"/>
              </w:rPr>
            </w:pPr>
            <w:r w:rsidRPr="008C66CD">
              <w:rPr>
                <w:sz w:val="18"/>
                <w:szCs w:val="18"/>
              </w:rPr>
              <w:t>-</w:t>
            </w:r>
          </w:p>
        </w:tc>
        <w:tc>
          <w:tcPr>
            <w:tcW w:w="1081" w:type="pct"/>
            <w:tcBorders>
              <w:bottom w:val="single" w:sz="4" w:space="0" w:color="auto"/>
            </w:tcBorders>
          </w:tcPr>
          <w:p w14:paraId="19D47B2D" w14:textId="77777777" w:rsidR="0091518E" w:rsidRPr="008C66CD" w:rsidRDefault="0091518E" w:rsidP="00A76E31">
            <w:pPr>
              <w:pStyle w:val="RepTable"/>
              <w:keepNext/>
              <w:rPr>
                <w:sz w:val="18"/>
                <w:szCs w:val="18"/>
              </w:rPr>
            </w:pPr>
            <w:r w:rsidRPr="008C66CD">
              <w:rPr>
                <w:sz w:val="18"/>
                <w:szCs w:val="18"/>
              </w:rPr>
              <w:t>35.26</w:t>
            </w:r>
          </w:p>
        </w:tc>
        <w:tc>
          <w:tcPr>
            <w:tcW w:w="1081" w:type="pct"/>
            <w:tcBorders>
              <w:bottom w:val="single" w:sz="4" w:space="0" w:color="auto"/>
            </w:tcBorders>
            <w:shd w:val="clear" w:color="auto" w:fill="auto"/>
          </w:tcPr>
          <w:p w14:paraId="078629D2" w14:textId="77777777" w:rsidR="0091518E" w:rsidRPr="008C66CD" w:rsidRDefault="0091518E" w:rsidP="00A76E31">
            <w:pPr>
              <w:pStyle w:val="RepTable"/>
              <w:keepNext/>
              <w:rPr>
                <w:sz w:val="18"/>
                <w:szCs w:val="18"/>
              </w:rPr>
            </w:pPr>
            <w:r w:rsidRPr="008C66CD">
              <w:rPr>
                <w:sz w:val="18"/>
                <w:szCs w:val="18"/>
              </w:rPr>
              <w:t>200.05</w:t>
            </w:r>
          </w:p>
        </w:tc>
      </w:tr>
      <w:tr w:rsidR="0091518E" w:rsidRPr="008C66CD" w14:paraId="3FEB0A7D" w14:textId="77777777" w:rsidTr="008C66CD">
        <w:tc>
          <w:tcPr>
            <w:tcW w:w="676" w:type="pct"/>
            <w:tcBorders>
              <w:bottom w:val="single" w:sz="4" w:space="0" w:color="auto"/>
            </w:tcBorders>
            <w:shd w:val="clear" w:color="auto" w:fill="auto"/>
          </w:tcPr>
          <w:p w14:paraId="11CEBC6D" w14:textId="77777777" w:rsidR="0091518E" w:rsidRPr="008C66CD" w:rsidRDefault="0091518E"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431F500E"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234EF43E"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26FCA91F"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45F0BF63" w14:textId="77777777" w:rsidR="0091518E" w:rsidRPr="008C66CD" w:rsidRDefault="0091518E" w:rsidP="00A76E31">
            <w:pPr>
              <w:pStyle w:val="RepTable"/>
              <w:keepNext/>
              <w:rPr>
                <w:sz w:val="18"/>
                <w:szCs w:val="18"/>
              </w:rPr>
            </w:pPr>
          </w:p>
        </w:tc>
      </w:tr>
      <w:tr w:rsidR="0091518E" w:rsidRPr="008C66CD" w14:paraId="7815ED37" w14:textId="77777777" w:rsidTr="008C66CD">
        <w:tc>
          <w:tcPr>
            <w:tcW w:w="676" w:type="pct"/>
            <w:tcBorders>
              <w:bottom w:val="nil"/>
            </w:tcBorders>
            <w:shd w:val="clear" w:color="auto" w:fill="auto"/>
          </w:tcPr>
          <w:p w14:paraId="36FE28DD" w14:textId="77777777" w:rsidR="0091518E" w:rsidRPr="008C66CD" w:rsidRDefault="0091518E" w:rsidP="00A76E31">
            <w:pPr>
              <w:pStyle w:val="RepTable"/>
              <w:keepNext/>
              <w:rPr>
                <w:sz w:val="18"/>
                <w:szCs w:val="18"/>
              </w:rPr>
            </w:pPr>
            <w:r w:rsidRPr="008C66CD">
              <w:rPr>
                <w:sz w:val="18"/>
                <w:szCs w:val="18"/>
              </w:rPr>
              <w:t xml:space="preserve">Northern </w:t>
            </w:r>
          </w:p>
        </w:tc>
        <w:tc>
          <w:tcPr>
            <w:tcW w:w="1081" w:type="pct"/>
            <w:shd w:val="clear" w:color="auto" w:fill="auto"/>
          </w:tcPr>
          <w:p w14:paraId="4F727CC0" w14:textId="77777777" w:rsidR="0091518E" w:rsidRPr="008C66CD" w:rsidRDefault="0091518E" w:rsidP="00A76E31">
            <w:pPr>
              <w:pStyle w:val="RepTable"/>
              <w:keepNext/>
              <w:rPr>
                <w:sz w:val="18"/>
                <w:szCs w:val="18"/>
              </w:rPr>
            </w:pPr>
            <w:r w:rsidRPr="008C66CD">
              <w:rPr>
                <w:sz w:val="18"/>
                <w:szCs w:val="18"/>
              </w:rPr>
              <w:t>March-May</w:t>
            </w:r>
          </w:p>
        </w:tc>
        <w:tc>
          <w:tcPr>
            <w:tcW w:w="1081" w:type="pct"/>
            <w:shd w:val="clear" w:color="auto" w:fill="auto"/>
          </w:tcPr>
          <w:p w14:paraId="7628C31D"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14D228EC" w14:textId="77777777" w:rsidR="0091518E" w:rsidRPr="008C66CD" w:rsidRDefault="0091518E" w:rsidP="00A76E31">
            <w:pPr>
              <w:pStyle w:val="RepTable"/>
              <w:keepNext/>
              <w:rPr>
                <w:sz w:val="18"/>
                <w:szCs w:val="18"/>
              </w:rPr>
            </w:pPr>
            <w:r w:rsidRPr="008C66CD">
              <w:rPr>
                <w:sz w:val="18"/>
                <w:szCs w:val="18"/>
              </w:rPr>
              <w:t>1.58</w:t>
            </w:r>
          </w:p>
        </w:tc>
        <w:tc>
          <w:tcPr>
            <w:tcW w:w="1081" w:type="pct"/>
            <w:shd w:val="clear" w:color="auto" w:fill="auto"/>
          </w:tcPr>
          <w:p w14:paraId="5D78A319" w14:textId="77777777" w:rsidR="0091518E" w:rsidRPr="008C66CD" w:rsidRDefault="0091518E" w:rsidP="00A76E31">
            <w:pPr>
              <w:pStyle w:val="RepTable"/>
              <w:keepNext/>
              <w:rPr>
                <w:sz w:val="18"/>
                <w:szCs w:val="18"/>
              </w:rPr>
            </w:pPr>
            <w:r w:rsidRPr="008C66CD">
              <w:rPr>
                <w:sz w:val="18"/>
                <w:szCs w:val="18"/>
              </w:rPr>
              <w:t>8.59</w:t>
            </w:r>
          </w:p>
        </w:tc>
      </w:tr>
      <w:tr w:rsidR="0091518E" w:rsidRPr="008C66CD" w14:paraId="3B1EBA42" w14:textId="77777777" w:rsidTr="008C66CD">
        <w:tc>
          <w:tcPr>
            <w:tcW w:w="676" w:type="pct"/>
            <w:tcBorders>
              <w:top w:val="nil"/>
              <w:bottom w:val="single" w:sz="4" w:space="0" w:color="auto"/>
            </w:tcBorders>
            <w:shd w:val="clear" w:color="auto" w:fill="auto"/>
          </w:tcPr>
          <w:p w14:paraId="7C3A4FD6" w14:textId="77777777" w:rsidR="0091518E" w:rsidRPr="008C66CD" w:rsidRDefault="0091518E" w:rsidP="00A76E31">
            <w:pPr>
              <w:pStyle w:val="RepTable"/>
              <w:keepNext/>
              <w:rPr>
                <w:sz w:val="18"/>
                <w:szCs w:val="18"/>
              </w:rPr>
            </w:pPr>
            <w:r w:rsidRPr="008C66CD">
              <w:rPr>
                <w:sz w:val="18"/>
                <w:szCs w:val="18"/>
              </w:rPr>
              <w:t>Europe</w:t>
            </w:r>
          </w:p>
        </w:tc>
        <w:tc>
          <w:tcPr>
            <w:tcW w:w="1081" w:type="pct"/>
            <w:shd w:val="clear" w:color="auto" w:fill="auto"/>
          </w:tcPr>
          <w:p w14:paraId="6415C47E" w14:textId="77777777" w:rsidR="0091518E" w:rsidRPr="008C66CD" w:rsidRDefault="0091518E" w:rsidP="00A76E31">
            <w:pPr>
              <w:pStyle w:val="RepTable"/>
              <w:keepNext/>
              <w:rPr>
                <w:sz w:val="18"/>
                <w:szCs w:val="18"/>
              </w:rPr>
            </w:pPr>
            <w:r w:rsidRPr="008C66CD">
              <w:rPr>
                <w:sz w:val="18"/>
                <w:szCs w:val="18"/>
              </w:rPr>
              <w:t>June-Sept</w:t>
            </w:r>
          </w:p>
        </w:tc>
        <w:tc>
          <w:tcPr>
            <w:tcW w:w="1081" w:type="pct"/>
            <w:shd w:val="clear" w:color="auto" w:fill="auto"/>
          </w:tcPr>
          <w:p w14:paraId="32200A70" w14:textId="77777777" w:rsidR="0091518E" w:rsidRPr="008C66CD" w:rsidRDefault="0091518E" w:rsidP="00A76E31">
            <w:pPr>
              <w:pStyle w:val="RepTable"/>
              <w:keepNext/>
              <w:rPr>
                <w:sz w:val="18"/>
                <w:szCs w:val="18"/>
              </w:rPr>
            </w:pPr>
            <w:r w:rsidRPr="008C66CD">
              <w:rPr>
                <w:sz w:val="18"/>
                <w:szCs w:val="18"/>
              </w:rPr>
              <w:t>-</w:t>
            </w:r>
          </w:p>
        </w:tc>
        <w:tc>
          <w:tcPr>
            <w:tcW w:w="1081" w:type="pct"/>
          </w:tcPr>
          <w:p w14:paraId="123D3D69" w14:textId="77777777" w:rsidR="0091518E" w:rsidRPr="008C66CD" w:rsidRDefault="0091518E" w:rsidP="00A76E31">
            <w:pPr>
              <w:pStyle w:val="RepTable"/>
              <w:keepNext/>
              <w:rPr>
                <w:sz w:val="18"/>
                <w:szCs w:val="18"/>
              </w:rPr>
            </w:pPr>
            <w:r w:rsidRPr="008C66CD">
              <w:rPr>
                <w:sz w:val="18"/>
                <w:szCs w:val="18"/>
              </w:rPr>
              <w:t>1.58</w:t>
            </w:r>
          </w:p>
        </w:tc>
        <w:tc>
          <w:tcPr>
            <w:tcW w:w="1081" w:type="pct"/>
            <w:shd w:val="clear" w:color="auto" w:fill="auto"/>
          </w:tcPr>
          <w:p w14:paraId="5269AD00" w14:textId="77777777" w:rsidR="0091518E" w:rsidRPr="008C66CD" w:rsidRDefault="0091518E" w:rsidP="00A76E31">
            <w:pPr>
              <w:pStyle w:val="RepTable"/>
              <w:keepNext/>
              <w:rPr>
                <w:sz w:val="18"/>
                <w:szCs w:val="18"/>
              </w:rPr>
            </w:pPr>
            <w:r w:rsidRPr="008C66CD">
              <w:rPr>
                <w:sz w:val="18"/>
                <w:szCs w:val="18"/>
              </w:rPr>
              <w:t>8.59</w:t>
            </w:r>
          </w:p>
        </w:tc>
      </w:tr>
      <w:tr w:rsidR="0091518E" w:rsidRPr="008C66CD" w14:paraId="6D2EC4E0" w14:textId="77777777" w:rsidTr="008C66CD">
        <w:tc>
          <w:tcPr>
            <w:tcW w:w="676" w:type="pct"/>
            <w:shd w:val="clear" w:color="auto" w:fill="auto"/>
          </w:tcPr>
          <w:p w14:paraId="534078C3" w14:textId="77777777" w:rsidR="0091518E" w:rsidRPr="008C66CD" w:rsidRDefault="0091518E" w:rsidP="00A76E31">
            <w:pPr>
              <w:pStyle w:val="RepTable"/>
              <w:keepNext/>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6B659FF6"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34B69961" w14:textId="77777777" w:rsidR="0091518E" w:rsidRPr="008C66CD" w:rsidRDefault="0091518E" w:rsidP="00A76E31">
            <w:pPr>
              <w:pStyle w:val="RepTable"/>
              <w:keepNext/>
              <w:rPr>
                <w:sz w:val="18"/>
                <w:szCs w:val="18"/>
              </w:rPr>
            </w:pPr>
          </w:p>
        </w:tc>
        <w:tc>
          <w:tcPr>
            <w:tcW w:w="1081" w:type="pct"/>
            <w:tcBorders>
              <w:left w:val="nil"/>
              <w:right w:val="nil"/>
            </w:tcBorders>
            <w:shd w:val="clear" w:color="auto" w:fill="BFBFBF" w:themeFill="background1" w:themeFillShade="BF"/>
          </w:tcPr>
          <w:p w14:paraId="5C26DF33" w14:textId="77777777" w:rsidR="0091518E" w:rsidRPr="008C66CD" w:rsidRDefault="0091518E" w:rsidP="00A76E31">
            <w:pPr>
              <w:pStyle w:val="RepTable"/>
              <w:keepNext/>
              <w:rPr>
                <w:sz w:val="18"/>
                <w:szCs w:val="18"/>
              </w:rPr>
            </w:pPr>
          </w:p>
        </w:tc>
        <w:tc>
          <w:tcPr>
            <w:tcW w:w="1081" w:type="pct"/>
            <w:tcBorders>
              <w:left w:val="nil"/>
            </w:tcBorders>
            <w:shd w:val="clear" w:color="auto" w:fill="BFBFBF" w:themeFill="background1" w:themeFillShade="BF"/>
          </w:tcPr>
          <w:p w14:paraId="5A4D93DF" w14:textId="77777777" w:rsidR="0091518E" w:rsidRPr="008C66CD" w:rsidRDefault="0091518E" w:rsidP="00A76E31">
            <w:pPr>
              <w:pStyle w:val="RepTable"/>
              <w:keepNext/>
              <w:rPr>
                <w:sz w:val="18"/>
                <w:szCs w:val="18"/>
              </w:rPr>
            </w:pPr>
          </w:p>
        </w:tc>
      </w:tr>
      <w:tr w:rsidR="0091518E" w:rsidRPr="008C66CD" w14:paraId="72ADAAFF" w14:textId="77777777" w:rsidTr="008C66CD">
        <w:tc>
          <w:tcPr>
            <w:tcW w:w="676" w:type="pct"/>
            <w:shd w:val="clear" w:color="auto" w:fill="auto"/>
          </w:tcPr>
          <w:p w14:paraId="6C03295A" w14:textId="77777777" w:rsidR="0091518E" w:rsidRPr="008C66CD" w:rsidRDefault="0091518E" w:rsidP="00A76E31">
            <w:pPr>
              <w:pStyle w:val="RepTable"/>
              <w:keepNext/>
              <w:rPr>
                <w:sz w:val="18"/>
                <w:szCs w:val="18"/>
              </w:rPr>
            </w:pPr>
            <w:r w:rsidRPr="008C66CD">
              <w:rPr>
                <w:sz w:val="18"/>
                <w:szCs w:val="18"/>
              </w:rPr>
              <w:t>D3</w:t>
            </w:r>
          </w:p>
        </w:tc>
        <w:tc>
          <w:tcPr>
            <w:tcW w:w="1081" w:type="pct"/>
            <w:shd w:val="clear" w:color="auto" w:fill="auto"/>
          </w:tcPr>
          <w:p w14:paraId="50564E44" w14:textId="77777777" w:rsidR="0091518E" w:rsidRPr="008C66CD" w:rsidRDefault="0091518E" w:rsidP="00A76E31">
            <w:pPr>
              <w:pStyle w:val="RepTable"/>
              <w:keepNext/>
              <w:rPr>
                <w:sz w:val="18"/>
                <w:szCs w:val="18"/>
              </w:rPr>
            </w:pPr>
            <w:r w:rsidRPr="008C66CD">
              <w:rPr>
                <w:sz w:val="18"/>
                <w:szCs w:val="18"/>
              </w:rPr>
              <w:t>ditch</w:t>
            </w:r>
          </w:p>
        </w:tc>
        <w:tc>
          <w:tcPr>
            <w:tcW w:w="1081" w:type="pct"/>
            <w:shd w:val="clear" w:color="auto" w:fill="auto"/>
          </w:tcPr>
          <w:p w14:paraId="1A056830"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5C7AB8FA" w14:textId="77777777" w:rsidR="0091518E" w:rsidRPr="008C66CD" w:rsidRDefault="0091518E" w:rsidP="00A76E31">
            <w:pPr>
              <w:pStyle w:val="RepTable"/>
              <w:keepNext/>
              <w:rPr>
                <w:sz w:val="18"/>
                <w:szCs w:val="18"/>
              </w:rPr>
            </w:pPr>
            <w:r w:rsidRPr="008C66CD">
              <w:rPr>
                <w:sz w:val="18"/>
                <w:szCs w:val="18"/>
              </w:rPr>
              <w:t>0.1147</w:t>
            </w:r>
          </w:p>
        </w:tc>
        <w:tc>
          <w:tcPr>
            <w:tcW w:w="1081" w:type="pct"/>
            <w:shd w:val="clear" w:color="auto" w:fill="auto"/>
            <w:vAlign w:val="bottom"/>
          </w:tcPr>
          <w:p w14:paraId="6B1729DB" w14:textId="77777777" w:rsidR="0091518E" w:rsidRPr="008C66CD" w:rsidRDefault="0091518E" w:rsidP="00A76E31">
            <w:pPr>
              <w:pStyle w:val="RepTable"/>
              <w:keepNext/>
              <w:rPr>
                <w:sz w:val="18"/>
                <w:szCs w:val="18"/>
              </w:rPr>
            </w:pPr>
            <w:r w:rsidRPr="008C66CD">
              <w:rPr>
                <w:sz w:val="18"/>
                <w:szCs w:val="18"/>
              </w:rPr>
              <w:t>0.2886</w:t>
            </w:r>
          </w:p>
        </w:tc>
      </w:tr>
      <w:tr w:rsidR="0091518E" w:rsidRPr="008C66CD" w14:paraId="764AD638" w14:textId="77777777" w:rsidTr="008C66CD">
        <w:tc>
          <w:tcPr>
            <w:tcW w:w="676" w:type="pct"/>
            <w:shd w:val="clear" w:color="auto" w:fill="auto"/>
          </w:tcPr>
          <w:p w14:paraId="0B85DCF8"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297AD1F7"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67D5A939"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0AC9EE44" w14:textId="77777777" w:rsidR="0091518E" w:rsidRPr="008C66CD" w:rsidRDefault="0091518E" w:rsidP="00A76E31">
            <w:pPr>
              <w:pStyle w:val="RepTable"/>
              <w:keepNext/>
              <w:rPr>
                <w:sz w:val="18"/>
                <w:szCs w:val="18"/>
              </w:rPr>
            </w:pPr>
            <w:r w:rsidRPr="008C66CD">
              <w:rPr>
                <w:sz w:val="18"/>
                <w:szCs w:val="18"/>
              </w:rPr>
              <w:t>0.02520</w:t>
            </w:r>
          </w:p>
        </w:tc>
        <w:tc>
          <w:tcPr>
            <w:tcW w:w="1081" w:type="pct"/>
            <w:shd w:val="clear" w:color="auto" w:fill="auto"/>
            <w:vAlign w:val="bottom"/>
          </w:tcPr>
          <w:p w14:paraId="7FC65228" w14:textId="77777777" w:rsidR="0091518E" w:rsidRPr="008C66CD" w:rsidRDefault="0091518E" w:rsidP="00A76E31">
            <w:pPr>
              <w:pStyle w:val="RepTable"/>
              <w:keepNext/>
              <w:rPr>
                <w:sz w:val="18"/>
                <w:szCs w:val="18"/>
              </w:rPr>
            </w:pPr>
            <w:r w:rsidRPr="008C66CD">
              <w:rPr>
                <w:sz w:val="18"/>
                <w:szCs w:val="18"/>
              </w:rPr>
              <w:t>0.3039</w:t>
            </w:r>
          </w:p>
        </w:tc>
      </w:tr>
      <w:tr w:rsidR="0091518E" w:rsidRPr="008C66CD" w14:paraId="6F8398AE" w14:textId="77777777" w:rsidTr="008C66CD">
        <w:tc>
          <w:tcPr>
            <w:tcW w:w="676" w:type="pct"/>
            <w:shd w:val="clear" w:color="auto" w:fill="auto"/>
          </w:tcPr>
          <w:p w14:paraId="30090EC4" w14:textId="77777777" w:rsidR="0091518E" w:rsidRPr="008C66CD" w:rsidRDefault="0091518E" w:rsidP="00A76E31">
            <w:pPr>
              <w:pStyle w:val="RepTable"/>
              <w:keepNext/>
              <w:rPr>
                <w:sz w:val="18"/>
                <w:szCs w:val="18"/>
              </w:rPr>
            </w:pPr>
            <w:r w:rsidRPr="008C66CD">
              <w:rPr>
                <w:sz w:val="18"/>
                <w:szCs w:val="18"/>
              </w:rPr>
              <w:t>D4</w:t>
            </w:r>
          </w:p>
        </w:tc>
        <w:tc>
          <w:tcPr>
            <w:tcW w:w="1081" w:type="pct"/>
            <w:shd w:val="clear" w:color="auto" w:fill="auto"/>
          </w:tcPr>
          <w:p w14:paraId="668848BF"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155BB589"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7A4FFCB1" w14:textId="77777777" w:rsidR="0091518E" w:rsidRPr="008C66CD" w:rsidRDefault="0091518E" w:rsidP="00A76E31">
            <w:pPr>
              <w:pStyle w:val="RepTable"/>
              <w:keepNext/>
              <w:rPr>
                <w:sz w:val="18"/>
                <w:szCs w:val="18"/>
              </w:rPr>
            </w:pPr>
            <w:r w:rsidRPr="008C66CD">
              <w:rPr>
                <w:sz w:val="18"/>
                <w:szCs w:val="18"/>
              </w:rPr>
              <w:t>0.07435</w:t>
            </w:r>
          </w:p>
        </w:tc>
        <w:tc>
          <w:tcPr>
            <w:tcW w:w="1081" w:type="pct"/>
            <w:shd w:val="clear" w:color="auto" w:fill="auto"/>
            <w:vAlign w:val="bottom"/>
          </w:tcPr>
          <w:p w14:paraId="699E0DC8" w14:textId="77777777" w:rsidR="0091518E" w:rsidRPr="008C66CD" w:rsidRDefault="0091518E" w:rsidP="00A76E31">
            <w:pPr>
              <w:pStyle w:val="RepTable"/>
              <w:keepNext/>
              <w:rPr>
                <w:sz w:val="18"/>
                <w:szCs w:val="18"/>
              </w:rPr>
            </w:pPr>
            <w:r w:rsidRPr="008C66CD">
              <w:rPr>
                <w:sz w:val="18"/>
                <w:szCs w:val="18"/>
              </w:rPr>
              <w:t>0.01886</w:t>
            </w:r>
          </w:p>
        </w:tc>
      </w:tr>
      <w:tr w:rsidR="0091518E" w:rsidRPr="008C66CD" w14:paraId="49868171" w14:textId="77777777" w:rsidTr="008C66CD">
        <w:tc>
          <w:tcPr>
            <w:tcW w:w="676" w:type="pct"/>
            <w:shd w:val="clear" w:color="auto" w:fill="auto"/>
          </w:tcPr>
          <w:p w14:paraId="2685420D"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6143A37E"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7AE41081"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1A5A2F1C" w14:textId="77777777" w:rsidR="0091518E" w:rsidRPr="008C66CD" w:rsidRDefault="0091518E" w:rsidP="00A76E31">
            <w:pPr>
              <w:pStyle w:val="RepTable"/>
              <w:keepNext/>
              <w:rPr>
                <w:sz w:val="18"/>
                <w:szCs w:val="18"/>
              </w:rPr>
            </w:pPr>
            <w:r w:rsidRPr="008C66CD">
              <w:rPr>
                <w:sz w:val="18"/>
                <w:szCs w:val="18"/>
              </w:rPr>
              <w:t>0.02290</w:t>
            </w:r>
          </w:p>
        </w:tc>
        <w:tc>
          <w:tcPr>
            <w:tcW w:w="1081" w:type="pct"/>
            <w:shd w:val="clear" w:color="auto" w:fill="auto"/>
            <w:vAlign w:val="bottom"/>
          </w:tcPr>
          <w:p w14:paraId="10CDFD99" w14:textId="77777777" w:rsidR="0091518E" w:rsidRPr="008C66CD" w:rsidRDefault="0091518E" w:rsidP="00A76E31">
            <w:pPr>
              <w:pStyle w:val="RepTable"/>
              <w:keepNext/>
              <w:rPr>
                <w:sz w:val="18"/>
                <w:szCs w:val="18"/>
              </w:rPr>
            </w:pPr>
            <w:r w:rsidRPr="008C66CD">
              <w:rPr>
                <w:sz w:val="18"/>
                <w:szCs w:val="18"/>
              </w:rPr>
              <w:t>0.3220</w:t>
            </w:r>
          </w:p>
        </w:tc>
      </w:tr>
      <w:tr w:rsidR="0091518E" w:rsidRPr="008C66CD" w14:paraId="0D9B6207" w14:textId="77777777" w:rsidTr="008C66CD">
        <w:tc>
          <w:tcPr>
            <w:tcW w:w="676" w:type="pct"/>
            <w:shd w:val="clear" w:color="auto" w:fill="auto"/>
          </w:tcPr>
          <w:p w14:paraId="4820A1FE" w14:textId="77777777" w:rsidR="0091518E" w:rsidRPr="008C66CD" w:rsidRDefault="0091518E" w:rsidP="00A76E31">
            <w:pPr>
              <w:pStyle w:val="RepTable"/>
              <w:keepNext/>
              <w:rPr>
                <w:sz w:val="18"/>
                <w:szCs w:val="18"/>
              </w:rPr>
            </w:pPr>
            <w:r w:rsidRPr="008C66CD">
              <w:rPr>
                <w:sz w:val="18"/>
                <w:szCs w:val="18"/>
              </w:rPr>
              <w:t>D5</w:t>
            </w:r>
          </w:p>
        </w:tc>
        <w:tc>
          <w:tcPr>
            <w:tcW w:w="1081" w:type="pct"/>
            <w:shd w:val="clear" w:color="auto" w:fill="auto"/>
          </w:tcPr>
          <w:p w14:paraId="26F3743A" w14:textId="77777777" w:rsidR="0091518E" w:rsidRPr="008C66CD" w:rsidRDefault="0091518E" w:rsidP="00A76E31">
            <w:pPr>
              <w:pStyle w:val="RepTable"/>
              <w:keepNext/>
              <w:rPr>
                <w:sz w:val="18"/>
                <w:szCs w:val="18"/>
              </w:rPr>
            </w:pPr>
            <w:r w:rsidRPr="008C66CD">
              <w:rPr>
                <w:sz w:val="18"/>
                <w:szCs w:val="18"/>
              </w:rPr>
              <w:t>stream</w:t>
            </w:r>
          </w:p>
        </w:tc>
        <w:tc>
          <w:tcPr>
            <w:tcW w:w="1081" w:type="pct"/>
            <w:shd w:val="clear" w:color="auto" w:fill="auto"/>
          </w:tcPr>
          <w:p w14:paraId="64BE9E93" w14:textId="77777777" w:rsidR="0091518E" w:rsidRPr="008C66CD" w:rsidRDefault="0091518E" w:rsidP="00A76E31">
            <w:pPr>
              <w:pStyle w:val="RepTable"/>
              <w:keepNext/>
              <w:rPr>
                <w:sz w:val="18"/>
                <w:szCs w:val="18"/>
              </w:rPr>
            </w:pPr>
            <w:r w:rsidRPr="008C66CD">
              <w:rPr>
                <w:sz w:val="18"/>
                <w:szCs w:val="18"/>
              </w:rPr>
              <w:t>Drift</w:t>
            </w:r>
          </w:p>
        </w:tc>
        <w:tc>
          <w:tcPr>
            <w:tcW w:w="1081" w:type="pct"/>
            <w:vAlign w:val="bottom"/>
          </w:tcPr>
          <w:p w14:paraId="7FD64E81" w14:textId="77777777" w:rsidR="0091518E" w:rsidRPr="008C66CD" w:rsidRDefault="0091518E" w:rsidP="00A76E31">
            <w:pPr>
              <w:pStyle w:val="RepTable"/>
              <w:keepNext/>
              <w:rPr>
                <w:sz w:val="18"/>
                <w:szCs w:val="18"/>
              </w:rPr>
            </w:pPr>
            <w:r w:rsidRPr="008C66CD">
              <w:rPr>
                <w:sz w:val="18"/>
                <w:szCs w:val="18"/>
              </w:rPr>
              <w:t>0.09940</w:t>
            </w:r>
          </w:p>
        </w:tc>
        <w:tc>
          <w:tcPr>
            <w:tcW w:w="1081" w:type="pct"/>
            <w:shd w:val="clear" w:color="auto" w:fill="auto"/>
            <w:vAlign w:val="bottom"/>
          </w:tcPr>
          <w:p w14:paraId="5B8EBAA6" w14:textId="77777777" w:rsidR="0091518E" w:rsidRPr="008C66CD" w:rsidRDefault="0091518E" w:rsidP="00A76E31">
            <w:pPr>
              <w:pStyle w:val="RepTable"/>
              <w:keepNext/>
              <w:rPr>
                <w:sz w:val="18"/>
                <w:szCs w:val="18"/>
              </w:rPr>
            </w:pPr>
            <w:r w:rsidRPr="008C66CD">
              <w:rPr>
                <w:sz w:val="18"/>
                <w:szCs w:val="18"/>
              </w:rPr>
              <w:t>0.006535</w:t>
            </w:r>
          </w:p>
        </w:tc>
      </w:tr>
      <w:tr w:rsidR="0091518E" w:rsidRPr="008C66CD" w14:paraId="1CBFB4F6" w14:textId="77777777" w:rsidTr="008C66CD">
        <w:tc>
          <w:tcPr>
            <w:tcW w:w="676" w:type="pct"/>
            <w:shd w:val="clear" w:color="auto" w:fill="auto"/>
          </w:tcPr>
          <w:p w14:paraId="1D0C535A" w14:textId="77777777" w:rsidR="0091518E" w:rsidRPr="008C66CD" w:rsidRDefault="0091518E" w:rsidP="00A76E31">
            <w:pPr>
              <w:pStyle w:val="RepTable"/>
              <w:keepNext/>
              <w:rPr>
                <w:sz w:val="18"/>
                <w:szCs w:val="18"/>
              </w:rPr>
            </w:pPr>
            <w:r w:rsidRPr="008C66CD">
              <w:rPr>
                <w:sz w:val="18"/>
                <w:szCs w:val="18"/>
              </w:rPr>
              <w:t>R1</w:t>
            </w:r>
          </w:p>
        </w:tc>
        <w:tc>
          <w:tcPr>
            <w:tcW w:w="1081" w:type="pct"/>
            <w:shd w:val="clear" w:color="auto" w:fill="auto"/>
          </w:tcPr>
          <w:p w14:paraId="7CE66EFF" w14:textId="77777777" w:rsidR="0091518E" w:rsidRPr="008C66CD" w:rsidRDefault="0091518E" w:rsidP="00A76E31">
            <w:pPr>
              <w:pStyle w:val="RepTable"/>
              <w:keepNext/>
              <w:rPr>
                <w:sz w:val="18"/>
                <w:szCs w:val="18"/>
              </w:rPr>
            </w:pPr>
            <w:r w:rsidRPr="008C66CD">
              <w:rPr>
                <w:sz w:val="18"/>
                <w:szCs w:val="18"/>
              </w:rPr>
              <w:t>pond</w:t>
            </w:r>
          </w:p>
        </w:tc>
        <w:tc>
          <w:tcPr>
            <w:tcW w:w="1081" w:type="pct"/>
            <w:shd w:val="clear" w:color="auto" w:fill="auto"/>
          </w:tcPr>
          <w:p w14:paraId="2F3D1B88" w14:textId="77777777" w:rsidR="0091518E" w:rsidRPr="008C66CD" w:rsidRDefault="0091518E" w:rsidP="00A76E31">
            <w:pPr>
              <w:pStyle w:val="RepTable"/>
              <w:keepNext/>
              <w:rPr>
                <w:sz w:val="18"/>
                <w:szCs w:val="18"/>
              </w:rPr>
            </w:pPr>
            <w:r w:rsidRPr="008C66CD">
              <w:rPr>
                <w:sz w:val="18"/>
                <w:szCs w:val="18"/>
              </w:rPr>
              <w:t>Runoff</w:t>
            </w:r>
          </w:p>
        </w:tc>
        <w:tc>
          <w:tcPr>
            <w:tcW w:w="1081" w:type="pct"/>
            <w:vAlign w:val="bottom"/>
          </w:tcPr>
          <w:p w14:paraId="565603A7" w14:textId="77777777" w:rsidR="0091518E" w:rsidRPr="008C66CD" w:rsidRDefault="0091518E" w:rsidP="00A76E31">
            <w:pPr>
              <w:pStyle w:val="RepTable"/>
              <w:keepNext/>
              <w:rPr>
                <w:sz w:val="18"/>
                <w:szCs w:val="18"/>
              </w:rPr>
            </w:pPr>
            <w:r w:rsidRPr="008C66CD">
              <w:rPr>
                <w:sz w:val="18"/>
                <w:szCs w:val="18"/>
              </w:rPr>
              <w:t>0.05388</w:t>
            </w:r>
          </w:p>
        </w:tc>
        <w:tc>
          <w:tcPr>
            <w:tcW w:w="1081" w:type="pct"/>
            <w:shd w:val="clear" w:color="auto" w:fill="auto"/>
            <w:vAlign w:val="bottom"/>
          </w:tcPr>
          <w:p w14:paraId="3CD6EFF1" w14:textId="77777777" w:rsidR="0091518E" w:rsidRPr="008C66CD" w:rsidRDefault="0091518E" w:rsidP="00A76E31">
            <w:pPr>
              <w:pStyle w:val="RepTable"/>
              <w:keepNext/>
              <w:rPr>
                <w:sz w:val="18"/>
                <w:szCs w:val="18"/>
              </w:rPr>
            </w:pPr>
            <w:r w:rsidRPr="008C66CD">
              <w:rPr>
                <w:sz w:val="18"/>
                <w:szCs w:val="18"/>
              </w:rPr>
              <w:t>0.5814</w:t>
            </w:r>
          </w:p>
        </w:tc>
      </w:tr>
      <w:tr w:rsidR="0091518E" w:rsidRPr="008C66CD" w14:paraId="0BD9A91D" w14:textId="77777777" w:rsidTr="008C66CD">
        <w:tc>
          <w:tcPr>
            <w:tcW w:w="676" w:type="pct"/>
            <w:shd w:val="clear" w:color="auto" w:fill="auto"/>
          </w:tcPr>
          <w:p w14:paraId="018E14FE" w14:textId="77777777" w:rsidR="0091518E" w:rsidRPr="008C66CD" w:rsidRDefault="0091518E" w:rsidP="00A76E31">
            <w:pPr>
              <w:pStyle w:val="RepTable"/>
              <w:rPr>
                <w:sz w:val="18"/>
                <w:szCs w:val="18"/>
              </w:rPr>
            </w:pPr>
            <w:r w:rsidRPr="008C66CD">
              <w:rPr>
                <w:sz w:val="18"/>
                <w:szCs w:val="18"/>
              </w:rPr>
              <w:t>R1</w:t>
            </w:r>
          </w:p>
        </w:tc>
        <w:tc>
          <w:tcPr>
            <w:tcW w:w="1081" w:type="pct"/>
            <w:shd w:val="clear" w:color="auto" w:fill="auto"/>
          </w:tcPr>
          <w:p w14:paraId="42C7FCA9" w14:textId="77777777" w:rsidR="0091518E" w:rsidRPr="008C66CD" w:rsidRDefault="0091518E" w:rsidP="00A76E31">
            <w:pPr>
              <w:pStyle w:val="RepTable"/>
              <w:rPr>
                <w:sz w:val="18"/>
                <w:szCs w:val="18"/>
              </w:rPr>
            </w:pPr>
            <w:r w:rsidRPr="008C66CD">
              <w:rPr>
                <w:sz w:val="18"/>
                <w:szCs w:val="18"/>
              </w:rPr>
              <w:t>stream</w:t>
            </w:r>
          </w:p>
        </w:tc>
        <w:tc>
          <w:tcPr>
            <w:tcW w:w="1081" w:type="pct"/>
            <w:shd w:val="clear" w:color="auto" w:fill="auto"/>
          </w:tcPr>
          <w:p w14:paraId="0D34B591" w14:textId="77777777" w:rsidR="0091518E" w:rsidRPr="008C66CD" w:rsidRDefault="0091518E" w:rsidP="00A76E31">
            <w:pPr>
              <w:pStyle w:val="RepTable"/>
              <w:rPr>
                <w:sz w:val="18"/>
                <w:szCs w:val="18"/>
              </w:rPr>
            </w:pPr>
            <w:r w:rsidRPr="008C66CD">
              <w:rPr>
                <w:sz w:val="18"/>
                <w:szCs w:val="18"/>
              </w:rPr>
              <w:t>Runoff</w:t>
            </w:r>
          </w:p>
        </w:tc>
        <w:tc>
          <w:tcPr>
            <w:tcW w:w="1081" w:type="pct"/>
            <w:vAlign w:val="bottom"/>
          </w:tcPr>
          <w:p w14:paraId="3A263645" w14:textId="77777777" w:rsidR="0091518E" w:rsidRPr="008C66CD" w:rsidRDefault="0091518E" w:rsidP="00A76E31">
            <w:pPr>
              <w:pStyle w:val="RepTable"/>
              <w:keepNext/>
              <w:rPr>
                <w:sz w:val="18"/>
                <w:szCs w:val="18"/>
              </w:rPr>
            </w:pPr>
            <w:r w:rsidRPr="008C66CD">
              <w:rPr>
                <w:sz w:val="18"/>
                <w:szCs w:val="18"/>
              </w:rPr>
              <w:t>0.4218</w:t>
            </w:r>
          </w:p>
        </w:tc>
        <w:tc>
          <w:tcPr>
            <w:tcW w:w="1081" w:type="pct"/>
            <w:shd w:val="clear" w:color="auto" w:fill="auto"/>
            <w:vAlign w:val="bottom"/>
          </w:tcPr>
          <w:p w14:paraId="66FCD08D" w14:textId="77777777" w:rsidR="0091518E" w:rsidRPr="008C66CD" w:rsidRDefault="0091518E" w:rsidP="00A76E31">
            <w:pPr>
              <w:pStyle w:val="RepTable"/>
              <w:keepNext/>
              <w:rPr>
                <w:sz w:val="18"/>
                <w:szCs w:val="18"/>
              </w:rPr>
            </w:pPr>
            <w:r w:rsidRPr="008C66CD">
              <w:rPr>
                <w:sz w:val="18"/>
                <w:szCs w:val="18"/>
              </w:rPr>
              <w:t>0.3689</w:t>
            </w:r>
          </w:p>
        </w:tc>
      </w:tr>
    </w:tbl>
    <w:p w14:paraId="383962A0" w14:textId="77777777" w:rsidR="0091518E" w:rsidRPr="009725FF" w:rsidRDefault="0091518E" w:rsidP="0091518E">
      <w:pPr>
        <w:rPr>
          <w:lang w:eastAsia="de-DE"/>
        </w:rPr>
      </w:pPr>
    </w:p>
    <w:p w14:paraId="0C896A99" w14:textId="01375E53" w:rsidR="0091518E" w:rsidRPr="008C66CD" w:rsidRDefault="0091518E"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35</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Prothioconazole-desthio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20CBEFDD" w14:textId="77777777" w:rsidTr="008C66CD">
        <w:trPr>
          <w:tblHeader/>
        </w:trPr>
        <w:tc>
          <w:tcPr>
            <w:tcW w:w="551" w:type="pct"/>
            <w:tcBorders>
              <w:bottom w:val="nil"/>
            </w:tcBorders>
            <w:shd w:val="clear" w:color="auto" w:fill="auto"/>
          </w:tcPr>
          <w:p w14:paraId="0ECB143A" w14:textId="77777777" w:rsidR="0091518E" w:rsidRPr="008C66CD" w:rsidRDefault="0091518E" w:rsidP="00A76E31">
            <w:pPr>
              <w:pStyle w:val="RepTableHeader"/>
              <w:jc w:val="center"/>
              <w:rPr>
                <w:sz w:val="18"/>
                <w:szCs w:val="18"/>
              </w:rPr>
            </w:pPr>
            <w:r w:rsidRPr="008C66CD">
              <w:rPr>
                <w:sz w:val="18"/>
                <w:szCs w:val="18"/>
              </w:rPr>
              <w:t>FOCUS STEP and</w:t>
            </w:r>
          </w:p>
          <w:p w14:paraId="1FD3A1BB" w14:textId="77777777" w:rsidR="0091518E" w:rsidRPr="008C66CD" w:rsidRDefault="0091518E"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14F0404E" w14:textId="77777777" w:rsidR="0091518E" w:rsidRPr="008C66CD" w:rsidRDefault="0091518E"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5FDF9ABE" w14:textId="77777777" w:rsidR="0091518E" w:rsidRPr="008C66CD" w:rsidRDefault="0091518E" w:rsidP="00A76E31">
            <w:pPr>
              <w:pStyle w:val="RepTableHeader"/>
              <w:jc w:val="center"/>
              <w:rPr>
                <w:sz w:val="18"/>
                <w:szCs w:val="18"/>
              </w:rPr>
            </w:pPr>
            <w:r w:rsidRPr="008C66CD">
              <w:rPr>
                <w:sz w:val="18"/>
                <w:szCs w:val="18"/>
              </w:rPr>
              <w:t>Dominant entry route</w:t>
            </w:r>
          </w:p>
        </w:tc>
        <w:tc>
          <w:tcPr>
            <w:tcW w:w="1209" w:type="pct"/>
            <w:gridSpan w:val="2"/>
          </w:tcPr>
          <w:p w14:paraId="204063E3"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sw</w:t>
            </w:r>
          </w:p>
          <w:p w14:paraId="6144AE6A" w14:textId="77777777" w:rsidR="0091518E" w:rsidRPr="008C66CD" w:rsidRDefault="0091518E" w:rsidP="00A76E31">
            <w:pPr>
              <w:pStyle w:val="RepTableHeader"/>
              <w:jc w:val="center"/>
              <w:rPr>
                <w:sz w:val="18"/>
                <w:szCs w:val="18"/>
              </w:rPr>
            </w:pPr>
            <w:r w:rsidRPr="008C66CD">
              <w:rPr>
                <w:sz w:val="18"/>
                <w:szCs w:val="18"/>
              </w:rPr>
              <w:t>(μg/L)</w:t>
            </w:r>
          </w:p>
        </w:tc>
        <w:tc>
          <w:tcPr>
            <w:tcW w:w="1326" w:type="pct"/>
            <w:gridSpan w:val="2"/>
            <w:shd w:val="clear" w:color="auto" w:fill="auto"/>
          </w:tcPr>
          <w:p w14:paraId="22E40621" w14:textId="77777777" w:rsidR="0091518E" w:rsidRPr="008C66CD" w:rsidRDefault="0091518E"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117B8737" w14:textId="77777777" w:rsidTr="008C66CD">
        <w:trPr>
          <w:tblHeader/>
        </w:trPr>
        <w:tc>
          <w:tcPr>
            <w:tcW w:w="551" w:type="pct"/>
            <w:tcBorders>
              <w:top w:val="nil"/>
            </w:tcBorders>
            <w:shd w:val="clear" w:color="auto" w:fill="auto"/>
          </w:tcPr>
          <w:p w14:paraId="4ABDBCE3" w14:textId="77777777" w:rsidR="0091518E" w:rsidRPr="008C66CD" w:rsidRDefault="0091518E" w:rsidP="00A76E31">
            <w:pPr>
              <w:pStyle w:val="RepTableHeader"/>
              <w:jc w:val="center"/>
              <w:rPr>
                <w:sz w:val="18"/>
                <w:szCs w:val="18"/>
              </w:rPr>
            </w:pPr>
          </w:p>
        </w:tc>
        <w:tc>
          <w:tcPr>
            <w:tcW w:w="957" w:type="pct"/>
            <w:tcBorders>
              <w:top w:val="nil"/>
            </w:tcBorders>
            <w:shd w:val="clear" w:color="auto" w:fill="auto"/>
          </w:tcPr>
          <w:p w14:paraId="6C0434DE" w14:textId="77777777" w:rsidR="0091518E" w:rsidRPr="008C66CD" w:rsidRDefault="0091518E" w:rsidP="00A76E31">
            <w:pPr>
              <w:pStyle w:val="RepTableHeader"/>
              <w:jc w:val="center"/>
              <w:rPr>
                <w:sz w:val="18"/>
                <w:szCs w:val="18"/>
              </w:rPr>
            </w:pPr>
          </w:p>
        </w:tc>
        <w:tc>
          <w:tcPr>
            <w:tcW w:w="957" w:type="pct"/>
            <w:tcBorders>
              <w:top w:val="nil"/>
            </w:tcBorders>
            <w:shd w:val="clear" w:color="auto" w:fill="auto"/>
          </w:tcPr>
          <w:p w14:paraId="786D11C5" w14:textId="77777777" w:rsidR="0091518E" w:rsidRPr="008C66CD" w:rsidRDefault="0091518E" w:rsidP="00A76E31">
            <w:pPr>
              <w:pStyle w:val="RepTableHeader"/>
              <w:jc w:val="center"/>
              <w:rPr>
                <w:sz w:val="18"/>
                <w:szCs w:val="18"/>
              </w:rPr>
            </w:pPr>
          </w:p>
        </w:tc>
        <w:tc>
          <w:tcPr>
            <w:tcW w:w="646" w:type="pct"/>
          </w:tcPr>
          <w:p w14:paraId="0B4FACC7" w14:textId="77777777" w:rsidR="0091518E" w:rsidRPr="008C66CD" w:rsidRDefault="0091518E" w:rsidP="00A76E31">
            <w:pPr>
              <w:pStyle w:val="RepTableHeader"/>
              <w:jc w:val="center"/>
              <w:rPr>
                <w:sz w:val="18"/>
                <w:szCs w:val="18"/>
              </w:rPr>
            </w:pPr>
            <w:r w:rsidRPr="008C66CD">
              <w:rPr>
                <w:sz w:val="18"/>
                <w:szCs w:val="18"/>
              </w:rPr>
              <w:t>1 app</w:t>
            </w:r>
          </w:p>
        </w:tc>
        <w:tc>
          <w:tcPr>
            <w:tcW w:w="563" w:type="pct"/>
          </w:tcPr>
          <w:p w14:paraId="0AA40BAA" w14:textId="77777777" w:rsidR="0091518E" w:rsidRPr="008C66CD" w:rsidRDefault="0091518E" w:rsidP="00A76E31">
            <w:pPr>
              <w:pStyle w:val="RepTableHeader"/>
              <w:jc w:val="center"/>
              <w:rPr>
                <w:sz w:val="18"/>
                <w:szCs w:val="18"/>
              </w:rPr>
            </w:pPr>
            <w:r w:rsidRPr="008C66CD">
              <w:rPr>
                <w:sz w:val="18"/>
                <w:szCs w:val="18"/>
              </w:rPr>
              <w:t>2 apps</w:t>
            </w:r>
          </w:p>
        </w:tc>
        <w:tc>
          <w:tcPr>
            <w:tcW w:w="726" w:type="pct"/>
            <w:shd w:val="clear" w:color="auto" w:fill="auto"/>
          </w:tcPr>
          <w:p w14:paraId="5260232B" w14:textId="77777777" w:rsidR="0091518E" w:rsidRPr="008C66CD" w:rsidRDefault="0091518E" w:rsidP="00A76E31">
            <w:pPr>
              <w:pStyle w:val="RepTableHeader"/>
              <w:jc w:val="center"/>
              <w:rPr>
                <w:sz w:val="18"/>
                <w:szCs w:val="18"/>
              </w:rPr>
            </w:pPr>
            <w:r w:rsidRPr="008C66CD">
              <w:rPr>
                <w:sz w:val="18"/>
                <w:szCs w:val="18"/>
              </w:rPr>
              <w:t>1 app</w:t>
            </w:r>
          </w:p>
        </w:tc>
        <w:tc>
          <w:tcPr>
            <w:tcW w:w="600" w:type="pct"/>
            <w:shd w:val="clear" w:color="auto" w:fill="auto"/>
          </w:tcPr>
          <w:p w14:paraId="4D31FB1E" w14:textId="77777777" w:rsidR="0091518E" w:rsidRPr="008C66CD" w:rsidRDefault="0091518E" w:rsidP="00A76E31">
            <w:pPr>
              <w:pStyle w:val="RepTableHeader"/>
              <w:jc w:val="center"/>
              <w:rPr>
                <w:sz w:val="18"/>
                <w:szCs w:val="18"/>
              </w:rPr>
            </w:pPr>
            <w:r w:rsidRPr="008C66CD">
              <w:rPr>
                <w:sz w:val="18"/>
                <w:szCs w:val="18"/>
              </w:rPr>
              <w:t>2 apps</w:t>
            </w:r>
          </w:p>
        </w:tc>
      </w:tr>
      <w:tr w:rsidR="0091518E" w:rsidRPr="008C66CD" w14:paraId="7EB3BB98" w14:textId="77777777" w:rsidTr="008C66CD">
        <w:tc>
          <w:tcPr>
            <w:tcW w:w="551" w:type="pct"/>
            <w:shd w:val="clear" w:color="auto" w:fill="auto"/>
          </w:tcPr>
          <w:p w14:paraId="4AFF103D" w14:textId="77777777" w:rsidR="0091518E" w:rsidRPr="008C66CD" w:rsidRDefault="0091518E" w:rsidP="00A76E31">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361EC409" w14:textId="77777777" w:rsidR="0091518E" w:rsidRPr="008C66CD" w:rsidRDefault="0091518E" w:rsidP="00A76E31">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555358DF" w14:textId="77777777" w:rsidR="0091518E" w:rsidRPr="008C66CD" w:rsidRDefault="0091518E" w:rsidP="00A76E31">
            <w:pPr>
              <w:pStyle w:val="RepTable"/>
              <w:keepNext/>
              <w:rPr>
                <w:sz w:val="18"/>
                <w:szCs w:val="18"/>
              </w:rPr>
            </w:pPr>
            <w:r w:rsidRPr="008C66CD">
              <w:rPr>
                <w:sz w:val="18"/>
                <w:szCs w:val="18"/>
              </w:rPr>
              <w:t>-</w:t>
            </w:r>
          </w:p>
        </w:tc>
        <w:tc>
          <w:tcPr>
            <w:tcW w:w="646" w:type="pct"/>
            <w:tcBorders>
              <w:bottom w:val="single" w:sz="4" w:space="0" w:color="auto"/>
            </w:tcBorders>
          </w:tcPr>
          <w:p w14:paraId="7985476A" w14:textId="77777777" w:rsidR="0091518E" w:rsidRPr="008C66CD" w:rsidRDefault="0091518E" w:rsidP="00A76E31">
            <w:pPr>
              <w:pStyle w:val="RepTable"/>
              <w:keepNext/>
              <w:rPr>
                <w:sz w:val="18"/>
                <w:szCs w:val="18"/>
              </w:rPr>
            </w:pPr>
            <w:r w:rsidRPr="008C66CD">
              <w:rPr>
                <w:sz w:val="18"/>
                <w:szCs w:val="18"/>
              </w:rPr>
              <w:t>N/A</w:t>
            </w:r>
          </w:p>
        </w:tc>
        <w:tc>
          <w:tcPr>
            <w:tcW w:w="563" w:type="pct"/>
            <w:tcBorders>
              <w:bottom w:val="single" w:sz="4" w:space="0" w:color="auto"/>
            </w:tcBorders>
          </w:tcPr>
          <w:p w14:paraId="091196A3" w14:textId="77777777" w:rsidR="0091518E" w:rsidRPr="008C66CD" w:rsidRDefault="0091518E" w:rsidP="00A76E31">
            <w:pPr>
              <w:pStyle w:val="RepTable"/>
              <w:keepNext/>
              <w:rPr>
                <w:b/>
                <w:bCs/>
                <w:sz w:val="18"/>
                <w:szCs w:val="18"/>
              </w:rPr>
            </w:pPr>
            <w:r w:rsidRPr="008C66CD">
              <w:rPr>
                <w:b/>
                <w:bCs/>
                <w:sz w:val="18"/>
                <w:szCs w:val="18"/>
              </w:rPr>
              <w:t>82.28</w:t>
            </w:r>
          </w:p>
        </w:tc>
        <w:tc>
          <w:tcPr>
            <w:tcW w:w="726" w:type="pct"/>
            <w:tcBorders>
              <w:bottom w:val="single" w:sz="4" w:space="0" w:color="auto"/>
            </w:tcBorders>
            <w:shd w:val="clear" w:color="auto" w:fill="auto"/>
          </w:tcPr>
          <w:p w14:paraId="02CC98B3" w14:textId="77777777" w:rsidR="0091518E" w:rsidRPr="008C66CD" w:rsidRDefault="0091518E" w:rsidP="00A76E31">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7E0AC851" w14:textId="77777777" w:rsidR="0091518E" w:rsidRPr="008C66CD" w:rsidRDefault="0091518E" w:rsidP="00A76E31">
            <w:pPr>
              <w:pStyle w:val="RepTable"/>
              <w:keepNext/>
              <w:rPr>
                <w:b/>
                <w:bCs/>
                <w:sz w:val="18"/>
                <w:szCs w:val="18"/>
              </w:rPr>
            </w:pPr>
            <w:r w:rsidRPr="008C66CD">
              <w:rPr>
                <w:b/>
                <w:bCs/>
                <w:sz w:val="18"/>
                <w:szCs w:val="18"/>
              </w:rPr>
              <w:t>466.78</w:t>
            </w:r>
          </w:p>
        </w:tc>
      </w:tr>
      <w:tr w:rsidR="0091518E" w:rsidRPr="008C66CD" w14:paraId="49644219" w14:textId="77777777" w:rsidTr="008C66CD">
        <w:tc>
          <w:tcPr>
            <w:tcW w:w="551" w:type="pct"/>
            <w:tcBorders>
              <w:bottom w:val="single" w:sz="4" w:space="0" w:color="auto"/>
            </w:tcBorders>
            <w:shd w:val="clear" w:color="auto" w:fill="auto"/>
          </w:tcPr>
          <w:p w14:paraId="5030A3D7" w14:textId="77777777" w:rsidR="0091518E" w:rsidRPr="008C66CD" w:rsidRDefault="0091518E" w:rsidP="00A76E31">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750A3F0D" w14:textId="77777777" w:rsidR="0091518E" w:rsidRPr="008C66CD" w:rsidRDefault="0091518E" w:rsidP="00A76E31">
            <w:pPr>
              <w:pStyle w:val="RepTable"/>
              <w:keepNext/>
              <w:rPr>
                <w:sz w:val="18"/>
                <w:szCs w:val="18"/>
              </w:rPr>
            </w:pPr>
          </w:p>
        </w:tc>
        <w:tc>
          <w:tcPr>
            <w:tcW w:w="957" w:type="pct"/>
            <w:tcBorders>
              <w:left w:val="nil"/>
              <w:right w:val="nil"/>
            </w:tcBorders>
            <w:shd w:val="clear" w:color="auto" w:fill="BFBFBF" w:themeFill="background1" w:themeFillShade="BF"/>
          </w:tcPr>
          <w:p w14:paraId="2521CEA9" w14:textId="77777777" w:rsidR="0091518E" w:rsidRPr="008C66CD" w:rsidRDefault="0091518E" w:rsidP="00A76E31">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1D01E377" w14:textId="77777777" w:rsidR="0091518E" w:rsidRPr="008C66CD" w:rsidRDefault="0091518E" w:rsidP="00A76E31">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6C801D4D" w14:textId="77777777" w:rsidR="0091518E" w:rsidRPr="008C66CD" w:rsidRDefault="0091518E" w:rsidP="00A76E31">
            <w:pPr>
              <w:pStyle w:val="RepTable"/>
              <w:keepNext/>
              <w:rPr>
                <w:sz w:val="18"/>
                <w:szCs w:val="18"/>
              </w:rPr>
            </w:pPr>
          </w:p>
        </w:tc>
        <w:tc>
          <w:tcPr>
            <w:tcW w:w="726" w:type="pct"/>
            <w:tcBorders>
              <w:left w:val="nil"/>
            </w:tcBorders>
            <w:shd w:val="clear" w:color="auto" w:fill="BFBFBF" w:themeFill="background1" w:themeFillShade="BF"/>
          </w:tcPr>
          <w:p w14:paraId="09F10158" w14:textId="77777777" w:rsidR="0091518E" w:rsidRPr="008C66CD" w:rsidRDefault="0091518E" w:rsidP="00A76E31">
            <w:pPr>
              <w:pStyle w:val="RepTable"/>
              <w:keepNext/>
              <w:rPr>
                <w:sz w:val="18"/>
                <w:szCs w:val="18"/>
              </w:rPr>
            </w:pPr>
          </w:p>
        </w:tc>
        <w:tc>
          <w:tcPr>
            <w:tcW w:w="600" w:type="pct"/>
            <w:tcBorders>
              <w:left w:val="nil"/>
            </w:tcBorders>
            <w:shd w:val="clear" w:color="auto" w:fill="BFBFBF" w:themeFill="background1" w:themeFillShade="BF"/>
          </w:tcPr>
          <w:p w14:paraId="7DCD55DF" w14:textId="77777777" w:rsidR="0091518E" w:rsidRPr="008C66CD" w:rsidRDefault="0091518E" w:rsidP="00A76E31">
            <w:pPr>
              <w:pStyle w:val="RepTable"/>
              <w:keepNext/>
              <w:rPr>
                <w:sz w:val="18"/>
                <w:szCs w:val="18"/>
              </w:rPr>
            </w:pPr>
          </w:p>
        </w:tc>
      </w:tr>
      <w:tr w:rsidR="0091518E" w:rsidRPr="008C66CD" w14:paraId="058EEC50" w14:textId="77777777" w:rsidTr="008C66CD">
        <w:tc>
          <w:tcPr>
            <w:tcW w:w="551" w:type="pct"/>
            <w:tcBorders>
              <w:bottom w:val="nil"/>
            </w:tcBorders>
            <w:shd w:val="clear" w:color="auto" w:fill="auto"/>
          </w:tcPr>
          <w:p w14:paraId="26489D1D" w14:textId="77777777" w:rsidR="0091518E" w:rsidRPr="008C66CD" w:rsidRDefault="0091518E" w:rsidP="00A76E31">
            <w:pPr>
              <w:pStyle w:val="RepTable"/>
              <w:keepNext/>
              <w:rPr>
                <w:sz w:val="18"/>
                <w:szCs w:val="18"/>
              </w:rPr>
            </w:pPr>
            <w:r w:rsidRPr="008C66CD">
              <w:rPr>
                <w:sz w:val="18"/>
                <w:szCs w:val="18"/>
              </w:rPr>
              <w:t xml:space="preserve">Northern </w:t>
            </w:r>
          </w:p>
        </w:tc>
        <w:tc>
          <w:tcPr>
            <w:tcW w:w="957" w:type="pct"/>
            <w:shd w:val="clear" w:color="auto" w:fill="auto"/>
          </w:tcPr>
          <w:p w14:paraId="4AC027D1" w14:textId="77777777" w:rsidR="0091518E" w:rsidRPr="008C66CD" w:rsidRDefault="0091518E" w:rsidP="00A76E31">
            <w:pPr>
              <w:pStyle w:val="RepTable"/>
              <w:keepNext/>
              <w:rPr>
                <w:sz w:val="18"/>
                <w:szCs w:val="18"/>
              </w:rPr>
            </w:pPr>
            <w:r w:rsidRPr="008C66CD">
              <w:rPr>
                <w:sz w:val="18"/>
                <w:szCs w:val="18"/>
              </w:rPr>
              <w:t>March-May</w:t>
            </w:r>
          </w:p>
        </w:tc>
        <w:tc>
          <w:tcPr>
            <w:tcW w:w="957" w:type="pct"/>
            <w:shd w:val="clear" w:color="auto" w:fill="auto"/>
          </w:tcPr>
          <w:p w14:paraId="48C4654D" w14:textId="77777777" w:rsidR="0091518E" w:rsidRPr="008C66CD" w:rsidRDefault="0091518E" w:rsidP="00A76E31">
            <w:pPr>
              <w:pStyle w:val="RepTable"/>
              <w:keepNext/>
              <w:rPr>
                <w:sz w:val="18"/>
                <w:szCs w:val="18"/>
              </w:rPr>
            </w:pPr>
            <w:r w:rsidRPr="008C66CD">
              <w:rPr>
                <w:sz w:val="18"/>
                <w:szCs w:val="18"/>
              </w:rPr>
              <w:t>-</w:t>
            </w:r>
          </w:p>
        </w:tc>
        <w:tc>
          <w:tcPr>
            <w:tcW w:w="646" w:type="pct"/>
          </w:tcPr>
          <w:p w14:paraId="316F15C9" w14:textId="77777777" w:rsidR="0091518E" w:rsidRPr="008C66CD" w:rsidRDefault="0091518E" w:rsidP="00A76E31">
            <w:pPr>
              <w:pStyle w:val="RepTable"/>
              <w:keepNext/>
              <w:rPr>
                <w:sz w:val="18"/>
                <w:szCs w:val="18"/>
              </w:rPr>
            </w:pPr>
            <w:r w:rsidRPr="008C66CD">
              <w:rPr>
                <w:sz w:val="18"/>
                <w:szCs w:val="18"/>
              </w:rPr>
              <w:t>3.85</w:t>
            </w:r>
          </w:p>
        </w:tc>
        <w:tc>
          <w:tcPr>
            <w:tcW w:w="563" w:type="pct"/>
          </w:tcPr>
          <w:p w14:paraId="0DA39F8E" w14:textId="77777777" w:rsidR="0091518E" w:rsidRPr="008C66CD" w:rsidRDefault="0091518E" w:rsidP="00A76E31">
            <w:pPr>
              <w:pStyle w:val="RepTable"/>
              <w:keepNext/>
              <w:rPr>
                <w:b/>
                <w:bCs/>
                <w:sz w:val="18"/>
                <w:szCs w:val="18"/>
              </w:rPr>
            </w:pPr>
            <w:r w:rsidRPr="008C66CD">
              <w:rPr>
                <w:b/>
                <w:bCs/>
                <w:sz w:val="18"/>
                <w:szCs w:val="18"/>
              </w:rPr>
              <w:t>6.23</w:t>
            </w:r>
          </w:p>
        </w:tc>
        <w:tc>
          <w:tcPr>
            <w:tcW w:w="726" w:type="pct"/>
            <w:shd w:val="clear" w:color="auto" w:fill="auto"/>
          </w:tcPr>
          <w:p w14:paraId="592CD4C4" w14:textId="77777777" w:rsidR="0091518E" w:rsidRPr="008C66CD" w:rsidRDefault="0091518E" w:rsidP="00A76E31">
            <w:pPr>
              <w:pStyle w:val="RepTable"/>
              <w:keepNext/>
              <w:rPr>
                <w:sz w:val="18"/>
                <w:szCs w:val="18"/>
              </w:rPr>
            </w:pPr>
            <w:r w:rsidRPr="008C66CD">
              <w:rPr>
                <w:sz w:val="18"/>
                <w:szCs w:val="18"/>
              </w:rPr>
              <w:t>21.55</w:t>
            </w:r>
          </w:p>
        </w:tc>
        <w:tc>
          <w:tcPr>
            <w:tcW w:w="600" w:type="pct"/>
            <w:shd w:val="clear" w:color="auto" w:fill="auto"/>
          </w:tcPr>
          <w:p w14:paraId="27EB364D" w14:textId="77777777" w:rsidR="0091518E" w:rsidRPr="008C66CD" w:rsidRDefault="0091518E" w:rsidP="00A76E31">
            <w:pPr>
              <w:pStyle w:val="RepTable"/>
              <w:keepNext/>
              <w:rPr>
                <w:b/>
                <w:bCs/>
                <w:sz w:val="18"/>
                <w:szCs w:val="18"/>
              </w:rPr>
            </w:pPr>
            <w:r w:rsidRPr="008C66CD">
              <w:rPr>
                <w:b/>
                <w:bCs/>
                <w:sz w:val="18"/>
                <w:szCs w:val="18"/>
              </w:rPr>
              <w:t>34.78</w:t>
            </w:r>
          </w:p>
        </w:tc>
      </w:tr>
      <w:tr w:rsidR="0091518E" w:rsidRPr="008C66CD" w14:paraId="17ACC843" w14:textId="77777777" w:rsidTr="008C66CD">
        <w:tc>
          <w:tcPr>
            <w:tcW w:w="551" w:type="pct"/>
            <w:tcBorders>
              <w:top w:val="nil"/>
              <w:bottom w:val="single" w:sz="4" w:space="0" w:color="auto"/>
            </w:tcBorders>
            <w:shd w:val="clear" w:color="auto" w:fill="auto"/>
          </w:tcPr>
          <w:p w14:paraId="570C5F5A" w14:textId="77777777" w:rsidR="0091518E" w:rsidRPr="008C66CD" w:rsidRDefault="0091518E" w:rsidP="00A76E31">
            <w:pPr>
              <w:pStyle w:val="RepTable"/>
              <w:keepNext/>
              <w:rPr>
                <w:sz w:val="18"/>
                <w:szCs w:val="18"/>
              </w:rPr>
            </w:pPr>
            <w:r w:rsidRPr="008C66CD">
              <w:rPr>
                <w:sz w:val="18"/>
                <w:szCs w:val="18"/>
              </w:rPr>
              <w:t>Europe</w:t>
            </w:r>
          </w:p>
        </w:tc>
        <w:tc>
          <w:tcPr>
            <w:tcW w:w="957" w:type="pct"/>
            <w:shd w:val="clear" w:color="auto" w:fill="auto"/>
          </w:tcPr>
          <w:p w14:paraId="10B2D292" w14:textId="77777777" w:rsidR="0091518E" w:rsidRPr="008C66CD" w:rsidRDefault="0091518E" w:rsidP="00A76E31">
            <w:pPr>
              <w:pStyle w:val="RepTable"/>
              <w:keepNext/>
              <w:rPr>
                <w:sz w:val="18"/>
                <w:szCs w:val="18"/>
              </w:rPr>
            </w:pPr>
            <w:r w:rsidRPr="008C66CD">
              <w:rPr>
                <w:sz w:val="18"/>
                <w:szCs w:val="18"/>
              </w:rPr>
              <w:t>June-Sept</w:t>
            </w:r>
          </w:p>
        </w:tc>
        <w:tc>
          <w:tcPr>
            <w:tcW w:w="957" w:type="pct"/>
            <w:shd w:val="clear" w:color="auto" w:fill="auto"/>
          </w:tcPr>
          <w:p w14:paraId="3744DA78" w14:textId="77777777" w:rsidR="0091518E" w:rsidRPr="008C66CD" w:rsidRDefault="0091518E" w:rsidP="00A76E31">
            <w:pPr>
              <w:pStyle w:val="RepTable"/>
              <w:keepNext/>
              <w:rPr>
                <w:sz w:val="18"/>
                <w:szCs w:val="18"/>
              </w:rPr>
            </w:pPr>
            <w:r w:rsidRPr="008C66CD">
              <w:rPr>
                <w:sz w:val="18"/>
                <w:szCs w:val="18"/>
              </w:rPr>
              <w:t>-</w:t>
            </w:r>
          </w:p>
        </w:tc>
        <w:tc>
          <w:tcPr>
            <w:tcW w:w="646" w:type="pct"/>
          </w:tcPr>
          <w:p w14:paraId="677E069B" w14:textId="77777777" w:rsidR="0091518E" w:rsidRPr="008C66CD" w:rsidRDefault="0091518E" w:rsidP="00A76E31">
            <w:pPr>
              <w:pStyle w:val="RepTable"/>
              <w:keepNext/>
              <w:rPr>
                <w:sz w:val="18"/>
                <w:szCs w:val="18"/>
              </w:rPr>
            </w:pPr>
            <w:r w:rsidRPr="008C66CD">
              <w:rPr>
                <w:sz w:val="18"/>
                <w:szCs w:val="18"/>
              </w:rPr>
              <w:t>3.85</w:t>
            </w:r>
          </w:p>
        </w:tc>
        <w:tc>
          <w:tcPr>
            <w:tcW w:w="563" w:type="pct"/>
          </w:tcPr>
          <w:p w14:paraId="68D0606B" w14:textId="77777777" w:rsidR="0091518E" w:rsidRPr="008C66CD" w:rsidRDefault="0091518E" w:rsidP="00A76E31">
            <w:pPr>
              <w:pStyle w:val="RepTable"/>
              <w:keepNext/>
              <w:rPr>
                <w:b/>
                <w:bCs/>
                <w:sz w:val="18"/>
                <w:szCs w:val="18"/>
              </w:rPr>
            </w:pPr>
            <w:r w:rsidRPr="008C66CD">
              <w:rPr>
                <w:b/>
                <w:bCs/>
                <w:sz w:val="18"/>
                <w:szCs w:val="18"/>
              </w:rPr>
              <w:t>6.23</w:t>
            </w:r>
          </w:p>
        </w:tc>
        <w:tc>
          <w:tcPr>
            <w:tcW w:w="726" w:type="pct"/>
            <w:shd w:val="clear" w:color="auto" w:fill="auto"/>
          </w:tcPr>
          <w:p w14:paraId="1D0FC93B" w14:textId="77777777" w:rsidR="0091518E" w:rsidRPr="008C66CD" w:rsidRDefault="0091518E" w:rsidP="00A76E31">
            <w:pPr>
              <w:pStyle w:val="RepTable"/>
              <w:keepNext/>
              <w:rPr>
                <w:sz w:val="18"/>
                <w:szCs w:val="18"/>
              </w:rPr>
            </w:pPr>
            <w:r w:rsidRPr="008C66CD">
              <w:rPr>
                <w:sz w:val="18"/>
                <w:szCs w:val="18"/>
              </w:rPr>
              <w:t>21.55</w:t>
            </w:r>
          </w:p>
        </w:tc>
        <w:tc>
          <w:tcPr>
            <w:tcW w:w="600" w:type="pct"/>
            <w:shd w:val="clear" w:color="auto" w:fill="auto"/>
          </w:tcPr>
          <w:p w14:paraId="01A7A68B" w14:textId="77777777" w:rsidR="0091518E" w:rsidRPr="008C66CD" w:rsidRDefault="0091518E" w:rsidP="00A76E31">
            <w:pPr>
              <w:pStyle w:val="RepTable"/>
              <w:keepNext/>
              <w:rPr>
                <w:b/>
                <w:bCs/>
                <w:sz w:val="18"/>
                <w:szCs w:val="18"/>
              </w:rPr>
            </w:pPr>
            <w:r w:rsidRPr="008C66CD">
              <w:rPr>
                <w:b/>
                <w:bCs/>
                <w:sz w:val="18"/>
                <w:szCs w:val="18"/>
              </w:rPr>
              <w:t>34.78</w:t>
            </w:r>
          </w:p>
        </w:tc>
      </w:tr>
      <w:tr w:rsidR="0091518E" w:rsidRPr="008C66CD" w14:paraId="46575709" w14:textId="77777777" w:rsidTr="008C66CD">
        <w:tc>
          <w:tcPr>
            <w:tcW w:w="551" w:type="pct"/>
            <w:shd w:val="clear" w:color="auto" w:fill="auto"/>
          </w:tcPr>
          <w:p w14:paraId="272E6A07" w14:textId="77777777" w:rsidR="0091518E" w:rsidRPr="008C66CD" w:rsidRDefault="0091518E" w:rsidP="00A76E31">
            <w:pPr>
              <w:pStyle w:val="RepTable"/>
              <w:keepNext/>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3AA66709" w14:textId="77777777" w:rsidR="0091518E" w:rsidRPr="008C66CD" w:rsidRDefault="0091518E" w:rsidP="00A76E31">
            <w:pPr>
              <w:pStyle w:val="RepTable"/>
              <w:keepNext/>
              <w:rPr>
                <w:sz w:val="18"/>
                <w:szCs w:val="18"/>
              </w:rPr>
            </w:pPr>
          </w:p>
        </w:tc>
        <w:tc>
          <w:tcPr>
            <w:tcW w:w="957" w:type="pct"/>
            <w:tcBorders>
              <w:left w:val="nil"/>
              <w:right w:val="nil"/>
            </w:tcBorders>
            <w:shd w:val="clear" w:color="auto" w:fill="BFBFBF" w:themeFill="background1" w:themeFillShade="BF"/>
          </w:tcPr>
          <w:p w14:paraId="1CCB8B9B" w14:textId="77777777" w:rsidR="0091518E" w:rsidRPr="008C66CD" w:rsidRDefault="0091518E" w:rsidP="00A76E31">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47B769C9" w14:textId="77777777" w:rsidR="0091518E" w:rsidRPr="008C66CD" w:rsidRDefault="0091518E" w:rsidP="00A76E31">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626231DD" w14:textId="77777777" w:rsidR="0091518E" w:rsidRPr="008C66CD" w:rsidRDefault="0091518E" w:rsidP="00A76E31">
            <w:pPr>
              <w:pStyle w:val="RepTable"/>
              <w:keepNext/>
              <w:rPr>
                <w:sz w:val="18"/>
                <w:szCs w:val="18"/>
              </w:rPr>
            </w:pPr>
          </w:p>
        </w:tc>
        <w:tc>
          <w:tcPr>
            <w:tcW w:w="726" w:type="pct"/>
            <w:tcBorders>
              <w:left w:val="nil"/>
            </w:tcBorders>
            <w:shd w:val="clear" w:color="auto" w:fill="BFBFBF" w:themeFill="background1" w:themeFillShade="BF"/>
          </w:tcPr>
          <w:p w14:paraId="6C1FD010" w14:textId="77777777" w:rsidR="0091518E" w:rsidRPr="008C66CD" w:rsidRDefault="0091518E" w:rsidP="00A76E31">
            <w:pPr>
              <w:pStyle w:val="RepTable"/>
              <w:keepNext/>
              <w:rPr>
                <w:sz w:val="18"/>
                <w:szCs w:val="18"/>
              </w:rPr>
            </w:pPr>
          </w:p>
        </w:tc>
        <w:tc>
          <w:tcPr>
            <w:tcW w:w="600" w:type="pct"/>
            <w:tcBorders>
              <w:left w:val="nil"/>
            </w:tcBorders>
            <w:shd w:val="clear" w:color="auto" w:fill="BFBFBF" w:themeFill="background1" w:themeFillShade="BF"/>
          </w:tcPr>
          <w:p w14:paraId="1B7DDB6B" w14:textId="77777777" w:rsidR="0091518E" w:rsidRPr="008C66CD" w:rsidRDefault="0091518E" w:rsidP="00A76E31">
            <w:pPr>
              <w:pStyle w:val="RepTable"/>
              <w:keepNext/>
              <w:rPr>
                <w:sz w:val="18"/>
                <w:szCs w:val="18"/>
              </w:rPr>
            </w:pPr>
          </w:p>
        </w:tc>
      </w:tr>
      <w:tr w:rsidR="0091518E" w:rsidRPr="008C66CD" w14:paraId="1B237476" w14:textId="77777777" w:rsidTr="008C66CD">
        <w:tc>
          <w:tcPr>
            <w:tcW w:w="551" w:type="pct"/>
            <w:shd w:val="clear" w:color="auto" w:fill="auto"/>
          </w:tcPr>
          <w:p w14:paraId="693374EB" w14:textId="77777777" w:rsidR="0091518E" w:rsidRPr="008C66CD" w:rsidRDefault="0091518E" w:rsidP="00A76E31">
            <w:pPr>
              <w:pStyle w:val="RepTable"/>
              <w:keepNext/>
              <w:rPr>
                <w:sz w:val="18"/>
                <w:szCs w:val="18"/>
              </w:rPr>
            </w:pPr>
            <w:r w:rsidRPr="008C66CD">
              <w:rPr>
                <w:sz w:val="18"/>
                <w:szCs w:val="18"/>
              </w:rPr>
              <w:t>D3</w:t>
            </w:r>
          </w:p>
        </w:tc>
        <w:tc>
          <w:tcPr>
            <w:tcW w:w="957" w:type="pct"/>
            <w:shd w:val="clear" w:color="auto" w:fill="auto"/>
          </w:tcPr>
          <w:p w14:paraId="76195580" w14:textId="77777777" w:rsidR="0091518E" w:rsidRPr="008C66CD" w:rsidRDefault="0091518E" w:rsidP="00A76E31">
            <w:pPr>
              <w:pStyle w:val="RepTable"/>
              <w:keepNext/>
              <w:rPr>
                <w:sz w:val="18"/>
                <w:szCs w:val="18"/>
              </w:rPr>
            </w:pPr>
            <w:r w:rsidRPr="008C66CD">
              <w:rPr>
                <w:sz w:val="18"/>
                <w:szCs w:val="18"/>
              </w:rPr>
              <w:t>ditch</w:t>
            </w:r>
          </w:p>
        </w:tc>
        <w:tc>
          <w:tcPr>
            <w:tcW w:w="957" w:type="pct"/>
            <w:shd w:val="clear" w:color="auto" w:fill="auto"/>
          </w:tcPr>
          <w:p w14:paraId="44F2128D"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15BE793A" w14:textId="77777777" w:rsidR="0091518E" w:rsidRPr="008C66CD" w:rsidRDefault="0091518E" w:rsidP="00A76E31">
            <w:pPr>
              <w:pStyle w:val="RepTable"/>
              <w:keepNext/>
              <w:rPr>
                <w:sz w:val="18"/>
                <w:szCs w:val="18"/>
              </w:rPr>
            </w:pPr>
            <w:r w:rsidRPr="008C66CD">
              <w:rPr>
                <w:sz w:val="18"/>
                <w:szCs w:val="18"/>
              </w:rPr>
              <w:t>0.06281</w:t>
            </w:r>
          </w:p>
        </w:tc>
        <w:tc>
          <w:tcPr>
            <w:tcW w:w="563" w:type="pct"/>
            <w:vAlign w:val="bottom"/>
          </w:tcPr>
          <w:p w14:paraId="473D5CEB" w14:textId="77777777" w:rsidR="0091518E" w:rsidRPr="008C66CD" w:rsidRDefault="0091518E" w:rsidP="00A76E31">
            <w:pPr>
              <w:pStyle w:val="RepTable"/>
              <w:keepNext/>
              <w:rPr>
                <w:b/>
                <w:bCs/>
                <w:sz w:val="18"/>
                <w:szCs w:val="18"/>
              </w:rPr>
            </w:pPr>
            <w:r w:rsidRPr="008C66CD">
              <w:rPr>
                <w:b/>
                <w:bCs/>
                <w:sz w:val="18"/>
                <w:szCs w:val="18"/>
              </w:rPr>
              <w:t>0.1108</w:t>
            </w:r>
          </w:p>
        </w:tc>
        <w:tc>
          <w:tcPr>
            <w:tcW w:w="726" w:type="pct"/>
            <w:shd w:val="clear" w:color="auto" w:fill="auto"/>
            <w:vAlign w:val="bottom"/>
          </w:tcPr>
          <w:p w14:paraId="18227BB7" w14:textId="77777777" w:rsidR="0091518E" w:rsidRPr="008C66CD" w:rsidRDefault="0091518E" w:rsidP="00A76E31">
            <w:pPr>
              <w:pStyle w:val="RepTable"/>
              <w:keepNext/>
              <w:rPr>
                <w:sz w:val="18"/>
                <w:szCs w:val="18"/>
              </w:rPr>
            </w:pPr>
            <w:r w:rsidRPr="008C66CD">
              <w:rPr>
                <w:sz w:val="18"/>
                <w:szCs w:val="18"/>
              </w:rPr>
              <w:t>0.1984</w:t>
            </w:r>
          </w:p>
        </w:tc>
        <w:tc>
          <w:tcPr>
            <w:tcW w:w="600" w:type="pct"/>
            <w:shd w:val="clear" w:color="auto" w:fill="auto"/>
            <w:vAlign w:val="bottom"/>
          </w:tcPr>
          <w:p w14:paraId="7DF0D4DF" w14:textId="77777777" w:rsidR="0091518E" w:rsidRPr="008C66CD" w:rsidRDefault="0091518E" w:rsidP="00A76E31">
            <w:pPr>
              <w:pStyle w:val="RepTable"/>
              <w:keepNext/>
              <w:rPr>
                <w:b/>
                <w:bCs/>
                <w:sz w:val="18"/>
                <w:szCs w:val="18"/>
              </w:rPr>
            </w:pPr>
            <w:r w:rsidRPr="008C66CD">
              <w:rPr>
                <w:b/>
                <w:bCs/>
                <w:sz w:val="18"/>
                <w:szCs w:val="18"/>
              </w:rPr>
              <w:t>0.4342</w:t>
            </w:r>
          </w:p>
        </w:tc>
      </w:tr>
      <w:tr w:rsidR="0091518E" w:rsidRPr="008C66CD" w14:paraId="2143CF09" w14:textId="77777777" w:rsidTr="008C66CD">
        <w:tc>
          <w:tcPr>
            <w:tcW w:w="551" w:type="pct"/>
            <w:shd w:val="clear" w:color="auto" w:fill="auto"/>
          </w:tcPr>
          <w:p w14:paraId="3A3799AD" w14:textId="77777777" w:rsidR="0091518E" w:rsidRPr="008C66CD" w:rsidRDefault="0091518E" w:rsidP="00A76E31">
            <w:pPr>
              <w:pStyle w:val="RepTable"/>
              <w:keepNext/>
              <w:rPr>
                <w:sz w:val="18"/>
                <w:szCs w:val="18"/>
              </w:rPr>
            </w:pPr>
            <w:r w:rsidRPr="008C66CD">
              <w:rPr>
                <w:sz w:val="18"/>
                <w:szCs w:val="18"/>
              </w:rPr>
              <w:t>D4</w:t>
            </w:r>
          </w:p>
        </w:tc>
        <w:tc>
          <w:tcPr>
            <w:tcW w:w="957" w:type="pct"/>
            <w:shd w:val="clear" w:color="auto" w:fill="auto"/>
          </w:tcPr>
          <w:p w14:paraId="020F4E47" w14:textId="77777777" w:rsidR="0091518E" w:rsidRPr="008C66CD" w:rsidRDefault="0091518E" w:rsidP="00A76E31">
            <w:pPr>
              <w:pStyle w:val="RepTable"/>
              <w:keepNext/>
              <w:rPr>
                <w:sz w:val="18"/>
                <w:szCs w:val="18"/>
              </w:rPr>
            </w:pPr>
            <w:r w:rsidRPr="008C66CD">
              <w:rPr>
                <w:sz w:val="18"/>
                <w:szCs w:val="18"/>
              </w:rPr>
              <w:t>pond</w:t>
            </w:r>
          </w:p>
        </w:tc>
        <w:tc>
          <w:tcPr>
            <w:tcW w:w="957" w:type="pct"/>
            <w:shd w:val="clear" w:color="auto" w:fill="auto"/>
          </w:tcPr>
          <w:p w14:paraId="203AB7C3"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07A86FA4" w14:textId="77777777" w:rsidR="0091518E" w:rsidRPr="008C66CD" w:rsidRDefault="0091518E" w:rsidP="00A76E31">
            <w:pPr>
              <w:pStyle w:val="RepTable"/>
              <w:keepNext/>
              <w:rPr>
                <w:sz w:val="18"/>
                <w:szCs w:val="18"/>
              </w:rPr>
            </w:pPr>
            <w:r w:rsidRPr="008C66CD">
              <w:rPr>
                <w:sz w:val="18"/>
                <w:szCs w:val="18"/>
              </w:rPr>
              <w:t>0.02159</w:t>
            </w:r>
          </w:p>
        </w:tc>
        <w:tc>
          <w:tcPr>
            <w:tcW w:w="563" w:type="pct"/>
            <w:vAlign w:val="bottom"/>
          </w:tcPr>
          <w:p w14:paraId="63CF88BE" w14:textId="77777777" w:rsidR="0091518E" w:rsidRPr="008C66CD" w:rsidRDefault="0091518E" w:rsidP="00A76E31">
            <w:pPr>
              <w:pStyle w:val="RepTable"/>
              <w:keepNext/>
              <w:rPr>
                <w:b/>
                <w:bCs/>
                <w:sz w:val="18"/>
                <w:szCs w:val="18"/>
              </w:rPr>
            </w:pPr>
            <w:r w:rsidRPr="008C66CD">
              <w:rPr>
                <w:b/>
                <w:bCs/>
                <w:sz w:val="18"/>
                <w:szCs w:val="18"/>
              </w:rPr>
              <w:t>0.03718</w:t>
            </w:r>
          </w:p>
        </w:tc>
        <w:tc>
          <w:tcPr>
            <w:tcW w:w="726" w:type="pct"/>
            <w:shd w:val="clear" w:color="auto" w:fill="auto"/>
            <w:vAlign w:val="bottom"/>
          </w:tcPr>
          <w:p w14:paraId="2BBDDAA2" w14:textId="77777777" w:rsidR="0091518E" w:rsidRPr="008C66CD" w:rsidRDefault="0091518E" w:rsidP="00A76E31">
            <w:pPr>
              <w:pStyle w:val="RepTable"/>
              <w:keepNext/>
              <w:rPr>
                <w:sz w:val="18"/>
                <w:szCs w:val="18"/>
              </w:rPr>
            </w:pPr>
            <w:r w:rsidRPr="008C66CD">
              <w:rPr>
                <w:sz w:val="18"/>
                <w:szCs w:val="18"/>
              </w:rPr>
              <w:t>0.3120</w:t>
            </w:r>
          </w:p>
        </w:tc>
        <w:tc>
          <w:tcPr>
            <w:tcW w:w="600" w:type="pct"/>
            <w:shd w:val="clear" w:color="auto" w:fill="auto"/>
            <w:vAlign w:val="bottom"/>
          </w:tcPr>
          <w:p w14:paraId="2D794B20" w14:textId="77777777" w:rsidR="0091518E" w:rsidRPr="008C66CD" w:rsidRDefault="0091518E" w:rsidP="00A76E31">
            <w:pPr>
              <w:pStyle w:val="RepTable"/>
              <w:keepNext/>
              <w:rPr>
                <w:b/>
                <w:bCs/>
                <w:sz w:val="18"/>
                <w:szCs w:val="18"/>
              </w:rPr>
            </w:pPr>
            <w:r w:rsidRPr="008C66CD">
              <w:rPr>
                <w:b/>
                <w:bCs/>
                <w:sz w:val="18"/>
                <w:szCs w:val="18"/>
              </w:rPr>
              <w:t>0.5161</w:t>
            </w:r>
          </w:p>
        </w:tc>
      </w:tr>
      <w:tr w:rsidR="0091518E" w:rsidRPr="008C66CD" w14:paraId="41182116" w14:textId="77777777" w:rsidTr="008C66CD">
        <w:tc>
          <w:tcPr>
            <w:tcW w:w="551" w:type="pct"/>
            <w:shd w:val="clear" w:color="auto" w:fill="auto"/>
          </w:tcPr>
          <w:p w14:paraId="416A5FE4" w14:textId="77777777" w:rsidR="0091518E" w:rsidRPr="008C66CD" w:rsidRDefault="0091518E" w:rsidP="00A76E31">
            <w:pPr>
              <w:pStyle w:val="RepTable"/>
              <w:keepNext/>
              <w:rPr>
                <w:sz w:val="18"/>
                <w:szCs w:val="18"/>
              </w:rPr>
            </w:pPr>
            <w:r w:rsidRPr="008C66CD">
              <w:rPr>
                <w:sz w:val="18"/>
                <w:szCs w:val="18"/>
              </w:rPr>
              <w:t>D4</w:t>
            </w:r>
          </w:p>
        </w:tc>
        <w:tc>
          <w:tcPr>
            <w:tcW w:w="957" w:type="pct"/>
            <w:shd w:val="clear" w:color="auto" w:fill="auto"/>
          </w:tcPr>
          <w:p w14:paraId="28ED7C94" w14:textId="77777777" w:rsidR="0091518E" w:rsidRPr="008C66CD" w:rsidRDefault="0091518E" w:rsidP="00A76E31">
            <w:pPr>
              <w:pStyle w:val="RepTable"/>
              <w:keepNext/>
              <w:rPr>
                <w:sz w:val="18"/>
                <w:szCs w:val="18"/>
              </w:rPr>
            </w:pPr>
            <w:r w:rsidRPr="008C66CD">
              <w:rPr>
                <w:sz w:val="18"/>
                <w:szCs w:val="18"/>
              </w:rPr>
              <w:t>stream</w:t>
            </w:r>
          </w:p>
        </w:tc>
        <w:tc>
          <w:tcPr>
            <w:tcW w:w="957" w:type="pct"/>
            <w:shd w:val="clear" w:color="auto" w:fill="auto"/>
          </w:tcPr>
          <w:p w14:paraId="39D10FEF"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245D1952" w14:textId="77777777" w:rsidR="0091518E" w:rsidRPr="008C66CD" w:rsidRDefault="0091518E" w:rsidP="00A76E31">
            <w:pPr>
              <w:pStyle w:val="RepTable"/>
              <w:keepNext/>
              <w:rPr>
                <w:b/>
                <w:bCs/>
                <w:sz w:val="18"/>
                <w:szCs w:val="18"/>
              </w:rPr>
            </w:pPr>
            <w:r w:rsidRPr="008C66CD">
              <w:rPr>
                <w:b/>
                <w:bCs/>
                <w:sz w:val="18"/>
                <w:szCs w:val="18"/>
              </w:rPr>
              <w:t>0.07570</w:t>
            </w:r>
          </w:p>
        </w:tc>
        <w:tc>
          <w:tcPr>
            <w:tcW w:w="563" w:type="pct"/>
            <w:vAlign w:val="bottom"/>
          </w:tcPr>
          <w:p w14:paraId="22A11BEF" w14:textId="77777777" w:rsidR="0091518E" w:rsidRPr="008C66CD" w:rsidRDefault="0091518E" w:rsidP="00A76E31">
            <w:pPr>
              <w:pStyle w:val="RepTable"/>
              <w:keepNext/>
              <w:rPr>
                <w:sz w:val="18"/>
                <w:szCs w:val="18"/>
              </w:rPr>
            </w:pPr>
            <w:r w:rsidRPr="008C66CD">
              <w:rPr>
                <w:sz w:val="18"/>
                <w:szCs w:val="18"/>
              </w:rPr>
              <w:t>0.06775</w:t>
            </w:r>
          </w:p>
        </w:tc>
        <w:tc>
          <w:tcPr>
            <w:tcW w:w="726" w:type="pct"/>
            <w:shd w:val="clear" w:color="auto" w:fill="auto"/>
            <w:vAlign w:val="bottom"/>
          </w:tcPr>
          <w:p w14:paraId="19B95BB2" w14:textId="77777777" w:rsidR="0091518E" w:rsidRPr="008C66CD" w:rsidRDefault="0091518E" w:rsidP="00A76E31">
            <w:pPr>
              <w:pStyle w:val="RepTable"/>
              <w:keepNext/>
              <w:rPr>
                <w:sz w:val="18"/>
                <w:szCs w:val="18"/>
              </w:rPr>
            </w:pPr>
            <w:r w:rsidRPr="008C66CD">
              <w:rPr>
                <w:sz w:val="18"/>
                <w:szCs w:val="18"/>
              </w:rPr>
              <w:t>0.005425</w:t>
            </w:r>
          </w:p>
        </w:tc>
        <w:tc>
          <w:tcPr>
            <w:tcW w:w="600" w:type="pct"/>
            <w:shd w:val="clear" w:color="auto" w:fill="auto"/>
            <w:vAlign w:val="bottom"/>
          </w:tcPr>
          <w:p w14:paraId="76FF7428" w14:textId="77777777" w:rsidR="0091518E" w:rsidRPr="008C66CD" w:rsidRDefault="0091518E" w:rsidP="00A76E31">
            <w:pPr>
              <w:pStyle w:val="RepTable"/>
              <w:keepNext/>
              <w:rPr>
                <w:b/>
                <w:bCs/>
                <w:sz w:val="18"/>
                <w:szCs w:val="18"/>
              </w:rPr>
            </w:pPr>
            <w:r w:rsidRPr="008C66CD">
              <w:rPr>
                <w:b/>
                <w:bCs/>
                <w:sz w:val="18"/>
                <w:szCs w:val="18"/>
              </w:rPr>
              <w:t>0.01040</w:t>
            </w:r>
          </w:p>
        </w:tc>
      </w:tr>
      <w:tr w:rsidR="0091518E" w:rsidRPr="008C66CD" w14:paraId="45F72A08" w14:textId="77777777" w:rsidTr="008C66CD">
        <w:tc>
          <w:tcPr>
            <w:tcW w:w="551" w:type="pct"/>
            <w:shd w:val="clear" w:color="auto" w:fill="auto"/>
          </w:tcPr>
          <w:p w14:paraId="55BA1AE3" w14:textId="77777777" w:rsidR="0091518E" w:rsidRPr="008C66CD" w:rsidRDefault="0091518E" w:rsidP="00A76E31">
            <w:pPr>
              <w:pStyle w:val="RepTable"/>
              <w:keepNext/>
              <w:rPr>
                <w:sz w:val="18"/>
                <w:szCs w:val="18"/>
              </w:rPr>
            </w:pPr>
            <w:r w:rsidRPr="008C66CD">
              <w:rPr>
                <w:sz w:val="18"/>
                <w:szCs w:val="18"/>
              </w:rPr>
              <w:t>D5</w:t>
            </w:r>
          </w:p>
        </w:tc>
        <w:tc>
          <w:tcPr>
            <w:tcW w:w="957" w:type="pct"/>
            <w:shd w:val="clear" w:color="auto" w:fill="auto"/>
          </w:tcPr>
          <w:p w14:paraId="5FA664C2" w14:textId="77777777" w:rsidR="0091518E" w:rsidRPr="008C66CD" w:rsidRDefault="0091518E" w:rsidP="00A76E31">
            <w:pPr>
              <w:pStyle w:val="RepTable"/>
              <w:keepNext/>
              <w:rPr>
                <w:sz w:val="18"/>
                <w:szCs w:val="18"/>
              </w:rPr>
            </w:pPr>
            <w:r w:rsidRPr="008C66CD">
              <w:rPr>
                <w:sz w:val="18"/>
                <w:szCs w:val="18"/>
              </w:rPr>
              <w:t>pond</w:t>
            </w:r>
          </w:p>
        </w:tc>
        <w:tc>
          <w:tcPr>
            <w:tcW w:w="957" w:type="pct"/>
            <w:shd w:val="clear" w:color="auto" w:fill="auto"/>
          </w:tcPr>
          <w:p w14:paraId="0D744EB5"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41FC1C44" w14:textId="77777777" w:rsidR="0091518E" w:rsidRPr="008C66CD" w:rsidRDefault="0091518E" w:rsidP="00A76E31">
            <w:pPr>
              <w:pStyle w:val="RepTable"/>
              <w:keepNext/>
              <w:rPr>
                <w:sz w:val="18"/>
                <w:szCs w:val="18"/>
              </w:rPr>
            </w:pPr>
            <w:r w:rsidRPr="008C66CD">
              <w:rPr>
                <w:sz w:val="18"/>
                <w:szCs w:val="18"/>
              </w:rPr>
              <w:t>0.02706</w:t>
            </w:r>
          </w:p>
        </w:tc>
        <w:tc>
          <w:tcPr>
            <w:tcW w:w="563" w:type="pct"/>
            <w:vAlign w:val="bottom"/>
          </w:tcPr>
          <w:p w14:paraId="7FD5447A" w14:textId="77777777" w:rsidR="0091518E" w:rsidRPr="008C66CD" w:rsidRDefault="0091518E" w:rsidP="00A76E31">
            <w:pPr>
              <w:pStyle w:val="RepTable"/>
              <w:keepNext/>
              <w:rPr>
                <w:b/>
                <w:bCs/>
                <w:sz w:val="18"/>
                <w:szCs w:val="18"/>
              </w:rPr>
            </w:pPr>
            <w:r w:rsidRPr="008C66CD">
              <w:rPr>
                <w:b/>
                <w:bCs/>
                <w:sz w:val="18"/>
                <w:szCs w:val="18"/>
              </w:rPr>
              <w:t>0.04599</w:t>
            </w:r>
          </w:p>
        </w:tc>
        <w:tc>
          <w:tcPr>
            <w:tcW w:w="726" w:type="pct"/>
            <w:shd w:val="clear" w:color="auto" w:fill="auto"/>
            <w:vAlign w:val="bottom"/>
          </w:tcPr>
          <w:p w14:paraId="33B0EC1D" w14:textId="77777777" w:rsidR="0091518E" w:rsidRPr="008C66CD" w:rsidRDefault="0091518E" w:rsidP="00A76E31">
            <w:pPr>
              <w:pStyle w:val="RepTable"/>
              <w:keepNext/>
              <w:rPr>
                <w:sz w:val="18"/>
                <w:szCs w:val="18"/>
              </w:rPr>
            </w:pPr>
            <w:r w:rsidRPr="008C66CD">
              <w:rPr>
                <w:sz w:val="18"/>
                <w:szCs w:val="18"/>
              </w:rPr>
              <w:t>0.3798</w:t>
            </w:r>
          </w:p>
        </w:tc>
        <w:tc>
          <w:tcPr>
            <w:tcW w:w="600" w:type="pct"/>
            <w:shd w:val="clear" w:color="auto" w:fill="auto"/>
            <w:vAlign w:val="bottom"/>
          </w:tcPr>
          <w:p w14:paraId="255EEEAD" w14:textId="77777777" w:rsidR="0091518E" w:rsidRPr="008C66CD" w:rsidRDefault="0091518E" w:rsidP="00A76E31">
            <w:pPr>
              <w:pStyle w:val="RepTable"/>
              <w:keepNext/>
              <w:rPr>
                <w:b/>
                <w:bCs/>
                <w:sz w:val="18"/>
                <w:szCs w:val="18"/>
              </w:rPr>
            </w:pPr>
            <w:r w:rsidRPr="008C66CD">
              <w:rPr>
                <w:b/>
                <w:bCs/>
                <w:sz w:val="18"/>
                <w:szCs w:val="18"/>
              </w:rPr>
              <w:t>0.6118</w:t>
            </w:r>
          </w:p>
        </w:tc>
      </w:tr>
      <w:tr w:rsidR="0091518E" w:rsidRPr="008C66CD" w14:paraId="47298BEF" w14:textId="77777777" w:rsidTr="008C66CD">
        <w:tc>
          <w:tcPr>
            <w:tcW w:w="551" w:type="pct"/>
            <w:shd w:val="clear" w:color="auto" w:fill="auto"/>
          </w:tcPr>
          <w:p w14:paraId="36143DD0" w14:textId="77777777" w:rsidR="0091518E" w:rsidRPr="008C66CD" w:rsidRDefault="0091518E" w:rsidP="00A76E31">
            <w:pPr>
              <w:pStyle w:val="RepTable"/>
              <w:keepNext/>
              <w:rPr>
                <w:sz w:val="18"/>
                <w:szCs w:val="18"/>
              </w:rPr>
            </w:pPr>
            <w:r w:rsidRPr="008C66CD">
              <w:rPr>
                <w:sz w:val="18"/>
                <w:szCs w:val="18"/>
              </w:rPr>
              <w:t>D5</w:t>
            </w:r>
          </w:p>
        </w:tc>
        <w:tc>
          <w:tcPr>
            <w:tcW w:w="957" w:type="pct"/>
            <w:shd w:val="clear" w:color="auto" w:fill="auto"/>
          </w:tcPr>
          <w:p w14:paraId="41942449" w14:textId="77777777" w:rsidR="0091518E" w:rsidRPr="008C66CD" w:rsidRDefault="0091518E" w:rsidP="00A76E31">
            <w:pPr>
              <w:pStyle w:val="RepTable"/>
              <w:keepNext/>
              <w:rPr>
                <w:sz w:val="18"/>
                <w:szCs w:val="18"/>
              </w:rPr>
            </w:pPr>
            <w:r w:rsidRPr="008C66CD">
              <w:rPr>
                <w:sz w:val="18"/>
                <w:szCs w:val="18"/>
              </w:rPr>
              <w:t>stream</w:t>
            </w:r>
          </w:p>
        </w:tc>
        <w:tc>
          <w:tcPr>
            <w:tcW w:w="957" w:type="pct"/>
            <w:shd w:val="clear" w:color="auto" w:fill="auto"/>
          </w:tcPr>
          <w:p w14:paraId="6B40E88C" w14:textId="77777777" w:rsidR="0091518E" w:rsidRPr="008C66CD" w:rsidRDefault="0091518E" w:rsidP="00A76E31">
            <w:pPr>
              <w:pStyle w:val="RepTable"/>
              <w:keepNext/>
              <w:rPr>
                <w:sz w:val="18"/>
                <w:szCs w:val="18"/>
              </w:rPr>
            </w:pPr>
            <w:r w:rsidRPr="008C66CD">
              <w:rPr>
                <w:sz w:val="18"/>
                <w:szCs w:val="18"/>
              </w:rPr>
              <w:t>Drift</w:t>
            </w:r>
          </w:p>
        </w:tc>
        <w:tc>
          <w:tcPr>
            <w:tcW w:w="646" w:type="pct"/>
            <w:vAlign w:val="bottom"/>
          </w:tcPr>
          <w:p w14:paraId="34262F82" w14:textId="77777777" w:rsidR="0091518E" w:rsidRPr="008C66CD" w:rsidRDefault="0091518E" w:rsidP="00A76E31">
            <w:pPr>
              <w:pStyle w:val="RepTable"/>
              <w:keepNext/>
              <w:rPr>
                <w:b/>
                <w:bCs/>
                <w:sz w:val="18"/>
                <w:szCs w:val="18"/>
              </w:rPr>
            </w:pPr>
            <w:r w:rsidRPr="008C66CD">
              <w:rPr>
                <w:b/>
                <w:bCs/>
                <w:sz w:val="18"/>
                <w:szCs w:val="18"/>
              </w:rPr>
              <w:t>0.1166</w:t>
            </w:r>
          </w:p>
        </w:tc>
        <w:tc>
          <w:tcPr>
            <w:tcW w:w="563" w:type="pct"/>
            <w:vAlign w:val="bottom"/>
          </w:tcPr>
          <w:p w14:paraId="37F95064" w14:textId="77777777" w:rsidR="0091518E" w:rsidRPr="008C66CD" w:rsidRDefault="0091518E" w:rsidP="00A76E31">
            <w:pPr>
              <w:pStyle w:val="RepTable"/>
              <w:keepNext/>
              <w:rPr>
                <w:sz w:val="18"/>
                <w:szCs w:val="18"/>
              </w:rPr>
            </w:pPr>
            <w:r w:rsidRPr="008C66CD">
              <w:rPr>
                <w:sz w:val="18"/>
                <w:szCs w:val="18"/>
              </w:rPr>
              <w:t>0.1125</w:t>
            </w:r>
          </w:p>
        </w:tc>
        <w:tc>
          <w:tcPr>
            <w:tcW w:w="726" w:type="pct"/>
            <w:shd w:val="clear" w:color="auto" w:fill="auto"/>
            <w:vAlign w:val="bottom"/>
          </w:tcPr>
          <w:p w14:paraId="728DCEB6" w14:textId="77777777" w:rsidR="0091518E" w:rsidRPr="008C66CD" w:rsidRDefault="0091518E" w:rsidP="00A76E31">
            <w:pPr>
              <w:pStyle w:val="RepTable"/>
              <w:keepNext/>
              <w:rPr>
                <w:sz w:val="18"/>
                <w:szCs w:val="18"/>
              </w:rPr>
            </w:pPr>
            <w:r w:rsidRPr="008C66CD">
              <w:rPr>
                <w:sz w:val="18"/>
                <w:szCs w:val="18"/>
              </w:rPr>
              <w:t>0.007829</w:t>
            </w:r>
          </w:p>
        </w:tc>
        <w:tc>
          <w:tcPr>
            <w:tcW w:w="600" w:type="pct"/>
            <w:shd w:val="clear" w:color="auto" w:fill="auto"/>
            <w:vAlign w:val="bottom"/>
          </w:tcPr>
          <w:p w14:paraId="454019C6" w14:textId="77777777" w:rsidR="0091518E" w:rsidRPr="008C66CD" w:rsidRDefault="0091518E" w:rsidP="00A76E31">
            <w:pPr>
              <w:pStyle w:val="RepTable"/>
              <w:keepNext/>
              <w:rPr>
                <w:b/>
                <w:bCs/>
                <w:sz w:val="18"/>
                <w:szCs w:val="18"/>
              </w:rPr>
            </w:pPr>
            <w:r w:rsidRPr="008C66CD">
              <w:rPr>
                <w:b/>
                <w:bCs/>
                <w:sz w:val="18"/>
                <w:szCs w:val="18"/>
              </w:rPr>
              <w:t>0.02431</w:t>
            </w:r>
          </w:p>
        </w:tc>
      </w:tr>
      <w:tr w:rsidR="0017355F" w:rsidRPr="008C66CD" w14:paraId="0C0C7214" w14:textId="77777777" w:rsidTr="008C66CD">
        <w:tc>
          <w:tcPr>
            <w:tcW w:w="551" w:type="pct"/>
            <w:shd w:val="clear" w:color="auto" w:fill="auto"/>
          </w:tcPr>
          <w:p w14:paraId="13FAF5CB" w14:textId="77777777" w:rsidR="0017355F" w:rsidRPr="008C66CD" w:rsidRDefault="0017355F" w:rsidP="0017355F">
            <w:pPr>
              <w:pStyle w:val="RepTable"/>
              <w:keepNext/>
              <w:rPr>
                <w:sz w:val="18"/>
                <w:szCs w:val="18"/>
              </w:rPr>
            </w:pPr>
            <w:r w:rsidRPr="008C66CD">
              <w:rPr>
                <w:sz w:val="18"/>
                <w:szCs w:val="18"/>
              </w:rPr>
              <w:t>R1</w:t>
            </w:r>
          </w:p>
        </w:tc>
        <w:tc>
          <w:tcPr>
            <w:tcW w:w="957" w:type="pct"/>
            <w:shd w:val="clear" w:color="auto" w:fill="auto"/>
          </w:tcPr>
          <w:p w14:paraId="1DB41A88" w14:textId="77777777" w:rsidR="0017355F" w:rsidRPr="008C66CD" w:rsidRDefault="0017355F" w:rsidP="0017355F">
            <w:pPr>
              <w:pStyle w:val="RepTable"/>
              <w:keepNext/>
              <w:rPr>
                <w:sz w:val="18"/>
                <w:szCs w:val="18"/>
              </w:rPr>
            </w:pPr>
            <w:r w:rsidRPr="008C66CD">
              <w:rPr>
                <w:sz w:val="18"/>
                <w:szCs w:val="18"/>
              </w:rPr>
              <w:t>pond</w:t>
            </w:r>
          </w:p>
        </w:tc>
        <w:tc>
          <w:tcPr>
            <w:tcW w:w="957" w:type="pct"/>
            <w:shd w:val="clear" w:color="auto" w:fill="auto"/>
          </w:tcPr>
          <w:p w14:paraId="216A8636" w14:textId="02DFFC41" w:rsidR="0017355F" w:rsidRPr="008C66CD" w:rsidRDefault="0017355F" w:rsidP="0017355F">
            <w:pPr>
              <w:pStyle w:val="RepTable"/>
              <w:keepNext/>
              <w:rPr>
                <w:sz w:val="18"/>
                <w:szCs w:val="18"/>
              </w:rPr>
            </w:pPr>
            <w:r w:rsidRPr="008C66CD">
              <w:rPr>
                <w:sz w:val="18"/>
                <w:szCs w:val="18"/>
              </w:rPr>
              <w:t>Runoff</w:t>
            </w:r>
          </w:p>
        </w:tc>
        <w:tc>
          <w:tcPr>
            <w:tcW w:w="646" w:type="pct"/>
            <w:vAlign w:val="bottom"/>
          </w:tcPr>
          <w:p w14:paraId="0EAB7EF1" w14:textId="77777777" w:rsidR="0017355F" w:rsidRPr="008C66CD" w:rsidRDefault="0017355F" w:rsidP="0017355F">
            <w:pPr>
              <w:pStyle w:val="RepTable"/>
              <w:keepNext/>
              <w:rPr>
                <w:sz w:val="18"/>
                <w:szCs w:val="18"/>
              </w:rPr>
            </w:pPr>
            <w:r w:rsidRPr="008C66CD">
              <w:rPr>
                <w:sz w:val="18"/>
                <w:szCs w:val="18"/>
              </w:rPr>
              <w:t>0.05745</w:t>
            </w:r>
          </w:p>
        </w:tc>
        <w:tc>
          <w:tcPr>
            <w:tcW w:w="563" w:type="pct"/>
            <w:vAlign w:val="bottom"/>
          </w:tcPr>
          <w:p w14:paraId="6431954D" w14:textId="77777777" w:rsidR="0017355F" w:rsidRPr="008C66CD" w:rsidRDefault="0017355F" w:rsidP="0017355F">
            <w:pPr>
              <w:pStyle w:val="RepTable"/>
              <w:keepNext/>
              <w:rPr>
                <w:b/>
                <w:bCs/>
                <w:sz w:val="18"/>
                <w:szCs w:val="18"/>
              </w:rPr>
            </w:pPr>
            <w:r w:rsidRPr="008C66CD">
              <w:rPr>
                <w:b/>
                <w:bCs/>
                <w:sz w:val="18"/>
                <w:szCs w:val="18"/>
              </w:rPr>
              <w:t>0.1475</w:t>
            </w:r>
          </w:p>
        </w:tc>
        <w:tc>
          <w:tcPr>
            <w:tcW w:w="726" w:type="pct"/>
            <w:shd w:val="clear" w:color="auto" w:fill="auto"/>
            <w:vAlign w:val="bottom"/>
          </w:tcPr>
          <w:p w14:paraId="5D399C30" w14:textId="77777777" w:rsidR="0017355F" w:rsidRPr="008C66CD" w:rsidRDefault="0017355F" w:rsidP="0017355F">
            <w:pPr>
              <w:pStyle w:val="RepTable"/>
              <w:keepNext/>
              <w:rPr>
                <w:sz w:val="18"/>
                <w:szCs w:val="18"/>
              </w:rPr>
            </w:pPr>
            <w:r w:rsidRPr="008C66CD">
              <w:rPr>
                <w:sz w:val="18"/>
                <w:szCs w:val="18"/>
              </w:rPr>
              <w:t>0.6227</w:t>
            </w:r>
          </w:p>
        </w:tc>
        <w:tc>
          <w:tcPr>
            <w:tcW w:w="600" w:type="pct"/>
            <w:shd w:val="clear" w:color="auto" w:fill="auto"/>
            <w:vAlign w:val="bottom"/>
          </w:tcPr>
          <w:p w14:paraId="0629C8E3" w14:textId="77777777" w:rsidR="0017355F" w:rsidRPr="008C66CD" w:rsidRDefault="0017355F" w:rsidP="0017355F">
            <w:pPr>
              <w:pStyle w:val="RepTable"/>
              <w:keepNext/>
              <w:rPr>
                <w:b/>
                <w:bCs/>
                <w:sz w:val="18"/>
                <w:szCs w:val="18"/>
              </w:rPr>
            </w:pPr>
            <w:r w:rsidRPr="008C66CD">
              <w:rPr>
                <w:b/>
                <w:bCs/>
                <w:sz w:val="18"/>
                <w:szCs w:val="18"/>
              </w:rPr>
              <w:t>1.452</w:t>
            </w:r>
          </w:p>
        </w:tc>
      </w:tr>
      <w:tr w:rsidR="0017355F" w:rsidRPr="008C66CD" w14:paraId="11A53CAE" w14:textId="77777777" w:rsidTr="008C66CD">
        <w:tc>
          <w:tcPr>
            <w:tcW w:w="551" w:type="pct"/>
            <w:shd w:val="clear" w:color="auto" w:fill="auto"/>
          </w:tcPr>
          <w:p w14:paraId="548112ED" w14:textId="77777777" w:rsidR="0017355F" w:rsidRPr="008C66CD" w:rsidRDefault="0017355F" w:rsidP="0017355F">
            <w:pPr>
              <w:pStyle w:val="RepTable"/>
              <w:keepNext/>
              <w:rPr>
                <w:sz w:val="18"/>
                <w:szCs w:val="18"/>
              </w:rPr>
            </w:pPr>
            <w:r w:rsidRPr="008C66CD">
              <w:rPr>
                <w:sz w:val="18"/>
                <w:szCs w:val="18"/>
              </w:rPr>
              <w:t>R1</w:t>
            </w:r>
          </w:p>
        </w:tc>
        <w:tc>
          <w:tcPr>
            <w:tcW w:w="957" w:type="pct"/>
            <w:shd w:val="clear" w:color="auto" w:fill="auto"/>
          </w:tcPr>
          <w:p w14:paraId="76BFE7A2" w14:textId="77777777" w:rsidR="0017355F" w:rsidRPr="008C66CD" w:rsidRDefault="0017355F" w:rsidP="0017355F">
            <w:pPr>
              <w:pStyle w:val="RepTable"/>
              <w:keepNext/>
              <w:rPr>
                <w:sz w:val="18"/>
                <w:szCs w:val="18"/>
              </w:rPr>
            </w:pPr>
            <w:r w:rsidRPr="008C66CD">
              <w:rPr>
                <w:sz w:val="18"/>
                <w:szCs w:val="18"/>
              </w:rPr>
              <w:t>stream</w:t>
            </w:r>
          </w:p>
        </w:tc>
        <w:tc>
          <w:tcPr>
            <w:tcW w:w="957" w:type="pct"/>
            <w:shd w:val="clear" w:color="auto" w:fill="auto"/>
          </w:tcPr>
          <w:p w14:paraId="3B263461" w14:textId="6BE01644" w:rsidR="0017355F" w:rsidRPr="008C66CD" w:rsidRDefault="0017355F" w:rsidP="0017355F">
            <w:pPr>
              <w:pStyle w:val="RepTable"/>
              <w:keepNext/>
              <w:rPr>
                <w:sz w:val="18"/>
                <w:szCs w:val="18"/>
              </w:rPr>
            </w:pPr>
            <w:r w:rsidRPr="008C66CD">
              <w:rPr>
                <w:sz w:val="18"/>
                <w:szCs w:val="18"/>
              </w:rPr>
              <w:t>Runoff</w:t>
            </w:r>
          </w:p>
        </w:tc>
        <w:tc>
          <w:tcPr>
            <w:tcW w:w="646" w:type="pct"/>
            <w:vAlign w:val="bottom"/>
          </w:tcPr>
          <w:p w14:paraId="43B430E6" w14:textId="77777777" w:rsidR="0017355F" w:rsidRPr="008C66CD" w:rsidRDefault="0017355F" w:rsidP="0017355F">
            <w:pPr>
              <w:pStyle w:val="RepTable"/>
              <w:keepNext/>
              <w:rPr>
                <w:sz w:val="18"/>
                <w:szCs w:val="18"/>
              </w:rPr>
            </w:pPr>
            <w:r w:rsidRPr="008C66CD">
              <w:rPr>
                <w:sz w:val="18"/>
                <w:szCs w:val="18"/>
              </w:rPr>
              <w:t>0.3729</w:t>
            </w:r>
          </w:p>
        </w:tc>
        <w:tc>
          <w:tcPr>
            <w:tcW w:w="563" w:type="pct"/>
            <w:vAlign w:val="bottom"/>
          </w:tcPr>
          <w:p w14:paraId="72C4C237" w14:textId="77777777" w:rsidR="0017355F" w:rsidRPr="008C66CD" w:rsidRDefault="0017355F" w:rsidP="0017355F">
            <w:pPr>
              <w:pStyle w:val="RepTable"/>
              <w:keepNext/>
              <w:rPr>
                <w:b/>
                <w:bCs/>
                <w:sz w:val="18"/>
                <w:szCs w:val="18"/>
              </w:rPr>
            </w:pPr>
            <w:r w:rsidRPr="008C66CD">
              <w:rPr>
                <w:b/>
                <w:bCs/>
                <w:sz w:val="18"/>
                <w:szCs w:val="18"/>
              </w:rPr>
              <w:t>1.121</w:t>
            </w:r>
          </w:p>
        </w:tc>
        <w:tc>
          <w:tcPr>
            <w:tcW w:w="726" w:type="pct"/>
            <w:shd w:val="clear" w:color="auto" w:fill="auto"/>
            <w:vAlign w:val="bottom"/>
          </w:tcPr>
          <w:p w14:paraId="015BAFF2" w14:textId="77777777" w:rsidR="0017355F" w:rsidRPr="008C66CD" w:rsidRDefault="0017355F" w:rsidP="0017355F">
            <w:pPr>
              <w:pStyle w:val="RepTable"/>
              <w:keepNext/>
              <w:rPr>
                <w:sz w:val="18"/>
                <w:szCs w:val="18"/>
              </w:rPr>
            </w:pPr>
            <w:r w:rsidRPr="008C66CD">
              <w:rPr>
                <w:sz w:val="18"/>
                <w:szCs w:val="18"/>
              </w:rPr>
              <w:t>0.4080</w:t>
            </w:r>
          </w:p>
        </w:tc>
        <w:tc>
          <w:tcPr>
            <w:tcW w:w="600" w:type="pct"/>
            <w:shd w:val="clear" w:color="auto" w:fill="auto"/>
            <w:vAlign w:val="bottom"/>
          </w:tcPr>
          <w:p w14:paraId="3579830C" w14:textId="77777777" w:rsidR="0017355F" w:rsidRPr="008C66CD" w:rsidRDefault="0017355F" w:rsidP="0017355F">
            <w:pPr>
              <w:pStyle w:val="RepTable"/>
              <w:keepNext/>
              <w:rPr>
                <w:b/>
                <w:bCs/>
                <w:sz w:val="18"/>
                <w:szCs w:val="18"/>
              </w:rPr>
            </w:pPr>
            <w:r w:rsidRPr="008C66CD">
              <w:rPr>
                <w:b/>
                <w:bCs/>
                <w:sz w:val="18"/>
                <w:szCs w:val="18"/>
              </w:rPr>
              <w:t>1.222</w:t>
            </w:r>
          </w:p>
        </w:tc>
      </w:tr>
      <w:tr w:rsidR="0017355F" w:rsidRPr="008C66CD" w14:paraId="1B74AA6E" w14:textId="77777777" w:rsidTr="008C66CD">
        <w:tc>
          <w:tcPr>
            <w:tcW w:w="551" w:type="pct"/>
            <w:shd w:val="clear" w:color="auto" w:fill="auto"/>
          </w:tcPr>
          <w:p w14:paraId="0B158B92" w14:textId="77777777" w:rsidR="0017355F" w:rsidRPr="008C66CD" w:rsidRDefault="0017355F" w:rsidP="0017355F">
            <w:pPr>
              <w:pStyle w:val="RepTable"/>
              <w:keepNext/>
              <w:rPr>
                <w:sz w:val="18"/>
                <w:szCs w:val="18"/>
              </w:rPr>
            </w:pPr>
            <w:r w:rsidRPr="008C66CD">
              <w:rPr>
                <w:sz w:val="18"/>
                <w:szCs w:val="18"/>
              </w:rPr>
              <w:t>R3</w:t>
            </w:r>
          </w:p>
        </w:tc>
        <w:tc>
          <w:tcPr>
            <w:tcW w:w="957" w:type="pct"/>
            <w:shd w:val="clear" w:color="auto" w:fill="auto"/>
          </w:tcPr>
          <w:p w14:paraId="549827E5" w14:textId="77777777" w:rsidR="0017355F" w:rsidRPr="008C66CD" w:rsidRDefault="0017355F" w:rsidP="0017355F">
            <w:pPr>
              <w:pStyle w:val="RepTable"/>
              <w:keepNext/>
              <w:rPr>
                <w:sz w:val="18"/>
                <w:szCs w:val="18"/>
              </w:rPr>
            </w:pPr>
            <w:r w:rsidRPr="008C66CD">
              <w:rPr>
                <w:sz w:val="18"/>
                <w:szCs w:val="18"/>
              </w:rPr>
              <w:t xml:space="preserve">stream </w:t>
            </w:r>
          </w:p>
        </w:tc>
        <w:tc>
          <w:tcPr>
            <w:tcW w:w="957" w:type="pct"/>
            <w:shd w:val="clear" w:color="auto" w:fill="auto"/>
          </w:tcPr>
          <w:p w14:paraId="6C3F5D72" w14:textId="6F16C108" w:rsidR="0017355F" w:rsidRPr="008C66CD" w:rsidRDefault="0017355F" w:rsidP="0017355F">
            <w:pPr>
              <w:pStyle w:val="RepTable"/>
              <w:keepNext/>
              <w:rPr>
                <w:sz w:val="18"/>
                <w:szCs w:val="18"/>
              </w:rPr>
            </w:pPr>
            <w:r w:rsidRPr="008C66CD">
              <w:rPr>
                <w:sz w:val="18"/>
                <w:szCs w:val="18"/>
              </w:rPr>
              <w:t>Runoff</w:t>
            </w:r>
          </w:p>
        </w:tc>
        <w:tc>
          <w:tcPr>
            <w:tcW w:w="646" w:type="pct"/>
            <w:vAlign w:val="bottom"/>
          </w:tcPr>
          <w:p w14:paraId="55F0D5C6" w14:textId="77777777" w:rsidR="0017355F" w:rsidRPr="008C66CD" w:rsidRDefault="0017355F" w:rsidP="0017355F">
            <w:pPr>
              <w:pStyle w:val="RepTable"/>
              <w:keepNext/>
              <w:rPr>
                <w:sz w:val="18"/>
                <w:szCs w:val="18"/>
              </w:rPr>
            </w:pPr>
            <w:r w:rsidRPr="008C66CD">
              <w:rPr>
                <w:sz w:val="18"/>
                <w:szCs w:val="18"/>
              </w:rPr>
              <w:t>0.4835</w:t>
            </w:r>
          </w:p>
        </w:tc>
        <w:tc>
          <w:tcPr>
            <w:tcW w:w="563" w:type="pct"/>
            <w:vAlign w:val="bottom"/>
          </w:tcPr>
          <w:p w14:paraId="1345F469" w14:textId="77777777" w:rsidR="0017355F" w:rsidRPr="008C66CD" w:rsidRDefault="0017355F" w:rsidP="0017355F">
            <w:pPr>
              <w:pStyle w:val="RepTable"/>
              <w:keepNext/>
              <w:rPr>
                <w:b/>
                <w:bCs/>
                <w:sz w:val="18"/>
                <w:szCs w:val="18"/>
              </w:rPr>
            </w:pPr>
            <w:r w:rsidRPr="008C66CD">
              <w:rPr>
                <w:b/>
                <w:bCs/>
                <w:sz w:val="18"/>
                <w:szCs w:val="18"/>
              </w:rPr>
              <w:t>1.200</w:t>
            </w:r>
          </w:p>
        </w:tc>
        <w:tc>
          <w:tcPr>
            <w:tcW w:w="726" w:type="pct"/>
            <w:shd w:val="clear" w:color="auto" w:fill="auto"/>
            <w:vAlign w:val="bottom"/>
          </w:tcPr>
          <w:p w14:paraId="7DBE0DB3" w14:textId="77777777" w:rsidR="0017355F" w:rsidRPr="008C66CD" w:rsidRDefault="0017355F" w:rsidP="0017355F">
            <w:pPr>
              <w:pStyle w:val="RepTable"/>
              <w:keepNext/>
              <w:rPr>
                <w:sz w:val="18"/>
                <w:szCs w:val="18"/>
              </w:rPr>
            </w:pPr>
            <w:r w:rsidRPr="008C66CD">
              <w:rPr>
                <w:sz w:val="18"/>
                <w:szCs w:val="18"/>
              </w:rPr>
              <w:t>0.6354</w:t>
            </w:r>
          </w:p>
        </w:tc>
        <w:tc>
          <w:tcPr>
            <w:tcW w:w="600" w:type="pct"/>
            <w:shd w:val="clear" w:color="auto" w:fill="auto"/>
            <w:vAlign w:val="bottom"/>
          </w:tcPr>
          <w:p w14:paraId="7F2076A6" w14:textId="77777777" w:rsidR="0017355F" w:rsidRPr="008C66CD" w:rsidRDefault="0017355F" w:rsidP="0017355F">
            <w:pPr>
              <w:pStyle w:val="RepTable"/>
              <w:keepNext/>
              <w:rPr>
                <w:b/>
                <w:bCs/>
                <w:sz w:val="18"/>
                <w:szCs w:val="18"/>
              </w:rPr>
            </w:pPr>
            <w:r w:rsidRPr="008C66CD">
              <w:rPr>
                <w:b/>
                <w:bCs/>
                <w:sz w:val="18"/>
                <w:szCs w:val="18"/>
              </w:rPr>
              <w:t>1.431</w:t>
            </w:r>
          </w:p>
        </w:tc>
      </w:tr>
      <w:tr w:rsidR="0091518E" w:rsidRPr="008C66CD" w14:paraId="76355F49" w14:textId="77777777" w:rsidTr="008C66CD">
        <w:tc>
          <w:tcPr>
            <w:tcW w:w="551" w:type="pct"/>
            <w:shd w:val="clear" w:color="auto" w:fill="auto"/>
          </w:tcPr>
          <w:p w14:paraId="65BAF5A1" w14:textId="77777777" w:rsidR="0091518E" w:rsidRPr="008C66CD" w:rsidRDefault="0091518E" w:rsidP="00A76E31">
            <w:pPr>
              <w:pStyle w:val="RepTable"/>
              <w:rPr>
                <w:sz w:val="18"/>
                <w:szCs w:val="18"/>
              </w:rPr>
            </w:pPr>
            <w:r w:rsidRPr="008C66CD">
              <w:rPr>
                <w:sz w:val="18"/>
                <w:szCs w:val="18"/>
              </w:rPr>
              <w:t>R4</w:t>
            </w:r>
          </w:p>
        </w:tc>
        <w:tc>
          <w:tcPr>
            <w:tcW w:w="957" w:type="pct"/>
            <w:shd w:val="clear" w:color="auto" w:fill="auto"/>
          </w:tcPr>
          <w:p w14:paraId="506E201E" w14:textId="77777777" w:rsidR="0091518E" w:rsidRPr="008C66CD" w:rsidRDefault="0091518E" w:rsidP="00A76E31">
            <w:pPr>
              <w:pStyle w:val="RepTable"/>
              <w:rPr>
                <w:sz w:val="18"/>
                <w:szCs w:val="18"/>
              </w:rPr>
            </w:pPr>
            <w:r w:rsidRPr="008C66CD">
              <w:rPr>
                <w:sz w:val="18"/>
                <w:szCs w:val="18"/>
              </w:rPr>
              <w:t xml:space="preserve">stream </w:t>
            </w:r>
          </w:p>
        </w:tc>
        <w:tc>
          <w:tcPr>
            <w:tcW w:w="957" w:type="pct"/>
            <w:shd w:val="clear" w:color="auto" w:fill="auto"/>
          </w:tcPr>
          <w:p w14:paraId="2BD2F7B1" w14:textId="070DF2BD" w:rsidR="0091518E" w:rsidRPr="008C66CD" w:rsidRDefault="0017355F" w:rsidP="00A76E31">
            <w:pPr>
              <w:pStyle w:val="RepTable"/>
              <w:rPr>
                <w:sz w:val="18"/>
                <w:szCs w:val="18"/>
              </w:rPr>
            </w:pPr>
            <w:r w:rsidRPr="008C66CD">
              <w:rPr>
                <w:sz w:val="18"/>
                <w:szCs w:val="18"/>
              </w:rPr>
              <w:t>Runoff</w:t>
            </w:r>
          </w:p>
        </w:tc>
        <w:tc>
          <w:tcPr>
            <w:tcW w:w="646" w:type="pct"/>
            <w:vAlign w:val="bottom"/>
          </w:tcPr>
          <w:p w14:paraId="5774FE24" w14:textId="77777777" w:rsidR="0091518E" w:rsidRPr="008C66CD" w:rsidRDefault="0091518E" w:rsidP="00A76E31">
            <w:pPr>
              <w:pStyle w:val="RepTable"/>
              <w:keepNext/>
              <w:rPr>
                <w:sz w:val="18"/>
                <w:szCs w:val="18"/>
              </w:rPr>
            </w:pPr>
            <w:r w:rsidRPr="008C66CD">
              <w:rPr>
                <w:sz w:val="18"/>
                <w:szCs w:val="18"/>
              </w:rPr>
              <w:t>0.2592</w:t>
            </w:r>
          </w:p>
        </w:tc>
        <w:tc>
          <w:tcPr>
            <w:tcW w:w="563" w:type="pct"/>
            <w:vAlign w:val="bottom"/>
          </w:tcPr>
          <w:p w14:paraId="3E4697CD" w14:textId="77777777" w:rsidR="0091518E" w:rsidRPr="008C66CD" w:rsidRDefault="0091518E" w:rsidP="00A76E31">
            <w:pPr>
              <w:pStyle w:val="RepTable"/>
              <w:keepNext/>
              <w:rPr>
                <w:b/>
                <w:bCs/>
                <w:sz w:val="18"/>
                <w:szCs w:val="18"/>
              </w:rPr>
            </w:pPr>
            <w:r w:rsidRPr="008C66CD">
              <w:rPr>
                <w:b/>
                <w:bCs/>
                <w:sz w:val="18"/>
                <w:szCs w:val="18"/>
              </w:rPr>
              <w:t>0.7536</w:t>
            </w:r>
          </w:p>
        </w:tc>
        <w:tc>
          <w:tcPr>
            <w:tcW w:w="726" w:type="pct"/>
            <w:shd w:val="clear" w:color="auto" w:fill="auto"/>
            <w:vAlign w:val="bottom"/>
          </w:tcPr>
          <w:p w14:paraId="353A5C74" w14:textId="77777777" w:rsidR="0091518E" w:rsidRPr="008C66CD" w:rsidRDefault="0091518E" w:rsidP="00A76E31">
            <w:pPr>
              <w:pStyle w:val="RepTable"/>
              <w:keepNext/>
              <w:rPr>
                <w:sz w:val="18"/>
                <w:szCs w:val="18"/>
              </w:rPr>
            </w:pPr>
            <w:r w:rsidRPr="008C66CD">
              <w:rPr>
                <w:sz w:val="18"/>
                <w:szCs w:val="18"/>
              </w:rPr>
              <w:t>0.3113</w:t>
            </w:r>
          </w:p>
        </w:tc>
        <w:tc>
          <w:tcPr>
            <w:tcW w:w="600" w:type="pct"/>
            <w:shd w:val="clear" w:color="auto" w:fill="auto"/>
            <w:vAlign w:val="bottom"/>
          </w:tcPr>
          <w:p w14:paraId="1AF9A4D6" w14:textId="77777777" w:rsidR="0091518E" w:rsidRPr="008C66CD" w:rsidRDefault="0091518E" w:rsidP="00A76E31">
            <w:pPr>
              <w:pStyle w:val="RepTable"/>
              <w:keepNext/>
              <w:rPr>
                <w:b/>
                <w:bCs/>
                <w:sz w:val="18"/>
                <w:szCs w:val="18"/>
              </w:rPr>
            </w:pPr>
            <w:r w:rsidRPr="008C66CD">
              <w:rPr>
                <w:b/>
                <w:bCs/>
                <w:sz w:val="18"/>
                <w:szCs w:val="18"/>
              </w:rPr>
              <w:t>0.7974</w:t>
            </w:r>
          </w:p>
        </w:tc>
      </w:tr>
    </w:tbl>
    <w:p w14:paraId="78956089" w14:textId="77777777" w:rsidR="0091518E" w:rsidRPr="00BD06C7" w:rsidRDefault="0091518E" w:rsidP="0091518E">
      <w:pPr>
        <w:pStyle w:val="RepTable"/>
        <w:rPr>
          <w:sz w:val="18"/>
          <w:szCs w:val="18"/>
        </w:rPr>
      </w:pPr>
      <w:r w:rsidRPr="00BD06C7">
        <w:rPr>
          <w:b/>
          <w:bCs/>
          <w:sz w:val="18"/>
          <w:szCs w:val="18"/>
        </w:rPr>
        <w:t>Bold</w:t>
      </w:r>
      <w:r w:rsidRPr="00BD06C7">
        <w:rPr>
          <w:sz w:val="18"/>
          <w:szCs w:val="18"/>
        </w:rPr>
        <w:t xml:space="preserve"> = worst case from 1 or 2 applications</w:t>
      </w:r>
    </w:p>
    <w:p w14:paraId="15A57310" w14:textId="37E395F6" w:rsidR="00FC2502" w:rsidRDefault="00FC2502">
      <w:pPr>
        <w:widowControl/>
        <w:jc w:val="left"/>
        <w:rPr>
          <w:lang w:eastAsia="de-DE"/>
        </w:rPr>
      </w:pPr>
      <w:r>
        <w:rPr>
          <w:lang w:eastAsia="de-DE"/>
        </w:rPr>
        <w:br w:type="page"/>
      </w:r>
    </w:p>
    <w:p w14:paraId="073BFA11" w14:textId="1C8C1659" w:rsidR="0091518E" w:rsidRPr="008C66CD" w:rsidRDefault="0091518E" w:rsidP="008C66CD">
      <w:pPr>
        <w:pStyle w:val="RepLabel"/>
        <w:spacing w:before="0" w:after="0"/>
        <w:rPr>
          <w:sz w:val="20"/>
          <w:szCs w:val="20"/>
        </w:rPr>
      </w:pPr>
      <w:bookmarkStart w:id="721" w:name="_Ref85027676"/>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36</w:t>
      </w:r>
      <w:r w:rsidRPr="008C66CD">
        <w:rPr>
          <w:noProof/>
          <w:sz w:val="20"/>
          <w:szCs w:val="20"/>
        </w:rPr>
        <w:fldChar w:fldCharType="end"/>
      </w:r>
      <w:bookmarkEnd w:id="721"/>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Prothioconazole-desthio following application to Spring Cereals (single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91518E" w:rsidRPr="008C66CD" w14:paraId="2C800D6B" w14:textId="77777777" w:rsidTr="008C66CD">
        <w:trPr>
          <w:tblHeader/>
        </w:trPr>
        <w:tc>
          <w:tcPr>
            <w:tcW w:w="551" w:type="pct"/>
            <w:tcBorders>
              <w:bottom w:val="nil"/>
            </w:tcBorders>
            <w:shd w:val="clear" w:color="auto" w:fill="auto"/>
          </w:tcPr>
          <w:p w14:paraId="22F51C12" w14:textId="77777777" w:rsidR="0091518E" w:rsidRPr="008C66CD" w:rsidRDefault="0091518E" w:rsidP="00334195">
            <w:pPr>
              <w:pStyle w:val="RepTableHeader"/>
              <w:keepNext w:val="0"/>
              <w:keepLines w:val="0"/>
              <w:jc w:val="center"/>
              <w:rPr>
                <w:sz w:val="18"/>
                <w:szCs w:val="18"/>
              </w:rPr>
            </w:pPr>
            <w:r w:rsidRPr="008C66CD">
              <w:rPr>
                <w:sz w:val="18"/>
                <w:szCs w:val="18"/>
              </w:rPr>
              <w:t>FOCUS STEP and</w:t>
            </w:r>
          </w:p>
          <w:p w14:paraId="3042935D" w14:textId="77777777" w:rsidR="0091518E" w:rsidRPr="008C66CD" w:rsidRDefault="0091518E" w:rsidP="00334195">
            <w:pPr>
              <w:pStyle w:val="RepTableHeader"/>
              <w:keepNext w:val="0"/>
              <w:keepLines w:val="0"/>
              <w:jc w:val="center"/>
              <w:rPr>
                <w:sz w:val="18"/>
                <w:szCs w:val="18"/>
              </w:rPr>
            </w:pPr>
            <w:r w:rsidRPr="008C66CD">
              <w:rPr>
                <w:sz w:val="18"/>
                <w:szCs w:val="18"/>
              </w:rPr>
              <w:t>Scenario</w:t>
            </w:r>
          </w:p>
        </w:tc>
        <w:tc>
          <w:tcPr>
            <w:tcW w:w="957" w:type="pct"/>
            <w:tcBorders>
              <w:bottom w:val="nil"/>
            </w:tcBorders>
            <w:shd w:val="clear" w:color="auto" w:fill="auto"/>
          </w:tcPr>
          <w:p w14:paraId="051C32CD" w14:textId="77777777" w:rsidR="0091518E" w:rsidRPr="008C66CD" w:rsidRDefault="0091518E" w:rsidP="00334195">
            <w:pPr>
              <w:pStyle w:val="RepTableHeader"/>
              <w:keepNext w:val="0"/>
              <w:keepLines w:val="0"/>
              <w:jc w:val="center"/>
              <w:rPr>
                <w:sz w:val="18"/>
                <w:szCs w:val="18"/>
              </w:rPr>
            </w:pPr>
            <w:r w:rsidRPr="008C66CD">
              <w:rPr>
                <w:sz w:val="18"/>
                <w:szCs w:val="18"/>
              </w:rPr>
              <w:t>Waterbody or Season</w:t>
            </w:r>
          </w:p>
        </w:tc>
        <w:tc>
          <w:tcPr>
            <w:tcW w:w="957" w:type="pct"/>
            <w:tcBorders>
              <w:bottom w:val="nil"/>
            </w:tcBorders>
            <w:shd w:val="clear" w:color="auto" w:fill="auto"/>
          </w:tcPr>
          <w:p w14:paraId="25D5980C" w14:textId="77777777" w:rsidR="0091518E" w:rsidRPr="008C66CD" w:rsidRDefault="0091518E" w:rsidP="00334195">
            <w:pPr>
              <w:pStyle w:val="RepTableHeader"/>
              <w:keepNext w:val="0"/>
              <w:keepLines w:val="0"/>
              <w:jc w:val="center"/>
              <w:rPr>
                <w:sz w:val="18"/>
                <w:szCs w:val="18"/>
              </w:rPr>
            </w:pPr>
            <w:r w:rsidRPr="008C66CD">
              <w:rPr>
                <w:sz w:val="18"/>
                <w:szCs w:val="18"/>
              </w:rPr>
              <w:t>Dominant entry route</w:t>
            </w:r>
          </w:p>
        </w:tc>
        <w:tc>
          <w:tcPr>
            <w:tcW w:w="1209" w:type="pct"/>
            <w:gridSpan w:val="2"/>
          </w:tcPr>
          <w:p w14:paraId="0E36D955" w14:textId="77777777" w:rsidR="0091518E" w:rsidRPr="008C66CD" w:rsidRDefault="0091518E"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693C449A" w14:textId="77777777" w:rsidR="0091518E" w:rsidRPr="008C66CD" w:rsidRDefault="0091518E" w:rsidP="00334195">
            <w:pPr>
              <w:pStyle w:val="RepTableHeader"/>
              <w:keepNext w:val="0"/>
              <w:keepLines w:val="0"/>
              <w:jc w:val="center"/>
              <w:rPr>
                <w:sz w:val="18"/>
                <w:szCs w:val="18"/>
              </w:rPr>
            </w:pPr>
            <w:r w:rsidRPr="008C66CD">
              <w:rPr>
                <w:sz w:val="18"/>
                <w:szCs w:val="18"/>
              </w:rPr>
              <w:t>(μg/L)</w:t>
            </w:r>
          </w:p>
        </w:tc>
        <w:tc>
          <w:tcPr>
            <w:tcW w:w="1326" w:type="pct"/>
            <w:gridSpan w:val="2"/>
            <w:shd w:val="clear" w:color="auto" w:fill="auto"/>
          </w:tcPr>
          <w:p w14:paraId="4820C706" w14:textId="77777777" w:rsidR="0091518E" w:rsidRPr="008C66CD" w:rsidRDefault="0091518E"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91518E" w:rsidRPr="008C66CD" w14:paraId="7283F44D" w14:textId="77777777" w:rsidTr="008C66CD">
        <w:trPr>
          <w:tblHeader/>
        </w:trPr>
        <w:tc>
          <w:tcPr>
            <w:tcW w:w="551" w:type="pct"/>
            <w:tcBorders>
              <w:top w:val="nil"/>
            </w:tcBorders>
            <w:shd w:val="clear" w:color="auto" w:fill="auto"/>
          </w:tcPr>
          <w:p w14:paraId="478F8C5A" w14:textId="77777777" w:rsidR="0091518E" w:rsidRPr="008C66CD" w:rsidRDefault="0091518E" w:rsidP="00334195">
            <w:pPr>
              <w:pStyle w:val="RepTableHeader"/>
              <w:keepNext w:val="0"/>
              <w:keepLines w:val="0"/>
              <w:jc w:val="center"/>
              <w:rPr>
                <w:sz w:val="18"/>
                <w:szCs w:val="18"/>
              </w:rPr>
            </w:pPr>
          </w:p>
        </w:tc>
        <w:tc>
          <w:tcPr>
            <w:tcW w:w="957" w:type="pct"/>
            <w:tcBorders>
              <w:top w:val="nil"/>
            </w:tcBorders>
            <w:shd w:val="clear" w:color="auto" w:fill="auto"/>
          </w:tcPr>
          <w:p w14:paraId="6908214C" w14:textId="77777777" w:rsidR="0091518E" w:rsidRPr="008C66CD" w:rsidRDefault="0091518E" w:rsidP="00334195">
            <w:pPr>
              <w:pStyle w:val="RepTableHeader"/>
              <w:keepNext w:val="0"/>
              <w:keepLines w:val="0"/>
              <w:jc w:val="center"/>
              <w:rPr>
                <w:sz w:val="18"/>
                <w:szCs w:val="18"/>
              </w:rPr>
            </w:pPr>
          </w:p>
        </w:tc>
        <w:tc>
          <w:tcPr>
            <w:tcW w:w="957" w:type="pct"/>
            <w:tcBorders>
              <w:top w:val="nil"/>
            </w:tcBorders>
            <w:shd w:val="clear" w:color="auto" w:fill="auto"/>
          </w:tcPr>
          <w:p w14:paraId="77F2612F" w14:textId="77777777" w:rsidR="0091518E" w:rsidRPr="008C66CD" w:rsidRDefault="0091518E" w:rsidP="00334195">
            <w:pPr>
              <w:pStyle w:val="RepTableHeader"/>
              <w:keepNext w:val="0"/>
              <w:keepLines w:val="0"/>
              <w:jc w:val="center"/>
              <w:rPr>
                <w:sz w:val="18"/>
                <w:szCs w:val="18"/>
              </w:rPr>
            </w:pPr>
          </w:p>
        </w:tc>
        <w:tc>
          <w:tcPr>
            <w:tcW w:w="646" w:type="pct"/>
          </w:tcPr>
          <w:p w14:paraId="28873C97" w14:textId="77777777" w:rsidR="0091518E" w:rsidRPr="008C66CD" w:rsidRDefault="0091518E" w:rsidP="00334195">
            <w:pPr>
              <w:pStyle w:val="RepTableHeader"/>
              <w:keepNext w:val="0"/>
              <w:keepLines w:val="0"/>
              <w:jc w:val="center"/>
              <w:rPr>
                <w:sz w:val="18"/>
                <w:szCs w:val="18"/>
              </w:rPr>
            </w:pPr>
            <w:r w:rsidRPr="008C66CD">
              <w:rPr>
                <w:sz w:val="18"/>
                <w:szCs w:val="18"/>
              </w:rPr>
              <w:t>1 app</w:t>
            </w:r>
          </w:p>
        </w:tc>
        <w:tc>
          <w:tcPr>
            <w:tcW w:w="563" w:type="pct"/>
          </w:tcPr>
          <w:p w14:paraId="672C31B6" w14:textId="77777777" w:rsidR="0091518E" w:rsidRPr="008C66CD" w:rsidRDefault="0091518E" w:rsidP="00334195">
            <w:pPr>
              <w:pStyle w:val="RepTableHeader"/>
              <w:keepNext w:val="0"/>
              <w:keepLines w:val="0"/>
              <w:jc w:val="center"/>
              <w:rPr>
                <w:sz w:val="18"/>
                <w:szCs w:val="18"/>
              </w:rPr>
            </w:pPr>
            <w:r w:rsidRPr="008C66CD">
              <w:rPr>
                <w:sz w:val="18"/>
                <w:szCs w:val="18"/>
              </w:rPr>
              <w:t>2 apps</w:t>
            </w:r>
          </w:p>
        </w:tc>
        <w:tc>
          <w:tcPr>
            <w:tcW w:w="726" w:type="pct"/>
            <w:shd w:val="clear" w:color="auto" w:fill="auto"/>
          </w:tcPr>
          <w:p w14:paraId="257C108D" w14:textId="77777777" w:rsidR="0091518E" w:rsidRPr="008C66CD" w:rsidRDefault="0091518E" w:rsidP="00334195">
            <w:pPr>
              <w:pStyle w:val="RepTableHeader"/>
              <w:keepNext w:val="0"/>
              <w:keepLines w:val="0"/>
              <w:jc w:val="center"/>
              <w:rPr>
                <w:sz w:val="18"/>
                <w:szCs w:val="18"/>
              </w:rPr>
            </w:pPr>
            <w:r w:rsidRPr="008C66CD">
              <w:rPr>
                <w:sz w:val="18"/>
                <w:szCs w:val="18"/>
              </w:rPr>
              <w:t>1 app</w:t>
            </w:r>
          </w:p>
        </w:tc>
        <w:tc>
          <w:tcPr>
            <w:tcW w:w="600" w:type="pct"/>
            <w:shd w:val="clear" w:color="auto" w:fill="auto"/>
          </w:tcPr>
          <w:p w14:paraId="2393A73F" w14:textId="77777777" w:rsidR="0091518E" w:rsidRPr="008C66CD" w:rsidRDefault="0091518E" w:rsidP="00334195">
            <w:pPr>
              <w:pStyle w:val="RepTableHeader"/>
              <w:keepNext w:val="0"/>
              <w:keepLines w:val="0"/>
              <w:jc w:val="center"/>
              <w:rPr>
                <w:sz w:val="18"/>
                <w:szCs w:val="18"/>
              </w:rPr>
            </w:pPr>
            <w:r w:rsidRPr="008C66CD">
              <w:rPr>
                <w:sz w:val="18"/>
                <w:szCs w:val="18"/>
              </w:rPr>
              <w:t>2 apps</w:t>
            </w:r>
          </w:p>
        </w:tc>
      </w:tr>
      <w:tr w:rsidR="0091518E" w:rsidRPr="008C66CD" w14:paraId="77789F22" w14:textId="77777777" w:rsidTr="008C66CD">
        <w:tc>
          <w:tcPr>
            <w:tcW w:w="551" w:type="pct"/>
            <w:shd w:val="clear" w:color="auto" w:fill="auto"/>
          </w:tcPr>
          <w:p w14:paraId="4B4014B3" w14:textId="77777777" w:rsidR="0091518E" w:rsidRPr="008C66CD" w:rsidRDefault="0091518E" w:rsidP="00334195">
            <w:pPr>
              <w:pStyle w:val="RepTable"/>
              <w:rPr>
                <w:b/>
                <w:sz w:val="18"/>
                <w:szCs w:val="18"/>
              </w:rPr>
            </w:pPr>
            <w:r w:rsidRPr="008C66CD">
              <w:rPr>
                <w:b/>
                <w:sz w:val="18"/>
                <w:szCs w:val="18"/>
              </w:rPr>
              <w:t>STEP 1</w:t>
            </w:r>
          </w:p>
        </w:tc>
        <w:tc>
          <w:tcPr>
            <w:tcW w:w="957" w:type="pct"/>
            <w:tcBorders>
              <w:bottom w:val="single" w:sz="4" w:space="0" w:color="auto"/>
            </w:tcBorders>
            <w:shd w:val="clear" w:color="auto" w:fill="auto"/>
          </w:tcPr>
          <w:p w14:paraId="7466F210" w14:textId="77777777" w:rsidR="0091518E" w:rsidRPr="008C66CD" w:rsidRDefault="0091518E" w:rsidP="00334195">
            <w:pPr>
              <w:pStyle w:val="RepTable"/>
              <w:rPr>
                <w:sz w:val="18"/>
                <w:szCs w:val="18"/>
              </w:rPr>
            </w:pPr>
            <w:r w:rsidRPr="008C66CD">
              <w:rPr>
                <w:sz w:val="18"/>
                <w:szCs w:val="18"/>
              </w:rPr>
              <w:t>-</w:t>
            </w:r>
          </w:p>
        </w:tc>
        <w:tc>
          <w:tcPr>
            <w:tcW w:w="957" w:type="pct"/>
            <w:tcBorders>
              <w:bottom w:val="single" w:sz="4" w:space="0" w:color="auto"/>
            </w:tcBorders>
            <w:shd w:val="clear" w:color="auto" w:fill="auto"/>
          </w:tcPr>
          <w:p w14:paraId="2C614441" w14:textId="77777777" w:rsidR="0091518E" w:rsidRPr="008C66CD" w:rsidRDefault="0091518E" w:rsidP="00334195">
            <w:pPr>
              <w:pStyle w:val="RepTable"/>
              <w:rPr>
                <w:sz w:val="18"/>
                <w:szCs w:val="18"/>
              </w:rPr>
            </w:pPr>
            <w:r w:rsidRPr="008C66CD">
              <w:rPr>
                <w:sz w:val="18"/>
                <w:szCs w:val="18"/>
              </w:rPr>
              <w:t>-</w:t>
            </w:r>
          </w:p>
        </w:tc>
        <w:tc>
          <w:tcPr>
            <w:tcW w:w="646" w:type="pct"/>
            <w:tcBorders>
              <w:bottom w:val="single" w:sz="4" w:space="0" w:color="auto"/>
            </w:tcBorders>
          </w:tcPr>
          <w:p w14:paraId="2A842F95" w14:textId="77777777" w:rsidR="0091518E" w:rsidRPr="008C66CD" w:rsidRDefault="0091518E" w:rsidP="00334195">
            <w:pPr>
              <w:pStyle w:val="RepTable"/>
              <w:rPr>
                <w:sz w:val="18"/>
                <w:szCs w:val="18"/>
              </w:rPr>
            </w:pPr>
            <w:r w:rsidRPr="008C66CD">
              <w:rPr>
                <w:sz w:val="18"/>
                <w:szCs w:val="18"/>
              </w:rPr>
              <w:t>N/A</w:t>
            </w:r>
          </w:p>
        </w:tc>
        <w:tc>
          <w:tcPr>
            <w:tcW w:w="563" w:type="pct"/>
            <w:tcBorders>
              <w:bottom w:val="single" w:sz="4" w:space="0" w:color="auto"/>
            </w:tcBorders>
          </w:tcPr>
          <w:p w14:paraId="2C2222EC" w14:textId="77777777" w:rsidR="0091518E" w:rsidRPr="008C66CD" w:rsidRDefault="0091518E" w:rsidP="00334195">
            <w:pPr>
              <w:pStyle w:val="RepTable"/>
              <w:rPr>
                <w:b/>
                <w:bCs/>
                <w:sz w:val="18"/>
                <w:szCs w:val="18"/>
              </w:rPr>
            </w:pPr>
            <w:r w:rsidRPr="008C66CD">
              <w:rPr>
                <w:b/>
                <w:bCs/>
                <w:sz w:val="18"/>
                <w:szCs w:val="18"/>
              </w:rPr>
              <w:t>82.28</w:t>
            </w:r>
          </w:p>
        </w:tc>
        <w:tc>
          <w:tcPr>
            <w:tcW w:w="726" w:type="pct"/>
            <w:tcBorders>
              <w:bottom w:val="single" w:sz="4" w:space="0" w:color="auto"/>
            </w:tcBorders>
            <w:shd w:val="clear" w:color="auto" w:fill="auto"/>
          </w:tcPr>
          <w:p w14:paraId="34A28FA0" w14:textId="77777777" w:rsidR="0091518E" w:rsidRPr="008C66CD" w:rsidRDefault="0091518E" w:rsidP="00334195">
            <w:pPr>
              <w:pStyle w:val="RepTable"/>
              <w:rPr>
                <w:sz w:val="18"/>
                <w:szCs w:val="18"/>
              </w:rPr>
            </w:pPr>
            <w:r w:rsidRPr="008C66CD">
              <w:rPr>
                <w:sz w:val="18"/>
                <w:szCs w:val="18"/>
              </w:rPr>
              <w:t>N/A</w:t>
            </w:r>
          </w:p>
        </w:tc>
        <w:tc>
          <w:tcPr>
            <w:tcW w:w="600" w:type="pct"/>
            <w:tcBorders>
              <w:bottom w:val="single" w:sz="4" w:space="0" w:color="auto"/>
            </w:tcBorders>
            <w:shd w:val="clear" w:color="auto" w:fill="auto"/>
          </w:tcPr>
          <w:p w14:paraId="5B6CC96F" w14:textId="77777777" w:rsidR="0091518E" w:rsidRPr="008C66CD" w:rsidRDefault="0091518E" w:rsidP="00334195">
            <w:pPr>
              <w:pStyle w:val="RepTable"/>
              <w:rPr>
                <w:b/>
                <w:bCs/>
                <w:sz w:val="18"/>
                <w:szCs w:val="18"/>
              </w:rPr>
            </w:pPr>
            <w:r w:rsidRPr="008C66CD">
              <w:rPr>
                <w:b/>
                <w:bCs/>
                <w:sz w:val="18"/>
                <w:szCs w:val="18"/>
              </w:rPr>
              <w:t>466.78</w:t>
            </w:r>
          </w:p>
        </w:tc>
      </w:tr>
      <w:tr w:rsidR="0091518E" w:rsidRPr="008C66CD" w14:paraId="42B9FF47" w14:textId="77777777" w:rsidTr="008C66CD">
        <w:tc>
          <w:tcPr>
            <w:tcW w:w="551" w:type="pct"/>
            <w:tcBorders>
              <w:bottom w:val="single" w:sz="4" w:space="0" w:color="auto"/>
            </w:tcBorders>
            <w:shd w:val="clear" w:color="auto" w:fill="auto"/>
          </w:tcPr>
          <w:p w14:paraId="697DC632" w14:textId="77777777" w:rsidR="0091518E" w:rsidRPr="008C66CD" w:rsidRDefault="0091518E" w:rsidP="00334195">
            <w:pPr>
              <w:pStyle w:val="RepTable"/>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19296D45" w14:textId="77777777" w:rsidR="0091518E" w:rsidRPr="008C66CD" w:rsidRDefault="0091518E" w:rsidP="00334195">
            <w:pPr>
              <w:pStyle w:val="RepTable"/>
              <w:rPr>
                <w:sz w:val="18"/>
                <w:szCs w:val="18"/>
              </w:rPr>
            </w:pPr>
          </w:p>
        </w:tc>
        <w:tc>
          <w:tcPr>
            <w:tcW w:w="957" w:type="pct"/>
            <w:tcBorders>
              <w:left w:val="nil"/>
              <w:right w:val="nil"/>
            </w:tcBorders>
            <w:shd w:val="clear" w:color="auto" w:fill="BFBFBF" w:themeFill="background1" w:themeFillShade="BF"/>
          </w:tcPr>
          <w:p w14:paraId="6551A244" w14:textId="77777777" w:rsidR="0091518E" w:rsidRPr="008C66CD" w:rsidRDefault="0091518E" w:rsidP="00334195">
            <w:pPr>
              <w:pStyle w:val="RepTable"/>
              <w:rPr>
                <w:sz w:val="18"/>
                <w:szCs w:val="18"/>
              </w:rPr>
            </w:pPr>
          </w:p>
        </w:tc>
        <w:tc>
          <w:tcPr>
            <w:tcW w:w="646" w:type="pct"/>
            <w:tcBorders>
              <w:left w:val="nil"/>
              <w:right w:val="single" w:sz="4" w:space="0" w:color="auto"/>
            </w:tcBorders>
            <w:shd w:val="clear" w:color="auto" w:fill="BFBFBF" w:themeFill="background1" w:themeFillShade="BF"/>
          </w:tcPr>
          <w:p w14:paraId="07CAFF5F" w14:textId="77777777" w:rsidR="0091518E" w:rsidRPr="008C66CD" w:rsidRDefault="0091518E" w:rsidP="00334195">
            <w:pPr>
              <w:pStyle w:val="RepTable"/>
              <w:rPr>
                <w:sz w:val="18"/>
                <w:szCs w:val="18"/>
              </w:rPr>
            </w:pPr>
          </w:p>
        </w:tc>
        <w:tc>
          <w:tcPr>
            <w:tcW w:w="563" w:type="pct"/>
            <w:tcBorders>
              <w:left w:val="single" w:sz="4" w:space="0" w:color="auto"/>
              <w:right w:val="nil"/>
            </w:tcBorders>
            <w:shd w:val="clear" w:color="auto" w:fill="BFBFBF" w:themeFill="background1" w:themeFillShade="BF"/>
          </w:tcPr>
          <w:p w14:paraId="11B38BDF" w14:textId="77777777" w:rsidR="0091518E" w:rsidRPr="008C66CD" w:rsidRDefault="0091518E" w:rsidP="00334195">
            <w:pPr>
              <w:pStyle w:val="RepTable"/>
              <w:rPr>
                <w:sz w:val="18"/>
                <w:szCs w:val="18"/>
              </w:rPr>
            </w:pPr>
          </w:p>
        </w:tc>
        <w:tc>
          <w:tcPr>
            <w:tcW w:w="726" w:type="pct"/>
            <w:tcBorders>
              <w:left w:val="nil"/>
            </w:tcBorders>
            <w:shd w:val="clear" w:color="auto" w:fill="BFBFBF" w:themeFill="background1" w:themeFillShade="BF"/>
          </w:tcPr>
          <w:p w14:paraId="3009B1DF" w14:textId="77777777" w:rsidR="0091518E" w:rsidRPr="008C66CD" w:rsidRDefault="0091518E" w:rsidP="00334195">
            <w:pPr>
              <w:pStyle w:val="RepTable"/>
              <w:rPr>
                <w:sz w:val="18"/>
                <w:szCs w:val="18"/>
              </w:rPr>
            </w:pPr>
          </w:p>
        </w:tc>
        <w:tc>
          <w:tcPr>
            <w:tcW w:w="600" w:type="pct"/>
            <w:tcBorders>
              <w:left w:val="nil"/>
            </w:tcBorders>
            <w:shd w:val="clear" w:color="auto" w:fill="BFBFBF" w:themeFill="background1" w:themeFillShade="BF"/>
          </w:tcPr>
          <w:p w14:paraId="7EF972E7" w14:textId="77777777" w:rsidR="0091518E" w:rsidRPr="008C66CD" w:rsidRDefault="0091518E" w:rsidP="00334195">
            <w:pPr>
              <w:pStyle w:val="RepTable"/>
              <w:rPr>
                <w:sz w:val="18"/>
                <w:szCs w:val="18"/>
              </w:rPr>
            </w:pPr>
          </w:p>
        </w:tc>
      </w:tr>
      <w:tr w:rsidR="0091518E" w:rsidRPr="008C66CD" w14:paraId="7FE8C8B2" w14:textId="77777777" w:rsidTr="008C66CD">
        <w:tc>
          <w:tcPr>
            <w:tcW w:w="551" w:type="pct"/>
            <w:tcBorders>
              <w:bottom w:val="nil"/>
            </w:tcBorders>
            <w:shd w:val="clear" w:color="auto" w:fill="auto"/>
          </w:tcPr>
          <w:p w14:paraId="74832E44" w14:textId="77777777" w:rsidR="0091518E" w:rsidRPr="008C66CD" w:rsidRDefault="0091518E" w:rsidP="00334195">
            <w:pPr>
              <w:pStyle w:val="RepTable"/>
              <w:rPr>
                <w:sz w:val="18"/>
                <w:szCs w:val="18"/>
              </w:rPr>
            </w:pPr>
            <w:r w:rsidRPr="008C66CD">
              <w:rPr>
                <w:sz w:val="18"/>
                <w:szCs w:val="18"/>
              </w:rPr>
              <w:t xml:space="preserve">Northern </w:t>
            </w:r>
          </w:p>
        </w:tc>
        <w:tc>
          <w:tcPr>
            <w:tcW w:w="957" w:type="pct"/>
            <w:shd w:val="clear" w:color="auto" w:fill="auto"/>
          </w:tcPr>
          <w:p w14:paraId="6792E0FC" w14:textId="77777777" w:rsidR="0091518E" w:rsidRPr="008C66CD" w:rsidRDefault="0091518E" w:rsidP="00334195">
            <w:pPr>
              <w:pStyle w:val="RepTable"/>
              <w:rPr>
                <w:sz w:val="18"/>
                <w:szCs w:val="18"/>
              </w:rPr>
            </w:pPr>
            <w:r w:rsidRPr="008C66CD">
              <w:rPr>
                <w:sz w:val="18"/>
                <w:szCs w:val="18"/>
              </w:rPr>
              <w:t>March-May</w:t>
            </w:r>
          </w:p>
        </w:tc>
        <w:tc>
          <w:tcPr>
            <w:tcW w:w="957" w:type="pct"/>
            <w:shd w:val="clear" w:color="auto" w:fill="auto"/>
          </w:tcPr>
          <w:p w14:paraId="08CE0E2C" w14:textId="77777777" w:rsidR="0091518E" w:rsidRPr="008C66CD" w:rsidRDefault="0091518E" w:rsidP="00334195">
            <w:pPr>
              <w:pStyle w:val="RepTable"/>
              <w:rPr>
                <w:sz w:val="18"/>
                <w:szCs w:val="18"/>
              </w:rPr>
            </w:pPr>
            <w:r w:rsidRPr="008C66CD">
              <w:rPr>
                <w:sz w:val="18"/>
                <w:szCs w:val="18"/>
              </w:rPr>
              <w:t>-</w:t>
            </w:r>
          </w:p>
        </w:tc>
        <w:tc>
          <w:tcPr>
            <w:tcW w:w="646" w:type="pct"/>
          </w:tcPr>
          <w:p w14:paraId="640273AA" w14:textId="77777777" w:rsidR="0091518E" w:rsidRPr="008C66CD" w:rsidRDefault="0091518E" w:rsidP="00334195">
            <w:pPr>
              <w:pStyle w:val="RepTable"/>
              <w:rPr>
                <w:b/>
                <w:bCs/>
                <w:sz w:val="18"/>
                <w:szCs w:val="18"/>
              </w:rPr>
            </w:pPr>
            <w:r w:rsidRPr="008C66CD">
              <w:rPr>
                <w:sz w:val="18"/>
                <w:szCs w:val="18"/>
              </w:rPr>
              <w:t>3.85</w:t>
            </w:r>
          </w:p>
        </w:tc>
        <w:tc>
          <w:tcPr>
            <w:tcW w:w="563" w:type="pct"/>
          </w:tcPr>
          <w:p w14:paraId="4D1C3E1D" w14:textId="77777777" w:rsidR="0091518E" w:rsidRPr="008C66CD" w:rsidRDefault="0091518E" w:rsidP="00334195">
            <w:pPr>
              <w:pStyle w:val="RepTable"/>
              <w:rPr>
                <w:sz w:val="18"/>
                <w:szCs w:val="18"/>
              </w:rPr>
            </w:pPr>
            <w:r w:rsidRPr="008C66CD">
              <w:rPr>
                <w:b/>
                <w:bCs/>
                <w:sz w:val="18"/>
                <w:szCs w:val="18"/>
              </w:rPr>
              <w:t>6.23</w:t>
            </w:r>
          </w:p>
        </w:tc>
        <w:tc>
          <w:tcPr>
            <w:tcW w:w="726" w:type="pct"/>
            <w:shd w:val="clear" w:color="auto" w:fill="auto"/>
          </w:tcPr>
          <w:p w14:paraId="4F87B3F4" w14:textId="77777777" w:rsidR="0091518E" w:rsidRPr="008C66CD" w:rsidRDefault="0091518E" w:rsidP="00334195">
            <w:pPr>
              <w:pStyle w:val="RepTable"/>
              <w:rPr>
                <w:b/>
                <w:bCs/>
                <w:sz w:val="18"/>
                <w:szCs w:val="18"/>
              </w:rPr>
            </w:pPr>
            <w:r w:rsidRPr="008C66CD">
              <w:rPr>
                <w:sz w:val="18"/>
                <w:szCs w:val="18"/>
              </w:rPr>
              <w:t>21.55</w:t>
            </w:r>
          </w:p>
        </w:tc>
        <w:tc>
          <w:tcPr>
            <w:tcW w:w="600" w:type="pct"/>
            <w:shd w:val="clear" w:color="auto" w:fill="auto"/>
          </w:tcPr>
          <w:p w14:paraId="240F742E" w14:textId="77777777" w:rsidR="0091518E" w:rsidRPr="008C66CD" w:rsidRDefault="0091518E" w:rsidP="00334195">
            <w:pPr>
              <w:pStyle w:val="RepTable"/>
              <w:rPr>
                <w:sz w:val="18"/>
                <w:szCs w:val="18"/>
              </w:rPr>
            </w:pPr>
            <w:r w:rsidRPr="008C66CD">
              <w:rPr>
                <w:b/>
                <w:bCs/>
                <w:sz w:val="18"/>
                <w:szCs w:val="18"/>
              </w:rPr>
              <w:t>34.78</w:t>
            </w:r>
          </w:p>
        </w:tc>
      </w:tr>
      <w:tr w:rsidR="0091518E" w:rsidRPr="008C66CD" w14:paraId="5A904701" w14:textId="77777777" w:rsidTr="008C66CD">
        <w:tc>
          <w:tcPr>
            <w:tcW w:w="551" w:type="pct"/>
            <w:tcBorders>
              <w:top w:val="nil"/>
              <w:bottom w:val="single" w:sz="4" w:space="0" w:color="auto"/>
            </w:tcBorders>
            <w:shd w:val="clear" w:color="auto" w:fill="auto"/>
          </w:tcPr>
          <w:p w14:paraId="20685984" w14:textId="77777777" w:rsidR="0091518E" w:rsidRPr="008C66CD" w:rsidRDefault="0091518E" w:rsidP="00334195">
            <w:pPr>
              <w:pStyle w:val="RepTable"/>
              <w:rPr>
                <w:sz w:val="18"/>
                <w:szCs w:val="18"/>
              </w:rPr>
            </w:pPr>
            <w:r w:rsidRPr="008C66CD">
              <w:rPr>
                <w:sz w:val="18"/>
                <w:szCs w:val="18"/>
              </w:rPr>
              <w:t>Europe</w:t>
            </w:r>
          </w:p>
        </w:tc>
        <w:tc>
          <w:tcPr>
            <w:tcW w:w="957" w:type="pct"/>
            <w:shd w:val="clear" w:color="auto" w:fill="auto"/>
          </w:tcPr>
          <w:p w14:paraId="5E3ED260" w14:textId="77777777" w:rsidR="0091518E" w:rsidRPr="008C66CD" w:rsidRDefault="0091518E" w:rsidP="00334195">
            <w:pPr>
              <w:pStyle w:val="RepTable"/>
              <w:rPr>
                <w:sz w:val="18"/>
                <w:szCs w:val="18"/>
              </w:rPr>
            </w:pPr>
            <w:r w:rsidRPr="008C66CD">
              <w:rPr>
                <w:sz w:val="18"/>
                <w:szCs w:val="18"/>
              </w:rPr>
              <w:t>June-Sept</w:t>
            </w:r>
          </w:p>
        </w:tc>
        <w:tc>
          <w:tcPr>
            <w:tcW w:w="957" w:type="pct"/>
            <w:shd w:val="clear" w:color="auto" w:fill="auto"/>
          </w:tcPr>
          <w:p w14:paraId="2B199A46" w14:textId="77777777" w:rsidR="0091518E" w:rsidRPr="008C66CD" w:rsidRDefault="0091518E" w:rsidP="00334195">
            <w:pPr>
              <w:pStyle w:val="RepTable"/>
              <w:rPr>
                <w:sz w:val="18"/>
                <w:szCs w:val="18"/>
              </w:rPr>
            </w:pPr>
            <w:r w:rsidRPr="008C66CD">
              <w:rPr>
                <w:sz w:val="18"/>
                <w:szCs w:val="18"/>
              </w:rPr>
              <w:t>-</w:t>
            </w:r>
          </w:p>
        </w:tc>
        <w:tc>
          <w:tcPr>
            <w:tcW w:w="646" w:type="pct"/>
          </w:tcPr>
          <w:p w14:paraId="10402A67" w14:textId="77777777" w:rsidR="0091518E" w:rsidRPr="008C66CD" w:rsidRDefault="0091518E" w:rsidP="00334195">
            <w:pPr>
              <w:pStyle w:val="RepTable"/>
              <w:rPr>
                <w:b/>
                <w:bCs/>
                <w:sz w:val="18"/>
                <w:szCs w:val="18"/>
              </w:rPr>
            </w:pPr>
            <w:r w:rsidRPr="008C66CD">
              <w:rPr>
                <w:sz w:val="18"/>
                <w:szCs w:val="18"/>
              </w:rPr>
              <w:t>3.85</w:t>
            </w:r>
          </w:p>
        </w:tc>
        <w:tc>
          <w:tcPr>
            <w:tcW w:w="563" w:type="pct"/>
          </w:tcPr>
          <w:p w14:paraId="08A76306" w14:textId="77777777" w:rsidR="0091518E" w:rsidRPr="008C66CD" w:rsidRDefault="0091518E" w:rsidP="00334195">
            <w:pPr>
              <w:pStyle w:val="RepTable"/>
              <w:rPr>
                <w:sz w:val="18"/>
                <w:szCs w:val="18"/>
              </w:rPr>
            </w:pPr>
            <w:r w:rsidRPr="008C66CD">
              <w:rPr>
                <w:b/>
                <w:bCs/>
                <w:sz w:val="18"/>
                <w:szCs w:val="18"/>
              </w:rPr>
              <w:t>6.23</w:t>
            </w:r>
          </w:p>
        </w:tc>
        <w:tc>
          <w:tcPr>
            <w:tcW w:w="726" w:type="pct"/>
            <w:shd w:val="clear" w:color="auto" w:fill="auto"/>
          </w:tcPr>
          <w:p w14:paraId="188E9A19" w14:textId="77777777" w:rsidR="0091518E" w:rsidRPr="008C66CD" w:rsidRDefault="0091518E" w:rsidP="00334195">
            <w:pPr>
              <w:pStyle w:val="RepTable"/>
              <w:rPr>
                <w:b/>
                <w:bCs/>
                <w:sz w:val="18"/>
                <w:szCs w:val="18"/>
              </w:rPr>
            </w:pPr>
            <w:r w:rsidRPr="008C66CD">
              <w:rPr>
                <w:sz w:val="18"/>
                <w:szCs w:val="18"/>
              </w:rPr>
              <w:t>21.55</w:t>
            </w:r>
          </w:p>
        </w:tc>
        <w:tc>
          <w:tcPr>
            <w:tcW w:w="600" w:type="pct"/>
            <w:shd w:val="clear" w:color="auto" w:fill="auto"/>
          </w:tcPr>
          <w:p w14:paraId="31BA7E69" w14:textId="77777777" w:rsidR="0091518E" w:rsidRPr="008C66CD" w:rsidRDefault="0091518E" w:rsidP="00334195">
            <w:pPr>
              <w:pStyle w:val="RepTable"/>
              <w:rPr>
                <w:sz w:val="18"/>
                <w:szCs w:val="18"/>
              </w:rPr>
            </w:pPr>
            <w:r w:rsidRPr="008C66CD">
              <w:rPr>
                <w:b/>
                <w:bCs/>
                <w:sz w:val="18"/>
                <w:szCs w:val="18"/>
              </w:rPr>
              <w:t>34.78</w:t>
            </w:r>
          </w:p>
        </w:tc>
      </w:tr>
      <w:tr w:rsidR="0091518E" w:rsidRPr="008C66CD" w14:paraId="40468497" w14:textId="77777777" w:rsidTr="008C66CD">
        <w:tc>
          <w:tcPr>
            <w:tcW w:w="551" w:type="pct"/>
            <w:shd w:val="clear" w:color="auto" w:fill="auto"/>
          </w:tcPr>
          <w:p w14:paraId="12C18304" w14:textId="77777777" w:rsidR="0091518E" w:rsidRPr="008C66CD" w:rsidRDefault="0091518E" w:rsidP="00334195">
            <w:pPr>
              <w:pStyle w:val="RepTable"/>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24CBF098" w14:textId="77777777" w:rsidR="0091518E" w:rsidRPr="008C66CD" w:rsidRDefault="0091518E" w:rsidP="00334195">
            <w:pPr>
              <w:pStyle w:val="RepTable"/>
              <w:rPr>
                <w:sz w:val="18"/>
                <w:szCs w:val="18"/>
              </w:rPr>
            </w:pPr>
          </w:p>
        </w:tc>
        <w:tc>
          <w:tcPr>
            <w:tcW w:w="957" w:type="pct"/>
            <w:tcBorders>
              <w:left w:val="nil"/>
              <w:right w:val="nil"/>
            </w:tcBorders>
            <w:shd w:val="clear" w:color="auto" w:fill="BFBFBF" w:themeFill="background1" w:themeFillShade="BF"/>
          </w:tcPr>
          <w:p w14:paraId="3ED9BD47" w14:textId="77777777" w:rsidR="0091518E" w:rsidRPr="008C66CD" w:rsidRDefault="0091518E" w:rsidP="00334195">
            <w:pPr>
              <w:pStyle w:val="RepTable"/>
              <w:rPr>
                <w:sz w:val="18"/>
                <w:szCs w:val="18"/>
              </w:rPr>
            </w:pPr>
          </w:p>
        </w:tc>
        <w:tc>
          <w:tcPr>
            <w:tcW w:w="646" w:type="pct"/>
            <w:tcBorders>
              <w:left w:val="nil"/>
              <w:right w:val="single" w:sz="4" w:space="0" w:color="auto"/>
            </w:tcBorders>
            <w:shd w:val="clear" w:color="auto" w:fill="BFBFBF" w:themeFill="background1" w:themeFillShade="BF"/>
          </w:tcPr>
          <w:p w14:paraId="423F2043" w14:textId="77777777" w:rsidR="0091518E" w:rsidRPr="008C66CD" w:rsidRDefault="0091518E" w:rsidP="00334195">
            <w:pPr>
              <w:pStyle w:val="RepTable"/>
              <w:rPr>
                <w:sz w:val="18"/>
                <w:szCs w:val="18"/>
              </w:rPr>
            </w:pPr>
          </w:p>
        </w:tc>
        <w:tc>
          <w:tcPr>
            <w:tcW w:w="563" w:type="pct"/>
            <w:tcBorders>
              <w:left w:val="single" w:sz="4" w:space="0" w:color="auto"/>
              <w:right w:val="nil"/>
            </w:tcBorders>
            <w:shd w:val="clear" w:color="auto" w:fill="BFBFBF" w:themeFill="background1" w:themeFillShade="BF"/>
          </w:tcPr>
          <w:p w14:paraId="0AC59185" w14:textId="77777777" w:rsidR="0091518E" w:rsidRPr="008C66CD" w:rsidRDefault="0091518E" w:rsidP="00334195">
            <w:pPr>
              <w:pStyle w:val="RepTable"/>
              <w:rPr>
                <w:sz w:val="18"/>
                <w:szCs w:val="18"/>
              </w:rPr>
            </w:pPr>
          </w:p>
        </w:tc>
        <w:tc>
          <w:tcPr>
            <w:tcW w:w="726" w:type="pct"/>
            <w:tcBorders>
              <w:left w:val="nil"/>
            </w:tcBorders>
            <w:shd w:val="clear" w:color="auto" w:fill="BFBFBF" w:themeFill="background1" w:themeFillShade="BF"/>
          </w:tcPr>
          <w:p w14:paraId="586C535D" w14:textId="77777777" w:rsidR="0091518E" w:rsidRPr="008C66CD" w:rsidRDefault="0091518E" w:rsidP="00334195">
            <w:pPr>
              <w:pStyle w:val="RepTable"/>
              <w:rPr>
                <w:sz w:val="18"/>
                <w:szCs w:val="18"/>
              </w:rPr>
            </w:pPr>
          </w:p>
        </w:tc>
        <w:tc>
          <w:tcPr>
            <w:tcW w:w="600" w:type="pct"/>
            <w:tcBorders>
              <w:left w:val="nil"/>
            </w:tcBorders>
            <w:shd w:val="clear" w:color="auto" w:fill="BFBFBF" w:themeFill="background1" w:themeFillShade="BF"/>
          </w:tcPr>
          <w:p w14:paraId="4EC6EB87" w14:textId="77777777" w:rsidR="0091518E" w:rsidRPr="008C66CD" w:rsidRDefault="0091518E" w:rsidP="00334195">
            <w:pPr>
              <w:pStyle w:val="RepTable"/>
              <w:rPr>
                <w:sz w:val="18"/>
                <w:szCs w:val="18"/>
              </w:rPr>
            </w:pPr>
          </w:p>
        </w:tc>
      </w:tr>
      <w:tr w:rsidR="0091518E" w:rsidRPr="008C66CD" w14:paraId="51A5498B" w14:textId="77777777" w:rsidTr="008C66CD">
        <w:tc>
          <w:tcPr>
            <w:tcW w:w="551" w:type="pct"/>
            <w:shd w:val="clear" w:color="auto" w:fill="auto"/>
          </w:tcPr>
          <w:p w14:paraId="74D0A416" w14:textId="77777777" w:rsidR="0091518E" w:rsidRPr="008C66CD" w:rsidRDefault="0091518E" w:rsidP="00334195">
            <w:pPr>
              <w:pStyle w:val="RepTable"/>
              <w:rPr>
                <w:sz w:val="18"/>
                <w:szCs w:val="18"/>
              </w:rPr>
            </w:pPr>
            <w:r w:rsidRPr="008C66CD">
              <w:rPr>
                <w:sz w:val="18"/>
                <w:szCs w:val="18"/>
              </w:rPr>
              <w:t>D3</w:t>
            </w:r>
          </w:p>
        </w:tc>
        <w:tc>
          <w:tcPr>
            <w:tcW w:w="957" w:type="pct"/>
            <w:shd w:val="clear" w:color="auto" w:fill="auto"/>
          </w:tcPr>
          <w:p w14:paraId="0333DDCD" w14:textId="77777777" w:rsidR="0091518E" w:rsidRPr="008C66CD" w:rsidRDefault="0091518E" w:rsidP="00334195">
            <w:pPr>
              <w:pStyle w:val="RepTable"/>
              <w:rPr>
                <w:sz w:val="18"/>
                <w:szCs w:val="18"/>
              </w:rPr>
            </w:pPr>
            <w:r w:rsidRPr="008C66CD">
              <w:rPr>
                <w:sz w:val="18"/>
                <w:szCs w:val="18"/>
              </w:rPr>
              <w:t>ditch</w:t>
            </w:r>
          </w:p>
        </w:tc>
        <w:tc>
          <w:tcPr>
            <w:tcW w:w="957" w:type="pct"/>
            <w:shd w:val="clear" w:color="auto" w:fill="auto"/>
          </w:tcPr>
          <w:p w14:paraId="77D0B40C" w14:textId="77777777" w:rsidR="0091518E" w:rsidRPr="008C66CD" w:rsidRDefault="0091518E" w:rsidP="00334195">
            <w:pPr>
              <w:pStyle w:val="RepTable"/>
              <w:rPr>
                <w:sz w:val="18"/>
                <w:szCs w:val="18"/>
              </w:rPr>
            </w:pPr>
            <w:r w:rsidRPr="008C66CD">
              <w:rPr>
                <w:sz w:val="18"/>
                <w:szCs w:val="18"/>
              </w:rPr>
              <w:t>Drift</w:t>
            </w:r>
          </w:p>
        </w:tc>
        <w:tc>
          <w:tcPr>
            <w:tcW w:w="646" w:type="pct"/>
            <w:vAlign w:val="bottom"/>
          </w:tcPr>
          <w:p w14:paraId="1C982182" w14:textId="77777777" w:rsidR="0091518E" w:rsidRPr="008C66CD" w:rsidRDefault="0091518E" w:rsidP="00334195">
            <w:pPr>
              <w:pStyle w:val="RepTable"/>
              <w:rPr>
                <w:b/>
                <w:bCs/>
                <w:sz w:val="18"/>
                <w:szCs w:val="18"/>
              </w:rPr>
            </w:pPr>
            <w:r w:rsidRPr="008C66CD">
              <w:rPr>
                <w:b/>
                <w:bCs/>
                <w:sz w:val="18"/>
                <w:szCs w:val="18"/>
              </w:rPr>
              <w:t>0.1279</w:t>
            </w:r>
          </w:p>
        </w:tc>
        <w:tc>
          <w:tcPr>
            <w:tcW w:w="563" w:type="pct"/>
            <w:vAlign w:val="bottom"/>
          </w:tcPr>
          <w:p w14:paraId="134A270F" w14:textId="77777777" w:rsidR="0091518E" w:rsidRPr="008C66CD" w:rsidRDefault="0091518E" w:rsidP="00334195">
            <w:pPr>
              <w:pStyle w:val="RepTable"/>
              <w:rPr>
                <w:sz w:val="18"/>
                <w:szCs w:val="18"/>
              </w:rPr>
            </w:pPr>
            <w:r w:rsidRPr="008C66CD">
              <w:rPr>
                <w:sz w:val="18"/>
                <w:szCs w:val="18"/>
              </w:rPr>
              <w:t>0.1158</w:t>
            </w:r>
          </w:p>
        </w:tc>
        <w:tc>
          <w:tcPr>
            <w:tcW w:w="726" w:type="pct"/>
            <w:shd w:val="clear" w:color="auto" w:fill="auto"/>
            <w:vAlign w:val="bottom"/>
          </w:tcPr>
          <w:p w14:paraId="1EC93215" w14:textId="77777777" w:rsidR="0091518E" w:rsidRPr="008C66CD" w:rsidRDefault="0091518E" w:rsidP="00334195">
            <w:pPr>
              <w:pStyle w:val="RepTable"/>
              <w:rPr>
                <w:sz w:val="18"/>
                <w:szCs w:val="18"/>
              </w:rPr>
            </w:pPr>
            <w:r w:rsidRPr="008C66CD">
              <w:rPr>
                <w:sz w:val="18"/>
                <w:szCs w:val="18"/>
              </w:rPr>
              <w:t>0.3155</w:t>
            </w:r>
          </w:p>
        </w:tc>
        <w:tc>
          <w:tcPr>
            <w:tcW w:w="600" w:type="pct"/>
            <w:shd w:val="clear" w:color="auto" w:fill="auto"/>
            <w:vAlign w:val="bottom"/>
          </w:tcPr>
          <w:p w14:paraId="27931BFC" w14:textId="77777777" w:rsidR="0091518E" w:rsidRPr="008C66CD" w:rsidRDefault="0091518E" w:rsidP="00334195">
            <w:pPr>
              <w:pStyle w:val="RepTable"/>
              <w:rPr>
                <w:b/>
                <w:bCs/>
                <w:sz w:val="18"/>
                <w:szCs w:val="18"/>
              </w:rPr>
            </w:pPr>
            <w:r w:rsidRPr="008C66CD">
              <w:rPr>
                <w:b/>
                <w:bCs/>
                <w:sz w:val="18"/>
                <w:szCs w:val="18"/>
              </w:rPr>
              <w:t>0.4864</w:t>
            </w:r>
          </w:p>
        </w:tc>
      </w:tr>
      <w:tr w:rsidR="0091518E" w:rsidRPr="008C66CD" w14:paraId="45350EB2" w14:textId="77777777" w:rsidTr="008C66CD">
        <w:tc>
          <w:tcPr>
            <w:tcW w:w="551" w:type="pct"/>
            <w:shd w:val="clear" w:color="auto" w:fill="auto"/>
          </w:tcPr>
          <w:p w14:paraId="4D033FC6" w14:textId="77777777" w:rsidR="0091518E" w:rsidRPr="008C66CD" w:rsidRDefault="0091518E" w:rsidP="00334195">
            <w:pPr>
              <w:pStyle w:val="RepTable"/>
              <w:rPr>
                <w:sz w:val="18"/>
                <w:szCs w:val="18"/>
              </w:rPr>
            </w:pPr>
            <w:r w:rsidRPr="008C66CD">
              <w:rPr>
                <w:sz w:val="18"/>
                <w:szCs w:val="18"/>
              </w:rPr>
              <w:t>D4</w:t>
            </w:r>
          </w:p>
        </w:tc>
        <w:tc>
          <w:tcPr>
            <w:tcW w:w="957" w:type="pct"/>
            <w:shd w:val="clear" w:color="auto" w:fill="auto"/>
          </w:tcPr>
          <w:p w14:paraId="10B26673" w14:textId="77777777" w:rsidR="0091518E" w:rsidRPr="008C66CD" w:rsidRDefault="0091518E" w:rsidP="00334195">
            <w:pPr>
              <w:pStyle w:val="RepTable"/>
              <w:rPr>
                <w:sz w:val="18"/>
                <w:szCs w:val="18"/>
              </w:rPr>
            </w:pPr>
            <w:r w:rsidRPr="008C66CD">
              <w:rPr>
                <w:sz w:val="18"/>
                <w:szCs w:val="18"/>
              </w:rPr>
              <w:t>pond</w:t>
            </w:r>
          </w:p>
        </w:tc>
        <w:tc>
          <w:tcPr>
            <w:tcW w:w="957" w:type="pct"/>
            <w:shd w:val="clear" w:color="auto" w:fill="auto"/>
          </w:tcPr>
          <w:p w14:paraId="27110340" w14:textId="77777777" w:rsidR="0091518E" w:rsidRPr="008C66CD" w:rsidRDefault="0091518E" w:rsidP="00334195">
            <w:pPr>
              <w:pStyle w:val="RepTable"/>
              <w:rPr>
                <w:sz w:val="18"/>
                <w:szCs w:val="18"/>
              </w:rPr>
            </w:pPr>
            <w:r w:rsidRPr="008C66CD">
              <w:rPr>
                <w:sz w:val="18"/>
                <w:szCs w:val="18"/>
              </w:rPr>
              <w:t>Drift</w:t>
            </w:r>
          </w:p>
        </w:tc>
        <w:tc>
          <w:tcPr>
            <w:tcW w:w="646" w:type="pct"/>
            <w:vAlign w:val="bottom"/>
          </w:tcPr>
          <w:p w14:paraId="52B66DF0" w14:textId="77777777" w:rsidR="0091518E" w:rsidRPr="008C66CD" w:rsidRDefault="0091518E" w:rsidP="00334195">
            <w:pPr>
              <w:pStyle w:val="RepTable"/>
              <w:rPr>
                <w:sz w:val="18"/>
                <w:szCs w:val="18"/>
              </w:rPr>
            </w:pPr>
            <w:r w:rsidRPr="008C66CD">
              <w:rPr>
                <w:sz w:val="18"/>
                <w:szCs w:val="18"/>
              </w:rPr>
              <w:t>0.02946</w:t>
            </w:r>
          </w:p>
        </w:tc>
        <w:tc>
          <w:tcPr>
            <w:tcW w:w="563" w:type="pct"/>
            <w:vAlign w:val="bottom"/>
          </w:tcPr>
          <w:p w14:paraId="3BA4792A" w14:textId="77777777" w:rsidR="0091518E" w:rsidRPr="008C66CD" w:rsidRDefault="0091518E" w:rsidP="00334195">
            <w:pPr>
              <w:pStyle w:val="RepTable"/>
              <w:rPr>
                <w:sz w:val="18"/>
                <w:szCs w:val="18"/>
              </w:rPr>
            </w:pPr>
            <w:r w:rsidRPr="008C66CD">
              <w:rPr>
                <w:sz w:val="18"/>
                <w:szCs w:val="18"/>
              </w:rPr>
              <w:t>0.0468</w:t>
            </w:r>
          </w:p>
        </w:tc>
        <w:tc>
          <w:tcPr>
            <w:tcW w:w="726" w:type="pct"/>
            <w:shd w:val="clear" w:color="auto" w:fill="auto"/>
            <w:vAlign w:val="bottom"/>
          </w:tcPr>
          <w:p w14:paraId="2FC90618" w14:textId="77777777" w:rsidR="0091518E" w:rsidRPr="008C66CD" w:rsidRDefault="0091518E" w:rsidP="00334195">
            <w:pPr>
              <w:pStyle w:val="RepTable"/>
              <w:rPr>
                <w:sz w:val="18"/>
                <w:szCs w:val="18"/>
              </w:rPr>
            </w:pPr>
            <w:r w:rsidRPr="008C66CD">
              <w:rPr>
                <w:sz w:val="18"/>
                <w:szCs w:val="18"/>
              </w:rPr>
              <w:t>0.3423</w:t>
            </w:r>
          </w:p>
        </w:tc>
        <w:tc>
          <w:tcPr>
            <w:tcW w:w="600" w:type="pct"/>
            <w:shd w:val="clear" w:color="auto" w:fill="auto"/>
            <w:vAlign w:val="bottom"/>
          </w:tcPr>
          <w:p w14:paraId="4DFB8549" w14:textId="77777777" w:rsidR="0091518E" w:rsidRPr="008C66CD" w:rsidRDefault="0091518E" w:rsidP="00334195">
            <w:pPr>
              <w:pStyle w:val="RepTable"/>
              <w:rPr>
                <w:b/>
                <w:bCs/>
                <w:sz w:val="18"/>
                <w:szCs w:val="18"/>
              </w:rPr>
            </w:pPr>
            <w:r w:rsidRPr="008C66CD">
              <w:rPr>
                <w:b/>
                <w:bCs/>
                <w:sz w:val="18"/>
                <w:szCs w:val="18"/>
              </w:rPr>
              <w:t>0.5413</w:t>
            </w:r>
          </w:p>
        </w:tc>
      </w:tr>
      <w:tr w:rsidR="0091518E" w:rsidRPr="008C66CD" w14:paraId="552EE573" w14:textId="77777777" w:rsidTr="008C66CD">
        <w:tc>
          <w:tcPr>
            <w:tcW w:w="551" w:type="pct"/>
            <w:shd w:val="clear" w:color="auto" w:fill="auto"/>
          </w:tcPr>
          <w:p w14:paraId="1F819FF4" w14:textId="77777777" w:rsidR="0091518E" w:rsidRPr="008C66CD" w:rsidRDefault="0091518E" w:rsidP="00334195">
            <w:pPr>
              <w:pStyle w:val="RepTable"/>
              <w:rPr>
                <w:sz w:val="18"/>
                <w:szCs w:val="18"/>
              </w:rPr>
            </w:pPr>
            <w:r w:rsidRPr="008C66CD">
              <w:rPr>
                <w:sz w:val="18"/>
                <w:szCs w:val="18"/>
              </w:rPr>
              <w:t>D4</w:t>
            </w:r>
          </w:p>
        </w:tc>
        <w:tc>
          <w:tcPr>
            <w:tcW w:w="957" w:type="pct"/>
            <w:shd w:val="clear" w:color="auto" w:fill="auto"/>
          </w:tcPr>
          <w:p w14:paraId="4AE20C96" w14:textId="77777777" w:rsidR="0091518E" w:rsidRPr="008C66CD" w:rsidRDefault="0091518E" w:rsidP="00334195">
            <w:pPr>
              <w:pStyle w:val="RepTable"/>
              <w:rPr>
                <w:sz w:val="18"/>
                <w:szCs w:val="18"/>
              </w:rPr>
            </w:pPr>
            <w:r w:rsidRPr="008C66CD">
              <w:rPr>
                <w:sz w:val="18"/>
                <w:szCs w:val="18"/>
              </w:rPr>
              <w:t>stream</w:t>
            </w:r>
          </w:p>
        </w:tc>
        <w:tc>
          <w:tcPr>
            <w:tcW w:w="957" w:type="pct"/>
            <w:shd w:val="clear" w:color="auto" w:fill="auto"/>
          </w:tcPr>
          <w:p w14:paraId="5D09B221" w14:textId="77777777" w:rsidR="0091518E" w:rsidRPr="008C66CD" w:rsidRDefault="0091518E" w:rsidP="00334195">
            <w:pPr>
              <w:pStyle w:val="RepTable"/>
              <w:rPr>
                <w:sz w:val="18"/>
                <w:szCs w:val="18"/>
              </w:rPr>
            </w:pPr>
            <w:r w:rsidRPr="008C66CD">
              <w:rPr>
                <w:sz w:val="18"/>
                <w:szCs w:val="18"/>
              </w:rPr>
              <w:t>Drift</w:t>
            </w:r>
          </w:p>
        </w:tc>
        <w:tc>
          <w:tcPr>
            <w:tcW w:w="646" w:type="pct"/>
            <w:vAlign w:val="bottom"/>
          </w:tcPr>
          <w:p w14:paraId="58037B72" w14:textId="77777777" w:rsidR="0091518E" w:rsidRPr="008C66CD" w:rsidRDefault="0091518E" w:rsidP="00334195">
            <w:pPr>
              <w:pStyle w:val="RepTable"/>
              <w:rPr>
                <w:b/>
                <w:bCs/>
                <w:sz w:val="18"/>
                <w:szCs w:val="18"/>
              </w:rPr>
            </w:pPr>
            <w:r w:rsidRPr="008C66CD">
              <w:rPr>
                <w:b/>
                <w:bCs/>
                <w:sz w:val="18"/>
                <w:szCs w:val="18"/>
              </w:rPr>
              <w:t>0.08644</w:t>
            </w:r>
          </w:p>
        </w:tc>
        <w:tc>
          <w:tcPr>
            <w:tcW w:w="563" w:type="pct"/>
            <w:vAlign w:val="bottom"/>
          </w:tcPr>
          <w:p w14:paraId="18A3ADFE" w14:textId="77777777" w:rsidR="0091518E" w:rsidRPr="008C66CD" w:rsidRDefault="0091518E" w:rsidP="00334195">
            <w:pPr>
              <w:pStyle w:val="RepTable"/>
              <w:rPr>
                <w:sz w:val="18"/>
                <w:szCs w:val="18"/>
              </w:rPr>
            </w:pPr>
            <w:r w:rsidRPr="008C66CD">
              <w:rPr>
                <w:sz w:val="18"/>
                <w:szCs w:val="18"/>
              </w:rPr>
              <w:t>0.08120</w:t>
            </w:r>
          </w:p>
        </w:tc>
        <w:tc>
          <w:tcPr>
            <w:tcW w:w="726" w:type="pct"/>
            <w:shd w:val="clear" w:color="auto" w:fill="auto"/>
            <w:vAlign w:val="bottom"/>
          </w:tcPr>
          <w:p w14:paraId="5A569A20" w14:textId="77777777" w:rsidR="0091518E" w:rsidRPr="008C66CD" w:rsidRDefault="0091518E" w:rsidP="00334195">
            <w:pPr>
              <w:pStyle w:val="RepTable"/>
              <w:rPr>
                <w:sz w:val="18"/>
                <w:szCs w:val="18"/>
              </w:rPr>
            </w:pPr>
            <w:r w:rsidRPr="008C66CD">
              <w:rPr>
                <w:sz w:val="18"/>
                <w:szCs w:val="18"/>
              </w:rPr>
              <w:t>0.02146</w:t>
            </w:r>
          </w:p>
        </w:tc>
        <w:tc>
          <w:tcPr>
            <w:tcW w:w="600" w:type="pct"/>
            <w:shd w:val="clear" w:color="auto" w:fill="auto"/>
            <w:vAlign w:val="bottom"/>
          </w:tcPr>
          <w:p w14:paraId="4763A7F3" w14:textId="77777777" w:rsidR="0091518E" w:rsidRPr="008C66CD" w:rsidRDefault="0091518E" w:rsidP="00334195">
            <w:pPr>
              <w:pStyle w:val="RepTable"/>
              <w:rPr>
                <w:b/>
                <w:bCs/>
                <w:sz w:val="18"/>
                <w:szCs w:val="18"/>
              </w:rPr>
            </w:pPr>
            <w:r w:rsidRPr="008C66CD">
              <w:rPr>
                <w:b/>
                <w:bCs/>
                <w:sz w:val="18"/>
                <w:szCs w:val="18"/>
              </w:rPr>
              <w:t>0.04848</w:t>
            </w:r>
          </w:p>
        </w:tc>
      </w:tr>
      <w:tr w:rsidR="0091518E" w:rsidRPr="008C66CD" w14:paraId="7B63AABE" w14:textId="77777777" w:rsidTr="008C66CD">
        <w:tc>
          <w:tcPr>
            <w:tcW w:w="551" w:type="pct"/>
            <w:shd w:val="clear" w:color="auto" w:fill="auto"/>
          </w:tcPr>
          <w:p w14:paraId="03255442" w14:textId="77777777" w:rsidR="0091518E" w:rsidRPr="008C66CD" w:rsidRDefault="0091518E" w:rsidP="00334195">
            <w:pPr>
              <w:pStyle w:val="RepTable"/>
              <w:rPr>
                <w:sz w:val="18"/>
                <w:szCs w:val="18"/>
              </w:rPr>
            </w:pPr>
            <w:r w:rsidRPr="008C66CD">
              <w:rPr>
                <w:sz w:val="18"/>
                <w:szCs w:val="18"/>
              </w:rPr>
              <w:t>D5</w:t>
            </w:r>
          </w:p>
        </w:tc>
        <w:tc>
          <w:tcPr>
            <w:tcW w:w="957" w:type="pct"/>
            <w:shd w:val="clear" w:color="auto" w:fill="auto"/>
          </w:tcPr>
          <w:p w14:paraId="4A1E1588" w14:textId="77777777" w:rsidR="0091518E" w:rsidRPr="008C66CD" w:rsidRDefault="0091518E" w:rsidP="00334195">
            <w:pPr>
              <w:pStyle w:val="RepTable"/>
              <w:rPr>
                <w:sz w:val="18"/>
                <w:szCs w:val="18"/>
              </w:rPr>
            </w:pPr>
            <w:r w:rsidRPr="008C66CD">
              <w:rPr>
                <w:sz w:val="18"/>
                <w:szCs w:val="18"/>
              </w:rPr>
              <w:t>pond</w:t>
            </w:r>
          </w:p>
        </w:tc>
        <w:tc>
          <w:tcPr>
            <w:tcW w:w="957" w:type="pct"/>
            <w:shd w:val="clear" w:color="auto" w:fill="auto"/>
          </w:tcPr>
          <w:p w14:paraId="7F2CED07" w14:textId="77777777" w:rsidR="0091518E" w:rsidRPr="008C66CD" w:rsidRDefault="0091518E" w:rsidP="00334195">
            <w:pPr>
              <w:pStyle w:val="RepTable"/>
              <w:rPr>
                <w:sz w:val="18"/>
                <w:szCs w:val="18"/>
              </w:rPr>
            </w:pPr>
            <w:r w:rsidRPr="008C66CD">
              <w:rPr>
                <w:sz w:val="18"/>
                <w:szCs w:val="18"/>
              </w:rPr>
              <w:t>Drift</w:t>
            </w:r>
          </w:p>
        </w:tc>
        <w:tc>
          <w:tcPr>
            <w:tcW w:w="646" w:type="pct"/>
            <w:vAlign w:val="bottom"/>
          </w:tcPr>
          <w:p w14:paraId="798E2897" w14:textId="77777777" w:rsidR="0091518E" w:rsidRPr="008C66CD" w:rsidRDefault="0091518E" w:rsidP="00334195">
            <w:pPr>
              <w:pStyle w:val="RepTable"/>
              <w:rPr>
                <w:sz w:val="18"/>
                <w:szCs w:val="18"/>
              </w:rPr>
            </w:pPr>
            <w:r w:rsidRPr="008C66CD">
              <w:rPr>
                <w:sz w:val="18"/>
                <w:szCs w:val="18"/>
              </w:rPr>
              <w:t>0.02774</w:t>
            </w:r>
          </w:p>
        </w:tc>
        <w:tc>
          <w:tcPr>
            <w:tcW w:w="563" w:type="pct"/>
            <w:vAlign w:val="bottom"/>
          </w:tcPr>
          <w:p w14:paraId="5DB81D38" w14:textId="77777777" w:rsidR="0091518E" w:rsidRPr="008C66CD" w:rsidRDefault="0091518E" w:rsidP="00334195">
            <w:pPr>
              <w:pStyle w:val="RepTable"/>
              <w:rPr>
                <w:b/>
                <w:bCs/>
                <w:sz w:val="18"/>
                <w:szCs w:val="18"/>
              </w:rPr>
            </w:pPr>
            <w:r w:rsidRPr="008C66CD">
              <w:rPr>
                <w:b/>
                <w:bCs/>
                <w:sz w:val="18"/>
                <w:szCs w:val="18"/>
              </w:rPr>
              <w:t>0.04524</w:t>
            </w:r>
          </w:p>
        </w:tc>
        <w:tc>
          <w:tcPr>
            <w:tcW w:w="726" w:type="pct"/>
            <w:shd w:val="clear" w:color="auto" w:fill="auto"/>
            <w:vAlign w:val="bottom"/>
          </w:tcPr>
          <w:p w14:paraId="7B45CAA0" w14:textId="77777777" w:rsidR="0091518E" w:rsidRPr="008C66CD" w:rsidRDefault="0091518E" w:rsidP="00334195">
            <w:pPr>
              <w:pStyle w:val="RepTable"/>
              <w:rPr>
                <w:sz w:val="18"/>
                <w:szCs w:val="18"/>
              </w:rPr>
            </w:pPr>
            <w:r w:rsidRPr="008C66CD">
              <w:rPr>
                <w:sz w:val="18"/>
                <w:szCs w:val="18"/>
              </w:rPr>
              <w:t>0.3778</w:t>
            </w:r>
          </w:p>
        </w:tc>
        <w:tc>
          <w:tcPr>
            <w:tcW w:w="600" w:type="pct"/>
            <w:shd w:val="clear" w:color="auto" w:fill="auto"/>
            <w:vAlign w:val="bottom"/>
          </w:tcPr>
          <w:p w14:paraId="3F7B61CC" w14:textId="77777777" w:rsidR="0091518E" w:rsidRPr="008C66CD" w:rsidRDefault="0091518E" w:rsidP="00334195">
            <w:pPr>
              <w:pStyle w:val="RepTable"/>
              <w:rPr>
                <w:b/>
                <w:bCs/>
                <w:sz w:val="18"/>
                <w:szCs w:val="18"/>
              </w:rPr>
            </w:pPr>
            <w:r w:rsidRPr="008C66CD">
              <w:rPr>
                <w:b/>
                <w:bCs/>
                <w:sz w:val="18"/>
                <w:szCs w:val="18"/>
              </w:rPr>
              <w:t>0.6095</w:t>
            </w:r>
          </w:p>
        </w:tc>
      </w:tr>
      <w:tr w:rsidR="0091518E" w:rsidRPr="008C66CD" w14:paraId="13E0C772" w14:textId="77777777" w:rsidTr="008C66CD">
        <w:tc>
          <w:tcPr>
            <w:tcW w:w="551" w:type="pct"/>
            <w:shd w:val="clear" w:color="auto" w:fill="auto"/>
          </w:tcPr>
          <w:p w14:paraId="399A40D9" w14:textId="77777777" w:rsidR="0091518E" w:rsidRPr="008C66CD" w:rsidRDefault="0091518E" w:rsidP="00334195">
            <w:pPr>
              <w:pStyle w:val="RepTable"/>
              <w:rPr>
                <w:sz w:val="18"/>
                <w:szCs w:val="18"/>
              </w:rPr>
            </w:pPr>
            <w:r w:rsidRPr="008C66CD">
              <w:rPr>
                <w:sz w:val="18"/>
                <w:szCs w:val="18"/>
              </w:rPr>
              <w:t>D5</w:t>
            </w:r>
          </w:p>
        </w:tc>
        <w:tc>
          <w:tcPr>
            <w:tcW w:w="957" w:type="pct"/>
            <w:shd w:val="clear" w:color="auto" w:fill="auto"/>
          </w:tcPr>
          <w:p w14:paraId="6DB68831" w14:textId="77777777" w:rsidR="0091518E" w:rsidRPr="008C66CD" w:rsidRDefault="0091518E" w:rsidP="00334195">
            <w:pPr>
              <w:pStyle w:val="RepTable"/>
              <w:rPr>
                <w:sz w:val="18"/>
                <w:szCs w:val="18"/>
              </w:rPr>
            </w:pPr>
            <w:r w:rsidRPr="008C66CD">
              <w:rPr>
                <w:sz w:val="18"/>
                <w:szCs w:val="18"/>
              </w:rPr>
              <w:t>stream</w:t>
            </w:r>
          </w:p>
        </w:tc>
        <w:tc>
          <w:tcPr>
            <w:tcW w:w="957" w:type="pct"/>
            <w:shd w:val="clear" w:color="auto" w:fill="auto"/>
          </w:tcPr>
          <w:p w14:paraId="0E93A4F5" w14:textId="77777777" w:rsidR="0091518E" w:rsidRPr="008C66CD" w:rsidRDefault="0091518E" w:rsidP="00334195">
            <w:pPr>
              <w:pStyle w:val="RepTable"/>
              <w:rPr>
                <w:sz w:val="18"/>
                <w:szCs w:val="18"/>
              </w:rPr>
            </w:pPr>
            <w:r w:rsidRPr="008C66CD">
              <w:rPr>
                <w:sz w:val="18"/>
                <w:szCs w:val="18"/>
              </w:rPr>
              <w:t>Drift</w:t>
            </w:r>
          </w:p>
        </w:tc>
        <w:tc>
          <w:tcPr>
            <w:tcW w:w="646" w:type="pct"/>
            <w:vAlign w:val="bottom"/>
          </w:tcPr>
          <w:p w14:paraId="512C06DF" w14:textId="77777777" w:rsidR="0091518E" w:rsidRPr="008C66CD" w:rsidRDefault="0091518E" w:rsidP="00334195">
            <w:pPr>
              <w:pStyle w:val="RepTable"/>
              <w:rPr>
                <w:b/>
                <w:bCs/>
                <w:sz w:val="18"/>
                <w:szCs w:val="18"/>
              </w:rPr>
            </w:pPr>
            <w:r w:rsidRPr="008C66CD">
              <w:rPr>
                <w:b/>
                <w:bCs/>
                <w:sz w:val="18"/>
                <w:szCs w:val="18"/>
              </w:rPr>
              <w:t>0.1227</w:t>
            </w:r>
          </w:p>
        </w:tc>
        <w:tc>
          <w:tcPr>
            <w:tcW w:w="563" w:type="pct"/>
            <w:vAlign w:val="bottom"/>
          </w:tcPr>
          <w:p w14:paraId="211077E0" w14:textId="77777777" w:rsidR="0091518E" w:rsidRPr="008C66CD" w:rsidRDefault="0091518E" w:rsidP="00334195">
            <w:pPr>
              <w:pStyle w:val="RepTable"/>
              <w:rPr>
                <w:sz w:val="18"/>
                <w:szCs w:val="18"/>
              </w:rPr>
            </w:pPr>
            <w:r w:rsidRPr="008C66CD">
              <w:rPr>
                <w:sz w:val="18"/>
                <w:szCs w:val="18"/>
              </w:rPr>
              <w:t>0.1107</w:t>
            </w:r>
          </w:p>
        </w:tc>
        <w:tc>
          <w:tcPr>
            <w:tcW w:w="726" w:type="pct"/>
            <w:shd w:val="clear" w:color="auto" w:fill="auto"/>
            <w:vAlign w:val="bottom"/>
          </w:tcPr>
          <w:p w14:paraId="0FD37E35" w14:textId="77777777" w:rsidR="0091518E" w:rsidRPr="008C66CD" w:rsidRDefault="0091518E" w:rsidP="00334195">
            <w:pPr>
              <w:pStyle w:val="RepTable"/>
              <w:rPr>
                <w:sz w:val="18"/>
                <w:szCs w:val="18"/>
              </w:rPr>
            </w:pPr>
            <w:r w:rsidRPr="008C66CD">
              <w:rPr>
                <w:sz w:val="18"/>
                <w:szCs w:val="18"/>
              </w:rPr>
              <w:t>0.01195</w:t>
            </w:r>
          </w:p>
        </w:tc>
        <w:tc>
          <w:tcPr>
            <w:tcW w:w="600" w:type="pct"/>
            <w:shd w:val="clear" w:color="auto" w:fill="auto"/>
            <w:vAlign w:val="bottom"/>
          </w:tcPr>
          <w:p w14:paraId="3F9D62B6" w14:textId="77777777" w:rsidR="0091518E" w:rsidRPr="008C66CD" w:rsidRDefault="0091518E" w:rsidP="00334195">
            <w:pPr>
              <w:pStyle w:val="RepTable"/>
              <w:rPr>
                <w:b/>
                <w:bCs/>
                <w:sz w:val="18"/>
                <w:szCs w:val="18"/>
              </w:rPr>
            </w:pPr>
            <w:r w:rsidRPr="008C66CD">
              <w:rPr>
                <w:b/>
                <w:bCs/>
                <w:sz w:val="18"/>
                <w:szCs w:val="18"/>
              </w:rPr>
              <w:t>0.02857</w:t>
            </w:r>
          </w:p>
        </w:tc>
      </w:tr>
      <w:tr w:rsidR="0091518E" w:rsidRPr="008C66CD" w14:paraId="7DC5031D" w14:textId="77777777" w:rsidTr="008C66CD">
        <w:tc>
          <w:tcPr>
            <w:tcW w:w="551" w:type="pct"/>
            <w:shd w:val="clear" w:color="auto" w:fill="auto"/>
          </w:tcPr>
          <w:p w14:paraId="31502666" w14:textId="77777777" w:rsidR="0091518E" w:rsidRPr="008C66CD" w:rsidRDefault="0091518E" w:rsidP="00334195">
            <w:pPr>
              <w:pStyle w:val="RepTable"/>
              <w:rPr>
                <w:sz w:val="18"/>
                <w:szCs w:val="18"/>
              </w:rPr>
            </w:pPr>
            <w:r w:rsidRPr="008C66CD">
              <w:rPr>
                <w:sz w:val="18"/>
                <w:szCs w:val="18"/>
              </w:rPr>
              <w:t>R4</w:t>
            </w:r>
          </w:p>
        </w:tc>
        <w:tc>
          <w:tcPr>
            <w:tcW w:w="957" w:type="pct"/>
            <w:shd w:val="clear" w:color="auto" w:fill="auto"/>
          </w:tcPr>
          <w:p w14:paraId="6ADDE38E" w14:textId="77777777" w:rsidR="0091518E" w:rsidRPr="008C66CD" w:rsidRDefault="0091518E" w:rsidP="00334195">
            <w:pPr>
              <w:pStyle w:val="RepTable"/>
              <w:rPr>
                <w:sz w:val="18"/>
                <w:szCs w:val="18"/>
              </w:rPr>
            </w:pPr>
            <w:r w:rsidRPr="008C66CD">
              <w:rPr>
                <w:sz w:val="18"/>
                <w:szCs w:val="18"/>
              </w:rPr>
              <w:t xml:space="preserve">stream </w:t>
            </w:r>
          </w:p>
        </w:tc>
        <w:tc>
          <w:tcPr>
            <w:tcW w:w="957" w:type="pct"/>
            <w:shd w:val="clear" w:color="auto" w:fill="auto"/>
          </w:tcPr>
          <w:p w14:paraId="5D6FA9E2" w14:textId="0C43553C" w:rsidR="0091518E" w:rsidRPr="008C66CD" w:rsidRDefault="0017355F" w:rsidP="00334195">
            <w:pPr>
              <w:pStyle w:val="RepTable"/>
              <w:rPr>
                <w:sz w:val="18"/>
                <w:szCs w:val="18"/>
              </w:rPr>
            </w:pPr>
            <w:r w:rsidRPr="008C66CD">
              <w:rPr>
                <w:sz w:val="18"/>
                <w:szCs w:val="18"/>
              </w:rPr>
              <w:t>Runoff</w:t>
            </w:r>
          </w:p>
        </w:tc>
        <w:tc>
          <w:tcPr>
            <w:tcW w:w="646" w:type="pct"/>
            <w:vAlign w:val="bottom"/>
          </w:tcPr>
          <w:p w14:paraId="1FD52124" w14:textId="77777777" w:rsidR="0091518E" w:rsidRPr="008C66CD" w:rsidRDefault="0091518E" w:rsidP="00334195">
            <w:pPr>
              <w:pStyle w:val="RepTable"/>
              <w:rPr>
                <w:sz w:val="18"/>
                <w:szCs w:val="18"/>
              </w:rPr>
            </w:pPr>
            <w:r w:rsidRPr="008C66CD">
              <w:rPr>
                <w:sz w:val="18"/>
                <w:szCs w:val="18"/>
              </w:rPr>
              <w:t>0.7175</w:t>
            </w:r>
          </w:p>
        </w:tc>
        <w:tc>
          <w:tcPr>
            <w:tcW w:w="563" w:type="pct"/>
            <w:vAlign w:val="bottom"/>
          </w:tcPr>
          <w:p w14:paraId="4E6513FB" w14:textId="77777777" w:rsidR="0091518E" w:rsidRPr="008C66CD" w:rsidRDefault="0091518E" w:rsidP="00334195">
            <w:pPr>
              <w:pStyle w:val="RepTable"/>
              <w:rPr>
                <w:b/>
                <w:bCs/>
                <w:sz w:val="18"/>
                <w:szCs w:val="18"/>
              </w:rPr>
            </w:pPr>
            <w:r w:rsidRPr="008C66CD">
              <w:rPr>
                <w:b/>
                <w:bCs/>
                <w:sz w:val="18"/>
                <w:szCs w:val="18"/>
              </w:rPr>
              <w:t>1.386</w:t>
            </w:r>
          </w:p>
        </w:tc>
        <w:tc>
          <w:tcPr>
            <w:tcW w:w="726" w:type="pct"/>
            <w:shd w:val="clear" w:color="auto" w:fill="auto"/>
            <w:vAlign w:val="bottom"/>
          </w:tcPr>
          <w:p w14:paraId="16BC5CFA" w14:textId="77777777" w:rsidR="0091518E" w:rsidRPr="008C66CD" w:rsidRDefault="0091518E" w:rsidP="00334195">
            <w:pPr>
              <w:pStyle w:val="RepTable"/>
              <w:rPr>
                <w:sz w:val="18"/>
                <w:szCs w:val="18"/>
              </w:rPr>
            </w:pPr>
            <w:r w:rsidRPr="008C66CD">
              <w:rPr>
                <w:sz w:val="18"/>
                <w:szCs w:val="18"/>
              </w:rPr>
              <w:t>1.268</w:t>
            </w:r>
          </w:p>
        </w:tc>
        <w:tc>
          <w:tcPr>
            <w:tcW w:w="600" w:type="pct"/>
            <w:shd w:val="clear" w:color="auto" w:fill="auto"/>
            <w:vAlign w:val="bottom"/>
          </w:tcPr>
          <w:p w14:paraId="53479FA9" w14:textId="77777777" w:rsidR="0091518E" w:rsidRPr="008C66CD" w:rsidRDefault="0091518E" w:rsidP="00334195">
            <w:pPr>
              <w:pStyle w:val="RepTable"/>
              <w:rPr>
                <w:b/>
                <w:bCs/>
                <w:sz w:val="18"/>
                <w:szCs w:val="18"/>
              </w:rPr>
            </w:pPr>
            <w:r w:rsidRPr="008C66CD">
              <w:rPr>
                <w:b/>
                <w:bCs/>
                <w:sz w:val="18"/>
                <w:szCs w:val="18"/>
              </w:rPr>
              <w:t>1.991</w:t>
            </w:r>
          </w:p>
        </w:tc>
      </w:tr>
    </w:tbl>
    <w:p w14:paraId="0A155EE2" w14:textId="77777777" w:rsidR="0091518E" w:rsidRPr="00BD06C7" w:rsidRDefault="0091518E" w:rsidP="0091518E">
      <w:pPr>
        <w:pStyle w:val="RepTable"/>
        <w:rPr>
          <w:sz w:val="18"/>
          <w:szCs w:val="18"/>
        </w:rPr>
      </w:pPr>
      <w:r w:rsidRPr="00BD06C7">
        <w:rPr>
          <w:b/>
          <w:bCs/>
          <w:sz w:val="18"/>
          <w:szCs w:val="18"/>
        </w:rPr>
        <w:t>Bold</w:t>
      </w:r>
      <w:r w:rsidRPr="00BD06C7">
        <w:rPr>
          <w:sz w:val="18"/>
          <w:szCs w:val="18"/>
        </w:rPr>
        <w:t xml:space="preserve"> = worst case from 1 or 2 applications</w:t>
      </w:r>
    </w:p>
    <w:p w14:paraId="135E8A71" w14:textId="77777777" w:rsidR="00A76E31" w:rsidRDefault="00A76E31" w:rsidP="0007076E">
      <w:pPr>
        <w:rPr>
          <w:lang w:eastAsia="de-DE"/>
        </w:rPr>
      </w:pPr>
    </w:p>
    <w:p w14:paraId="5450D85C" w14:textId="48C955B8" w:rsidR="00A76E31" w:rsidRPr="00FC2502" w:rsidRDefault="00A76E31" w:rsidP="00914F5F">
      <w:pPr>
        <w:ind w:left="1416" w:hanging="1416"/>
        <w:rPr>
          <w:b/>
          <w:bCs/>
          <w:sz w:val="20"/>
          <w:szCs w:val="20"/>
          <w:lang w:eastAsia="de-DE"/>
        </w:rPr>
      </w:pPr>
      <w:r w:rsidRPr="00FC2502">
        <w:rPr>
          <w:b/>
          <w:bCs/>
          <w:sz w:val="20"/>
          <w:szCs w:val="20"/>
          <w:lang w:eastAsia="de-DE"/>
        </w:rPr>
        <w:t>Table </w:t>
      </w:r>
      <w:r w:rsidRPr="00FC2502">
        <w:rPr>
          <w:b/>
          <w:bCs/>
          <w:sz w:val="20"/>
          <w:szCs w:val="20"/>
          <w:lang w:eastAsia="de-DE"/>
        </w:rPr>
        <w:fldChar w:fldCharType="begin"/>
      </w:r>
      <w:r w:rsidRPr="00FC2502">
        <w:rPr>
          <w:b/>
          <w:bCs/>
          <w:sz w:val="20"/>
          <w:szCs w:val="20"/>
          <w:lang w:eastAsia="de-DE"/>
        </w:rPr>
        <w:instrText xml:space="preserve"> STYLEREF 2 \s </w:instrText>
      </w:r>
      <w:r w:rsidRPr="00FC2502">
        <w:rPr>
          <w:b/>
          <w:bCs/>
          <w:sz w:val="20"/>
          <w:szCs w:val="20"/>
          <w:lang w:eastAsia="de-DE"/>
        </w:rPr>
        <w:fldChar w:fldCharType="separate"/>
      </w:r>
      <w:r w:rsidR="007A4C47">
        <w:rPr>
          <w:b/>
          <w:bCs/>
          <w:noProof/>
          <w:sz w:val="20"/>
          <w:szCs w:val="20"/>
          <w:lang w:eastAsia="de-DE"/>
        </w:rPr>
        <w:t>8.9</w:t>
      </w:r>
      <w:r w:rsidRPr="00FC2502">
        <w:rPr>
          <w:sz w:val="20"/>
          <w:szCs w:val="20"/>
          <w:lang w:eastAsia="de-DE"/>
        </w:rPr>
        <w:fldChar w:fldCharType="end"/>
      </w:r>
      <w:r w:rsidRPr="00FC2502">
        <w:rPr>
          <w:b/>
          <w:bCs/>
          <w:sz w:val="20"/>
          <w:szCs w:val="20"/>
          <w:lang w:eastAsia="de-DE"/>
        </w:rPr>
        <w:noBreakHyphen/>
      </w:r>
      <w:r w:rsidRPr="00FC2502">
        <w:rPr>
          <w:b/>
          <w:bCs/>
          <w:sz w:val="20"/>
          <w:szCs w:val="20"/>
          <w:lang w:eastAsia="de-DE"/>
        </w:rPr>
        <w:fldChar w:fldCharType="begin"/>
      </w:r>
      <w:r w:rsidRPr="00FC2502">
        <w:rPr>
          <w:b/>
          <w:bCs/>
          <w:sz w:val="20"/>
          <w:szCs w:val="20"/>
          <w:lang w:eastAsia="de-DE"/>
        </w:rPr>
        <w:instrText xml:space="preserve"> SEQ Table \* ARABIC \s 2 </w:instrText>
      </w:r>
      <w:r w:rsidRPr="00FC2502">
        <w:rPr>
          <w:b/>
          <w:bCs/>
          <w:sz w:val="20"/>
          <w:szCs w:val="20"/>
          <w:lang w:eastAsia="de-DE"/>
        </w:rPr>
        <w:fldChar w:fldCharType="separate"/>
      </w:r>
      <w:r w:rsidR="007A4C47">
        <w:rPr>
          <w:b/>
          <w:bCs/>
          <w:noProof/>
          <w:sz w:val="20"/>
          <w:szCs w:val="20"/>
          <w:lang w:eastAsia="de-DE"/>
        </w:rPr>
        <w:t>37</w:t>
      </w:r>
      <w:r w:rsidRPr="00FC2502">
        <w:rPr>
          <w:sz w:val="20"/>
          <w:szCs w:val="20"/>
          <w:lang w:eastAsia="de-DE"/>
        </w:rPr>
        <w:fldChar w:fldCharType="end"/>
      </w:r>
      <w:r w:rsidRPr="00FC2502">
        <w:rPr>
          <w:b/>
          <w:bCs/>
          <w:sz w:val="20"/>
          <w:szCs w:val="20"/>
          <w:lang w:eastAsia="de-DE"/>
        </w:rPr>
        <w:t>:</w:t>
      </w:r>
      <w:r w:rsidRPr="00FC2502">
        <w:rPr>
          <w:b/>
          <w:bCs/>
          <w:sz w:val="20"/>
          <w:szCs w:val="20"/>
          <w:lang w:eastAsia="de-DE"/>
        </w:rPr>
        <w:tab/>
        <w:t>FOCUS STEP 1, 2 and 3 PEC</w:t>
      </w:r>
      <w:r w:rsidRPr="00FC2502">
        <w:rPr>
          <w:b/>
          <w:bCs/>
          <w:sz w:val="20"/>
          <w:szCs w:val="20"/>
          <w:vertAlign w:val="subscript"/>
          <w:lang w:eastAsia="de-DE"/>
        </w:rPr>
        <w:t>sw</w:t>
      </w:r>
      <w:r w:rsidRPr="00FC2502">
        <w:rPr>
          <w:b/>
          <w:bCs/>
          <w:sz w:val="20"/>
          <w:szCs w:val="20"/>
          <w:lang w:eastAsia="de-DE"/>
        </w:rPr>
        <w:t xml:space="preserve"> and PEC</w:t>
      </w:r>
      <w:r w:rsidRPr="00FC2502">
        <w:rPr>
          <w:b/>
          <w:bCs/>
          <w:sz w:val="20"/>
          <w:szCs w:val="20"/>
          <w:vertAlign w:val="subscript"/>
          <w:lang w:eastAsia="de-DE"/>
        </w:rPr>
        <w:t>sed</w:t>
      </w:r>
      <w:r w:rsidRPr="00FC2502">
        <w:rPr>
          <w:b/>
          <w:bCs/>
          <w:sz w:val="20"/>
          <w:szCs w:val="20"/>
          <w:lang w:eastAsia="de-DE"/>
        </w:rPr>
        <w:t xml:space="preserve"> for Prothioconazole-desthio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A76E31" w:rsidRPr="00FC2502" w14:paraId="7698004F" w14:textId="77777777" w:rsidTr="00A76E31">
        <w:trPr>
          <w:tblHeader/>
        </w:trPr>
        <w:tc>
          <w:tcPr>
            <w:tcW w:w="676" w:type="pct"/>
            <w:shd w:val="clear" w:color="auto" w:fill="auto"/>
          </w:tcPr>
          <w:p w14:paraId="3C893137" w14:textId="77777777" w:rsidR="00A76E31" w:rsidRPr="00FC2502" w:rsidRDefault="00A76E31" w:rsidP="00914F5F">
            <w:pPr>
              <w:jc w:val="center"/>
              <w:rPr>
                <w:b/>
                <w:sz w:val="18"/>
                <w:szCs w:val="18"/>
                <w:lang w:eastAsia="de-DE"/>
              </w:rPr>
            </w:pPr>
            <w:r w:rsidRPr="00FC2502">
              <w:rPr>
                <w:b/>
                <w:sz w:val="18"/>
                <w:szCs w:val="18"/>
                <w:lang w:eastAsia="de-DE"/>
              </w:rPr>
              <w:t>FOCUS STEP and</w:t>
            </w:r>
          </w:p>
          <w:p w14:paraId="7631E51E" w14:textId="77777777" w:rsidR="00A76E31" w:rsidRPr="00FC2502" w:rsidRDefault="00A76E31" w:rsidP="00914F5F">
            <w:pPr>
              <w:jc w:val="center"/>
              <w:rPr>
                <w:b/>
                <w:sz w:val="18"/>
                <w:szCs w:val="18"/>
                <w:lang w:eastAsia="de-DE"/>
              </w:rPr>
            </w:pPr>
            <w:r w:rsidRPr="00FC2502">
              <w:rPr>
                <w:b/>
                <w:sz w:val="18"/>
                <w:szCs w:val="18"/>
                <w:lang w:eastAsia="de-DE"/>
              </w:rPr>
              <w:t>Scenario</w:t>
            </w:r>
          </w:p>
        </w:tc>
        <w:tc>
          <w:tcPr>
            <w:tcW w:w="1081" w:type="pct"/>
            <w:shd w:val="clear" w:color="auto" w:fill="auto"/>
          </w:tcPr>
          <w:p w14:paraId="732F9D71" w14:textId="77777777" w:rsidR="00A76E31" w:rsidRPr="00FC2502" w:rsidRDefault="00A76E31" w:rsidP="00914F5F">
            <w:pPr>
              <w:jc w:val="center"/>
              <w:rPr>
                <w:b/>
                <w:sz w:val="18"/>
                <w:szCs w:val="18"/>
                <w:lang w:eastAsia="de-DE"/>
              </w:rPr>
            </w:pPr>
            <w:r w:rsidRPr="00FC2502">
              <w:rPr>
                <w:b/>
                <w:sz w:val="18"/>
                <w:szCs w:val="18"/>
                <w:lang w:eastAsia="de-DE"/>
              </w:rPr>
              <w:t>Waterbody or Season</w:t>
            </w:r>
          </w:p>
        </w:tc>
        <w:tc>
          <w:tcPr>
            <w:tcW w:w="1081" w:type="pct"/>
            <w:shd w:val="clear" w:color="auto" w:fill="auto"/>
          </w:tcPr>
          <w:p w14:paraId="04B7E779" w14:textId="77777777" w:rsidR="00A76E31" w:rsidRPr="00FC2502" w:rsidRDefault="00A76E31" w:rsidP="00914F5F">
            <w:pPr>
              <w:jc w:val="center"/>
              <w:rPr>
                <w:b/>
                <w:sz w:val="18"/>
                <w:szCs w:val="18"/>
                <w:lang w:eastAsia="de-DE"/>
              </w:rPr>
            </w:pPr>
            <w:r w:rsidRPr="00FC2502">
              <w:rPr>
                <w:b/>
                <w:sz w:val="18"/>
                <w:szCs w:val="18"/>
                <w:lang w:eastAsia="de-DE"/>
              </w:rPr>
              <w:t>Dominant entry route</w:t>
            </w:r>
          </w:p>
        </w:tc>
        <w:tc>
          <w:tcPr>
            <w:tcW w:w="1081" w:type="pct"/>
          </w:tcPr>
          <w:p w14:paraId="1E37C455" w14:textId="77777777" w:rsidR="00A76E31" w:rsidRPr="00FC2502" w:rsidRDefault="00A76E31" w:rsidP="00914F5F">
            <w:pPr>
              <w:jc w:val="center"/>
              <w:rPr>
                <w:b/>
                <w:sz w:val="18"/>
                <w:szCs w:val="18"/>
                <w:lang w:eastAsia="de-DE"/>
              </w:rPr>
            </w:pPr>
            <w:r w:rsidRPr="00FC2502">
              <w:rPr>
                <w:b/>
                <w:sz w:val="18"/>
                <w:szCs w:val="18"/>
                <w:lang w:eastAsia="de-DE"/>
              </w:rPr>
              <w:t>Max PEC</w:t>
            </w:r>
            <w:r w:rsidRPr="00FC2502">
              <w:rPr>
                <w:b/>
                <w:sz w:val="18"/>
                <w:szCs w:val="18"/>
                <w:vertAlign w:val="subscript"/>
                <w:lang w:eastAsia="de-DE"/>
              </w:rPr>
              <w:t>sw</w:t>
            </w:r>
          </w:p>
          <w:p w14:paraId="5C73AD45" w14:textId="77777777" w:rsidR="00A76E31" w:rsidRPr="00FC2502" w:rsidRDefault="00A76E31" w:rsidP="00914F5F">
            <w:pPr>
              <w:jc w:val="center"/>
              <w:rPr>
                <w:b/>
                <w:sz w:val="18"/>
                <w:szCs w:val="18"/>
                <w:lang w:eastAsia="de-DE"/>
              </w:rPr>
            </w:pPr>
            <w:r w:rsidRPr="00FC2502">
              <w:rPr>
                <w:b/>
                <w:sz w:val="18"/>
                <w:szCs w:val="18"/>
                <w:lang w:eastAsia="de-DE"/>
              </w:rPr>
              <w:t>(μg/L)</w:t>
            </w:r>
          </w:p>
        </w:tc>
        <w:tc>
          <w:tcPr>
            <w:tcW w:w="1081" w:type="pct"/>
            <w:shd w:val="clear" w:color="auto" w:fill="auto"/>
          </w:tcPr>
          <w:p w14:paraId="5CCB1957" w14:textId="77777777" w:rsidR="00A76E31" w:rsidRPr="00FC2502" w:rsidRDefault="00A76E31" w:rsidP="00914F5F">
            <w:pPr>
              <w:jc w:val="center"/>
              <w:rPr>
                <w:b/>
                <w:sz w:val="18"/>
                <w:szCs w:val="18"/>
                <w:lang w:eastAsia="de-DE"/>
              </w:rPr>
            </w:pPr>
            <w:r w:rsidRPr="00FC2502">
              <w:rPr>
                <w:b/>
                <w:sz w:val="18"/>
                <w:szCs w:val="18"/>
                <w:lang w:eastAsia="de-DE"/>
              </w:rPr>
              <w:t>Max PEC</w:t>
            </w:r>
            <w:r w:rsidRPr="00FC2502">
              <w:rPr>
                <w:b/>
                <w:sz w:val="18"/>
                <w:szCs w:val="18"/>
                <w:vertAlign w:val="subscript"/>
                <w:lang w:eastAsia="de-DE"/>
              </w:rPr>
              <w:t>sed</w:t>
            </w:r>
            <w:r w:rsidRPr="00FC2502">
              <w:rPr>
                <w:b/>
                <w:sz w:val="18"/>
                <w:szCs w:val="18"/>
                <w:lang w:eastAsia="de-DE"/>
              </w:rPr>
              <w:t xml:space="preserve"> (μg/kg)</w:t>
            </w:r>
          </w:p>
        </w:tc>
      </w:tr>
      <w:tr w:rsidR="00A76E31" w:rsidRPr="00FC2502" w14:paraId="047166C0" w14:textId="77777777" w:rsidTr="00A76E31">
        <w:tc>
          <w:tcPr>
            <w:tcW w:w="676" w:type="pct"/>
            <w:shd w:val="clear" w:color="auto" w:fill="auto"/>
          </w:tcPr>
          <w:p w14:paraId="4050D182" w14:textId="77777777" w:rsidR="00A76E31" w:rsidRPr="00FC2502" w:rsidRDefault="00A76E31" w:rsidP="00914F5F">
            <w:pPr>
              <w:rPr>
                <w:b/>
                <w:sz w:val="18"/>
                <w:szCs w:val="18"/>
                <w:lang w:eastAsia="de-DE"/>
              </w:rPr>
            </w:pPr>
            <w:r w:rsidRPr="00FC2502">
              <w:rPr>
                <w:b/>
                <w:sz w:val="18"/>
                <w:szCs w:val="18"/>
                <w:lang w:eastAsia="de-DE"/>
              </w:rPr>
              <w:t>STEP 1</w:t>
            </w:r>
          </w:p>
        </w:tc>
        <w:tc>
          <w:tcPr>
            <w:tcW w:w="1081" w:type="pct"/>
            <w:tcBorders>
              <w:bottom w:val="single" w:sz="4" w:space="0" w:color="auto"/>
            </w:tcBorders>
            <w:shd w:val="clear" w:color="auto" w:fill="auto"/>
          </w:tcPr>
          <w:p w14:paraId="778236F9" w14:textId="77777777" w:rsidR="00A76E31" w:rsidRPr="00FC2502" w:rsidRDefault="00A76E31" w:rsidP="00914F5F">
            <w:pPr>
              <w:rPr>
                <w:sz w:val="18"/>
                <w:szCs w:val="18"/>
                <w:lang w:eastAsia="de-DE"/>
              </w:rPr>
            </w:pPr>
            <w:r w:rsidRPr="00FC2502">
              <w:rPr>
                <w:sz w:val="18"/>
                <w:szCs w:val="18"/>
                <w:lang w:eastAsia="de-DE"/>
              </w:rPr>
              <w:t>-</w:t>
            </w:r>
          </w:p>
        </w:tc>
        <w:tc>
          <w:tcPr>
            <w:tcW w:w="1081" w:type="pct"/>
            <w:tcBorders>
              <w:bottom w:val="single" w:sz="4" w:space="0" w:color="auto"/>
            </w:tcBorders>
            <w:shd w:val="clear" w:color="auto" w:fill="auto"/>
          </w:tcPr>
          <w:p w14:paraId="5983EAFD" w14:textId="77777777" w:rsidR="00A76E31" w:rsidRPr="00FC2502" w:rsidRDefault="00A76E31" w:rsidP="00914F5F">
            <w:pPr>
              <w:rPr>
                <w:sz w:val="18"/>
                <w:szCs w:val="18"/>
                <w:lang w:eastAsia="de-DE"/>
              </w:rPr>
            </w:pPr>
            <w:r w:rsidRPr="00FC2502">
              <w:rPr>
                <w:sz w:val="18"/>
                <w:szCs w:val="18"/>
                <w:lang w:eastAsia="de-DE"/>
              </w:rPr>
              <w:t>-</w:t>
            </w:r>
          </w:p>
        </w:tc>
        <w:tc>
          <w:tcPr>
            <w:tcW w:w="1081" w:type="pct"/>
            <w:tcBorders>
              <w:bottom w:val="single" w:sz="4" w:space="0" w:color="auto"/>
            </w:tcBorders>
          </w:tcPr>
          <w:p w14:paraId="34DAC18E" w14:textId="77777777" w:rsidR="00A76E31" w:rsidRPr="00FC2502" w:rsidRDefault="00A76E31" w:rsidP="00914F5F">
            <w:pPr>
              <w:rPr>
                <w:sz w:val="18"/>
                <w:szCs w:val="18"/>
                <w:lang w:eastAsia="de-DE"/>
              </w:rPr>
            </w:pPr>
            <w:r w:rsidRPr="00FC2502">
              <w:rPr>
                <w:sz w:val="18"/>
                <w:szCs w:val="18"/>
                <w:lang w:eastAsia="de-DE"/>
              </w:rPr>
              <w:t>35.26</w:t>
            </w:r>
          </w:p>
        </w:tc>
        <w:tc>
          <w:tcPr>
            <w:tcW w:w="1081" w:type="pct"/>
            <w:tcBorders>
              <w:bottom w:val="single" w:sz="4" w:space="0" w:color="auto"/>
            </w:tcBorders>
            <w:shd w:val="clear" w:color="auto" w:fill="auto"/>
          </w:tcPr>
          <w:p w14:paraId="47402FAA" w14:textId="77777777" w:rsidR="00A76E31" w:rsidRPr="00FC2502" w:rsidRDefault="00A76E31" w:rsidP="00914F5F">
            <w:pPr>
              <w:rPr>
                <w:sz w:val="18"/>
                <w:szCs w:val="18"/>
                <w:lang w:eastAsia="de-DE"/>
              </w:rPr>
            </w:pPr>
            <w:r w:rsidRPr="00FC2502">
              <w:rPr>
                <w:sz w:val="18"/>
                <w:szCs w:val="18"/>
                <w:lang w:eastAsia="de-DE"/>
              </w:rPr>
              <w:t>200.05</w:t>
            </w:r>
          </w:p>
        </w:tc>
      </w:tr>
      <w:tr w:rsidR="00A76E31" w:rsidRPr="00FC2502" w14:paraId="4A75B147" w14:textId="77777777" w:rsidTr="00A76E31">
        <w:tc>
          <w:tcPr>
            <w:tcW w:w="676" w:type="pct"/>
            <w:tcBorders>
              <w:bottom w:val="single" w:sz="4" w:space="0" w:color="auto"/>
            </w:tcBorders>
            <w:shd w:val="clear" w:color="auto" w:fill="auto"/>
          </w:tcPr>
          <w:p w14:paraId="0D7F8D00" w14:textId="77777777" w:rsidR="00A76E31" w:rsidRPr="00FC2502" w:rsidRDefault="00A76E31" w:rsidP="00914F5F">
            <w:pPr>
              <w:rPr>
                <w:b/>
                <w:sz w:val="18"/>
                <w:szCs w:val="18"/>
                <w:lang w:eastAsia="de-DE"/>
              </w:rPr>
            </w:pPr>
            <w:r w:rsidRPr="00FC2502">
              <w:rPr>
                <w:b/>
                <w:sz w:val="18"/>
                <w:szCs w:val="18"/>
                <w:lang w:eastAsia="de-DE"/>
              </w:rPr>
              <w:t>STEP 2</w:t>
            </w:r>
          </w:p>
        </w:tc>
        <w:tc>
          <w:tcPr>
            <w:tcW w:w="1081" w:type="pct"/>
            <w:tcBorders>
              <w:right w:val="nil"/>
            </w:tcBorders>
            <w:shd w:val="clear" w:color="auto" w:fill="BFBFBF" w:themeFill="background1" w:themeFillShade="BF"/>
          </w:tcPr>
          <w:p w14:paraId="7150E3C8" w14:textId="77777777" w:rsidR="00A76E31" w:rsidRPr="00FC2502" w:rsidRDefault="00A76E31" w:rsidP="00914F5F">
            <w:pPr>
              <w:rPr>
                <w:sz w:val="18"/>
                <w:szCs w:val="18"/>
                <w:lang w:eastAsia="de-DE"/>
              </w:rPr>
            </w:pPr>
          </w:p>
        </w:tc>
        <w:tc>
          <w:tcPr>
            <w:tcW w:w="1081" w:type="pct"/>
            <w:tcBorders>
              <w:left w:val="nil"/>
              <w:right w:val="nil"/>
            </w:tcBorders>
            <w:shd w:val="clear" w:color="auto" w:fill="BFBFBF" w:themeFill="background1" w:themeFillShade="BF"/>
          </w:tcPr>
          <w:p w14:paraId="473F64FE" w14:textId="77777777" w:rsidR="00A76E31" w:rsidRPr="00FC2502" w:rsidRDefault="00A76E31" w:rsidP="00914F5F">
            <w:pPr>
              <w:rPr>
                <w:sz w:val="18"/>
                <w:szCs w:val="18"/>
                <w:lang w:eastAsia="de-DE"/>
              </w:rPr>
            </w:pPr>
          </w:p>
        </w:tc>
        <w:tc>
          <w:tcPr>
            <w:tcW w:w="1081" w:type="pct"/>
            <w:tcBorders>
              <w:left w:val="nil"/>
              <w:right w:val="nil"/>
            </w:tcBorders>
            <w:shd w:val="clear" w:color="auto" w:fill="BFBFBF" w:themeFill="background1" w:themeFillShade="BF"/>
          </w:tcPr>
          <w:p w14:paraId="66124F7E" w14:textId="77777777" w:rsidR="00A76E31" w:rsidRPr="00FC2502" w:rsidRDefault="00A76E31" w:rsidP="00914F5F">
            <w:pPr>
              <w:rPr>
                <w:sz w:val="18"/>
                <w:szCs w:val="18"/>
                <w:lang w:eastAsia="de-DE"/>
              </w:rPr>
            </w:pPr>
          </w:p>
        </w:tc>
        <w:tc>
          <w:tcPr>
            <w:tcW w:w="1081" w:type="pct"/>
            <w:tcBorders>
              <w:left w:val="nil"/>
            </w:tcBorders>
            <w:shd w:val="clear" w:color="auto" w:fill="BFBFBF" w:themeFill="background1" w:themeFillShade="BF"/>
          </w:tcPr>
          <w:p w14:paraId="67809234" w14:textId="77777777" w:rsidR="00A76E31" w:rsidRPr="00FC2502" w:rsidRDefault="00A76E31" w:rsidP="00914F5F">
            <w:pPr>
              <w:rPr>
                <w:sz w:val="18"/>
                <w:szCs w:val="18"/>
                <w:lang w:eastAsia="de-DE"/>
              </w:rPr>
            </w:pPr>
          </w:p>
        </w:tc>
      </w:tr>
      <w:tr w:rsidR="00A76E31" w:rsidRPr="00FC2502" w14:paraId="33346DA1" w14:textId="77777777" w:rsidTr="00A76E31">
        <w:tc>
          <w:tcPr>
            <w:tcW w:w="676" w:type="pct"/>
            <w:tcBorders>
              <w:bottom w:val="nil"/>
            </w:tcBorders>
            <w:shd w:val="clear" w:color="auto" w:fill="auto"/>
          </w:tcPr>
          <w:p w14:paraId="201EC936" w14:textId="77777777" w:rsidR="00A76E31" w:rsidRPr="00FC2502" w:rsidRDefault="00A76E31" w:rsidP="00914F5F">
            <w:pPr>
              <w:rPr>
                <w:sz w:val="18"/>
                <w:szCs w:val="18"/>
                <w:lang w:eastAsia="de-DE"/>
              </w:rPr>
            </w:pPr>
            <w:r w:rsidRPr="00FC2502">
              <w:rPr>
                <w:sz w:val="18"/>
                <w:szCs w:val="18"/>
                <w:lang w:eastAsia="de-DE"/>
              </w:rPr>
              <w:t xml:space="preserve">Northern </w:t>
            </w:r>
          </w:p>
        </w:tc>
        <w:tc>
          <w:tcPr>
            <w:tcW w:w="1081" w:type="pct"/>
            <w:shd w:val="clear" w:color="auto" w:fill="auto"/>
          </w:tcPr>
          <w:p w14:paraId="5819DCFB" w14:textId="77777777" w:rsidR="00A76E31" w:rsidRPr="00FC2502" w:rsidRDefault="00A76E31" w:rsidP="00914F5F">
            <w:pPr>
              <w:rPr>
                <w:sz w:val="18"/>
                <w:szCs w:val="18"/>
                <w:lang w:eastAsia="de-DE"/>
              </w:rPr>
            </w:pPr>
            <w:r w:rsidRPr="00FC2502">
              <w:rPr>
                <w:sz w:val="18"/>
                <w:szCs w:val="18"/>
                <w:lang w:eastAsia="de-DE"/>
              </w:rPr>
              <w:t>Mar-May</w:t>
            </w:r>
          </w:p>
        </w:tc>
        <w:tc>
          <w:tcPr>
            <w:tcW w:w="1081" w:type="pct"/>
            <w:shd w:val="clear" w:color="auto" w:fill="auto"/>
          </w:tcPr>
          <w:p w14:paraId="733F6425" w14:textId="77777777" w:rsidR="00A76E31" w:rsidRPr="00FC2502" w:rsidRDefault="00A76E31" w:rsidP="00914F5F">
            <w:pPr>
              <w:rPr>
                <w:sz w:val="18"/>
                <w:szCs w:val="18"/>
                <w:lang w:eastAsia="de-DE"/>
              </w:rPr>
            </w:pPr>
            <w:r w:rsidRPr="00FC2502">
              <w:rPr>
                <w:sz w:val="18"/>
                <w:szCs w:val="18"/>
                <w:lang w:eastAsia="de-DE"/>
              </w:rPr>
              <w:t>-</w:t>
            </w:r>
          </w:p>
        </w:tc>
        <w:tc>
          <w:tcPr>
            <w:tcW w:w="1081" w:type="pct"/>
          </w:tcPr>
          <w:p w14:paraId="61F1CCE9" w14:textId="77777777" w:rsidR="00A76E31" w:rsidRPr="00FC2502" w:rsidRDefault="00A76E31" w:rsidP="00914F5F">
            <w:pPr>
              <w:rPr>
                <w:sz w:val="18"/>
                <w:szCs w:val="18"/>
                <w:lang w:eastAsia="de-DE"/>
              </w:rPr>
            </w:pPr>
            <w:r w:rsidRPr="00FC2502">
              <w:rPr>
                <w:sz w:val="18"/>
                <w:szCs w:val="18"/>
                <w:lang w:eastAsia="de-DE"/>
              </w:rPr>
              <w:t>3.3</w:t>
            </w:r>
          </w:p>
        </w:tc>
        <w:tc>
          <w:tcPr>
            <w:tcW w:w="1081" w:type="pct"/>
            <w:shd w:val="clear" w:color="auto" w:fill="auto"/>
          </w:tcPr>
          <w:p w14:paraId="144EEF06" w14:textId="77777777" w:rsidR="00A76E31" w:rsidRPr="00FC2502" w:rsidRDefault="00A76E31" w:rsidP="00914F5F">
            <w:pPr>
              <w:rPr>
                <w:sz w:val="18"/>
                <w:szCs w:val="18"/>
                <w:lang w:eastAsia="de-DE"/>
              </w:rPr>
            </w:pPr>
            <w:r w:rsidRPr="00FC2502">
              <w:rPr>
                <w:sz w:val="18"/>
                <w:szCs w:val="18"/>
                <w:lang w:eastAsia="de-DE"/>
              </w:rPr>
              <w:t>18.47</w:t>
            </w:r>
          </w:p>
        </w:tc>
      </w:tr>
      <w:tr w:rsidR="00A76E31" w:rsidRPr="00FC2502" w14:paraId="5E288710" w14:textId="77777777" w:rsidTr="00A76E31">
        <w:tc>
          <w:tcPr>
            <w:tcW w:w="676" w:type="pct"/>
            <w:tcBorders>
              <w:top w:val="nil"/>
            </w:tcBorders>
            <w:shd w:val="clear" w:color="auto" w:fill="auto"/>
          </w:tcPr>
          <w:p w14:paraId="7D5E9905" w14:textId="77777777" w:rsidR="00A76E31" w:rsidRPr="00FC2502" w:rsidRDefault="00A76E31" w:rsidP="00914F5F">
            <w:pPr>
              <w:rPr>
                <w:sz w:val="18"/>
                <w:szCs w:val="18"/>
                <w:lang w:eastAsia="de-DE"/>
              </w:rPr>
            </w:pPr>
            <w:r w:rsidRPr="00FC2502">
              <w:rPr>
                <w:sz w:val="18"/>
                <w:szCs w:val="18"/>
                <w:lang w:eastAsia="de-DE"/>
              </w:rPr>
              <w:t>Europe</w:t>
            </w:r>
          </w:p>
        </w:tc>
        <w:tc>
          <w:tcPr>
            <w:tcW w:w="1081" w:type="pct"/>
            <w:shd w:val="clear" w:color="auto" w:fill="auto"/>
          </w:tcPr>
          <w:p w14:paraId="3121455C" w14:textId="77777777" w:rsidR="00A76E31" w:rsidRPr="00FC2502" w:rsidRDefault="00A76E31" w:rsidP="00914F5F">
            <w:pPr>
              <w:rPr>
                <w:sz w:val="18"/>
                <w:szCs w:val="18"/>
                <w:lang w:eastAsia="de-DE"/>
              </w:rPr>
            </w:pPr>
            <w:r w:rsidRPr="00FC2502">
              <w:rPr>
                <w:sz w:val="18"/>
                <w:szCs w:val="18"/>
                <w:lang w:eastAsia="de-DE"/>
              </w:rPr>
              <w:t>Jun-Sep</w:t>
            </w:r>
          </w:p>
        </w:tc>
        <w:tc>
          <w:tcPr>
            <w:tcW w:w="1081" w:type="pct"/>
            <w:shd w:val="clear" w:color="auto" w:fill="auto"/>
          </w:tcPr>
          <w:p w14:paraId="646EADAA" w14:textId="77777777" w:rsidR="00A76E31" w:rsidRPr="00FC2502" w:rsidRDefault="00A76E31" w:rsidP="00914F5F">
            <w:pPr>
              <w:rPr>
                <w:sz w:val="18"/>
                <w:szCs w:val="18"/>
                <w:lang w:eastAsia="de-DE"/>
              </w:rPr>
            </w:pPr>
            <w:r w:rsidRPr="00FC2502">
              <w:rPr>
                <w:sz w:val="18"/>
                <w:szCs w:val="18"/>
                <w:lang w:eastAsia="de-DE"/>
              </w:rPr>
              <w:t>-</w:t>
            </w:r>
          </w:p>
        </w:tc>
        <w:tc>
          <w:tcPr>
            <w:tcW w:w="1081" w:type="pct"/>
          </w:tcPr>
          <w:p w14:paraId="05094B65" w14:textId="77777777" w:rsidR="00A76E31" w:rsidRPr="00FC2502" w:rsidRDefault="00A76E31" w:rsidP="00914F5F">
            <w:pPr>
              <w:rPr>
                <w:sz w:val="18"/>
                <w:szCs w:val="18"/>
                <w:lang w:eastAsia="de-DE"/>
              </w:rPr>
            </w:pPr>
            <w:r w:rsidRPr="00FC2502">
              <w:rPr>
                <w:sz w:val="18"/>
                <w:szCs w:val="18"/>
                <w:lang w:eastAsia="de-DE"/>
              </w:rPr>
              <w:t>3.3</w:t>
            </w:r>
          </w:p>
        </w:tc>
        <w:tc>
          <w:tcPr>
            <w:tcW w:w="1081" w:type="pct"/>
            <w:shd w:val="clear" w:color="auto" w:fill="auto"/>
          </w:tcPr>
          <w:p w14:paraId="509E261A" w14:textId="77777777" w:rsidR="00A76E31" w:rsidRPr="00FC2502" w:rsidRDefault="00A76E31" w:rsidP="00914F5F">
            <w:pPr>
              <w:rPr>
                <w:sz w:val="18"/>
                <w:szCs w:val="18"/>
                <w:lang w:eastAsia="de-DE"/>
              </w:rPr>
            </w:pPr>
            <w:r w:rsidRPr="00FC2502">
              <w:rPr>
                <w:sz w:val="18"/>
                <w:szCs w:val="18"/>
                <w:lang w:eastAsia="de-DE"/>
              </w:rPr>
              <w:t>18.47</w:t>
            </w:r>
          </w:p>
        </w:tc>
      </w:tr>
      <w:tr w:rsidR="00A76E31" w:rsidRPr="00FC2502" w14:paraId="7BC6D78D" w14:textId="77777777" w:rsidTr="00A76E31">
        <w:tc>
          <w:tcPr>
            <w:tcW w:w="676" w:type="pct"/>
            <w:shd w:val="clear" w:color="auto" w:fill="auto"/>
          </w:tcPr>
          <w:p w14:paraId="53D265ED" w14:textId="77777777" w:rsidR="00A76E31" w:rsidRPr="00FC2502" w:rsidRDefault="00A76E31" w:rsidP="00914F5F">
            <w:pPr>
              <w:rPr>
                <w:b/>
                <w:sz w:val="18"/>
                <w:szCs w:val="18"/>
                <w:lang w:eastAsia="de-DE"/>
              </w:rPr>
            </w:pPr>
            <w:r w:rsidRPr="00FC2502">
              <w:rPr>
                <w:b/>
                <w:sz w:val="18"/>
                <w:szCs w:val="18"/>
                <w:lang w:eastAsia="de-DE"/>
              </w:rPr>
              <w:t>STEP 3</w:t>
            </w:r>
          </w:p>
        </w:tc>
        <w:tc>
          <w:tcPr>
            <w:tcW w:w="1081" w:type="pct"/>
            <w:tcBorders>
              <w:right w:val="nil"/>
            </w:tcBorders>
            <w:shd w:val="clear" w:color="auto" w:fill="BFBFBF" w:themeFill="background1" w:themeFillShade="BF"/>
          </w:tcPr>
          <w:p w14:paraId="499D0B44" w14:textId="77777777" w:rsidR="00A76E31" w:rsidRPr="00FC2502" w:rsidRDefault="00A76E31" w:rsidP="00914F5F">
            <w:pPr>
              <w:rPr>
                <w:sz w:val="18"/>
                <w:szCs w:val="18"/>
                <w:lang w:eastAsia="de-DE"/>
              </w:rPr>
            </w:pPr>
          </w:p>
        </w:tc>
        <w:tc>
          <w:tcPr>
            <w:tcW w:w="1081" w:type="pct"/>
            <w:tcBorders>
              <w:left w:val="nil"/>
              <w:right w:val="nil"/>
            </w:tcBorders>
            <w:shd w:val="clear" w:color="auto" w:fill="BFBFBF" w:themeFill="background1" w:themeFillShade="BF"/>
          </w:tcPr>
          <w:p w14:paraId="28C60533" w14:textId="77777777" w:rsidR="00A76E31" w:rsidRPr="00FC2502" w:rsidRDefault="00A76E31" w:rsidP="00914F5F">
            <w:pPr>
              <w:rPr>
                <w:sz w:val="18"/>
                <w:szCs w:val="18"/>
                <w:lang w:eastAsia="de-DE"/>
              </w:rPr>
            </w:pPr>
          </w:p>
        </w:tc>
        <w:tc>
          <w:tcPr>
            <w:tcW w:w="1081" w:type="pct"/>
            <w:tcBorders>
              <w:left w:val="nil"/>
              <w:right w:val="nil"/>
            </w:tcBorders>
            <w:shd w:val="clear" w:color="auto" w:fill="BFBFBF" w:themeFill="background1" w:themeFillShade="BF"/>
          </w:tcPr>
          <w:p w14:paraId="4FC232AB" w14:textId="77777777" w:rsidR="00A76E31" w:rsidRPr="00FC2502" w:rsidRDefault="00A76E31" w:rsidP="00914F5F">
            <w:pPr>
              <w:rPr>
                <w:sz w:val="18"/>
                <w:szCs w:val="18"/>
                <w:lang w:eastAsia="de-DE"/>
              </w:rPr>
            </w:pPr>
          </w:p>
        </w:tc>
        <w:tc>
          <w:tcPr>
            <w:tcW w:w="1081" w:type="pct"/>
            <w:tcBorders>
              <w:left w:val="nil"/>
            </w:tcBorders>
            <w:shd w:val="clear" w:color="auto" w:fill="BFBFBF" w:themeFill="background1" w:themeFillShade="BF"/>
          </w:tcPr>
          <w:p w14:paraId="681EAC5A" w14:textId="77777777" w:rsidR="00A76E31" w:rsidRPr="00FC2502" w:rsidRDefault="00A76E31" w:rsidP="00914F5F">
            <w:pPr>
              <w:rPr>
                <w:sz w:val="18"/>
                <w:szCs w:val="18"/>
                <w:lang w:eastAsia="de-DE"/>
              </w:rPr>
            </w:pPr>
          </w:p>
        </w:tc>
      </w:tr>
      <w:tr w:rsidR="00A76E31" w:rsidRPr="00FC2502" w14:paraId="17890958" w14:textId="77777777" w:rsidTr="00A76E31">
        <w:tc>
          <w:tcPr>
            <w:tcW w:w="676" w:type="pct"/>
            <w:shd w:val="clear" w:color="auto" w:fill="auto"/>
          </w:tcPr>
          <w:p w14:paraId="16483AC8" w14:textId="77777777" w:rsidR="00A76E31" w:rsidRPr="00FC2502" w:rsidRDefault="00A76E31" w:rsidP="00914F5F">
            <w:pPr>
              <w:rPr>
                <w:sz w:val="18"/>
                <w:szCs w:val="18"/>
                <w:lang w:eastAsia="de-DE"/>
              </w:rPr>
            </w:pPr>
            <w:r w:rsidRPr="00FC2502">
              <w:rPr>
                <w:sz w:val="18"/>
                <w:szCs w:val="18"/>
                <w:lang w:eastAsia="de-DE"/>
              </w:rPr>
              <w:t>D3*</w:t>
            </w:r>
          </w:p>
        </w:tc>
        <w:tc>
          <w:tcPr>
            <w:tcW w:w="1081" w:type="pct"/>
            <w:shd w:val="clear" w:color="auto" w:fill="auto"/>
          </w:tcPr>
          <w:p w14:paraId="6C03B630" w14:textId="77777777" w:rsidR="00A76E31" w:rsidRPr="00FC2502" w:rsidRDefault="00A76E31" w:rsidP="00914F5F">
            <w:pPr>
              <w:rPr>
                <w:sz w:val="18"/>
                <w:szCs w:val="18"/>
                <w:lang w:eastAsia="de-DE"/>
              </w:rPr>
            </w:pPr>
            <w:r w:rsidRPr="00FC2502">
              <w:rPr>
                <w:sz w:val="18"/>
                <w:szCs w:val="18"/>
                <w:lang w:eastAsia="de-DE"/>
              </w:rPr>
              <w:t>ditch</w:t>
            </w:r>
          </w:p>
        </w:tc>
        <w:tc>
          <w:tcPr>
            <w:tcW w:w="1081" w:type="pct"/>
            <w:shd w:val="clear" w:color="auto" w:fill="auto"/>
          </w:tcPr>
          <w:p w14:paraId="65713DBB" w14:textId="77777777" w:rsidR="00A76E31" w:rsidRPr="00FC2502" w:rsidRDefault="00A76E31" w:rsidP="00914F5F">
            <w:pPr>
              <w:rPr>
                <w:sz w:val="18"/>
                <w:szCs w:val="18"/>
                <w:lang w:eastAsia="de-DE"/>
              </w:rPr>
            </w:pPr>
            <w:r w:rsidRPr="00FC2502">
              <w:rPr>
                <w:sz w:val="18"/>
                <w:szCs w:val="18"/>
                <w:lang w:eastAsia="de-DE"/>
              </w:rPr>
              <w:t>Drift</w:t>
            </w:r>
          </w:p>
        </w:tc>
        <w:tc>
          <w:tcPr>
            <w:tcW w:w="1081" w:type="pct"/>
          </w:tcPr>
          <w:p w14:paraId="445A1729" w14:textId="77777777" w:rsidR="00A76E31" w:rsidRPr="00FC2502" w:rsidRDefault="00A76E31" w:rsidP="00914F5F">
            <w:pPr>
              <w:rPr>
                <w:sz w:val="18"/>
                <w:szCs w:val="18"/>
                <w:lang w:eastAsia="de-DE"/>
              </w:rPr>
            </w:pPr>
            <w:r w:rsidRPr="00FC2502">
              <w:rPr>
                <w:sz w:val="18"/>
                <w:szCs w:val="18"/>
                <w:lang w:eastAsia="de-DE"/>
              </w:rPr>
              <w:t>0.9443</w:t>
            </w:r>
          </w:p>
        </w:tc>
        <w:tc>
          <w:tcPr>
            <w:tcW w:w="1081" w:type="pct"/>
            <w:shd w:val="clear" w:color="auto" w:fill="auto"/>
            <w:vAlign w:val="bottom"/>
          </w:tcPr>
          <w:p w14:paraId="4F374CC5" w14:textId="77777777" w:rsidR="00A76E31" w:rsidRPr="00FC2502" w:rsidRDefault="00A76E31" w:rsidP="00914F5F">
            <w:pPr>
              <w:rPr>
                <w:sz w:val="18"/>
                <w:szCs w:val="18"/>
                <w:lang w:eastAsia="de-DE"/>
              </w:rPr>
            </w:pPr>
            <w:r w:rsidRPr="00FC2502">
              <w:rPr>
                <w:sz w:val="18"/>
                <w:szCs w:val="18"/>
                <w:lang w:eastAsia="de-DE"/>
              </w:rPr>
              <w:t>0.2499</w:t>
            </w:r>
          </w:p>
        </w:tc>
      </w:tr>
      <w:tr w:rsidR="00A76E31" w:rsidRPr="00FC2502" w14:paraId="31E00256" w14:textId="77777777" w:rsidTr="00A76E31">
        <w:tc>
          <w:tcPr>
            <w:tcW w:w="676" w:type="pct"/>
            <w:shd w:val="clear" w:color="auto" w:fill="auto"/>
          </w:tcPr>
          <w:p w14:paraId="7F383E65" w14:textId="77777777" w:rsidR="00A76E31" w:rsidRPr="00FC2502" w:rsidRDefault="00A76E31" w:rsidP="00914F5F">
            <w:pPr>
              <w:rPr>
                <w:sz w:val="18"/>
                <w:szCs w:val="18"/>
                <w:lang w:eastAsia="de-DE"/>
              </w:rPr>
            </w:pPr>
            <w:r w:rsidRPr="00FC2502">
              <w:rPr>
                <w:sz w:val="18"/>
                <w:szCs w:val="18"/>
                <w:lang w:eastAsia="de-DE"/>
              </w:rPr>
              <w:t>D4*</w:t>
            </w:r>
          </w:p>
        </w:tc>
        <w:tc>
          <w:tcPr>
            <w:tcW w:w="1081" w:type="pct"/>
            <w:shd w:val="clear" w:color="auto" w:fill="auto"/>
          </w:tcPr>
          <w:p w14:paraId="2BBEA932" w14:textId="77777777" w:rsidR="00A76E31" w:rsidRPr="00FC2502" w:rsidRDefault="00A76E31" w:rsidP="00914F5F">
            <w:pPr>
              <w:rPr>
                <w:sz w:val="18"/>
                <w:szCs w:val="18"/>
                <w:lang w:eastAsia="de-DE"/>
              </w:rPr>
            </w:pPr>
            <w:r w:rsidRPr="00FC2502">
              <w:rPr>
                <w:sz w:val="18"/>
                <w:szCs w:val="18"/>
                <w:lang w:eastAsia="de-DE"/>
              </w:rPr>
              <w:t>pond</w:t>
            </w:r>
          </w:p>
        </w:tc>
        <w:tc>
          <w:tcPr>
            <w:tcW w:w="1081" w:type="pct"/>
            <w:shd w:val="clear" w:color="auto" w:fill="auto"/>
          </w:tcPr>
          <w:p w14:paraId="4C6DAA6C" w14:textId="77777777" w:rsidR="00A76E31" w:rsidRPr="00FC2502" w:rsidRDefault="00A76E31" w:rsidP="00914F5F">
            <w:pPr>
              <w:rPr>
                <w:sz w:val="18"/>
                <w:szCs w:val="18"/>
                <w:lang w:eastAsia="de-DE"/>
              </w:rPr>
            </w:pPr>
            <w:r w:rsidRPr="00FC2502">
              <w:rPr>
                <w:sz w:val="18"/>
                <w:szCs w:val="18"/>
                <w:lang w:eastAsia="de-DE"/>
              </w:rPr>
              <w:t>Drift</w:t>
            </w:r>
          </w:p>
        </w:tc>
        <w:tc>
          <w:tcPr>
            <w:tcW w:w="1081" w:type="pct"/>
          </w:tcPr>
          <w:p w14:paraId="262FC11C" w14:textId="77777777" w:rsidR="00A76E31" w:rsidRPr="00FC2502" w:rsidRDefault="00A76E31" w:rsidP="00914F5F">
            <w:pPr>
              <w:rPr>
                <w:sz w:val="18"/>
                <w:szCs w:val="18"/>
                <w:lang w:eastAsia="de-DE"/>
              </w:rPr>
            </w:pPr>
            <w:r w:rsidRPr="00FC2502">
              <w:rPr>
                <w:sz w:val="18"/>
                <w:szCs w:val="18"/>
                <w:lang w:eastAsia="de-DE"/>
              </w:rPr>
              <w:t>0.4766</w:t>
            </w:r>
          </w:p>
        </w:tc>
        <w:tc>
          <w:tcPr>
            <w:tcW w:w="1081" w:type="pct"/>
            <w:shd w:val="clear" w:color="auto" w:fill="auto"/>
            <w:vAlign w:val="bottom"/>
          </w:tcPr>
          <w:p w14:paraId="11101AC7" w14:textId="77777777" w:rsidR="00A76E31" w:rsidRPr="00FC2502" w:rsidRDefault="00A76E31" w:rsidP="00914F5F">
            <w:pPr>
              <w:rPr>
                <w:sz w:val="18"/>
                <w:szCs w:val="18"/>
                <w:lang w:eastAsia="de-DE"/>
              </w:rPr>
            </w:pPr>
            <w:r w:rsidRPr="00FC2502">
              <w:rPr>
                <w:sz w:val="18"/>
                <w:szCs w:val="18"/>
                <w:lang w:eastAsia="de-DE"/>
              </w:rPr>
              <w:t>0.2825</w:t>
            </w:r>
          </w:p>
        </w:tc>
      </w:tr>
      <w:tr w:rsidR="00A76E31" w:rsidRPr="00FC2502" w14:paraId="0A61C0BF" w14:textId="77777777" w:rsidTr="00A76E31">
        <w:tc>
          <w:tcPr>
            <w:tcW w:w="676" w:type="pct"/>
            <w:shd w:val="clear" w:color="auto" w:fill="auto"/>
          </w:tcPr>
          <w:p w14:paraId="79C66000" w14:textId="77777777" w:rsidR="00A76E31" w:rsidRPr="00FC2502" w:rsidRDefault="00A76E31" w:rsidP="00914F5F">
            <w:pPr>
              <w:rPr>
                <w:sz w:val="18"/>
                <w:szCs w:val="18"/>
                <w:lang w:eastAsia="de-DE"/>
              </w:rPr>
            </w:pPr>
            <w:r w:rsidRPr="00FC2502">
              <w:rPr>
                <w:sz w:val="18"/>
                <w:szCs w:val="18"/>
                <w:lang w:eastAsia="de-DE"/>
              </w:rPr>
              <w:t>D4*</w:t>
            </w:r>
          </w:p>
        </w:tc>
        <w:tc>
          <w:tcPr>
            <w:tcW w:w="1081" w:type="pct"/>
            <w:shd w:val="clear" w:color="auto" w:fill="auto"/>
          </w:tcPr>
          <w:p w14:paraId="4A5DDA22" w14:textId="77777777" w:rsidR="00A76E31" w:rsidRPr="00FC2502" w:rsidRDefault="00A76E31" w:rsidP="00914F5F">
            <w:pPr>
              <w:rPr>
                <w:sz w:val="18"/>
                <w:szCs w:val="18"/>
                <w:lang w:eastAsia="de-DE"/>
              </w:rPr>
            </w:pPr>
            <w:r w:rsidRPr="00FC2502">
              <w:rPr>
                <w:sz w:val="18"/>
                <w:szCs w:val="18"/>
                <w:lang w:eastAsia="de-DE"/>
              </w:rPr>
              <w:t>stream</w:t>
            </w:r>
          </w:p>
        </w:tc>
        <w:tc>
          <w:tcPr>
            <w:tcW w:w="1081" w:type="pct"/>
            <w:shd w:val="clear" w:color="auto" w:fill="auto"/>
          </w:tcPr>
          <w:p w14:paraId="0D862731" w14:textId="77777777" w:rsidR="00A76E31" w:rsidRPr="00FC2502" w:rsidRDefault="00A76E31" w:rsidP="00914F5F">
            <w:pPr>
              <w:rPr>
                <w:sz w:val="18"/>
                <w:szCs w:val="18"/>
                <w:lang w:eastAsia="de-DE"/>
              </w:rPr>
            </w:pPr>
            <w:r w:rsidRPr="00FC2502">
              <w:rPr>
                <w:sz w:val="18"/>
                <w:szCs w:val="18"/>
                <w:lang w:eastAsia="de-DE"/>
              </w:rPr>
              <w:t>Drift</w:t>
            </w:r>
          </w:p>
        </w:tc>
        <w:tc>
          <w:tcPr>
            <w:tcW w:w="1081" w:type="pct"/>
          </w:tcPr>
          <w:p w14:paraId="6E9A384C" w14:textId="77777777" w:rsidR="00A76E31" w:rsidRPr="00FC2502" w:rsidRDefault="00A76E31" w:rsidP="00914F5F">
            <w:pPr>
              <w:rPr>
                <w:sz w:val="18"/>
                <w:szCs w:val="18"/>
                <w:lang w:eastAsia="de-DE"/>
              </w:rPr>
            </w:pPr>
            <w:r w:rsidRPr="00FC2502">
              <w:rPr>
                <w:sz w:val="18"/>
                <w:szCs w:val="18"/>
                <w:lang w:eastAsia="de-DE"/>
              </w:rPr>
              <w:t>0.8109</w:t>
            </w:r>
          </w:p>
        </w:tc>
        <w:tc>
          <w:tcPr>
            <w:tcW w:w="1081" w:type="pct"/>
            <w:shd w:val="clear" w:color="auto" w:fill="auto"/>
            <w:vAlign w:val="bottom"/>
          </w:tcPr>
          <w:p w14:paraId="2D6EAFF9" w14:textId="77777777" w:rsidR="00A76E31" w:rsidRPr="00FC2502" w:rsidRDefault="00A76E31" w:rsidP="00914F5F">
            <w:pPr>
              <w:rPr>
                <w:sz w:val="18"/>
                <w:szCs w:val="18"/>
                <w:lang w:eastAsia="de-DE"/>
              </w:rPr>
            </w:pPr>
            <w:r w:rsidRPr="00FC2502">
              <w:rPr>
                <w:sz w:val="18"/>
                <w:szCs w:val="18"/>
                <w:lang w:eastAsia="de-DE"/>
              </w:rPr>
              <w:t>0.01689</w:t>
            </w:r>
          </w:p>
        </w:tc>
      </w:tr>
      <w:tr w:rsidR="00A76E31" w:rsidRPr="00FC2502" w14:paraId="1F62CBC6" w14:textId="77777777" w:rsidTr="00A76E31">
        <w:tc>
          <w:tcPr>
            <w:tcW w:w="676" w:type="pct"/>
            <w:shd w:val="clear" w:color="auto" w:fill="auto"/>
          </w:tcPr>
          <w:p w14:paraId="632C1855" w14:textId="77777777" w:rsidR="00A76E31" w:rsidRPr="00FC2502" w:rsidRDefault="00A76E31" w:rsidP="00914F5F">
            <w:pPr>
              <w:rPr>
                <w:sz w:val="18"/>
                <w:szCs w:val="18"/>
                <w:lang w:eastAsia="de-DE"/>
              </w:rPr>
            </w:pPr>
            <w:r w:rsidRPr="00FC2502">
              <w:rPr>
                <w:sz w:val="18"/>
                <w:szCs w:val="18"/>
                <w:lang w:eastAsia="de-DE"/>
              </w:rPr>
              <w:t>R1</w:t>
            </w:r>
          </w:p>
        </w:tc>
        <w:tc>
          <w:tcPr>
            <w:tcW w:w="1081" w:type="pct"/>
            <w:shd w:val="clear" w:color="auto" w:fill="auto"/>
          </w:tcPr>
          <w:p w14:paraId="2DAE5085" w14:textId="77777777" w:rsidR="00A76E31" w:rsidRPr="00FC2502" w:rsidRDefault="00A76E31" w:rsidP="00914F5F">
            <w:pPr>
              <w:rPr>
                <w:sz w:val="18"/>
                <w:szCs w:val="18"/>
                <w:lang w:eastAsia="de-DE"/>
              </w:rPr>
            </w:pPr>
            <w:r w:rsidRPr="00FC2502">
              <w:rPr>
                <w:sz w:val="18"/>
                <w:szCs w:val="18"/>
                <w:lang w:eastAsia="de-DE"/>
              </w:rPr>
              <w:t>pond</w:t>
            </w:r>
          </w:p>
        </w:tc>
        <w:tc>
          <w:tcPr>
            <w:tcW w:w="1081" w:type="pct"/>
            <w:shd w:val="clear" w:color="auto" w:fill="auto"/>
          </w:tcPr>
          <w:p w14:paraId="1353B76A" w14:textId="77777777" w:rsidR="00A76E31" w:rsidRPr="00FC2502" w:rsidRDefault="00A76E31" w:rsidP="00914F5F">
            <w:pPr>
              <w:rPr>
                <w:sz w:val="18"/>
                <w:szCs w:val="18"/>
                <w:lang w:eastAsia="de-DE"/>
              </w:rPr>
            </w:pPr>
            <w:r w:rsidRPr="00FC2502">
              <w:rPr>
                <w:sz w:val="18"/>
                <w:szCs w:val="18"/>
                <w:lang w:eastAsia="de-DE"/>
              </w:rPr>
              <w:t>Runoff</w:t>
            </w:r>
          </w:p>
        </w:tc>
        <w:tc>
          <w:tcPr>
            <w:tcW w:w="1081" w:type="pct"/>
          </w:tcPr>
          <w:p w14:paraId="0DB020B9" w14:textId="77777777" w:rsidR="00A76E31" w:rsidRPr="00FC2502" w:rsidRDefault="00A76E31" w:rsidP="00914F5F">
            <w:pPr>
              <w:rPr>
                <w:sz w:val="18"/>
                <w:szCs w:val="18"/>
                <w:lang w:eastAsia="de-DE"/>
              </w:rPr>
            </w:pPr>
            <w:r w:rsidRPr="00FC2502">
              <w:rPr>
                <w:sz w:val="18"/>
                <w:szCs w:val="18"/>
                <w:lang w:eastAsia="de-DE"/>
              </w:rPr>
              <w:t>1.4681</w:t>
            </w:r>
          </w:p>
        </w:tc>
        <w:tc>
          <w:tcPr>
            <w:tcW w:w="1081" w:type="pct"/>
            <w:shd w:val="clear" w:color="auto" w:fill="auto"/>
            <w:vAlign w:val="bottom"/>
          </w:tcPr>
          <w:p w14:paraId="38E40A10" w14:textId="77777777" w:rsidR="00A76E31" w:rsidRPr="00FC2502" w:rsidRDefault="00A76E31" w:rsidP="00914F5F">
            <w:pPr>
              <w:rPr>
                <w:sz w:val="18"/>
                <w:szCs w:val="18"/>
                <w:lang w:eastAsia="de-DE"/>
              </w:rPr>
            </w:pPr>
            <w:r w:rsidRPr="00FC2502">
              <w:rPr>
                <w:sz w:val="18"/>
                <w:szCs w:val="18"/>
                <w:lang w:eastAsia="de-DE"/>
              </w:rPr>
              <w:t>0.7551</w:t>
            </w:r>
          </w:p>
        </w:tc>
      </w:tr>
      <w:tr w:rsidR="00A76E31" w:rsidRPr="00FC2502" w14:paraId="7FEA9473" w14:textId="77777777" w:rsidTr="00A76E31">
        <w:tc>
          <w:tcPr>
            <w:tcW w:w="676" w:type="pct"/>
            <w:shd w:val="clear" w:color="auto" w:fill="auto"/>
          </w:tcPr>
          <w:p w14:paraId="2C303B1B" w14:textId="77777777" w:rsidR="00A76E31" w:rsidRPr="00FC2502" w:rsidRDefault="00A76E31" w:rsidP="00914F5F">
            <w:pPr>
              <w:rPr>
                <w:sz w:val="18"/>
                <w:szCs w:val="18"/>
                <w:lang w:eastAsia="de-DE"/>
              </w:rPr>
            </w:pPr>
            <w:r w:rsidRPr="00FC2502">
              <w:rPr>
                <w:sz w:val="18"/>
                <w:szCs w:val="18"/>
                <w:lang w:eastAsia="de-DE"/>
              </w:rPr>
              <w:t>R1</w:t>
            </w:r>
          </w:p>
        </w:tc>
        <w:tc>
          <w:tcPr>
            <w:tcW w:w="1081" w:type="pct"/>
            <w:shd w:val="clear" w:color="auto" w:fill="auto"/>
          </w:tcPr>
          <w:p w14:paraId="51583BEC" w14:textId="77777777" w:rsidR="00A76E31" w:rsidRPr="00FC2502" w:rsidRDefault="00A76E31" w:rsidP="00914F5F">
            <w:pPr>
              <w:rPr>
                <w:sz w:val="18"/>
                <w:szCs w:val="18"/>
                <w:lang w:eastAsia="de-DE"/>
              </w:rPr>
            </w:pPr>
            <w:r w:rsidRPr="00FC2502">
              <w:rPr>
                <w:sz w:val="18"/>
                <w:szCs w:val="18"/>
                <w:lang w:eastAsia="de-DE"/>
              </w:rPr>
              <w:t>stream</w:t>
            </w:r>
          </w:p>
        </w:tc>
        <w:tc>
          <w:tcPr>
            <w:tcW w:w="1081" w:type="pct"/>
            <w:shd w:val="clear" w:color="auto" w:fill="auto"/>
          </w:tcPr>
          <w:p w14:paraId="40FFA0A8" w14:textId="77777777" w:rsidR="00A76E31" w:rsidRPr="00FC2502" w:rsidRDefault="00A76E31" w:rsidP="00914F5F">
            <w:pPr>
              <w:rPr>
                <w:sz w:val="18"/>
                <w:szCs w:val="18"/>
                <w:lang w:eastAsia="de-DE"/>
              </w:rPr>
            </w:pPr>
            <w:r w:rsidRPr="00FC2502">
              <w:rPr>
                <w:sz w:val="18"/>
                <w:szCs w:val="18"/>
                <w:lang w:eastAsia="de-DE"/>
              </w:rPr>
              <w:t>Runoff</w:t>
            </w:r>
          </w:p>
        </w:tc>
        <w:tc>
          <w:tcPr>
            <w:tcW w:w="1081" w:type="pct"/>
          </w:tcPr>
          <w:p w14:paraId="29C3114B" w14:textId="77777777" w:rsidR="00A76E31" w:rsidRPr="00FC2502" w:rsidRDefault="00A76E31" w:rsidP="00914F5F">
            <w:pPr>
              <w:rPr>
                <w:sz w:val="18"/>
                <w:szCs w:val="18"/>
                <w:lang w:eastAsia="de-DE"/>
              </w:rPr>
            </w:pPr>
            <w:r w:rsidRPr="00FC2502">
              <w:rPr>
                <w:sz w:val="18"/>
                <w:szCs w:val="18"/>
                <w:lang w:eastAsia="de-DE"/>
              </w:rPr>
              <w:t>2.0891</w:t>
            </w:r>
          </w:p>
        </w:tc>
        <w:tc>
          <w:tcPr>
            <w:tcW w:w="1081" w:type="pct"/>
            <w:shd w:val="clear" w:color="auto" w:fill="auto"/>
            <w:vAlign w:val="bottom"/>
          </w:tcPr>
          <w:p w14:paraId="3B7B2FEE" w14:textId="77777777" w:rsidR="00A76E31" w:rsidRPr="00FC2502" w:rsidRDefault="00A76E31" w:rsidP="00914F5F">
            <w:pPr>
              <w:rPr>
                <w:sz w:val="18"/>
                <w:szCs w:val="18"/>
                <w:lang w:eastAsia="de-DE"/>
              </w:rPr>
            </w:pPr>
            <w:r w:rsidRPr="00FC2502">
              <w:rPr>
                <w:sz w:val="18"/>
                <w:szCs w:val="18"/>
                <w:lang w:eastAsia="de-DE"/>
              </w:rPr>
              <w:t>1.044</w:t>
            </w:r>
          </w:p>
        </w:tc>
      </w:tr>
    </w:tbl>
    <w:p w14:paraId="654DFB8F" w14:textId="77777777" w:rsidR="00A76E31" w:rsidRPr="00A76E31" w:rsidRDefault="00A76E31" w:rsidP="00A76E31">
      <w:pPr>
        <w:rPr>
          <w:sz w:val="18"/>
          <w:szCs w:val="18"/>
          <w:lang w:eastAsia="de-DE"/>
        </w:rPr>
      </w:pPr>
      <w:r w:rsidRPr="00FC2502">
        <w:rPr>
          <w:sz w:val="18"/>
          <w:szCs w:val="18"/>
          <w:lang w:eastAsia="de-DE"/>
        </w:rPr>
        <w:t>* maize used as surrogate crop</w:t>
      </w:r>
    </w:p>
    <w:p w14:paraId="540A09D3" w14:textId="77777777" w:rsidR="00A76E31" w:rsidRDefault="00A76E31" w:rsidP="0007076E">
      <w:pPr>
        <w:rPr>
          <w:lang w:eastAsia="de-DE"/>
        </w:rPr>
      </w:pPr>
    </w:p>
    <w:p w14:paraId="7475F157" w14:textId="2CF1D1CA" w:rsidR="00815775" w:rsidRPr="009725FF" w:rsidRDefault="00815775" w:rsidP="0007076E">
      <w:pPr>
        <w:rPr>
          <w:b/>
          <w:bCs/>
          <w:lang w:eastAsia="de-DE"/>
        </w:rPr>
      </w:pPr>
      <w:r w:rsidRPr="009725FF">
        <w:rPr>
          <w:b/>
          <w:bCs/>
          <w:lang w:eastAsia="de-DE"/>
        </w:rPr>
        <w:t>FOCUS Step 4</w:t>
      </w:r>
    </w:p>
    <w:p w14:paraId="2B2830B5" w14:textId="77777777" w:rsidR="00815775" w:rsidRPr="009725FF" w:rsidRDefault="00815775" w:rsidP="0007076E">
      <w:pPr>
        <w:rPr>
          <w:lang w:eastAsia="de-DE"/>
        </w:rPr>
      </w:pPr>
    </w:p>
    <w:p w14:paraId="1262ADFD" w14:textId="77777777" w:rsidR="0007076E" w:rsidRPr="009725FF" w:rsidRDefault="0007076E" w:rsidP="0007076E">
      <w:r w:rsidRPr="009725FF">
        <w:t>Surface water exposure at STEP 3 indicated potential risks for aquatic organisms due to the metabolite, prothioconazole-desthio. The worst-case PEC</w:t>
      </w:r>
      <w:r w:rsidRPr="009725FF">
        <w:rPr>
          <w:vertAlign w:val="subscript"/>
        </w:rPr>
        <w:t xml:space="preserve"> </w:t>
      </w:r>
      <w:r w:rsidRPr="009725FF">
        <w:t>values</w:t>
      </w:r>
      <w:r w:rsidRPr="009725FF">
        <w:rPr>
          <w:vertAlign w:val="subscript"/>
        </w:rPr>
        <w:t xml:space="preserve"> </w:t>
      </w:r>
      <w:r w:rsidRPr="009725FF">
        <w:t>occurred due to runoff</w:t>
      </w:r>
      <w:r w:rsidR="00631245" w:rsidRPr="009725FF">
        <w:t>.</w:t>
      </w:r>
      <w:r w:rsidRPr="009725FF">
        <w:t xml:space="preserve"> </w:t>
      </w:r>
      <w:r w:rsidR="00631245" w:rsidRPr="009725FF">
        <w:t>T</w:t>
      </w:r>
      <w:r w:rsidRPr="009725FF">
        <w:t>herefore</w:t>
      </w:r>
      <w:r w:rsidR="00631245" w:rsidRPr="009725FF">
        <w:t>,</w:t>
      </w:r>
      <w:r w:rsidRPr="009725FF">
        <w:t xml:space="preserve"> STEP 4 models were performed using vegetated filter strips (VFS) to mitigate the exposures. Mitigation measures were applied using SWAN (v5.0.0) to modify the SWASH input files. </w:t>
      </w:r>
    </w:p>
    <w:p w14:paraId="6EB97CAD" w14:textId="77777777" w:rsidR="0007076E" w:rsidRPr="009725FF" w:rsidRDefault="0007076E" w:rsidP="0007076E"/>
    <w:p w14:paraId="21BE13EA" w14:textId="3175583E" w:rsidR="00CD4ED8" w:rsidRPr="00CD4ED8" w:rsidRDefault="00CD4ED8" w:rsidP="00CD4ED8">
      <w:r w:rsidRPr="00CD4ED8">
        <w:t>Global maximum PEC</w:t>
      </w:r>
      <w:r w:rsidRPr="00CD4ED8">
        <w:rPr>
          <w:vertAlign w:val="subscript"/>
        </w:rPr>
        <w:t>sw</w:t>
      </w:r>
      <w:r w:rsidRPr="00CD4ED8">
        <w:t xml:space="preserve"> values from the FOCUS-STEP 4 models are presented in </w:t>
      </w:r>
      <w:r w:rsidRPr="00CD4ED8">
        <w:fldChar w:fldCharType="begin"/>
      </w:r>
      <w:r w:rsidRPr="00CD4ED8">
        <w:instrText xml:space="preserve"> REF _Ref86317856 \h </w:instrText>
      </w:r>
      <w:r w:rsidRPr="00CD4ED8">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38</w:t>
      </w:r>
      <w:r w:rsidRPr="00CD4ED8">
        <w:fldChar w:fldCharType="end"/>
      </w:r>
      <w:r w:rsidRPr="00CD4ED8">
        <w:t xml:space="preserve"> to </w:t>
      </w:r>
      <w:r w:rsidRPr="00CD4ED8">
        <w:fldChar w:fldCharType="begin"/>
      </w:r>
      <w:r w:rsidRPr="00CD4ED8">
        <w:instrText xml:space="preserve"> REF _Ref85039503 \h </w:instrText>
      </w:r>
      <w:r w:rsidRPr="00CD4ED8">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41</w:t>
      </w:r>
      <w:r w:rsidRPr="00CD4ED8">
        <w:fldChar w:fldCharType="end"/>
      </w:r>
      <w:r w:rsidRPr="00CD4ED8">
        <w:t>. It should be noted that where drift is the dominant entry route, the single application models will often result in a higher PEC</w:t>
      </w:r>
      <w:r w:rsidRPr="00CD4ED8">
        <w:rPr>
          <w:vertAlign w:val="subscript"/>
        </w:rPr>
        <w:t>sw</w:t>
      </w:r>
      <w:r w:rsidRPr="00CD4ED8">
        <w:t>. In such cases, the single application PEC</w:t>
      </w:r>
      <w:r w:rsidRPr="00CD4ED8">
        <w:rPr>
          <w:vertAlign w:val="subscript"/>
        </w:rPr>
        <w:t>sw</w:t>
      </w:r>
      <w:r w:rsidRPr="00CD4ED8">
        <w:t xml:space="preserve"> should be used when assessing the risk from multiple applications.</w:t>
      </w:r>
    </w:p>
    <w:p w14:paraId="23D15692" w14:textId="77777777" w:rsidR="0007076E" w:rsidRDefault="0007076E" w:rsidP="0007076E"/>
    <w:p w14:paraId="5C895967" w14:textId="0BE26497" w:rsidR="00FC2502" w:rsidRDefault="00FC2502">
      <w:pPr>
        <w:widowControl/>
        <w:jc w:val="left"/>
      </w:pPr>
      <w:r>
        <w:br w:type="page"/>
      </w:r>
    </w:p>
    <w:p w14:paraId="30F2F44F" w14:textId="230F1BAD" w:rsidR="0007076E" w:rsidRPr="008C66CD" w:rsidRDefault="0007076E" w:rsidP="008C66CD">
      <w:pPr>
        <w:pStyle w:val="RepLabel"/>
        <w:spacing w:before="0" w:after="0"/>
        <w:rPr>
          <w:sz w:val="20"/>
          <w:szCs w:val="20"/>
        </w:rPr>
      </w:pPr>
      <w:bookmarkStart w:id="722" w:name="_Ref479686930"/>
      <w:bookmarkStart w:id="723" w:name="_Ref86317856"/>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38</w:t>
      </w:r>
      <w:r w:rsidRPr="008C66CD">
        <w:rPr>
          <w:noProof/>
          <w:sz w:val="20"/>
          <w:szCs w:val="20"/>
        </w:rPr>
        <w:fldChar w:fldCharType="end"/>
      </w:r>
      <w:bookmarkEnd w:id="722"/>
      <w:bookmarkEnd w:id="723"/>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prothioconazole-desthio, following application to Winter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BE70A7" w:rsidRPr="008C66CD" w14:paraId="3B3CFB69" w14:textId="77777777" w:rsidTr="008C66CD">
        <w:trPr>
          <w:trHeight w:val="580"/>
          <w:tblHeader/>
        </w:trPr>
        <w:tc>
          <w:tcPr>
            <w:tcW w:w="826" w:type="pct"/>
            <w:shd w:val="clear" w:color="auto" w:fill="auto"/>
            <w:vAlign w:val="center"/>
          </w:tcPr>
          <w:p w14:paraId="2A76A1DE" w14:textId="77777777" w:rsidR="00BE70A7" w:rsidRPr="008C66CD" w:rsidRDefault="00BE70A7" w:rsidP="00A76E31">
            <w:pPr>
              <w:pStyle w:val="RepTable"/>
              <w:rPr>
                <w:b/>
                <w:bCs/>
                <w:sz w:val="18"/>
                <w:szCs w:val="18"/>
              </w:rPr>
            </w:pPr>
            <w:r w:rsidRPr="008C66CD">
              <w:rPr>
                <w:b/>
                <w:bCs/>
                <w:sz w:val="18"/>
                <w:szCs w:val="18"/>
              </w:rPr>
              <w:t>Scenario</w:t>
            </w:r>
          </w:p>
        </w:tc>
        <w:tc>
          <w:tcPr>
            <w:tcW w:w="1985" w:type="pct"/>
            <w:gridSpan w:val="4"/>
          </w:tcPr>
          <w:p w14:paraId="242C7D12" w14:textId="77777777" w:rsidR="00BE70A7" w:rsidRPr="008C66CD" w:rsidRDefault="00BE70A7" w:rsidP="00A76E31">
            <w:pPr>
              <w:pStyle w:val="RepTable"/>
              <w:jc w:val="center"/>
              <w:rPr>
                <w:b/>
                <w:bCs/>
                <w:sz w:val="18"/>
                <w:szCs w:val="18"/>
              </w:rPr>
            </w:pPr>
            <w:r w:rsidRPr="008C66CD">
              <w:rPr>
                <w:b/>
                <w:bCs/>
                <w:sz w:val="18"/>
                <w:szCs w:val="18"/>
              </w:rPr>
              <w:t>Winter OSR</w:t>
            </w:r>
            <w:r w:rsidRPr="008C66CD">
              <w:rPr>
                <w:b/>
                <w:bCs/>
                <w:sz w:val="18"/>
                <w:szCs w:val="18"/>
              </w:rPr>
              <w:br/>
              <w:t>(autumn application)</w:t>
            </w:r>
          </w:p>
        </w:tc>
        <w:tc>
          <w:tcPr>
            <w:tcW w:w="2189" w:type="pct"/>
            <w:gridSpan w:val="4"/>
          </w:tcPr>
          <w:p w14:paraId="59C6D096" w14:textId="77777777" w:rsidR="00BE70A7" w:rsidRPr="008C66CD" w:rsidRDefault="00BE70A7" w:rsidP="00A76E31">
            <w:pPr>
              <w:pStyle w:val="RepTable"/>
              <w:jc w:val="center"/>
              <w:rPr>
                <w:b/>
                <w:bCs/>
                <w:sz w:val="18"/>
                <w:szCs w:val="18"/>
              </w:rPr>
            </w:pPr>
            <w:r w:rsidRPr="008C66CD">
              <w:rPr>
                <w:b/>
                <w:bCs/>
                <w:sz w:val="18"/>
                <w:szCs w:val="18"/>
              </w:rPr>
              <w:t>Winter OSR</w:t>
            </w:r>
            <w:r w:rsidRPr="008C66CD">
              <w:rPr>
                <w:b/>
                <w:bCs/>
                <w:sz w:val="18"/>
                <w:szCs w:val="18"/>
              </w:rPr>
              <w:br/>
              <w:t>(spring application)</w:t>
            </w:r>
          </w:p>
        </w:tc>
      </w:tr>
      <w:tr w:rsidR="00BE70A7" w:rsidRPr="008C66CD" w14:paraId="7498B697" w14:textId="77777777" w:rsidTr="008C66CD">
        <w:trPr>
          <w:trHeight w:val="188"/>
          <w:tblHeader/>
        </w:trPr>
        <w:tc>
          <w:tcPr>
            <w:tcW w:w="826" w:type="pct"/>
            <w:shd w:val="clear" w:color="auto" w:fill="auto"/>
            <w:vAlign w:val="center"/>
          </w:tcPr>
          <w:p w14:paraId="2D85BAB8" w14:textId="77777777" w:rsidR="00BE70A7" w:rsidRPr="008C66CD" w:rsidRDefault="00BE70A7" w:rsidP="00A76E31">
            <w:pPr>
              <w:pStyle w:val="RepTable"/>
              <w:rPr>
                <w:b/>
                <w:bCs/>
                <w:sz w:val="18"/>
                <w:szCs w:val="18"/>
              </w:rPr>
            </w:pPr>
            <w:r w:rsidRPr="008C66CD">
              <w:rPr>
                <w:b/>
                <w:bCs/>
                <w:sz w:val="18"/>
                <w:szCs w:val="18"/>
              </w:rPr>
              <w:t>Vegetated strip (m)</w:t>
            </w:r>
          </w:p>
        </w:tc>
        <w:tc>
          <w:tcPr>
            <w:tcW w:w="494" w:type="pct"/>
            <w:vAlign w:val="center"/>
          </w:tcPr>
          <w:p w14:paraId="7E58FAEF"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vAlign w:val="center"/>
          </w:tcPr>
          <w:p w14:paraId="369F97B7"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238C08BF"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4E3842E1"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5F6A941E" w14:textId="77777777" w:rsidR="00BE70A7" w:rsidRPr="008C66CD" w:rsidRDefault="00BE70A7"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16C12FB2" w14:textId="77777777" w:rsidR="00BE70A7" w:rsidRPr="008C66CD" w:rsidRDefault="00BE70A7"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0C4F8F9E"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63454C9B"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52ADC5DB" w14:textId="77777777" w:rsidTr="008C66CD">
        <w:trPr>
          <w:trHeight w:val="198"/>
          <w:tblHeader/>
        </w:trPr>
        <w:tc>
          <w:tcPr>
            <w:tcW w:w="826" w:type="pct"/>
            <w:shd w:val="clear" w:color="auto" w:fill="auto"/>
            <w:vAlign w:val="center"/>
          </w:tcPr>
          <w:p w14:paraId="21A1A85B" w14:textId="77777777" w:rsidR="00BE70A7" w:rsidRPr="008C66CD" w:rsidRDefault="00BE70A7" w:rsidP="00A76E31">
            <w:pPr>
              <w:pStyle w:val="RepTable"/>
              <w:rPr>
                <w:b/>
                <w:bCs/>
                <w:sz w:val="18"/>
                <w:szCs w:val="18"/>
              </w:rPr>
            </w:pPr>
            <w:r w:rsidRPr="008C66CD">
              <w:rPr>
                <w:b/>
                <w:bCs/>
                <w:sz w:val="18"/>
                <w:szCs w:val="18"/>
              </w:rPr>
              <w:t>No spray buffer (m)</w:t>
            </w:r>
          </w:p>
        </w:tc>
        <w:tc>
          <w:tcPr>
            <w:tcW w:w="494" w:type="pct"/>
            <w:vAlign w:val="center"/>
          </w:tcPr>
          <w:p w14:paraId="51C47B4E" w14:textId="77777777" w:rsidR="00BE70A7" w:rsidRPr="008C66CD" w:rsidRDefault="00BE70A7" w:rsidP="00A76E31">
            <w:pPr>
              <w:pStyle w:val="RepTable"/>
              <w:jc w:val="center"/>
              <w:rPr>
                <w:b/>
                <w:bCs/>
                <w:sz w:val="18"/>
                <w:szCs w:val="18"/>
              </w:rPr>
            </w:pPr>
            <w:r w:rsidRPr="008C66CD">
              <w:rPr>
                <w:b/>
                <w:bCs/>
                <w:sz w:val="18"/>
                <w:szCs w:val="18"/>
              </w:rPr>
              <w:t>STEP 3</w:t>
            </w:r>
          </w:p>
        </w:tc>
        <w:tc>
          <w:tcPr>
            <w:tcW w:w="493" w:type="pct"/>
            <w:vAlign w:val="center"/>
          </w:tcPr>
          <w:p w14:paraId="79BB4DC7" w14:textId="77777777" w:rsidR="00BE70A7" w:rsidRPr="008C66CD" w:rsidRDefault="00BE70A7"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21A3C175"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22416A37"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4294891C" w14:textId="77777777" w:rsidR="00BE70A7" w:rsidRPr="008C66CD" w:rsidRDefault="00BE70A7"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575CDBCD" w14:textId="77777777" w:rsidR="00BE70A7" w:rsidRPr="008C66CD" w:rsidRDefault="00BE70A7"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20691F24"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7BDC6F7B"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66DE5A25" w14:textId="77777777" w:rsidTr="008C66CD">
        <w:trPr>
          <w:trHeight w:hRule="exact" w:val="284"/>
        </w:trPr>
        <w:tc>
          <w:tcPr>
            <w:tcW w:w="826" w:type="pct"/>
            <w:shd w:val="clear" w:color="auto" w:fill="auto"/>
            <w:vAlign w:val="center"/>
          </w:tcPr>
          <w:p w14:paraId="6A50C0E4" w14:textId="77777777" w:rsidR="00BE70A7" w:rsidRPr="008C66CD" w:rsidRDefault="00BE70A7" w:rsidP="00A76E31">
            <w:pPr>
              <w:pStyle w:val="RepTable"/>
              <w:rPr>
                <w:sz w:val="18"/>
                <w:szCs w:val="18"/>
              </w:rPr>
            </w:pPr>
            <w:r w:rsidRPr="008C66CD">
              <w:rPr>
                <w:sz w:val="18"/>
                <w:szCs w:val="18"/>
              </w:rPr>
              <w:t>D3 ditch</w:t>
            </w:r>
          </w:p>
        </w:tc>
        <w:tc>
          <w:tcPr>
            <w:tcW w:w="494" w:type="pct"/>
          </w:tcPr>
          <w:p w14:paraId="3704E5F0" w14:textId="77777777" w:rsidR="00BE70A7" w:rsidRPr="008C66CD" w:rsidRDefault="00BE70A7" w:rsidP="00A76E31">
            <w:pPr>
              <w:pStyle w:val="RepTable"/>
              <w:rPr>
                <w:sz w:val="18"/>
                <w:szCs w:val="18"/>
              </w:rPr>
            </w:pPr>
            <w:r w:rsidRPr="008C66CD">
              <w:rPr>
                <w:sz w:val="18"/>
                <w:szCs w:val="18"/>
              </w:rPr>
              <w:t>0.1575</w:t>
            </w:r>
          </w:p>
        </w:tc>
        <w:tc>
          <w:tcPr>
            <w:tcW w:w="493" w:type="pct"/>
          </w:tcPr>
          <w:p w14:paraId="51F5EC5F" w14:textId="77777777" w:rsidR="00BE70A7" w:rsidRPr="008C66CD" w:rsidRDefault="00BE70A7" w:rsidP="00A76E31">
            <w:pPr>
              <w:pStyle w:val="RepTable"/>
              <w:rPr>
                <w:sz w:val="18"/>
                <w:szCs w:val="18"/>
              </w:rPr>
            </w:pPr>
            <w:r w:rsidRPr="008C66CD">
              <w:rPr>
                <w:sz w:val="18"/>
                <w:szCs w:val="18"/>
              </w:rPr>
              <w:t>0.04255</w:t>
            </w:r>
          </w:p>
        </w:tc>
        <w:tc>
          <w:tcPr>
            <w:tcW w:w="493" w:type="pct"/>
            <w:shd w:val="clear" w:color="auto" w:fill="E7E6E6" w:themeFill="background2"/>
          </w:tcPr>
          <w:p w14:paraId="6279DD97" w14:textId="77777777" w:rsidR="00BE70A7" w:rsidRPr="008C66CD" w:rsidRDefault="00BE70A7" w:rsidP="00A76E31">
            <w:pPr>
              <w:pStyle w:val="RepTable"/>
              <w:rPr>
                <w:sz w:val="18"/>
                <w:szCs w:val="18"/>
              </w:rPr>
            </w:pPr>
            <w:r w:rsidRPr="008C66CD">
              <w:rPr>
                <w:sz w:val="18"/>
                <w:szCs w:val="18"/>
              </w:rPr>
              <w:t>0.02253</w:t>
            </w:r>
          </w:p>
        </w:tc>
        <w:tc>
          <w:tcPr>
            <w:tcW w:w="505" w:type="pct"/>
            <w:shd w:val="clear" w:color="auto" w:fill="D0CECE" w:themeFill="background2" w:themeFillShade="E6"/>
          </w:tcPr>
          <w:p w14:paraId="7836C4F7" w14:textId="77777777" w:rsidR="00BE70A7" w:rsidRPr="008C66CD" w:rsidRDefault="00BE70A7" w:rsidP="00A76E31">
            <w:pPr>
              <w:pStyle w:val="RepTable"/>
              <w:rPr>
                <w:sz w:val="18"/>
                <w:szCs w:val="18"/>
              </w:rPr>
            </w:pPr>
            <w:r w:rsidRPr="008C66CD">
              <w:rPr>
                <w:sz w:val="18"/>
                <w:szCs w:val="18"/>
              </w:rPr>
              <w:t>0.01169</w:t>
            </w:r>
          </w:p>
        </w:tc>
        <w:tc>
          <w:tcPr>
            <w:tcW w:w="535" w:type="pct"/>
            <w:vAlign w:val="bottom"/>
          </w:tcPr>
          <w:p w14:paraId="682F3323" w14:textId="77777777" w:rsidR="00BE70A7" w:rsidRPr="008C66CD" w:rsidRDefault="00BE70A7" w:rsidP="00A76E31">
            <w:pPr>
              <w:pStyle w:val="RepTable"/>
              <w:rPr>
                <w:sz w:val="18"/>
                <w:szCs w:val="18"/>
              </w:rPr>
            </w:pPr>
            <w:r w:rsidRPr="008C66CD">
              <w:rPr>
                <w:color w:val="000000"/>
                <w:sz w:val="18"/>
                <w:szCs w:val="18"/>
              </w:rPr>
              <w:t>0.03366</w:t>
            </w:r>
          </w:p>
        </w:tc>
        <w:tc>
          <w:tcPr>
            <w:tcW w:w="535" w:type="pct"/>
            <w:shd w:val="clear" w:color="auto" w:fill="auto"/>
            <w:vAlign w:val="bottom"/>
          </w:tcPr>
          <w:p w14:paraId="75C9A5D8" w14:textId="77777777" w:rsidR="00BE70A7" w:rsidRPr="008C66CD" w:rsidRDefault="00BE70A7" w:rsidP="00A76E31">
            <w:pPr>
              <w:pStyle w:val="RepTable"/>
              <w:rPr>
                <w:sz w:val="18"/>
                <w:szCs w:val="18"/>
              </w:rPr>
            </w:pPr>
            <w:r w:rsidRPr="008C66CD">
              <w:rPr>
                <w:color w:val="000000"/>
                <w:sz w:val="18"/>
                <w:szCs w:val="18"/>
              </w:rPr>
              <w:t>0.009113</w:t>
            </w:r>
          </w:p>
        </w:tc>
        <w:tc>
          <w:tcPr>
            <w:tcW w:w="537" w:type="pct"/>
            <w:shd w:val="clear" w:color="auto" w:fill="EEECE1"/>
            <w:vAlign w:val="bottom"/>
          </w:tcPr>
          <w:p w14:paraId="53EC5165" w14:textId="77777777" w:rsidR="00BE70A7" w:rsidRPr="008C66CD" w:rsidRDefault="00BE70A7" w:rsidP="00A76E31">
            <w:pPr>
              <w:pStyle w:val="RepTable"/>
              <w:rPr>
                <w:sz w:val="18"/>
                <w:szCs w:val="18"/>
              </w:rPr>
            </w:pPr>
            <w:r w:rsidRPr="008C66CD">
              <w:rPr>
                <w:color w:val="000000"/>
                <w:sz w:val="18"/>
                <w:szCs w:val="18"/>
              </w:rPr>
              <w:t>0.004829</w:t>
            </w:r>
          </w:p>
        </w:tc>
        <w:tc>
          <w:tcPr>
            <w:tcW w:w="582" w:type="pct"/>
            <w:shd w:val="clear" w:color="auto" w:fill="DDD9C3"/>
            <w:vAlign w:val="bottom"/>
          </w:tcPr>
          <w:p w14:paraId="2BFB6855" w14:textId="77777777" w:rsidR="00BE70A7" w:rsidRPr="008C66CD" w:rsidRDefault="00BE70A7" w:rsidP="00A76E31">
            <w:pPr>
              <w:pStyle w:val="RepTable"/>
              <w:rPr>
                <w:sz w:val="18"/>
                <w:szCs w:val="18"/>
              </w:rPr>
            </w:pPr>
            <w:r w:rsidRPr="008C66CD">
              <w:rPr>
                <w:color w:val="000000"/>
                <w:sz w:val="18"/>
                <w:szCs w:val="18"/>
              </w:rPr>
              <w:t>0.002507</w:t>
            </w:r>
          </w:p>
        </w:tc>
      </w:tr>
      <w:tr w:rsidR="00BE70A7" w:rsidRPr="008C66CD" w14:paraId="2731F41D"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7B353267" w14:textId="77777777" w:rsidR="00BE70A7" w:rsidRPr="008C66CD" w:rsidRDefault="00BE70A7" w:rsidP="00A76E31">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tcPr>
          <w:p w14:paraId="42DB8803" w14:textId="77777777" w:rsidR="00BE70A7" w:rsidRPr="008C66CD" w:rsidRDefault="00BE70A7" w:rsidP="00A76E31">
            <w:pPr>
              <w:pStyle w:val="RepTable"/>
              <w:rPr>
                <w:sz w:val="18"/>
                <w:szCs w:val="18"/>
              </w:rPr>
            </w:pPr>
            <w:r w:rsidRPr="008C66CD">
              <w:rPr>
                <w:sz w:val="18"/>
                <w:szCs w:val="18"/>
              </w:rPr>
              <w:t>0.02497</w:t>
            </w:r>
          </w:p>
        </w:tc>
        <w:tc>
          <w:tcPr>
            <w:tcW w:w="493" w:type="pct"/>
            <w:tcBorders>
              <w:top w:val="single" w:sz="4" w:space="0" w:color="auto"/>
              <w:left w:val="single" w:sz="4" w:space="0" w:color="auto"/>
              <w:bottom w:val="single" w:sz="4" w:space="0" w:color="auto"/>
              <w:right w:val="single" w:sz="4" w:space="0" w:color="auto"/>
            </w:tcBorders>
          </w:tcPr>
          <w:p w14:paraId="7AFDB8D2" w14:textId="77777777" w:rsidR="00BE70A7" w:rsidRPr="008C66CD" w:rsidRDefault="00BE70A7" w:rsidP="00A76E31">
            <w:pPr>
              <w:pStyle w:val="RepTable"/>
              <w:rPr>
                <w:sz w:val="18"/>
                <w:szCs w:val="18"/>
              </w:rPr>
            </w:pPr>
            <w:r w:rsidRPr="008C66CD">
              <w:rPr>
                <w:sz w:val="18"/>
                <w:szCs w:val="18"/>
              </w:rPr>
              <w:t>0.02154</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tcPr>
          <w:p w14:paraId="72A85968" w14:textId="77777777" w:rsidR="00BE70A7" w:rsidRPr="008C66CD" w:rsidRDefault="00BE70A7" w:rsidP="00A76E31">
            <w:pPr>
              <w:pStyle w:val="RepTable"/>
              <w:rPr>
                <w:sz w:val="18"/>
                <w:szCs w:val="18"/>
              </w:rPr>
            </w:pPr>
            <w:r w:rsidRPr="008C66CD">
              <w:rPr>
                <w:sz w:val="18"/>
                <w:szCs w:val="18"/>
              </w:rPr>
              <w:t>0.01642</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F7AD435" w14:textId="77777777" w:rsidR="00BE70A7" w:rsidRPr="008C66CD" w:rsidRDefault="00BE70A7" w:rsidP="00A76E31">
            <w:pPr>
              <w:pStyle w:val="RepTable"/>
              <w:rPr>
                <w:sz w:val="18"/>
                <w:szCs w:val="18"/>
              </w:rPr>
            </w:pPr>
            <w:r w:rsidRPr="008C66CD">
              <w:rPr>
                <w:sz w:val="18"/>
                <w:szCs w:val="18"/>
              </w:rPr>
              <w:t>0.01354</w:t>
            </w:r>
          </w:p>
        </w:tc>
        <w:tc>
          <w:tcPr>
            <w:tcW w:w="535" w:type="pct"/>
            <w:tcBorders>
              <w:top w:val="single" w:sz="4" w:space="0" w:color="auto"/>
              <w:left w:val="single" w:sz="4" w:space="0" w:color="auto"/>
              <w:bottom w:val="single" w:sz="4" w:space="0" w:color="auto"/>
              <w:right w:val="single" w:sz="4" w:space="0" w:color="auto"/>
            </w:tcBorders>
            <w:vAlign w:val="bottom"/>
          </w:tcPr>
          <w:p w14:paraId="662BBE9B" w14:textId="77777777" w:rsidR="00BE70A7" w:rsidRPr="008C66CD" w:rsidRDefault="00BE70A7" w:rsidP="00A76E31">
            <w:pPr>
              <w:pStyle w:val="RepTable"/>
              <w:rPr>
                <w:sz w:val="18"/>
                <w:szCs w:val="18"/>
              </w:rPr>
            </w:pPr>
            <w:r w:rsidRPr="008C66CD">
              <w:rPr>
                <w:color w:val="000000"/>
                <w:sz w:val="18"/>
                <w:szCs w:val="18"/>
              </w:rPr>
              <w:t>0.01915</w:t>
            </w:r>
          </w:p>
        </w:tc>
        <w:tc>
          <w:tcPr>
            <w:tcW w:w="535" w:type="pct"/>
            <w:tcBorders>
              <w:top w:val="single" w:sz="4" w:space="0" w:color="auto"/>
              <w:left w:val="single" w:sz="4" w:space="0" w:color="auto"/>
              <w:bottom w:val="single" w:sz="4" w:space="0" w:color="auto"/>
              <w:right w:val="single" w:sz="4" w:space="0" w:color="auto"/>
            </w:tcBorders>
            <w:shd w:val="clear" w:color="auto" w:fill="auto"/>
            <w:vAlign w:val="bottom"/>
          </w:tcPr>
          <w:p w14:paraId="373C39D8" w14:textId="77777777" w:rsidR="00BE70A7" w:rsidRPr="008C66CD" w:rsidRDefault="00BE70A7" w:rsidP="00A76E31">
            <w:pPr>
              <w:pStyle w:val="RepTable"/>
              <w:rPr>
                <w:sz w:val="18"/>
                <w:szCs w:val="18"/>
              </w:rPr>
            </w:pPr>
            <w:r w:rsidRPr="008C66CD">
              <w:rPr>
                <w:color w:val="000000"/>
                <w:sz w:val="18"/>
                <w:szCs w:val="18"/>
              </w:rPr>
              <w:t>0.01651</w:t>
            </w:r>
          </w:p>
        </w:tc>
        <w:tc>
          <w:tcPr>
            <w:tcW w:w="537" w:type="pct"/>
            <w:tcBorders>
              <w:top w:val="single" w:sz="4" w:space="0" w:color="auto"/>
              <w:left w:val="single" w:sz="4" w:space="0" w:color="auto"/>
              <w:bottom w:val="single" w:sz="4" w:space="0" w:color="auto"/>
              <w:right w:val="single" w:sz="4" w:space="0" w:color="auto"/>
            </w:tcBorders>
            <w:shd w:val="clear" w:color="auto" w:fill="EEECE1"/>
            <w:vAlign w:val="bottom"/>
          </w:tcPr>
          <w:p w14:paraId="1C83DEC6" w14:textId="77777777" w:rsidR="00BE70A7" w:rsidRPr="008C66CD" w:rsidRDefault="00BE70A7" w:rsidP="00A76E31">
            <w:pPr>
              <w:pStyle w:val="RepTable"/>
              <w:rPr>
                <w:sz w:val="18"/>
                <w:szCs w:val="18"/>
              </w:rPr>
            </w:pPr>
            <w:r w:rsidRPr="008C66CD">
              <w:rPr>
                <w:color w:val="000000"/>
                <w:sz w:val="18"/>
                <w:szCs w:val="18"/>
              </w:rPr>
              <w:t>0.01178</w:t>
            </w:r>
          </w:p>
        </w:tc>
        <w:tc>
          <w:tcPr>
            <w:tcW w:w="582" w:type="pct"/>
            <w:tcBorders>
              <w:top w:val="single" w:sz="4" w:space="0" w:color="auto"/>
              <w:left w:val="single" w:sz="4" w:space="0" w:color="auto"/>
              <w:bottom w:val="single" w:sz="4" w:space="0" w:color="auto"/>
              <w:right w:val="single" w:sz="4" w:space="0" w:color="auto"/>
            </w:tcBorders>
            <w:shd w:val="clear" w:color="auto" w:fill="DDD9C3"/>
            <w:vAlign w:val="bottom"/>
          </w:tcPr>
          <w:p w14:paraId="0A061A77" w14:textId="77777777" w:rsidR="00BE70A7" w:rsidRPr="008C66CD" w:rsidRDefault="00BE70A7" w:rsidP="00A76E31">
            <w:pPr>
              <w:pStyle w:val="RepTable"/>
              <w:rPr>
                <w:sz w:val="18"/>
                <w:szCs w:val="18"/>
              </w:rPr>
            </w:pPr>
            <w:r w:rsidRPr="008C66CD">
              <w:rPr>
                <w:color w:val="000000"/>
                <w:sz w:val="18"/>
                <w:szCs w:val="18"/>
              </w:rPr>
              <w:t>0.007791</w:t>
            </w:r>
          </w:p>
        </w:tc>
      </w:tr>
      <w:tr w:rsidR="00BE70A7" w:rsidRPr="008C66CD" w14:paraId="25EE55B0" w14:textId="77777777" w:rsidTr="008C66CD">
        <w:trPr>
          <w:trHeight w:hRule="exact" w:val="284"/>
        </w:trPr>
        <w:tc>
          <w:tcPr>
            <w:tcW w:w="826" w:type="pct"/>
            <w:shd w:val="clear" w:color="auto" w:fill="auto"/>
            <w:vAlign w:val="center"/>
          </w:tcPr>
          <w:p w14:paraId="426ECECE" w14:textId="77777777" w:rsidR="00BE70A7" w:rsidRPr="008C66CD" w:rsidRDefault="00BE70A7" w:rsidP="00A76E31">
            <w:pPr>
              <w:pStyle w:val="RepTable"/>
              <w:rPr>
                <w:sz w:val="18"/>
                <w:szCs w:val="18"/>
              </w:rPr>
            </w:pPr>
            <w:r w:rsidRPr="008C66CD">
              <w:rPr>
                <w:sz w:val="18"/>
                <w:szCs w:val="18"/>
              </w:rPr>
              <w:t>D4 stream</w:t>
            </w:r>
          </w:p>
        </w:tc>
        <w:tc>
          <w:tcPr>
            <w:tcW w:w="494" w:type="pct"/>
          </w:tcPr>
          <w:p w14:paraId="30009F9C" w14:textId="77777777" w:rsidR="00BE70A7" w:rsidRPr="008C66CD" w:rsidRDefault="00BE70A7" w:rsidP="00A76E31">
            <w:pPr>
              <w:pStyle w:val="RepTable"/>
              <w:rPr>
                <w:sz w:val="18"/>
                <w:szCs w:val="18"/>
              </w:rPr>
            </w:pPr>
            <w:r w:rsidRPr="008C66CD">
              <w:rPr>
                <w:sz w:val="18"/>
                <w:szCs w:val="18"/>
              </w:rPr>
              <w:t>0.09069</w:t>
            </w:r>
          </w:p>
        </w:tc>
        <w:tc>
          <w:tcPr>
            <w:tcW w:w="493" w:type="pct"/>
          </w:tcPr>
          <w:p w14:paraId="22F7F74B" w14:textId="77777777" w:rsidR="00BE70A7" w:rsidRPr="008C66CD" w:rsidRDefault="00BE70A7" w:rsidP="00A76E31">
            <w:pPr>
              <w:pStyle w:val="RepTable"/>
              <w:rPr>
                <w:sz w:val="18"/>
                <w:szCs w:val="18"/>
              </w:rPr>
            </w:pPr>
            <w:r w:rsidRPr="008C66CD">
              <w:rPr>
                <w:sz w:val="18"/>
                <w:szCs w:val="18"/>
              </w:rPr>
              <w:t>0.05218</w:t>
            </w:r>
          </w:p>
        </w:tc>
        <w:tc>
          <w:tcPr>
            <w:tcW w:w="493" w:type="pct"/>
            <w:shd w:val="clear" w:color="auto" w:fill="E7E6E6" w:themeFill="background2"/>
          </w:tcPr>
          <w:p w14:paraId="1DD6C700" w14:textId="77777777" w:rsidR="00BE70A7" w:rsidRPr="008C66CD" w:rsidRDefault="00BE70A7" w:rsidP="00A76E31">
            <w:pPr>
              <w:pStyle w:val="RepTable"/>
              <w:rPr>
                <w:sz w:val="18"/>
                <w:szCs w:val="18"/>
              </w:rPr>
            </w:pPr>
            <w:r w:rsidRPr="008C66CD">
              <w:rPr>
                <w:sz w:val="18"/>
                <w:szCs w:val="18"/>
              </w:rPr>
              <w:t>0.05218</w:t>
            </w:r>
          </w:p>
        </w:tc>
        <w:tc>
          <w:tcPr>
            <w:tcW w:w="505" w:type="pct"/>
            <w:shd w:val="clear" w:color="auto" w:fill="D0CECE" w:themeFill="background2" w:themeFillShade="E6"/>
          </w:tcPr>
          <w:p w14:paraId="539CFACE" w14:textId="77777777" w:rsidR="00BE70A7" w:rsidRPr="008C66CD" w:rsidRDefault="00BE70A7" w:rsidP="00A76E31">
            <w:pPr>
              <w:pStyle w:val="RepTable"/>
              <w:rPr>
                <w:sz w:val="18"/>
                <w:szCs w:val="18"/>
              </w:rPr>
            </w:pPr>
            <w:r w:rsidRPr="008C66CD">
              <w:rPr>
                <w:sz w:val="18"/>
                <w:szCs w:val="18"/>
              </w:rPr>
              <w:t>0.05218</w:t>
            </w:r>
          </w:p>
        </w:tc>
        <w:tc>
          <w:tcPr>
            <w:tcW w:w="535" w:type="pct"/>
            <w:vAlign w:val="bottom"/>
          </w:tcPr>
          <w:p w14:paraId="484E8654" w14:textId="77777777" w:rsidR="00BE70A7" w:rsidRPr="008C66CD" w:rsidRDefault="00BE70A7" w:rsidP="00A76E31">
            <w:pPr>
              <w:pStyle w:val="RepTable"/>
              <w:rPr>
                <w:sz w:val="18"/>
                <w:szCs w:val="18"/>
              </w:rPr>
            </w:pPr>
            <w:r w:rsidRPr="008C66CD">
              <w:rPr>
                <w:color w:val="000000"/>
                <w:sz w:val="18"/>
                <w:szCs w:val="18"/>
              </w:rPr>
              <w:t>0.06826</w:t>
            </w:r>
          </w:p>
        </w:tc>
        <w:tc>
          <w:tcPr>
            <w:tcW w:w="535" w:type="pct"/>
            <w:shd w:val="clear" w:color="auto" w:fill="auto"/>
            <w:vAlign w:val="bottom"/>
          </w:tcPr>
          <w:p w14:paraId="07842806" w14:textId="77777777" w:rsidR="00BE70A7" w:rsidRPr="008C66CD" w:rsidRDefault="00BE70A7" w:rsidP="00A76E31">
            <w:pPr>
              <w:pStyle w:val="RepTable"/>
              <w:rPr>
                <w:sz w:val="18"/>
                <w:szCs w:val="18"/>
              </w:rPr>
            </w:pPr>
            <w:r w:rsidRPr="008C66CD">
              <w:rPr>
                <w:color w:val="000000"/>
                <w:sz w:val="18"/>
                <w:szCs w:val="18"/>
              </w:rPr>
              <w:t>0.02491</w:t>
            </w:r>
          </w:p>
        </w:tc>
        <w:tc>
          <w:tcPr>
            <w:tcW w:w="537" w:type="pct"/>
            <w:shd w:val="clear" w:color="auto" w:fill="EEECE1"/>
            <w:vAlign w:val="bottom"/>
          </w:tcPr>
          <w:p w14:paraId="74002A0B" w14:textId="77777777" w:rsidR="00BE70A7" w:rsidRPr="008C66CD" w:rsidRDefault="00BE70A7" w:rsidP="00A76E31">
            <w:pPr>
              <w:pStyle w:val="RepTable"/>
              <w:rPr>
                <w:sz w:val="18"/>
                <w:szCs w:val="18"/>
              </w:rPr>
            </w:pPr>
            <w:r w:rsidRPr="008C66CD">
              <w:rPr>
                <w:color w:val="000000"/>
                <w:sz w:val="18"/>
                <w:szCs w:val="18"/>
              </w:rPr>
              <w:t>0.01321</w:t>
            </w:r>
          </w:p>
        </w:tc>
        <w:tc>
          <w:tcPr>
            <w:tcW w:w="582" w:type="pct"/>
            <w:shd w:val="clear" w:color="auto" w:fill="DDD9C3"/>
            <w:vAlign w:val="bottom"/>
          </w:tcPr>
          <w:p w14:paraId="4559ED38" w14:textId="77777777" w:rsidR="00BE70A7" w:rsidRPr="008C66CD" w:rsidRDefault="00BE70A7" w:rsidP="00A76E31">
            <w:pPr>
              <w:pStyle w:val="RepTable"/>
              <w:rPr>
                <w:sz w:val="18"/>
                <w:szCs w:val="18"/>
              </w:rPr>
            </w:pPr>
            <w:r w:rsidRPr="008C66CD">
              <w:rPr>
                <w:color w:val="000000"/>
                <w:sz w:val="18"/>
                <w:szCs w:val="18"/>
              </w:rPr>
              <w:t>0.006863</w:t>
            </w:r>
          </w:p>
        </w:tc>
      </w:tr>
      <w:tr w:rsidR="00BE70A7" w:rsidRPr="008C66CD" w14:paraId="750BB623" w14:textId="77777777" w:rsidTr="008C66CD">
        <w:trPr>
          <w:trHeight w:hRule="exact" w:val="284"/>
        </w:trPr>
        <w:tc>
          <w:tcPr>
            <w:tcW w:w="826" w:type="pct"/>
            <w:shd w:val="clear" w:color="auto" w:fill="auto"/>
            <w:vAlign w:val="center"/>
          </w:tcPr>
          <w:p w14:paraId="4359FA55" w14:textId="77777777" w:rsidR="00BE70A7" w:rsidRPr="008C66CD" w:rsidRDefault="00BE70A7" w:rsidP="00A76E31">
            <w:pPr>
              <w:pStyle w:val="RepTable"/>
              <w:rPr>
                <w:sz w:val="18"/>
                <w:szCs w:val="18"/>
              </w:rPr>
            </w:pPr>
            <w:r w:rsidRPr="008C66CD">
              <w:rPr>
                <w:sz w:val="18"/>
                <w:szCs w:val="18"/>
              </w:rPr>
              <w:t>D5 pond</w:t>
            </w:r>
          </w:p>
        </w:tc>
        <w:tc>
          <w:tcPr>
            <w:tcW w:w="494" w:type="pct"/>
          </w:tcPr>
          <w:p w14:paraId="6DE56DF6" w14:textId="77777777" w:rsidR="00BE70A7" w:rsidRPr="008C66CD" w:rsidRDefault="00BE70A7" w:rsidP="00A76E31">
            <w:pPr>
              <w:pStyle w:val="RepTable"/>
              <w:rPr>
                <w:sz w:val="18"/>
                <w:szCs w:val="18"/>
              </w:rPr>
            </w:pPr>
            <w:r w:rsidRPr="008C66CD">
              <w:rPr>
                <w:sz w:val="18"/>
                <w:szCs w:val="18"/>
              </w:rPr>
              <w:t>0.02609</w:t>
            </w:r>
          </w:p>
        </w:tc>
        <w:tc>
          <w:tcPr>
            <w:tcW w:w="493" w:type="pct"/>
          </w:tcPr>
          <w:p w14:paraId="15B86377" w14:textId="77777777" w:rsidR="00BE70A7" w:rsidRPr="008C66CD" w:rsidRDefault="00BE70A7" w:rsidP="00A76E31">
            <w:pPr>
              <w:pStyle w:val="RepTable"/>
              <w:rPr>
                <w:sz w:val="18"/>
                <w:szCs w:val="18"/>
              </w:rPr>
            </w:pPr>
            <w:r w:rsidRPr="008C66CD">
              <w:rPr>
                <w:sz w:val="18"/>
                <w:szCs w:val="18"/>
              </w:rPr>
              <w:t>0.02256</w:t>
            </w:r>
          </w:p>
        </w:tc>
        <w:tc>
          <w:tcPr>
            <w:tcW w:w="493" w:type="pct"/>
            <w:shd w:val="clear" w:color="auto" w:fill="E7E6E6" w:themeFill="background2"/>
          </w:tcPr>
          <w:p w14:paraId="5DCC91B0" w14:textId="77777777" w:rsidR="00BE70A7" w:rsidRPr="008C66CD" w:rsidRDefault="00BE70A7" w:rsidP="00A76E31">
            <w:pPr>
              <w:pStyle w:val="RepTable"/>
              <w:rPr>
                <w:sz w:val="18"/>
                <w:szCs w:val="18"/>
              </w:rPr>
            </w:pPr>
            <w:r w:rsidRPr="008C66CD">
              <w:rPr>
                <w:sz w:val="18"/>
                <w:szCs w:val="18"/>
              </w:rPr>
              <w:t>0.01621</w:t>
            </w:r>
          </w:p>
        </w:tc>
        <w:tc>
          <w:tcPr>
            <w:tcW w:w="505" w:type="pct"/>
            <w:shd w:val="clear" w:color="auto" w:fill="D0CECE" w:themeFill="background2" w:themeFillShade="E6"/>
          </w:tcPr>
          <w:p w14:paraId="0BFDF564" w14:textId="77777777" w:rsidR="00BE70A7" w:rsidRPr="008C66CD" w:rsidRDefault="00BE70A7" w:rsidP="00A76E31">
            <w:pPr>
              <w:pStyle w:val="RepTable"/>
              <w:rPr>
                <w:sz w:val="18"/>
                <w:szCs w:val="18"/>
              </w:rPr>
            </w:pPr>
            <w:r w:rsidRPr="008C66CD">
              <w:rPr>
                <w:sz w:val="18"/>
                <w:szCs w:val="18"/>
              </w:rPr>
              <w:t>0.01085</w:t>
            </w:r>
          </w:p>
        </w:tc>
        <w:tc>
          <w:tcPr>
            <w:tcW w:w="535" w:type="pct"/>
            <w:vAlign w:val="bottom"/>
          </w:tcPr>
          <w:p w14:paraId="28BBB8BF" w14:textId="77777777" w:rsidR="00BE70A7" w:rsidRPr="008C66CD" w:rsidRDefault="00BE70A7" w:rsidP="00A76E31">
            <w:pPr>
              <w:pStyle w:val="RepTable"/>
              <w:rPr>
                <w:sz w:val="18"/>
                <w:szCs w:val="18"/>
              </w:rPr>
            </w:pPr>
            <w:r w:rsidRPr="008C66CD">
              <w:rPr>
                <w:color w:val="000000"/>
                <w:sz w:val="18"/>
                <w:szCs w:val="18"/>
              </w:rPr>
              <w:t>0.02100</w:t>
            </w:r>
          </w:p>
        </w:tc>
        <w:tc>
          <w:tcPr>
            <w:tcW w:w="535" w:type="pct"/>
            <w:shd w:val="clear" w:color="auto" w:fill="auto"/>
            <w:vAlign w:val="bottom"/>
          </w:tcPr>
          <w:p w14:paraId="44AB52CD" w14:textId="77777777" w:rsidR="00BE70A7" w:rsidRPr="008C66CD" w:rsidRDefault="00BE70A7" w:rsidP="00A76E31">
            <w:pPr>
              <w:pStyle w:val="RepTable"/>
              <w:rPr>
                <w:sz w:val="18"/>
                <w:szCs w:val="18"/>
              </w:rPr>
            </w:pPr>
            <w:r w:rsidRPr="008C66CD">
              <w:rPr>
                <w:color w:val="000000"/>
                <w:sz w:val="18"/>
                <w:szCs w:val="18"/>
              </w:rPr>
              <w:t>0.01811</w:t>
            </w:r>
          </w:p>
        </w:tc>
        <w:tc>
          <w:tcPr>
            <w:tcW w:w="537" w:type="pct"/>
            <w:shd w:val="clear" w:color="auto" w:fill="EEECE1"/>
            <w:vAlign w:val="bottom"/>
          </w:tcPr>
          <w:p w14:paraId="7B944D06" w14:textId="77777777" w:rsidR="00BE70A7" w:rsidRPr="008C66CD" w:rsidRDefault="00BE70A7" w:rsidP="00A76E31">
            <w:pPr>
              <w:pStyle w:val="RepTable"/>
              <w:rPr>
                <w:sz w:val="18"/>
                <w:szCs w:val="18"/>
              </w:rPr>
            </w:pPr>
            <w:r w:rsidRPr="008C66CD">
              <w:rPr>
                <w:color w:val="000000"/>
                <w:sz w:val="18"/>
                <w:szCs w:val="18"/>
              </w:rPr>
              <w:t>0.01293</w:t>
            </w:r>
          </w:p>
        </w:tc>
        <w:tc>
          <w:tcPr>
            <w:tcW w:w="582" w:type="pct"/>
            <w:shd w:val="clear" w:color="auto" w:fill="DDD9C3"/>
            <w:vAlign w:val="bottom"/>
          </w:tcPr>
          <w:p w14:paraId="035BD51F" w14:textId="77777777" w:rsidR="00BE70A7" w:rsidRPr="008C66CD" w:rsidRDefault="00BE70A7" w:rsidP="00A76E31">
            <w:pPr>
              <w:pStyle w:val="RepTable"/>
              <w:rPr>
                <w:sz w:val="18"/>
                <w:szCs w:val="18"/>
              </w:rPr>
            </w:pPr>
            <w:r w:rsidRPr="008C66CD">
              <w:rPr>
                <w:color w:val="000000"/>
                <w:sz w:val="18"/>
                <w:szCs w:val="18"/>
              </w:rPr>
              <w:t>0.008556</w:t>
            </w:r>
          </w:p>
        </w:tc>
      </w:tr>
      <w:tr w:rsidR="00BE70A7" w:rsidRPr="008C66CD" w14:paraId="303B7BF8" w14:textId="77777777" w:rsidTr="008C66CD">
        <w:trPr>
          <w:trHeight w:hRule="exact" w:val="284"/>
        </w:trPr>
        <w:tc>
          <w:tcPr>
            <w:tcW w:w="826" w:type="pct"/>
            <w:shd w:val="clear" w:color="auto" w:fill="auto"/>
            <w:vAlign w:val="center"/>
          </w:tcPr>
          <w:p w14:paraId="5D575F8A" w14:textId="77777777" w:rsidR="00BE70A7" w:rsidRPr="008C66CD" w:rsidRDefault="00BE70A7" w:rsidP="00A76E31">
            <w:pPr>
              <w:pStyle w:val="RepTable"/>
              <w:rPr>
                <w:sz w:val="18"/>
                <w:szCs w:val="18"/>
              </w:rPr>
            </w:pPr>
            <w:r w:rsidRPr="008C66CD">
              <w:rPr>
                <w:sz w:val="18"/>
                <w:szCs w:val="18"/>
              </w:rPr>
              <w:t>D5 stream</w:t>
            </w:r>
          </w:p>
        </w:tc>
        <w:tc>
          <w:tcPr>
            <w:tcW w:w="494" w:type="pct"/>
          </w:tcPr>
          <w:p w14:paraId="7BF910AA" w14:textId="77777777" w:rsidR="00BE70A7" w:rsidRPr="008C66CD" w:rsidRDefault="00BE70A7" w:rsidP="00A76E31">
            <w:pPr>
              <w:pStyle w:val="RepTable"/>
              <w:rPr>
                <w:sz w:val="18"/>
                <w:szCs w:val="18"/>
              </w:rPr>
            </w:pPr>
            <w:r w:rsidRPr="008C66CD">
              <w:rPr>
                <w:sz w:val="18"/>
                <w:szCs w:val="18"/>
              </w:rPr>
              <w:t>0.1452</w:t>
            </w:r>
          </w:p>
        </w:tc>
        <w:tc>
          <w:tcPr>
            <w:tcW w:w="493" w:type="pct"/>
          </w:tcPr>
          <w:p w14:paraId="1D013A4D" w14:textId="77777777" w:rsidR="00BE70A7" w:rsidRPr="008C66CD" w:rsidRDefault="00BE70A7" w:rsidP="00A76E31">
            <w:pPr>
              <w:pStyle w:val="RepTable"/>
              <w:rPr>
                <w:sz w:val="18"/>
                <w:szCs w:val="18"/>
              </w:rPr>
            </w:pPr>
            <w:r w:rsidRPr="008C66CD">
              <w:rPr>
                <w:sz w:val="18"/>
                <w:szCs w:val="18"/>
              </w:rPr>
              <w:t>0.05299</w:t>
            </w:r>
          </w:p>
        </w:tc>
        <w:tc>
          <w:tcPr>
            <w:tcW w:w="493" w:type="pct"/>
            <w:shd w:val="clear" w:color="auto" w:fill="E7E6E6" w:themeFill="background2"/>
          </w:tcPr>
          <w:p w14:paraId="53266F38" w14:textId="77777777" w:rsidR="00BE70A7" w:rsidRPr="008C66CD" w:rsidRDefault="00BE70A7" w:rsidP="00A76E31">
            <w:pPr>
              <w:pStyle w:val="RepTable"/>
              <w:rPr>
                <w:sz w:val="18"/>
                <w:szCs w:val="18"/>
              </w:rPr>
            </w:pPr>
            <w:r w:rsidRPr="008C66CD">
              <w:rPr>
                <w:sz w:val="18"/>
                <w:szCs w:val="18"/>
              </w:rPr>
              <w:t>0.0281</w:t>
            </w:r>
          </w:p>
        </w:tc>
        <w:tc>
          <w:tcPr>
            <w:tcW w:w="505" w:type="pct"/>
            <w:shd w:val="clear" w:color="auto" w:fill="D0CECE" w:themeFill="background2" w:themeFillShade="E6"/>
          </w:tcPr>
          <w:p w14:paraId="0485899E" w14:textId="77777777" w:rsidR="00BE70A7" w:rsidRPr="008C66CD" w:rsidRDefault="00BE70A7" w:rsidP="00A76E31">
            <w:pPr>
              <w:pStyle w:val="RepTable"/>
              <w:rPr>
                <w:sz w:val="18"/>
                <w:szCs w:val="18"/>
              </w:rPr>
            </w:pPr>
            <w:r w:rsidRPr="008C66CD">
              <w:rPr>
                <w:sz w:val="18"/>
                <w:szCs w:val="18"/>
              </w:rPr>
              <w:t>0.02397</w:t>
            </w:r>
          </w:p>
        </w:tc>
        <w:tc>
          <w:tcPr>
            <w:tcW w:w="535" w:type="pct"/>
            <w:vAlign w:val="bottom"/>
          </w:tcPr>
          <w:p w14:paraId="11FD36D0" w14:textId="77777777" w:rsidR="00BE70A7" w:rsidRPr="008C66CD" w:rsidRDefault="00BE70A7" w:rsidP="00A76E31">
            <w:pPr>
              <w:pStyle w:val="RepTable"/>
              <w:rPr>
                <w:sz w:val="18"/>
                <w:szCs w:val="18"/>
              </w:rPr>
            </w:pPr>
            <w:r w:rsidRPr="008C66CD">
              <w:rPr>
                <w:color w:val="000000"/>
                <w:sz w:val="18"/>
                <w:szCs w:val="18"/>
              </w:rPr>
              <w:t>0.08112</w:t>
            </w:r>
          </w:p>
        </w:tc>
        <w:tc>
          <w:tcPr>
            <w:tcW w:w="535" w:type="pct"/>
            <w:shd w:val="clear" w:color="auto" w:fill="auto"/>
            <w:vAlign w:val="bottom"/>
          </w:tcPr>
          <w:p w14:paraId="3A2C76D2" w14:textId="77777777" w:rsidR="00BE70A7" w:rsidRPr="008C66CD" w:rsidRDefault="00BE70A7" w:rsidP="00A76E31">
            <w:pPr>
              <w:pStyle w:val="RepTable"/>
              <w:rPr>
                <w:sz w:val="18"/>
                <w:szCs w:val="18"/>
              </w:rPr>
            </w:pPr>
            <w:r w:rsidRPr="008C66CD">
              <w:rPr>
                <w:color w:val="000000"/>
                <w:sz w:val="18"/>
                <w:szCs w:val="18"/>
              </w:rPr>
              <w:t>0.02961</w:t>
            </w:r>
          </w:p>
        </w:tc>
        <w:tc>
          <w:tcPr>
            <w:tcW w:w="537" w:type="pct"/>
            <w:shd w:val="clear" w:color="auto" w:fill="EEECE1"/>
            <w:vAlign w:val="bottom"/>
          </w:tcPr>
          <w:p w14:paraId="56D7250A" w14:textId="77777777" w:rsidR="00BE70A7" w:rsidRPr="008C66CD" w:rsidRDefault="00BE70A7" w:rsidP="00A76E31">
            <w:pPr>
              <w:pStyle w:val="RepTable"/>
              <w:rPr>
                <w:sz w:val="18"/>
                <w:szCs w:val="18"/>
              </w:rPr>
            </w:pPr>
            <w:r w:rsidRPr="008C66CD">
              <w:rPr>
                <w:color w:val="000000"/>
                <w:sz w:val="18"/>
                <w:szCs w:val="18"/>
              </w:rPr>
              <w:t>0.01570</w:t>
            </w:r>
          </w:p>
        </w:tc>
        <w:tc>
          <w:tcPr>
            <w:tcW w:w="582" w:type="pct"/>
            <w:shd w:val="clear" w:color="auto" w:fill="DDD9C3"/>
            <w:vAlign w:val="bottom"/>
          </w:tcPr>
          <w:p w14:paraId="16B4C6CE" w14:textId="77777777" w:rsidR="00BE70A7" w:rsidRPr="008C66CD" w:rsidRDefault="00BE70A7" w:rsidP="00A76E31">
            <w:pPr>
              <w:pStyle w:val="RepTable"/>
              <w:rPr>
                <w:sz w:val="18"/>
                <w:szCs w:val="18"/>
              </w:rPr>
            </w:pPr>
            <w:r w:rsidRPr="008C66CD">
              <w:rPr>
                <w:color w:val="000000"/>
                <w:sz w:val="18"/>
                <w:szCs w:val="18"/>
              </w:rPr>
              <w:t>0.008156</w:t>
            </w:r>
          </w:p>
        </w:tc>
      </w:tr>
      <w:tr w:rsidR="00BE70A7" w:rsidRPr="008C66CD" w14:paraId="63D91E5E" w14:textId="77777777" w:rsidTr="008C66CD">
        <w:trPr>
          <w:trHeight w:hRule="exact" w:val="284"/>
        </w:trPr>
        <w:tc>
          <w:tcPr>
            <w:tcW w:w="826" w:type="pct"/>
            <w:shd w:val="clear" w:color="auto" w:fill="auto"/>
            <w:vAlign w:val="center"/>
          </w:tcPr>
          <w:p w14:paraId="750F963B" w14:textId="77777777" w:rsidR="00BE70A7" w:rsidRPr="008C66CD" w:rsidRDefault="00BE70A7" w:rsidP="00A76E31">
            <w:pPr>
              <w:pStyle w:val="RepTable"/>
              <w:rPr>
                <w:sz w:val="18"/>
                <w:szCs w:val="18"/>
              </w:rPr>
            </w:pPr>
            <w:r w:rsidRPr="008C66CD">
              <w:rPr>
                <w:sz w:val="18"/>
                <w:szCs w:val="18"/>
              </w:rPr>
              <w:t>R1 pond</w:t>
            </w:r>
          </w:p>
        </w:tc>
        <w:tc>
          <w:tcPr>
            <w:tcW w:w="494" w:type="pct"/>
          </w:tcPr>
          <w:p w14:paraId="72035E06" w14:textId="77777777" w:rsidR="00BE70A7" w:rsidRPr="008C66CD" w:rsidRDefault="00BE70A7" w:rsidP="00A76E31">
            <w:pPr>
              <w:pStyle w:val="RepTable"/>
              <w:rPr>
                <w:sz w:val="18"/>
                <w:szCs w:val="18"/>
              </w:rPr>
            </w:pPr>
            <w:r w:rsidRPr="008C66CD">
              <w:rPr>
                <w:sz w:val="18"/>
                <w:szCs w:val="18"/>
              </w:rPr>
              <w:t>0.03418</w:t>
            </w:r>
          </w:p>
        </w:tc>
        <w:tc>
          <w:tcPr>
            <w:tcW w:w="493" w:type="pct"/>
          </w:tcPr>
          <w:p w14:paraId="063B117B" w14:textId="77777777" w:rsidR="00BE70A7" w:rsidRPr="008C66CD" w:rsidRDefault="00BE70A7" w:rsidP="00A76E31">
            <w:pPr>
              <w:pStyle w:val="RepTable"/>
              <w:rPr>
                <w:sz w:val="18"/>
                <w:szCs w:val="18"/>
              </w:rPr>
            </w:pPr>
            <w:r w:rsidRPr="008C66CD">
              <w:rPr>
                <w:sz w:val="18"/>
                <w:szCs w:val="18"/>
              </w:rPr>
              <w:t>0.0327</w:t>
            </w:r>
          </w:p>
        </w:tc>
        <w:tc>
          <w:tcPr>
            <w:tcW w:w="493" w:type="pct"/>
            <w:shd w:val="clear" w:color="auto" w:fill="E7E6E6" w:themeFill="background2"/>
          </w:tcPr>
          <w:p w14:paraId="231A548E" w14:textId="77777777" w:rsidR="00BE70A7" w:rsidRPr="008C66CD" w:rsidRDefault="00BE70A7" w:rsidP="00A76E31">
            <w:pPr>
              <w:pStyle w:val="RepTable"/>
              <w:rPr>
                <w:sz w:val="18"/>
                <w:szCs w:val="18"/>
              </w:rPr>
            </w:pPr>
            <w:r w:rsidRPr="008C66CD">
              <w:rPr>
                <w:sz w:val="18"/>
                <w:szCs w:val="18"/>
              </w:rPr>
              <w:t>0.01614</w:t>
            </w:r>
          </w:p>
        </w:tc>
        <w:tc>
          <w:tcPr>
            <w:tcW w:w="505" w:type="pct"/>
            <w:shd w:val="clear" w:color="auto" w:fill="D0CECE" w:themeFill="background2" w:themeFillShade="E6"/>
          </w:tcPr>
          <w:p w14:paraId="442AA041" w14:textId="77777777" w:rsidR="00BE70A7" w:rsidRPr="008C66CD" w:rsidRDefault="00BE70A7" w:rsidP="00A76E31">
            <w:pPr>
              <w:pStyle w:val="RepTable"/>
              <w:rPr>
                <w:sz w:val="18"/>
                <w:szCs w:val="18"/>
              </w:rPr>
            </w:pPr>
            <w:r w:rsidRPr="008C66CD">
              <w:rPr>
                <w:sz w:val="18"/>
                <w:szCs w:val="18"/>
              </w:rPr>
              <w:t>0.01006</w:t>
            </w:r>
          </w:p>
        </w:tc>
        <w:tc>
          <w:tcPr>
            <w:tcW w:w="535" w:type="pct"/>
            <w:vAlign w:val="bottom"/>
          </w:tcPr>
          <w:p w14:paraId="3252C132" w14:textId="77777777" w:rsidR="00BE70A7" w:rsidRPr="008C66CD" w:rsidRDefault="00BE70A7" w:rsidP="00A76E31">
            <w:pPr>
              <w:pStyle w:val="RepTable"/>
              <w:rPr>
                <w:sz w:val="18"/>
                <w:szCs w:val="18"/>
              </w:rPr>
            </w:pPr>
            <w:r w:rsidRPr="008C66CD">
              <w:rPr>
                <w:color w:val="000000"/>
                <w:sz w:val="18"/>
                <w:szCs w:val="18"/>
              </w:rPr>
              <w:t>0.04732</w:t>
            </w:r>
          </w:p>
        </w:tc>
        <w:tc>
          <w:tcPr>
            <w:tcW w:w="535" w:type="pct"/>
            <w:shd w:val="clear" w:color="auto" w:fill="auto"/>
            <w:vAlign w:val="bottom"/>
          </w:tcPr>
          <w:p w14:paraId="2BCA5E00" w14:textId="77777777" w:rsidR="00BE70A7" w:rsidRPr="008C66CD" w:rsidRDefault="00BE70A7" w:rsidP="00A76E31">
            <w:pPr>
              <w:pStyle w:val="RepTable"/>
              <w:rPr>
                <w:sz w:val="18"/>
                <w:szCs w:val="18"/>
              </w:rPr>
            </w:pPr>
            <w:r w:rsidRPr="008C66CD">
              <w:rPr>
                <w:color w:val="000000"/>
                <w:sz w:val="18"/>
                <w:szCs w:val="18"/>
              </w:rPr>
              <w:t>0.04453</w:t>
            </w:r>
          </w:p>
        </w:tc>
        <w:tc>
          <w:tcPr>
            <w:tcW w:w="537" w:type="pct"/>
            <w:shd w:val="clear" w:color="auto" w:fill="EEECE1"/>
            <w:vAlign w:val="bottom"/>
          </w:tcPr>
          <w:p w14:paraId="0D8500BE" w14:textId="77777777" w:rsidR="00BE70A7" w:rsidRPr="008C66CD" w:rsidRDefault="00BE70A7" w:rsidP="00A76E31">
            <w:pPr>
              <w:pStyle w:val="RepTable"/>
              <w:rPr>
                <w:sz w:val="18"/>
                <w:szCs w:val="18"/>
              </w:rPr>
            </w:pPr>
            <w:r w:rsidRPr="008C66CD">
              <w:rPr>
                <w:color w:val="000000"/>
                <w:sz w:val="18"/>
                <w:szCs w:val="18"/>
              </w:rPr>
              <w:t>0.02345</w:t>
            </w:r>
          </w:p>
        </w:tc>
        <w:tc>
          <w:tcPr>
            <w:tcW w:w="582" w:type="pct"/>
            <w:shd w:val="clear" w:color="auto" w:fill="DDD9C3"/>
            <w:vAlign w:val="bottom"/>
          </w:tcPr>
          <w:p w14:paraId="427A2B3A" w14:textId="77777777" w:rsidR="00BE70A7" w:rsidRPr="008C66CD" w:rsidRDefault="00BE70A7" w:rsidP="00A76E31">
            <w:pPr>
              <w:pStyle w:val="RepTable"/>
              <w:rPr>
                <w:sz w:val="18"/>
                <w:szCs w:val="18"/>
              </w:rPr>
            </w:pPr>
            <w:r w:rsidRPr="008C66CD">
              <w:rPr>
                <w:color w:val="000000"/>
                <w:sz w:val="18"/>
                <w:szCs w:val="18"/>
              </w:rPr>
              <w:t>0.01377</w:t>
            </w:r>
          </w:p>
        </w:tc>
      </w:tr>
      <w:tr w:rsidR="00BE70A7" w:rsidRPr="008C66CD" w14:paraId="18585E5E" w14:textId="77777777" w:rsidTr="008C66CD">
        <w:trPr>
          <w:trHeight w:hRule="exact" w:val="284"/>
        </w:trPr>
        <w:tc>
          <w:tcPr>
            <w:tcW w:w="826" w:type="pct"/>
            <w:shd w:val="clear" w:color="auto" w:fill="auto"/>
            <w:vAlign w:val="center"/>
          </w:tcPr>
          <w:p w14:paraId="1B6EF53C" w14:textId="77777777" w:rsidR="00BE70A7" w:rsidRPr="008C66CD" w:rsidRDefault="00BE70A7" w:rsidP="00A76E31">
            <w:pPr>
              <w:pStyle w:val="RepTable"/>
              <w:rPr>
                <w:sz w:val="18"/>
                <w:szCs w:val="18"/>
              </w:rPr>
            </w:pPr>
            <w:r w:rsidRPr="008C66CD">
              <w:rPr>
                <w:sz w:val="18"/>
                <w:szCs w:val="18"/>
              </w:rPr>
              <w:t>R1 stream</w:t>
            </w:r>
          </w:p>
        </w:tc>
        <w:tc>
          <w:tcPr>
            <w:tcW w:w="494" w:type="pct"/>
          </w:tcPr>
          <w:p w14:paraId="0AC2C6A8" w14:textId="77777777" w:rsidR="00BE70A7" w:rsidRPr="008C66CD" w:rsidRDefault="00BE70A7" w:rsidP="00A76E31">
            <w:pPr>
              <w:pStyle w:val="RepTable"/>
              <w:rPr>
                <w:sz w:val="18"/>
                <w:szCs w:val="18"/>
              </w:rPr>
            </w:pPr>
            <w:r w:rsidRPr="008C66CD">
              <w:rPr>
                <w:sz w:val="18"/>
                <w:szCs w:val="18"/>
              </w:rPr>
              <w:t>0.2791</w:t>
            </w:r>
          </w:p>
        </w:tc>
        <w:tc>
          <w:tcPr>
            <w:tcW w:w="493" w:type="pct"/>
          </w:tcPr>
          <w:p w14:paraId="6D4BD5EC" w14:textId="77777777" w:rsidR="00BE70A7" w:rsidRPr="008C66CD" w:rsidRDefault="00BE70A7" w:rsidP="00A76E31">
            <w:pPr>
              <w:pStyle w:val="RepTable"/>
              <w:rPr>
                <w:sz w:val="18"/>
                <w:szCs w:val="18"/>
              </w:rPr>
            </w:pPr>
            <w:r w:rsidRPr="008C66CD">
              <w:rPr>
                <w:sz w:val="18"/>
                <w:szCs w:val="18"/>
              </w:rPr>
              <w:t>0.2791</w:t>
            </w:r>
          </w:p>
        </w:tc>
        <w:tc>
          <w:tcPr>
            <w:tcW w:w="493" w:type="pct"/>
            <w:shd w:val="clear" w:color="auto" w:fill="E7E6E6" w:themeFill="background2"/>
          </w:tcPr>
          <w:p w14:paraId="115AB619" w14:textId="77777777" w:rsidR="00BE70A7" w:rsidRPr="008C66CD" w:rsidRDefault="00BE70A7" w:rsidP="00A76E31">
            <w:pPr>
              <w:pStyle w:val="RepTable"/>
              <w:rPr>
                <w:sz w:val="18"/>
                <w:szCs w:val="18"/>
              </w:rPr>
            </w:pPr>
            <w:r w:rsidRPr="008C66CD">
              <w:rPr>
                <w:sz w:val="18"/>
                <w:szCs w:val="18"/>
              </w:rPr>
              <w:t>0.1224</w:t>
            </w:r>
          </w:p>
        </w:tc>
        <w:tc>
          <w:tcPr>
            <w:tcW w:w="505" w:type="pct"/>
            <w:shd w:val="clear" w:color="auto" w:fill="D0CECE" w:themeFill="background2" w:themeFillShade="E6"/>
          </w:tcPr>
          <w:p w14:paraId="60089E31" w14:textId="77777777" w:rsidR="00BE70A7" w:rsidRPr="008C66CD" w:rsidRDefault="00BE70A7" w:rsidP="00A76E31">
            <w:pPr>
              <w:pStyle w:val="RepTable"/>
              <w:rPr>
                <w:sz w:val="18"/>
                <w:szCs w:val="18"/>
              </w:rPr>
            </w:pPr>
            <w:r w:rsidRPr="008C66CD">
              <w:rPr>
                <w:sz w:val="18"/>
                <w:szCs w:val="18"/>
              </w:rPr>
              <w:t>0.06315</w:t>
            </w:r>
          </w:p>
        </w:tc>
        <w:tc>
          <w:tcPr>
            <w:tcW w:w="535" w:type="pct"/>
            <w:vAlign w:val="bottom"/>
          </w:tcPr>
          <w:p w14:paraId="45A9B815" w14:textId="77777777" w:rsidR="00BE70A7" w:rsidRPr="008C66CD" w:rsidRDefault="00BE70A7" w:rsidP="00A76E31">
            <w:pPr>
              <w:pStyle w:val="RepTable"/>
              <w:rPr>
                <w:sz w:val="18"/>
                <w:szCs w:val="18"/>
              </w:rPr>
            </w:pPr>
            <w:r w:rsidRPr="008C66CD">
              <w:rPr>
                <w:color w:val="000000"/>
                <w:sz w:val="18"/>
                <w:szCs w:val="18"/>
              </w:rPr>
              <w:t>0.2881</w:t>
            </w:r>
          </w:p>
        </w:tc>
        <w:tc>
          <w:tcPr>
            <w:tcW w:w="535" w:type="pct"/>
            <w:shd w:val="clear" w:color="auto" w:fill="auto"/>
            <w:vAlign w:val="bottom"/>
          </w:tcPr>
          <w:p w14:paraId="1B07E841" w14:textId="77777777" w:rsidR="00BE70A7" w:rsidRPr="008C66CD" w:rsidRDefault="00BE70A7" w:rsidP="00A76E31">
            <w:pPr>
              <w:pStyle w:val="RepTable"/>
              <w:rPr>
                <w:sz w:val="18"/>
                <w:szCs w:val="18"/>
              </w:rPr>
            </w:pPr>
            <w:r w:rsidRPr="008C66CD">
              <w:rPr>
                <w:color w:val="000000"/>
                <w:sz w:val="18"/>
                <w:szCs w:val="18"/>
              </w:rPr>
              <w:t>0.2881</w:t>
            </w:r>
          </w:p>
        </w:tc>
        <w:tc>
          <w:tcPr>
            <w:tcW w:w="537" w:type="pct"/>
            <w:shd w:val="clear" w:color="auto" w:fill="EEECE1"/>
            <w:vAlign w:val="bottom"/>
          </w:tcPr>
          <w:p w14:paraId="1965CB4D" w14:textId="77777777" w:rsidR="00BE70A7" w:rsidRPr="008C66CD" w:rsidRDefault="00BE70A7" w:rsidP="00A76E31">
            <w:pPr>
              <w:pStyle w:val="RepTable"/>
              <w:rPr>
                <w:sz w:val="18"/>
                <w:szCs w:val="18"/>
              </w:rPr>
            </w:pPr>
            <w:r w:rsidRPr="008C66CD">
              <w:rPr>
                <w:color w:val="000000"/>
                <w:sz w:val="18"/>
                <w:szCs w:val="18"/>
              </w:rPr>
              <w:t>0.1306</w:t>
            </w:r>
          </w:p>
        </w:tc>
        <w:tc>
          <w:tcPr>
            <w:tcW w:w="582" w:type="pct"/>
            <w:shd w:val="clear" w:color="auto" w:fill="DDD9C3"/>
            <w:vAlign w:val="bottom"/>
          </w:tcPr>
          <w:p w14:paraId="7134F999" w14:textId="77777777" w:rsidR="00BE70A7" w:rsidRPr="008C66CD" w:rsidRDefault="00BE70A7" w:rsidP="00A76E31">
            <w:pPr>
              <w:pStyle w:val="RepTable"/>
              <w:rPr>
                <w:sz w:val="18"/>
                <w:szCs w:val="18"/>
              </w:rPr>
            </w:pPr>
            <w:r w:rsidRPr="008C66CD">
              <w:rPr>
                <w:color w:val="000000"/>
                <w:sz w:val="18"/>
                <w:szCs w:val="18"/>
              </w:rPr>
              <w:t>0.06842</w:t>
            </w:r>
          </w:p>
        </w:tc>
      </w:tr>
      <w:tr w:rsidR="00BE70A7" w:rsidRPr="008C66CD" w14:paraId="3DEC8404" w14:textId="77777777" w:rsidTr="008C66CD">
        <w:trPr>
          <w:trHeight w:hRule="exact" w:val="284"/>
        </w:trPr>
        <w:tc>
          <w:tcPr>
            <w:tcW w:w="826" w:type="pct"/>
            <w:shd w:val="clear" w:color="auto" w:fill="auto"/>
            <w:vAlign w:val="center"/>
          </w:tcPr>
          <w:p w14:paraId="1128F253" w14:textId="77777777" w:rsidR="00BE70A7" w:rsidRPr="008C66CD" w:rsidRDefault="00BE70A7" w:rsidP="00A76E31">
            <w:pPr>
              <w:pStyle w:val="RepTable"/>
              <w:rPr>
                <w:sz w:val="18"/>
                <w:szCs w:val="18"/>
              </w:rPr>
            </w:pPr>
            <w:r w:rsidRPr="008C66CD">
              <w:rPr>
                <w:sz w:val="18"/>
                <w:szCs w:val="18"/>
              </w:rPr>
              <w:t>R3 stream</w:t>
            </w:r>
          </w:p>
        </w:tc>
        <w:tc>
          <w:tcPr>
            <w:tcW w:w="494" w:type="pct"/>
          </w:tcPr>
          <w:p w14:paraId="6AE51A24" w14:textId="77777777" w:rsidR="00BE70A7" w:rsidRPr="008C66CD" w:rsidRDefault="00BE70A7" w:rsidP="00A76E31">
            <w:pPr>
              <w:pStyle w:val="RepTable"/>
              <w:rPr>
                <w:sz w:val="18"/>
                <w:szCs w:val="18"/>
              </w:rPr>
            </w:pPr>
            <w:r w:rsidRPr="008C66CD">
              <w:rPr>
                <w:sz w:val="18"/>
                <w:szCs w:val="18"/>
              </w:rPr>
              <w:t>0.7631</w:t>
            </w:r>
          </w:p>
        </w:tc>
        <w:tc>
          <w:tcPr>
            <w:tcW w:w="493" w:type="pct"/>
          </w:tcPr>
          <w:p w14:paraId="7228B58F" w14:textId="77777777" w:rsidR="00BE70A7" w:rsidRPr="008C66CD" w:rsidRDefault="00BE70A7" w:rsidP="00A76E31">
            <w:pPr>
              <w:pStyle w:val="RepTable"/>
              <w:rPr>
                <w:sz w:val="18"/>
                <w:szCs w:val="18"/>
              </w:rPr>
            </w:pPr>
            <w:r w:rsidRPr="008C66CD">
              <w:rPr>
                <w:sz w:val="18"/>
                <w:szCs w:val="18"/>
              </w:rPr>
              <w:t>0.7631</w:t>
            </w:r>
          </w:p>
        </w:tc>
        <w:tc>
          <w:tcPr>
            <w:tcW w:w="493" w:type="pct"/>
            <w:shd w:val="clear" w:color="auto" w:fill="E7E6E6" w:themeFill="background2"/>
          </w:tcPr>
          <w:p w14:paraId="1ECA311A" w14:textId="77777777" w:rsidR="00BE70A7" w:rsidRPr="008C66CD" w:rsidRDefault="00BE70A7" w:rsidP="00A76E31">
            <w:pPr>
              <w:pStyle w:val="RepTable"/>
              <w:rPr>
                <w:sz w:val="18"/>
                <w:szCs w:val="18"/>
              </w:rPr>
            </w:pPr>
            <w:r w:rsidRPr="008C66CD">
              <w:rPr>
                <w:sz w:val="18"/>
                <w:szCs w:val="18"/>
              </w:rPr>
              <w:t>0.3473</w:t>
            </w:r>
          </w:p>
        </w:tc>
        <w:tc>
          <w:tcPr>
            <w:tcW w:w="505" w:type="pct"/>
            <w:shd w:val="clear" w:color="auto" w:fill="D0CECE" w:themeFill="background2" w:themeFillShade="E6"/>
          </w:tcPr>
          <w:p w14:paraId="4DCA798D" w14:textId="77777777" w:rsidR="00BE70A7" w:rsidRPr="008C66CD" w:rsidRDefault="00BE70A7" w:rsidP="00A76E31">
            <w:pPr>
              <w:pStyle w:val="RepTable"/>
              <w:rPr>
                <w:color w:val="000000"/>
                <w:sz w:val="18"/>
                <w:szCs w:val="18"/>
              </w:rPr>
            </w:pPr>
            <w:r w:rsidRPr="008C66CD">
              <w:rPr>
                <w:sz w:val="18"/>
                <w:szCs w:val="18"/>
              </w:rPr>
              <w:t>0.1820</w:t>
            </w:r>
          </w:p>
        </w:tc>
        <w:tc>
          <w:tcPr>
            <w:tcW w:w="535" w:type="pct"/>
            <w:vAlign w:val="bottom"/>
          </w:tcPr>
          <w:p w14:paraId="6BA5FE85" w14:textId="77777777" w:rsidR="00BE70A7" w:rsidRPr="008C66CD" w:rsidRDefault="00BE70A7" w:rsidP="00A76E31">
            <w:pPr>
              <w:pStyle w:val="RepTable"/>
              <w:rPr>
                <w:sz w:val="18"/>
                <w:szCs w:val="18"/>
              </w:rPr>
            </w:pPr>
            <w:r w:rsidRPr="008C66CD">
              <w:rPr>
                <w:color w:val="000000"/>
                <w:sz w:val="18"/>
                <w:szCs w:val="18"/>
              </w:rPr>
              <w:t>0.4957</w:t>
            </w:r>
          </w:p>
        </w:tc>
        <w:tc>
          <w:tcPr>
            <w:tcW w:w="535" w:type="pct"/>
            <w:shd w:val="clear" w:color="auto" w:fill="auto"/>
            <w:vAlign w:val="bottom"/>
          </w:tcPr>
          <w:p w14:paraId="5A222E86" w14:textId="77777777" w:rsidR="00BE70A7" w:rsidRPr="008C66CD" w:rsidRDefault="00BE70A7" w:rsidP="00A76E31">
            <w:pPr>
              <w:pStyle w:val="RepTable"/>
              <w:rPr>
                <w:sz w:val="18"/>
                <w:szCs w:val="18"/>
              </w:rPr>
            </w:pPr>
            <w:r w:rsidRPr="008C66CD">
              <w:rPr>
                <w:color w:val="000000"/>
                <w:sz w:val="18"/>
                <w:szCs w:val="18"/>
              </w:rPr>
              <w:t>0.4957</w:t>
            </w:r>
          </w:p>
        </w:tc>
        <w:tc>
          <w:tcPr>
            <w:tcW w:w="537" w:type="pct"/>
            <w:shd w:val="clear" w:color="auto" w:fill="EEECE1"/>
            <w:vAlign w:val="bottom"/>
          </w:tcPr>
          <w:p w14:paraId="6C5FAE68" w14:textId="77777777" w:rsidR="00BE70A7" w:rsidRPr="008C66CD" w:rsidRDefault="00BE70A7" w:rsidP="00A76E31">
            <w:pPr>
              <w:pStyle w:val="RepTable"/>
              <w:rPr>
                <w:color w:val="000000"/>
                <w:sz w:val="18"/>
                <w:szCs w:val="18"/>
              </w:rPr>
            </w:pPr>
            <w:r w:rsidRPr="008C66CD">
              <w:rPr>
                <w:color w:val="000000"/>
                <w:sz w:val="18"/>
                <w:szCs w:val="18"/>
              </w:rPr>
              <w:t>0.2191</w:t>
            </w:r>
          </w:p>
        </w:tc>
        <w:tc>
          <w:tcPr>
            <w:tcW w:w="582" w:type="pct"/>
            <w:shd w:val="clear" w:color="auto" w:fill="DDD9C3"/>
            <w:vAlign w:val="bottom"/>
          </w:tcPr>
          <w:p w14:paraId="2DB2C2EB" w14:textId="77777777" w:rsidR="00BE70A7" w:rsidRPr="008C66CD" w:rsidRDefault="00BE70A7" w:rsidP="00A76E31">
            <w:pPr>
              <w:pStyle w:val="RepTable"/>
              <w:rPr>
                <w:color w:val="000000"/>
                <w:sz w:val="18"/>
                <w:szCs w:val="18"/>
              </w:rPr>
            </w:pPr>
            <w:r w:rsidRPr="008C66CD">
              <w:rPr>
                <w:color w:val="000000"/>
                <w:sz w:val="18"/>
                <w:szCs w:val="18"/>
              </w:rPr>
              <w:t>0.1135</w:t>
            </w:r>
          </w:p>
        </w:tc>
      </w:tr>
    </w:tbl>
    <w:p w14:paraId="359174B5" w14:textId="77777777" w:rsidR="00BE70A7" w:rsidRPr="009725FF" w:rsidRDefault="00BE70A7" w:rsidP="00BE70A7">
      <w:pPr>
        <w:rPr>
          <w:highlight w:val="yellow"/>
          <w:lang w:eastAsia="de-DE"/>
        </w:rPr>
      </w:pPr>
    </w:p>
    <w:p w14:paraId="62E54CFE" w14:textId="6F383B4C" w:rsidR="0007076E" w:rsidRPr="008C66CD" w:rsidRDefault="0007076E"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39</w:t>
      </w:r>
      <w:r w:rsidRPr="008C66CD">
        <w:rPr>
          <w:noProof/>
          <w:sz w:val="20"/>
          <w:szCs w:val="20"/>
        </w:rPr>
        <w:fldChar w:fldCharType="end"/>
      </w:r>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prothioconazole-desthio, following application to Spring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784"/>
        <w:gridCol w:w="1661"/>
        <w:gridCol w:w="1661"/>
        <w:gridCol w:w="1661"/>
        <w:gridCol w:w="1705"/>
      </w:tblGrid>
      <w:tr w:rsidR="00BE70A7" w:rsidRPr="008C66CD" w14:paraId="6B0421D9" w14:textId="77777777" w:rsidTr="00FC2502">
        <w:trPr>
          <w:trHeight w:val="580"/>
          <w:tblHeader/>
        </w:trPr>
        <w:tc>
          <w:tcPr>
            <w:tcW w:w="1469" w:type="pct"/>
            <w:shd w:val="clear" w:color="auto" w:fill="auto"/>
            <w:vAlign w:val="center"/>
          </w:tcPr>
          <w:p w14:paraId="7F62D481" w14:textId="77777777" w:rsidR="00BE70A7" w:rsidRPr="008C66CD" w:rsidRDefault="00BE70A7" w:rsidP="00A76E31">
            <w:pPr>
              <w:pStyle w:val="RepTable"/>
              <w:rPr>
                <w:b/>
                <w:bCs/>
                <w:sz w:val="18"/>
                <w:szCs w:val="18"/>
              </w:rPr>
            </w:pPr>
            <w:r w:rsidRPr="008C66CD">
              <w:rPr>
                <w:b/>
                <w:bCs/>
                <w:sz w:val="18"/>
                <w:szCs w:val="18"/>
              </w:rPr>
              <w:t>Scenario</w:t>
            </w:r>
          </w:p>
        </w:tc>
        <w:tc>
          <w:tcPr>
            <w:tcW w:w="3531" w:type="pct"/>
            <w:gridSpan w:val="4"/>
            <w:vAlign w:val="center"/>
          </w:tcPr>
          <w:p w14:paraId="0D7F62F6" w14:textId="77777777" w:rsidR="00BE70A7" w:rsidRPr="008C66CD" w:rsidRDefault="00BE70A7" w:rsidP="00FC2502">
            <w:pPr>
              <w:pStyle w:val="RepTable"/>
              <w:jc w:val="center"/>
              <w:rPr>
                <w:b/>
                <w:bCs/>
                <w:sz w:val="18"/>
                <w:szCs w:val="18"/>
              </w:rPr>
            </w:pPr>
            <w:r w:rsidRPr="008C66CD">
              <w:rPr>
                <w:b/>
                <w:bCs/>
                <w:sz w:val="18"/>
                <w:szCs w:val="18"/>
              </w:rPr>
              <w:t>Spring OSR</w:t>
            </w:r>
          </w:p>
        </w:tc>
      </w:tr>
      <w:tr w:rsidR="00BE70A7" w:rsidRPr="008C66CD" w14:paraId="1C57277A" w14:textId="77777777" w:rsidTr="00CD4ED8">
        <w:trPr>
          <w:trHeight w:val="188"/>
          <w:tblHeader/>
        </w:trPr>
        <w:tc>
          <w:tcPr>
            <w:tcW w:w="1469" w:type="pct"/>
            <w:shd w:val="clear" w:color="auto" w:fill="auto"/>
            <w:vAlign w:val="center"/>
          </w:tcPr>
          <w:p w14:paraId="189381AA" w14:textId="77777777" w:rsidR="00BE70A7" w:rsidRPr="008C66CD" w:rsidRDefault="00BE70A7" w:rsidP="00A76E31">
            <w:pPr>
              <w:pStyle w:val="RepTable"/>
              <w:rPr>
                <w:b/>
                <w:bCs/>
                <w:sz w:val="18"/>
                <w:szCs w:val="18"/>
              </w:rPr>
            </w:pPr>
            <w:r w:rsidRPr="008C66CD">
              <w:rPr>
                <w:b/>
                <w:bCs/>
                <w:sz w:val="18"/>
                <w:szCs w:val="18"/>
              </w:rPr>
              <w:t>Vegetated strip (m)</w:t>
            </w:r>
          </w:p>
        </w:tc>
        <w:tc>
          <w:tcPr>
            <w:tcW w:w="877" w:type="pct"/>
            <w:vAlign w:val="center"/>
          </w:tcPr>
          <w:p w14:paraId="6DE205BC" w14:textId="77777777" w:rsidR="00BE70A7" w:rsidRPr="008C66CD" w:rsidRDefault="00BE70A7" w:rsidP="00A76E31">
            <w:pPr>
              <w:pStyle w:val="RepTable"/>
              <w:jc w:val="center"/>
              <w:rPr>
                <w:b/>
                <w:bCs/>
                <w:sz w:val="18"/>
                <w:szCs w:val="18"/>
              </w:rPr>
            </w:pPr>
            <w:r w:rsidRPr="008C66CD">
              <w:rPr>
                <w:b/>
                <w:bCs/>
                <w:sz w:val="18"/>
                <w:szCs w:val="18"/>
              </w:rPr>
              <w:t>None</w:t>
            </w:r>
          </w:p>
        </w:tc>
        <w:tc>
          <w:tcPr>
            <w:tcW w:w="877" w:type="pct"/>
            <w:vAlign w:val="center"/>
          </w:tcPr>
          <w:p w14:paraId="1302F93B" w14:textId="77777777" w:rsidR="00BE70A7" w:rsidRPr="008C66CD" w:rsidRDefault="00BE70A7" w:rsidP="00A76E31">
            <w:pPr>
              <w:pStyle w:val="RepTable"/>
              <w:jc w:val="center"/>
              <w:rPr>
                <w:b/>
                <w:bCs/>
                <w:sz w:val="18"/>
                <w:szCs w:val="18"/>
              </w:rPr>
            </w:pPr>
            <w:r w:rsidRPr="008C66CD">
              <w:rPr>
                <w:b/>
                <w:bCs/>
                <w:sz w:val="18"/>
                <w:szCs w:val="18"/>
              </w:rPr>
              <w:t>None</w:t>
            </w:r>
          </w:p>
        </w:tc>
        <w:tc>
          <w:tcPr>
            <w:tcW w:w="877" w:type="pct"/>
            <w:shd w:val="clear" w:color="auto" w:fill="E7E6E6" w:themeFill="background2"/>
            <w:vAlign w:val="center"/>
          </w:tcPr>
          <w:p w14:paraId="742010B1" w14:textId="77777777" w:rsidR="00BE70A7" w:rsidRPr="008C66CD" w:rsidRDefault="00BE70A7" w:rsidP="00A76E31">
            <w:pPr>
              <w:pStyle w:val="RepTable"/>
              <w:jc w:val="center"/>
              <w:rPr>
                <w:b/>
                <w:bCs/>
                <w:sz w:val="18"/>
                <w:szCs w:val="18"/>
              </w:rPr>
            </w:pPr>
            <w:r w:rsidRPr="008C66CD">
              <w:rPr>
                <w:b/>
                <w:bCs/>
                <w:sz w:val="18"/>
                <w:szCs w:val="18"/>
              </w:rPr>
              <w:t>10</w:t>
            </w:r>
          </w:p>
        </w:tc>
        <w:tc>
          <w:tcPr>
            <w:tcW w:w="900" w:type="pct"/>
            <w:shd w:val="clear" w:color="auto" w:fill="D0CECE" w:themeFill="background2" w:themeFillShade="E6"/>
            <w:vAlign w:val="center"/>
          </w:tcPr>
          <w:p w14:paraId="0D2D425A"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6C8AE0FB" w14:textId="77777777" w:rsidTr="00CD4ED8">
        <w:trPr>
          <w:trHeight w:val="198"/>
          <w:tblHeader/>
        </w:trPr>
        <w:tc>
          <w:tcPr>
            <w:tcW w:w="1469" w:type="pct"/>
            <w:shd w:val="clear" w:color="auto" w:fill="auto"/>
            <w:vAlign w:val="center"/>
          </w:tcPr>
          <w:p w14:paraId="56923050" w14:textId="77777777" w:rsidR="00BE70A7" w:rsidRPr="008C66CD" w:rsidRDefault="00BE70A7" w:rsidP="00A76E31">
            <w:pPr>
              <w:pStyle w:val="RepTable"/>
              <w:rPr>
                <w:b/>
                <w:bCs/>
                <w:sz w:val="18"/>
                <w:szCs w:val="18"/>
              </w:rPr>
            </w:pPr>
            <w:r w:rsidRPr="008C66CD">
              <w:rPr>
                <w:b/>
                <w:bCs/>
                <w:sz w:val="18"/>
                <w:szCs w:val="18"/>
              </w:rPr>
              <w:t>No spray buffer (m)</w:t>
            </w:r>
          </w:p>
        </w:tc>
        <w:tc>
          <w:tcPr>
            <w:tcW w:w="877" w:type="pct"/>
            <w:vAlign w:val="center"/>
          </w:tcPr>
          <w:p w14:paraId="4154415B" w14:textId="77777777" w:rsidR="00BE70A7" w:rsidRPr="008C66CD" w:rsidRDefault="00BE70A7" w:rsidP="00A76E31">
            <w:pPr>
              <w:pStyle w:val="RepTable"/>
              <w:jc w:val="center"/>
              <w:rPr>
                <w:b/>
                <w:bCs/>
                <w:sz w:val="18"/>
                <w:szCs w:val="18"/>
              </w:rPr>
            </w:pPr>
            <w:r w:rsidRPr="008C66CD">
              <w:rPr>
                <w:b/>
                <w:bCs/>
                <w:sz w:val="18"/>
                <w:szCs w:val="18"/>
              </w:rPr>
              <w:t>STEP 3</w:t>
            </w:r>
          </w:p>
        </w:tc>
        <w:tc>
          <w:tcPr>
            <w:tcW w:w="877" w:type="pct"/>
            <w:vAlign w:val="center"/>
          </w:tcPr>
          <w:p w14:paraId="585C2729" w14:textId="77777777" w:rsidR="00BE70A7" w:rsidRPr="008C66CD" w:rsidRDefault="00BE70A7" w:rsidP="00A76E31">
            <w:pPr>
              <w:pStyle w:val="RepTable"/>
              <w:jc w:val="center"/>
              <w:rPr>
                <w:b/>
                <w:bCs/>
                <w:sz w:val="18"/>
                <w:szCs w:val="18"/>
              </w:rPr>
            </w:pPr>
            <w:r w:rsidRPr="008C66CD">
              <w:rPr>
                <w:b/>
                <w:bCs/>
                <w:sz w:val="18"/>
                <w:szCs w:val="18"/>
              </w:rPr>
              <w:t>5</w:t>
            </w:r>
          </w:p>
        </w:tc>
        <w:tc>
          <w:tcPr>
            <w:tcW w:w="877" w:type="pct"/>
            <w:shd w:val="clear" w:color="auto" w:fill="E7E6E6" w:themeFill="background2"/>
            <w:vAlign w:val="center"/>
          </w:tcPr>
          <w:p w14:paraId="62572756" w14:textId="77777777" w:rsidR="00BE70A7" w:rsidRPr="008C66CD" w:rsidRDefault="00BE70A7" w:rsidP="00A76E31">
            <w:pPr>
              <w:pStyle w:val="RepTable"/>
              <w:jc w:val="center"/>
              <w:rPr>
                <w:b/>
                <w:bCs/>
                <w:sz w:val="18"/>
                <w:szCs w:val="18"/>
              </w:rPr>
            </w:pPr>
            <w:r w:rsidRPr="008C66CD">
              <w:rPr>
                <w:b/>
                <w:bCs/>
                <w:sz w:val="18"/>
                <w:szCs w:val="18"/>
              </w:rPr>
              <w:t>10</w:t>
            </w:r>
          </w:p>
        </w:tc>
        <w:tc>
          <w:tcPr>
            <w:tcW w:w="900" w:type="pct"/>
            <w:shd w:val="clear" w:color="auto" w:fill="D0CECE" w:themeFill="background2" w:themeFillShade="E6"/>
            <w:vAlign w:val="center"/>
          </w:tcPr>
          <w:p w14:paraId="448CE71B"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3754E244" w14:textId="77777777" w:rsidTr="00CD4ED8">
        <w:trPr>
          <w:trHeight w:hRule="exact" w:val="284"/>
        </w:trPr>
        <w:tc>
          <w:tcPr>
            <w:tcW w:w="1469" w:type="pct"/>
            <w:shd w:val="clear" w:color="auto" w:fill="auto"/>
            <w:vAlign w:val="center"/>
          </w:tcPr>
          <w:p w14:paraId="78EB7825" w14:textId="77777777" w:rsidR="00BE70A7" w:rsidRPr="008C66CD" w:rsidRDefault="00BE70A7" w:rsidP="00A76E31">
            <w:pPr>
              <w:pStyle w:val="RepTable"/>
              <w:rPr>
                <w:sz w:val="18"/>
                <w:szCs w:val="18"/>
              </w:rPr>
            </w:pPr>
            <w:r w:rsidRPr="008C66CD">
              <w:rPr>
                <w:sz w:val="18"/>
                <w:szCs w:val="18"/>
              </w:rPr>
              <w:t>D3 ditch</w:t>
            </w:r>
          </w:p>
        </w:tc>
        <w:tc>
          <w:tcPr>
            <w:tcW w:w="877" w:type="pct"/>
            <w:vAlign w:val="bottom"/>
          </w:tcPr>
          <w:p w14:paraId="7C6D0F1C" w14:textId="77777777" w:rsidR="00BE70A7" w:rsidRPr="008C66CD" w:rsidRDefault="00BE70A7" w:rsidP="00A76E31">
            <w:pPr>
              <w:pStyle w:val="RepTable"/>
              <w:rPr>
                <w:sz w:val="18"/>
                <w:szCs w:val="18"/>
              </w:rPr>
            </w:pPr>
            <w:r w:rsidRPr="008C66CD">
              <w:rPr>
                <w:color w:val="000000"/>
                <w:sz w:val="18"/>
                <w:szCs w:val="18"/>
              </w:rPr>
              <w:t>0.1147</w:t>
            </w:r>
          </w:p>
        </w:tc>
        <w:tc>
          <w:tcPr>
            <w:tcW w:w="877" w:type="pct"/>
            <w:vAlign w:val="bottom"/>
          </w:tcPr>
          <w:p w14:paraId="7EE9A61F" w14:textId="77777777" w:rsidR="00BE70A7" w:rsidRPr="008C66CD" w:rsidRDefault="00BE70A7" w:rsidP="00A76E31">
            <w:pPr>
              <w:pStyle w:val="RepTable"/>
              <w:rPr>
                <w:sz w:val="18"/>
                <w:szCs w:val="18"/>
              </w:rPr>
            </w:pPr>
            <w:r w:rsidRPr="008C66CD">
              <w:rPr>
                <w:color w:val="000000"/>
                <w:sz w:val="18"/>
                <w:szCs w:val="18"/>
              </w:rPr>
              <w:t>0.03105</w:t>
            </w:r>
          </w:p>
        </w:tc>
        <w:tc>
          <w:tcPr>
            <w:tcW w:w="877" w:type="pct"/>
            <w:shd w:val="clear" w:color="auto" w:fill="E7E6E6" w:themeFill="background2"/>
            <w:vAlign w:val="bottom"/>
          </w:tcPr>
          <w:p w14:paraId="6496E454" w14:textId="77777777" w:rsidR="00BE70A7" w:rsidRPr="008C66CD" w:rsidRDefault="00BE70A7" w:rsidP="00A76E31">
            <w:pPr>
              <w:pStyle w:val="RepTable"/>
              <w:rPr>
                <w:sz w:val="18"/>
                <w:szCs w:val="18"/>
              </w:rPr>
            </w:pPr>
            <w:r w:rsidRPr="008C66CD">
              <w:rPr>
                <w:color w:val="000000"/>
                <w:sz w:val="18"/>
                <w:szCs w:val="18"/>
              </w:rPr>
              <w:t>0.01645</w:t>
            </w:r>
          </w:p>
        </w:tc>
        <w:tc>
          <w:tcPr>
            <w:tcW w:w="900" w:type="pct"/>
            <w:shd w:val="clear" w:color="auto" w:fill="D0CECE" w:themeFill="background2" w:themeFillShade="E6"/>
            <w:vAlign w:val="bottom"/>
          </w:tcPr>
          <w:p w14:paraId="0BC2481B" w14:textId="77777777" w:rsidR="00BE70A7" w:rsidRPr="008C66CD" w:rsidRDefault="00BE70A7" w:rsidP="00A76E31">
            <w:pPr>
              <w:pStyle w:val="RepTable"/>
              <w:rPr>
                <w:sz w:val="18"/>
                <w:szCs w:val="18"/>
              </w:rPr>
            </w:pPr>
            <w:r w:rsidRPr="008C66CD">
              <w:rPr>
                <w:color w:val="000000"/>
                <w:sz w:val="18"/>
                <w:szCs w:val="18"/>
              </w:rPr>
              <w:t>0.008539</w:t>
            </w:r>
          </w:p>
        </w:tc>
      </w:tr>
      <w:tr w:rsidR="00BE70A7" w:rsidRPr="008C66CD" w14:paraId="2D87A407" w14:textId="77777777" w:rsidTr="00CD4ED8">
        <w:trPr>
          <w:trHeight w:hRule="exact" w:val="284"/>
        </w:trPr>
        <w:tc>
          <w:tcPr>
            <w:tcW w:w="1469" w:type="pct"/>
            <w:tcBorders>
              <w:top w:val="single" w:sz="4" w:space="0" w:color="auto"/>
              <w:left w:val="single" w:sz="4" w:space="0" w:color="auto"/>
              <w:bottom w:val="single" w:sz="4" w:space="0" w:color="auto"/>
              <w:right w:val="single" w:sz="4" w:space="0" w:color="auto"/>
            </w:tcBorders>
            <w:shd w:val="clear" w:color="auto" w:fill="auto"/>
            <w:vAlign w:val="center"/>
          </w:tcPr>
          <w:p w14:paraId="4E7915DB" w14:textId="77777777" w:rsidR="00BE70A7" w:rsidRPr="008C66CD" w:rsidRDefault="00BE70A7" w:rsidP="00A76E31">
            <w:pPr>
              <w:pStyle w:val="RepTable"/>
              <w:rPr>
                <w:sz w:val="18"/>
                <w:szCs w:val="18"/>
              </w:rPr>
            </w:pPr>
            <w:r w:rsidRPr="008C66CD">
              <w:rPr>
                <w:sz w:val="18"/>
                <w:szCs w:val="18"/>
              </w:rPr>
              <w:t>D4 pond</w:t>
            </w:r>
          </w:p>
        </w:tc>
        <w:tc>
          <w:tcPr>
            <w:tcW w:w="877" w:type="pct"/>
            <w:tcBorders>
              <w:top w:val="single" w:sz="4" w:space="0" w:color="auto"/>
              <w:left w:val="single" w:sz="4" w:space="0" w:color="auto"/>
              <w:bottom w:val="single" w:sz="4" w:space="0" w:color="auto"/>
              <w:right w:val="single" w:sz="4" w:space="0" w:color="auto"/>
            </w:tcBorders>
            <w:vAlign w:val="bottom"/>
          </w:tcPr>
          <w:p w14:paraId="16485385" w14:textId="77777777" w:rsidR="00BE70A7" w:rsidRPr="008C66CD" w:rsidRDefault="00BE70A7" w:rsidP="00A76E31">
            <w:pPr>
              <w:pStyle w:val="RepTable"/>
              <w:rPr>
                <w:sz w:val="18"/>
                <w:szCs w:val="18"/>
              </w:rPr>
            </w:pPr>
            <w:r w:rsidRPr="008C66CD">
              <w:rPr>
                <w:color w:val="000000"/>
                <w:sz w:val="18"/>
                <w:szCs w:val="18"/>
              </w:rPr>
              <w:t>0.02520</w:t>
            </w:r>
          </w:p>
        </w:tc>
        <w:tc>
          <w:tcPr>
            <w:tcW w:w="877" w:type="pct"/>
            <w:tcBorders>
              <w:top w:val="single" w:sz="4" w:space="0" w:color="auto"/>
              <w:left w:val="single" w:sz="4" w:space="0" w:color="auto"/>
              <w:bottom w:val="single" w:sz="4" w:space="0" w:color="auto"/>
              <w:right w:val="single" w:sz="4" w:space="0" w:color="auto"/>
            </w:tcBorders>
            <w:vAlign w:val="bottom"/>
          </w:tcPr>
          <w:p w14:paraId="6FB8CA70" w14:textId="77777777" w:rsidR="00BE70A7" w:rsidRPr="008C66CD" w:rsidRDefault="00BE70A7" w:rsidP="00A76E31">
            <w:pPr>
              <w:pStyle w:val="RepTable"/>
              <w:rPr>
                <w:sz w:val="18"/>
                <w:szCs w:val="18"/>
              </w:rPr>
            </w:pPr>
            <w:r w:rsidRPr="008C66CD">
              <w:rPr>
                <w:color w:val="000000"/>
                <w:sz w:val="18"/>
                <w:szCs w:val="18"/>
              </w:rPr>
              <w:t>0.02175</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1F3B2293" w14:textId="77777777" w:rsidR="00BE70A7" w:rsidRPr="008C66CD" w:rsidRDefault="00BE70A7" w:rsidP="00A76E31">
            <w:pPr>
              <w:pStyle w:val="RepTable"/>
              <w:rPr>
                <w:sz w:val="18"/>
                <w:szCs w:val="18"/>
              </w:rPr>
            </w:pPr>
            <w:r w:rsidRPr="008C66CD">
              <w:rPr>
                <w:color w:val="000000"/>
                <w:sz w:val="18"/>
                <w:szCs w:val="18"/>
              </w:rPr>
              <w:t>0.01555</w:t>
            </w:r>
          </w:p>
        </w:tc>
        <w:tc>
          <w:tcPr>
            <w:tcW w:w="90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3AAA2CDB" w14:textId="77777777" w:rsidR="00BE70A7" w:rsidRPr="008C66CD" w:rsidRDefault="00BE70A7" w:rsidP="00A76E31">
            <w:pPr>
              <w:pStyle w:val="RepTable"/>
              <w:rPr>
                <w:sz w:val="18"/>
                <w:szCs w:val="18"/>
              </w:rPr>
            </w:pPr>
            <w:r w:rsidRPr="008C66CD">
              <w:rPr>
                <w:color w:val="000000"/>
                <w:sz w:val="18"/>
                <w:szCs w:val="18"/>
              </w:rPr>
              <w:t>0.01031</w:t>
            </w:r>
          </w:p>
        </w:tc>
      </w:tr>
      <w:tr w:rsidR="00BE70A7" w:rsidRPr="008C66CD" w14:paraId="736D7A41" w14:textId="77777777" w:rsidTr="00CD4ED8">
        <w:trPr>
          <w:trHeight w:hRule="exact" w:val="284"/>
        </w:trPr>
        <w:tc>
          <w:tcPr>
            <w:tcW w:w="1469" w:type="pct"/>
            <w:shd w:val="clear" w:color="auto" w:fill="auto"/>
            <w:vAlign w:val="center"/>
          </w:tcPr>
          <w:p w14:paraId="47AC6B8C" w14:textId="77777777" w:rsidR="00BE70A7" w:rsidRPr="008C66CD" w:rsidRDefault="00BE70A7" w:rsidP="00A76E31">
            <w:pPr>
              <w:pStyle w:val="RepTable"/>
              <w:rPr>
                <w:sz w:val="18"/>
                <w:szCs w:val="18"/>
              </w:rPr>
            </w:pPr>
            <w:r w:rsidRPr="008C66CD">
              <w:rPr>
                <w:sz w:val="18"/>
                <w:szCs w:val="18"/>
              </w:rPr>
              <w:t>D4 stream</w:t>
            </w:r>
          </w:p>
        </w:tc>
        <w:tc>
          <w:tcPr>
            <w:tcW w:w="877" w:type="pct"/>
            <w:vAlign w:val="bottom"/>
          </w:tcPr>
          <w:p w14:paraId="3CA6ACE1" w14:textId="77777777" w:rsidR="00BE70A7" w:rsidRPr="008C66CD" w:rsidRDefault="00BE70A7" w:rsidP="00A76E31">
            <w:pPr>
              <w:pStyle w:val="RepTable"/>
              <w:rPr>
                <w:sz w:val="18"/>
                <w:szCs w:val="18"/>
              </w:rPr>
            </w:pPr>
            <w:r w:rsidRPr="008C66CD">
              <w:rPr>
                <w:color w:val="000000"/>
                <w:sz w:val="18"/>
                <w:szCs w:val="18"/>
              </w:rPr>
              <w:t>0.07435</w:t>
            </w:r>
          </w:p>
        </w:tc>
        <w:tc>
          <w:tcPr>
            <w:tcW w:w="877" w:type="pct"/>
            <w:vAlign w:val="bottom"/>
          </w:tcPr>
          <w:p w14:paraId="61431777" w14:textId="77777777" w:rsidR="00BE70A7" w:rsidRPr="008C66CD" w:rsidRDefault="00BE70A7" w:rsidP="00A76E31">
            <w:pPr>
              <w:pStyle w:val="RepTable"/>
              <w:rPr>
                <w:sz w:val="18"/>
                <w:szCs w:val="18"/>
              </w:rPr>
            </w:pPr>
            <w:r w:rsidRPr="008C66CD">
              <w:rPr>
                <w:color w:val="000000"/>
                <w:sz w:val="18"/>
                <w:szCs w:val="18"/>
              </w:rPr>
              <w:t>0.02714</w:t>
            </w:r>
          </w:p>
        </w:tc>
        <w:tc>
          <w:tcPr>
            <w:tcW w:w="877" w:type="pct"/>
            <w:shd w:val="clear" w:color="auto" w:fill="E7E6E6" w:themeFill="background2"/>
            <w:vAlign w:val="bottom"/>
          </w:tcPr>
          <w:p w14:paraId="65E8275D" w14:textId="77777777" w:rsidR="00BE70A7" w:rsidRPr="008C66CD" w:rsidRDefault="00BE70A7" w:rsidP="00A76E31">
            <w:pPr>
              <w:pStyle w:val="RepTable"/>
              <w:rPr>
                <w:sz w:val="18"/>
                <w:szCs w:val="18"/>
              </w:rPr>
            </w:pPr>
            <w:r w:rsidRPr="008C66CD">
              <w:rPr>
                <w:color w:val="000000"/>
                <w:sz w:val="18"/>
                <w:szCs w:val="18"/>
              </w:rPr>
              <w:t>0.01439</w:t>
            </w:r>
          </w:p>
        </w:tc>
        <w:tc>
          <w:tcPr>
            <w:tcW w:w="900" w:type="pct"/>
            <w:shd w:val="clear" w:color="auto" w:fill="D0CECE" w:themeFill="background2" w:themeFillShade="E6"/>
            <w:vAlign w:val="bottom"/>
          </w:tcPr>
          <w:p w14:paraId="163B13A6" w14:textId="77777777" w:rsidR="00BE70A7" w:rsidRPr="008C66CD" w:rsidRDefault="00BE70A7" w:rsidP="00A76E31">
            <w:pPr>
              <w:pStyle w:val="RepTable"/>
              <w:rPr>
                <w:sz w:val="18"/>
                <w:szCs w:val="18"/>
              </w:rPr>
            </w:pPr>
            <w:r w:rsidRPr="008C66CD">
              <w:rPr>
                <w:color w:val="000000"/>
                <w:sz w:val="18"/>
                <w:szCs w:val="18"/>
              </w:rPr>
              <w:t>0.007475</w:t>
            </w:r>
          </w:p>
        </w:tc>
      </w:tr>
      <w:tr w:rsidR="00BE70A7" w:rsidRPr="008C66CD" w14:paraId="383E1C11" w14:textId="77777777" w:rsidTr="00CD4ED8">
        <w:trPr>
          <w:trHeight w:hRule="exact" w:val="284"/>
        </w:trPr>
        <w:tc>
          <w:tcPr>
            <w:tcW w:w="1469" w:type="pct"/>
            <w:shd w:val="clear" w:color="auto" w:fill="auto"/>
            <w:vAlign w:val="center"/>
          </w:tcPr>
          <w:p w14:paraId="49F7FD3C" w14:textId="77777777" w:rsidR="00BE70A7" w:rsidRPr="008C66CD" w:rsidRDefault="00BE70A7" w:rsidP="00A76E31">
            <w:pPr>
              <w:pStyle w:val="RepTable"/>
              <w:rPr>
                <w:sz w:val="18"/>
                <w:szCs w:val="18"/>
              </w:rPr>
            </w:pPr>
            <w:r w:rsidRPr="008C66CD">
              <w:rPr>
                <w:sz w:val="18"/>
                <w:szCs w:val="18"/>
              </w:rPr>
              <w:t>D5 pond</w:t>
            </w:r>
          </w:p>
        </w:tc>
        <w:tc>
          <w:tcPr>
            <w:tcW w:w="877" w:type="pct"/>
            <w:vAlign w:val="bottom"/>
          </w:tcPr>
          <w:p w14:paraId="49BAB6BF" w14:textId="77777777" w:rsidR="00BE70A7" w:rsidRPr="008C66CD" w:rsidRDefault="00BE70A7" w:rsidP="00A76E31">
            <w:pPr>
              <w:pStyle w:val="RepTable"/>
              <w:rPr>
                <w:sz w:val="18"/>
                <w:szCs w:val="18"/>
              </w:rPr>
            </w:pPr>
            <w:r w:rsidRPr="008C66CD">
              <w:rPr>
                <w:color w:val="000000"/>
                <w:sz w:val="18"/>
                <w:szCs w:val="18"/>
              </w:rPr>
              <w:t>0.02290</w:t>
            </w:r>
          </w:p>
        </w:tc>
        <w:tc>
          <w:tcPr>
            <w:tcW w:w="877" w:type="pct"/>
            <w:vAlign w:val="bottom"/>
          </w:tcPr>
          <w:p w14:paraId="1B018FF6" w14:textId="77777777" w:rsidR="00BE70A7" w:rsidRPr="008C66CD" w:rsidRDefault="00BE70A7" w:rsidP="00A76E31">
            <w:pPr>
              <w:pStyle w:val="RepTable"/>
              <w:rPr>
                <w:sz w:val="18"/>
                <w:szCs w:val="18"/>
              </w:rPr>
            </w:pPr>
            <w:r w:rsidRPr="008C66CD">
              <w:rPr>
                <w:color w:val="000000"/>
                <w:sz w:val="18"/>
                <w:szCs w:val="18"/>
              </w:rPr>
              <w:t>0.01975</w:t>
            </w:r>
          </w:p>
        </w:tc>
        <w:tc>
          <w:tcPr>
            <w:tcW w:w="877" w:type="pct"/>
            <w:shd w:val="clear" w:color="auto" w:fill="E7E6E6" w:themeFill="background2"/>
            <w:vAlign w:val="bottom"/>
          </w:tcPr>
          <w:p w14:paraId="25FC8A4A" w14:textId="77777777" w:rsidR="00BE70A7" w:rsidRPr="008C66CD" w:rsidRDefault="00BE70A7" w:rsidP="00A76E31">
            <w:pPr>
              <w:pStyle w:val="RepTable"/>
              <w:rPr>
                <w:sz w:val="18"/>
                <w:szCs w:val="18"/>
              </w:rPr>
            </w:pPr>
            <w:r w:rsidRPr="008C66CD">
              <w:rPr>
                <w:color w:val="000000"/>
                <w:sz w:val="18"/>
                <w:szCs w:val="18"/>
              </w:rPr>
              <w:t>0.01410</w:t>
            </w:r>
          </w:p>
        </w:tc>
        <w:tc>
          <w:tcPr>
            <w:tcW w:w="900" w:type="pct"/>
            <w:shd w:val="clear" w:color="auto" w:fill="D0CECE" w:themeFill="background2" w:themeFillShade="E6"/>
            <w:vAlign w:val="bottom"/>
          </w:tcPr>
          <w:p w14:paraId="6451FC04" w14:textId="77777777" w:rsidR="00BE70A7" w:rsidRPr="008C66CD" w:rsidRDefault="00BE70A7" w:rsidP="00A76E31">
            <w:pPr>
              <w:pStyle w:val="RepTable"/>
              <w:rPr>
                <w:sz w:val="18"/>
                <w:szCs w:val="18"/>
              </w:rPr>
            </w:pPr>
            <w:r w:rsidRPr="008C66CD">
              <w:rPr>
                <w:color w:val="000000"/>
                <w:sz w:val="18"/>
                <w:szCs w:val="18"/>
              </w:rPr>
              <w:t>0.009328</w:t>
            </w:r>
          </w:p>
        </w:tc>
      </w:tr>
      <w:tr w:rsidR="00BE70A7" w:rsidRPr="008C66CD" w14:paraId="0E6521E2" w14:textId="77777777" w:rsidTr="00CD4ED8">
        <w:trPr>
          <w:trHeight w:hRule="exact" w:val="284"/>
        </w:trPr>
        <w:tc>
          <w:tcPr>
            <w:tcW w:w="1469" w:type="pct"/>
            <w:shd w:val="clear" w:color="auto" w:fill="auto"/>
            <w:vAlign w:val="center"/>
          </w:tcPr>
          <w:p w14:paraId="41C78042" w14:textId="77777777" w:rsidR="00BE70A7" w:rsidRPr="008C66CD" w:rsidRDefault="00BE70A7" w:rsidP="00A76E31">
            <w:pPr>
              <w:pStyle w:val="RepTable"/>
              <w:rPr>
                <w:sz w:val="18"/>
                <w:szCs w:val="18"/>
              </w:rPr>
            </w:pPr>
            <w:r w:rsidRPr="008C66CD">
              <w:rPr>
                <w:sz w:val="18"/>
                <w:szCs w:val="18"/>
              </w:rPr>
              <w:t>D5 stream</w:t>
            </w:r>
          </w:p>
        </w:tc>
        <w:tc>
          <w:tcPr>
            <w:tcW w:w="877" w:type="pct"/>
            <w:vAlign w:val="bottom"/>
          </w:tcPr>
          <w:p w14:paraId="1D9033C7" w14:textId="77777777" w:rsidR="00BE70A7" w:rsidRPr="008C66CD" w:rsidRDefault="00BE70A7" w:rsidP="00A76E31">
            <w:pPr>
              <w:pStyle w:val="RepTable"/>
              <w:rPr>
                <w:sz w:val="18"/>
                <w:szCs w:val="18"/>
              </w:rPr>
            </w:pPr>
            <w:r w:rsidRPr="008C66CD">
              <w:rPr>
                <w:color w:val="000000"/>
                <w:sz w:val="18"/>
                <w:szCs w:val="18"/>
              </w:rPr>
              <w:t>0.09940</w:t>
            </w:r>
          </w:p>
        </w:tc>
        <w:tc>
          <w:tcPr>
            <w:tcW w:w="877" w:type="pct"/>
            <w:vAlign w:val="bottom"/>
          </w:tcPr>
          <w:p w14:paraId="401F1DED" w14:textId="77777777" w:rsidR="00BE70A7" w:rsidRPr="008C66CD" w:rsidRDefault="00BE70A7" w:rsidP="00A76E31">
            <w:pPr>
              <w:pStyle w:val="RepTable"/>
              <w:rPr>
                <w:sz w:val="18"/>
                <w:szCs w:val="18"/>
              </w:rPr>
            </w:pPr>
            <w:r w:rsidRPr="008C66CD">
              <w:rPr>
                <w:color w:val="000000"/>
                <w:sz w:val="18"/>
                <w:szCs w:val="18"/>
              </w:rPr>
              <w:t>0.03628</w:t>
            </w:r>
          </w:p>
        </w:tc>
        <w:tc>
          <w:tcPr>
            <w:tcW w:w="877" w:type="pct"/>
            <w:shd w:val="clear" w:color="auto" w:fill="E7E6E6" w:themeFill="background2"/>
            <w:vAlign w:val="bottom"/>
          </w:tcPr>
          <w:p w14:paraId="04CBF5A0" w14:textId="77777777" w:rsidR="00BE70A7" w:rsidRPr="008C66CD" w:rsidRDefault="00BE70A7" w:rsidP="00A76E31">
            <w:pPr>
              <w:pStyle w:val="RepTable"/>
              <w:rPr>
                <w:sz w:val="18"/>
                <w:szCs w:val="18"/>
              </w:rPr>
            </w:pPr>
            <w:r w:rsidRPr="008C66CD">
              <w:rPr>
                <w:color w:val="000000"/>
                <w:sz w:val="18"/>
                <w:szCs w:val="18"/>
              </w:rPr>
              <w:t>0.01924</w:t>
            </w:r>
          </w:p>
        </w:tc>
        <w:tc>
          <w:tcPr>
            <w:tcW w:w="900" w:type="pct"/>
            <w:shd w:val="clear" w:color="auto" w:fill="D0CECE" w:themeFill="background2" w:themeFillShade="E6"/>
            <w:vAlign w:val="bottom"/>
          </w:tcPr>
          <w:p w14:paraId="1F9ABD84" w14:textId="77777777" w:rsidR="00BE70A7" w:rsidRPr="008C66CD" w:rsidRDefault="00BE70A7" w:rsidP="00A76E31">
            <w:pPr>
              <w:pStyle w:val="RepTable"/>
              <w:rPr>
                <w:sz w:val="18"/>
                <w:szCs w:val="18"/>
              </w:rPr>
            </w:pPr>
            <w:r w:rsidRPr="008C66CD">
              <w:rPr>
                <w:color w:val="000000"/>
                <w:sz w:val="18"/>
                <w:szCs w:val="18"/>
              </w:rPr>
              <w:t>0.009994</w:t>
            </w:r>
          </w:p>
        </w:tc>
      </w:tr>
      <w:tr w:rsidR="00BE70A7" w:rsidRPr="008C66CD" w14:paraId="5A3E4584" w14:textId="77777777" w:rsidTr="00CD4ED8">
        <w:trPr>
          <w:trHeight w:hRule="exact" w:val="284"/>
        </w:trPr>
        <w:tc>
          <w:tcPr>
            <w:tcW w:w="1469" w:type="pct"/>
            <w:shd w:val="clear" w:color="auto" w:fill="auto"/>
            <w:vAlign w:val="center"/>
          </w:tcPr>
          <w:p w14:paraId="58D1A607" w14:textId="77777777" w:rsidR="00BE70A7" w:rsidRPr="008C66CD" w:rsidRDefault="00BE70A7" w:rsidP="00A76E31">
            <w:pPr>
              <w:pStyle w:val="RepTable"/>
              <w:rPr>
                <w:sz w:val="18"/>
                <w:szCs w:val="18"/>
              </w:rPr>
            </w:pPr>
            <w:r w:rsidRPr="008C66CD">
              <w:rPr>
                <w:sz w:val="18"/>
                <w:szCs w:val="18"/>
              </w:rPr>
              <w:t>R1 pond</w:t>
            </w:r>
          </w:p>
        </w:tc>
        <w:tc>
          <w:tcPr>
            <w:tcW w:w="877" w:type="pct"/>
            <w:vAlign w:val="bottom"/>
          </w:tcPr>
          <w:p w14:paraId="7DDB4CF4" w14:textId="77777777" w:rsidR="00BE70A7" w:rsidRPr="008C66CD" w:rsidRDefault="00BE70A7" w:rsidP="00A76E31">
            <w:pPr>
              <w:pStyle w:val="RepTable"/>
              <w:rPr>
                <w:sz w:val="18"/>
                <w:szCs w:val="18"/>
              </w:rPr>
            </w:pPr>
            <w:r w:rsidRPr="008C66CD">
              <w:rPr>
                <w:color w:val="000000"/>
                <w:sz w:val="18"/>
                <w:szCs w:val="18"/>
              </w:rPr>
              <w:t>0.05388</w:t>
            </w:r>
          </w:p>
        </w:tc>
        <w:tc>
          <w:tcPr>
            <w:tcW w:w="877" w:type="pct"/>
            <w:vAlign w:val="bottom"/>
          </w:tcPr>
          <w:p w14:paraId="61243ADA" w14:textId="77777777" w:rsidR="00BE70A7" w:rsidRPr="008C66CD" w:rsidRDefault="00BE70A7" w:rsidP="00A76E31">
            <w:pPr>
              <w:pStyle w:val="RepTable"/>
              <w:rPr>
                <w:sz w:val="18"/>
                <w:szCs w:val="18"/>
              </w:rPr>
            </w:pPr>
            <w:r w:rsidRPr="008C66CD">
              <w:rPr>
                <w:color w:val="000000"/>
                <w:sz w:val="18"/>
                <w:szCs w:val="18"/>
              </w:rPr>
              <w:t>0.05106</w:t>
            </w:r>
          </w:p>
        </w:tc>
        <w:tc>
          <w:tcPr>
            <w:tcW w:w="877" w:type="pct"/>
            <w:shd w:val="clear" w:color="auto" w:fill="E7E6E6" w:themeFill="background2"/>
            <w:vAlign w:val="bottom"/>
          </w:tcPr>
          <w:p w14:paraId="45F2B41B" w14:textId="77777777" w:rsidR="00BE70A7" w:rsidRPr="008C66CD" w:rsidRDefault="00BE70A7" w:rsidP="00A76E31">
            <w:pPr>
              <w:pStyle w:val="RepTable"/>
              <w:rPr>
                <w:sz w:val="18"/>
                <w:szCs w:val="18"/>
              </w:rPr>
            </w:pPr>
            <w:r w:rsidRPr="008C66CD">
              <w:rPr>
                <w:color w:val="000000"/>
                <w:sz w:val="18"/>
                <w:szCs w:val="18"/>
              </w:rPr>
              <w:t>0.02610</w:t>
            </w:r>
          </w:p>
        </w:tc>
        <w:tc>
          <w:tcPr>
            <w:tcW w:w="900" w:type="pct"/>
            <w:shd w:val="clear" w:color="auto" w:fill="D0CECE" w:themeFill="background2" w:themeFillShade="E6"/>
            <w:vAlign w:val="bottom"/>
          </w:tcPr>
          <w:p w14:paraId="0AF453C4" w14:textId="77777777" w:rsidR="00BE70A7" w:rsidRPr="008C66CD" w:rsidRDefault="00BE70A7" w:rsidP="00A76E31">
            <w:pPr>
              <w:pStyle w:val="RepTable"/>
              <w:rPr>
                <w:sz w:val="18"/>
                <w:szCs w:val="18"/>
              </w:rPr>
            </w:pPr>
            <w:r w:rsidRPr="008C66CD">
              <w:rPr>
                <w:color w:val="000000"/>
                <w:sz w:val="18"/>
                <w:szCs w:val="18"/>
              </w:rPr>
              <w:t>0.0151</w:t>
            </w:r>
          </w:p>
        </w:tc>
      </w:tr>
      <w:tr w:rsidR="00BE70A7" w:rsidRPr="008C66CD" w14:paraId="20FB8284" w14:textId="77777777" w:rsidTr="00CD4ED8">
        <w:trPr>
          <w:trHeight w:hRule="exact" w:val="284"/>
        </w:trPr>
        <w:tc>
          <w:tcPr>
            <w:tcW w:w="1469" w:type="pct"/>
            <w:shd w:val="clear" w:color="auto" w:fill="auto"/>
            <w:vAlign w:val="center"/>
          </w:tcPr>
          <w:p w14:paraId="21FDC574" w14:textId="77777777" w:rsidR="00BE70A7" w:rsidRPr="008C66CD" w:rsidRDefault="00BE70A7" w:rsidP="00A76E31">
            <w:pPr>
              <w:pStyle w:val="RepTable"/>
              <w:rPr>
                <w:sz w:val="18"/>
                <w:szCs w:val="18"/>
              </w:rPr>
            </w:pPr>
            <w:r w:rsidRPr="008C66CD">
              <w:rPr>
                <w:sz w:val="18"/>
                <w:szCs w:val="18"/>
              </w:rPr>
              <w:t>R1 stream</w:t>
            </w:r>
          </w:p>
        </w:tc>
        <w:tc>
          <w:tcPr>
            <w:tcW w:w="877" w:type="pct"/>
            <w:vAlign w:val="bottom"/>
          </w:tcPr>
          <w:p w14:paraId="1F8CA738" w14:textId="77777777" w:rsidR="00BE70A7" w:rsidRPr="008C66CD" w:rsidRDefault="00BE70A7" w:rsidP="00A76E31">
            <w:pPr>
              <w:pStyle w:val="RepTable"/>
              <w:rPr>
                <w:sz w:val="18"/>
                <w:szCs w:val="18"/>
              </w:rPr>
            </w:pPr>
            <w:r w:rsidRPr="008C66CD">
              <w:rPr>
                <w:color w:val="000000"/>
                <w:sz w:val="18"/>
                <w:szCs w:val="18"/>
              </w:rPr>
              <w:t>0.4218</w:t>
            </w:r>
          </w:p>
        </w:tc>
        <w:tc>
          <w:tcPr>
            <w:tcW w:w="877" w:type="pct"/>
            <w:vAlign w:val="bottom"/>
          </w:tcPr>
          <w:p w14:paraId="71F7CC08" w14:textId="77777777" w:rsidR="00BE70A7" w:rsidRPr="008C66CD" w:rsidRDefault="00BE70A7" w:rsidP="00A76E31">
            <w:pPr>
              <w:pStyle w:val="RepTable"/>
              <w:rPr>
                <w:sz w:val="18"/>
                <w:szCs w:val="18"/>
              </w:rPr>
            </w:pPr>
            <w:r w:rsidRPr="008C66CD">
              <w:rPr>
                <w:color w:val="000000"/>
                <w:sz w:val="18"/>
                <w:szCs w:val="18"/>
              </w:rPr>
              <w:t>0.4218</w:t>
            </w:r>
          </w:p>
        </w:tc>
        <w:tc>
          <w:tcPr>
            <w:tcW w:w="877" w:type="pct"/>
            <w:shd w:val="clear" w:color="auto" w:fill="E7E6E6" w:themeFill="background2"/>
            <w:vAlign w:val="bottom"/>
          </w:tcPr>
          <w:p w14:paraId="4A5B540E" w14:textId="77777777" w:rsidR="00BE70A7" w:rsidRPr="008C66CD" w:rsidRDefault="00BE70A7" w:rsidP="00A76E31">
            <w:pPr>
              <w:pStyle w:val="RepTable"/>
              <w:rPr>
                <w:sz w:val="18"/>
                <w:szCs w:val="18"/>
              </w:rPr>
            </w:pPr>
            <w:r w:rsidRPr="008C66CD">
              <w:rPr>
                <w:color w:val="000000"/>
                <w:sz w:val="18"/>
                <w:szCs w:val="18"/>
              </w:rPr>
              <w:t>0.1915</w:t>
            </w:r>
          </w:p>
        </w:tc>
        <w:tc>
          <w:tcPr>
            <w:tcW w:w="900" w:type="pct"/>
            <w:shd w:val="clear" w:color="auto" w:fill="D0CECE" w:themeFill="background2" w:themeFillShade="E6"/>
            <w:vAlign w:val="bottom"/>
          </w:tcPr>
          <w:p w14:paraId="2CB46E62" w14:textId="77777777" w:rsidR="00BE70A7" w:rsidRPr="008C66CD" w:rsidRDefault="00BE70A7" w:rsidP="00A76E31">
            <w:pPr>
              <w:pStyle w:val="RepTable"/>
              <w:rPr>
                <w:sz w:val="18"/>
                <w:szCs w:val="18"/>
              </w:rPr>
            </w:pPr>
            <w:r w:rsidRPr="008C66CD">
              <w:rPr>
                <w:color w:val="000000"/>
                <w:sz w:val="18"/>
                <w:szCs w:val="18"/>
              </w:rPr>
              <w:t>0.1002</w:t>
            </w:r>
          </w:p>
        </w:tc>
      </w:tr>
    </w:tbl>
    <w:p w14:paraId="6BCABE6B" w14:textId="77777777" w:rsidR="00BE70A7" w:rsidRPr="009725FF" w:rsidRDefault="00BE70A7" w:rsidP="00BE70A7">
      <w:pPr>
        <w:rPr>
          <w:lang w:eastAsia="de-DE"/>
        </w:rPr>
      </w:pPr>
    </w:p>
    <w:p w14:paraId="366BF8CD" w14:textId="7732D360" w:rsidR="0007076E" w:rsidRPr="008C66CD" w:rsidRDefault="0007076E"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40</w:t>
      </w:r>
      <w:r w:rsidRPr="008C66CD">
        <w:rPr>
          <w:noProof/>
          <w:sz w:val="20"/>
          <w:szCs w:val="20"/>
        </w:rPr>
        <w:fldChar w:fldCharType="end"/>
      </w:r>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prothioconazole-desthio,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BE70A7" w:rsidRPr="008C66CD" w14:paraId="669A1E23" w14:textId="77777777" w:rsidTr="008C66CD">
        <w:trPr>
          <w:trHeight w:val="580"/>
          <w:tblHeader/>
        </w:trPr>
        <w:tc>
          <w:tcPr>
            <w:tcW w:w="826" w:type="pct"/>
            <w:shd w:val="clear" w:color="auto" w:fill="auto"/>
            <w:vAlign w:val="center"/>
          </w:tcPr>
          <w:p w14:paraId="1F2D801F" w14:textId="77777777" w:rsidR="00BE70A7" w:rsidRPr="008C66CD" w:rsidRDefault="00BE70A7" w:rsidP="00A76E31">
            <w:pPr>
              <w:pStyle w:val="RepTable"/>
              <w:rPr>
                <w:b/>
                <w:bCs/>
                <w:sz w:val="18"/>
                <w:szCs w:val="18"/>
              </w:rPr>
            </w:pPr>
            <w:r w:rsidRPr="008C66CD">
              <w:rPr>
                <w:b/>
                <w:bCs/>
                <w:sz w:val="18"/>
                <w:szCs w:val="18"/>
              </w:rPr>
              <w:t>Scenario</w:t>
            </w:r>
          </w:p>
        </w:tc>
        <w:tc>
          <w:tcPr>
            <w:tcW w:w="1985" w:type="pct"/>
            <w:gridSpan w:val="4"/>
            <w:vAlign w:val="center"/>
          </w:tcPr>
          <w:p w14:paraId="2F98EAA6" w14:textId="77777777" w:rsidR="00BE70A7" w:rsidRPr="008C66CD" w:rsidRDefault="00BE70A7" w:rsidP="00A76E31">
            <w:pPr>
              <w:pStyle w:val="RepTable"/>
              <w:jc w:val="center"/>
              <w:rPr>
                <w:b/>
                <w:bCs/>
                <w:sz w:val="18"/>
                <w:szCs w:val="18"/>
              </w:rPr>
            </w:pPr>
            <w:r w:rsidRPr="008C66CD">
              <w:rPr>
                <w:b/>
                <w:bCs/>
                <w:sz w:val="18"/>
                <w:szCs w:val="18"/>
              </w:rPr>
              <w:t>Winter Cereals</w:t>
            </w:r>
            <w:r w:rsidRPr="008C66CD">
              <w:rPr>
                <w:b/>
                <w:bCs/>
                <w:sz w:val="18"/>
                <w:szCs w:val="18"/>
              </w:rPr>
              <w:br/>
              <w:t>(single application)</w:t>
            </w:r>
          </w:p>
        </w:tc>
        <w:tc>
          <w:tcPr>
            <w:tcW w:w="2189" w:type="pct"/>
            <w:gridSpan w:val="4"/>
            <w:vAlign w:val="center"/>
          </w:tcPr>
          <w:p w14:paraId="186E9D6D" w14:textId="77777777" w:rsidR="00BE70A7" w:rsidRPr="008C66CD" w:rsidRDefault="00BE70A7" w:rsidP="00A76E31">
            <w:pPr>
              <w:pStyle w:val="RepTable"/>
              <w:jc w:val="center"/>
              <w:rPr>
                <w:b/>
                <w:bCs/>
                <w:sz w:val="18"/>
                <w:szCs w:val="18"/>
              </w:rPr>
            </w:pPr>
            <w:r w:rsidRPr="008C66CD">
              <w:rPr>
                <w:b/>
                <w:bCs/>
                <w:sz w:val="18"/>
                <w:szCs w:val="18"/>
              </w:rPr>
              <w:t>Winter Cereals</w:t>
            </w:r>
            <w:r w:rsidRPr="008C66CD">
              <w:rPr>
                <w:b/>
                <w:bCs/>
                <w:sz w:val="18"/>
                <w:szCs w:val="18"/>
              </w:rPr>
              <w:br/>
              <w:t>(two applications)</w:t>
            </w:r>
          </w:p>
        </w:tc>
      </w:tr>
      <w:tr w:rsidR="00BE70A7" w:rsidRPr="008C66CD" w14:paraId="288FB79F" w14:textId="77777777" w:rsidTr="008C66CD">
        <w:trPr>
          <w:trHeight w:val="188"/>
          <w:tblHeader/>
        </w:trPr>
        <w:tc>
          <w:tcPr>
            <w:tcW w:w="826" w:type="pct"/>
            <w:shd w:val="clear" w:color="auto" w:fill="auto"/>
            <w:vAlign w:val="center"/>
          </w:tcPr>
          <w:p w14:paraId="4182FFC1" w14:textId="77777777" w:rsidR="00BE70A7" w:rsidRPr="008C66CD" w:rsidRDefault="00BE70A7" w:rsidP="00A76E31">
            <w:pPr>
              <w:pStyle w:val="RepTable"/>
              <w:rPr>
                <w:b/>
                <w:bCs/>
                <w:sz w:val="18"/>
                <w:szCs w:val="18"/>
              </w:rPr>
            </w:pPr>
            <w:r w:rsidRPr="008C66CD">
              <w:rPr>
                <w:b/>
                <w:bCs/>
                <w:sz w:val="18"/>
                <w:szCs w:val="18"/>
              </w:rPr>
              <w:t>Vegetated strip (m)</w:t>
            </w:r>
          </w:p>
        </w:tc>
        <w:tc>
          <w:tcPr>
            <w:tcW w:w="494" w:type="pct"/>
            <w:vAlign w:val="center"/>
          </w:tcPr>
          <w:p w14:paraId="599A5D30"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vAlign w:val="center"/>
          </w:tcPr>
          <w:p w14:paraId="11F5DE9F"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206A279F"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237EB889"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4F7A14F8" w14:textId="77777777" w:rsidR="00BE70A7" w:rsidRPr="008C66CD" w:rsidRDefault="00BE70A7"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19834696" w14:textId="77777777" w:rsidR="00BE70A7" w:rsidRPr="008C66CD" w:rsidRDefault="00BE70A7"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5C37AFD3"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5F61087E"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355AEF42" w14:textId="77777777" w:rsidTr="008C66CD">
        <w:trPr>
          <w:trHeight w:val="198"/>
          <w:tblHeader/>
        </w:trPr>
        <w:tc>
          <w:tcPr>
            <w:tcW w:w="826" w:type="pct"/>
            <w:shd w:val="clear" w:color="auto" w:fill="auto"/>
            <w:vAlign w:val="center"/>
          </w:tcPr>
          <w:p w14:paraId="2C840D2E" w14:textId="77777777" w:rsidR="00BE70A7" w:rsidRPr="008C66CD" w:rsidRDefault="00BE70A7" w:rsidP="00A76E31">
            <w:pPr>
              <w:pStyle w:val="RepTable"/>
              <w:rPr>
                <w:b/>
                <w:bCs/>
                <w:sz w:val="18"/>
                <w:szCs w:val="18"/>
              </w:rPr>
            </w:pPr>
            <w:r w:rsidRPr="008C66CD">
              <w:rPr>
                <w:b/>
                <w:bCs/>
                <w:sz w:val="18"/>
                <w:szCs w:val="18"/>
              </w:rPr>
              <w:t>No spray buffer (m)</w:t>
            </w:r>
          </w:p>
        </w:tc>
        <w:tc>
          <w:tcPr>
            <w:tcW w:w="494" w:type="pct"/>
            <w:vAlign w:val="center"/>
          </w:tcPr>
          <w:p w14:paraId="60FA5CF3" w14:textId="77777777" w:rsidR="00BE70A7" w:rsidRPr="008C66CD" w:rsidRDefault="00BE70A7" w:rsidP="00A76E31">
            <w:pPr>
              <w:pStyle w:val="RepTable"/>
              <w:jc w:val="center"/>
              <w:rPr>
                <w:b/>
                <w:bCs/>
                <w:sz w:val="18"/>
                <w:szCs w:val="18"/>
              </w:rPr>
            </w:pPr>
            <w:r w:rsidRPr="008C66CD">
              <w:rPr>
                <w:b/>
                <w:bCs/>
                <w:sz w:val="18"/>
                <w:szCs w:val="18"/>
              </w:rPr>
              <w:t>STEP 3</w:t>
            </w:r>
          </w:p>
        </w:tc>
        <w:tc>
          <w:tcPr>
            <w:tcW w:w="493" w:type="pct"/>
            <w:vAlign w:val="center"/>
          </w:tcPr>
          <w:p w14:paraId="7FCCBBCD" w14:textId="77777777" w:rsidR="00BE70A7" w:rsidRPr="008C66CD" w:rsidRDefault="00BE70A7"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6C4DAC65"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7ADB8185"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5204BBA2" w14:textId="77777777" w:rsidR="00BE70A7" w:rsidRPr="008C66CD" w:rsidRDefault="00BE70A7"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1A9F1A7C" w14:textId="77777777" w:rsidR="00BE70A7" w:rsidRPr="008C66CD" w:rsidRDefault="00BE70A7"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64C7B859"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5CF81C1A"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34519F10" w14:textId="77777777" w:rsidTr="008C66CD">
        <w:trPr>
          <w:trHeight w:hRule="exact" w:val="284"/>
        </w:trPr>
        <w:tc>
          <w:tcPr>
            <w:tcW w:w="826" w:type="pct"/>
            <w:shd w:val="clear" w:color="auto" w:fill="auto"/>
            <w:vAlign w:val="center"/>
          </w:tcPr>
          <w:p w14:paraId="1AE4AB31" w14:textId="77777777" w:rsidR="00BE70A7" w:rsidRPr="008C66CD" w:rsidRDefault="00BE70A7" w:rsidP="00A76E31">
            <w:pPr>
              <w:pStyle w:val="RepTable"/>
              <w:rPr>
                <w:sz w:val="18"/>
                <w:szCs w:val="18"/>
              </w:rPr>
            </w:pPr>
            <w:r w:rsidRPr="008C66CD">
              <w:rPr>
                <w:sz w:val="18"/>
                <w:szCs w:val="18"/>
              </w:rPr>
              <w:t>D3 ditch</w:t>
            </w:r>
          </w:p>
        </w:tc>
        <w:tc>
          <w:tcPr>
            <w:tcW w:w="494" w:type="pct"/>
            <w:vAlign w:val="bottom"/>
          </w:tcPr>
          <w:p w14:paraId="51883909" w14:textId="77777777" w:rsidR="00BE70A7" w:rsidRPr="008C66CD" w:rsidRDefault="00BE70A7" w:rsidP="00A76E31">
            <w:pPr>
              <w:pStyle w:val="RepTable"/>
              <w:rPr>
                <w:sz w:val="18"/>
                <w:szCs w:val="18"/>
              </w:rPr>
            </w:pPr>
            <w:r w:rsidRPr="008C66CD">
              <w:rPr>
                <w:color w:val="000000"/>
                <w:sz w:val="18"/>
                <w:szCs w:val="18"/>
              </w:rPr>
              <w:t>0.06281</w:t>
            </w:r>
          </w:p>
        </w:tc>
        <w:tc>
          <w:tcPr>
            <w:tcW w:w="493" w:type="pct"/>
            <w:vAlign w:val="bottom"/>
          </w:tcPr>
          <w:p w14:paraId="7200FDFC" w14:textId="77777777" w:rsidR="00BE70A7" w:rsidRPr="008C66CD" w:rsidRDefault="00BE70A7" w:rsidP="00A76E31">
            <w:pPr>
              <w:pStyle w:val="RepTable"/>
              <w:rPr>
                <w:sz w:val="18"/>
                <w:szCs w:val="18"/>
              </w:rPr>
            </w:pPr>
            <w:r w:rsidRPr="008C66CD">
              <w:rPr>
                <w:color w:val="000000"/>
                <w:sz w:val="18"/>
                <w:szCs w:val="18"/>
              </w:rPr>
              <w:t>0.01700</w:t>
            </w:r>
          </w:p>
        </w:tc>
        <w:tc>
          <w:tcPr>
            <w:tcW w:w="493" w:type="pct"/>
            <w:shd w:val="clear" w:color="auto" w:fill="E7E6E6" w:themeFill="background2"/>
            <w:vAlign w:val="bottom"/>
          </w:tcPr>
          <w:p w14:paraId="2B1CA615" w14:textId="77777777" w:rsidR="00BE70A7" w:rsidRPr="008C66CD" w:rsidRDefault="00BE70A7" w:rsidP="00A76E31">
            <w:pPr>
              <w:pStyle w:val="RepTable"/>
              <w:rPr>
                <w:sz w:val="18"/>
                <w:szCs w:val="18"/>
              </w:rPr>
            </w:pPr>
            <w:r w:rsidRPr="008C66CD">
              <w:rPr>
                <w:color w:val="000000"/>
                <w:sz w:val="18"/>
                <w:szCs w:val="18"/>
              </w:rPr>
              <w:t>0.009012</w:t>
            </w:r>
          </w:p>
        </w:tc>
        <w:tc>
          <w:tcPr>
            <w:tcW w:w="505" w:type="pct"/>
            <w:shd w:val="clear" w:color="auto" w:fill="D0CECE" w:themeFill="background2" w:themeFillShade="E6"/>
            <w:vAlign w:val="bottom"/>
          </w:tcPr>
          <w:p w14:paraId="051C3F16" w14:textId="77777777" w:rsidR="00BE70A7" w:rsidRPr="008C66CD" w:rsidRDefault="00BE70A7" w:rsidP="00A76E31">
            <w:pPr>
              <w:pStyle w:val="RepTable"/>
              <w:rPr>
                <w:sz w:val="18"/>
                <w:szCs w:val="18"/>
              </w:rPr>
            </w:pPr>
            <w:r w:rsidRPr="008C66CD">
              <w:rPr>
                <w:color w:val="000000"/>
                <w:sz w:val="18"/>
                <w:szCs w:val="18"/>
              </w:rPr>
              <w:t>0.004678</w:t>
            </w:r>
          </w:p>
        </w:tc>
        <w:tc>
          <w:tcPr>
            <w:tcW w:w="535" w:type="pct"/>
            <w:vAlign w:val="bottom"/>
          </w:tcPr>
          <w:p w14:paraId="27ACDF19" w14:textId="77777777" w:rsidR="00BE70A7" w:rsidRPr="008C66CD" w:rsidRDefault="00BE70A7" w:rsidP="00A76E31">
            <w:pPr>
              <w:pStyle w:val="RepTable"/>
              <w:rPr>
                <w:sz w:val="18"/>
                <w:szCs w:val="18"/>
              </w:rPr>
            </w:pPr>
            <w:r w:rsidRPr="008C66CD">
              <w:rPr>
                <w:b/>
                <w:bCs/>
                <w:color w:val="000000"/>
                <w:sz w:val="18"/>
                <w:szCs w:val="18"/>
              </w:rPr>
              <w:t>0.1108</w:t>
            </w:r>
          </w:p>
        </w:tc>
        <w:tc>
          <w:tcPr>
            <w:tcW w:w="535" w:type="pct"/>
            <w:shd w:val="clear" w:color="auto" w:fill="auto"/>
            <w:vAlign w:val="bottom"/>
          </w:tcPr>
          <w:p w14:paraId="2DF78D16" w14:textId="77777777" w:rsidR="00BE70A7" w:rsidRPr="008C66CD" w:rsidRDefault="00BE70A7" w:rsidP="00A76E31">
            <w:pPr>
              <w:pStyle w:val="RepTable"/>
              <w:rPr>
                <w:sz w:val="18"/>
                <w:szCs w:val="18"/>
              </w:rPr>
            </w:pPr>
            <w:r w:rsidRPr="008C66CD">
              <w:rPr>
                <w:b/>
                <w:bCs/>
                <w:color w:val="000000"/>
                <w:sz w:val="18"/>
                <w:szCs w:val="18"/>
              </w:rPr>
              <w:t>0.02868</w:t>
            </w:r>
          </w:p>
        </w:tc>
        <w:tc>
          <w:tcPr>
            <w:tcW w:w="537" w:type="pct"/>
            <w:shd w:val="clear" w:color="auto" w:fill="EEECE1"/>
            <w:vAlign w:val="bottom"/>
          </w:tcPr>
          <w:p w14:paraId="0CEC5804" w14:textId="77777777" w:rsidR="00BE70A7" w:rsidRPr="008C66CD" w:rsidRDefault="00BE70A7" w:rsidP="00A76E31">
            <w:pPr>
              <w:pStyle w:val="RepTable"/>
              <w:rPr>
                <w:sz w:val="18"/>
                <w:szCs w:val="18"/>
              </w:rPr>
            </w:pPr>
            <w:r w:rsidRPr="008C66CD">
              <w:rPr>
                <w:b/>
                <w:bCs/>
                <w:color w:val="000000"/>
                <w:sz w:val="18"/>
                <w:szCs w:val="18"/>
              </w:rPr>
              <w:t>0.01488</w:t>
            </w:r>
          </w:p>
        </w:tc>
        <w:tc>
          <w:tcPr>
            <w:tcW w:w="582" w:type="pct"/>
            <w:shd w:val="clear" w:color="auto" w:fill="DDD9C3"/>
            <w:vAlign w:val="bottom"/>
          </w:tcPr>
          <w:p w14:paraId="61F94ED1" w14:textId="77777777" w:rsidR="00BE70A7" w:rsidRPr="008C66CD" w:rsidRDefault="00BE70A7" w:rsidP="00A76E31">
            <w:pPr>
              <w:pStyle w:val="RepTable"/>
              <w:rPr>
                <w:sz w:val="18"/>
                <w:szCs w:val="18"/>
              </w:rPr>
            </w:pPr>
            <w:r w:rsidRPr="008C66CD">
              <w:rPr>
                <w:b/>
                <w:bCs/>
                <w:color w:val="000000"/>
                <w:sz w:val="18"/>
                <w:szCs w:val="18"/>
              </w:rPr>
              <w:t>0.007559</w:t>
            </w:r>
          </w:p>
        </w:tc>
      </w:tr>
      <w:tr w:rsidR="00BE70A7" w:rsidRPr="008C66CD" w14:paraId="380B81A1" w14:textId="77777777" w:rsidTr="008C66CD">
        <w:trPr>
          <w:trHeight w:hRule="exact" w:val="284"/>
        </w:trPr>
        <w:tc>
          <w:tcPr>
            <w:tcW w:w="826" w:type="pct"/>
            <w:shd w:val="clear" w:color="auto" w:fill="auto"/>
            <w:vAlign w:val="center"/>
          </w:tcPr>
          <w:p w14:paraId="3A4FFB4F" w14:textId="77777777" w:rsidR="00BE70A7" w:rsidRPr="008C66CD" w:rsidRDefault="00BE70A7" w:rsidP="00A76E31">
            <w:pPr>
              <w:pStyle w:val="RepTable"/>
              <w:rPr>
                <w:sz w:val="18"/>
                <w:szCs w:val="18"/>
              </w:rPr>
            </w:pPr>
            <w:r w:rsidRPr="008C66CD">
              <w:rPr>
                <w:sz w:val="18"/>
                <w:szCs w:val="18"/>
              </w:rPr>
              <w:t>D4 pond</w:t>
            </w:r>
          </w:p>
        </w:tc>
        <w:tc>
          <w:tcPr>
            <w:tcW w:w="494" w:type="pct"/>
            <w:vAlign w:val="bottom"/>
          </w:tcPr>
          <w:p w14:paraId="2968DF04" w14:textId="77777777" w:rsidR="00BE70A7" w:rsidRPr="008C66CD" w:rsidRDefault="00BE70A7" w:rsidP="00A76E31">
            <w:pPr>
              <w:pStyle w:val="RepTable"/>
              <w:rPr>
                <w:sz w:val="18"/>
                <w:szCs w:val="18"/>
              </w:rPr>
            </w:pPr>
            <w:r w:rsidRPr="008C66CD">
              <w:rPr>
                <w:color w:val="000000"/>
                <w:sz w:val="18"/>
                <w:szCs w:val="18"/>
              </w:rPr>
              <w:t>0.02159</w:t>
            </w:r>
          </w:p>
        </w:tc>
        <w:tc>
          <w:tcPr>
            <w:tcW w:w="493" w:type="pct"/>
            <w:vAlign w:val="bottom"/>
          </w:tcPr>
          <w:p w14:paraId="374063B6" w14:textId="77777777" w:rsidR="00BE70A7" w:rsidRPr="008C66CD" w:rsidRDefault="00BE70A7" w:rsidP="00A76E31">
            <w:pPr>
              <w:pStyle w:val="RepTable"/>
              <w:rPr>
                <w:sz w:val="18"/>
                <w:szCs w:val="18"/>
              </w:rPr>
            </w:pPr>
            <w:r w:rsidRPr="008C66CD">
              <w:rPr>
                <w:color w:val="000000"/>
                <w:sz w:val="18"/>
                <w:szCs w:val="18"/>
              </w:rPr>
              <w:t>0.01862</w:t>
            </w:r>
          </w:p>
        </w:tc>
        <w:tc>
          <w:tcPr>
            <w:tcW w:w="493" w:type="pct"/>
            <w:shd w:val="clear" w:color="auto" w:fill="E7E6E6" w:themeFill="background2"/>
            <w:vAlign w:val="bottom"/>
          </w:tcPr>
          <w:p w14:paraId="3C3E0CFE" w14:textId="77777777" w:rsidR="00BE70A7" w:rsidRPr="008C66CD" w:rsidRDefault="00BE70A7" w:rsidP="00A76E31">
            <w:pPr>
              <w:pStyle w:val="RepTable"/>
              <w:rPr>
                <w:sz w:val="18"/>
                <w:szCs w:val="18"/>
              </w:rPr>
            </w:pPr>
            <w:r w:rsidRPr="008C66CD">
              <w:rPr>
                <w:color w:val="000000"/>
                <w:sz w:val="18"/>
                <w:szCs w:val="18"/>
              </w:rPr>
              <w:t>0.01328</w:t>
            </w:r>
          </w:p>
        </w:tc>
        <w:tc>
          <w:tcPr>
            <w:tcW w:w="505" w:type="pct"/>
            <w:shd w:val="clear" w:color="auto" w:fill="D0CECE" w:themeFill="background2" w:themeFillShade="E6"/>
            <w:vAlign w:val="bottom"/>
          </w:tcPr>
          <w:p w14:paraId="338537E1" w14:textId="77777777" w:rsidR="00BE70A7" w:rsidRPr="008C66CD" w:rsidRDefault="00BE70A7" w:rsidP="00A76E31">
            <w:pPr>
              <w:pStyle w:val="RepTable"/>
              <w:rPr>
                <w:sz w:val="18"/>
                <w:szCs w:val="18"/>
              </w:rPr>
            </w:pPr>
            <w:r w:rsidRPr="008C66CD">
              <w:rPr>
                <w:color w:val="000000"/>
                <w:sz w:val="18"/>
                <w:szCs w:val="18"/>
              </w:rPr>
              <w:t>0.008787</w:t>
            </w:r>
          </w:p>
        </w:tc>
        <w:tc>
          <w:tcPr>
            <w:tcW w:w="535" w:type="pct"/>
            <w:vAlign w:val="bottom"/>
          </w:tcPr>
          <w:p w14:paraId="18BD70C8" w14:textId="77777777" w:rsidR="00BE70A7" w:rsidRPr="008C66CD" w:rsidRDefault="00BE70A7" w:rsidP="00A76E31">
            <w:pPr>
              <w:pStyle w:val="RepTable"/>
              <w:rPr>
                <w:sz w:val="18"/>
                <w:szCs w:val="18"/>
              </w:rPr>
            </w:pPr>
            <w:r w:rsidRPr="008C66CD">
              <w:rPr>
                <w:b/>
                <w:bCs/>
                <w:color w:val="000000"/>
                <w:sz w:val="18"/>
                <w:szCs w:val="18"/>
              </w:rPr>
              <w:t>0.03718</w:t>
            </w:r>
          </w:p>
        </w:tc>
        <w:tc>
          <w:tcPr>
            <w:tcW w:w="535" w:type="pct"/>
            <w:shd w:val="clear" w:color="auto" w:fill="auto"/>
            <w:vAlign w:val="bottom"/>
          </w:tcPr>
          <w:p w14:paraId="369C6B6B" w14:textId="77777777" w:rsidR="00BE70A7" w:rsidRPr="008C66CD" w:rsidRDefault="00BE70A7" w:rsidP="00A76E31">
            <w:pPr>
              <w:pStyle w:val="RepTable"/>
              <w:rPr>
                <w:sz w:val="18"/>
                <w:szCs w:val="18"/>
              </w:rPr>
            </w:pPr>
            <w:r w:rsidRPr="008C66CD">
              <w:rPr>
                <w:b/>
                <w:bCs/>
                <w:color w:val="000000"/>
                <w:sz w:val="18"/>
                <w:szCs w:val="18"/>
              </w:rPr>
              <w:t>0.03186</w:t>
            </w:r>
          </w:p>
        </w:tc>
        <w:tc>
          <w:tcPr>
            <w:tcW w:w="537" w:type="pct"/>
            <w:shd w:val="clear" w:color="auto" w:fill="EEECE1"/>
            <w:vAlign w:val="bottom"/>
          </w:tcPr>
          <w:p w14:paraId="29D1BBA5" w14:textId="77777777" w:rsidR="00BE70A7" w:rsidRPr="008C66CD" w:rsidRDefault="00BE70A7" w:rsidP="00A76E31">
            <w:pPr>
              <w:pStyle w:val="RepTable"/>
              <w:rPr>
                <w:sz w:val="18"/>
                <w:szCs w:val="18"/>
              </w:rPr>
            </w:pPr>
            <w:r w:rsidRPr="008C66CD">
              <w:rPr>
                <w:b/>
                <w:bCs/>
                <w:color w:val="000000"/>
                <w:sz w:val="18"/>
                <w:szCs w:val="18"/>
              </w:rPr>
              <w:t>0.02242</w:t>
            </w:r>
          </w:p>
        </w:tc>
        <w:tc>
          <w:tcPr>
            <w:tcW w:w="582" w:type="pct"/>
            <w:shd w:val="clear" w:color="auto" w:fill="DDD9C3"/>
            <w:vAlign w:val="bottom"/>
          </w:tcPr>
          <w:p w14:paraId="6E185F43" w14:textId="77777777" w:rsidR="00BE70A7" w:rsidRPr="008C66CD" w:rsidRDefault="00BE70A7" w:rsidP="00A76E31">
            <w:pPr>
              <w:pStyle w:val="RepTable"/>
              <w:rPr>
                <w:sz w:val="18"/>
                <w:szCs w:val="18"/>
              </w:rPr>
            </w:pPr>
            <w:r w:rsidRPr="008C66CD">
              <w:rPr>
                <w:b/>
                <w:bCs/>
                <w:color w:val="000000"/>
                <w:sz w:val="18"/>
                <w:szCs w:val="18"/>
              </w:rPr>
              <w:t>0.01460</w:t>
            </w:r>
          </w:p>
        </w:tc>
      </w:tr>
      <w:tr w:rsidR="00BE70A7" w:rsidRPr="008C66CD" w14:paraId="5F5F01DF" w14:textId="77777777" w:rsidTr="008C66CD">
        <w:trPr>
          <w:trHeight w:hRule="exact" w:val="284"/>
        </w:trPr>
        <w:tc>
          <w:tcPr>
            <w:tcW w:w="826" w:type="pct"/>
            <w:shd w:val="clear" w:color="auto" w:fill="auto"/>
            <w:vAlign w:val="center"/>
          </w:tcPr>
          <w:p w14:paraId="2C78D3BB" w14:textId="77777777" w:rsidR="00BE70A7" w:rsidRPr="008C66CD" w:rsidRDefault="00BE70A7" w:rsidP="00A76E31">
            <w:pPr>
              <w:pStyle w:val="RepTable"/>
              <w:rPr>
                <w:sz w:val="18"/>
                <w:szCs w:val="18"/>
              </w:rPr>
            </w:pPr>
            <w:r w:rsidRPr="008C66CD">
              <w:rPr>
                <w:sz w:val="18"/>
                <w:szCs w:val="18"/>
              </w:rPr>
              <w:t>D4 stream</w:t>
            </w:r>
          </w:p>
        </w:tc>
        <w:tc>
          <w:tcPr>
            <w:tcW w:w="494" w:type="pct"/>
            <w:vAlign w:val="bottom"/>
          </w:tcPr>
          <w:p w14:paraId="325F8965" w14:textId="77777777" w:rsidR="00BE70A7" w:rsidRPr="008C66CD" w:rsidRDefault="00BE70A7" w:rsidP="00A76E31">
            <w:pPr>
              <w:pStyle w:val="RepTable"/>
              <w:rPr>
                <w:sz w:val="18"/>
                <w:szCs w:val="18"/>
              </w:rPr>
            </w:pPr>
            <w:r w:rsidRPr="008C66CD">
              <w:rPr>
                <w:b/>
                <w:bCs/>
                <w:color w:val="000000"/>
                <w:sz w:val="18"/>
                <w:szCs w:val="18"/>
              </w:rPr>
              <w:t>0.07570</w:t>
            </w:r>
          </w:p>
        </w:tc>
        <w:tc>
          <w:tcPr>
            <w:tcW w:w="493" w:type="pct"/>
            <w:vAlign w:val="bottom"/>
          </w:tcPr>
          <w:p w14:paraId="1626C714" w14:textId="77777777" w:rsidR="00BE70A7" w:rsidRPr="008C66CD" w:rsidRDefault="00BE70A7" w:rsidP="00A76E31">
            <w:pPr>
              <w:pStyle w:val="RepTable"/>
              <w:rPr>
                <w:sz w:val="18"/>
                <w:szCs w:val="18"/>
              </w:rPr>
            </w:pPr>
            <w:r w:rsidRPr="008C66CD">
              <w:rPr>
                <w:b/>
                <w:bCs/>
                <w:color w:val="000000"/>
                <w:sz w:val="18"/>
                <w:szCs w:val="18"/>
              </w:rPr>
              <w:t>0.02765</w:t>
            </w:r>
          </w:p>
        </w:tc>
        <w:tc>
          <w:tcPr>
            <w:tcW w:w="493" w:type="pct"/>
            <w:shd w:val="clear" w:color="auto" w:fill="E7E6E6" w:themeFill="background2"/>
            <w:vAlign w:val="bottom"/>
          </w:tcPr>
          <w:p w14:paraId="68B00681" w14:textId="77777777" w:rsidR="00BE70A7" w:rsidRPr="008C66CD" w:rsidRDefault="00BE70A7" w:rsidP="00A76E31">
            <w:pPr>
              <w:pStyle w:val="RepTable"/>
              <w:rPr>
                <w:sz w:val="18"/>
                <w:szCs w:val="18"/>
              </w:rPr>
            </w:pPr>
            <w:r w:rsidRPr="008C66CD">
              <w:rPr>
                <w:b/>
                <w:bCs/>
                <w:color w:val="000000"/>
                <w:sz w:val="18"/>
                <w:szCs w:val="18"/>
              </w:rPr>
              <w:t>0.01465</w:t>
            </w:r>
          </w:p>
        </w:tc>
        <w:tc>
          <w:tcPr>
            <w:tcW w:w="505" w:type="pct"/>
            <w:shd w:val="clear" w:color="auto" w:fill="D0CECE" w:themeFill="background2" w:themeFillShade="E6"/>
            <w:vAlign w:val="bottom"/>
          </w:tcPr>
          <w:p w14:paraId="43F68490" w14:textId="77777777" w:rsidR="00BE70A7" w:rsidRPr="008C66CD" w:rsidRDefault="00BE70A7" w:rsidP="00A76E31">
            <w:pPr>
              <w:pStyle w:val="RepTable"/>
              <w:rPr>
                <w:sz w:val="18"/>
                <w:szCs w:val="18"/>
              </w:rPr>
            </w:pPr>
            <w:r w:rsidRPr="008C66CD">
              <w:rPr>
                <w:b/>
                <w:bCs/>
                <w:color w:val="000000"/>
                <w:sz w:val="18"/>
                <w:szCs w:val="18"/>
              </w:rPr>
              <w:t>0.00761</w:t>
            </w:r>
          </w:p>
        </w:tc>
        <w:tc>
          <w:tcPr>
            <w:tcW w:w="535" w:type="pct"/>
            <w:vAlign w:val="bottom"/>
          </w:tcPr>
          <w:p w14:paraId="63487242" w14:textId="77777777" w:rsidR="00BE70A7" w:rsidRPr="008C66CD" w:rsidRDefault="00BE70A7" w:rsidP="00A76E31">
            <w:pPr>
              <w:pStyle w:val="RepTable"/>
              <w:rPr>
                <w:sz w:val="18"/>
                <w:szCs w:val="18"/>
              </w:rPr>
            </w:pPr>
            <w:r w:rsidRPr="008C66CD">
              <w:rPr>
                <w:color w:val="000000"/>
                <w:sz w:val="18"/>
                <w:szCs w:val="18"/>
              </w:rPr>
              <w:t>0.06775</w:t>
            </w:r>
          </w:p>
        </w:tc>
        <w:tc>
          <w:tcPr>
            <w:tcW w:w="535" w:type="pct"/>
            <w:shd w:val="clear" w:color="auto" w:fill="auto"/>
            <w:vAlign w:val="bottom"/>
          </w:tcPr>
          <w:p w14:paraId="6D544808" w14:textId="77777777" w:rsidR="00BE70A7" w:rsidRPr="008C66CD" w:rsidRDefault="00BE70A7" w:rsidP="00A76E31">
            <w:pPr>
              <w:pStyle w:val="RepTable"/>
              <w:rPr>
                <w:sz w:val="18"/>
                <w:szCs w:val="18"/>
              </w:rPr>
            </w:pPr>
            <w:r w:rsidRPr="008C66CD">
              <w:rPr>
                <w:color w:val="000000"/>
                <w:sz w:val="18"/>
                <w:szCs w:val="18"/>
              </w:rPr>
              <w:t>0.02392</w:t>
            </w:r>
          </w:p>
        </w:tc>
        <w:tc>
          <w:tcPr>
            <w:tcW w:w="537" w:type="pct"/>
            <w:shd w:val="clear" w:color="auto" w:fill="EEECE1"/>
            <w:vAlign w:val="bottom"/>
          </w:tcPr>
          <w:p w14:paraId="555C56FD" w14:textId="77777777" w:rsidR="00BE70A7" w:rsidRPr="008C66CD" w:rsidRDefault="00BE70A7" w:rsidP="00A76E31">
            <w:pPr>
              <w:pStyle w:val="RepTable"/>
              <w:rPr>
                <w:sz w:val="18"/>
                <w:szCs w:val="18"/>
              </w:rPr>
            </w:pPr>
            <w:r w:rsidRPr="008C66CD">
              <w:rPr>
                <w:color w:val="000000"/>
                <w:sz w:val="18"/>
                <w:szCs w:val="18"/>
              </w:rPr>
              <w:t>0.01242</w:t>
            </w:r>
          </w:p>
        </w:tc>
        <w:tc>
          <w:tcPr>
            <w:tcW w:w="582" w:type="pct"/>
            <w:shd w:val="clear" w:color="auto" w:fill="DDD9C3"/>
            <w:vAlign w:val="bottom"/>
          </w:tcPr>
          <w:p w14:paraId="5281F9F5" w14:textId="77777777" w:rsidR="00BE70A7" w:rsidRPr="008C66CD" w:rsidRDefault="00BE70A7" w:rsidP="00A76E31">
            <w:pPr>
              <w:pStyle w:val="RepTable"/>
              <w:rPr>
                <w:sz w:val="18"/>
                <w:szCs w:val="18"/>
              </w:rPr>
            </w:pPr>
            <w:r w:rsidRPr="008C66CD">
              <w:rPr>
                <w:color w:val="000000"/>
                <w:sz w:val="18"/>
                <w:szCs w:val="18"/>
              </w:rPr>
              <w:t>0.006312</w:t>
            </w:r>
          </w:p>
        </w:tc>
      </w:tr>
      <w:tr w:rsidR="00BE70A7" w:rsidRPr="008C66CD" w14:paraId="6FCD0AD8" w14:textId="77777777" w:rsidTr="008C66CD">
        <w:trPr>
          <w:trHeight w:hRule="exact" w:val="284"/>
        </w:trPr>
        <w:tc>
          <w:tcPr>
            <w:tcW w:w="826" w:type="pct"/>
            <w:shd w:val="clear" w:color="auto" w:fill="auto"/>
            <w:vAlign w:val="center"/>
          </w:tcPr>
          <w:p w14:paraId="5AD7A7FE" w14:textId="77777777" w:rsidR="00BE70A7" w:rsidRPr="008C66CD" w:rsidRDefault="00BE70A7" w:rsidP="00A76E31">
            <w:pPr>
              <w:pStyle w:val="RepTable"/>
              <w:rPr>
                <w:sz w:val="18"/>
                <w:szCs w:val="18"/>
              </w:rPr>
            </w:pPr>
            <w:r w:rsidRPr="008C66CD">
              <w:rPr>
                <w:sz w:val="18"/>
                <w:szCs w:val="18"/>
              </w:rPr>
              <w:t>D5 pond</w:t>
            </w:r>
          </w:p>
        </w:tc>
        <w:tc>
          <w:tcPr>
            <w:tcW w:w="494" w:type="pct"/>
            <w:vAlign w:val="bottom"/>
          </w:tcPr>
          <w:p w14:paraId="1E54AF44" w14:textId="77777777" w:rsidR="00BE70A7" w:rsidRPr="008C66CD" w:rsidRDefault="00BE70A7" w:rsidP="00A76E31">
            <w:pPr>
              <w:pStyle w:val="RepTable"/>
              <w:rPr>
                <w:sz w:val="18"/>
                <w:szCs w:val="18"/>
              </w:rPr>
            </w:pPr>
            <w:r w:rsidRPr="008C66CD">
              <w:rPr>
                <w:color w:val="000000"/>
                <w:sz w:val="18"/>
                <w:szCs w:val="18"/>
              </w:rPr>
              <w:t>0.02706</w:t>
            </w:r>
          </w:p>
        </w:tc>
        <w:tc>
          <w:tcPr>
            <w:tcW w:w="493" w:type="pct"/>
            <w:vAlign w:val="bottom"/>
          </w:tcPr>
          <w:p w14:paraId="31D47E13" w14:textId="77777777" w:rsidR="00BE70A7" w:rsidRPr="008C66CD" w:rsidRDefault="00BE70A7" w:rsidP="00A76E31">
            <w:pPr>
              <w:pStyle w:val="RepTable"/>
              <w:rPr>
                <w:sz w:val="18"/>
                <w:szCs w:val="18"/>
              </w:rPr>
            </w:pPr>
            <w:r w:rsidRPr="008C66CD">
              <w:rPr>
                <w:color w:val="000000"/>
                <w:sz w:val="18"/>
                <w:szCs w:val="18"/>
              </w:rPr>
              <w:t>0.02334</w:t>
            </w:r>
          </w:p>
        </w:tc>
        <w:tc>
          <w:tcPr>
            <w:tcW w:w="493" w:type="pct"/>
            <w:shd w:val="clear" w:color="auto" w:fill="E7E6E6" w:themeFill="background2"/>
            <w:vAlign w:val="bottom"/>
          </w:tcPr>
          <w:p w14:paraId="3FF5657C" w14:textId="77777777" w:rsidR="00BE70A7" w:rsidRPr="008C66CD" w:rsidRDefault="00BE70A7" w:rsidP="00A76E31">
            <w:pPr>
              <w:pStyle w:val="RepTable"/>
              <w:rPr>
                <w:sz w:val="18"/>
                <w:szCs w:val="18"/>
              </w:rPr>
            </w:pPr>
            <w:r w:rsidRPr="008C66CD">
              <w:rPr>
                <w:color w:val="000000"/>
                <w:sz w:val="18"/>
                <w:szCs w:val="18"/>
              </w:rPr>
              <w:t>0.01665</w:t>
            </w:r>
          </w:p>
        </w:tc>
        <w:tc>
          <w:tcPr>
            <w:tcW w:w="505" w:type="pct"/>
            <w:shd w:val="clear" w:color="auto" w:fill="D0CECE" w:themeFill="background2" w:themeFillShade="E6"/>
            <w:vAlign w:val="bottom"/>
          </w:tcPr>
          <w:p w14:paraId="444323EF" w14:textId="77777777" w:rsidR="00BE70A7" w:rsidRPr="008C66CD" w:rsidRDefault="00BE70A7" w:rsidP="00A76E31">
            <w:pPr>
              <w:pStyle w:val="RepTable"/>
              <w:rPr>
                <w:sz w:val="18"/>
                <w:szCs w:val="18"/>
              </w:rPr>
            </w:pPr>
            <w:r w:rsidRPr="008C66CD">
              <w:rPr>
                <w:color w:val="000000"/>
                <w:sz w:val="18"/>
                <w:szCs w:val="18"/>
              </w:rPr>
              <w:t>0.01102</w:t>
            </w:r>
          </w:p>
        </w:tc>
        <w:tc>
          <w:tcPr>
            <w:tcW w:w="535" w:type="pct"/>
            <w:vAlign w:val="bottom"/>
          </w:tcPr>
          <w:p w14:paraId="5EC65227" w14:textId="77777777" w:rsidR="00BE70A7" w:rsidRPr="008C66CD" w:rsidRDefault="00BE70A7" w:rsidP="00A76E31">
            <w:pPr>
              <w:pStyle w:val="RepTable"/>
              <w:rPr>
                <w:sz w:val="18"/>
                <w:szCs w:val="18"/>
              </w:rPr>
            </w:pPr>
            <w:r w:rsidRPr="008C66CD">
              <w:rPr>
                <w:b/>
                <w:bCs/>
                <w:color w:val="000000"/>
                <w:sz w:val="18"/>
                <w:szCs w:val="18"/>
              </w:rPr>
              <w:t>0.04599</w:t>
            </w:r>
          </w:p>
        </w:tc>
        <w:tc>
          <w:tcPr>
            <w:tcW w:w="535" w:type="pct"/>
            <w:shd w:val="clear" w:color="auto" w:fill="auto"/>
            <w:vAlign w:val="bottom"/>
          </w:tcPr>
          <w:p w14:paraId="794A8332" w14:textId="77777777" w:rsidR="00BE70A7" w:rsidRPr="008C66CD" w:rsidRDefault="00BE70A7" w:rsidP="00A76E31">
            <w:pPr>
              <w:pStyle w:val="RepTable"/>
              <w:rPr>
                <w:sz w:val="18"/>
                <w:szCs w:val="18"/>
              </w:rPr>
            </w:pPr>
            <w:r w:rsidRPr="008C66CD">
              <w:rPr>
                <w:b/>
                <w:bCs/>
                <w:color w:val="000000"/>
                <w:sz w:val="18"/>
                <w:szCs w:val="18"/>
              </w:rPr>
              <w:t>0.03942</w:t>
            </w:r>
          </w:p>
        </w:tc>
        <w:tc>
          <w:tcPr>
            <w:tcW w:w="537" w:type="pct"/>
            <w:shd w:val="clear" w:color="auto" w:fill="EEECE1"/>
            <w:vAlign w:val="bottom"/>
          </w:tcPr>
          <w:p w14:paraId="3A981DFC" w14:textId="77777777" w:rsidR="00BE70A7" w:rsidRPr="008C66CD" w:rsidRDefault="00BE70A7" w:rsidP="00A76E31">
            <w:pPr>
              <w:pStyle w:val="RepTable"/>
              <w:rPr>
                <w:sz w:val="18"/>
                <w:szCs w:val="18"/>
              </w:rPr>
            </w:pPr>
            <w:r w:rsidRPr="008C66CD">
              <w:rPr>
                <w:b/>
                <w:bCs/>
                <w:color w:val="000000"/>
                <w:sz w:val="18"/>
                <w:szCs w:val="18"/>
              </w:rPr>
              <w:t>0.02777</w:t>
            </w:r>
          </w:p>
        </w:tc>
        <w:tc>
          <w:tcPr>
            <w:tcW w:w="582" w:type="pct"/>
            <w:shd w:val="clear" w:color="auto" w:fill="DDD9C3"/>
            <w:vAlign w:val="bottom"/>
          </w:tcPr>
          <w:p w14:paraId="78C31A18" w14:textId="77777777" w:rsidR="00BE70A7" w:rsidRPr="008C66CD" w:rsidRDefault="00BE70A7" w:rsidP="00A76E31">
            <w:pPr>
              <w:pStyle w:val="RepTable"/>
              <w:rPr>
                <w:sz w:val="18"/>
                <w:szCs w:val="18"/>
              </w:rPr>
            </w:pPr>
            <w:r w:rsidRPr="008C66CD">
              <w:rPr>
                <w:b/>
                <w:bCs/>
                <w:color w:val="000000"/>
                <w:sz w:val="18"/>
                <w:szCs w:val="18"/>
              </w:rPr>
              <w:t>0.01811</w:t>
            </w:r>
          </w:p>
        </w:tc>
      </w:tr>
      <w:tr w:rsidR="00BE70A7" w:rsidRPr="008C66CD" w14:paraId="421BFAE1" w14:textId="77777777" w:rsidTr="008C66CD">
        <w:trPr>
          <w:trHeight w:hRule="exact" w:val="284"/>
        </w:trPr>
        <w:tc>
          <w:tcPr>
            <w:tcW w:w="826" w:type="pct"/>
            <w:shd w:val="clear" w:color="auto" w:fill="auto"/>
            <w:vAlign w:val="center"/>
          </w:tcPr>
          <w:p w14:paraId="2825F1B0" w14:textId="77777777" w:rsidR="00BE70A7" w:rsidRPr="008C66CD" w:rsidRDefault="00BE70A7" w:rsidP="00A76E31">
            <w:pPr>
              <w:pStyle w:val="RepTable"/>
              <w:rPr>
                <w:sz w:val="18"/>
                <w:szCs w:val="18"/>
              </w:rPr>
            </w:pPr>
            <w:r w:rsidRPr="008C66CD">
              <w:rPr>
                <w:sz w:val="18"/>
                <w:szCs w:val="18"/>
              </w:rPr>
              <w:t>D5 stream</w:t>
            </w:r>
          </w:p>
        </w:tc>
        <w:tc>
          <w:tcPr>
            <w:tcW w:w="494" w:type="pct"/>
            <w:vAlign w:val="bottom"/>
          </w:tcPr>
          <w:p w14:paraId="52B5B218" w14:textId="77777777" w:rsidR="00BE70A7" w:rsidRPr="008C66CD" w:rsidRDefault="00BE70A7" w:rsidP="00A76E31">
            <w:pPr>
              <w:pStyle w:val="RepTable"/>
              <w:rPr>
                <w:sz w:val="18"/>
                <w:szCs w:val="18"/>
              </w:rPr>
            </w:pPr>
            <w:r w:rsidRPr="008C66CD">
              <w:rPr>
                <w:b/>
                <w:bCs/>
                <w:color w:val="000000"/>
                <w:sz w:val="18"/>
                <w:szCs w:val="18"/>
              </w:rPr>
              <w:t>0.1166</w:t>
            </w:r>
          </w:p>
        </w:tc>
        <w:tc>
          <w:tcPr>
            <w:tcW w:w="493" w:type="pct"/>
            <w:vAlign w:val="bottom"/>
          </w:tcPr>
          <w:p w14:paraId="1F7E35A9" w14:textId="77777777" w:rsidR="00BE70A7" w:rsidRPr="008C66CD" w:rsidRDefault="00BE70A7" w:rsidP="00A76E31">
            <w:pPr>
              <w:pStyle w:val="RepTable"/>
              <w:rPr>
                <w:sz w:val="18"/>
                <w:szCs w:val="18"/>
              </w:rPr>
            </w:pPr>
            <w:r w:rsidRPr="008C66CD">
              <w:rPr>
                <w:b/>
                <w:bCs/>
                <w:color w:val="000000"/>
                <w:sz w:val="18"/>
                <w:szCs w:val="18"/>
              </w:rPr>
              <w:t>0.04259</w:t>
            </w:r>
          </w:p>
        </w:tc>
        <w:tc>
          <w:tcPr>
            <w:tcW w:w="493" w:type="pct"/>
            <w:shd w:val="clear" w:color="auto" w:fill="E7E6E6" w:themeFill="background2"/>
            <w:vAlign w:val="bottom"/>
          </w:tcPr>
          <w:p w14:paraId="47DD604C" w14:textId="77777777" w:rsidR="00BE70A7" w:rsidRPr="008C66CD" w:rsidRDefault="00BE70A7" w:rsidP="00A76E31">
            <w:pPr>
              <w:pStyle w:val="RepTable"/>
              <w:rPr>
                <w:sz w:val="18"/>
                <w:szCs w:val="18"/>
              </w:rPr>
            </w:pPr>
            <w:r w:rsidRPr="008C66CD">
              <w:rPr>
                <w:b/>
                <w:bCs/>
                <w:color w:val="000000"/>
                <w:sz w:val="18"/>
                <w:szCs w:val="18"/>
              </w:rPr>
              <w:t>0.02257</w:t>
            </w:r>
          </w:p>
        </w:tc>
        <w:tc>
          <w:tcPr>
            <w:tcW w:w="505" w:type="pct"/>
            <w:shd w:val="clear" w:color="auto" w:fill="D0CECE" w:themeFill="background2" w:themeFillShade="E6"/>
            <w:vAlign w:val="bottom"/>
          </w:tcPr>
          <w:p w14:paraId="12C41D87" w14:textId="77777777" w:rsidR="00BE70A7" w:rsidRPr="008C66CD" w:rsidRDefault="00BE70A7" w:rsidP="00A76E31">
            <w:pPr>
              <w:pStyle w:val="RepTable"/>
              <w:rPr>
                <w:sz w:val="18"/>
                <w:szCs w:val="18"/>
              </w:rPr>
            </w:pPr>
            <w:r w:rsidRPr="008C66CD">
              <w:rPr>
                <w:b/>
                <w:bCs/>
                <w:color w:val="000000"/>
                <w:sz w:val="18"/>
                <w:szCs w:val="18"/>
              </w:rPr>
              <w:t>0.01172</w:t>
            </w:r>
          </w:p>
        </w:tc>
        <w:tc>
          <w:tcPr>
            <w:tcW w:w="535" w:type="pct"/>
            <w:vAlign w:val="bottom"/>
          </w:tcPr>
          <w:p w14:paraId="08AD7653" w14:textId="77777777" w:rsidR="00BE70A7" w:rsidRPr="008C66CD" w:rsidRDefault="00BE70A7" w:rsidP="00A76E31">
            <w:pPr>
              <w:pStyle w:val="RepTable"/>
              <w:rPr>
                <w:sz w:val="18"/>
                <w:szCs w:val="18"/>
              </w:rPr>
            </w:pPr>
            <w:r w:rsidRPr="008C66CD">
              <w:rPr>
                <w:color w:val="000000"/>
                <w:sz w:val="18"/>
                <w:szCs w:val="18"/>
              </w:rPr>
              <w:t>0.1125</w:t>
            </w:r>
          </w:p>
        </w:tc>
        <w:tc>
          <w:tcPr>
            <w:tcW w:w="535" w:type="pct"/>
            <w:shd w:val="clear" w:color="auto" w:fill="auto"/>
            <w:vAlign w:val="bottom"/>
          </w:tcPr>
          <w:p w14:paraId="01A0FD10" w14:textId="77777777" w:rsidR="00BE70A7" w:rsidRPr="008C66CD" w:rsidRDefault="00BE70A7" w:rsidP="00A76E31">
            <w:pPr>
              <w:pStyle w:val="RepTable"/>
              <w:rPr>
                <w:sz w:val="18"/>
                <w:szCs w:val="18"/>
              </w:rPr>
            </w:pPr>
            <w:r w:rsidRPr="008C66CD">
              <w:rPr>
                <w:color w:val="000000"/>
                <w:sz w:val="18"/>
                <w:szCs w:val="18"/>
              </w:rPr>
              <w:t>0.03974</w:t>
            </w:r>
          </w:p>
        </w:tc>
        <w:tc>
          <w:tcPr>
            <w:tcW w:w="537" w:type="pct"/>
            <w:shd w:val="clear" w:color="auto" w:fill="EEECE1"/>
            <w:vAlign w:val="bottom"/>
          </w:tcPr>
          <w:p w14:paraId="1818F70D" w14:textId="77777777" w:rsidR="00BE70A7" w:rsidRPr="008C66CD" w:rsidRDefault="00BE70A7" w:rsidP="00A76E31">
            <w:pPr>
              <w:pStyle w:val="RepTable"/>
              <w:rPr>
                <w:sz w:val="18"/>
                <w:szCs w:val="18"/>
              </w:rPr>
            </w:pPr>
            <w:r w:rsidRPr="008C66CD">
              <w:rPr>
                <w:color w:val="000000"/>
                <w:sz w:val="18"/>
                <w:szCs w:val="18"/>
              </w:rPr>
              <w:t>0.02063</w:t>
            </w:r>
          </w:p>
        </w:tc>
        <w:tc>
          <w:tcPr>
            <w:tcW w:w="582" w:type="pct"/>
            <w:shd w:val="clear" w:color="auto" w:fill="DDD9C3"/>
            <w:vAlign w:val="bottom"/>
          </w:tcPr>
          <w:p w14:paraId="10CA75F5" w14:textId="77777777" w:rsidR="00BE70A7" w:rsidRPr="008C66CD" w:rsidRDefault="00BE70A7" w:rsidP="00A76E31">
            <w:pPr>
              <w:pStyle w:val="RepTable"/>
              <w:rPr>
                <w:sz w:val="18"/>
                <w:szCs w:val="18"/>
              </w:rPr>
            </w:pPr>
            <w:r w:rsidRPr="008C66CD">
              <w:rPr>
                <w:color w:val="000000"/>
                <w:sz w:val="18"/>
                <w:szCs w:val="18"/>
              </w:rPr>
              <w:t>0.01049</w:t>
            </w:r>
          </w:p>
        </w:tc>
      </w:tr>
      <w:tr w:rsidR="00BE70A7" w:rsidRPr="008C66CD" w14:paraId="4BBAD14E" w14:textId="77777777" w:rsidTr="008C66CD">
        <w:trPr>
          <w:trHeight w:hRule="exact" w:val="284"/>
        </w:trPr>
        <w:tc>
          <w:tcPr>
            <w:tcW w:w="826" w:type="pct"/>
            <w:shd w:val="clear" w:color="auto" w:fill="auto"/>
            <w:vAlign w:val="center"/>
          </w:tcPr>
          <w:p w14:paraId="63CA3A83" w14:textId="77777777" w:rsidR="00BE70A7" w:rsidRPr="008C66CD" w:rsidRDefault="00BE70A7" w:rsidP="00A76E31">
            <w:pPr>
              <w:pStyle w:val="RepTable"/>
              <w:rPr>
                <w:sz w:val="18"/>
                <w:szCs w:val="18"/>
              </w:rPr>
            </w:pPr>
            <w:r w:rsidRPr="008C66CD">
              <w:rPr>
                <w:sz w:val="18"/>
                <w:szCs w:val="18"/>
              </w:rPr>
              <w:t>R1 pond</w:t>
            </w:r>
          </w:p>
        </w:tc>
        <w:tc>
          <w:tcPr>
            <w:tcW w:w="494" w:type="pct"/>
            <w:vAlign w:val="bottom"/>
          </w:tcPr>
          <w:p w14:paraId="603390E0" w14:textId="77777777" w:rsidR="00BE70A7" w:rsidRPr="008C66CD" w:rsidRDefault="00BE70A7" w:rsidP="00A76E31">
            <w:pPr>
              <w:pStyle w:val="RepTable"/>
              <w:rPr>
                <w:sz w:val="18"/>
                <w:szCs w:val="18"/>
              </w:rPr>
            </w:pPr>
            <w:r w:rsidRPr="008C66CD">
              <w:rPr>
                <w:color w:val="000000"/>
                <w:sz w:val="18"/>
                <w:szCs w:val="18"/>
              </w:rPr>
              <w:t>0.05745</w:t>
            </w:r>
          </w:p>
        </w:tc>
        <w:tc>
          <w:tcPr>
            <w:tcW w:w="493" w:type="pct"/>
            <w:vAlign w:val="bottom"/>
          </w:tcPr>
          <w:p w14:paraId="3549C0AF" w14:textId="77777777" w:rsidR="00BE70A7" w:rsidRPr="008C66CD" w:rsidRDefault="00BE70A7" w:rsidP="00A76E31">
            <w:pPr>
              <w:pStyle w:val="RepTable"/>
              <w:rPr>
                <w:sz w:val="18"/>
                <w:szCs w:val="18"/>
              </w:rPr>
            </w:pPr>
            <w:r w:rsidRPr="008C66CD">
              <w:rPr>
                <w:color w:val="000000"/>
                <w:sz w:val="18"/>
                <w:szCs w:val="18"/>
              </w:rPr>
              <w:t>0.05416</w:t>
            </w:r>
          </w:p>
        </w:tc>
        <w:tc>
          <w:tcPr>
            <w:tcW w:w="493" w:type="pct"/>
            <w:shd w:val="clear" w:color="auto" w:fill="E7E6E6" w:themeFill="background2"/>
            <w:vAlign w:val="bottom"/>
          </w:tcPr>
          <w:p w14:paraId="6971D536" w14:textId="77777777" w:rsidR="00BE70A7" w:rsidRPr="008C66CD" w:rsidRDefault="00BE70A7" w:rsidP="00A76E31">
            <w:pPr>
              <w:pStyle w:val="RepTable"/>
              <w:rPr>
                <w:sz w:val="18"/>
                <w:szCs w:val="18"/>
              </w:rPr>
            </w:pPr>
            <w:r w:rsidRPr="008C66CD">
              <w:rPr>
                <w:color w:val="000000"/>
                <w:sz w:val="18"/>
                <w:szCs w:val="18"/>
              </w:rPr>
              <w:t>0.02831</w:t>
            </w:r>
          </w:p>
        </w:tc>
        <w:tc>
          <w:tcPr>
            <w:tcW w:w="505" w:type="pct"/>
            <w:shd w:val="clear" w:color="auto" w:fill="D0CECE" w:themeFill="background2" w:themeFillShade="E6"/>
            <w:vAlign w:val="bottom"/>
          </w:tcPr>
          <w:p w14:paraId="4F0D5813" w14:textId="77777777" w:rsidR="00BE70A7" w:rsidRPr="008C66CD" w:rsidRDefault="00BE70A7" w:rsidP="00A76E31">
            <w:pPr>
              <w:pStyle w:val="RepTable"/>
              <w:rPr>
                <w:color w:val="000000"/>
                <w:sz w:val="18"/>
                <w:szCs w:val="18"/>
              </w:rPr>
            </w:pPr>
            <w:r w:rsidRPr="008C66CD">
              <w:rPr>
                <w:color w:val="000000"/>
                <w:sz w:val="18"/>
                <w:szCs w:val="18"/>
              </w:rPr>
              <w:t>0.01655</w:t>
            </w:r>
          </w:p>
        </w:tc>
        <w:tc>
          <w:tcPr>
            <w:tcW w:w="535" w:type="pct"/>
            <w:vAlign w:val="bottom"/>
          </w:tcPr>
          <w:p w14:paraId="4DF8BA7A" w14:textId="77777777" w:rsidR="00BE70A7" w:rsidRPr="008C66CD" w:rsidRDefault="00BE70A7" w:rsidP="00A76E31">
            <w:pPr>
              <w:pStyle w:val="RepTable"/>
              <w:rPr>
                <w:sz w:val="18"/>
                <w:szCs w:val="18"/>
              </w:rPr>
            </w:pPr>
            <w:r w:rsidRPr="008C66CD">
              <w:rPr>
                <w:b/>
                <w:bCs/>
                <w:color w:val="000000"/>
                <w:sz w:val="18"/>
                <w:szCs w:val="18"/>
              </w:rPr>
              <w:t>0.1475</w:t>
            </w:r>
          </w:p>
        </w:tc>
        <w:tc>
          <w:tcPr>
            <w:tcW w:w="535" w:type="pct"/>
            <w:shd w:val="clear" w:color="auto" w:fill="auto"/>
            <w:vAlign w:val="bottom"/>
          </w:tcPr>
          <w:p w14:paraId="5A16B189" w14:textId="77777777" w:rsidR="00BE70A7" w:rsidRPr="008C66CD" w:rsidRDefault="00BE70A7" w:rsidP="00A76E31">
            <w:pPr>
              <w:pStyle w:val="RepTable"/>
              <w:rPr>
                <w:sz w:val="18"/>
                <w:szCs w:val="18"/>
              </w:rPr>
            </w:pPr>
            <w:r w:rsidRPr="008C66CD">
              <w:rPr>
                <w:b/>
                <w:bCs/>
                <w:color w:val="000000"/>
                <w:sz w:val="18"/>
                <w:szCs w:val="18"/>
              </w:rPr>
              <w:t>0.1421</w:t>
            </w:r>
          </w:p>
        </w:tc>
        <w:tc>
          <w:tcPr>
            <w:tcW w:w="537" w:type="pct"/>
            <w:shd w:val="clear" w:color="auto" w:fill="EEECE1"/>
            <w:vAlign w:val="bottom"/>
          </w:tcPr>
          <w:p w14:paraId="33A5BF18" w14:textId="77777777" w:rsidR="00BE70A7" w:rsidRPr="008C66CD" w:rsidRDefault="00BE70A7" w:rsidP="00A76E31">
            <w:pPr>
              <w:pStyle w:val="RepTable"/>
              <w:rPr>
                <w:color w:val="000000"/>
                <w:sz w:val="18"/>
                <w:szCs w:val="18"/>
              </w:rPr>
            </w:pPr>
            <w:r w:rsidRPr="008C66CD">
              <w:rPr>
                <w:b/>
                <w:bCs/>
                <w:color w:val="000000"/>
                <w:sz w:val="18"/>
                <w:szCs w:val="18"/>
              </w:rPr>
              <w:t>0.06794</w:t>
            </w:r>
          </w:p>
        </w:tc>
        <w:tc>
          <w:tcPr>
            <w:tcW w:w="582" w:type="pct"/>
            <w:shd w:val="clear" w:color="auto" w:fill="DDD9C3"/>
            <w:vAlign w:val="bottom"/>
          </w:tcPr>
          <w:p w14:paraId="78A0CBE4" w14:textId="77777777" w:rsidR="00BE70A7" w:rsidRPr="008C66CD" w:rsidRDefault="00BE70A7" w:rsidP="00A76E31">
            <w:pPr>
              <w:pStyle w:val="RepTable"/>
              <w:rPr>
                <w:color w:val="000000"/>
                <w:sz w:val="18"/>
                <w:szCs w:val="18"/>
              </w:rPr>
            </w:pPr>
            <w:r w:rsidRPr="008C66CD">
              <w:rPr>
                <w:b/>
                <w:bCs/>
                <w:color w:val="000000"/>
                <w:sz w:val="18"/>
                <w:szCs w:val="18"/>
              </w:rPr>
              <w:t>0.03787</w:t>
            </w:r>
          </w:p>
        </w:tc>
      </w:tr>
      <w:tr w:rsidR="00BE70A7" w:rsidRPr="008C66CD" w14:paraId="20DDF0A5" w14:textId="77777777" w:rsidTr="008C66CD">
        <w:trPr>
          <w:trHeight w:hRule="exact" w:val="284"/>
        </w:trPr>
        <w:tc>
          <w:tcPr>
            <w:tcW w:w="826" w:type="pct"/>
            <w:shd w:val="clear" w:color="auto" w:fill="auto"/>
            <w:vAlign w:val="center"/>
          </w:tcPr>
          <w:p w14:paraId="58FC7154" w14:textId="77777777" w:rsidR="00BE70A7" w:rsidRPr="008C66CD" w:rsidRDefault="00BE70A7" w:rsidP="00A76E31">
            <w:pPr>
              <w:pStyle w:val="RepTable"/>
              <w:rPr>
                <w:sz w:val="18"/>
                <w:szCs w:val="18"/>
              </w:rPr>
            </w:pPr>
            <w:r w:rsidRPr="008C66CD">
              <w:rPr>
                <w:sz w:val="18"/>
                <w:szCs w:val="18"/>
              </w:rPr>
              <w:t>R1 stream</w:t>
            </w:r>
          </w:p>
        </w:tc>
        <w:tc>
          <w:tcPr>
            <w:tcW w:w="494" w:type="pct"/>
            <w:vAlign w:val="bottom"/>
          </w:tcPr>
          <w:p w14:paraId="6794951B" w14:textId="77777777" w:rsidR="00BE70A7" w:rsidRPr="008C66CD" w:rsidRDefault="00BE70A7" w:rsidP="00A76E31">
            <w:pPr>
              <w:pStyle w:val="RepTable"/>
              <w:rPr>
                <w:sz w:val="18"/>
                <w:szCs w:val="18"/>
              </w:rPr>
            </w:pPr>
            <w:r w:rsidRPr="008C66CD">
              <w:rPr>
                <w:color w:val="000000"/>
                <w:sz w:val="18"/>
                <w:szCs w:val="18"/>
              </w:rPr>
              <w:t>0.3729</w:t>
            </w:r>
          </w:p>
        </w:tc>
        <w:tc>
          <w:tcPr>
            <w:tcW w:w="493" w:type="pct"/>
            <w:vAlign w:val="bottom"/>
          </w:tcPr>
          <w:p w14:paraId="4A2914BC" w14:textId="77777777" w:rsidR="00BE70A7" w:rsidRPr="008C66CD" w:rsidRDefault="00BE70A7" w:rsidP="00A76E31">
            <w:pPr>
              <w:pStyle w:val="RepTable"/>
              <w:rPr>
                <w:sz w:val="18"/>
                <w:szCs w:val="18"/>
              </w:rPr>
            </w:pPr>
            <w:r w:rsidRPr="008C66CD">
              <w:rPr>
                <w:color w:val="000000"/>
                <w:sz w:val="18"/>
                <w:szCs w:val="18"/>
              </w:rPr>
              <w:t>0.3729</w:t>
            </w:r>
          </w:p>
        </w:tc>
        <w:tc>
          <w:tcPr>
            <w:tcW w:w="493" w:type="pct"/>
            <w:shd w:val="clear" w:color="auto" w:fill="E7E6E6" w:themeFill="background2"/>
            <w:vAlign w:val="bottom"/>
          </w:tcPr>
          <w:p w14:paraId="250D47AA" w14:textId="77777777" w:rsidR="00BE70A7" w:rsidRPr="008C66CD" w:rsidRDefault="00BE70A7" w:rsidP="00A76E31">
            <w:pPr>
              <w:pStyle w:val="RepTable"/>
              <w:rPr>
                <w:sz w:val="18"/>
                <w:szCs w:val="18"/>
              </w:rPr>
            </w:pPr>
            <w:r w:rsidRPr="008C66CD">
              <w:rPr>
                <w:color w:val="000000"/>
                <w:sz w:val="18"/>
                <w:szCs w:val="18"/>
              </w:rPr>
              <w:t>0.1694</w:t>
            </w:r>
          </w:p>
        </w:tc>
        <w:tc>
          <w:tcPr>
            <w:tcW w:w="505" w:type="pct"/>
            <w:shd w:val="clear" w:color="auto" w:fill="D0CECE" w:themeFill="background2" w:themeFillShade="E6"/>
            <w:vAlign w:val="bottom"/>
          </w:tcPr>
          <w:p w14:paraId="098316A8" w14:textId="77777777" w:rsidR="00BE70A7" w:rsidRPr="008C66CD" w:rsidRDefault="00BE70A7" w:rsidP="00A76E31">
            <w:pPr>
              <w:pStyle w:val="RepTable"/>
              <w:rPr>
                <w:color w:val="000000"/>
                <w:sz w:val="18"/>
                <w:szCs w:val="18"/>
              </w:rPr>
            </w:pPr>
            <w:r w:rsidRPr="008C66CD">
              <w:rPr>
                <w:color w:val="000000"/>
                <w:sz w:val="18"/>
                <w:szCs w:val="18"/>
              </w:rPr>
              <w:t>0.08866</w:t>
            </w:r>
          </w:p>
        </w:tc>
        <w:tc>
          <w:tcPr>
            <w:tcW w:w="535" w:type="pct"/>
            <w:vAlign w:val="bottom"/>
          </w:tcPr>
          <w:p w14:paraId="0508F2F7" w14:textId="77777777" w:rsidR="00BE70A7" w:rsidRPr="008C66CD" w:rsidRDefault="00BE70A7" w:rsidP="00A76E31">
            <w:pPr>
              <w:pStyle w:val="RepTable"/>
              <w:rPr>
                <w:sz w:val="18"/>
                <w:szCs w:val="18"/>
              </w:rPr>
            </w:pPr>
            <w:r w:rsidRPr="008C66CD">
              <w:rPr>
                <w:b/>
                <w:bCs/>
                <w:color w:val="000000"/>
                <w:sz w:val="18"/>
                <w:szCs w:val="18"/>
              </w:rPr>
              <w:t>1.121</w:t>
            </w:r>
          </w:p>
        </w:tc>
        <w:tc>
          <w:tcPr>
            <w:tcW w:w="535" w:type="pct"/>
            <w:shd w:val="clear" w:color="auto" w:fill="auto"/>
            <w:vAlign w:val="bottom"/>
          </w:tcPr>
          <w:p w14:paraId="435DAF98" w14:textId="77777777" w:rsidR="00BE70A7" w:rsidRPr="008C66CD" w:rsidRDefault="00BE70A7" w:rsidP="00A76E31">
            <w:pPr>
              <w:pStyle w:val="RepTable"/>
              <w:rPr>
                <w:sz w:val="18"/>
                <w:szCs w:val="18"/>
              </w:rPr>
            </w:pPr>
            <w:r w:rsidRPr="008C66CD">
              <w:rPr>
                <w:b/>
                <w:bCs/>
                <w:color w:val="000000"/>
                <w:sz w:val="18"/>
                <w:szCs w:val="18"/>
              </w:rPr>
              <w:t>1.121</w:t>
            </w:r>
          </w:p>
        </w:tc>
        <w:tc>
          <w:tcPr>
            <w:tcW w:w="537" w:type="pct"/>
            <w:shd w:val="clear" w:color="auto" w:fill="EEECE1"/>
            <w:vAlign w:val="bottom"/>
          </w:tcPr>
          <w:p w14:paraId="7C262718" w14:textId="77777777" w:rsidR="00BE70A7" w:rsidRPr="008C66CD" w:rsidRDefault="00BE70A7" w:rsidP="00A76E31">
            <w:pPr>
              <w:pStyle w:val="RepTable"/>
              <w:rPr>
                <w:color w:val="000000"/>
                <w:sz w:val="18"/>
                <w:szCs w:val="18"/>
              </w:rPr>
            </w:pPr>
            <w:r w:rsidRPr="008C66CD">
              <w:rPr>
                <w:b/>
                <w:bCs/>
                <w:color w:val="000000"/>
                <w:sz w:val="18"/>
                <w:szCs w:val="18"/>
              </w:rPr>
              <w:t>0.5091</w:t>
            </w:r>
          </w:p>
        </w:tc>
        <w:tc>
          <w:tcPr>
            <w:tcW w:w="582" w:type="pct"/>
            <w:shd w:val="clear" w:color="auto" w:fill="DDD9C3"/>
            <w:vAlign w:val="bottom"/>
          </w:tcPr>
          <w:p w14:paraId="5EB6AB7E" w14:textId="77777777" w:rsidR="00BE70A7" w:rsidRPr="008C66CD" w:rsidRDefault="00BE70A7" w:rsidP="00A76E31">
            <w:pPr>
              <w:pStyle w:val="RepTable"/>
              <w:rPr>
                <w:color w:val="000000"/>
                <w:sz w:val="18"/>
                <w:szCs w:val="18"/>
              </w:rPr>
            </w:pPr>
            <w:r w:rsidRPr="008C66CD">
              <w:rPr>
                <w:b/>
                <w:bCs/>
                <w:color w:val="000000"/>
                <w:sz w:val="18"/>
                <w:szCs w:val="18"/>
              </w:rPr>
              <w:t>0.2665</w:t>
            </w:r>
          </w:p>
        </w:tc>
      </w:tr>
      <w:tr w:rsidR="00BE70A7" w:rsidRPr="008C66CD" w14:paraId="4664E0F6" w14:textId="77777777" w:rsidTr="008C66CD">
        <w:trPr>
          <w:trHeight w:hRule="exact" w:val="284"/>
        </w:trPr>
        <w:tc>
          <w:tcPr>
            <w:tcW w:w="826" w:type="pct"/>
            <w:shd w:val="clear" w:color="auto" w:fill="auto"/>
            <w:vAlign w:val="center"/>
          </w:tcPr>
          <w:p w14:paraId="7D65A4AF" w14:textId="77777777" w:rsidR="00BE70A7" w:rsidRPr="008C66CD" w:rsidRDefault="00BE70A7" w:rsidP="00A76E31">
            <w:pPr>
              <w:pStyle w:val="RepTable"/>
              <w:rPr>
                <w:sz w:val="18"/>
                <w:szCs w:val="18"/>
              </w:rPr>
            </w:pPr>
            <w:r w:rsidRPr="008C66CD">
              <w:rPr>
                <w:sz w:val="18"/>
                <w:szCs w:val="18"/>
              </w:rPr>
              <w:t>R3 stream</w:t>
            </w:r>
          </w:p>
        </w:tc>
        <w:tc>
          <w:tcPr>
            <w:tcW w:w="494" w:type="pct"/>
            <w:vAlign w:val="bottom"/>
          </w:tcPr>
          <w:p w14:paraId="3F6BB700" w14:textId="77777777" w:rsidR="00BE70A7" w:rsidRPr="008C66CD" w:rsidRDefault="00BE70A7" w:rsidP="00A76E31">
            <w:pPr>
              <w:pStyle w:val="RepTable"/>
              <w:rPr>
                <w:sz w:val="18"/>
                <w:szCs w:val="18"/>
              </w:rPr>
            </w:pPr>
            <w:r w:rsidRPr="008C66CD">
              <w:rPr>
                <w:color w:val="000000"/>
                <w:sz w:val="18"/>
                <w:szCs w:val="18"/>
              </w:rPr>
              <w:t>0.4835</w:t>
            </w:r>
          </w:p>
        </w:tc>
        <w:tc>
          <w:tcPr>
            <w:tcW w:w="493" w:type="pct"/>
            <w:vAlign w:val="bottom"/>
          </w:tcPr>
          <w:p w14:paraId="2258445B" w14:textId="77777777" w:rsidR="00BE70A7" w:rsidRPr="008C66CD" w:rsidRDefault="00BE70A7" w:rsidP="00A76E31">
            <w:pPr>
              <w:pStyle w:val="RepTable"/>
              <w:rPr>
                <w:sz w:val="18"/>
                <w:szCs w:val="18"/>
              </w:rPr>
            </w:pPr>
            <w:r w:rsidRPr="008C66CD">
              <w:rPr>
                <w:color w:val="000000"/>
                <w:sz w:val="18"/>
                <w:szCs w:val="18"/>
              </w:rPr>
              <w:t>0.4835</w:t>
            </w:r>
          </w:p>
        </w:tc>
        <w:tc>
          <w:tcPr>
            <w:tcW w:w="493" w:type="pct"/>
            <w:shd w:val="clear" w:color="auto" w:fill="E7E6E6" w:themeFill="background2"/>
            <w:vAlign w:val="bottom"/>
          </w:tcPr>
          <w:p w14:paraId="2F432A3B" w14:textId="77777777" w:rsidR="00BE70A7" w:rsidRPr="008C66CD" w:rsidRDefault="00BE70A7" w:rsidP="00A76E31">
            <w:pPr>
              <w:pStyle w:val="RepTable"/>
              <w:rPr>
                <w:sz w:val="18"/>
                <w:szCs w:val="18"/>
              </w:rPr>
            </w:pPr>
            <w:r w:rsidRPr="008C66CD">
              <w:rPr>
                <w:color w:val="000000"/>
                <w:sz w:val="18"/>
                <w:szCs w:val="18"/>
              </w:rPr>
              <w:t>0.2206</w:t>
            </w:r>
          </w:p>
        </w:tc>
        <w:tc>
          <w:tcPr>
            <w:tcW w:w="505" w:type="pct"/>
            <w:shd w:val="clear" w:color="auto" w:fill="D0CECE" w:themeFill="background2" w:themeFillShade="E6"/>
            <w:vAlign w:val="bottom"/>
          </w:tcPr>
          <w:p w14:paraId="3EB7E4BD" w14:textId="77777777" w:rsidR="00BE70A7" w:rsidRPr="008C66CD" w:rsidRDefault="00BE70A7" w:rsidP="00A76E31">
            <w:pPr>
              <w:pStyle w:val="RepTable"/>
              <w:rPr>
                <w:color w:val="000000"/>
                <w:sz w:val="18"/>
                <w:szCs w:val="18"/>
              </w:rPr>
            </w:pPr>
            <w:r w:rsidRPr="008C66CD">
              <w:rPr>
                <w:color w:val="000000"/>
                <w:sz w:val="18"/>
                <w:szCs w:val="18"/>
              </w:rPr>
              <w:t>0.1157</w:t>
            </w:r>
          </w:p>
        </w:tc>
        <w:tc>
          <w:tcPr>
            <w:tcW w:w="535" w:type="pct"/>
            <w:vAlign w:val="bottom"/>
          </w:tcPr>
          <w:p w14:paraId="2FCEEF31" w14:textId="77777777" w:rsidR="00BE70A7" w:rsidRPr="008C66CD" w:rsidRDefault="00BE70A7" w:rsidP="00A76E31">
            <w:pPr>
              <w:pStyle w:val="RepTable"/>
              <w:rPr>
                <w:sz w:val="18"/>
                <w:szCs w:val="18"/>
              </w:rPr>
            </w:pPr>
            <w:r w:rsidRPr="008C66CD">
              <w:rPr>
                <w:b/>
                <w:bCs/>
                <w:color w:val="000000"/>
                <w:sz w:val="18"/>
                <w:szCs w:val="18"/>
              </w:rPr>
              <w:t>1.200</w:t>
            </w:r>
          </w:p>
        </w:tc>
        <w:tc>
          <w:tcPr>
            <w:tcW w:w="535" w:type="pct"/>
            <w:shd w:val="clear" w:color="auto" w:fill="auto"/>
            <w:vAlign w:val="bottom"/>
          </w:tcPr>
          <w:p w14:paraId="30BAFE0C" w14:textId="77777777" w:rsidR="00BE70A7" w:rsidRPr="008C66CD" w:rsidRDefault="00BE70A7" w:rsidP="00A76E31">
            <w:pPr>
              <w:pStyle w:val="RepTable"/>
              <w:rPr>
                <w:sz w:val="18"/>
                <w:szCs w:val="18"/>
              </w:rPr>
            </w:pPr>
            <w:r w:rsidRPr="008C66CD">
              <w:rPr>
                <w:b/>
                <w:bCs/>
                <w:color w:val="000000"/>
                <w:sz w:val="18"/>
                <w:szCs w:val="18"/>
              </w:rPr>
              <w:t>1.200</w:t>
            </w:r>
          </w:p>
        </w:tc>
        <w:tc>
          <w:tcPr>
            <w:tcW w:w="537" w:type="pct"/>
            <w:shd w:val="clear" w:color="auto" w:fill="EEECE1"/>
            <w:vAlign w:val="bottom"/>
          </w:tcPr>
          <w:p w14:paraId="10B0E4A2" w14:textId="77777777" w:rsidR="00BE70A7" w:rsidRPr="008C66CD" w:rsidRDefault="00BE70A7" w:rsidP="00A76E31">
            <w:pPr>
              <w:pStyle w:val="RepTable"/>
              <w:rPr>
                <w:color w:val="000000"/>
                <w:sz w:val="18"/>
                <w:szCs w:val="18"/>
              </w:rPr>
            </w:pPr>
            <w:r w:rsidRPr="008C66CD">
              <w:rPr>
                <w:b/>
                <w:bCs/>
                <w:color w:val="000000"/>
                <w:sz w:val="18"/>
                <w:szCs w:val="18"/>
              </w:rPr>
              <w:t>0.5477</w:t>
            </w:r>
          </w:p>
        </w:tc>
        <w:tc>
          <w:tcPr>
            <w:tcW w:w="582" w:type="pct"/>
            <w:shd w:val="clear" w:color="auto" w:fill="DDD9C3"/>
            <w:vAlign w:val="bottom"/>
          </w:tcPr>
          <w:p w14:paraId="6D3FDF42" w14:textId="77777777" w:rsidR="00BE70A7" w:rsidRPr="008C66CD" w:rsidRDefault="00BE70A7" w:rsidP="00A76E31">
            <w:pPr>
              <w:pStyle w:val="RepTable"/>
              <w:rPr>
                <w:color w:val="000000"/>
                <w:sz w:val="18"/>
                <w:szCs w:val="18"/>
              </w:rPr>
            </w:pPr>
            <w:r w:rsidRPr="008C66CD">
              <w:rPr>
                <w:b/>
                <w:bCs/>
                <w:color w:val="000000"/>
                <w:sz w:val="18"/>
                <w:szCs w:val="18"/>
              </w:rPr>
              <w:t>0.2873</w:t>
            </w:r>
          </w:p>
        </w:tc>
      </w:tr>
      <w:tr w:rsidR="00BE70A7" w:rsidRPr="008C66CD" w14:paraId="79B98B99" w14:textId="77777777" w:rsidTr="008C66CD">
        <w:trPr>
          <w:trHeight w:hRule="exact" w:val="284"/>
        </w:trPr>
        <w:tc>
          <w:tcPr>
            <w:tcW w:w="826" w:type="pct"/>
            <w:shd w:val="clear" w:color="auto" w:fill="auto"/>
            <w:vAlign w:val="center"/>
          </w:tcPr>
          <w:p w14:paraId="27170C1E" w14:textId="77777777" w:rsidR="00BE70A7" w:rsidRPr="008C66CD" w:rsidRDefault="00BE70A7" w:rsidP="00A76E31">
            <w:pPr>
              <w:pStyle w:val="RepTable"/>
              <w:rPr>
                <w:sz w:val="18"/>
                <w:szCs w:val="18"/>
              </w:rPr>
            </w:pPr>
            <w:r w:rsidRPr="008C66CD">
              <w:rPr>
                <w:sz w:val="18"/>
                <w:szCs w:val="18"/>
              </w:rPr>
              <w:t>R4 stream</w:t>
            </w:r>
          </w:p>
        </w:tc>
        <w:tc>
          <w:tcPr>
            <w:tcW w:w="494" w:type="pct"/>
            <w:vAlign w:val="bottom"/>
          </w:tcPr>
          <w:p w14:paraId="3A38B111" w14:textId="77777777" w:rsidR="00BE70A7" w:rsidRPr="008C66CD" w:rsidRDefault="00BE70A7" w:rsidP="00A76E31">
            <w:pPr>
              <w:pStyle w:val="RepTable"/>
              <w:rPr>
                <w:sz w:val="18"/>
                <w:szCs w:val="18"/>
              </w:rPr>
            </w:pPr>
            <w:r w:rsidRPr="008C66CD">
              <w:rPr>
                <w:color w:val="000000"/>
                <w:sz w:val="18"/>
                <w:szCs w:val="18"/>
              </w:rPr>
              <w:t>0.2592</w:t>
            </w:r>
          </w:p>
        </w:tc>
        <w:tc>
          <w:tcPr>
            <w:tcW w:w="493" w:type="pct"/>
            <w:vAlign w:val="bottom"/>
          </w:tcPr>
          <w:p w14:paraId="2BEDAEAC" w14:textId="77777777" w:rsidR="00BE70A7" w:rsidRPr="008C66CD" w:rsidRDefault="00BE70A7" w:rsidP="00A76E31">
            <w:pPr>
              <w:pStyle w:val="RepTable"/>
              <w:rPr>
                <w:sz w:val="18"/>
                <w:szCs w:val="18"/>
              </w:rPr>
            </w:pPr>
            <w:r w:rsidRPr="008C66CD">
              <w:rPr>
                <w:color w:val="000000"/>
                <w:sz w:val="18"/>
                <w:szCs w:val="18"/>
              </w:rPr>
              <w:t>0.2592</w:t>
            </w:r>
          </w:p>
        </w:tc>
        <w:tc>
          <w:tcPr>
            <w:tcW w:w="493" w:type="pct"/>
            <w:shd w:val="clear" w:color="auto" w:fill="E7E6E6" w:themeFill="background2"/>
            <w:vAlign w:val="bottom"/>
          </w:tcPr>
          <w:p w14:paraId="5852B9A0" w14:textId="77777777" w:rsidR="00BE70A7" w:rsidRPr="008C66CD" w:rsidRDefault="00BE70A7" w:rsidP="00A76E31">
            <w:pPr>
              <w:pStyle w:val="RepTable"/>
              <w:rPr>
                <w:sz w:val="18"/>
                <w:szCs w:val="18"/>
              </w:rPr>
            </w:pPr>
            <w:r w:rsidRPr="008C66CD">
              <w:rPr>
                <w:color w:val="000000"/>
                <w:sz w:val="18"/>
                <w:szCs w:val="18"/>
              </w:rPr>
              <w:t>0.1170</w:t>
            </w:r>
          </w:p>
        </w:tc>
        <w:tc>
          <w:tcPr>
            <w:tcW w:w="505" w:type="pct"/>
            <w:shd w:val="clear" w:color="auto" w:fill="D0CECE" w:themeFill="background2" w:themeFillShade="E6"/>
            <w:vAlign w:val="bottom"/>
          </w:tcPr>
          <w:p w14:paraId="78A8115A" w14:textId="77777777" w:rsidR="00BE70A7" w:rsidRPr="008C66CD" w:rsidRDefault="00BE70A7" w:rsidP="00A76E31">
            <w:pPr>
              <w:pStyle w:val="RepTable"/>
              <w:rPr>
                <w:color w:val="000000"/>
                <w:sz w:val="18"/>
                <w:szCs w:val="18"/>
              </w:rPr>
            </w:pPr>
            <w:r w:rsidRPr="008C66CD">
              <w:rPr>
                <w:color w:val="000000"/>
                <w:sz w:val="18"/>
                <w:szCs w:val="18"/>
              </w:rPr>
              <w:t>0.06104</w:t>
            </w:r>
          </w:p>
        </w:tc>
        <w:tc>
          <w:tcPr>
            <w:tcW w:w="535" w:type="pct"/>
            <w:vAlign w:val="bottom"/>
          </w:tcPr>
          <w:p w14:paraId="62AEAEEB" w14:textId="77777777" w:rsidR="00BE70A7" w:rsidRPr="008C66CD" w:rsidRDefault="00BE70A7" w:rsidP="00A76E31">
            <w:pPr>
              <w:pStyle w:val="RepTable"/>
              <w:rPr>
                <w:sz w:val="18"/>
                <w:szCs w:val="18"/>
              </w:rPr>
            </w:pPr>
            <w:r w:rsidRPr="008C66CD">
              <w:rPr>
                <w:b/>
                <w:bCs/>
                <w:color w:val="000000"/>
                <w:sz w:val="18"/>
                <w:szCs w:val="18"/>
              </w:rPr>
              <w:t>0.7536</w:t>
            </w:r>
          </w:p>
        </w:tc>
        <w:tc>
          <w:tcPr>
            <w:tcW w:w="535" w:type="pct"/>
            <w:shd w:val="clear" w:color="auto" w:fill="auto"/>
            <w:vAlign w:val="bottom"/>
          </w:tcPr>
          <w:p w14:paraId="627945B6" w14:textId="77777777" w:rsidR="00BE70A7" w:rsidRPr="008C66CD" w:rsidRDefault="00BE70A7" w:rsidP="00A76E31">
            <w:pPr>
              <w:pStyle w:val="RepTable"/>
              <w:rPr>
                <w:sz w:val="18"/>
                <w:szCs w:val="18"/>
              </w:rPr>
            </w:pPr>
            <w:r w:rsidRPr="008C66CD">
              <w:rPr>
                <w:b/>
                <w:bCs/>
                <w:color w:val="000000"/>
                <w:sz w:val="18"/>
                <w:szCs w:val="18"/>
              </w:rPr>
              <w:t>0.7536</w:t>
            </w:r>
          </w:p>
        </w:tc>
        <w:tc>
          <w:tcPr>
            <w:tcW w:w="537" w:type="pct"/>
            <w:shd w:val="clear" w:color="auto" w:fill="EEECE1"/>
            <w:vAlign w:val="bottom"/>
          </w:tcPr>
          <w:p w14:paraId="617436E0" w14:textId="77777777" w:rsidR="00BE70A7" w:rsidRPr="008C66CD" w:rsidRDefault="00BE70A7" w:rsidP="00A76E31">
            <w:pPr>
              <w:pStyle w:val="RepTable"/>
              <w:rPr>
                <w:color w:val="000000"/>
                <w:sz w:val="18"/>
                <w:szCs w:val="18"/>
              </w:rPr>
            </w:pPr>
            <w:r w:rsidRPr="008C66CD">
              <w:rPr>
                <w:b/>
                <w:bCs/>
                <w:color w:val="000000"/>
                <w:sz w:val="18"/>
                <w:szCs w:val="18"/>
              </w:rPr>
              <w:t>0.3400</w:t>
            </w:r>
          </w:p>
        </w:tc>
        <w:tc>
          <w:tcPr>
            <w:tcW w:w="582" w:type="pct"/>
            <w:shd w:val="clear" w:color="auto" w:fill="DDD9C3"/>
            <w:vAlign w:val="bottom"/>
          </w:tcPr>
          <w:p w14:paraId="426A0E76" w14:textId="77777777" w:rsidR="00BE70A7" w:rsidRPr="008C66CD" w:rsidRDefault="00BE70A7" w:rsidP="00A76E31">
            <w:pPr>
              <w:pStyle w:val="RepTable"/>
              <w:rPr>
                <w:color w:val="000000"/>
                <w:sz w:val="18"/>
                <w:szCs w:val="18"/>
              </w:rPr>
            </w:pPr>
            <w:r w:rsidRPr="008C66CD">
              <w:rPr>
                <w:b/>
                <w:bCs/>
                <w:color w:val="000000"/>
                <w:sz w:val="18"/>
                <w:szCs w:val="18"/>
              </w:rPr>
              <w:t>0.1775</w:t>
            </w:r>
          </w:p>
        </w:tc>
      </w:tr>
    </w:tbl>
    <w:p w14:paraId="5C53204D" w14:textId="77777777" w:rsidR="00BE70A7" w:rsidRPr="00BD06C7" w:rsidRDefault="00BE70A7" w:rsidP="00BE70A7">
      <w:pPr>
        <w:pStyle w:val="RepTable"/>
        <w:rPr>
          <w:b/>
          <w:bCs/>
          <w:sz w:val="18"/>
          <w:szCs w:val="18"/>
        </w:rPr>
      </w:pPr>
      <w:r w:rsidRPr="00BD06C7">
        <w:rPr>
          <w:b/>
          <w:bCs/>
          <w:sz w:val="18"/>
          <w:szCs w:val="18"/>
        </w:rPr>
        <w:t>Bold</w:t>
      </w:r>
      <w:r w:rsidRPr="00BD06C7">
        <w:rPr>
          <w:sz w:val="18"/>
          <w:szCs w:val="18"/>
        </w:rPr>
        <w:t xml:space="preserve"> = worst-case from one or two applications</w:t>
      </w:r>
    </w:p>
    <w:p w14:paraId="491ED380" w14:textId="4AFAEAF2" w:rsidR="0007076E" w:rsidRPr="008C66CD" w:rsidRDefault="0007076E" w:rsidP="008C66CD">
      <w:pPr>
        <w:pStyle w:val="RepLabel"/>
        <w:spacing w:before="0" w:after="0"/>
        <w:rPr>
          <w:sz w:val="20"/>
          <w:szCs w:val="20"/>
        </w:rPr>
      </w:pPr>
      <w:bookmarkStart w:id="724" w:name="_Ref85039503"/>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41</w:t>
      </w:r>
      <w:r w:rsidRPr="008C66CD">
        <w:rPr>
          <w:noProof/>
          <w:sz w:val="20"/>
          <w:szCs w:val="20"/>
        </w:rPr>
        <w:fldChar w:fldCharType="end"/>
      </w:r>
      <w:bookmarkEnd w:id="724"/>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prothioconazole-desthio, following application to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BE70A7" w:rsidRPr="008C66CD" w14:paraId="7819F7CC" w14:textId="77777777" w:rsidTr="008C66CD">
        <w:trPr>
          <w:trHeight w:val="580"/>
          <w:tblHeader/>
        </w:trPr>
        <w:tc>
          <w:tcPr>
            <w:tcW w:w="826" w:type="pct"/>
            <w:shd w:val="clear" w:color="auto" w:fill="auto"/>
            <w:vAlign w:val="center"/>
          </w:tcPr>
          <w:p w14:paraId="0F3C2AF8" w14:textId="77777777" w:rsidR="00BE70A7" w:rsidRPr="008C66CD" w:rsidRDefault="00BE70A7" w:rsidP="00A76E31">
            <w:pPr>
              <w:pStyle w:val="RepTable"/>
              <w:rPr>
                <w:b/>
                <w:bCs/>
                <w:sz w:val="18"/>
                <w:szCs w:val="18"/>
              </w:rPr>
            </w:pPr>
            <w:r w:rsidRPr="008C66CD">
              <w:rPr>
                <w:b/>
                <w:bCs/>
                <w:sz w:val="18"/>
                <w:szCs w:val="18"/>
              </w:rPr>
              <w:t>Scenario</w:t>
            </w:r>
          </w:p>
        </w:tc>
        <w:tc>
          <w:tcPr>
            <w:tcW w:w="1985" w:type="pct"/>
            <w:gridSpan w:val="4"/>
            <w:vAlign w:val="center"/>
          </w:tcPr>
          <w:p w14:paraId="12491934" w14:textId="77777777" w:rsidR="00BE70A7" w:rsidRPr="008C66CD" w:rsidRDefault="00BE70A7" w:rsidP="00A76E31">
            <w:pPr>
              <w:pStyle w:val="RepTable"/>
              <w:jc w:val="center"/>
              <w:rPr>
                <w:b/>
                <w:bCs/>
                <w:sz w:val="18"/>
                <w:szCs w:val="18"/>
              </w:rPr>
            </w:pPr>
            <w:r w:rsidRPr="008C66CD">
              <w:rPr>
                <w:b/>
                <w:bCs/>
                <w:sz w:val="18"/>
                <w:szCs w:val="18"/>
              </w:rPr>
              <w:t>Spring Cereals</w:t>
            </w:r>
            <w:r w:rsidRPr="008C66CD">
              <w:rPr>
                <w:b/>
                <w:bCs/>
                <w:sz w:val="18"/>
                <w:szCs w:val="18"/>
              </w:rPr>
              <w:br/>
              <w:t>(single application)</w:t>
            </w:r>
          </w:p>
        </w:tc>
        <w:tc>
          <w:tcPr>
            <w:tcW w:w="2189" w:type="pct"/>
            <w:gridSpan w:val="4"/>
            <w:vAlign w:val="center"/>
          </w:tcPr>
          <w:p w14:paraId="1958A0B5" w14:textId="77777777" w:rsidR="00BE70A7" w:rsidRPr="008C66CD" w:rsidRDefault="00BE70A7" w:rsidP="00A76E31">
            <w:pPr>
              <w:pStyle w:val="RepTable"/>
              <w:jc w:val="center"/>
              <w:rPr>
                <w:b/>
                <w:bCs/>
                <w:sz w:val="18"/>
                <w:szCs w:val="18"/>
              </w:rPr>
            </w:pPr>
            <w:r w:rsidRPr="008C66CD">
              <w:rPr>
                <w:b/>
                <w:bCs/>
                <w:sz w:val="18"/>
                <w:szCs w:val="18"/>
              </w:rPr>
              <w:t>Spring Cereals</w:t>
            </w:r>
            <w:r w:rsidRPr="008C66CD">
              <w:rPr>
                <w:b/>
                <w:bCs/>
                <w:sz w:val="18"/>
                <w:szCs w:val="18"/>
              </w:rPr>
              <w:br/>
              <w:t>(two applications)</w:t>
            </w:r>
          </w:p>
        </w:tc>
      </w:tr>
      <w:tr w:rsidR="00BE70A7" w:rsidRPr="008C66CD" w14:paraId="11306D1E" w14:textId="77777777" w:rsidTr="008C66CD">
        <w:trPr>
          <w:trHeight w:val="188"/>
          <w:tblHeader/>
        </w:trPr>
        <w:tc>
          <w:tcPr>
            <w:tcW w:w="826" w:type="pct"/>
            <w:shd w:val="clear" w:color="auto" w:fill="auto"/>
            <w:vAlign w:val="center"/>
          </w:tcPr>
          <w:p w14:paraId="17444838" w14:textId="77777777" w:rsidR="00BE70A7" w:rsidRPr="008C66CD" w:rsidRDefault="00BE70A7" w:rsidP="00A76E31">
            <w:pPr>
              <w:pStyle w:val="RepTable"/>
              <w:rPr>
                <w:b/>
                <w:bCs/>
                <w:sz w:val="18"/>
                <w:szCs w:val="18"/>
              </w:rPr>
            </w:pPr>
            <w:r w:rsidRPr="008C66CD">
              <w:rPr>
                <w:b/>
                <w:bCs/>
                <w:sz w:val="18"/>
                <w:szCs w:val="18"/>
              </w:rPr>
              <w:t>Vegetated strip (m)</w:t>
            </w:r>
          </w:p>
        </w:tc>
        <w:tc>
          <w:tcPr>
            <w:tcW w:w="494" w:type="pct"/>
            <w:vAlign w:val="center"/>
          </w:tcPr>
          <w:p w14:paraId="3193509B"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vAlign w:val="center"/>
          </w:tcPr>
          <w:p w14:paraId="7B880FFD" w14:textId="77777777" w:rsidR="00BE70A7" w:rsidRPr="008C66CD" w:rsidRDefault="00BE70A7"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2DDA5A44"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2CC5B833"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383839AB" w14:textId="77777777" w:rsidR="00BE70A7" w:rsidRPr="008C66CD" w:rsidRDefault="00BE70A7"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6009375A" w14:textId="77777777" w:rsidR="00BE70A7" w:rsidRPr="008C66CD" w:rsidRDefault="00BE70A7"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5C9D568E"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1B0E5DC7"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606C681F" w14:textId="77777777" w:rsidTr="008C66CD">
        <w:trPr>
          <w:trHeight w:val="198"/>
          <w:tblHeader/>
        </w:trPr>
        <w:tc>
          <w:tcPr>
            <w:tcW w:w="826" w:type="pct"/>
            <w:shd w:val="clear" w:color="auto" w:fill="auto"/>
            <w:vAlign w:val="center"/>
          </w:tcPr>
          <w:p w14:paraId="09D6D8DD" w14:textId="77777777" w:rsidR="00BE70A7" w:rsidRPr="008C66CD" w:rsidRDefault="00BE70A7" w:rsidP="00A76E31">
            <w:pPr>
              <w:pStyle w:val="RepTable"/>
              <w:rPr>
                <w:b/>
                <w:bCs/>
                <w:sz w:val="18"/>
                <w:szCs w:val="18"/>
              </w:rPr>
            </w:pPr>
            <w:r w:rsidRPr="008C66CD">
              <w:rPr>
                <w:b/>
                <w:bCs/>
                <w:sz w:val="18"/>
                <w:szCs w:val="18"/>
              </w:rPr>
              <w:t>No spray buffer (m)</w:t>
            </w:r>
          </w:p>
        </w:tc>
        <w:tc>
          <w:tcPr>
            <w:tcW w:w="494" w:type="pct"/>
            <w:vAlign w:val="center"/>
          </w:tcPr>
          <w:p w14:paraId="124A5C45" w14:textId="77777777" w:rsidR="00BE70A7" w:rsidRPr="008C66CD" w:rsidRDefault="00BE70A7" w:rsidP="00A76E31">
            <w:pPr>
              <w:pStyle w:val="RepTable"/>
              <w:jc w:val="center"/>
              <w:rPr>
                <w:b/>
                <w:bCs/>
                <w:sz w:val="18"/>
                <w:szCs w:val="18"/>
              </w:rPr>
            </w:pPr>
            <w:r w:rsidRPr="008C66CD">
              <w:rPr>
                <w:b/>
                <w:bCs/>
                <w:sz w:val="18"/>
                <w:szCs w:val="18"/>
              </w:rPr>
              <w:t>STEP 3</w:t>
            </w:r>
          </w:p>
        </w:tc>
        <w:tc>
          <w:tcPr>
            <w:tcW w:w="493" w:type="pct"/>
            <w:vAlign w:val="center"/>
          </w:tcPr>
          <w:p w14:paraId="49C28F91" w14:textId="77777777" w:rsidR="00BE70A7" w:rsidRPr="008C66CD" w:rsidRDefault="00BE70A7"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480A98F9" w14:textId="77777777" w:rsidR="00BE70A7" w:rsidRPr="008C66CD" w:rsidRDefault="00BE70A7"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599B667E" w14:textId="77777777" w:rsidR="00BE70A7" w:rsidRPr="008C66CD" w:rsidRDefault="00BE70A7" w:rsidP="00A76E31">
            <w:pPr>
              <w:pStyle w:val="RepTable"/>
              <w:jc w:val="center"/>
              <w:rPr>
                <w:b/>
                <w:bCs/>
                <w:sz w:val="18"/>
                <w:szCs w:val="18"/>
              </w:rPr>
            </w:pPr>
            <w:r w:rsidRPr="008C66CD">
              <w:rPr>
                <w:b/>
                <w:bCs/>
                <w:sz w:val="18"/>
                <w:szCs w:val="18"/>
              </w:rPr>
              <w:t>20</w:t>
            </w:r>
          </w:p>
        </w:tc>
        <w:tc>
          <w:tcPr>
            <w:tcW w:w="535" w:type="pct"/>
            <w:vAlign w:val="center"/>
          </w:tcPr>
          <w:p w14:paraId="39B7C80A" w14:textId="77777777" w:rsidR="00BE70A7" w:rsidRPr="008C66CD" w:rsidRDefault="00BE70A7"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5A82006C" w14:textId="77777777" w:rsidR="00BE70A7" w:rsidRPr="008C66CD" w:rsidRDefault="00BE70A7"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48571270" w14:textId="77777777" w:rsidR="00BE70A7" w:rsidRPr="008C66CD" w:rsidRDefault="00BE70A7"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4F6B3F68" w14:textId="77777777" w:rsidR="00BE70A7" w:rsidRPr="008C66CD" w:rsidRDefault="00BE70A7" w:rsidP="00A76E31">
            <w:pPr>
              <w:pStyle w:val="RepTable"/>
              <w:jc w:val="center"/>
              <w:rPr>
                <w:b/>
                <w:bCs/>
                <w:sz w:val="18"/>
                <w:szCs w:val="18"/>
              </w:rPr>
            </w:pPr>
            <w:r w:rsidRPr="008C66CD">
              <w:rPr>
                <w:b/>
                <w:bCs/>
                <w:sz w:val="18"/>
                <w:szCs w:val="18"/>
              </w:rPr>
              <w:t>20</w:t>
            </w:r>
          </w:p>
        </w:tc>
      </w:tr>
      <w:tr w:rsidR="00BE70A7" w:rsidRPr="008C66CD" w14:paraId="708540CD" w14:textId="77777777" w:rsidTr="008C66CD">
        <w:trPr>
          <w:trHeight w:hRule="exact" w:val="284"/>
        </w:trPr>
        <w:tc>
          <w:tcPr>
            <w:tcW w:w="826" w:type="pct"/>
            <w:shd w:val="clear" w:color="auto" w:fill="auto"/>
            <w:vAlign w:val="center"/>
          </w:tcPr>
          <w:p w14:paraId="25EF9F50" w14:textId="77777777" w:rsidR="00BE70A7" w:rsidRPr="008C66CD" w:rsidRDefault="00BE70A7" w:rsidP="00A76E31">
            <w:pPr>
              <w:pStyle w:val="RepTable"/>
              <w:rPr>
                <w:sz w:val="18"/>
                <w:szCs w:val="18"/>
              </w:rPr>
            </w:pPr>
            <w:r w:rsidRPr="008C66CD">
              <w:rPr>
                <w:sz w:val="18"/>
                <w:szCs w:val="18"/>
              </w:rPr>
              <w:t>D3 ditch</w:t>
            </w:r>
          </w:p>
        </w:tc>
        <w:tc>
          <w:tcPr>
            <w:tcW w:w="494" w:type="pct"/>
            <w:vAlign w:val="bottom"/>
          </w:tcPr>
          <w:p w14:paraId="74BF8AB0" w14:textId="77777777" w:rsidR="00BE70A7" w:rsidRPr="008C66CD" w:rsidRDefault="00BE70A7" w:rsidP="00A76E31">
            <w:pPr>
              <w:pStyle w:val="RepTable"/>
              <w:rPr>
                <w:sz w:val="18"/>
                <w:szCs w:val="18"/>
              </w:rPr>
            </w:pPr>
            <w:r w:rsidRPr="008C66CD">
              <w:rPr>
                <w:b/>
                <w:bCs/>
                <w:color w:val="000000"/>
                <w:sz w:val="18"/>
                <w:szCs w:val="18"/>
              </w:rPr>
              <w:t>0.1279</w:t>
            </w:r>
          </w:p>
        </w:tc>
        <w:tc>
          <w:tcPr>
            <w:tcW w:w="493" w:type="pct"/>
            <w:vAlign w:val="bottom"/>
          </w:tcPr>
          <w:p w14:paraId="73387ED7" w14:textId="77777777" w:rsidR="00BE70A7" w:rsidRPr="008C66CD" w:rsidRDefault="00BE70A7" w:rsidP="00A76E31">
            <w:pPr>
              <w:pStyle w:val="RepTable"/>
              <w:rPr>
                <w:sz w:val="18"/>
                <w:szCs w:val="18"/>
              </w:rPr>
            </w:pPr>
            <w:r w:rsidRPr="008C66CD">
              <w:rPr>
                <w:b/>
                <w:bCs/>
                <w:color w:val="000000"/>
                <w:sz w:val="18"/>
                <w:szCs w:val="18"/>
              </w:rPr>
              <w:t>0.03462</w:t>
            </w:r>
          </w:p>
        </w:tc>
        <w:tc>
          <w:tcPr>
            <w:tcW w:w="493" w:type="pct"/>
            <w:shd w:val="clear" w:color="auto" w:fill="E7E6E6" w:themeFill="background2"/>
            <w:vAlign w:val="bottom"/>
          </w:tcPr>
          <w:p w14:paraId="5966F684" w14:textId="77777777" w:rsidR="00BE70A7" w:rsidRPr="008C66CD" w:rsidRDefault="00BE70A7" w:rsidP="00A76E31">
            <w:pPr>
              <w:pStyle w:val="RepTable"/>
              <w:rPr>
                <w:sz w:val="18"/>
                <w:szCs w:val="18"/>
              </w:rPr>
            </w:pPr>
            <w:r w:rsidRPr="008C66CD">
              <w:rPr>
                <w:b/>
                <w:bCs/>
                <w:color w:val="000000"/>
                <w:sz w:val="18"/>
                <w:szCs w:val="18"/>
              </w:rPr>
              <w:t>0.01835</w:t>
            </w:r>
          </w:p>
        </w:tc>
        <w:tc>
          <w:tcPr>
            <w:tcW w:w="505" w:type="pct"/>
            <w:shd w:val="clear" w:color="auto" w:fill="D0CECE" w:themeFill="background2" w:themeFillShade="E6"/>
            <w:vAlign w:val="bottom"/>
          </w:tcPr>
          <w:p w14:paraId="5E0BFBE5" w14:textId="77777777" w:rsidR="00BE70A7" w:rsidRPr="008C66CD" w:rsidRDefault="00BE70A7" w:rsidP="00A76E31">
            <w:pPr>
              <w:pStyle w:val="RepTable"/>
              <w:rPr>
                <w:sz w:val="18"/>
                <w:szCs w:val="18"/>
              </w:rPr>
            </w:pPr>
            <w:r w:rsidRPr="008C66CD">
              <w:rPr>
                <w:b/>
                <w:bCs/>
                <w:color w:val="000000"/>
                <w:sz w:val="18"/>
                <w:szCs w:val="18"/>
              </w:rPr>
              <w:t>0.009523</w:t>
            </w:r>
          </w:p>
        </w:tc>
        <w:tc>
          <w:tcPr>
            <w:tcW w:w="535" w:type="pct"/>
            <w:vAlign w:val="bottom"/>
          </w:tcPr>
          <w:p w14:paraId="0CCB6725" w14:textId="77777777" w:rsidR="00BE70A7" w:rsidRPr="008C66CD" w:rsidRDefault="00BE70A7" w:rsidP="00A76E31">
            <w:pPr>
              <w:pStyle w:val="RepTable"/>
              <w:rPr>
                <w:sz w:val="18"/>
                <w:szCs w:val="18"/>
              </w:rPr>
            </w:pPr>
            <w:r w:rsidRPr="008C66CD">
              <w:rPr>
                <w:color w:val="000000"/>
                <w:sz w:val="18"/>
                <w:szCs w:val="18"/>
              </w:rPr>
              <w:t>0.1158</w:t>
            </w:r>
          </w:p>
        </w:tc>
        <w:tc>
          <w:tcPr>
            <w:tcW w:w="535" w:type="pct"/>
            <w:shd w:val="clear" w:color="auto" w:fill="auto"/>
            <w:vAlign w:val="bottom"/>
          </w:tcPr>
          <w:p w14:paraId="7240BFF1" w14:textId="77777777" w:rsidR="00BE70A7" w:rsidRPr="008C66CD" w:rsidRDefault="00BE70A7" w:rsidP="00A76E31">
            <w:pPr>
              <w:pStyle w:val="RepTable"/>
              <w:rPr>
                <w:sz w:val="18"/>
                <w:szCs w:val="18"/>
              </w:rPr>
            </w:pPr>
            <w:r w:rsidRPr="008C66CD">
              <w:rPr>
                <w:color w:val="000000"/>
                <w:sz w:val="18"/>
                <w:szCs w:val="18"/>
              </w:rPr>
              <w:t>0.02999</w:t>
            </w:r>
          </w:p>
        </w:tc>
        <w:tc>
          <w:tcPr>
            <w:tcW w:w="537" w:type="pct"/>
            <w:shd w:val="clear" w:color="auto" w:fill="EEECE1"/>
            <w:vAlign w:val="bottom"/>
          </w:tcPr>
          <w:p w14:paraId="39108806" w14:textId="77777777" w:rsidR="00BE70A7" w:rsidRPr="008C66CD" w:rsidRDefault="00BE70A7" w:rsidP="00A76E31">
            <w:pPr>
              <w:pStyle w:val="RepTable"/>
              <w:rPr>
                <w:sz w:val="18"/>
                <w:szCs w:val="18"/>
              </w:rPr>
            </w:pPr>
            <w:r w:rsidRPr="008C66CD">
              <w:rPr>
                <w:color w:val="000000"/>
                <w:sz w:val="18"/>
                <w:szCs w:val="18"/>
              </w:rPr>
              <w:t>0.01557</w:t>
            </w:r>
          </w:p>
        </w:tc>
        <w:tc>
          <w:tcPr>
            <w:tcW w:w="582" w:type="pct"/>
            <w:shd w:val="clear" w:color="auto" w:fill="DDD9C3"/>
            <w:vAlign w:val="bottom"/>
          </w:tcPr>
          <w:p w14:paraId="4A3F113D" w14:textId="77777777" w:rsidR="00BE70A7" w:rsidRPr="008C66CD" w:rsidRDefault="00BE70A7" w:rsidP="00A76E31">
            <w:pPr>
              <w:pStyle w:val="RepTable"/>
              <w:rPr>
                <w:sz w:val="18"/>
                <w:szCs w:val="18"/>
              </w:rPr>
            </w:pPr>
            <w:r w:rsidRPr="008C66CD">
              <w:rPr>
                <w:color w:val="000000"/>
                <w:sz w:val="18"/>
                <w:szCs w:val="18"/>
              </w:rPr>
              <w:t>0.007906</w:t>
            </w:r>
          </w:p>
        </w:tc>
      </w:tr>
      <w:tr w:rsidR="00BE70A7" w:rsidRPr="008C66CD" w14:paraId="1ACE006D"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4313EB0A" w14:textId="77777777" w:rsidR="00BE70A7" w:rsidRPr="008C66CD" w:rsidRDefault="00BE70A7" w:rsidP="00A76E31">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vAlign w:val="bottom"/>
          </w:tcPr>
          <w:p w14:paraId="6E2CAE21" w14:textId="77777777" w:rsidR="00BE70A7" w:rsidRPr="008C66CD" w:rsidRDefault="00BE70A7" w:rsidP="00A76E31">
            <w:pPr>
              <w:pStyle w:val="RepTable"/>
              <w:rPr>
                <w:sz w:val="18"/>
                <w:szCs w:val="18"/>
              </w:rPr>
            </w:pPr>
            <w:r w:rsidRPr="008C66CD">
              <w:rPr>
                <w:color w:val="000000"/>
                <w:sz w:val="18"/>
                <w:szCs w:val="18"/>
              </w:rPr>
              <w:t>0.02946</w:t>
            </w:r>
          </w:p>
        </w:tc>
        <w:tc>
          <w:tcPr>
            <w:tcW w:w="493" w:type="pct"/>
            <w:tcBorders>
              <w:top w:val="single" w:sz="4" w:space="0" w:color="auto"/>
              <w:left w:val="single" w:sz="4" w:space="0" w:color="auto"/>
              <w:bottom w:val="single" w:sz="4" w:space="0" w:color="auto"/>
              <w:right w:val="single" w:sz="4" w:space="0" w:color="auto"/>
            </w:tcBorders>
            <w:vAlign w:val="bottom"/>
          </w:tcPr>
          <w:p w14:paraId="43211D7A" w14:textId="77777777" w:rsidR="00BE70A7" w:rsidRPr="008C66CD" w:rsidRDefault="00BE70A7" w:rsidP="00A76E31">
            <w:pPr>
              <w:pStyle w:val="RepTable"/>
              <w:rPr>
                <w:sz w:val="18"/>
                <w:szCs w:val="18"/>
              </w:rPr>
            </w:pPr>
            <w:r w:rsidRPr="008C66CD">
              <w:rPr>
                <w:color w:val="000000"/>
                <w:sz w:val="18"/>
                <w:szCs w:val="18"/>
              </w:rPr>
              <w:t>0.02542</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vAlign w:val="bottom"/>
          </w:tcPr>
          <w:p w14:paraId="6874A3F7" w14:textId="77777777" w:rsidR="00BE70A7" w:rsidRPr="008C66CD" w:rsidRDefault="00BE70A7" w:rsidP="00A76E31">
            <w:pPr>
              <w:pStyle w:val="RepTable"/>
              <w:rPr>
                <w:sz w:val="18"/>
                <w:szCs w:val="18"/>
              </w:rPr>
            </w:pPr>
            <w:r w:rsidRPr="008C66CD">
              <w:rPr>
                <w:color w:val="000000"/>
                <w:sz w:val="18"/>
                <w:szCs w:val="18"/>
              </w:rPr>
              <w:t>0.01818</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bottom"/>
          </w:tcPr>
          <w:p w14:paraId="5DC321FB" w14:textId="77777777" w:rsidR="00BE70A7" w:rsidRPr="008C66CD" w:rsidRDefault="00BE70A7" w:rsidP="00A76E31">
            <w:pPr>
              <w:pStyle w:val="RepTable"/>
              <w:rPr>
                <w:sz w:val="18"/>
                <w:szCs w:val="18"/>
              </w:rPr>
            </w:pPr>
            <w:r w:rsidRPr="008C66CD">
              <w:rPr>
                <w:color w:val="000000"/>
                <w:sz w:val="18"/>
                <w:szCs w:val="18"/>
              </w:rPr>
              <w:t>0.01205</w:t>
            </w:r>
          </w:p>
        </w:tc>
        <w:tc>
          <w:tcPr>
            <w:tcW w:w="535" w:type="pct"/>
            <w:tcBorders>
              <w:top w:val="single" w:sz="4" w:space="0" w:color="auto"/>
              <w:left w:val="single" w:sz="4" w:space="0" w:color="auto"/>
              <w:bottom w:val="single" w:sz="4" w:space="0" w:color="auto"/>
              <w:right w:val="single" w:sz="4" w:space="0" w:color="auto"/>
            </w:tcBorders>
            <w:vAlign w:val="bottom"/>
          </w:tcPr>
          <w:p w14:paraId="21FB7F90" w14:textId="77777777" w:rsidR="00BE70A7" w:rsidRPr="008C66CD" w:rsidRDefault="00BE70A7" w:rsidP="00A76E31">
            <w:pPr>
              <w:pStyle w:val="RepTable"/>
              <w:rPr>
                <w:sz w:val="18"/>
                <w:szCs w:val="18"/>
              </w:rPr>
            </w:pPr>
            <w:r w:rsidRPr="008C66CD">
              <w:rPr>
                <w:b/>
                <w:bCs/>
                <w:color w:val="000000"/>
                <w:sz w:val="18"/>
                <w:szCs w:val="18"/>
              </w:rPr>
              <w:t>0.0468</w:t>
            </w:r>
          </w:p>
        </w:tc>
        <w:tc>
          <w:tcPr>
            <w:tcW w:w="535" w:type="pct"/>
            <w:tcBorders>
              <w:top w:val="single" w:sz="4" w:space="0" w:color="auto"/>
              <w:left w:val="single" w:sz="4" w:space="0" w:color="auto"/>
              <w:bottom w:val="single" w:sz="4" w:space="0" w:color="auto"/>
              <w:right w:val="single" w:sz="4" w:space="0" w:color="auto"/>
            </w:tcBorders>
            <w:shd w:val="clear" w:color="auto" w:fill="auto"/>
            <w:vAlign w:val="bottom"/>
          </w:tcPr>
          <w:p w14:paraId="485987EF" w14:textId="77777777" w:rsidR="00BE70A7" w:rsidRPr="008C66CD" w:rsidRDefault="00BE70A7" w:rsidP="00A76E31">
            <w:pPr>
              <w:pStyle w:val="RepTable"/>
              <w:rPr>
                <w:sz w:val="18"/>
                <w:szCs w:val="18"/>
              </w:rPr>
            </w:pPr>
            <w:r w:rsidRPr="008C66CD">
              <w:rPr>
                <w:b/>
                <w:bCs/>
                <w:color w:val="000000"/>
                <w:sz w:val="18"/>
                <w:szCs w:val="18"/>
              </w:rPr>
              <w:t>0.04013</w:t>
            </w:r>
          </w:p>
        </w:tc>
        <w:tc>
          <w:tcPr>
            <w:tcW w:w="537" w:type="pct"/>
            <w:tcBorders>
              <w:top w:val="single" w:sz="4" w:space="0" w:color="auto"/>
              <w:left w:val="single" w:sz="4" w:space="0" w:color="auto"/>
              <w:bottom w:val="single" w:sz="4" w:space="0" w:color="auto"/>
              <w:right w:val="single" w:sz="4" w:space="0" w:color="auto"/>
            </w:tcBorders>
            <w:shd w:val="clear" w:color="auto" w:fill="EEECE1"/>
            <w:vAlign w:val="bottom"/>
          </w:tcPr>
          <w:p w14:paraId="2DC0C6C0" w14:textId="77777777" w:rsidR="00BE70A7" w:rsidRPr="008C66CD" w:rsidRDefault="00BE70A7" w:rsidP="00A76E31">
            <w:pPr>
              <w:pStyle w:val="RepTable"/>
              <w:rPr>
                <w:sz w:val="18"/>
                <w:szCs w:val="18"/>
              </w:rPr>
            </w:pPr>
            <w:r w:rsidRPr="008C66CD">
              <w:rPr>
                <w:b/>
                <w:bCs/>
                <w:color w:val="000000"/>
                <w:sz w:val="18"/>
                <w:szCs w:val="18"/>
              </w:rPr>
              <w:t>0.02828</w:t>
            </w:r>
          </w:p>
        </w:tc>
        <w:tc>
          <w:tcPr>
            <w:tcW w:w="582" w:type="pct"/>
            <w:tcBorders>
              <w:top w:val="single" w:sz="4" w:space="0" w:color="auto"/>
              <w:left w:val="single" w:sz="4" w:space="0" w:color="auto"/>
              <w:bottom w:val="single" w:sz="4" w:space="0" w:color="auto"/>
              <w:right w:val="single" w:sz="4" w:space="0" w:color="auto"/>
            </w:tcBorders>
            <w:shd w:val="clear" w:color="auto" w:fill="DDD9C3"/>
            <w:vAlign w:val="bottom"/>
          </w:tcPr>
          <w:p w14:paraId="57956EF1" w14:textId="77777777" w:rsidR="00BE70A7" w:rsidRPr="008C66CD" w:rsidRDefault="00BE70A7" w:rsidP="00A76E31">
            <w:pPr>
              <w:pStyle w:val="RepTable"/>
              <w:rPr>
                <w:sz w:val="18"/>
                <w:szCs w:val="18"/>
              </w:rPr>
            </w:pPr>
            <w:r w:rsidRPr="008C66CD">
              <w:rPr>
                <w:b/>
                <w:bCs/>
                <w:color w:val="000000"/>
                <w:sz w:val="18"/>
                <w:szCs w:val="18"/>
              </w:rPr>
              <w:t>0.01844</w:t>
            </w:r>
          </w:p>
        </w:tc>
      </w:tr>
      <w:tr w:rsidR="00BE70A7" w:rsidRPr="008C66CD" w14:paraId="72D19155" w14:textId="77777777" w:rsidTr="008C66CD">
        <w:trPr>
          <w:trHeight w:hRule="exact" w:val="284"/>
        </w:trPr>
        <w:tc>
          <w:tcPr>
            <w:tcW w:w="826" w:type="pct"/>
            <w:shd w:val="clear" w:color="auto" w:fill="auto"/>
            <w:vAlign w:val="center"/>
          </w:tcPr>
          <w:p w14:paraId="6BF30626" w14:textId="77777777" w:rsidR="00BE70A7" w:rsidRPr="008C66CD" w:rsidRDefault="00BE70A7" w:rsidP="00A76E31">
            <w:pPr>
              <w:pStyle w:val="RepTable"/>
              <w:rPr>
                <w:sz w:val="18"/>
                <w:szCs w:val="18"/>
              </w:rPr>
            </w:pPr>
            <w:r w:rsidRPr="008C66CD">
              <w:rPr>
                <w:sz w:val="18"/>
                <w:szCs w:val="18"/>
              </w:rPr>
              <w:t>D4 stream</w:t>
            </w:r>
          </w:p>
        </w:tc>
        <w:tc>
          <w:tcPr>
            <w:tcW w:w="494" w:type="pct"/>
            <w:vAlign w:val="bottom"/>
          </w:tcPr>
          <w:p w14:paraId="653FD49E" w14:textId="77777777" w:rsidR="00BE70A7" w:rsidRPr="008C66CD" w:rsidRDefault="00BE70A7" w:rsidP="00A76E31">
            <w:pPr>
              <w:pStyle w:val="RepTable"/>
              <w:rPr>
                <w:sz w:val="18"/>
                <w:szCs w:val="18"/>
              </w:rPr>
            </w:pPr>
            <w:r w:rsidRPr="008C66CD">
              <w:rPr>
                <w:b/>
                <w:bCs/>
                <w:color w:val="000000"/>
                <w:sz w:val="18"/>
                <w:szCs w:val="18"/>
              </w:rPr>
              <w:t>0.08644</w:t>
            </w:r>
          </w:p>
        </w:tc>
        <w:tc>
          <w:tcPr>
            <w:tcW w:w="493" w:type="pct"/>
            <w:vAlign w:val="bottom"/>
          </w:tcPr>
          <w:p w14:paraId="5CCC9221" w14:textId="77777777" w:rsidR="00BE70A7" w:rsidRPr="008C66CD" w:rsidRDefault="00BE70A7" w:rsidP="00A76E31">
            <w:pPr>
              <w:pStyle w:val="RepTable"/>
              <w:rPr>
                <w:sz w:val="18"/>
                <w:szCs w:val="18"/>
              </w:rPr>
            </w:pPr>
            <w:r w:rsidRPr="008C66CD">
              <w:rPr>
                <w:b/>
                <w:bCs/>
                <w:color w:val="000000"/>
                <w:sz w:val="18"/>
                <w:szCs w:val="18"/>
              </w:rPr>
              <w:t>0.03157</w:t>
            </w:r>
          </w:p>
        </w:tc>
        <w:tc>
          <w:tcPr>
            <w:tcW w:w="493" w:type="pct"/>
            <w:shd w:val="clear" w:color="auto" w:fill="E7E6E6" w:themeFill="background2"/>
            <w:vAlign w:val="bottom"/>
          </w:tcPr>
          <w:p w14:paraId="2F0EE8EF" w14:textId="77777777" w:rsidR="00BE70A7" w:rsidRPr="008C66CD" w:rsidRDefault="00BE70A7" w:rsidP="00A76E31">
            <w:pPr>
              <w:pStyle w:val="RepTable"/>
              <w:rPr>
                <w:sz w:val="18"/>
                <w:szCs w:val="18"/>
              </w:rPr>
            </w:pPr>
            <w:r w:rsidRPr="008C66CD">
              <w:rPr>
                <w:b/>
                <w:bCs/>
                <w:color w:val="000000"/>
                <w:sz w:val="18"/>
                <w:szCs w:val="18"/>
              </w:rPr>
              <w:t>0.01673</w:t>
            </w:r>
          </w:p>
        </w:tc>
        <w:tc>
          <w:tcPr>
            <w:tcW w:w="505" w:type="pct"/>
            <w:shd w:val="clear" w:color="auto" w:fill="D0CECE" w:themeFill="background2" w:themeFillShade="E6"/>
            <w:vAlign w:val="bottom"/>
          </w:tcPr>
          <w:p w14:paraId="6A0AF6B5" w14:textId="77777777" w:rsidR="00BE70A7" w:rsidRPr="008C66CD" w:rsidRDefault="00BE70A7" w:rsidP="00A76E31">
            <w:pPr>
              <w:pStyle w:val="RepTable"/>
              <w:rPr>
                <w:sz w:val="18"/>
                <w:szCs w:val="18"/>
              </w:rPr>
            </w:pPr>
            <w:r w:rsidRPr="008C66CD">
              <w:rPr>
                <w:b/>
                <w:bCs/>
                <w:color w:val="000000"/>
                <w:sz w:val="18"/>
                <w:szCs w:val="18"/>
              </w:rPr>
              <w:t>0.00869</w:t>
            </w:r>
          </w:p>
        </w:tc>
        <w:tc>
          <w:tcPr>
            <w:tcW w:w="535" w:type="pct"/>
            <w:vAlign w:val="bottom"/>
          </w:tcPr>
          <w:p w14:paraId="41A76E72" w14:textId="77777777" w:rsidR="00BE70A7" w:rsidRPr="008C66CD" w:rsidRDefault="00BE70A7" w:rsidP="00A76E31">
            <w:pPr>
              <w:pStyle w:val="RepTable"/>
              <w:rPr>
                <w:sz w:val="18"/>
                <w:szCs w:val="18"/>
              </w:rPr>
            </w:pPr>
            <w:r w:rsidRPr="008C66CD">
              <w:rPr>
                <w:color w:val="000000"/>
                <w:sz w:val="18"/>
                <w:szCs w:val="18"/>
              </w:rPr>
              <w:t>0.0812</w:t>
            </w:r>
          </w:p>
        </w:tc>
        <w:tc>
          <w:tcPr>
            <w:tcW w:w="535" w:type="pct"/>
            <w:shd w:val="clear" w:color="auto" w:fill="auto"/>
            <w:vAlign w:val="bottom"/>
          </w:tcPr>
          <w:p w14:paraId="4F44EC72" w14:textId="77777777" w:rsidR="00BE70A7" w:rsidRPr="008C66CD" w:rsidRDefault="00BE70A7" w:rsidP="00A76E31">
            <w:pPr>
              <w:pStyle w:val="RepTable"/>
              <w:rPr>
                <w:sz w:val="18"/>
                <w:szCs w:val="18"/>
              </w:rPr>
            </w:pPr>
            <w:r w:rsidRPr="008C66CD">
              <w:rPr>
                <w:color w:val="000000"/>
                <w:sz w:val="18"/>
                <w:szCs w:val="18"/>
              </w:rPr>
              <w:t>0.02867</w:t>
            </w:r>
          </w:p>
        </w:tc>
        <w:tc>
          <w:tcPr>
            <w:tcW w:w="537" w:type="pct"/>
            <w:shd w:val="clear" w:color="auto" w:fill="EEECE1"/>
            <w:vAlign w:val="bottom"/>
          </w:tcPr>
          <w:p w14:paraId="222FB3DF" w14:textId="77777777" w:rsidR="00BE70A7" w:rsidRPr="008C66CD" w:rsidRDefault="00BE70A7" w:rsidP="00A76E31">
            <w:pPr>
              <w:pStyle w:val="RepTable"/>
              <w:rPr>
                <w:sz w:val="18"/>
                <w:szCs w:val="18"/>
              </w:rPr>
            </w:pPr>
            <w:r w:rsidRPr="008C66CD">
              <w:rPr>
                <w:color w:val="000000"/>
                <w:sz w:val="18"/>
                <w:szCs w:val="18"/>
              </w:rPr>
              <w:t>0.01489</w:t>
            </w:r>
          </w:p>
        </w:tc>
        <w:tc>
          <w:tcPr>
            <w:tcW w:w="582" w:type="pct"/>
            <w:shd w:val="clear" w:color="auto" w:fill="DDD9C3"/>
            <w:vAlign w:val="bottom"/>
          </w:tcPr>
          <w:p w14:paraId="1B143F6A" w14:textId="77777777" w:rsidR="00BE70A7" w:rsidRPr="008C66CD" w:rsidRDefault="00BE70A7" w:rsidP="00A76E31">
            <w:pPr>
              <w:pStyle w:val="RepTable"/>
              <w:rPr>
                <w:sz w:val="18"/>
                <w:szCs w:val="18"/>
              </w:rPr>
            </w:pPr>
            <w:r w:rsidRPr="008C66CD">
              <w:rPr>
                <w:color w:val="000000"/>
                <w:sz w:val="18"/>
                <w:szCs w:val="18"/>
              </w:rPr>
              <w:t>0.008024</w:t>
            </w:r>
          </w:p>
        </w:tc>
      </w:tr>
      <w:tr w:rsidR="00BE70A7" w:rsidRPr="008C66CD" w14:paraId="7C6E35B9" w14:textId="77777777" w:rsidTr="008C66CD">
        <w:trPr>
          <w:trHeight w:hRule="exact" w:val="284"/>
        </w:trPr>
        <w:tc>
          <w:tcPr>
            <w:tcW w:w="826" w:type="pct"/>
            <w:shd w:val="clear" w:color="auto" w:fill="auto"/>
            <w:vAlign w:val="center"/>
          </w:tcPr>
          <w:p w14:paraId="6CC1632F" w14:textId="77777777" w:rsidR="00BE70A7" w:rsidRPr="008C66CD" w:rsidRDefault="00BE70A7" w:rsidP="00A76E31">
            <w:pPr>
              <w:pStyle w:val="RepTable"/>
              <w:rPr>
                <w:sz w:val="18"/>
                <w:szCs w:val="18"/>
              </w:rPr>
            </w:pPr>
            <w:r w:rsidRPr="008C66CD">
              <w:rPr>
                <w:sz w:val="18"/>
                <w:szCs w:val="18"/>
              </w:rPr>
              <w:t>D5 pond</w:t>
            </w:r>
          </w:p>
        </w:tc>
        <w:tc>
          <w:tcPr>
            <w:tcW w:w="494" w:type="pct"/>
            <w:vAlign w:val="bottom"/>
          </w:tcPr>
          <w:p w14:paraId="52070546" w14:textId="77777777" w:rsidR="00BE70A7" w:rsidRPr="008C66CD" w:rsidRDefault="00BE70A7" w:rsidP="00A76E31">
            <w:pPr>
              <w:pStyle w:val="RepTable"/>
              <w:rPr>
                <w:sz w:val="18"/>
                <w:szCs w:val="18"/>
              </w:rPr>
            </w:pPr>
            <w:r w:rsidRPr="008C66CD">
              <w:rPr>
                <w:color w:val="000000"/>
                <w:sz w:val="18"/>
                <w:szCs w:val="18"/>
              </w:rPr>
              <w:t>0.02774</w:t>
            </w:r>
          </w:p>
        </w:tc>
        <w:tc>
          <w:tcPr>
            <w:tcW w:w="493" w:type="pct"/>
            <w:vAlign w:val="bottom"/>
          </w:tcPr>
          <w:p w14:paraId="72622A5D" w14:textId="77777777" w:rsidR="00BE70A7" w:rsidRPr="008C66CD" w:rsidRDefault="00BE70A7" w:rsidP="00A76E31">
            <w:pPr>
              <w:pStyle w:val="RepTable"/>
              <w:rPr>
                <w:sz w:val="18"/>
                <w:szCs w:val="18"/>
              </w:rPr>
            </w:pPr>
            <w:r w:rsidRPr="008C66CD">
              <w:rPr>
                <w:color w:val="000000"/>
                <w:sz w:val="18"/>
                <w:szCs w:val="18"/>
              </w:rPr>
              <w:t>0.02393</w:t>
            </w:r>
          </w:p>
        </w:tc>
        <w:tc>
          <w:tcPr>
            <w:tcW w:w="493" w:type="pct"/>
            <w:shd w:val="clear" w:color="auto" w:fill="E7E6E6" w:themeFill="background2"/>
            <w:vAlign w:val="bottom"/>
          </w:tcPr>
          <w:p w14:paraId="3B002D1E" w14:textId="77777777" w:rsidR="00BE70A7" w:rsidRPr="008C66CD" w:rsidRDefault="00BE70A7" w:rsidP="00A76E31">
            <w:pPr>
              <w:pStyle w:val="RepTable"/>
              <w:rPr>
                <w:sz w:val="18"/>
                <w:szCs w:val="18"/>
              </w:rPr>
            </w:pPr>
            <w:r w:rsidRPr="008C66CD">
              <w:rPr>
                <w:color w:val="000000"/>
                <w:sz w:val="18"/>
                <w:szCs w:val="18"/>
              </w:rPr>
              <w:t>0.01709</w:t>
            </w:r>
          </w:p>
        </w:tc>
        <w:tc>
          <w:tcPr>
            <w:tcW w:w="505" w:type="pct"/>
            <w:shd w:val="clear" w:color="auto" w:fill="D0CECE" w:themeFill="background2" w:themeFillShade="E6"/>
            <w:vAlign w:val="bottom"/>
          </w:tcPr>
          <w:p w14:paraId="10CFB124" w14:textId="77777777" w:rsidR="00BE70A7" w:rsidRPr="008C66CD" w:rsidRDefault="00BE70A7" w:rsidP="00A76E31">
            <w:pPr>
              <w:pStyle w:val="RepTable"/>
              <w:rPr>
                <w:sz w:val="18"/>
                <w:szCs w:val="18"/>
              </w:rPr>
            </w:pPr>
            <w:r w:rsidRPr="008C66CD">
              <w:rPr>
                <w:color w:val="000000"/>
                <w:sz w:val="18"/>
                <w:szCs w:val="18"/>
              </w:rPr>
              <w:t>0.01131</w:t>
            </w:r>
          </w:p>
        </w:tc>
        <w:tc>
          <w:tcPr>
            <w:tcW w:w="535" w:type="pct"/>
            <w:vAlign w:val="bottom"/>
          </w:tcPr>
          <w:p w14:paraId="0ACB725F" w14:textId="77777777" w:rsidR="00BE70A7" w:rsidRPr="008C66CD" w:rsidRDefault="00BE70A7" w:rsidP="00A76E31">
            <w:pPr>
              <w:pStyle w:val="RepTable"/>
              <w:rPr>
                <w:sz w:val="18"/>
                <w:szCs w:val="18"/>
              </w:rPr>
            </w:pPr>
            <w:r w:rsidRPr="008C66CD">
              <w:rPr>
                <w:b/>
                <w:bCs/>
                <w:color w:val="000000"/>
                <w:sz w:val="18"/>
                <w:szCs w:val="18"/>
              </w:rPr>
              <w:t>0.04524</w:t>
            </w:r>
          </w:p>
        </w:tc>
        <w:tc>
          <w:tcPr>
            <w:tcW w:w="535" w:type="pct"/>
            <w:shd w:val="clear" w:color="auto" w:fill="auto"/>
            <w:vAlign w:val="bottom"/>
          </w:tcPr>
          <w:p w14:paraId="39EF5425" w14:textId="77777777" w:rsidR="00BE70A7" w:rsidRPr="008C66CD" w:rsidRDefault="00BE70A7" w:rsidP="00A76E31">
            <w:pPr>
              <w:pStyle w:val="RepTable"/>
              <w:rPr>
                <w:sz w:val="18"/>
                <w:szCs w:val="18"/>
              </w:rPr>
            </w:pPr>
            <w:r w:rsidRPr="008C66CD">
              <w:rPr>
                <w:b/>
                <w:bCs/>
                <w:color w:val="000000"/>
                <w:sz w:val="18"/>
                <w:szCs w:val="18"/>
              </w:rPr>
              <w:t>0.03878</w:t>
            </w:r>
          </w:p>
        </w:tc>
        <w:tc>
          <w:tcPr>
            <w:tcW w:w="537" w:type="pct"/>
            <w:shd w:val="clear" w:color="auto" w:fill="EEECE1"/>
            <w:vAlign w:val="bottom"/>
          </w:tcPr>
          <w:p w14:paraId="2D7BDAAC" w14:textId="77777777" w:rsidR="00BE70A7" w:rsidRPr="008C66CD" w:rsidRDefault="00BE70A7" w:rsidP="00A76E31">
            <w:pPr>
              <w:pStyle w:val="RepTable"/>
              <w:rPr>
                <w:sz w:val="18"/>
                <w:szCs w:val="18"/>
              </w:rPr>
            </w:pPr>
            <w:r w:rsidRPr="008C66CD">
              <w:rPr>
                <w:b/>
                <w:bCs/>
                <w:color w:val="000000"/>
                <w:sz w:val="18"/>
                <w:szCs w:val="18"/>
              </w:rPr>
              <w:t>0.02732</w:t>
            </w:r>
          </w:p>
        </w:tc>
        <w:tc>
          <w:tcPr>
            <w:tcW w:w="582" w:type="pct"/>
            <w:shd w:val="clear" w:color="auto" w:fill="DDD9C3"/>
            <w:vAlign w:val="bottom"/>
          </w:tcPr>
          <w:p w14:paraId="0380BA0D" w14:textId="77777777" w:rsidR="00BE70A7" w:rsidRPr="008C66CD" w:rsidRDefault="00BE70A7" w:rsidP="00A76E31">
            <w:pPr>
              <w:pStyle w:val="RepTable"/>
              <w:rPr>
                <w:sz w:val="18"/>
                <w:szCs w:val="18"/>
              </w:rPr>
            </w:pPr>
            <w:r w:rsidRPr="008C66CD">
              <w:rPr>
                <w:b/>
                <w:bCs/>
                <w:color w:val="000000"/>
                <w:sz w:val="18"/>
                <w:szCs w:val="18"/>
              </w:rPr>
              <w:t>0.01781</w:t>
            </w:r>
          </w:p>
        </w:tc>
      </w:tr>
      <w:tr w:rsidR="00BE70A7" w:rsidRPr="008C66CD" w14:paraId="633A0D38" w14:textId="77777777" w:rsidTr="008C66CD">
        <w:trPr>
          <w:trHeight w:hRule="exact" w:val="284"/>
        </w:trPr>
        <w:tc>
          <w:tcPr>
            <w:tcW w:w="826" w:type="pct"/>
            <w:shd w:val="clear" w:color="auto" w:fill="auto"/>
            <w:vAlign w:val="center"/>
          </w:tcPr>
          <w:p w14:paraId="2B0FF278" w14:textId="77777777" w:rsidR="00BE70A7" w:rsidRPr="008C66CD" w:rsidRDefault="00BE70A7" w:rsidP="00A76E31">
            <w:pPr>
              <w:pStyle w:val="RepTable"/>
              <w:rPr>
                <w:sz w:val="18"/>
                <w:szCs w:val="18"/>
              </w:rPr>
            </w:pPr>
            <w:r w:rsidRPr="008C66CD">
              <w:rPr>
                <w:sz w:val="18"/>
                <w:szCs w:val="18"/>
              </w:rPr>
              <w:t>D5 stream</w:t>
            </w:r>
          </w:p>
        </w:tc>
        <w:tc>
          <w:tcPr>
            <w:tcW w:w="494" w:type="pct"/>
            <w:vAlign w:val="bottom"/>
          </w:tcPr>
          <w:p w14:paraId="1DD5AD9A" w14:textId="77777777" w:rsidR="00BE70A7" w:rsidRPr="008C66CD" w:rsidRDefault="00BE70A7" w:rsidP="00A76E31">
            <w:pPr>
              <w:pStyle w:val="RepTable"/>
              <w:rPr>
                <w:sz w:val="18"/>
                <w:szCs w:val="18"/>
              </w:rPr>
            </w:pPr>
            <w:r w:rsidRPr="008C66CD">
              <w:rPr>
                <w:b/>
                <w:bCs/>
                <w:color w:val="000000"/>
                <w:sz w:val="18"/>
                <w:szCs w:val="18"/>
              </w:rPr>
              <w:t>0.1227</w:t>
            </w:r>
          </w:p>
        </w:tc>
        <w:tc>
          <w:tcPr>
            <w:tcW w:w="493" w:type="pct"/>
            <w:vAlign w:val="bottom"/>
          </w:tcPr>
          <w:p w14:paraId="2971B5C7" w14:textId="77777777" w:rsidR="00BE70A7" w:rsidRPr="008C66CD" w:rsidRDefault="00BE70A7" w:rsidP="00A76E31">
            <w:pPr>
              <w:pStyle w:val="RepTable"/>
              <w:rPr>
                <w:sz w:val="18"/>
                <w:szCs w:val="18"/>
              </w:rPr>
            </w:pPr>
            <w:r w:rsidRPr="008C66CD">
              <w:rPr>
                <w:b/>
                <w:bCs/>
                <w:color w:val="000000"/>
                <w:sz w:val="18"/>
                <w:szCs w:val="18"/>
              </w:rPr>
              <w:t>0.04484</w:t>
            </w:r>
          </w:p>
        </w:tc>
        <w:tc>
          <w:tcPr>
            <w:tcW w:w="493" w:type="pct"/>
            <w:shd w:val="clear" w:color="auto" w:fill="E7E6E6" w:themeFill="background2"/>
            <w:vAlign w:val="bottom"/>
          </w:tcPr>
          <w:p w14:paraId="0A575C0D" w14:textId="77777777" w:rsidR="00BE70A7" w:rsidRPr="008C66CD" w:rsidRDefault="00BE70A7" w:rsidP="00A76E31">
            <w:pPr>
              <w:pStyle w:val="RepTable"/>
              <w:rPr>
                <w:sz w:val="18"/>
                <w:szCs w:val="18"/>
              </w:rPr>
            </w:pPr>
            <w:r w:rsidRPr="008C66CD">
              <w:rPr>
                <w:b/>
                <w:bCs/>
                <w:color w:val="000000"/>
                <w:sz w:val="18"/>
                <w:szCs w:val="18"/>
              </w:rPr>
              <w:t>0.02376</w:t>
            </w:r>
          </w:p>
        </w:tc>
        <w:tc>
          <w:tcPr>
            <w:tcW w:w="505" w:type="pct"/>
            <w:shd w:val="clear" w:color="auto" w:fill="D0CECE" w:themeFill="background2" w:themeFillShade="E6"/>
            <w:vAlign w:val="bottom"/>
          </w:tcPr>
          <w:p w14:paraId="54732082" w14:textId="77777777" w:rsidR="00BE70A7" w:rsidRPr="008C66CD" w:rsidRDefault="00BE70A7" w:rsidP="00A76E31">
            <w:pPr>
              <w:pStyle w:val="RepTable"/>
              <w:rPr>
                <w:sz w:val="18"/>
                <w:szCs w:val="18"/>
              </w:rPr>
            </w:pPr>
            <w:r w:rsidRPr="008C66CD">
              <w:rPr>
                <w:b/>
                <w:bCs/>
                <w:color w:val="000000"/>
                <w:sz w:val="18"/>
                <w:szCs w:val="18"/>
              </w:rPr>
              <w:t>0.01234</w:t>
            </w:r>
          </w:p>
        </w:tc>
        <w:tc>
          <w:tcPr>
            <w:tcW w:w="535" w:type="pct"/>
            <w:vAlign w:val="bottom"/>
          </w:tcPr>
          <w:p w14:paraId="5FB3077F" w14:textId="77777777" w:rsidR="00BE70A7" w:rsidRPr="008C66CD" w:rsidRDefault="00BE70A7" w:rsidP="00A76E31">
            <w:pPr>
              <w:pStyle w:val="RepTable"/>
              <w:rPr>
                <w:sz w:val="18"/>
                <w:szCs w:val="18"/>
              </w:rPr>
            </w:pPr>
            <w:r w:rsidRPr="008C66CD">
              <w:rPr>
                <w:color w:val="000000"/>
                <w:sz w:val="18"/>
                <w:szCs w:val="18"/>
              </w:rPr>
              <w:t>0.1107</w:t>
            </w:r>
          </w:p>
        </w:tc>
        <w:tc>
          <w:tcPr>
            <w:tcW w:w="535" w:type="pct"/>
            <w:shd w:val="clear" w:color="auto" w:fill="auto"/>
            <w:vAlign w:val="bottom"/>
          </w:tcPr>
          <w:p w14:paraId="72337F08" w14:textId="77777777" w:rsidR="00BE70A7" w:rsidRPr="008C66CD" w:rsidRDefault="00BE70A7" w:rsidP="00A76E31">
            <w:pPr>
              <w:pStyle w:val="RepTable"/>
              <w:rPr>
                <w:sz w:val="18"/>
                <w:szCs w:val="18"/>
              </w:rPr>
            </w:pPr>
            <w:r w:rsidRPr="008C66CD">
              <w:rPr>
                <w:color w:val="000000"/>
                <w:sz w:val="18"/>
                <w:szCs w:val="18"/>
              </w:rPr>
              <w:t>0.03908</w:t>
            </w:r>
          </w:p>
        </w:tc>
        <w:tc>
          <w:tcPr>
            <w:tcW w:w="537" w:type="pct"/>
            <w:shd w:val="clear" w:color="auto" w:fill="EEECE1"/>
            <w:vAlign w:val="bottom"/>
          </w:tcPr>
          <w:p w14:paraId="3C9D4553" w14:textId="77777777" w:rsidR="00BE70A7" w:rsidRPr="008C66CD" w:rsidRDefault="00BE70A7" w:rsidP="00A76E31">
            <w:pPr>
              <w:pStyle w:val="RepTable"/>
              <w:rPr>
                <w:sz w:val="18"/>
                <w:szCs w:val="18"/>
              </w:rPr>
            </w:pPr>
            <w:r w:rsidRPr="008C66CD">
              <w:rPr>
                <w:color w:val="000000"/>
                <w:sz w:val="18"/>
                <w:szCs w:val="18"/>
              </w:rPr>
              <w:t>0.02029</w:t>
            </w:r>
          </w:p>
        </w:tc>
        <w:tc>
          <w:tcPr>
            <w:tcW w:w="582" w:type="pct"/>
            <w:shd w:val="clear" w:color="auto" w:fill="DDD9C3"/>
            <w:vAlign w:val="bottom"/>
          </w:tcPr>
          <w:p w14:paraId="78795EE2" w14:textId="77777777" w:rsidR="00BE70A7" w:rsidRPr="008C66CD" w:rsidRDefault="00BE70A7" w:rsidP="00A76E31">
            <w:pPr>
              <w:pStyle w:val="RepTable"/>
              <w:rPr>
                <w:sz w:val="18"/>
                <w:szCs w:val="18"/>
              </w:rPr>
            </w:pPr>
            <w:r w:rsidRPr="008C66CD">
              <w:rPr>
                <w:color w:val="000000"/>
                <w:sz w:val="18"/>
                <w:szCs w:val="18"/>
              </w:rPr>
              <w:t>0.01031</w:t>
            </w:r>
          </w:p>
        </w:tc>
      </w:tr>
      <w:tr w:rsidR="00BE70A7" w:rsidRPr="008C66CD" w14:paraId="726B1182" w14:textId="77777777" w:rsidTr="008C66CD">
        <w:trPr>
          <w:trHeight w:hRule="exact" w:val="284"/>
        </w:trPr>
        <w:tc>
          <w:tcPr>
            <w:tcW w:w="826" w:type="pct"/>
            <w:shd w:val="clear" w:color="auto" w:fill="auto"/>
            <w:vAlign w:val="center"/>
          </w:tcPr>
          <w:p w14:paraId="451A06C5" w14:textId="77777777" w:rsidR="00BE70A7" w:rsidRPr="008C66CD" w:rsidRDefault="00BE70A7" w:rsidP="00A76E31">
            <w:pPr>
              <w:pStyle w:val="RepTable"/>
              <w:rPr>
                <w:sz w:val="18"/>
                <w:szCs w:val="18"/>
              </w:rPr>
            </w:pPr>
            <w:r w:rsidRPr="008C66CD">
              <w:rPr>
                <w:sz w:val="18"/>
                <w:szCs w:val="18"/>
              </w:rPr>
              <w:t>R4 stream</w:t>
            </w:r>
          </w:p>
        </w:tc>
        <w:tc>
          <w:tcPr>
            <w:tcW w:w="494" w:type="pct"/>
            <w:vAlign w:val="bottom"/>
          </w:tcPr>
          <w:p w14:paraId="12827CD9" w14:textId="77777777" w:rsidR="00BE70A7" w:rsidRPr="008C66CD" w:rsidRDefault="00BE70A7" w:rsidP="00A76E31">
            <w:pPr>
              <w:pStyle w:val="RepTable"/>
              <w:rPr>
                <w:sz w:val="18"/>
                <w:szCs w:val="18"/>
              </w:rPr>
            </w:pPr>
            <w:r w:rsidRPr="008C66CD">
              <w:rPr>
                <w:color w:val="000000"/>
                <w:sz w:val="18"/>
                <w:szCs w:val="18"/>
              </w:rPr>
              <w:t>0.7175</w:t>
            </w:r>
          </w:p>
        </w:tc>
        <w:tc>
          <w:tcPr>
            <w:tcW w:w="493" w:type="pct"/>
            <w:vAlign w:val="bottom"/>
          </w:tcPr>
          <w:p w14:paraId="32FC5D09" w14:textId="77777777" w:rsidR="00BE70A7" w:rsidRPr="008C66CD" w:rsidRDefault="00BE70A7" w:rsidP="00A76E31">
            <w:pPr>
              <w:pStyle w:val="RepTable"/>
              <w:rPr>
                <w:sz w:val="18"/>
                <w:szCs w:val="18"/>
              </w:rPr>
            </w:pPr>
            <w:r w:rsidRPr="008C66CD">
              <w:rPr>
                <w:color w:val="000000"/>
                <w:sz w:val="18"/>
                <w:szCs w:val="18"/>
              </w:rPr>
              <w:t>0.7175</w:t>
            </w:r>
          </w:p>
        </w:tc>
        <w:tc>
          <w:tcPr>
            <w:tcW w:w="493" w:type="pct"/>
            <w:shd w:val="clear" w:color="auto" w:fill="E7E6E6" w:themeFill="background2"/>
            <w:vAlign w:val="bottom"/>
          </w:tcPr>
          <w:p w14:paraId="1689F1B2" w14:textId="77777777" w:rsidR="00BE70A7" w:rsidRPr="008C66CD" w:rsidRDefault="00BE70A7" w:rsidP="00A76E31">
            <w:pPr>
              <w:pStyle w:val="RepTable"/>
              <w:rPr>
                <w:sz w:val="18"/>
                <w:szCs w:val="18"/>
              </w:rPr>
            </w:pPr>
            <w:r w:rsidRPr="008C66CD">
              <w:rPr>
                <w:color w:val="000000"/>
                <w:sz w:val="18"/>
                <w:szCs w:val="18"/>
              </w:rPr>
              <w:t>0.3263</w:t>
            </w:r>
          </w:p>
        </w:tc>
        <w:tc>
          <w:tcPr>
            <w:tcW w:w="505" w:type="pct"/>
            <w:shd w:val="clear" w:color="auto" w:fill="D0CECE" w:themeFill="background2" w:themeFillShade="E6"/>
            <w:vAlign w:val="bottom"/>
          </w:tcPr>
          <w:p w14:paraId="450A01D2" w14:textId="77777777" w:rsidR="00BE70A7" w:rsidRPr="008C66CD" w:rsidRDefault="00BE70A7" w:rsidP="00A76E31">
            <w:pPr>
              <w:pStyle w:val="RepTable"/>
              <w:rPr>
                <w:sz w:val="18"/>
                <w:szCs w:val="18"/>
              </w:rPr>
            </w:pPr>
            <w:r w:rsidRPr="008C66CD">
              <w:rPr>
                <w:color w:val="000000"/>
                <w:sz w:val="18"/>
                <w:szCs w:val="18"/>
              </w:rPr>
              <w:t>0.1709</w:t>
            </w:r>
          </w:p>
        </w:tc>
        <w:tc>
          <w:tcPr>
            <w:tcW w:w="535" w:type="pct"/>
            <w:vAlign w:val="bottom"/>
          </w:tcPr>
          <w:p w14:paraId="2BF4AC0F" w14:textId="77777777" w:rsidR="00BE70A7" w:rsidRPr="008C66CD" w:rsidRDefault="00BE70A7" w:rsidP="00A76E31">
            <w:pPr>
              <w:pStyle w:val="RepTable"/>
              <w:rPr>
                <w:sz w:val="18"/>
                <w:szCs w:val="18"/>
              </w:rPr>
            </w:pPr>
            <w:r w:rsidRPr="008C66CD">
              <w:rPr>
                <w:b/>
                <w:bCs/>
                <w:color w:val="000000"/>
                <w:sz w:val="18"/>
                <w:szCs w:val="18"/>
              </w:rPr>
              <w:t>1.386</w:t>
            </w:r>
          </w:p>
        </w:tc>
        <w:tc>
          <w:tcPr>
            <w:tcW w:w="535" w:type="pct"/>
            <w:shd w:val="clear" w:color="auto" w:fill="auto"/>
            <w:vAlign w:val="bottom"/>
          </w:tcPr>
          <w:p w14:paraId="64797BF6" w14:textId="77777777" w:rsidR="00BE70A7" w:rsidRPr="008C66CD" w:rsidRDefault="00BE70A7" w:rsidP="00A76E31">
            <w:pPr>
              <w:pStyle w:val="RepTable"/>
              <w:rPr>
                <w:sz w:val="18"/>
                <w:szCs w:val="18"/>
              </w:rPr>
            </w:pPr>
            <w:r w:rsidRPr="008C66CD">
              <w:rPr>
                <w:b/>
                <w:bCs/>
                <w:color w:val="000000"/>
                <w:sz w:val="18"/>
                <w:szCs w:val="18"/>
              </w:rPr>
              <w:t>1.386</w:t>
            </w:r>
          </w:p>
        </w:tc>
        <w:tc>
          <w:tcPr>
            <w:tcW w:w="537" w:type="pct"/>
            <w:shd w:val="clear" w:color="auto" w:fill="EEECE1"/>
            <w:vAlign w:val="bottom"/>
          </w:tcPr>
          <w:p w14:paraId="23957545" w14:textId="77777777" w:rsidR="00BE70A7" w:rsidRPr="008C66CD" w:rsidRDefault="00BE70A7" w:rsidP="00A76E31">
            <w:pPr>
              <w:pStyle w:val="RepTable"/>
              <w:rPr>
                <w:sz w:val="18"/>
                <w:szCs w:val="18"/>
              </w:rPr>
            </w:pPr>
            <w:r w:rsidRPr="008C66CD">
              <w:rPr>
                <w:b/>
                <w:bCs/>
                <w:color w:val="000000"/>
                <w:sz w:val="18"/>
                <w:szCs w:val="18"/>
              </w:rPr>
              <w:t>0.6237</w:t>
            </w:r>
          </w:p>
        </w:tc>
        <w:tc>
          <w:tcPr>
            <w:tcW w:w="582" w:type="pct"/>
            <w:shd w:val="clear" w:color="auto" w:fill="DDD9C3"/>
            <w:vAlign w:val="bottom"/>
          </w:tcPr>
          <w:p w14:paraId="37C096EF" w14:textId="77777777" w:rsidR="00BE70A7" w:rsidRPr="008C66CD" w:rsidRDefault="00BE70A7" w:rsidP="00A76E31">
            <w:pPr>
              <w:pStyle w:val="RepTable"/>
              <w:rPr>
                <w:sz w:val="18"/>
                <w:szCs w:val="18"/>
              </w:rPr>
            </w:pPr>
            <w:r w:rsidRPr="008C66CD">
              <w:rPr>
                <w:b/>
                <w:bCs/>
                <w:color w:val="000000"/>
                <w:sz w:val="18"/>
                <w:szCs w:val="18"/>
              </w:rPr>
              <w:t>0.3254</w:t>
            </w:r>
          </w:p>
        </w:tc>
      </w:tr>
    </w:tbl>
    <w:p w14:paraId="108B9B65" w14:textId="77777777" w:rsidR="00BE70A7" w:rsidRDefault="00BE70A7" w:rsidP="00BE70A7">
      <w:pPr>
        <w:pStyle w:val="RepTable"/>
        <w:rPr>
          <w:sz w:val="18"/>
          <w:szCs w:val="18"/>
        </w:rPr>
      </w:pPr>
      <w:r w:rsidRPr="00BD06C7">
        <w:rPr>
          <w:b/>
          <w:bCs/>
          <w:sz w:val="18"/>
          <w:szCs w:val="18"/>
        </w:rPr>
        <w:t>Bold</w:t>
      </w:r>
      <w:r w:rsidRPr="00BD06C7">
        <w:rPr>
          <w:sz w:val="18"/>
          <w:szCs w:val="18"/>
        </w:rPr>
        <w:t xml:space="preserve"> = worst-case from one or two applications</w:t>
      </w:r>
    </w:p>
    <w:p w14:paraId="345B1523" w14:textId="77777777" w:rsidR="00914F5F" w:rsidRPr="00BD06C7" w:rsidRDefault="00914F5F" w:rsidP="00BE70A7">
      <w:pPr>
        <w:pStyle w:val="RepTable"/>
        <w:rPr>
          <w:b/>
          <w:bCs/>
          <w:sz w:val="18"/>
          <w:szCs w:val="18"/>
        </w:rPr>
      </w:pPr>
    </w:p>
    <w:p w14:paraId="6A267618" w14:textId="01D65B1A" w:rsidR="00A76E31" w:rsidRPr="00CD4ED8" w:rsidRDefault="00A76E31" w:rsidP="00914F5F">
      <w:pPr>
        <w:pStyle w:val="RepLabel"/>
        <w:spacing w:before="0" w:after="0"/>
        <w:rPr>
          <w:sz w:val="20"/>
          <w:szCs w:val="20"/>
        </w:rPr>
      </w:pPr>
      <w:r w:rsidRPr="00CD4ED8">
        <w:rPr>
          <w:sz w:val="20"/>
          <w:szCs w:val="20"/>
        </w:rPr>
        <w:t>Table </w:t>
      </w:r>
      <w:r w:rsidRPr="00CD4ED8">
        <w:rPr>
          <w:noProof/>
          <w:sz w:val="20"/>
          <w:szCs w:val="20"/>
        </w:rPr>
        <w:fldChar w:fldCharType="begin"/>
      </w:r>
      <w:r w:rsidRPr="00CD4ED8">
        <w:rPr>
          <w:noProof/>
          <w:sz w:val="20"/>
          <w:szCs w:val="20"/>
        </w:rPr>
        <w:instrText xml:space="preserve"> STYLEREF 2 \s </w:instrText>
      </w:r>
      <w:r w:rsidRPr="00CD4ED8">
        <w:rPr>
          <w:noProof/>
          <w:sz w:val="20"/>
          <w:szCs w:val="20"/>
        </w:rPr>
        <w:fldChar w:fldCharType="separate"/>
      </w:r>
      <w:r w:rsidR="007A4C47">
        <w:rPr>
          <w:noProof/>
          <w:sz w:val="20"/>
          <w:szCs w:val="20"/>
        </w:rPr>
        <w:t>8.9</w:t>
      </w:r>
      <w:r w:rsidRPr="00CD4ED8">
        <w:rPr>
          <w:noProof/>
          <w:sz w:val="20"/>
          <w:szCs w:val="20"/>
        </w:rPr>
        <w:fldChar w:fldCharType="end"/>
      </w:r>
      <w:r w:rsidRPr="00CD4ED8">
        <w:rPr>
          <w:sz w:val="20"/>
          <w:szCs w:val="20"/>
        </w:rPr>
        <w:noBreakHyphen/>
      </w:r>
      <w:r w:rsidRPr="00CD4ED8">
        <w:rPr>
          <w:noProof/>
          <w:sz w:val="20"/>
          <w:szCs w:val="20"/>
        </w:rPr>
        <w:fldChar w:fldCharType="begin"/>
      </w:r>
      <w:r w:rsidRPr="00CD4ED8">
        <w:rPr>
          <w:noProof/>
          <w:sz w:val="20"/>
          <w:szCs w:val="20"/>
        </w:rPr>
        <w:instrText xml:space="preserve"> SEQ Table \* ARABIC \s 2 </w:instrText>
      </w:r>
      <w:r w:rsidRPr="00CD4ED8">
        <w:rPr>
          <w:noProof/>
          <w:sz w:val="20"/>
          <w:szCs w:val="20"/>
        </w:rPr>
        <w:fldChar w:fldCharType="separate"/>
      </w:r>
      <w:r w:rsidR="007A4C47">
        <w:rPr>
          <w:noProof/>
          <w:sz w:val="20"/>
          <w:szCs w:val="20"/>
        </w:rPr>
        <w:t>42</w:t>
      </w:r>
      <w:r w:rsidRPr="00CD4ED8">
        <w:rPr>
          <w:noProof/>
          <w:sz w:val="20"/>
          <w:szCs w:val="20"/>
        </w:rPr>
        <w:fldChar w:fldCharType="end"/>
      </w:r>
      <w:r w:rsidRPr="00CD4ED8">
        <w:rPr>
          <w:sz w:val="20"/>
          <w:szCs w:val="20"/>
        </w:rPr>
        <w:t>:</w:t>
      </w:r>
      <w:r w:rsidRPr="00CD4ED8">
        <w:rPr>
          <w:sz w:val="20"/>
          <w:szCs w:val="20"/>
        </w:rPr>
        <w:tab/>
        <w:t>FOCUS STEP 4 global maximum PEC</w:t>
      </w:r>
      <w:r w:rsidRPr="00CD4ED8">
        <w:rPr>
          <w:sz w:val="20"/>
          <w:szCs w:val="20"/>
          <w:vertAlign w:val="subscript"/>
        </w:rPr>
        <w:t xml:space="preserve">sw </w:t>
      </w:r>
      <w:r w:rsidRPr="00CD4ED8">
        <w:rPr>
          <w:sz w:val="20"/>
          <w:szCs w:val="20"/>
        </w:rPr>
        <w:t>values for prothioconazole-desthio,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786"/>
        <w:gridCol w:w="1661"/>
        <w:gridCol w:w="1661"/>
        <w:gridCol w:w="1661"/>
        <w:gridCol w:w="1703"/>
      </w:tblGrid>
      <w:tr w:rsidR="00A76E31" w:rsidRPr="00CD4ED8" w14:paraId="12352F70" w14:textId="77777777" w:rsidTr="00FC2502">
        <w:trPr>
          <w:trHeight w:val="424"/>
          <w:tblHeader/>
        </w:trPr>
        <w:tc>
          <w:tcPr>
            <w:tcW w:w="1470" w:type="pct"/>
            <w:shd w:val="clear" w:color="auto" w:fill="auto"/>
            <w:vAlign w:val="center"/>
          </w:tcPr>
          <w:p w14:paraId="608D75A4" w14:textId="77777777" w:rsidR="00A76E31" w:rsidRPr="00CD4ED8" w:rsidRDefault="00A76E31" w:rsidP="00FC2502">
            <w:pPr>
              <w:pStyle w:val="RepTable"/>
              <w:rPr>
                <w:b/>
                <w:bCs/>
                <w:sz w:val="18"/>
                <w:szCs w:val="18"/>
              </w:rPr>
            </w:pPr>
            <w:r w:rsidRPr="00CD4ED8">
              <w:rPr>
                <w:b/>
                <w:bCs/>
                <w:sz w:val="18"/>
                <w:szCs w:val="18"/>
              </w:rPr>
              <w:t>Scenario</w:t>
            </w:r>
          </w:p>
        </w:tc>
        <w:tc>
          <w:tcPr>
            <w:tcW w:w="3530" w:type="pct"/>
            <w:gridSpan w:val="4"/>
            <w:vAlign w:val="center"/>
          </w:tcPr>
          <w:p w14:paraId="2DE7019A" w14:textId="77777777" w:rsidR="00A76E31" w:rsidRPr="00CD4ED8" w:rsidRDefault="00A76E31" w:rsidP="00FC2502">
            <w:pPr>
              <w:pStyle w:val="RepTable"/>
              <w:jc w:val="center"/>
              <w:rPr>
                <w:b/>
                <w:bCs/>
                <w:sz w:val="18"/>
                <w:szCs w:val="18"/>
              </w:rPr>
            </w:pPr>
            <w:r w:rsidRPr="00CD4ED8">
              <w:rPr>
                <w:b/>
                <w:bCs/>
                <w:sz w:val="18"/>
                <w:szCs w:val="18"/>
              </w:rPr>
              <w:t>Sunflower</w:t>
            </w:r>
          </w:p>
        </w:tc>
      </w:tr>
      <w:tr w:rsidR="00A76E31" w:rsidRPr="00CD4ED8" w14:paraId="37E81764" w14:textId="77777777" w:rsidTr="00914F5F">
        <w:trPr>
          <w:trHeight w:val="188"/>
          <w:tblHeader/>
        </w:trPr>
        <w:tc>
          <w:tcPr>
            <w:tcW w:w="1470" w:type="pct"/>
            <w:shd w:val="clear" w:color="auto" w:fill="auto"/>
            <w:vAlign w:val="center"/>
          </w:tcPr>
          <w:p w14:paraId="1D69A1E6" w14:textId="77777777" w:rsidR="00A76E31" w:rsidRPr="00CD4ED8" w:rsidRDefault="00A76E31" w:rsidP="00FC2502">
            <w:pPr>
              <w:pStyle w:val="RepTable"/>
              <w:rPr>
                <w:b/>
                <w:bCs/>
                <w:sz w:val="18"/>
                <w:szCs w:val="18"/>
              </w:rPr>
            </w:pPr>
            <w:r w:rsidRPr="00CD4ED8">
              <w:rPr>
                <w:b/>
                <w:bCs/>
                <w:sz w:val="18"/>
                <w:szCs w:val="18"/>
              </w:rPr>
              <w:t>Vegetated strip (m)</w:t>
            </w:r>
          </w:p>
        </w:tc>
        <w:tc>
          <w:tcPr>
            <w:tcW w:w="877" w:type="pct"/>
            <w:vAlign w:val="center"/>
          </w:tcPr>
          <w:p w14:paraId="7874AF98" w14:textId="77777777" w:rsidR="00A76E31" w:rsidRPr="00CD4ED8" w:rsidRDefault="00A76E31" w:rsidP="00FC2502">
            <w:pPr>
              <w:pStyle w:val="RepTable"/>
              <w:jc w:val="center"/>
              <w:rPr>
                <w:b/>
                <w:bCs/>
                <w:sz w:val="18"/>
                <w:szCs w:val="18"/>
              </w:rPr>
            </w:pPr>
            <w:r w:rsidRPr="00CD4ED8">
              <w:rPr>
                <w:b/>
                <w:bCs/>
                <w:sz w:val="18"/>
                <w:szCs w:val="18"/>
              </w:rPr>
              <w:t>None</w:t>
            </w:r>
          </w:p>
        </w:tc>
        <w:tc>
          <w:tcPr>
            <w:tcW w:w="877" w:type="pct"/>
            <w:vAlign w:val="center"/>
          </w:tcPr>
          <w:p w14:paraId="2F815F84" w14:textId="77777777" w:rsidR="00A76E31" w:rsidRPr="00CD4ED8" w:rsidRDefault="00A76E31" w:rsidP="00FC2502">
            <w:pPr>
              <w:pStyle w:val="RepTable"/>
              <w:jc w:val="center"/>
              <w:rPr>
                <w:b/>
                <w:bCs/>
                <w:sz w:val="18"/>
                <w:szCs w:val="18"/>
              </w:rPr>
            </w:pPr>
            <w:r w:rsidRPr="00CD4ED8">
              <w:rPr>
                <w:b/>
                <w:bCs/>
                <w:sz w:val="18"/>
                <w:szCs w:val="18"/>
              </w:rPr>
              <w:t>None</w:t>
            </w:r>
          </w:p>
        </w:tc>
        <w:tc>
          <w:tcPr>
            <w:tcW w:w="877" w:type="pct"/>
            <w:shd w:val="clear" w:color="auto" w:fill="E7E6E6" w:themeFill="background2"/>
            <w:vAlign w:val="center"/>
          </w:tcPr>
          <w:p w14:paraId="113A2A31" w14:textId="77777777" w:rsidR="00A76E31" w:rsidRPr="00CD4ED8" w:rsidRDefault="00A76E31" w:rsidP="00FC2502">
            <w:pPr>
              <w:pStyle w:val="RepTable"/>
              <w:jc w:val="center"/>
              <w:rPr>
                <w:b/>
                <w:bCs/>
                <w:sz w:val="18"/>
                <w:szCs w:val="18"/>
              </w:rPr>
            </w:pPr>
            <w:r w:rsidRPr="00CD4ED8">
              <w:rPr>
                <w:b/>
                <w:bCs/>
                <w:sz w:val="18"/>
                <w:szCs w:val="18"/>
              </w:rPr>
              <w:t>10</w:t>
            </w:r>
          </w:p>
        </w:tc>
        <w:tc>
          <w:tcPr>
            <w:tcW w:w="899" w:type="pct"/>
            <w:shd w:val="clear" w:color="auto" w:fill="D0CECE" w:themeFill="background2" w:themeFillShade="E6"/>
            <w:vAlign w:val="center"/>
          </w:tcPr>
          <w:p w14:paraId="7F71481A" w14:textId="77777777" w:rsidR="00A76E31" w:rsidRPr="00CD4ED8" w:rsidRDefault="00A76E31" w:rsidP="00FC2502">
            <w:pPr>
              <w:pStyle w:val="RepTable"/>
              <w:jc w:val="center"/>
              <w:rPr>
                <w:b/>
                <w:bCs/>
                <w:sz w:val="18"/>
                <w:szCs w:val="18"/>
              </w:rPr>
            </w:pPr>
            <w:r w:rsidRPr="00CD4ED8">
              <w:rPr>
                <w:b/>
                <w:bCs/>
                <w:sz w:val="18"/>
                <w:szCs w:val="18"/>
              </w:rPr>
              <w:t>20</w:t>
            </w:r>
          </w:p>
        </w:tc>
      </w:tr>
      <w:tr w:rsidR="00A76E31" w:rsidRPr="00CD4ED8" w14:paraId="43077E55" w14:textId="77777777" w:rsidTr="00914F5F">
        <w:trPr>
          <w:trHeight w:val="198"/>
          <w:tblHeader/>
        </w:trPr>
        <w:tc>
          <w:tcPr>
            <w:tcW w:w="1470" w:type="pct"/>
            <w:shd w:val="clear" w:color="auto" w:fill="auto"/>
            <w:vAlign w:val="center"/>
          </w:tcPr>
          <w:p w14:paraId="5DD61A3D" w14:textId="77777777" w:rsidR="00A76E31" w:rsidRPr="00CD4ED8" w:rsidRDefault="00A76E31" w:rsidP="00FC2502">
            <w:pPr>
              <w:pStyle w:val="RepTable"/>
              <w:rPr>
                <w:b/>
                <w:bCs/>
                <w:sz w:val="18"/>
                <w:szCs w:val="18"/>
              </w:rPr>
            </w:pPr>
            <w:r w:rsidRPr="00CD4ED8">
              <w:rPr>
                <w:b/>
                <w:bCs/>
                <w:sz w:val="18"/>
                <w:szCs w:val="18"/>
              </w:rPr>
              <w:t>No spray buffer (m)</w:t>
            </w:r>
          </w:p>
        </w:tc>
        <w:tc>
          <w:tcPr>
            <w:tcW w:w="877" w:type="pct"/>
            <w:vAlign w:val="center"/>
          </w:tcPr>
          <w:p w14:paraId="79B977DD" w14:textId="77777777" w:rsidR="00A76E31" w:rsidRPr="00CD4ED8" w:rsidRDefault="00A76E31" w:rsidP="00FC2502">
            <w:pPr>
              <w:pStyle w:val="RepTable"/>
              <w:jc w:val="center"/>
              <w:rPr>
                <w:b/>
                <w:bCs/>
                <w:sz w:val="18"/>
                <w:szCs w:val="18"/>
              </w:rPr>
            </w:pPr>
            <w:r w:rsidRPr="00CD4ED8">
              <w:rPr>
                <w:b/>
                <w:bCs/>
                <w:sz w:val="18"/>
                <w:szCs w:val="18"/>
              </w:rPr>
              <w:t>STEP 3</w:t>
            </w:r>
          </w:p>
        </w:tc>
        <w:tc>
          <w:tcPr>
            <w:tcW w:w="877" w:type="pct"/>
            <w:vAlign w:val="center"/>
          </w:tcPr>
          <w:p w14:paraId="5B385417" w14:textId="77777777" w:rsidR="00A76E31" w:rsidRPr="00CD4ED8" w:rsidRDefault="00A76E31" w:rsidP="00FC2502">
            <w:pPr>
              <w:pStyle w:val="RepTable"/>
              <w:jc w:val="center"/>
              <w:rPr>
                <w:b/>
                <w:bCs/>
                <w:sz w:val="18"/>
                <w:szCs w:val="18"/>
              </w:rPr>
            </w:pPr>
            <w:r w:rsidRPr="00CD4ED8">
              <w:rPr>
                <w:b/>
                <w:bCs/>
                <w:sz w:val="18"/>
                <w:szCs w:val="18"/>
              </w:rPr>
              <w:t>5</w:t>
            </w:r>
          </w:p>
        </w:tc>
        <w:tc>
          <w:tcPr>
            <w:tcW w:w="877" w:type="pct"/>
            <w:shd w:val="clear" w:color="auto" w:fill="E7E6E6" w:themeFill="background2"/>
            <w:vAlign w:val="center"/>
          </w:tcPr>
          <w:p w14:paraId="1AFEEB79" w14:textId="77777777" w:rsidR="00A76E31" w:rsidRPr="00CD4ED8" w:rsidRDefault="00A76E31" w:rsidP="00FC2502">
            <w:pPr>
              <w:pStyle w:val="RepTable"/>
              <w:jc w:val="center"/>
              <w:rPr>
                <w:b/>
                <w:bCs/>
                <w:sz w:val="18"/>
                <w:szCs w:val="18"/>
              </w:rPr>
            </w:pPr>
            <w:r w:rsidRPr="00CD4ED8">
              <w:rPr>
                <w:b/>
                <w:bCs/>
                <w:sz w:val="18"/>
                <w:szCs w:val="18"/>
              </w:rPr>
              <w:t>10</w:t>
            </w:r>
          </w:p>
        </w:tc>
        <w:tc>
          <w:tcPr>
            <w:tcW w:w="899" w:type="pct"/>
            <w:shd w:val="clear" w:color="auto" w:fill="D0CECE" w:themeFill="background2" w:themeFillShade="E6"/>
            <w:vAlign w:val="center"/>
          </w:tcPr>
          <w:p w14:paraId="409C30C3" w14:textId="77777777" w:rsidR="00A76E31" w:rsidRPr="00CD4ED8" w:rsidRDefault="00A76E31" w:rsidP="00FC2502">
            <w:pPr>
              <w:pStyle w:val="RepTable"/>
              <w:jc w:val="center"/>
              <w:rPr>
                <w:b/>
                <w:bCs/>
                <w:sz w:val="18"/>
                <w:szCs w:val="18"/>
              </w:rPr>
            </w:pPr>
            <w:r w:rsidRPr="00CD4ED8">
              <w:rPr>
                <w:b/>
                <w:bCs/>
                <w:sz w:val="18"/>
                <w:szCs w:val="18"/>
              </w:rPr>
              <w:t>20</w:t>
            </w:r>
          </w:p>
        </w:tc>
      </w:tr>
      <w:tr w:rsidR="00A76E31" w:rsidRPr="00CD4ED8" w14:paraId="57FB760F" w14:textId="77777777" w:rsidTr="00914F5F">
        <w:trPr>
          <w:trHeight w:hRule="exact" w:val="284"/>
        </w:trPr>
        <w:tc>
          <w:tcPr>
            <w:tcW w:w="1470" w:type="pct"/>
            <w:shd w:val="clear" w:color="auto" w:fill="auto"/>
            <w:vAlign w:val="center"/>
          </w:tcPr>
          <w:p w14:paraId="11866663" w14:textId="77777777" w:rsidR="00A76E31" w:rsidRPr="00CD4ED8" w:rsidRDefault="00A76E31" w:rsidP="00FC2502">
            <w:pPr>
              <w:pStyle w:val="RepTable"/>
              <w:rPr>
                <w:sz w:val="18"/>
                <w:szCs w:val="18"/>
              </w:rPr>
            </w:pPr>
            <w:r w:rsidRPr="00CD4ED8">
              <w:rPr>
                <w:sz w:val="18"/>
                <w:szCs w:val="18"/>
              </w:rPr>
              <w:t>D3 ditch*</w:t>
            </w:r>
          </w:p>
        </w:tc>
        <w:tc>
          <w:tcPr>
            <w:tcW w:w="877" w:type="pct"/>
          </w:tcPr>
          <w:p w14:paraId="6C129FD5" w14:textId="77777777" w:rsidR="00A76E31" w:rsidRPr="00CD4ED8" w:rsidRDefault="00A76E31" w:rsidP="00FC2502">
            <w:pPr>
              <w:pStyle w:val="RepTable"/>
              <w:rPr>
                <w:sz w:val="18"/>
                <w:szCs w:val="18"/>
              </w:rPr>
            </w:pPr>
            <w:r w:rsidRPr="00CD4ED8">
              <w:rPr>
                <w:sz w:val="18"/>
                <w:szCs w:val="18"/>
              </w:rPr>
              <w:t>0.09735</w:t>
            </w:r>
          </w:p>
        </w:tc>
        <w:tc>
          <w:tcPr>
            <w:tcW w:w="877" w:type="pct"/>
          </w:tcPr>
          <w:p w14:paraId="218A8D3E" w14:textId="77777777" w:rsidR="00A76E31" w:rsidRPr="00CD4ED8" w:rsidRDefault="00A76E31" w:rsidP="00FC2502">
            <w:pPr>
              <w:pStyle w:val="RepTable"/>
              <w:rPr>
                <w:sz w:val="18"/>
                <w:szCs w:val="18"/>
              </w:rPr>
            </w:pPr>
            <w:r w:rsidRPr="00CD4ED8">
              <w:rPr>
                <w:sz w:val="18"/>
                <w:szCs w:val="18"/>
              </w:rPr>
              <w:t>0.03185</w:t>
            </w:r>
          </w:p>
        </w:tc>
        <w:tc>
          <w:tcPr>
            <w:tcW w:w="877" w:type="pct"/>
            <w:shd w:val="clear" w:color="auto" w:fill="E7E6E6" w:themeFill="background2"/>
          </w:tcPr>
          <w:p w14:paraId="5B593580" w14:textId="77777777" w:rsidR="00A76E31" w:rsidRPr="00CD4ED8" w:rsidRDefault="00A76E31" w:rsidP="00FC2502">
            <w:pPr>
              <w:pStyle w:val="RepTable"/>
              <w:rPr>
                <w:sz w:val="18"/>
                <w:szCs w:val="18"/>
              </w:rPr>
            </w:pPr>
            <w:r w:rsidRPr="00CD4ED8">
              <w:rPr>
                <w:sz w:val="18"/>
                <w:szCs w:val="18"/>
              </w:rPr>
              <w:t>0.01688</w:t>
            </w:r>
          </w:p>
        </w:tc>
        <w:tc>
          <w:tcPr>
            <w:tcW w:w="899" w:type="pct"/>
            <w:shd w:val="clear" w:color="auto" w:fill="D0CECE" w:themeFill="background2" w:themeFillShade="E6"/>
          </w:tcPr>
          <w:p w14:paraId="08664F43" w14:textId="77777777" w:rsidR="00A76E31" w:rsidRPr="00CD4ED8" w:rsidRDefault="00A76E31" w:rsidP="00FC2502">
            <w:pPr>
              <w:pStyle w:val="RepTable"/>
              <w:rPr>
                <w:sz w:val="18"/>
                <w:szCs w:val="18"/>
              </w:rPr>
            </w:pPr>
            <w:r w:rsidRPr="00CD4ED8">
              <w:rPr>
                <w:sz w:val="18"/>
                <w:szCs w:val="18"/>
              </w:rPr>
              <w:t>0.00876</w:t>
            </w:r>
          </w:p>
        </w:tc>
      </w:tr>
      <w:tr w:rsidR="00A76E31" w:rsidRPr="00CD4ED8" w14:paraId="3BD93B40" w14:textId="77777777" w:rsidTr="00914F5F">
        <w:trPr>
          <w:trHeight w:hRule="exact" w:val="284"/>
        </w:trPr>
        <w:tc>
          <w:tcPr>
            <w:tcW w:w="1470" w:type="pct"/>
            <w:tcBorders>
              <w:top w:val="single" w:sz="4" w:space="0" w:color="auto"/>
              <w:left w:val="single" w:sz="4" w:space="0" w:color="auto"/>
              <w:bottom w:val="single" w:sz="4" w:space="0" w:color="auto"/>
              <w:right w:val="single" w:sz="4" w:space="0" w:color="auto"/>
            </w:tcBorders>
            <w:shd w:val="clear" w:color="auto" w:fill="auto"/>
            <w:vAlign w:val="center"/>
          </w:tcPr>
          <w:p w14:paraId="64ED0A8B" w14:textId="77777777" w:rsidR="00A76E31" w:rsidRPr="00CD4ED8" w:rsidRDefault="00A76E31" w:rsidP="00FC2502">
            <w:pPr>
              <w:pStyle w:val="RepTable"/>
              <w:rPr>
                <w:sz w:val="18"/>
                <w:szCs w:val="18"/>
              </w:rPr>
            </w:pPr>
            <w:r w:rsidRPr="00CD4ED8">
              <w:rPr>
                <w:sz w:val="18"/>
                <w:szCs w:val="18"/>
              </w:rPr>
              <w:t>D4 pond*</w:t>
            </w:r>
          </w:p>
        </w:tc>
        <w:tc>
          <w:tcPr>
            <w:tcW w:w="877" w:type="pct"/>
            <w:tcBorders>
              <w:top w:val="single" w:sz="4" w:space="0" w:color="auto"/>
              <w:left w:val="single" w:sz="4" w:space="0" w:color="auto"/>
              <w:bottom w:val="single" w:sz="4" w:space="0" w:color="auto"/>
              <w:right w:val="single" w:sz="4" w:space="0" w:color="auto"/>
            </w:tcBorders>
          </w:tcPr>
          <w:p w14:paraId="74BA6251" w14:textId="77777777" w:rsidR="00A76E31" w:rsidRPr="00CD4ED8" w:rsidRDefault="00A76E31" w:rsidP="00FC2502">
            <w:pPr>
              <w:pStyle w:val="RepTable"/>
              <w:rPr>
                <w:sz w:val="18"/>
                <w:szCs w:val="18"/>
              </w:rPr>
            </w:pPr>
            <w:r w:rsidRPr="00CD4ED8">
              <w:rPr>
                <w:sz w:val="18"/>
                <w:szCs w:val="18"/>
              </w:rPr>
              <w:t>0.02443</w:t>
            </w:r>
          </w:p>
        </w:tc>
        <w:tc>
          <w:tcPr>
            <w:tcW w:w="877" w:type="pct"/>
            <w:tcBorders>
              <w:top w:val="single" w:sz="4" w:space="0" w:color="auto"/>
              <w:left w:val="single" w:sz="4" w:space="0" w:color="auto"/>
              <w:bottom w:val="single" w:sz="4" w:space="0" w:color="auto"/>
              <w:right w:val="single" w:sz="4" w:space="0" w:color="auto"/>
            </w:tcBorders>
          </w:tcPr>
          <w:p w14:paraId="2D5AA5E1" w14:textId="77777777" w:rsidR="00A76E31" w:rsidRPr="00CD4ED8" w:rsidRDefault="00A76E31" w:rsidP="00FC2502">
            <w:pPr>
              <w:pStyle w:val="RepTable"/>
              <w:rPr>
                <w:sz w:val="18"/>
                <w:szCs w:val="18"/>
              </w:rPr>
            </w:pPr>
            <w:r w:rsidRPr="00CD4ED8">
              <w:rPr>
                <w:sz w:val="18"/>
                <w:szCs w:val="18"/>
              </w:rPr>
              <w:t>0.02178</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tcPr>
          <w:p w14:paraId="099A644F" w14:textId="77777777" w:rsidR="00A76E31" w:rsidRPr="00CD4ED8" w:rsidRDefault="00A76E31" w:rsidP="00FC2502">
            <w:pPr>
              <w:pStyle w:val="RepTable"/>
              <w:rPr>
                <w:sz w:val="18"/>
                <w:szCs w:val="18"/>
              </w:rPr>
            </w:pPr>
            <w:r w:rsidRPr="00CD4ED8">
              <w:rPr>
                <w:sz w:val="18"/>
                <w:szCs w:val="18"/>
              </w:rPr>
              <w:t>0.01557</w:t>
            </w:r>
          </w:p>
        </w:tc>
        <w:tc>
          <w:tcPr>
            <w:tcW w:w="899"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306EDB0" w14:textId="77777777" w:rsidR="00A76E31" w:rsidRPr="00CD4ED8" w:rsidRDefault="00A76E31" w:rsidP="00FC2502">
            <w:pPr>
              <w:pStyle w:val="RepTable"/>
              <w:rPr>
                <w:sz w:val="18"/>
                <w:szCs w:val="18"/>
              </w:rPr>
            </w:pPr>
            <w:r w:rsidRPr="00CD4ED8">
              <w:rPr>
                <w:sz w:val="18"/>
                <w:szCs w:val="18"/>
              </w:rPr>
              <w:t>0.01033</w:t>
            </w:r>
          </w:p>
        </w:tc>
      </w:tr>
      <w:tr w:rsidR="00A76E31" w:rsidRPr="00CD4ED8" w14:paraId="281F638A" w14:textId="77777777" w:rsidTr="00914F5F">
        <w:trPr>
          <w:trHeight w:hRule="exact" w:val="284"/>
        </w:trPr>
        <w:tc>
          <w:tcPr>
            <w:tcW w:w="1470" w:type="pct"/>
            <w:shd w:val="clear" w:color="auto" w:fill="auto"/>
            <w:vAlign w:val="center"/>
          </w:tcPr>
          <w:p w14:paraId="17C2D694" w14:textId="77777777" w:rsidR="00A76E31" w:rsidRPr="00CD4ED8" w:rsidRDefault="00A76E31" w:rsidP="00FC2502">
            <w:pPr>
              <w:pStyle w:val="RepTable"/>
              <w:rPr>
                <w:sz w:val="18"/>
                <w:szCs w:val="18"/>
              </w:rPr>
            </w:pPr>
            <w:r w:rsidRPr="00CD4ED8">
              <w:rPr>
                <w:sz w:val="18"/>
                <w:szCs w:val="18"/>
              </w:rPr>
              <w:t>D4 stream*</w:t>
            </w:r>
          </w:p>
        </w:tc>
        <w:tc>
          <w:tcPr>
            <w:tcW w:w="877" w:type="pct"/>
          </w:tcPr>
          <w:p w14:paraId="28AEAB75" w14:textId="77777777" w:rsidR="00A76E31" w:rsidRPr="00CD4ED8" w:rsidRDefault="00A76E31" w:rsidP="00FC2502">
            <w:pPr>
              <w:pStyle w:val="RepTable"/>
              <w:rPr>
                <w:sz w:val="18"/>
                <w:szCs w:val="18"/>
              </w:rPr>
            </w:pPr>
            <w:r w:rsidRPr="00CD4ED8">
              <w:rPr>
                <w:sz w:val="18"/>
                <w:szCs w:val="18"/>
              </w:rPr>
              <w:t>0.06438</w:t>
            </w:r>
          </w:p>
        </w:tc>
        <w:tc>
          <w:tcPr>
            <w:tcW w:w="877" w:type="pct"/>
          </w:tcPr>
          <w:p w14:paraId="4FF46A1D" w14:textId="77777777" w:rsidR="00A76E31" w:rsidRPr="00CD4ED8" w:rsidRDefault="00A76E31" w:rsidP="00FC2502">
            <w:pPr>
              <w:pStyle w:val="RepTable"/>
              <w:rPr>
                <w:sz w:val="18"/>
                <w:szCs w:val="18"/>
              </w:rPr>
            </w:pPr>
            <w:r w:rsidRPr="00CD4ED8">
              <w:rPr>
                <w:sz w:val="18"/>
                <w:szCs w:val="18"/>
              </w:rPr>
              <w:t>0.02708</w:t>
            </w:r>
          </w:p>
        </w:tc>
        <w:tc>
          <w:tcPr>
            <w:tcW w:w="877" w:type="pct"/>
            <w:shd w:val="clear" w:color="auto" w:fill="E7E6E6" w:themeFill="background2"/>
          </w:tcPr>
          <w:p w14:paraId="6E97C6BB" w14:textId="77777777" w:rsidR="00A76E31" w:rsidRPr="00CD4ED8" w:rsidRDefault="00A76E31" w:rsidP="00FC2502">
            <w:pPr>
              <w:pStyle w:val="RepTable"/>
              <w:rPr>
                <w:sz w:val="18"/>
                <w:szCs w:val="18"/>
              </w:rPr>
            </w:pPr>
            <w:r w:rsidRPr="00CD4ED8">
              <w:rPr>
                <w:sz w:val="18"/>
                <w:szCs w:val="18"/>
              </w:rPr>
              <w:t>0.01436</w:t>
            </w:r>
          </w:p>
        </w:tc>
        <w:tc>
          <w:tcPr>
            <w:tcW w:w="899" w:type="pct"/>
            <w:shd w:val="clear" w:color="auto" w:fill="D0CECE" w:themeFill="background2" w:themeFillShade="E6"/>
          </w:tcPr>
          <w:p w14:paraId="4FAFD8DD" w14:textId="77777777" w:rsidR="00A76E31" w:rsidRPr="00CD4ED8" w:rsidRDefault="00A76E31" w:rsidP="00FC2502">
            <w:pPr>
              <w:pStyle w:val="RepTable"/>
              <w:rPr>
                <w:sz w:val="18"/>
                <w:szCs w:val="18"/>
              </w:rPr>
            </w:pPr>
            <w:r w:rsidRPr="00CD4ED8">
              <w:rPr>
                <w:sz w:val="18"/>
                <w:szCs w:val="18"/>
              </w:rPr>
              <w:t>0.00746</w:t>
            </w:r>
          </w:p>
        </w:tc>
      </w:tr>
      <w:tr w:rsidR="00A76E31" w:rsidRPr="00CD4ED8" w14:paraId="1D03C14B" w14:textId="77777777" w:rsidTr="00914F5F">
        <w:trPr>
          <w:trHeight w:hRule="exact" w:val="284"/>
        </w:trPr>
        <w:tc>
          <w:tcPr>
            <w:tcW w:w="1470" w:type="pct"/>
            <w:shd w:val="clear" w:color="auto" w:fill="auto"/>
            <w:vAlign w:val="center"/>
          </w:tcPr>
          <w:p w14:paraId="573A6306" w14:textId="77777777" w:rsidR="00A76E31" w:rsidRPr="00CD4ED8" w:rsidRDefault="00A76E31" w:rsidP="00FC2502">
            <w:pPr>
              <w:pStyle w:val="RepTable"/>
              <w:rPr>
                <w:sz w:val="18"/>
                <w:szCs w:val="18"/>
              </w:rPr>
            </w:pPr>
            <w:r w:rsidRPr="00CD4ED8">
              <w:rPr>
                <w:sz w:val="18"/>
                <w:szCs w:val="18"/>
              </w:rPr>
              <w:t>R1 pond</w:t>
            </w:r>
          </w:p>
        </w:tc>
        <w:tc>
          <w:tcPr>
            <w:tcW w:w="877" w:type="pct"/>
          </w:tcPr>
          <w:p w14:paraId="75F5B85D" w14:textId="77777777" w:rsidR="00A76E31" w:rsidRPr="00CD4ED8" w:rsidRDefault="00A76E31" w:rsidP="00FC2502">
            <w:pPr>
              <w:pStyle w:val="RepTable"/>
              <w:rPr>
                <w:sz w:val="18"/>
                <w:szCs w:val="18"/>
              </w:rPr>
            </w:pPr>
            <w:r w:rsidRPr="00CD4ED8">
              <w:rPr>
                <w:sz w:val="18"/>
                <w:szCs w:val="18"/>
              </w:rPr>
              <w:t>0.07567</w:t>
            </w:r>
          </w:p>
        </w:tc>
        <w:tc>
          <w:tcPr>
            <w:tcW w:w="877" w:type="pct"/>
          </w:tcPr>
          <w:p w14:paraId="6EAECA28" w14:textId="77777777" w:rsidR="00A76E31" w:rsidRPr="00CD4ED8" w:rsidRDefault="00A76E31" w:rsidP="00FC2502">
            <w:pPr>
              <w:pStyle w:val="RepTable"/>
              <w:rPr>
                <w:sz w:val="18"/>
                <w:szCs w:val="18"/>
              </w:rPr>
            </w:pPr>
            <w:r w:rsidRPr="00CD4ED8">
              <w:rPr>
                <w:sz w:val="18"/>
                <w:szCs w:val="18"/>
              </w:rPr>
              <w:t>0.07323</w:t>
            </w:r>
          </w:p>
        </w:tc>
        <w:tc>
          <w:tcPr>
            <w:tcW w:w="877" w:type="pct"/>
            <w:shd w:val="clear" w:color="auto" w:fill="E7E6E6" w:themeFill="background2"/>
          </w:tcPr>
          <w:p w14:paraId="428E62D5" w14:textId="77777777" w:rsidR="00A76E31" w:rsidRPr="00CD4ED8" w:rsidRDefault="00A76E31" w:rsidP="00FC2502">
            <w:pPr>
              <w:pStyle w:val="RepTable"/>
              <w:rPr>
                <w:sz w:val="18"/>
                <w:szCs w:val="18"/>
              </w:rPr>
            </w:pPr>
            <w:r w:rsidRPr="00CD4ED8">
              <w:rPr>
                <w:sz w:val="18"/>
                <w:szCs w:val="18"/>
              </w:rPr>
              <w:t>0.03593</w:t>
            </w:r>
          </w:p>
        </w:tc>
        <w:tc>
          <w:tcPr>
            <w:tcW w:w="899" w:type="pct"/>
            <w:shd w:val="clear" w:color="auto" w:fill="D0CECE" w:themeFill="background2" w:themeFillShade="E6"/>
          </w:tcPr>
          <w:p w14:paraId="6B725A6C" w14:textId="77777777" w:rsidR="00A76E31" w:rsidRPr="00CD4ED8" w:rsidRDefault="00A76E31" w:rsidP="00FC2502">
            <w:pPr>
              <w:pStyle w:val="RepTable"/>
              <w:rPr>
                <w:sz w:val="18"/>
                <w:szCs w:val="18"/>
              </w:rPr>
            </w:pPr>
            <w:r w:rsidRPr="00CD4ED8">
              <w:rPr>
                <w:sz w:val="18"/>
                <w:szCs w:val="18"/>
              </w:rPr>
              <w:t>0.02043</w:t>
            </w:r>
          </w:p>
        </w:tc>
      </w:tr>
      <w:tr w:rsidR="00A76E31" w:rsidRPr="00CD4ED8" w14:paraId="56958FBC" w14:textId="77777777" w:rsidTr="00914F5F">
        <w:trPr>
          <w:trHeight w:hRule="exact" w:val="284"/>
        </w:trPr>
        <w:tc>
          <w:tcPr>
            <w:tcW w:w="1470" w:type="pct"/>
            <w:shd w:val="clear" w:color="auto" w:fill="auto"/>
            <w:vAlign w:val="center"/>
          </w:tcPr>
          <w:p w14:paraId="341B2EFE" w14:textId="77777777" w:rsidR="00A76E31" w:rsidRPr="00CD4ED8" w:rsidRDefault="00A76E31" w:rsidP="00FC2502">
            <w:pPr>
              <w:pStyle w:val="RepTable"/>
              <w:rPr>
                <w:sz w:val="18"/>
                <w:szCs w:val="18"/>
              </w:rPr>
            </w:pPr>
            <w:r w:rsidRPr="00CD4ED8">
              <w:rPr>
                <w:sz w:val="18"/>
                <w:szCs w:val="18"/>
              </w:rPr>
              <w:t>R1 stream</w:t>
            </w:r>
          </w:p>
        </w:tc>
        <w:tc>
          <w:tcPr>
            <w:tcW w:w="877" w:type="pct"/>
          </w:tcPr>
          <w:p w14:paraId="11E68A76" w14:textId="77777777" w:rsidR="00A76E31" w:rsidRPr="00CD4ED8" w:rsidRDefault="00A76E31" w:rsidP="00FC2502">
            <w:pPr>
              <w:pStyle w:val="RepTable"/>
              <w:rPr>
                <w:sz w:val="18"/>
                <w:szCs w:val="18"/>
              </w:rPr>
            </w:pPr>
            <w:r w:rsidRPr="00CD4ED8">
              <w:rPr>
                <w:sz w:val="18"/>
                <w:szCs w:val="18"/>
              </w:rPr>
              <w:t>0.6933</w:t>
            </w:r>
          </w:p>
        </w:tc>
        <w:tc>
          <w:tcPr>
            <w:tcW w:w="877" w:type="pct"/>
          </w:tcPr>
          <w:p w14:paraId="545A8F95" w14:textId="77777777" w:rsidR="00A76E31" w:rsidRPr="00CD4ED8" w:rsidRDefault="00A76E31" w:rsidP="00FC2502">
            <w:pPr>
              <w:pStyle w:val="RepTable"/>
              <w:rPr>
                <w:sz w:val="18"/>
                <w:szCs w:val="18"/>
              </w:rPr>
            </w:pPr>
            <w:r w:rsidRPr="00CD4ED8">
              <w:rPr>
                <w:sz w:val="18"/>
                <w:szCs w:val="18"/>
              </w:rPr>
              <w:t>0.6933</w:t>
            </w:r>
          </w:p>
        </w:tc>
        <w:tc>
          <w:tcPr>
            <w:tcW w:w="877" w:type="pct"/>
            <w:shd w:val="clear" w:color="auto" w:fill="E7E6E6" w:themeFill="background2"/>
          </w:tcPr>
          <w:p w14:paraId="3143223E" w14:textId="77777777" w:rsidR="00A76E31" w:rsidRPr="00CD4ED8" w:rsidRDefault="00A76E31" w:rsidP="00FC2502">
            <w:pPr>
              <w:pStyle w:val="RepTable"/>
              <w:rPr>
                <w:sz w:val="18"/>
                <w:szCs w:val="18"/>
              </w:rPr>
            </w:pPr>
            <w:r w:rsidRPr="00CD4ED8">
              <w:rPr>
                <w:sz w:val="18"/>
                <w:szCs w:val="18"/>
              </w:rPr>
              <w:t>0.3153</w:t>
            </w:r>
          </w:p>
        </w:tc>
        <w:tc>
          <w:tcPr>
            <w:tcW w:w="899" w:type="pct"/>
            <w:shd w:val="clear" w:color="auto" w:fill="D0CECE" w:themeFill="background2" w:themeFillShade="E6"/>
          </w:tcPr>
          <w:p w14:paraId="77857990" w14:textId="77777777" w:rsidR="00A76E31" w:rsidRPr="00CD4ED8" w:rsidRDefault="00A76E31" w:rsidP="00FC2502">
            <w:pPr>
              <w:pStyle w:val="RepTable"/>
              <w:rPr>
                <w:sz w:val="18"/>
                <w:szCs w:val="18"/>
              </w:rPr>
            </w:pPr>
            <w:r w:rsidRPr="00CD4ED8">
              <w:rPr>
                <w:sz w:val="18"/>
                <w:szCs w:val="18"/>
              </w:rPr>
              <w:t>0.1652</w:t>
            </w:r>
          </w:p>
        </w:tc>
      </w:tr>
    </w:tbl>
    <w:p w14:paraId="42B7F40A" w14:textId="77777777" w:rsidR="00A76E31" w:rsidRPr="00914F5F" w:rsidRDefault="00A76E31" w:rsidP="00A76E31">
      <w:pPr>
        <w:pStyle w:val="RepTable"/>
        <w:rPr>
          <w:sz w:val="18"/>
          <w:szCs w:val="18"/>
        </w:rPr>
      </w:pPr>
      <w:r w:rsidRPr="00CD4ED8">
        <w:rPr>
          <w:sz w:val="18"/>
          <w:szCs w:val="18"/>
        </w:rPr>
        <w:t>* maize used as surrogate crop</w:t>
      </w:r>
    </w:p>
    <w:p w14:paraId="5C3745E4" w14:textId="77777777" w:rsidR="00916E75" w:rsidRDefault="00916E75" w:rsidP="00916E75">
      <w:pPr>
        <w:spacing w:before="40" w:after="40"/>
        <w:rPr>
          <w:sz w:val="18"/>
          <w:szCs w:val="18"/>
          <w:highlight w:val="yellow"/>
        </w:rPr>
      </w:pPr>
    </w:p>
    <w:p w14:paraId="4F812840" w14:textId="77777777" w:rsidR="00916E75" w:rsidRPr="007D7545" w:rsidRDefault="00916E75" w:rsidP="00916E75">
      <w:pPr>
        <w:pStyle w:val="RepStandard"/>
        <w:suppressAutoHyphens/>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916E75" w:rsidRPr="00DF2790" w14:paraId="6A4EA52A" w14:textId="77777777" w:rsidTr="006139CE">
        <w:tc>
          <w:tcPr>
            <w:tcW w:w="5000" w:type="pct"/>
            <w:shd w:val="clear" w:color="auto" w:fill="D9D9D9"/>
          </w:tcPr>
          <w:p w14:paraId="28F1F2B9" w14:textId="77777777" w:rsidR="00916E75" w:rsidRPr="00DF2790" w:rsidRDefault="00916E75" w:rsidP="006139CE">
            <w:pPr>
              <w:pStyle w:val="RepStandard"/>
              <w:suppressAutoHyphens/>
              <w:spacing w:after="120"/>
              <w:rPr>
                <w:b/>
                <w:sz w:val="20"/>
                <w:szCs w:val="20"/>
              </w:rPr>
            </w:pPr>
            <w:r w:rsidRPr="00DF2790">
              <w:rPr>
                <w:b/>
                <w:sz w:val="20"/>
                <w:szCs w:val="20"/>
              </w:rPr>
              <w:t>zRMS comments:</w:t>
            </w:r>
          </w:p>
          <w:p w14:paraId="52AA607F" w14:textId="3165F984" w:rsidR="00916E75" w:rsidRDefault="00916E75" w:rsidP="006139CE">
            <w:pPr>
              <w:suppressAutoHyphens/>
              <w:rPr>
                <w:sz w:val="20"/>
                <w:szCs w:val="20"/>
              </w:rPr>
            </w:pPr>
            <w:r w:rsidRPr="00DF2790">
              <w:rPr>
                <w:sz w:val="20"/>
                <w:szCs w:val="20"/>
              </w:rPr>
              <w:t xml:space="preserve">The surface water exposure was independently validated by the zRMS in additional modelling with modified input parameters discussed above. </w:t>
            </w:r>
          </w:p>
          <w:p w14:paraId="6D44B7EF" w14:textId="77777777" w:rsidR="00916E75" w:rsidRPr="00916E75" w:rsidRDefault="00916E75" w:rsidP="006139CE">
            <w:pPr>
              <w:suppressAutoHyphens/>
              <w:rPr>
                <w:sz w:val="20"/>
                <w:szCs w:val="20"/>
              </w:rPr>
            </w:pPr>
          </w:p>
          <w:p w14:paraId="58F3F4A0" w14:textId="3A83E9B2" w:rsidR="00916E75" w:rsidRDefault="00916E75" w:rsidP="00916E75">
            <w:pPr>
              <w:suppressAutoHyphens/>
              <w:autoSpaceDE w:val="0"/>
              <w:autoSpaceDN w:val="0"/>
              <w:adjustRightInd w:val="0"/>
              <w:spacing w:after="60"/>
              <w:rPr>
                <w:sz w:val="20"/>
                <w:szCs w:val="20"/>
              </w:rPr>
            </w:pPr>
            <w:r w:rsidRPr="00916E75">
              <w:rPr>
                <w:sz w:val="20"/>
                <w:szCs w:val="20"/>
              </w:rPr>
              <w:t xml:space="preserve">Results </w:t>
            </w:r>
            <w:r w:rsidRPr="00D161DC">
              <w:rPr>
                <w:sz w:val="20"/>
                <w:szCs w:val="20"/>
                <w:u w:val="single"/>
              </w:rPr>
              <w:t>for prothioconazole</w:t>
            </w:r>
            <w:r w:rsidRPr="00916E75">
              <w:rPr>
                <w:sz w:val="20"/>
                <w:szCs w:val="20"/>
              </w:rPr>
              <w:t xml:space="preserve"> at Step 1-4 were in general in good agreement with </w:t>
            </w:r>
            <w:r w:rsidRPr="00787396">
              <w:rPr>
                <w:sz w:val="20"/>
                <w:szCs w:val="20"/>
              </w:rPr>
              <w:t>results obtained by the Applicant. PEC</w:t>
            </w:r>
            <w:r w:rsidRPr="00787396">
              <w:rPr>
                <w:sz w:val="20"/>
                <w:szCs w:val="20"/>
                <w:vertAlign w:val="subscript"/>
              </w:rPr>
              <w:t>SW</w:t>
            </w:r>
            <w:r w:rsidRPr="00787396">
              <w:rPr>
                <w:sz w:val="20"/>
                <w:szCs w:val="20"/>
              </w:rPr>
              <w:t xml:space="preserve"> at Step 3-4 were the same, whereas PEC</w:t>
            </w:r>
            <w:r w:rsidRPr="00787396">
              <w:rPr>
                <w:sz w:val="20"/>
                <w:szCs w:val="20"/>
                <w:vertAlign w:val="subscript"/>
              </w:rPr>
              <w:t>SED</w:t>
            </w:r>
            <w:r w:rsidRPr="00787396">
              <w:rPr>
                <w:sz w:val="20"/>
                <w:szCs w:val="20"/>
              </w:rPr>
              <w:t xml:space="preserve"> values obtained by the zRMS were </w:t>
            </w:r>
            <w:r w:rsidR="00787396" w:rsidRPr="00787396">
              <w:rPr>
                <w:sz w:val="20"/>
                <w:szCs w:val="20"/>
              </w:rPr>
              <w:t xml:space="preserve">slightly higher </w:t>
            </w:r>
            <w:r w:rsidRPr="00787396">
              <w:rPr>
                <w:sz w:val="20"/>
                <w:szCs w:val="20"/>
              </w:rPr>
              <w:t>due to modified combination of DT</w:t>
            </w:r>
            <w:r w:rsidRPr="00787396">
              <w:rPr>
                <w:sz w:val="20"/>
                <w:szCs w:val="20"/>
                <w:vertAlign w:val="subscript"/>
              </w:rPr>
              <w:t>50</w:t>
            </w:r>
            <w:r w:rsidRPr="00787396">
              <w:rPr>
                <w:sz w:val="20"/>
                <w:szCs w:val="20"/>
              </w:rPr>
              <w:t xml:space="preserve"> values considered in </w:t>
            </w:r>
            <w:r w:rsidRPr="002177F7">
              <w:rPr>
                <w:sz w:val="20"/>
                <w:szCs w:val="20"/>
              </w:rPr>
              <w:t>simulations performed for parent+metabolite (JAU 6476-desthio). However, observed differences were slight and with no impact on the outcome of the risk assessment, which was driven by exposure of aquatic species via the water column.</w:t>
            </w:r>
            <w:r w:rsidR="002177F7" w:rsidRPr="002177F7">
              <w:rPr>
                <w:sz w:val="20"/>
                <w:szCs w:val="20"/>
              </w:rPr>
              <w:t xml:space="preserve"> </w:t>
            </w:r>
            <w:r w:rsidRPr="002177F7">
              <w:rPr>
                <w:sz w:val="20"/>
                <w:szCs w:val="20"/>
              </w:rPr>
              <w:t>Overall, the surface water exposure reported in Tables 8.9</w:t>
            </w:r>
            <w:r w:rsidR="00787396" w:rsidRPr="002177F7">
              <w:rPr>
                <w:sz w:val="20"/>
                <w:szCs w:val="20"/>
              </w:rPr>
              <w:t xml:space="preserve">-13 </w:t>
            </w:r>
            <w:r w:rsidRPr="002177F7">
              <w:rPr>
                <w:sz w:val="20"/>
                <w:szCs w:val="20"/>
              </w:rPr>
              <w:t>to 8.9-</w:t>
            </w:r>
            <w:r w:rsidR="00787396" w:rsidRPr="002177F7">
              <w:rPr>
                <w:sz w:val="20"/>
                <w:szCs w:val="20"/>
              </w:rPr>
              <w:t>23</w:t>
            </w:r>
            <w:r w:rsidRPr="002177F7">
              <w:rPr>
                <w:sz w:val="20"/>
                <w:szCs w:val="20"/>
              </w:rPr>
              <w:t xml:space="preserve"> may be used in the aquatic risk assessment.</w:t>
            </w:r>
            <w:r w:rsidRPr="00916E75">
              <w:rPr>
                <w:sz w:val="20"/>
                <w:szCs w:val="20"/>
              </w:rPr>
              <w:t xml:space="preserve"> </w:t>
            </w:r>
          </w:p>
          <w:p w14:paraId="50365C01" w14:textId="67F3EB1E" w:rsidR="00D161DC" w:rsidRDefault="00D161DC" w:rsidP="00D161DC">
            <w:pPr>
              <w:suppressAutoHyphens/>
              <w:autoSpaceDE w:val="0"/>
              <w:autoSpaceDN w:val="0"/>
              <w:adjustRightInd w:val="0"/>
              <w:spacing w:before="120" w:after="60"/>
              <w:rPr>
                <w:sz w:val="20"/>
                <w:szCs w:val="20"/>
              </w:rPr>
            </w:pPr>
            <w:r w:rsidRPr="00D161DC">
              <w:rPr>
                <w:sz w:val="20"/>
                <w:szCs w:val="20"/>
              </w:rPr>
              <w:t xml:space="preserve">Results obtained by the zRMS for </w:t>
            </w:r>
            <w:r w:rsidRPr="00D161DC">
              <w:rPr>
                <w:sz w:val="20"/>
                <w:szCs w:val="20"/>
                <w:u w:val="single"/>
              </w:rPr>
              <w:t>metabolite JAU 6476 S-Methyl</w:t>
            </w:r>
            <w:r w:rsidRPr="00D161DC">
              <w:rPr>
                <w:sz w:val="20"/>
                <w:szCs w:val="20"/>
              </w:rPr>
              <w:t xml:space="preserve"> at Step 1-2 were considerably higher comparing to these obtained by the Applicant since higher maximum occurrence in the whole system </w:t>
            </w:r>
            <w:r w:rsidR="007838FC">
              <w:rPr>
                <w:sz w:val="20"/>
                <w:szCs w:val="20"/>
              </w:rPr>
              <w:t xml:space="preserve">(12.7%) </w:t>
            </w:r>
            <w:r w:rsidRPr="00D161DC">
              <w:rPr>
                <w:sz w:val="20"/>
                <w:szCs w:val="20"/>
              </w:rPr>
              <w:t>was considered by the zRMS at Steps 1-2 calculations</w:t>
            </w:r>
            <w:r>
              <w:rPr>
                <w:sz w:val="20"/>
                <w:szCs w:val="20"/>
              </w:rPr>
              <w:t xml:space="preserve">. Thus, values reported in </w:t>
            </w:r>
            <w:r w:rsidRPr="00D161DC">
              <w:rPr>
                <w:sz w:val="20"/>
                <w:szCs w:val="20"/>
              </w:rPr>
              <w:t>Tables 8.9-24 to 8.9-27 were corrected by the zRMS and may be used for purposes of the aquatic risk assessment.</w:t>
            </w:r>
          </w:p>
          <w:p w14:paraId="02523C5B" w14:textId="3AA467FE" w:rsidR="00D161DC" w:rsidRPr="00D161DC" w:rsidRDefault="00D161DC" w:rsidP="00D161DC">
            <w:pPr>
              <w:suppressAutoHyphens/>
              <w:autoSpaceDE w:val="0"/>
              <w:autoSpaceDN w:val="0"/>
              <w:adjustRightInd w:val="0"/>
              <w:spacing w:before="120" w:after="60"/>
              <w:rPr>
                <w:sz w:val="20"/>
                <w:szCs w:val="20"/>
              </w:rPr>
            </w:pPr>
            <w:r w:rsidRPr="00D161DC">
              <w:rPr>
                <w:sz w:val="20"/>
                <w:szCs w:val="20"/>
              </w:rPr>
              <w:t xml:space="preserve">Results for </w:t>
            </w:r>
            <w:r w:rsidRPr="00D161DC">
              <w:rPr>
                <w:sz w:val="20"/>
                <w:szCs w:val="20"/>
                <w:u w:val="single"/>
              </w:rPr>
              <w:t>metabolite 1,2,4-triazole</w:t>
            </w:r>
            <w:r w:rsidRPr="00D161DC">
              <w:rPr>
                <w:sz w:val="20"/>
                <w:szCs w:val="20"/>
              </w:rPr>
              <w:t xml:space="preserve"> calculated by the zRMS at Steps 1-2 were the same comparing to these obtained by the Applicant. Overall, values in Tables 8.9-28 and 8.9-31 may be used further in the aquatic risk assessment. </w:t>
            </w:r>
          </w:p>
          <w:p w14:paraId="11C0B40A" w14:textId="72FB1E1C" w:rsidR="00916E75" w:rsidRDefault="00787396" w:rsidP="002177F7">
            <w:pPr>
              <w:suppressAutoHyphens/>
              <w:autoSpaceDE w:val="0"/>
              <w:autoSpaceDN w:val="0"/>
              <w:adjustRightInd w:val="0"/>
              <w:spacing w:before="120" w:after="60"/>
              <w:rPr>
                <w:sz w:val="20"/>
                <w:szCs w:val="20"/>
              </w:rPr>
            </w:pPr>
            <w:r w:rsidRPr="002177F7">
              <w:rPr>
                <w:sz w:val="20"/>
                <w:szCs w:val="20"/>
              </w:rPr>
              <w:t xml:space="preserve">Results for </w:t>
            </w:r>
            <w:r w:rsidRPr="00D161DC">
              <w:rPr>
                <w:sz w:val="20"/>
                <w:szCs w:val="20"/>
                <w:u w:val="single"/>
              </w:rPr>
              <w:t>m</w:t>
            </w:r>
            <w:r w:rsidR="00916E75" w:rsidRPr="00D161DC">
              <w:rPr>
                <w:sz w:val="20"/>
                <w:szCs w:val="20"/>
                <w:u w:val="single"/>
              </w:rPr>
              <w:t>etabolite JAU 6476-desthio</w:t>
            </w:r>
            <w:r w:rsidR="002177F7" w:rsidRPr="002177F7">
              <w:rPr>
                <w:sz w:val="20"/>
                <w:szCs w:val="20"/>
              </w:rPr>
              <w:t xml:space="preserve"> at Step 1-4 were in general in good agreement with results obtained by the Applicant</w:t>
            </w:r>
            <w:r w:rsidR="002177F7">
              <w:rPr>
                <w:sz w:val="20"/>
                <w:szCs w:val="20"/>
              </w:rPr>
              <w:t>. The P</w:t>
            </w:r>
            <w:r w:rsidR="00916E75">
              <w:rPr>
                <w:sz w:val="20"/>
                <w:szCs w:val="20"/>
              </w:rPr>
              <w:t>EC</w:t>
            </w:r>
            <w:r w:rsidR="00916E75" w:rsidRPr="00791DDC">
              <w:rPr>
                <w:sz w:val="20"/>
                <w:szCs w:val="20"/>
                <w:vertAlign w:val="subscript"/>
              </w:rPr>
              <w:t>SW/SED</w:t>
            </w:r>
            <w:r w:rsidR="00916E75">
              <w:rPr>
                <w:sz w:val="20"/>
                <w:szCs w:val="20"/>
              </w:rPr>
              <w:t xml:space="preserve"> calculated by the zRMS at Steps </w:t>
            </w:r>
            <w:r w:rsidR="00C474C2">
              <w:rPr>
                <w:sz w:val="20"/>
                <w:szCs w:val="20"/>
              </w:rPr>
              <w:t>1</w:t>
            </w:r>
            <w:r w:rsidR="00916E75">
              <w:rPr>
                <w:sz w:val="20"/>
                <w:szCs w:val="20"/>
              </w:rPr>
              <w:t xml:space="preserve">-4 for the correct input parameters were </w:t>
            </w:r>
            <w:r w:rsidR="00916E75" w:rsidRPr="00DC1C6A">
              <w:rPr>
                <w:sz w:val="20"/>
                <w:szCs w:val="20"/>
              </w:rPr>
              <w:t xml:space="preserve">the same </w:t>
            </w:r>
            <w:r w:rsidR="00916E75">
              <w:rPr>
                <w:sz w:val="20"/>
                <w:szCs w:val="20"/>
              </w:rPr>
              <w:t>or</w:t>
            </w:r>
            <w:r w:rsidR="00916E75" w:rsidRPr="00DC1C6A">
              <w:rPr>
                <w:sz w:val="20"/>
                <w:szCs w:val="20"/>
              </w:rPr>
              <w:t xml:space="preserve"> lower </w:t>
            </w:r>
            <w:r w:rsidR="00916E75">
              <w:rPr>
                <w:sz w:val="20"/>
                <w:szCs w:val="20"/>
              </w:rPr>
              <w:t>comparing to these obtained by the Applicant.</w:t>
            </w:r>
            <w:r w:rsidR="002177F7">
              <w:rPr>
                <w:sz w:val="20"/>
                <w:szCs w:val="20"/>
              </w:rPr>
              <w:t xml:space="preserve"> </w:t>
            </w:r>
            <w:r w:rsidR="00916E75">
              <w:rPr>
                <w:sz w:val="20"/>
                <w:szCs w:val="20"/>
              </w:rPr>
              <w:t>Overall, the</w:t>
            </w:r>
            <w:r w:rsidR="00916E75" w:rsidRPr="00DF2790">
              <w:rPr>
                <w:sz w:val="20"/>
                <w:szCs w:val="20"/>
              </w:rPr>
              <w:t xml:space="preserve"> surface water exposure reported in Tables 8.9-</w:t>
            </w:r>
            <w:r w:rsidR="002177F7">
              <w:rPr>
                <w:sz w:val="20"/>
                <w:szCs w:val="20"/>
              </w:rPr>
              <w:t>32</w:t>
            </w:r>
            <w:r w:rsidR="00916E75" w:rsidRPr="00DF2790">
              <w:rPr>
                <w:sz w:val="20"/>
                <w:szCs w:val="20"/>
              </w:rPr>
              <w:t xml:space="preserve"> to 8.9-</w:t>
            </w:r>
            <w:r w:rsidR="002177F7">
              <w:rPr>
                <w:sz w:val="20"/>
                <w:szCs w:val="20"/>
              </w:rPr>
              <w:t>42</w:t>
            </w:r>
            <w:r w:rsidR="00916E75" w:rsidRPr="00DF2790">
              <w:rPr>
                <w:sz w:val="20"/>
                <w:szCs w:val="20"/>
              </w:rPr>
              <w:t xml:space="preserve"> may be used in the aquatic risk assessment. </w:t>
            </w:r>
          </w:p>
          <w:p w14:paraId="5EDFB65F" w14:textId="77777777" w:rsidR="00916E75" w:rsidRPr="00DF2790" w:rsidRDefault="00916E75" w:rsidP="006139CE">
            <w:pPr>
              <w:suppressAutoHyphens/>
              <w:rPr>
                <w:sz w:val="20"/>
                <w:szCs w:val="20"/>
              </w:rPr>
            </w:pPr>
          </w:p>
          <w:p w14:paraId="2B8C692F" w14:textId="77777777" w:rsidR="00916E75" w:rsidRDefault="00916E75" w:rsidP="00FC2502">
            <w:pPr>
              <w:suppressAutoHyphens/>
              <w:rPr>
                <w:sz w:val="20"/>
                <w:szCs w:val="20"/>
              </w:rPr>
            </w:pPr>
            <w:r w:rsidRPr="00DF2790">
              <w:rPr>
                <w:sz w:val="20"/>
                <w:szCs w:val="20"/>
              </w:rPr>
              <w:t>Please note that additional surface water modelling may be required by the concerned Member States that do not accept simulations performed according to FOCUS recommendations.</w:t>
            </w:r>
          </w:p>
          <w:p w14:paraId="6AAC2D31" w14:textId="7311D26D" w:rsidR="00FC2502" w:rsidRPr="00DF2790" w:rsidRDefault="00FC2502" w:rsidP="00FC2502">
            <w:pPr>
              <w:suppressAutoHyphens/>
              <w:rPr>
                <w:sz w:val="20"/>
                <w:szCs w:val="20"/>
              </w:rPr>
            </w:pPr>
          </w:p>
        </w:tc>
      </w:tr>
    </w:tbl>
    <w:p w14:paraId="168B04CA" w14:textId="7C7B37C3" w:rsidR="0091518E" w:rsidRPr="009725FF" w:rsidRDefault="0091518E" w:rsidP="00F4694A">
      <w:pPr>
        <w:pStyle w:val="Nagwek4"/>
        <w:spacing w:before="240"/>
        <w:ind w:left="1418" w:hanging="1418"/>
      </w:pPr>
      <w:bookmarkStart w:id="725" w:name="_Toc144470976"/>
      <w:bookmarkStart w:id="726" w:name="_Toc413853246"/>
      <w:bookmarkStart w:id="727" w:name="_Toc413853291"/>
      <w:bookmarkStart w:id="728" w:name="_Toc413853356"/>
      <w:bookmarkStart w:id="729" w:name="_Toc414866367"/>
      <w:bookmarkStart w:id="730" w:name="_Toc414888369"/>
      <w:bookmarkStart w:id="731" w:name="_Toc414960718"/>
      <w:bookmarkStart w:id="732" w:name="_Toc414961214"/>
      <w:bookmarkStart w:id="733" w:name="_Toc414961258"/>
      <w:bookmarkStart w:id="734" w:name="_Toc414970428"/>
      <w:bookmarkStart w:id="735" w:name="_Toc414971187"/>
      <w:bookmarkStart w:id="736" w:name="_Toc415237620"/>
      <w:bookmarkStart w:id="737" w:name="_Toc335827550"/>
      <w:bookmarkStart w:id="738" w:name="_Toc353198413"/>
      <w:r w:rsidRPr="009725FF">
        <w:lastRenderedPageBreak/>
        <w:t>Azoxystrobin and its metabolites</w:t>
      </w:r>
      <w:bookmarkEnd w:id="725"/>
    </w:p>
    <w:p w14:paraId="318646FE" w14:textId="1A861DED" w:rsidR="0091518E" w:rsidRPr="009725FF" w:rsidRDefault="0091518E" w:rsidP="00F4694A">
      <w:pPr>
        <w:pStyle w:val="RepNewPart"/>
        <w:spacing w:before="120"/>
        <w:rPr>
          <w:sz w:val="24"/>
          <w:szCs w:val="24"/>
          <w:vertAlign w:val="subscript"/>
        </w:rPr>
      </w:pPr>
      <w:r w:rsidRPr="009725FF">
        <w:t>Azoxystrobin STEPS 1-4 PEC</w:t>
      </w:r>
      <w:r w:rsidRPr="009725FF">
        <w:rPr>
          <w:sz w:val="24"/>
          <w:szCs w:val="24"/>
          <w:vertAlign w:val="subscript"/>
        </w:rPr>
        <w:t>sw/sed</w:t>
      </w:r>
    </w:p>
    <w:p w14:paraId="7677CBDF" w14:textId="795AB8E8" w:rsidR="00914F5F" w:rsidRPr="00914F5F" w:rsidRDefault="00914F5F" w:rsidP="00914F5F">
      <w:r w:rsidRPr="00914F5F">
        <w:t xml:space="preserve">Results from the FOCUS STEPS 1-3 surface water modelling for Azoxystrobin are presented in </w:t>
      </w:r>
      <w:r w:rsidRPr="00914F5F">
        <w:fldChar w:fldCharType="begin"/>
      </w:r>
      <w:r w:rsidRPr="00914F5F">
        <w:instrText xml:space="preserve"> REF _Ref107233094 \h </w:instrText>
      </w:r>
      <w:r w:rsidRPr="00914F5F">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43</w:t>
      </w:r>
      <w:r w:rsidRPr="00914F5F">
        <w:fldChar w:fldCharType="end"/>
      </w:r>
      <w:r w:rsidRPr="00914F5F">
        <w:t xml:space="preserve"> to </w:t>
      </w:r>
      <w:r w:rsidRPr="00914F5F">
        <w:fldChar w:fldCharType="begin"/>
      </w:r>
      <w:r w:rsidRPr="00914F5F">
        <w:instrText xml:space="preserve"> REF _Ref107233118 \h </w:instrText>
      </w:r>
      <w:r w:rsidRPr="00914F5F">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47</w:t>
      </w:r>
      <w:r w:rsidRPr="00914F5F">
        <w:fldChar w:fldCharType="end"/>
      </w:r>
      <w:r w:rsidRPr="00914F5F">
        <w:t>.</w:t>
      </w:r>
    </w:p>
    <w:p w14:paraId="48A97C96" w14:textId="77777777" w:rsidR="006F2557" w:rsidRPr="009725FF" w:rsidRDefault="006F2557" w:rsidP="00BE70A7"/>
    <w:p w14:paraId="31A69218" w14:textId="54335BDF" w:rsidR="00BE70A7" w:rsidRPr="008C66CD" w:rsidRDefault="00BE70A7" w:rsidP="008C66CD">
      <w:pPr>
        <w:pStyle w:val="RepLabel"/>
        <w:spacing w:before="0" w:after="0"/>
        <w:rPr>
          <w:sz w:val="20"/>
          <w:szCs w:val="20"/>
        </w:rPr>
      </w:pPr>
      <w:bookmarkStart w:id="739" w:name="_Ref107233094"/>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43</w:t>
      </w:r>
      <w:r w:rsidRPr="008C66CD">
        <w:rPr>
          <w:noProof/>
          <w:sz w:val="20"/>
          <w:szCs w:val="20"/>
        </w:rPr>
        <w:fldChar w:fldCharType="end"/>
      </w:r>
      <w:bookmarkEnd w:id="739"/>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Azoxystrobin following application to Winter OSR (autumn applications)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BE70A7" w:rsidRPr="008C66CD" w14:paraId="661AE9D4" w14:textId="77777777" w:rsidTr="008C66CD">
        <w:trPr>
          <w:tblHeader/>
        </w:trPr>
        <w:tc>
          <w:tcPr>
            <w:tcW w:w="676" w:type="pct"/>
            <w:shd w:val="clear" w:color="auto" w:fill="auto"/>
          </w:tcPr>
          <w:p w14:paraId="5E3F82B3" w14:textId="77777777" w:rsidR="00BE70A7" w:rsidRPr="008C66CD" w:rsidRDefault="00BE70A7" w:rsidP="00A76E31">
            <w:pPr>
              <w:pStyle w:val="RepTableHeader"/>
              <w:jc w:val="center"/>
              <w:rPr>
                <w:sz w:val="18"/>
                <w:szCs w:val="18"/>
              </w:rPr>
            </w:pPr>
            <w:r w:rsidRPr="008C66CD">
              <w:rPr>
                <w:sz w:val="18"/>
                <w:szCs w:val="18"/>
              </w:rPr>
              <w:t>FOCUS STEP and</w:t>
            </w:r>
          </w:p>
          <w:p w14:paraId="45860104" w14:textId="77777777" w:rsidR="00BE70A7" w:rsidRPr="008C66CD" w:rsidRDefault="00BE70A7" w:rsidP="00A76E31">
            <w:pPr>
              <w:pStyle w:val="RepTableHeader"/>
              <w:jc w:val="center"/>
              <w:rPr>
                <w:sz w:val="18"/>
                <w:szCs w:val="18"/>
              </w:rPr>
            </w:pPr>
            <w:r w:rsidRPr="008C66CD">
              <w:rPr>
                <w:sz w:val="18"/>
                <w:szCs w:val="18"/>
              </w:rPr>
              <w:t>Scenario</w:t>
            </w:r>
          </w:p>
        </w:tc>
        <w:tc>
          <w:tcPr>
            <w:tcW w:w="1081" w:type="pct"/>
            <w:shd w:val="clear" w:color="auto" w:fill="auto"/>
          </w:tcPr>
          <w:p w14:paraId="40E1D730" w14:textId="77777777" w:rsidR="00BE70A7" w:rsidRPr="008C66CD" w:rsidRDefault="00BE70A7" w:rsidP="00A76E31">
            <w:pPr>
              <w:pStyle w:val="RepTableHeader"/>
              <w:jc w:val="center"/>
              <w:rPr>
                <w:sz w:val="18"/>
                <w:szCs w:val="18"/>
              </w:rPr>
            </w:pPr>
            <w:r w:rsidRPr="008C66CD">
              <w:rPr>
                <w:sz w:val="18"/>
                <w:szCs w:val="18"/>
              </w:rPr>
              <w:t>Waterbody or Season</w:t>
            </w:r>
          </w:p>
        </w:tc>
        <w:tc>
          <w:tcPr>
            <w:tcW w:w="1081" w:type="pct"/>
            <w:shd w:val="clear" w:color="auto" w:fill="auto"/>
          </w:tcPr>
          <w:p w14:paraId="33091305" w14:textId="77777777" w:rsidR="00BE70A7" w:rsidRPr="008C66CD" w:rsidRDefault="00BE70A7" w:rsidP="00A76E31">
            <w:pPr>
              <w:pStyle w:val="RepTableHeader"/>
              <w:jc w:val="center"/>
              <w:rPr>
                <w:sz w:val="18"/>
                <w:szCs w:val="18"/>
              </w:rPr>
            </w:pPr>
            <w:r w:rsidRPr="008C66CD">
              <w:rPr>
                <w:sz w:val="18"/>
                <w:szCs w:val="18"/>
              </w:rPr>
              <w:t>Dominant entry route</w:t>
            </w:r>
          </w:p>
        </w:tc>
        <w:tc>
          <w:tcPr>
            <w:tcW w:w="1081" w:type="pct"/>
          </w:tcPr>
          <w:p w14:paraId="7E2B84B3"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sw</w:t>
            </w:r>
          </w:p>
          <w:p w14:paraId="668EB7B8" w14:textId="77777777" w:rsidR="00BE70A7" w:rsidRPr="008C66CD" w:rsidRDefault="00BE70A7" w:rsidP="00A76E31">
            <w:pPr>
              <w:pStyle w:val="RepTableHeader"/>
              <w:jc w:val="center"/>
              <w:rPr>
                <w:sz w:val="18"/>
                <w:szCs w:val="18"/>
              </w:rPr>
            </w:pPr>
            <w:r w:rsidRPr="008C66CD">
              <w:rPr>
                <w:sz w:val="18"/>
                <w:szCs w:val="18"/>
              </w:rPr>
              <w:t>(μg/L)</w:t>
            </w:r>
          </w:p>
        </w:tc>
        <w:tc>
          <w:tcPr>
            <w:tcW w:w="1081" w:type="pct"/>
            <w:shd w:val="clear" w:color="auto" w:fill="auto"/>
          </w:tcPr>
          <w:p w14:paraId="0C2AEEE1"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8264E9" w:rsidRPr="008C66CD" w14:paraId="099B7246" w14:textId="77777777" w:rsidTr="008C66CD">
        <w:tc>
          <w:tcPr>
            <w:tcW w:w="676" w:type="pct"/>
            <w:shd w:val="clear" w:color="auto" w:fill="auto"/>
          </w:tcPr>
          <w:p w14:paraId="31895DC8" w14:textId="77777777" w:rsidR="008264E9" w:rsidRPr="008C66CD" w:rsidRDefault="008264E9" w:rsidP="008264E9">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7DDF8D7B" w14:textId="77777777" w:rsidR="008264E9" w:rsidRPr="008C66CD" w:rsidRDefault="008264E9" w:rsidP="008264E9">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0443A0FF" w14:textId="77777777" w:rsidR="008264E9" w:rsidRPr="008C66CD" w:rsidRDefault="008264E9" w:rsidP="008264E9">
            <w:pPr>
              <w:pStyle w:val="RepTable"/>
              <w:keepNext/>
              <w:rPr>
                <w:sz w:val="18"/>
                <w:szCs w:val="18"/>
              </w:rPr>
            </w:pPr>
            <w:r w:rsidRPr="008C66CD">
              <w:rPr>
                <w:sz w:val="18"/>
                <w:szCs w:val="18"/>
              </w:rPr>
              <w:t>-</w:t>
            </w:r>
          </w:p>
        </w:tc>
        <w:tc>
          <w:tcPr>
            <w:tcW w:w="1081" w:type="pct"/>
            <w:tcBorders>
              <w:bottom w:val="single" w:sz="4" w:space="0" w:color="auto"/>
            </w:tcBorders>
          </w:tcPr>
          <w:p w14:paraId="31840D1C" w14:textId="092552DA" w:rsidR="008264E9" w:rsidRPr="008C66CD" w:rsidRDefault="008264E9" w:rsidP="008264E9">
            <w:pPr>
              <w:pStyle w:val="RepTable"/>
              <w:keepNext/>
              <w:rPr>
                <w:sz w:val="18"/>
                <w:szCs w:val="18"/>
              </w:rPr>
            </w:pPr>
            <w:r w:rsidRPr="008C66CD">
              <w:rPr>
                <w:sz w:val="18"/>
                <w:szCs w:val="18"/>
              </w:rPr>
              <w:t>41.06</w:t>
            </w:r>
          </w:p>
        </w:tc>
        <w:tc>
          <w:tcPr>
            <w:tcW w:w="1081" w:type="pct"/>
            <w:tcBorders>
              <w:bottom w:val="single" w:sz="4" w:space="0" w:color="auto"/>
            </w:tcBorders>
            <w:shd w:val="clear" w:color="auto" w:fill="auto"/>
          </w:tcPr>
          <w:p w14:paraId="31F7C709" w14:textId="1F8A0A60" w:rsidR="008264E9" w:rsidRPr="008C66CD" w:rsidRDefault="008264E9" w:rsidP="008264E9">
            <w:pPr>
              <w:pStyle w:val="RepTable"/>
              <w:keepNext/>
              <w:rPr>
                <w:sz w:val="18"/>
                <w:szCs w:val="18"/>
              </w:rPr>
            </w:pPr>
            <w:r w:rsidRPr="008C66CD">
              <w:rPr>
                <w:sz w:val="18"/>
                <w:szCs w:val="18"/>
              </w:rPr>
              <w:t>158.19</w:t>
            </w:r>
          </w:p>
        </w:tc>
      </w:tr>
      <w:tr w:rsidR="008264E9" w:rsidRPr="008C66CD" w14:paraId="50368093" w14:textId="77777777" w:rsidTr="008C66CD">
        <w:tc>
          <w:tcPr>
            <w:tcW w:w="676" w:type="pct"/>
            <w:shd w:val="clear" w:color="auto" w:fill="auto"/>
          </w:tcPr>
          <w:p w14:paraId="2B7B9E47" w14:textId="77777777" w:rsidR="008264E9" w:rsidRPr="008C66CD" w:rsidRDefault="008264E9" w:rsidP="008264E9">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4073E222" w14:textId="77777777" w:rsidR="008264E9" w:rsidRPr="008C66CD" w:rsidRDefault="008264E9" w:rsidP="008264E9">
            <w:pPr>
              <w:pStyle w:val="RepTable"/>
              <w:keepNext/>
              <w:rPr>
                <w:sz w:val="18"/>
                <w:szCs w:val="18"/>
              </w:rPr>
            </w:pPr>
          </w:p>
        </w:tc>
        <w:tc>
          <w:tcPr>
            <w:tcW w:w="1081" w:type="pct"/>
            <w:tcBorders>
              <w:left w:val="nil"/>
              <w:right w:val="nil"/>
            </w:tcBorders>
            <w:shd w:val="clear" w:color="auto" w:fill="BFBFBF" w:themeFill="background1" w:themeFillShade="BF"/>
          </w:tcPr>
          <w:p w14:paraId="38B7121C" w14:textId="77777777" w:rsidR="008264E9" w:rsidRPr="008C66CD" w:rsidRDefault="008264E9" w:rsidP="008264E9">
            <w:pPr>
              <w:pStyle w:val="RepTable"/>
              <w:keepNext/>
              <w:rPr>
                <w:sz w:val="18"/>
                <w:szCs w:val="18"/>
              </w:rPr>
            </w:pPr>
          </w:p>
        </w:tc>
        <w:tc>
          <w:tcPr>
            <w:tcW w:w="1081" w:type="pct"/>
            <w:tcBorders>
              <w:left w:val="nil"/>
              <w:right w:val="nil"/>
            </w:tcBorders>
            <w:shd w:val="clear" w:color="auto" w:fill="BFBFBF" w:themeFill="background1" w:themeFillShade="BF"/>
          </w:tcPr>
          <w:p w14:paraId="623E9B41" w14:textId="77777777" w:rsidR="008264E9" w:rsidRPr="008C66CD" w:rsidRDefault="008264E9" w:rsidP="008264E9">
            <w:pPr>
              <w:pStyle w:val="RepTable"/>
              <w:keepNext/>
              <w:rPr>
                <w:sz w:val="18"/>
                <w:szCs w:val="18"/>
              </w:rPr>
            </w:pPr>
          </w:p>
        </w:tc>
        <w:tc>
          <w:tcPr>
            <w:tcW w:w="1081" w:type="pct"/>
            <w:tcBorders>
              <w:left w:val="nil"/>
            </w:tcBorders>
            <w:shd w:val="clear" w:color="auto" w:fill="BFBFBF" w:themeFill="background1" w:themeFillShade="BF"/>
          </w:tcPr>
          <w:p w14:paraId="16D6F9B6" w14:textId="77777777" w:rsidR="008264E9" w:rsidRPr="008C66CD" w:rsidRDefault="008264E9" w:rsidP="008264E9">
            <w:pPr>
              <w:pStyle w:val="RepTable"/>
              <w:keepNext/>
              <w:rPr>
                <w:sz w:val="18"/>
                <w:szCs w:val="18"/>
              </w:rPr>
            </w:pPr>
          </w:p>
        </w:tc>
      </w:tr>
      <w:tr w:rsidR="008264E9" w:rsidRPr="008C66CD" w14:paraId="336B7A29" w14:textId="77777777" w:rsidTr="008C66CD">
        <w:tc>
          <w:tcPr>
            <w:tcW w:w="676" w:type="pct"/>
            <w:shd w:val="clear" w:color="auto" w:fill="auto"/>
          </w:tcPr>
          <w:p w14:paraId="55EF6FDA" w14:textId="77777777" w:rsidR="008264E9" w:rsidRPr="008C66CD" w:rsidRDefault="008264E9" w:rsidP="008264E9">
            <w:pPr>
              <w:pStyle w:val="RepTable"/>
              <w:keepNext/>
              <w:rPr>
                <w:sz w:val="18"/>
                <w:szCs w:val="18"/>
              </w:rPr>
            </w:pPr>
            <w:r w:rsidRPr="008C66CD">
              <w:rPr>
                <w:sz w:val="18"/>
                <w:szCs w:val="18"/>
              </w:rPr>
              <w:t>Northern Europe</w:t>
            </w:r>
          </w:p>
        </w:tc>
        <w:tc>
          <w:tcPr>
            <w:tcW w:w="1081" w:type="pct"/>
            <w:shd w:val="clear" w:color="auto" w:fill="auto"/>
          </w:tcPr>
          <w:p w14:paraId="5DA2DFFA" w14:textId="77777777" w:rsidR="008264E9" w:rsidRPr="008C66CD" w:rsidRDefault="008264E9" w:rsidP="008264E9">
            <w:pPr>
              <w:pStyle w:val="RepTable"/>
              <w:keepNext/>
              <w:rPr>
                <w:sz w:val="18"/>
                <w:szCs w:val="18"/>
              </w:rPr>
            </w:pPr>
            <w:r w:rsidRPr="008C66CD">
              <w:rPr>
                <w:sz w:val="18"/>
                <w:szCs w:val="18"/>
              </w:rPr>
              <w:t>Oct-Feb</w:t>
            </w:r>
          </w:p>
        </w:tc>
        <w:tc>
          <w:tcPr>
            <w:tcW w:w="1081" w:type="pct"/>
            <w:shd w:val="clear" w:color="auto" w:fill="auto"/>
          </w:tcPr>
          <w:p w14:paraId="4C77553B" w14:textId="77777777" w:rsidR="008264E9" w:rsidRPr="008C66CD" w:rsidRDefault="008264E9" w:rsidP="008264E9">
            <w:pPr>
              <w:pStyle w:val="RepTable"/>
              <w:keepNext/>
              <w:rPr>
                <w:sz w:val="18"/>
                <w:szCs w:val="18"/>
              </w:rPr>
            </w:pPr>
            <w:r w:rsidRPr="008C66CD">
              <w:rPr>
                <w:sz w:val="18"/>
                <w:szCs w:val="18"/>
              </w:rPr>
              <w:t>-</w:t>
            </w:r>
          </w:p>
        </w:tc>
        <w:tc>
          <w:tcPr>
            <w:tcW w:w="1081" w:type="pct"/>
          </w:tcPr>
          <w:p w14:paraId="190DA95A" w14:textId="5796AC9F" w:rsidR="008264E9" w:rsidRPr="008C66CD" w:rsidRDefault="008264E9" w:rsidP="008264E9">
            <w:pPr>
              <w:pStyle w:val="RepTable"/>
              <w:keepNext/>
              <w:rPr>
                <w:sz w:val="18"/>
                <w:szCs w:val="18"/>
              </w:rPr>
            </w:pPr>
            <w:r w:rsidRPr="008C66CD">
              <w:rPr>
                <w:sz w:val="18"/>
                <w:szCs w:val="18"/>
              </w:rPr>
              <w:t>12.62</w:t>
            </w:r>
          </w:p>
        </w:tc>
        <w:tc>
          <w:tcPr>
            <w:tcW w:w="1081" w:type="pct"/>
            <w:shd w:val="clear" w:color="auto" w:fill="auto"/>
          </w:tcPr>
          <w:p w14:paraId="3C26B145" w14:textId="3FAD1EC6" w:rsidR="008264E9" w:rsidRPr="008C66CD" w:rsidRDefault="008264E9" w:rsidP="008264E9">
            <w:pPr>
              <w:pStyle w:val="RepTable"/>
              <w:keepNext/>
              <w:rPr>
                <w:sz w:val="18"/>
                <w:szCs w:val="18"/>
              </w:rPr>
            </w:pPr>
            <w:r w:rsidRPr="008C66CD">
              <w:rPr>
                <w:sz w:val="18"/>
                <w:szCs w:val="18"/>
              </w:rPr>
              <w:t>48.76</w:t>
            </w:r>
          </w:p>
        </w:tc>
      </w:tr>
      <w:tr w:rsidR="008264E9" w:rsidRPr="008C66CD" w14:paraId="494DF53F" w14:textId="77777777" w:rsidTr="008C66CD">
        <w:tc>
          <w:tcPr>
            <w:tcW w:w="676" w:type="pct"/>
            <w:shd w:val="clear" w:color="auto" w:fill="auto"/>
          </w:tcPr>
          <w:p w14:paraId="37250213" w14:textId="77777777" w:rsidR="008264E9" w:rsidRPr="008C66CD" w:rsidRDefault="008264E9" w:rsidP="008264E9">
            <w:pPr>
              <w:pStyle w:val="RepTable"/>
              <w:keepNext/>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21CD6759" w14:textId="77777777" w:rsidR="008264E9" w:rsidRPr="008C66CD" w:rsidRDefault="008264E9" w:rsidP="008264E9">
            <w:pPr>
              <w:pStyle w:val="RepTable"/>
              <w:keepNext/>
              <w:rPr>
                <w:sz w:val="18"/>
                <w:szCs w:val="18"/>
              </w:rPr>
            </w:pPr>
          </w:p>
        </w:tc>
        <w:tc>
          <w:tcPr>
            <w:tcW w:w="1081" w:type="pct"/>
            <w:tcBorders>
              <w:left w:val="nil"/>
              <w:right w:val="nil"/>
            </w:tcBorders>
            <w:shd w:val="clear" w:color="auto" w:fill="BFBFBF" w:themeFill="background1" w:themeFillShade="BF"/>
          </w:tcPr>
          <w:p w14:paraId="60029001" w14:textId="77777777" w:rsidR="008264E9" w:rsidRPr="008C66CD" w:rsidRDefault="008264E9" w:rsidP="008264E9">
            <w:pPr>
              <w:pStyle w:val="RepTable"/>
              <w:keepNext/>
              <w:rPr>
                <w:sz w:val="18"/>
                <w:szCs w:val="18"/>
              </w:rPr>
            </w:pPr>
          </w:p>
        </w:tc>
        <w:tc>
          <w:tcPr>
            <w:tcW w:w="1081" w:type="pct"/>
            <w:tcBorders>
              <w:left w:val="nil"/>
              <w:right w:val="nil"/>
            </w:tcBorders>
            <w:shd w:val="clear" w:color="auto" w:fill="BFBFBF" w:themeFill="background1" w:themeFillShade="BF"/>
          </w:tcPr>
          <w:p w14:paraId="5D5B6BED" w14:textId="77777777" w:rsidR="008264E9" w:rsidRPr="008C66CD" w:rsidRDefault="008264E9" w:rsidP="008264E9">
            <w:pPr>
              <w:pStyle w:val="RepTable"/>
              <w:keepNext/>
              <w:rPr>
                <w:sz w:val="18"/>
                <w:szCs w:val="18"/>
              </w:rPr>
            </w:pPr>
          </w:p>
        </w:tc>
        <w:tc>
          <w:tcPr>
            <w:tcW w:w="1081" w:type="pct"/>
            <w:tcBorders>
              <w:left w:val="nil"/>
            </w:tcBorders>
            <w:shd w:val="clear" w:color="auto" w:fill="BFBFBF" w:themeFill="background1" w:themeFillShade="BF"/>
          </w:tcPr>
          <w:p w14:paraId="17483CB7" w14:textId="77777777" w:rsidR="008264E9" w:rsidRPr="008C66CD" w:rsidRDefault="008264E9" w:rsidP="008264E9">
            <w:pPr>
              <w:pStyle w:val="RepTable"/>
              <w:keepNext/>
              <w:rPr>
                <w:sz w:val="18"/>
                <w:szCs w:val="18"/>
              </w:rPr>
            </w:pPr>
          </w:p>
        </w:tc>
      </w:tr>
      <w:tr w:rsidR="008264E9" w:rsidRPr="008C66CD" w14:paraId="46397FC2" w14:textId="77777777" w:rsidTr="008C66CD">
        <w:tc>
          <w:tcPr>
            <w:tcW w:w="676" w:type="pct"/>
            <w:shd w:val="clear" w:color="auto" w:fill="auto"/>
          </w:tcPr>
          <w:p w14:paraId="5AC9FD18" w14:textId="77777777" w:rsidR="008264E9" w:rsidRPr="008C66CD" w:rsidRDefault="008264E9" w:rsidP="008264E9">
            <w:pPr>
              <w:pStyle w:val="RepTable"/>
              <w:keepNext/>
              <w:rPr>
                <w:sz w:val="18"/>
                <w:szCs w:val="18"/>
              </w:rPr>
            </w:pPr>
            <w:r w:rsidRPr="008C66CD">
              <w:rPr>
                <w:sz w:val="18"/>
                <w:szCs w:val="18"/>
              </w:rPr>
              <w:t>D3</w:t>
            </w:r>
          </w:p>
        </w:tc>
        <w:tc>
          <w:tcPr>
            <w:tcW w:w="1081" w:type="pct"/>
            <w:shd w:val="clear" w:color="auto" w:fill="auto"/>
          </w:tcPr>
          <w:p w14:paraId="11FF68D3" w14:textId="77777777" w:rsidR="008264E9" w:rsidRPr="00914F5F" w:rsidRDefault="008264E9" w:rsidP="008264E9">
            <w:pPr>
              <w:pStyle w:val="RepTable"/>
              <w:keepNext/>
              <w:rPr>
                <w:sz w:val="18"/>
                <w:szCs w:val="18"/>
              </w:rPr>
            </w:pPr>
            <w:r w:rsidRPr="00914F5F">
              <w:rPr>
                <w:sz w:val="18"/>
                <w:szCs w:val="18"/>
              </w:rPr>
              <w:t>ditch</w:t>
            </w:r>
          </w:p>
        </w:tc>
        <w:tc>
          <w:tcPr>
            <w:tcW w:w="1081" w:type="pct"/>
            <w:shd w:val="clear" w:color="auto" w:fill="auto"/>
          </w:tcPr>
          <w:p w14:paraId="0E6517BC" w14:textId="77777777" w:rsidR="008264E9" w:rsidRPr="00914F5F" w:rsidRDefault="008264E9" w:rsidP="008264E9">
            <w:pPr>
              <w:pStyle w:val="RepTable"/>
              <w:keepNext/>
              <w:rPr>
                <w:sz w:val="18"/>
                <w:szCs w:val="18"/>
              </w:rPr>
            </w:pPr>
            <w:r w:rsidRPr="00914F5F">
              <w:rPr>
                <w:sz w:val="18"/>
                <w:szCs w:val="18"/>
              </w:rPr>
              <w:t>Drift</w:t>
            </w:r>
          </w:p>
        </w:tc>
        <w:tc>
          <w:tcPr>
            <w:tcW w:w="1081" w:type="pct"/>
          </w:tcPr>
          <w:p w14:paraId="574C39CC" w14:textId="00C70B9A" w:rsidR="008264E9" w:rsidRPr="00914F5F" w:rsidRDefault="008264E9" w:rsidP="008264E9">
            <w:pPr>
              <w:pStyle w:val="RepTable"/>
              <w:keepNext/>
              <w:rPr>
                <w:sz w:val="18"/>
                <w:szCs w:val="18"/>
              </w:rPr>
            </w:pPr>
            <w:r w:rsidRPr="00914F5F">
              <w:rPr>
                <w:sz w:val="18"/>
                <w:szCs w:val="18"/>
              </w:rPr>
              <w:t>1.145</w:t>
            </w:r>
          </w:p>
        </w:tc>
        <w:tc>
          <w:tcPr>
            <w:tcW w:w="1081" w:type="pct"/>
            <w:shd w:val="clear" w:color="auto" w:fill="auto"/>
          </w:tcPr>
          <w:p w14:paraId="22523149" w14:textId="0BFE640C" w:rsidR="008264E9" w:rsidRPr="008C66CD" w:rsidRDefault="008264E9" w:rsidP="008264E9">
            <w:pPr>
              <w:pStyle w:val="RepTable"/>
              <w:keepNext/>
              <w:rPr>
                <w:sz w:val="18"/>
                <w:szCs w:val="18"/>
              </w:rPr>
            </w:pPr>
            <w:r w:rsidRPr="008C66CD">
              <w:rPr>
                <w:sz w:val="18"/>
                <w:szCs w:val="18"/>
              </w:rPr>
              <w:t>0.7576</w:t>
            </w:r>
          </w:p>
        </w:tc>
      </w:tr>
      <w:tr w:rsidR="008264E9" w:rsidRPr="008C66CD" w14:paraId="52B11F93" w14:textId="77777777" w:rsidTr="008C66CD">
        <w:tc>
          <w:tcPr>
            <w:tcW w:w="676" w:type="pct"/>
            <w:shd w:val="clear" w:color="auto" w:fill="auto"/>
          </w:tcPr>
          <w:p w14:paraId="26E6FED5" w14:textId="77777777" w:rsidR="008264E9" w:rsidRPr="008C66CD" w:rsidRDefault="008264E9" w:rsidP="008264E9">
            <w:pPr>
              <w:pStyle w:val="RepTable"/>
              <w:keepNext/>
              <w:rPr>
                <w:sz w:val="18"/>
                <w:szCs w:val="18"/>
              </w:rPr>
            </w:pPr>
            <w:r w:rsidRPr="008C66CD">
              <w:rPr>
                <w:sz w:val="18"/>
                <w:szCs w:val="18"/>
              </w:rPr>
              <w:t>D4</w:t>
            </w:r>
          </w:p>
        </w:tc>
        <w:tc>
          <w:tcPr>
            <w:tcW w:w="1081" w:type="pct"/>
            <w:shd w:val="clear" w:color="auto" w:fill="auto"/>
          </w:tcPr>
          <w:p w14:paraId="06CB048E" w14:textId="77777777" w:rsidR="008264E9" w:rsidRPr="00914F5F" w:rsidRDefault="008264E9" w:rsidP="008264E9">
            <w:pPr>
              <w:pStyle w:val="RepTable"/>
              <w:keepNext/>
              <w:rPr>
                <w:sz w:val="18"/>
                <w:szCs w:val="18"/>
              </w:rPr>
            </w:pPr>
            <w:r w:rsidRPr="00914F5F">
              <w:rPr>
                <w:sz w:val="18"/>
                <w:szCs w:val="18"/>
              </w:rPr>
              <w:t>pond</w:t>
            </w:r>
          </w:p>
        </w:tc>
        <w:tc>
          <w:tcPr>
            <w:tcW w:w="1081" w:type="pct"/>
            <w:shd w:val="clear" w:color="auto" w:fill="auto"/>
          </w:tcPr>
          <w:p w14:paraId="357A6087" w14:textId="10B87467" w:rsidR="008264E9" w:rsidRPr="00914F5F" w:rsidRDefault="008264E9" w:rsidP="008264E9">
            <w:pPr>
              <w:pStyle w:val="RepTable"/>
              <w:keepNext/>
              <w:rPr>
                <w:sz w:val="18"/>
                <w:szCs w:val="18"/>
              </w:rPr>
            </w:pPr>
            <w:r w:rsidRPr="00914F5F">
              <w:rPr>
                <w:sz w:val="18"/>
                <w:szCs w:val="18"/>
              </w:rPr>
              <w:t>Drainflow</w:t>
            </w:r>
          </w:p>
        </w:tc>
        <w:tc>
          <w:tcPr>
            <w:tcW w:w="1081" w:type="pct"/>
          </w:tcPr>
          <w:p w14:paraId="32D5E393" w14:textId="6E6278D3" w:rsidR="008264E9" w:rsidRPr="00914F5F" w:rsidRDefault="008264E9" w:rsidP="008264E9">
            <w:pPr>
              <w:pStyle w:val="RepTable"/>
              <w:keepNext/>
              <w:rPr>
                <w:sz w:val="18"/>
                <w:szCs w:val="18"/>
              </w:rPr>
            </w:pPr>
            <w:r w:rsidRPr="00914F5F">
              <w:rPr>
                <w:sz w:val="18"/>
                <w:szCs w:val="18"/>
              </w:rPr>
              <w:t>1.111</w:t>
            </w:r>
          </w:p>
        </w:tc>
        <w:tc>
          <w:tcPr>
            <w:tcW w:w="1081" w:type="pct"/>
            <w:shd w:val="clear" w:color="auto" w:fill="auto"/>
          </w:tcPr>
          <w:p w14:paraId="528851A6" w14:textId="7C2D2A6D" w:rsidR="008264E9" w:rsidRPr="008C66CD" w:rsidRDefault="008264E9" w:rsidP="008264E9">
            <w:pPr>
              <w:pStyle w:val="RepTable"/>
              <w:keepNext/>
              <w:rPr>
                <w:sz w:val="18"/>
                <w:szCs w:val="18"/>
              </w:rPr>
            </w:pPr>
            <w:r w:rsidRPr="008C66CD">
              <w:rPr>
                <w:sz w:val="18"/>
                <w:szCs w:val="18"/>
              </w:rPr>
              <w:t>6.314</w:t>
            </w:r>
          </w:p>
        </w:tc>
      </w:tr>
      <w:tr w:rsidR="008264E9" w:rsidRPr="008C66CD" w14:paraId="603D8526" w14:textId="77777777" w:rsidTr="008C66CD">
        <w:tc>
          <w:tcPr>
            <w:tcW w:w="676" w:type="pct"/>
            <w:shd w:val="clear" w:color="auto" w:fill="auto"/>
          </w:tcPr>
          <w:p w14:paraId="7015352C" w14:textId="77777777" w:rsidR="008264E9" w:rsidRPr="008C66CD" w:rsidRDefault="008264E9" w:rsidP="008264E9">
            <w:pPr>
              <w:pStyle w:val="RepTable"/>
              <w:keepNext/>
              <w:rPr>
                <w:sz w:val="18"/>
                <w:szCs w:val="18"/>
              </w:rPr>
            </w:pPr>
            <w:r w:rsidRPr="008C66CD">
              <w:rPr>
                <w:sz w:val="18"/>
                <w:szCs w:val="18"/>
              </w:rPr>
              <w:t>D4</w:t>
            </w:r>
          </w:p>
        </w:tc>
        <w:tc>
          <w:tcPr>
            <w:tcW w:w="1081" w:type="pct"/>
            <w:shd w:val="clear" w:color="auto" w:fill="auto"/>
          </w:tcPr>
          <w:p w14:paraId="78A5D2F7" w14:textId="77777777" w:rsidR="008264E9" w:rsidRPr="00914F5F" w:rsidRDefault="008264E9" w:rsidP="008264E9">
            <w:pPr>
              <w:pStyle w:val="RepTable"/>
              <w:keepNext/>
              <w:rPr>
                <w:sz w:val="18"/>
                <w:szCs w:val="18"/>
              </w:rPr>
            </w:pPr>
            <w:r w:rsidRPr="00914F5F">
              <w:rPr>
                <w:sz w:val="18"/>
                <w:szCs w:val="18"/>
              </w:rPr>
              <w:t>stream</w:t>
            </w:r>
          </w:p>
        </w:tc>
        <w:tc>
          <w:tcPr>
            <w:tcW w:w="1081" w:type="pct"/>
            <w:shd w:val="clear" w:color="auto" w:fill="auto"/>
          </w:tcPr>
          <w:p w14:paraId="0C9B42D9" w14:textId="77777777" w:rsidR="008264E9" w:rsidRPr="00914F5F" w:rsidRDefault="008264E9" w:rsidP="008264E9">
            <w:pPr>
              <w:pStyle w:val="RepTable"/>
              <w:keepNext/>
              <w:rPr>
                <w:sz w:val="18"/>
                <w:szCs w:val="18"/>
              </w:rPr>
            </w:pPr>
            <w:r w:rsidRPr="00914F5F">
              <w:rPr>
                <w:sz w:val="18"/>
                <w:szCs w:val="18"/>
              </w:rPr>
              <w:t>Drift</w:t>
            </w:r>
          </w:p>
        </w:tc>
        <w:tc>
          <w:tcPr>
            <w:tcW w:w="1081" w:type="pct"/>
          </w:tcPr>
          <w:p w14:paraId="3B602EB6" w14:textId="7ECF2F49" w:rsidR="008264E9" w:rsidRPr="00914F5F" w:rsidRDefault="008264E9" w:rsidP="008264E9">
            <w:pPr>
              <w:pStyle w:val="RepTable"/>
              <w:keepNext/>
              <w:rPr>
                <w:sz w:val="18"/>
                <w:szCs w:val="18"/>
              </w:rPr>
            </w:pPr>
            <w:r w:rsidRPr="00914F5F">
              <w:rPr>
                <w:sz w:val="18"/>
                <w:szCs w:val="18"/>
              </w:rPr>
              <w:t>1.263</w:t>
            </w:r>
          </w:p>
        </w:tc>
        <w:tc>
          <w:tcPr>
            <w:tcW w:w="1081" w:type="pct"/>
            <w:shd w:val="clear" w:color="auto" w:fill="auto"/>
          </w:tcPr>
          <w:p w14:paraId="73ECD893" w14:textId="16E82CD2" w:rsidR="008264E9" w:rsidRPr="008C66CD" w:rsidRDefault="008264E9" w:rsidP="008264E9">
            <w:pPr>
              <w:pStyle w:val="RepTable"/>
              <w:keepNext/>
              <w:rPr>
                <w:sz w:val="18"/>
                <w:szCs w:val="18"/>
              </w:rPr>
            </w:pPr>
            <w:r w:rsidRPr="008C66CD">
              <w:rPr>
                <w:sz w:val="18"/>
                <w:szCs w:val="18"/>
              </w:rPr>
              <w:t>2.549</w:t>
            </w:r>
          </w:p>
        </w:tc>
      </w:tr>
      <w:tr w:rsidR="008264E9" w:rsidRPr="008C66CD" w14:paraId="356F3CB8" w14:textId="77777777" w:rsidTr="008C66CD">
        <w:tc>
          <w:tcPr>
            <w:tcW w:w="676" w:type="pct"/>
            <w:shd w:val="clear" w:color="auto" w:fill="auto"/>
          </w:tcPr>
          <w:p w14:paraId="3329E57D" w14:textId="77777777" w:rsidR="008264E9" w:rsidRPr="008C66CD" w:rsidRDefault="008264E9" w:rsidP="008264E9">
            <w:pPr>
              <w:pStyle w:val="RepTable"/>
              <w:keepNext/>
              <w:rPr>
                <w:sz w:val="18"/>
                <w:szCs w:val="18"/>
              </w:rPr>
            </w:pPr>
            <w:r w:rsidRPr="008C66CD">
              <w:rPr>
                <w:sz w:val="18"/>
                <w:szCs w:val="18"/>
              </w:rPr>
              <w:t>D5</w:t>
            </w:r>
          </w:p>
        </w:tc>
        <w:tc>
          <w:tcPr>
            <w:tcW w:w="1081" w:type="pct"/>
            <w:shd w:val="clear" w:color="auto" w:fill="auto"/>
          </w:tcPr>
          <w:p w14:paraId="6955A85A" w14:textId="77777777" w:rsidR="008264E9" w:rsidRPr="00914F5F" w:rsidRDefault="008264E9" w:rsidP="008264E9">
            <w:pPr>
              <w:pStyle w:val="RepTable"/>
              <w:keepNext/>
              <w:rPr>
                <w:sz w:val="18"/>
                <w:szCs w:val="18"/>
              </w:rPr>
            </w:pPr>
            <w:r w:rsidRPr="00914F5F">
              <w:rPr>
                <w:sz w:val="18"/>
                <w:szCs w:val="18"/>
              </w:rPr>
              <w:t>pond</w:t>
            </w:r>
          </w:p>
        </w:tc>
        <w:tc>
          <w:tcPr>
            <w:tcW w:w="1081" w:type="pct"/>
            <w:shd w:val="clear" w:color="auto" w:fill="auto"/>
          </w:tcPr>
          <w:p w14:paraId="16286A87" w14:textId="311D2811" w:rsidR="008264E9" w:rsidRPr="00914F5F" w:rsidRDefault="008264E9" w:rsidP="008264E9">
            <w:pPr>
              <w:pStyle w:val="RepTable"/>
              <w:keepNext/>
              <w:rPr>
                <w:sz w:val="18"/>
                <w:szCs w:val="18"/>
              </w:rPr>
            </w:pPr>
            <w:r w:rsidRPr="00914F5F">
              <w:rPr>
                <w:sz w:val="18"/>
                <w:szCs w:val="18"/>
              </w:rPr>
              <w:t>Drainflow</w:t>
            </w:r>
          </w:p>
        </w:tc>
        <w:tc>
          <w:tcPr>
            <w:tcW w:w="1081" w:type="pct"/>
          </w:tcPr>
          <w:p w14:paraId="278B6AC0" w14:textId="427DCEF1" w:rsidR="008264E9" w:rsidRPr="00914F5F" w:rsidRDefault="008264E9" w:rsidP="008264E9">
            <w:pPr>
              <w:pStyle w:val="RepTable"/>
              <w:keepNext/>
              <w:rPr>
                <w:sz w:val="18"/>
                <w:szCs w:val="18"/>
              </w:rPr>
            </w:pPr>
            <w:r w:rsidRPr="00914F5F">
              <w:rPr>
                <w:sz w:val="18"/>
                <w:szCs w:val="18"/>
              </w:rPr>
              <w:t>0.4981</w:t>
            </w:r>
          </w:p>
        </w:tc>
        <w:tc>
          <w:tcPr>
            <w:tcW w:w="1081" w:type="pct"/>
            <w:shd w:val="clear" w:color="auto" w:fill="auto"/>
          </w:tcPr>
          <w:p w14:paraId="2A8B19F3" w14:textId="09D676B5" w:rsidR="008264E9" w:rsidRPr="008C66CD" w:rsidRDefault="008264E9" w:rsidP="008264E9">
            <w:pPr>
              <w:pStyle w:val="RepTable"/>
              <w:keepNext/>
              <w:rPr>
                <w:sz w:val="18"/>
                <w:szCs w:val="18"/>
              </w:rPr>
            </w:pPr>
            <w:r w:rsidRPr="008C66CD">
              <w:rPr>
                <w:sz w:val="18"/>
                <w:szCs w:val="18"/>
              </w:rPr>
              <w:t>3.732</w:t>
            </w:r>
          </w:p>
        </w:tc>
      </w:tr>
      <w:tr w:rsidR="008264E9" w:rsidRPr="008C66CD" w14:paraId="58F8A1A3" w14:textId="77777777" w:rsidTr="008C66CD">
        <w:tc>
          <w:tcPr>
            <w:tcW w:w="676" w:type="pct"/>
            <w:shd w:val="clear" w:color="auto" w:fill="auto"/>
          </w:tcPr>
          <w:p w14:paraId="07793697" w14:textId="77777777" w:rsidR="008264E9" w:rsidRPr="008C66CD" w:rsidRDefault="008264E9" w:rsidP="008264E9">
            <w:pPr>
              <w:pStyle w:val="RepTable"/>
              <w:keepNext/>
              <w:rPr>
                <w:sz w:val="18"/>
                <w:szCs w:val="18"/>
              </w:rPr>
            </w:pPr>
            <w:r w:rsidRPr="008C66CD">
              <w:rPr>
                <w:sz w:val="18"/>
                <w:szCs w:val="18"/>
              </w:rPr>
              <w:t>D5</w:t>
            </w:r>
          </w:p>
        </w:tc>
        <w:tc>
          <w:tcPr>
            <w:tcW w:w="1081" w:type="pct"/>
            <w:shd w:val="clear" w:color="auto" w:fill="auto"/>
          </w:tcPr>
          <w:p w14:paraId="502FE6DE" w14:textId="77777777" w:rsidR="008264E9" w:rsidRPr="00914F5F" w:rsidRDefault="008264E9" w:rsidP="008264E9">
            <w:pPr>
              <w:pStyle w:val="RepTable"/>
              <w:keepNext/>
              <w:rPr>
                <w:sz w:val="18"/>
                <w:szCs w:val="18"/>
              </w:rPr>
            </w:pPr>
            <w:r w:rsidRPr="00914F5F">
              <w:rPr>
                <w:sz w:val="18"/>
                <w:szCs w:val="18"/>
              </w:rPr>
              <w:t>stream</w:t>
            </w:r>
          </w:p>
        </w:tc>
        <w:tc>
          <w:tcPr>
            <w:tcW w:w="1081" w:type="pct"/>
            <w:shd w:val="clear" w:color="auto" w:fill="auto"/>
          </w:tcPr>
          <w:p w14:paraId="58B8AC56" w14:textId="77777777" w:rsidR="008264E9" w:rsidRPr="00914F5F" w:rsidRDefault="008264E9" w:rsidP="008264E9">
            <w:pPr>
              <w:pStyle w:val="RepTable"/>
              <w:keepNext/>
              <w:rPr>
                <w:sz w:val="18"/>
                <w:szCs w:val="18"/>
              </w:rPr>
            </w:pPr>
            <w:r w:rsidRPr="00914F5F">
              <w:rPr>
                <w:sz w:val="18"/>
                <w:szCs w:val="18"/>
              </w:rPr>
              <w:t>Drift</w:t>
            </w:r>
          </w:p>
        </w:tc>
        <w:tc>
          <w:tcPr>
            <w:tcW w:w="1081" w:type="pct"/>
          </w:tcPr>
          <w:p w14:paraId="3FB84957" w14:textId="7CFAD819" w:rsidR="008264E9" w:rsidRPr="00914F5F" w:rsidRDefault="008264E9" w:rsidP="008264E9">
            <w:pPr>
              <w:pStyle w:val="RepTable"/>
              <w:keepNext/>
              <w:rPr>
                <w:sz w:val="18"/>
                <w:szCs w:val="18"/>
              </w:rPr>
            </w:pPr>
            <w:r w:rsidRPr="00914F5F">
              <w:rPr>
                <w:sz w:val="18"/>
                <w:szCs w:val="18"/>
              </w:rPr>
              <w:t>1.064</w:t>
            </w:r>
          </w:p>
        </w:tc>
        <w:tc>
          <w:tcPr>
            <w:tcW w:w="1081" w:type="pct"/>
            <w:shd w:val="clear" w:color="auto" w:fill="auto"/>
          </w:tcPr>
          <w:p w14:paraId="1BE2703D" w14:textId="675478DE" w:rsidR="008264E9" w:rsidRPr="008C66CD" w:rsidRDefault="008264E9" w:rsidP="008264E9">
            <w:pPr>
              <w:pStyle w:val="RepTable"/>
              <w:keepNext/>
              <w:rPr>
                <w:sz w:val="18"/>
                <w:szCs w:val="18"/>
              </w:rPr>
            </w:pPr>
            <w:r w:rsidRPr="008C66CD">
              <w:rPr>
                <w:sz w:val="18"/>
                <w:szCs w:val="18"/>
              </w:rPr>
              <w:t>0.8585</w:t>
            </w:r>
          </w:p>
        </w:tc>
      </w:tr>
      <w:tr w:rsidR="008264E9" w:rsidRPr="008C66CD" w14:paraId="7B1C2CC2" w14:textId="77777777" w:rsidTr="008C66CD">
        <w:tc>
          <w:tcPr>
            <w:tcW w:w="676" w:type="pct"/>
            <w:shd w:val="clear" w:color="auto" w:fill="auto"/>
          </w:tcPr>
          <w:p w14:paraId="555DBD02" w14:textId="77777777" w:rsidR="008264E9" w:rsidRPr="008C66CD" w:rsidRDefault="008264E9" w:rsidP="008264E9">
            <w:pPr>
              <w:pStyle w:val="RepTable"/>
              <w:keepNext/>
              <w:rPr>
                <w:sz w:val="18"/>
                <w:szCs w:val="18"/>
              </w:rPr>
            </w:pPr>
            <w:r w:rsidRPr="008C66CD">
              <w:rPr>
                <w:sz w:val="18"/>
                <w:szCs w:val="18"/>
              </w:rPr>
              <w:t>R1</w:t>
            </w:r>
          </w:p>
        </w:tc>
        <w:tc>
          <w:tcPr>
            <w:tcW w:w="1081" w:type="pct"/>
            <w:shd w:val="clear" w:color="auto" w:fill="auto"/>
          </w:tcPr>
          <w:p w14:paraId="0828EAEB" w14:textId="77777777" w:rsidR="008264E9" w:rsidRPr="00914F5F" w:rsidRDefault="008264E9" w:rsidP="008264E9">
            <w:pPr>
              <w:pStyle w:val="RepTable"/>
              <w:keepNext/>
              <w:rPr>
                <w:sz w:val="18"/>
                <w:szCs w:val="18"/>
              </w:rPr>
            </w:pPr>
            <w:r w:rsidRPr="00914F5F">
              <w:rPr>
                <w:sz w:val="18"/>
                <w:szCs w:val="18"/>
              </w:rPr>
              <w:t>pond</w:t>
            </w:r>
          </w:p>
        </w:tc>
        <w:tc>
          <w:tcPr>
            <w:tcW w:w="1081" w:type="pct"/>
            <w:shd w:val="clear" w:color="auto" w:fill="auto"/>
          </w:tcPr>
          <w:p w14:paraId="24C8F025" w14:textId="0738AF5E" w:rsidR="008264E9" w:rsidRPr="00914F5F" w:rsidRDefault="008264E9" w:rsidP="008264E9">
            <w:pPr>
              <w:pStyle w:val="RepTable"/>
              <w:keepNext/>
              <w:rPr>
                <w:sz w:val="18"/>
                <w:szCs w:val="18"/>
              </w:rPr>
            </w:pPr>
            <w:r w:rsidRPr="00914F5F">
              <w:rPr>
                <w:sz w:val="18"/>
                <w:szCs w:val="18"/>
              </w:rPr>
              <w:t>Runoff</w:t>
            </w:r>
          </w:p>
        </w:tc>
        <w:tc>
          <w:tcPr>
            <w:tcW w:w="1081" w:type="pct"/>
          </w:tcPr>
          <w:p w14:paraId="4BB18CD0" w14:textId="5C3868CF" w:rsidR="008264E9" w:rsidRPr="00914F5F" w:rsidRDefault="008264E9" w:rsidP="008264E9">
            <w:pPr>
              <w:pStyle w:val="RepTable"/>
              <w:keepNext/>
              <w:rPr>
                <w:sz w:val="18"/>
                <w:szCs w:val="18"/>
              </w:rPr>
            </w:pPr>
            <w:r w:rsidRPr="00914F5F">
              <w:rPr>
                <w:sz w:val="18"/>
                <w:szCs w:val="18"/>
              </w:rPr>
              <w:t>0.06035</w:t>
            </w:r>
          </w:p>
        </w:tc>
        <w:tc>
          <w:tcPr>
            <w:tcW w:w="1081" w:type="pct"/>
            <w:shd w:val="clear" w:color="auto" w:fill="auto"/>
          </w:tcPr>
          <w:p w14:paraId="7573EB70" w14:textId="252979C7" w:rsidR="008264E9" w:rsidRPr="008C66CD" w:rsidRDefault="008264E9" w:rsidP="008264E9">
            <w:pPr>
              <w:pStyle w:val="RepTable"/>
              <w:keepNext/>
              <w:rPr>
                <w:sz w:val="18"/>
                <w:szCs w:val="18"/>
              </w:rPr>
            </w:pPr>
            <w:r w:rsidRPr="008C66CD">
              <w:rPr>
                <w:sz w:val="18"/>
                <w:szCs w:val="18"/>
              </w:rPr>
              <w:t>0.4428</w:t>
            </w:r>
          </w:p>
        </w:tc>
      </w:tr>
      <w:tr w:rsidR="008264E9" w:rsidRPr="008C66CD" w14:paraId="6F0D353E" w14:textId="77777777" w:rsidTr="008C66CD">
        <w:tc>
          <w:tcPr>
            <w:tcW w:w="676" w:type="pct"/>
            <w:shd w:val="clear" w:color="auto" w:fill="auto"/>
          </w:tcPr>
          <w:p w14:paraId="02EDFF19" w14:textId="77777777" w:rsidR="008264E9" w:rsidRPr="008C66CD" w:rsidRDefault="008264E9" w:rsidP="008264E9">
            <w:pPr>
              <w:pStyle w:val="RepTable"/>
              <w:keepNext/>
              <w:rPr>
                <w:sz w:val="18"/>
                <w:szCs w:val="18"/>
              </w:rPr>
            </w:pPr>
            <w:r w:rsidRPr="008C66CD">
              <w:rPr>
                <w:sz w:val="18"/>
                <w:szCs w:val="18"/>
              </w:rPr>
              <w:t>R1</w:t>
            </w:r>
          </w:p>
        </w:tc>
        <w:tc>
          <w:tcPr>
            <w:tcW w:w="1081" w:type="pct"/>
            <w:shd w:val="clear" w:color="auto" w:fill="auto"/>
          </w:tcPr>
          <w:p w14:paraId="7F6015DB" w14:textId="77777777" w:rsidR="008264E9" w:rsidRPr="00914F5F" w:rsidRDefault="008264E9" w:rsidP="008264E9">
            <w:pPr>
              <w:pStyle w:val="RepTable"/>
              <w:keepNext/>
              <w:rPr>
                <w:sz w:val="18"/>
                <w:szCs w:val="18"/>
              </w:rPr>
            </w:pPr>
            <w:r w:rsidRPr="00914F5F">
              <w:rPr>
                <w:sz w:val="18"/>
                <w:szCs w:val="18"/>
              </w:rPr>
              <w:t>stream</w:t>
            </w:r>
          </w:p>
        </w:tc>
        <w:tc>
          <w:tcPr>
            <w:tcW w:w="1081" w:type="pct"/>
            <w:shd w:val="clear" w:color="auto" w:fill="auto"/>
          </w:tcPr>
          <w:p w14:paraId="2433601C" w14:textId="01704E90" w:rsidR="008264E9" w:rsidRPr="00914F5F" w:rsidRDefault="008264E9" w:rsidP="008264E9">
            <w:pPr>
              <w:pStyle w:val="RepTable"/>
              <w:keepNext/>
              <w:rPr>
                <w:sz w:val="18"/>
                <w:szCs w:val="18"/>
              </w:rPr>
            </w:pPr>
            <w:r w:rsidRPr="00914F5F">
              <w:rPr>
                <w:sz w:val="18"/>
                <w:szCs w:val="18"/>
              </w:rPr>
              <w:t>Runoff</w:t>
            </w:r>
          </w:p>
        </w:tc>
        <w:tc>
          <w:tcPr>
            <w:tcW w:w="1081" w:type="pct"/>
          </w:tcPr>
          <w:p w14:paraId="61FACBCA" w14:textId="5E05D4CE" w:rsidR="008264E9" w:rsidRPr="00914F5F" w:rsidRDefault="008264E9" w:rsidP="008264E9">
            <w:pPr>
              <w:pStyle w:val="RepTable"/>
              <w:keepNext/>
              <w:rPr>
                <w:sz w:val="18"/>
                <w:szCs w:val="18"/>
              </w:rPr>
            </w:pPr>
            <w:r w:rsidRPr="00914F5F">
              <w:rPr>
                <w:sz w:val="18"/>
                <w:szCs w:val="18"/>
              </w:rPr>
              <w:t>1.104</w:t>
            </w:r>
          </w:p>
        </w:tc>
        <w:tc>
          <w:tcPr>
            <w:tcW w:w="1081" w:type="pct"/>
            <w:shd w:val="clear" w:color="auto" w:fill="auto"/>
          </w:tcPr>
          <w:p w14:paraId="6D68F85F" w14:textId="4387097C" w:rsidR="008264E9" w:rsidRPr="008C66CD" w:rsidRDefault="008264E9" w:rsidP="008264E9">
            <w:pPr>
              <w:pStyle w:val="RepTable"/>
              <w:keepNext/>
              <w:rPr>
                <w:sz w:val="18"/>
                <w:szCs w:val="18"/>
              </w:rPr>
            </w:pPr>
            <w:r w:rsidRPr="008C66CD">
              <w:rPr>
                <w:sz w:val="18"/>
                <w:szCs w:val="18"/>
              </w:rPr>
              <w:t>0.3422</w:t>
            </w:r>
          </w:p>
        </w:tc>
      </w:tr>
      <w:tr w:rsidR="008264E9" w:rsidRPr="008C66CD" w14:paraId="1103D786" w14:textId="77777777" w:rsidTr="008C66CD">
        <w:tc>
          <w:tcPr>
            <w:tcW w:w="676" w:type="pct"/>
            <w:shd w:val="clear" w:color="auto" w:fill="auto"/>
          </w:tcPr>
          <w:p w14:paraId="68C0788B" w14:textId="77777777" w:rsidR="008264E9" w:rsidRPr="008C66CD" w:rsidRDefault="008264E9" w:rsidP="008264E9">
            <w:pPr>
              <w:pStyle w:val="RepTable"/>
              <w:rPr>
                <w:sz w:val="18"/>
                <w:szCs w:val="18"/>
              </w:rPr>
            </w:pPr>
            <w:r w:rsidRPr="008C66CD">
              <w:rPr>
                <w:sz w:val="18"/>
                <w:szCs w:val="18"/>
              </w:rPr>
              <w:t>R3</w:t>
            </w:r>
          </w:p>
        </w:tc>
        <w:tc>
          <w:tcPr>
            <w:tcW w:w="1081" w:type="pct"/>
            <w:shd w:val="clear" w:color="auto" w:fill="auto"/>
          </w:tcPr>
          <w:p w14:paraId="3ADD516D" w14:textId="77777777" w:rsidR="008264E9" w:rsidRPr="00914F5F" w:rsidRDefault="008264E9" w:rsidP="008264E9">
            <w:pPr>
              <w:pStyle w:val="RepTable"/>
              <w:rPr>
                <w:sz w:val="18"/>
                <w:szCs w:val="18"/>
              </w:rPr>
            </w:pPr>
            <w:r w:rsidRPr="00914F5F">
              <w:rPr>
                <w:sz w:val="18"/>
                <w:szCs w:val="18"/>
              </w:rPr>
              <w:t xml:space="preserve">stream </w:t>
            </w:r>
          </w:p>
        </w:tc>
        <w:tc>
          <w:tcPr>
            <w:tcW w:w="1081" w:type="pct"/>
            <w:shd w:val="clear" w:color="auto" w:fill="auto"/>
          </w:tcPr>
          <w:p w14:paraId="57898FC6" w14:textId="4950E70A" w:rsidR="008264E9" w:rsidRPr="00914F5F" w:rsidRDefault="008264E9" w:rsidP="008264E9">
            <w:pPr>
              <w:pStyle w:val="RepTable"/>
              <w:rPr>
                <w:sz w:val="18"/>
                <w:szCs w:val="18"/>
              </w:rPr>
            </w:pPr>
            <w:r w:rsidRPr="00914F5F">
              <w:rPr>
                <w:sz w:val="18"/>
                <w:szCs w:val="18"/>
              </w:rPr>
              <w:t>Runoff</w:t>
            </w:r>
          </w:p>
        </w:tc>
        <w:tc>
          <w:tcPr>
            <w:tcW w:w="1081" w:type="pct"/>
          </w:tcPr>
          <w:p w14:paraId="535D7C37" w14:textId="0E56949B" w:rsidR="008264E9" w:rsidRPr="00914F5F" w:rsidRDefault="008264E9" w:rsidP="008264E9">
            <w:pPr>
              <w:pStyle w:val="RepTable"/>
              <w:rPr>
                <w:sz w:val="18"/>
                <w:szCs w:val="18"/>
              </w:rPr>
            </w:pPr>
            <w:r w:rsidRPr="00914F5F">
              <w:rPr>
                <w:sz w:val="18"/>
                <w:szCs w:val="18"/>
              </w:rPr>
              <w:t>2.760</w:t>
            </w:r>
          </w:p>
        </w:tc>
        <w:tc>
          <w:tcPr>
            <w:tcW w:w="1081" w:type="pct"/>
            <w:shd w:val="clear" w:color="auto" w:fill="auto"/>
          </w:tcPr>
          <w:p w14:paraId="4473294A" w14:textId="650EC46A" w:rsidR="008264E9" w:rsidRPr="008C66CD" w:rsidRDefault="008264E9" w:rsidP="008264E9">
            <w:pPr>
              <w:pStyle w:val="RepTable"/>
              <w:rPr>
                <w:sz w:val="18"/>
                <w:szCs w:val="18"/>
              </w:rPr>
            </w:pPr>
            <w:r w:rsidRPr="008C66CD">
              <w:rPr>
                <w:sz w:val="18"/>
                <w:szCs w:val="18"/>
              </w:rPr>
              <w:t>1.699</w:t>
            </w:r>
          </w:p>
        </w:tc>
      </w:tr>
    </w:tbl>
    <w:p w14:paraId="5B6FE8C6" w14:textId="77777777" w:rsidR="00BE70A7" w:rsidRPr="009725FF" w:rsidRDefault="00BE70A7" w:rsidP="00BE70A7">
      <w:pPr>
        <w:rPr>
          <w:lang w:eastAsia="de-DE"/>
        </w:rPr>
      </w:pPr>
    </w:p>
    <w:p w14:paraId="6F41DD80" w14:textId="168E49D2" w:rsidR="00BE70A7" w:rsidRPr="008C66CD" w:rsidRDefault="00BE70A7"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44</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Azoxystrobin following application to Winter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2"/>
        <w:gridCol w:w="2050"/>
        <w:gridCol w:w="2048"/>
        <w:gridCol w:w="2048"/>
        <w:gridCol w:w="2044"/>
      </w:tblGrid>
      <w:tr w:rsidR="00BE70A7" w:rsidRPr="008C66CD" w14:paraId="3E5280D4" w14:textId="77777777" w:rsidTr="008C66CD">
        <w:trPr>
          <w:tblHeader/>
        </w:trPr>
        <w:tc>
          <w:tcPr>
            <w:tcW w:w="677" w:type="pct"/>
            <w:shd w:val="clear" w:color="auto" w:fill="auto"/>
          </w:tcPr>
          <w:p w14:paraId="4CDB7514" w14:textId="77777777" w:rsidR="00BE70A7" w:rsidRPr="008C66CD" w:rsidRDefault="00BE70A7" w:rsidP="00A76E31">
            <w:pPr>
              <w:pStyle w:val="RepTableHeader"/>
              <w:jc w:val="center"/>
              <w:rPr>
                <w:sz w:val="18"/>
                <w:szCs w:val="18"/>
              </w:rPr>
            </w:pPr>
            <w:r w:rsidRPr="008C66CD">
              <w:rPr>
                <w:sz w:val="18"/>
                <w:szCs w:val="18"/>
              </w:rPr>
              <w:t>FOCUS STEP and</w:t>
            </w:r>
          </w:p>
          <w:p w14:paraId="1A276A97" w14:textId="77777777" w:rsidR="00BE70A7" w:rsidRPr="008C66CD" w:rsidRDefault="00BE70A7" w:rsidP="00A76E31">
            <w:pPr>
              <w:pStyle w:val="RepTableHeader"/>
              <w:jc w:val="center"/>
              <w:rPr>
                <w:sz w:val="18"/>
                <w:szCs w:val="18"/>
              </w:rPr>
            </w:pPr>
            <w:r w:rsidRPr="008C66CD">
              <w:rPr>
                <w:sz w:val="18"/>
                <w:szCs w:val="18"/>
              </w:rPr>
              <w:t>Scenario</w:t>
            </w:r>
          </w:p>
        </w:tc>
        <w:tc>
          <w:tcPr>
            <w:tcW w:w="1082" w:type="pct"/>
            <w:shd w:val="clear" w:color="auto" w:fill="auto"/>
          </w:tcPr>
          <w:p w14:paraId="7530F307" w14:textId="77777777" w:rsidR="00BE70A7" w:rsidRPr="008C66CD" w:rsidRDefault="00BE70A7" w:rsidP="00A76E31">
            <w:pPr>
              <w:pStyle w:val="RepTableHeader"/>
              <w:jc w:val="center"/>
              <w:rPr>
                <w:sz w:val="18"/>
                <w:szCs w:val="18"/>
              </w:rPr>
            </w:pPr>
            <w:r w:rsidRPr="008C66CD">
              <w:rPr>
                <w:sz w:val="18"/>
                <w:szCs w:val="18"/>
              </w:rPr>
              <w:t>Waterbody or Season</w:t>
            </w:r>
          </w:p>
        </w:tc>
        <w:tc>
          <w:tcPr>
            <w:tcW w:w="1081" w:type="pct"/>
            <w:shd w:val="clear" w:color="auto" w:fill="auto"/>
          </w:tcPr>
          <w:p w14:paraId="71E83B04" w14:textId="77777777" w:rsidR="00BE70A7" w:rsidRPr="008C66CD" w:rsidRDefault="00BE70A7" w:rsidP="00A76E31">
            <w:pPr>
              <w:pStyle w:val="RepTableHeader"/>
              <w:jc w:val="center"/>
              <w:rPr>
                <w:sz w:val="18"/>
                <w:szCs w:val="18"/>
              </w:rPr>
            </w:pPr>
            <w:r w:rsidRPr="008C66CD">
              <w:rPr>
                <w:sz w:val="18"/>
                <w:szCs w:val="18"/>
              </w:rPr>
              <w:t>Dominant entry route</w:t>
            </w:r>
          </w:p>
        </w:tc>
        <w:tc>
          <w:tcPr>
            <w:tcW w:w="1081" w:type="pct"/>
          </w:tcPr>
          <w:p w14:paraId="752D02CF"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sw</w:t>
            </w:r>
          </w:p>
          <w:p w14:paraId="5AD1B0DD" w14:textId="77777777" w:rsidR="00BE70A7" w:rsidRPr="008C66CD" w:rsidRDefault="00BE70A7" w:rsidP="00A76E31">
            <w:pPr>
              <w:pStyle w:val="RepTableHeader"/>
              <w:jc w:val="center"/>
              <w:rPr>
                <w:sz w:val="18"/>
                <w:szCs w:val="18"/>
              </w:rPr>
            </w:pPr>
            <w:r w:rsidRPr="008C66CD">
              <w:rPr>
                <w:sz w:val="18"/>
                <w:szCs w:val="18"/>
              </w:rPr>
              <w:t>(μg/L)</w:t>
            </w:r>
          </w:p>
        </w:tc>
        <w:tc>
          <w:tcPr>
            <w:tcW w:w="1079" w:type="pct"/>
            <w:shd w:val="clear" w:color="auto" w:fill="auto"/>
          </w:tcPr>
          <w:p w14:paraId="397AFD41"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834A1F" w:rsidRPr="008C66CD" w14:paraId="52CA9ECB" w14:textId="77777777" w:rsidTr="008C66CD">
        <w:tc>
          <w:tcPr>
            <w:tcW w:w="677" w:type="pct"/>
            <w:shd w:val="clear" w:color="auto" w:fill="auto"/>
          </w:tcPr>
          <w:p w14:paraId="7E25132A" w14:textId="77777777" w:rsidR="00834A1F" w:rsidRPr="008C66CD" w:rsidRDefault="00834A1F" w:rsidP="00834A1F">
            <w:pPr>
              <w:pStyle w:val="RepTable"/>
              <w:keepNext/>
              <w:rPr>
                <w:b/>
                <w:sz w:val="18"/>
                <w:szCs w:val="18"/>
              </w:rPr>
            </w:pPr>
            <w:r w:rsidRPr="008C66CD">
              <w:rPr>
                <w:b/>
                <w:sz w:val="18"/>
                <w:szCs w:val="18"/>
              </w:rPr>
              <w:t>STEP 1</w:t>
            </w:r>
          </w:p>
        </w:tc>
        <w:tc>
          <w:tcPr>
            <w:tcW w:w="1082" w:type="pct"/>
            <w:tcBorders>
              <w:bottom w:val="single" w:sz="4" w:space="0" w:color="auto"/>
            </w:tcBorders>
            <w:shd w:val="clear" w:color="auto" w:fill="auto"/>
          </w:tcPr>
          <w:p w14:paraId="6F5D1D67"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623DEF07"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tcPr>
          <w:p w14:paraId="7D07CE0F" w14:textId="21B81845" w:rsidR="00834A1F" w:rsidRPr="008C66CD" w:rsidRDefault="00834A1F" w:rsidP="00834A1F">
            <w:pPr>
              <w:pStyle w:val="RepTable"/>
              <w:keepNext/>
              <w:rPr>
                <w:sz w:val="18"/>
                <w:szCs w:val="18"/>
              </w:rPr>
            </w:pPr>
            <w:r w:rsidRPr="008C66CD">
              <w:rPr>
                <w:sz w:val="18"/>
                <w:szCs w:val="18"/>
              </w:rPr>
              <w:t>41.06</w:t>
            </w:r>
          </w:p>
        </w:tc>
        <w:tc>
          <w:tcPr>
            <w:tcW w:w="1079" w:type="pct"/>
            <w:tcBorders>
              <w:bottom w:val="single" w:sz="4" w:space="0" w:color="auto"/>
            </w:tcBorders>
            <w:shd w:val="clear" w:color="auto" w:fill="auto"/>
          </w:tcPr>
          <w:p w14:paraId="2F791295" w14:textId="2B8C65A8" w:rsidR="00834A1F" w:rsidRPr="008C66CD" w:rsidRDefault="00834A1F" w:rsidP="00834A1F">
            <w:pPr>
              <w:pStyle w:val="RepTable"/>
              <w:keepNext/>
              <w:rPr>
                <w:sz w:val="18"/>
                <w:szCs w:val="18"/>
              </w:rPr>
            </w:pPr>
            <w:r w:rsidRPr="008C66CD">
              <w:rPr>
                <w:sz w:val="18"/>
                <w:szCs w:val="18"/>
              </w:rPr>
              <w:t>158.19</w:t>
            </w:r>
          </w:p>
        </w:tc>
      </w:tr>
      <w:tr w:rsidR="00834A1F" w:rsidRPr="008C66CD" w14:paraId="1FB44B92" w14:textId="77777777" w:rsidTr="008C66CD">
        <w:tc>
          <w:tcPr>
            <w:tcW w:w="677" w:type="pct"/>
            <w:tcBorders>
              <w:bottom w:val="single" w:sz="4" w:space="0" w:color="auto"/>
            </w:tcBorders>
            <w:shd w:val="clear" w:color="auto" w:fill="auto"/>
          </w:tcPr>
          <w:p w14:paraId="423AA238" w14:textId="77777777" w:rsidR="00834A1F" w:rsidRPr="008C66CD" w:rsidRDefault="00834A1F" w:rsidP="00834A1F">
            <w:pPr>
              <w:pStyle w:val="RepTable"/>
              <w:keepNext/>
              <w:rPr>
                <w:b/>
                <w:sz w:val="18"/>
                <w:szCs w:val="18"/>
              </w:rPr>
            </w:pPr>
            <w:r w:rsidRPr="008C66CD">
              <w:rPr>
                <w:b/>
                <w:sz w:val="18"/>
                <w:szCs w:val="18"/>
              </w:rPr>
              <w:t>STEP 2</w:t>
            </w:r>
          </w:p>
        </w:tc>
        <w:tc>
          <w:tcPr>
            <w:tcW w:w="1082" w:type="pct"/>
            <w:tcBorders>
              <w:right w:val="nil"/>
            </w:tcBorders>
            <w:shd w:val="clear" w:color="auto" w:fill="BFBFBF" w:themeFill="background1" w:themeFillShade="BF"/>
          </w:tcPr>
          <w:p w14:paraId="5E6E1B54"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411B4F51"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4FBE9C2F" w14:textId="77777777" w:rsidR="00834A1F" w:rsidRPr="008C66CD" w:rsidRDefault="00834A1F" w:rsidP="00834A1F">
            <w:pPr>
              <w:pStyle w:val="RepTable"/>
              <w:keepNext/>
              <w:rPr>
                <w:sz w:val="18"/>
                <w:szCs w:val="18"/>
              </w:rPr>
            </w:pPr>
          </w:p>
        </w:tc>
        <w:tc>
          <w:tcPr>
            <w:tcW w:w="1079" w:type="pct"/>
            <w:tcBorders>
              <w:left w:val="nil"/>
            </w:tcBorders>
            <w:shd w:val="clear" w:color="auto" w:fill="BFBFBF" w:themeFill="background1" w:themeFillShade="BF"/>
          </w:tcPr>
          <w:p w14:paraId="5E7A9508" w14:textId="77777777" w:rsidR="00834A1F" w:rsidRPr="008C66CD" w:rsidRDefault="00834A1F" w:rsidP="00834A1F">
            <w:pPr>
              <w:pStyle w:val="RepTable"/>
              <w:keepNext/>
              <w:rPr>
                <w:sz w:val="18"/>
                <w:szCs w:val="18"/>
              </w:rPr>
            </w:pPr>
          </w:p>
        </w:tc>
      </w:tr>
      <w:tr w:rsidR="00834A1F" w:rsidRPr="008C66CD" w14:paraId="7C1478D5" w14:textId="77777777" w:rsidTr="008C66CD">
        <w:tc>
          <w:tcPr>
            <w:tcW w:w="677" w:type="pct"/>
            <w:tcBorders>
              <w:bottom w:val="nil"/>
            </w:tcBorders>
            <w:shd w:val="clear" w:color="auto" w:fill="auto"/>
          </w:tcPr>
          <w:p w14:paraId="62C3D696" w14:textId="77777777" w:rsidR="00834A1F" w:rsidRPr="008C66CD" w:rsidRDefault="00834A1F" w:rsidP="00834A1F">
            <w:pPr>
              <w:pStyle w:val="RepTable"/>
              <w:keepNext/>
              <w:rPr>
                <w:sz w:val="18"/>
                <w:szCs w:val="18"/>
              </w:rPr>
            </w:pPr>
            <w:r w:rsidRPr="008C66CD">
              <w:rPr>
                <w:sz w:val="18"/>
                <w:szCs w:val="18"/>
              </w:rPr>
              <w:t xml:space="preserve">Northern </w:t>
            </w:r>
          </w:p>
        </w:tc>
        <w:tc>
          <w:tcPr>
            <w:tcW w:w="1082" w:type="pct"/>
            <w:shd w:val="clear" w:color="auto" w:fill="auto"/>
          </w:tcPr>
          <w:p w14:paraId="0E0C1B53" w14:textId="77777777" w:rsidR="00834A1F" w:rsidRPr="008C66CD" w:rsidRDefault="00834A1F" w:rsidP="00834A1F">
            <w:pPr>
              <w:pStyle w:val="RepTable"/>
              <w:keepNext/>
              <w:rPr>
                <w:sz w:val="18"/>
                <w:szCs w:val="18"/>
              </w:rPr>
            </w:pPr>
            <w:r w:rsidRPr="008C66CD">
              <w:rPr>
                <w:sz w:val="18"/>
                <w:szCs w:val="18"/>
              </w:rPr>
              <w:t>March-May</w:t>
            </w:r>
          </w:p>
        </w:tc>
        <w:tc>
          <w:tcPr>
            <w:tcW w:w="1081" w:type="pct"/>
            <w:shd w:val="clear" w:color="auto" w:fill="auto"/>
          </w:tcPr>
          <w:p w14:paraId="01810909"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4E44557E" w14:textId="0ABC98C6" w:rsidR="00834A1F" w:rsidRPr="008C66CD" w:rsidRDefault="00834A1F" w:rsidP="00834A1F">
            <w:pPr>
              <w:pStyle w:val="RepTable"/>
              <w:keepNext/>
              <w:rPr>
                <w:sz w:val="18"/>
                <w:szCs w:val="18"/>
              </w:rPr>
            </w:pPr>
            <w:r w:rsidRPr="008C66CD">
              <w:rPr>
                <w:sz w:val="18"/>
                <w:szCs w:val="18"/>
              </w:rPr>
              <w:t>3.49</w:t>
            </w:r>
          </w:p>
        </w:tc>
        <w:tc>
          <w:tcPr>
            <w:tcW w:w="1079" w:type="pct"/>
            <w:shd w:val="clear" w:color="auto" w:fill="auto"/>
          </w:tcPr>
          <w:p w14:paraId="2E909798" w14:textId="537F1E21" w:rsidR="00834A1F" w:rsidRPr="008C66CD" w:rsidRDefault="00834A1F" w:rsidP="00834A1F">
            <w:pPr>
              <w:pStyle w:val="RepTable"/>
              <w:keepNext/>
              <w:rPr>
                <w:sz w:val="18"/>
                <w:szCs w:val="18"/>
              </w:rPr>
            </w:pPr>
            <w:r w:rsidRPr="008C66CD">
              <w:rPr>
                <w:sz w:val="18"/>
                <w:szCs w:val="18"/>
              </w:rPr>
              <w:t>13.10</w:t>
            </w:r>
          </w:p>
        </w:tc>
      </w:tr>
      <w:tr w:rsidR="00834A1F" w:rsidRPr="008C66CD" w14:paraId="308EE670" w14:textId="77777777" w:rsidTr="008C66CD">
        <w:tc>
          <w:tcPr>
            <w:tcW w:w="677" w:type="pct"/>
            <w:tcBorders>
              <w:top w:val="nil"/>
              <w:bottom w:val="single" w:sz="4" w:space="0" w:color="auto"/>
            </w:tcBorders>
            <w:shd w:val="clear" w:color="auto" w:fill="auto"/>
          </w:tcPr>
          <w:p w14:paraId="386C82AF" w14:textId="77777777" w:rsidR="00834A1F" w:rsidRPr="008C66CD" w:rsidRDefault="00834A1F" w:rsidP="00834A1F">
            <w:pPr>
              <w:pStyle w:val="RepTable"/>
              <w:keepNext/>
              <w:rPr>
                <w:sz w:val="18"/>
                <w:szCs w:val="18"/>
              </w:rPr>
            </w:pPr>
            <w:r w:rsidRPr="008C66CD">
              <w:rPr>
                <w:sz w:val="18"/>
                <w:szCs w:val="18"/>
              </w:rPr>
              <w:t>Europe</w:t>
            </w:r>
          </w:p>
        </w:tc>
        <w:tc>
          <w:tcPr>
            <w:tcW w:w="1082" w:type="pct"/>
            <w:shd w:val="clear" w:color="auto" w:fill="auto"/>
          </w:tcPr>
          <w:p w14:paraId="35DE3E6E" w14:textId="77777777" w:rsidR="00834A1F" w:rsidRPr="008C66CD" w:rsidRDefault="00834A1F" w:rsidP="00834A1F">
            <w:pPr>
              <w:pStyle w:val="RepTable"/>
              <w:keepNext/>
              <w:rPr>
                <w:sz w:val="18"/>
                <w:szCs w:val="18"/>
              </w:rPr>
            </w:pPr>
            <w:r w:rsidRPr="008C66CD">
              <w:rPr>
                <w:sz w:val="18"/>
                <w:szCs w:val="18"/>
              </w:rPr>
              <w:t>June-Sept</w:t>
            </w:r>
          </w:p>
        </w:tc>
        <w:tc>
          <w:tcPr>
            <w:tcW w:w="1081" w:type="pct"/>
            <w:shd w:val="clear" w:color="auto" w:fill="auto"/>
          </w:tcPr>
          <w:p w14:paraId="2A0DC70C"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6D99DCF7" w14:textId="5E9773A0" w:rsidR="00834A1F" w:rsidRPr="008C66CD" w:rsidRDefault="00834A1F" w:rsidP="00834A1F">
            <w:pPr>
              <w:pStyle w:val="RepTable"/>
              <w:keepNext/>
              <w:rPr>
                <w:sz w:val="18"/>
                <w:szCs w:val="18"/>
              </w:rPr>
            </w:pPr>
            <w:r w:rsidRPr="008C66CD">
              <w:rPr>
                <w:sz w:val="18"/>
                <w:szCs w:val="18"/>
              </w:rPr>
              <w:t>3.49</w:t>
            </w:r>
          </w:p>
        </w:tc>
        <w:tc>
          <w:tcPr>
            <w:tcW w:w="1079" w:type="pct"/>
            <w:shd w:val="clear" w:color="auto" w:fill="auto"/>
          </w:tcPr>
          <w:p w14:paraId="42BEE61E" w14:textId="5194FD50" w:rsidR="00834A1F" w:rsidRPr="008C66CD" w:rsidRDefault="00834A1F" w:rsidP="00834A1F">
            <w:pPr>
              <w:pStyle w:val="RepTable"/>
              <w:keepNext/>
              <w:rPr>
                <w:sz w:val="18"/>
                <w:szCs w:val="18"/>
              </w:rPr>
            </w:pPr>
            <w:r w:rsidRPr="008C66CD">
              <w:rPr>
                <w:sz w:val="18"/>
                <w:szCs w:val="18"/>
              </w:rPr>
              <w:t>13.10</w:t>
            </w:r>
          </w:p>
        </w:tc>
      </w:tr>
      <w:tr w:rsidR="00834A1F" w:rsidRPr="008C66CD" w14:paraId="25DC8F01" w14:textId="77777777" w:rsidTr="008C66CD">
        <w:tc>
          <w:tcPr>
            <w:tcW w:w="677" w:type="pct"/>
            <w:shd w:val="clear" w:color="auto" w:fill="auto"/>
          </w:tcPr>
          <w:p w14:paraId="4ADD6B1C" w14:textId="77777777" w:rsidR="00834A1F" w:rsidRPr="008C66CD" w:rsidRDefault="00834A1F" w:rsidP="00834A1F">
            <w:pPr>
              <w:pStyle w:val="RepTable"/>
              <w:keepNext/>
              <w:rPr>
                <w:b/>
                <w:sz w:val="18"/>
                <w:szCs w:val="18"/>
              </w:rPr>
            </w:pPr>
            <w:r w:rsidRPr="008C66CD">
              <w:rPr>
                <w:b/>
                <w:sz w:val="18"/>
                <w:szCs w:val="18"/>
              </w:rPr>
              <w:t>STEP 3</w:t>
            </w:r>
          </w:p>
        </w:tc>
        <w:tc>
          <w:tcPr>
            <w:tcW w:w="1082" w:type="pct"/>
            <w:tcBorders>
              <w:right w:val="nil"/>
            </w:tcBorders>
            <w:shd w:val="clear" w:color="auto" w:fill="BFBFBF" w:themeFill="background1" w:themeFillShade="BF"/>
          </w:tcPr>
          <w:p w14:paraId="2B63011E"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102E9D9D"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67614EF9" w14:textId="77777777" w:rsidR="00834A1F" w:rsidRPr="008C66CD" w:rsidRDefault="00834A1F" w:rsidP="00834A1F">
            <w:pPr>
              <w:pStyle w:val="RepTable"/>
              <w:keepNext/>
              <w:rPr>
                <w:sz w:val="18"/>
                <w:szCs w:val="18"/>
              </w:rPr>
            </w:pPr>
          </w:p>
        </w:tc>
        <w:tc>
          <w:tcPr>
            <w:tcW w:w="1079" w:type="pct"/>
            <w:tcBorders>
              <w:left w:val="nil"/>
            </w:tcBorders>
            <w:shd w:val="clear" w:color="auto" w:fill="BFBFBF" w:themeFill="background1" w:themeFillShade="BF"/>
          </w:tcPr>
          <w:p w14:paraId="1B1F967A" w14:textId="77777777" w:rsidR="00834A1F" w:rsidRPr="008C66CD" w:rsidRDefault="00834A1F" w:rsidP="00834A1F">
            <w:pPr>
              <w:pStyle w:val="RepTable"/>
              <w:keepNext/>
              <w:rPr>
                <w:sz w:val="18"/>
                <w:szCs w:val="18"/>
              </w:rPr>
            </w:pPr>
          </w:p>
        </w:tc>
      </w:tr>
      <w:tr w:rsidR="00834A1F" w:rsidRPr="008C66CD" w14:paraId="71C3AD44" w14:textId="77777777" w:rsidTr="008C66CD">
        <w:tc>
          <w:tcPr>
            <w:tcW w:w="677" w:type="pct"/>
            <w:shd w:val="clear" w:color="auto" w:fill="auto"/>
          </w:tcPr>
          <w:p w14:paraId="188DC122" w14:textId="77777777" w:rsidR="00834A1F" w:rsidRPr="008C66CD" w:rsidRDefault="00834A1F" w:rsidP="00834A1F">
            <w:pPr>
              <w:pStyle w:val="RepTable"/>
              <w:keepNext/>
              <w:rPr>
                <w:sz w:val="18"/>
                <w:szCs w:val="18"/>
              </w:rPr>
            </w:pPr>
            <w:r w:rsidRPr="008C66CD">
              <w:rPr>
                <w:sz w:val="18"/>
                <w:szCs w:val="18"/>
              </w:rPr>
              <w:t>D3</w:t>
            </w:r>
          </w:p>
        </w:tc>
        <w:tc>
          <w:tcPr>
            <w:tcW w:w="1082" w:type="pct"/>
            <w:shd w:val="clear" w:color="auto" w:fill="auto"/>
          </w:tcPr>
          <w:p w14:paraId="11370694" w14:textId="77777777" w:rsidR="00834A1F" w:rsidRPr="008C66CD" w:rsidRDefault="00834A1F" w:rsidP="00834A1F">
            <w:pPr>
              <w:pStyle w:val="RepTable"/>
              <w:keepNext/>
              <w:rPr>
                <w:sz w:val="18"/>
                <w:szCs w:val="18"/>
              </w:rPr>
            </w:pPr>
            <w:r w:rsidRPr="008C66CD">
              <w:rPr>
                <w:sz w:val="18"/>
                <w:szCs w:val="18"/>
              </w:rPr>
              <w:t>ditch</w:t>
            </w:r>
          </w:p>
        </w:tc>
        <w:tc>
          <w:tcPr>
            <w:tcW w:w="1081" w:type="pct"/>
            <w:shd w:val="clear" w:color="auto" w:fill="auto"/>
          </w:tcPr>
          <w:p w14:paraId="07040B59" w14:textId="77777777" w:rsidR="00834A1F" w:rsidRPr="008C66CD" w:rsidRDefault="00834A1F" w:rsidP="00834A1F">
            <w:pPr>
              <w:pStyle w:val="RepTable"/>
              <w:keepNext/>
              <w:rPr>
                <w:sz w:val="18"/>
                <w:szCs w:val="18"/>
              </w:rPr>
            </w:pPr>
            <w:r w:rsidRPr="008C66CD">
              <w:rPr>
                <w:sz w:val="18"/>
                <w:szCs w:val="18"/>
              </w:rPr>
              <w:t>Drift</w:t>
            </w:r>
          </w:p>
        </w:tc>
        <w:tc>
          <w:tcPr>
            <w:tcW w:w="1081" w:type="pct"/>
          </w:tcPr>
          <w:p w14:paraId="413415EC" w14:textId="26E324CC" w:rsidR="00834A1F" w:rsidRPr="008C66CD" w:rsidRDefault="00834A1F" w:rsidP="00834A1F">
            <w:pPr>
              <w:pStyle w:val="RepTable"/>
              <w:keepNext/>
              <w:rPr>
                <w:sz w:val="18"/>
                <w:szCs w:val="18"/>
              </w:rPr>
            </w:pPr>
            <w:r w:rsidRPr="008C66CD">
              <w:rPr>
                <w:sz w:val="18"/>
                <w:szCs w:val="18"/>
              </w:rPr>
              <w:t>1.137</w:t>
            </w:r>
          </w:p>
        </w:tc>
        <w:tc>
          <w:tcPr>
            <w:tcW w:w="1079" w:type="pct"/>
            <w:shd w:val="clear" w:color="auto" w:fill="auto"/>
          </w:tcPr>
          <w:p w14:paraId="0639C83E" w14:textId="009F2C25" w:rsidR="00834A1F" w:rsidRPr="008C66CD" w:rsidRDefault="00834A1F" w:rsidP="00834A1F">
            <w:pPr>
              <w:pStyle w:val="RepTable"/>
              <w:keepNext/>
              <w:rPr>
                <w:sz w:val="18"/>
                <w:szCs w:val="18"/>
              </w:rPr>
            </w:pPr>
            <w:r w:rsidRPr="008C66CD">
              <w:rPr>
                <w:sz w:val="18"/>
                <w:szCs w:val="18"/>
              </w:rPr>
              <w:t>0.4603</w:t>
            </w:r>
          </w:p>
        </w:tc>
      </w:tr>
      <w:tr w:rsidR="00834A1F" w:rsidRPr="008C66CD" w14:paraId="299DF48B" w14:textId="77777777" w:rsidTr="008C66CD">
        <w:tc>
          <w:tcPr>
            <w:tcW w:w="677" w:type="pct"/>
            <w:shd w:val="clear" w:color="auto" w:fill="auto"/>
          </w:tcPr>
          <w:p w14:paraId="7ADAF320" w14:textId="77777777" w:rsidR="00834A1F" w:rsidRPr="008C66CD" w:rsidRDefault="00834A1F" w:rsidP="00834A1F">
            <w:pPr>
              <w:pStyle w:val="RepTable"/>
              <w:keepNext/>
              <w:rPr>
                <w:sz w:val="18"/>
                <w:szCs w:val="18"/>
              </w:rPr>
            </w:pPr>
            <w:r w:rsidRPr="008C66CD">
              <w:rPr>
                <w:sz w:val="18"/>
                <w:szCs w:val="18"/>
              </w:rPr>
              <w:t>D4</w:t>
            </w:r>
          </w:p>
        </w:tc>
        <w:tc>
          <w:tcPr>
            <w:tcW w:w="1082" w:type="pct"/>
            <w:shd w:val="clear" w:color="auto" w:fill="auto"/>
          </w:tcPr>
          <w:p w14:paraId="3CAE0258" w14:textId="77777777" w:rsidR="00834A1F" w:rsidRPr="008C66CD" w:rsidRDefault="00834A1F" w:rsidP="00834A1F">
            <w:pPr>
              <w:pStyle w:val="RepTable"/>
              <w:keepNext/>
              <w:rPr>
                <w:sz w:val="18"/>
                <w:szCs w:val="18"/>
              </w:rPr>
            </w:pPr>
            <w:r w:rsidRPr="008C66CD">
              <w:rPr>
                <w:sz w:val="18"/>
                <w:szCs w:val="18"/>
              </w:rPr>
              <w:t>pond</w:t>
            </w:r>
          </w:p>
        </w:tc>
        <w:tc>
          <w:tcPr>
            <w:tcW w:w="1081" w:type="pct"/>
            <w:shd w:val="clear" w:color="auto" w:fill="auto"/>
          </w:tcPr>
          <w:p w14:paraId="7A9CBD36" w14:textId="5454E694" w:rsidR="00834A1F" w:rsidRPr="008C66CD" w:rsidRDefault="00834A1F" w:rsidP="00834A1F">
            <w:pPr>
              <w:pStyle w:val="RepTable"/>
              <w:keepNext/>
              <w:rPr>
                <w:sz w:val="18"/>
                <w:szCs w:val="18"/>
              </w:rPr>
            </w:pPr>
            <w:r w:rsidRPr="008C66CD">
              <w:rPr>
                <w:sz w:val="18"/>
                <w:szCs w:val="18"/>
              </w:rPr>
              <w:t>Drainflow</w:t>
            </w:r>
          </w:p>
        </w:tc>
        <w:tc>
          <w:tcPr>
            <w:tcW w:w="1081" w:type="pct"/>
          </w:tcPr>
          <w:p w14:paraId="6A13B940" w14:textId="7A299EA9" w:rsidR="00834A1F" w:rsidRPr="008C66CD" w:rsidRDefault="00834A1F" w:rsidP="00834A1F">
            <w:pPr>
              <w:pStyle w:val="RepTable"/>
              <w:keepNext/>
              <w:rPr>
                <w:sz w:val="18"/>
                <w:szCs w:val="18"/>
              </w:rPr>
            </w:pPr>
            <w:r w:rsidRPr="008C66CD">
              <w:rPr>
                <w:sz w:val="18"/>
                <w:szCs w:val="18"/>
              </w:rPr>
              <w:t>0.3373</w:t>
            </w:r>
          </w:p>
        </w:tc>
        <w:tc>
          <w:tcPr>
            <w:tcW w:w="1079" w:type="pct"/>
            <w:shd w:val="clear" w:color="auto" w:fill="auto"/>
          </w:tcPr>
          <w:p w14:paraId="11B6B72D" w14:textId="3069E0AC" w:rsidR="00834A1F" w:rsidRPr="008C66CD" w:rsidRDefault="00834A1F" w:rsidP="00834A1F">
            <w:pPr>
              <w:pStyle w:val="RepTable"/>
              <w:keepNext/>
              <w:rPr>
                <w:sz w:val="18"/>
                <w:szCs w:val="18"/>
              </w:rPr>
            </w:pPr>
            <w:r w:rsidRPr="008C66CD">
              <w:rPr>
                <w:sz w:val="18"/>
                <w:szCs w:val="18"/>
              </w:rPr>
              <w:t>2.171</w:t>
            </w:r>
          </w:p>
        </w:tc>
      </w:tr>
      <w:tr w:rsidR="00834A1F" w:rsidRPr="008C66CD" w14:paraId="3FA8A880" w14:textId="77777777" w:rsidTr="008C66CD">
        <w:tc>
          <w:tcPr>
            <w:tcW w:w="677" w:type="pct"/>
            <w:shd w:val="clear" w:color="auto" w:fill="auto"/>
          </w:tcPr>
          <w:p w14:paraId="2BBB3F01" w14:textId="77777777" w:rsidR="00834A1F" w:rsidRPr="008C66CD" w:rsidRDefault="00834A1F" w:rsidP="00834A1F">
            <w:pPr>
              <w:pStyle w:val="RepTable"/>
              <w:keepNext/>
              <w:rPr>
                <w:sz w:val="18"/>
                <w:szCs w:val="18"/>
              </w:rPr>
            </w:pPr>
            <w:r w:rsidRPr="008C66CD">
              <w:rPr>
                <w:sz w:val="18"/>
                <w:szCs w:val="18"/>
              </w:rPr>
              <w:t>D4</w:t>
            </w:r>
          </w:p>
        </w:tc>
        <w:tc>
          <w:tcPr>
            <w:tcW w:w="1082" w:type="pct"/>
            <w:shd w:val="clear" w:color="auto" w:fill="auto"/>
          </w:tcPr>
          <w:p w14:paraId="496CE048" w14:textId="77777777" w:rsidR="00834A1F" w:rsidRPr="008C66CD" w:rsidRDefault="00834A1F" w:rsidP="00834A1F">
            <w:pPr>
              <w:pStyle w:val="RepTable"/>
              <w:keepNext/>
              <w:rPr>
                <w:sz w:val="18"/>
                <w:szCs w:val="18"/>
              </w:rPr>
            </w:pPr>
            <w:r w:rsidRPr="008C66CD">
              <w:rPr>
                <w:sz w:val="18"/>
                <w:szCs w:val="18"/>
              </w:rPr>
              <w:t>stream</w:t>
            </w:r>
          </w:p>
        </w:tc>
        <w:tc>
          <w:tcPr>
            <w:tcW w:w="1081" w:type="pct"/>
            <w:shd w:val="clear" w:color="auto" w:fill="auto"/>
          </w:tcPr>
          <w:p w14:paraId="70E4F89A" w14:textId="77777777" w:rsidR="00834A1F" w:rsidRPr="008C66CD" w:rsidRDefault="00834A1F" w:rsidP="00834A1F">
            <w:pPr>
              <w:pStyle w:val="RepTable"/>
              <w:keepNext/>
              <w:rPr>
                <w:sz w:val="18"/>
                <w:szCs w:val="18"/>
              </w:rPr>
            </w:pPr>
            <w:r w:rsidRPr="008C66CD">
              <w:rPr>
                <w:sz w:val="18"/>
                <w:szCs w:val="18"/>
              </w:rPr>
              <w:t>Drift</w:t>
            </w:r>
          </w:p>
        </w:tc>
        <w:tc>
          <w:tcPr>
            <w:tcW w:w="1081" w:type="pct"/>
          </w:tcPr>
          <w:p w14:paraId="1B2232F8" w14:textId="00796C4E" w:rsidR="00834A1F" w:rsidRPr="008C66CD" w:rsidRDefault="00834A1F" w:rsidP="00834A1F">
            <w:pPr>
              <w:pStyle w:val="RepTable"/>
              <w:keepNext/>
              <w:rPr>
                <w:sz w:val="18"/>
                <w:szCs w:val="18"/>
              </w:rPr>
            </w:pPr>
            <w:r w:rsidRPr="008C66CD">
              <w:rPr>
                <w:sz w:val="18"/>
                <w:szCs w:val="18"/>
              </w:rPr>
              <w:t>0.8855</w:t>
            </w:r>
          </w:p>
        </w:tc>
        <w:tc>
          <w:tcPr>
            <w:tcW w:w="1079" w:type="pct"/>
            <w:shd w:val="clear" w:color="auto" w:fill="auto"/>
          </w:tcPr>
          <w:p w14:paraId="0A0A13DD" w14:textId="2802B4CD" w:rsidR="00834A1F" w:rsidRPr="008C66CD" w:rsidRDefault="00834A1F" w:rsidP="00834A1F">
            <w:pPr>
              <w:pStyle w:val="RepTable"/>
              <w:keepNext/>
              <w:rPr>
                <w:sz w:val="18"/>
                <w:szCs w:val="18"/>
              </w:rPr>
            </w:pPr>
            <w:r w:rsidRPr="008C66CD">
              <w:rPr>
                <w:sz w:val="18"/>
                <w:szCs w:val="18"/>
              </w:rPr>
              <w:t>0.8426</w:t>
            </w:r>
          </w:p>
        </w:tc>
      </w:tr>
      <w:tr w:rsidR="00834A1F" w:rsidRPr="008C66CD" w14:paraId="0623A1C6" w14:textId="77777777" w:rsidTr="008C66CD">
        <w:tc>
          <w:tcPr>
            <w:tcW w:w="677" w:type="pct"/>
            <w:shd w:val="clear" w:color="auto" w:fill="auto"/>
          </w:tcPr>
          <w:p w14:paraId="44551E93" w14:textId="77777777" w:rsidR="00834A1F" w:rsidRPr="008C66CD" w:rsidRDefault="00834A1F" w:rsidP="00834A1F">
            <w:pPr>
              <w:pStyle w:val="RepTable"/>
              <w:keepNext/>
              <w:rPr>
                <w:sz w:val="18"/>
                <w:szCs w:val="18"/>
              </w:rPr>
            </w:pPr>
            <w:r w:rsidRPr="008C66CD">
              <w:rPr>
                <w:sz w:val="18"/>
                <w:szCs w:val="18"/>
              </w:rPr>
              <w:t>D5</w:t>
            </w:r>
          </w:p>
        </w:tc>
        <w:tc>
          <w:tcPr>
            <w:tcW w:w="1082" w:type="pct"/>
            <w:shd w:val="clear" w:color="auto" w:fill="auto"/>
          </w:tcPr>
          <w:p w14:paraId="1082D2B5" w14:textId="77777777" w:rsidR="00834A1F" w:rsidRPr="008C66CD" w:rsidRDefault="00834A1F" w:rsidP="00834A1F">
            <w:pPr>
              <w:pStyle w:val="RepTable"/>
              <w:keepNext/>
              <w:rPr>
                <w:sz w:val="18"/>
                <w:szCs w:val="18"/>
              </w:rPr>
            </w:pPr>
            <w:r w:rsidRPr="008C66CD">
              <w:rPr>
                <w:sz w:val="18"/>
                <w:szCs w:val="18"/>
              </w:rPr>
              <w:t>pond</w:t>
            </w:r>
          </w:p>
        </w:tc>
        <w:tc>
          <w:tcPr>
            <w:tcW w:w="1081" w:type="pct"/>
            <w:shd w:val="clear" w:color="auto" w:fill="auto"/>
          </w:tcPr>
          <w:p w14:paraId="05DA336A" w14:textId="77777777" w:rsidR="00834A1F" w:rsidRPr="008C66CD" w:rsidRDefault="00834A1F" w:rsidP="00834A1F">
            <w:pPr>
              <w:pStyle w:val="RepTable"/>
              <w:keepNext/>
              <w:rPr>
                <w:sz w:val="18"/>
                <w:szCs w:val="18"/>
              </w:rPr>
            </w:pPr>
            <w:r w:rsidRPr="008C66CD">
              <w:rPr>
                <w:sz w:val="18"/>
                <w:szCs w:val="18"/>
              </w:rPr>
              <w:t>Drift</w:t>
            </w:r>
          </w:p>
        </w:tc>
        <w:tc>
          <w:tcPr>
            <w:tcW w:w="1081" w:type="pct"/>
          </w:tcPr>
          <w:p w14:paraId="1EF30BD4" w14:textId="22F8D6A3" w:rsidR="00834A1F" w:rsidRPr="008C66CD" w:rsidRDefault="00834A1F" w:rsidP="00834A1F">
            <w:pPr>
              <w:pStyle w:val="RepTable"/>
              <w:keepNext/>
              <w:rPr>
                <w:sz w:val="18"/>
                <w:szCs w:val="18"/>
              </w:rPr>
            </w:pPr>
            <w:r w:rsidRPr="008C66CD">
              <w:rPr>
                <w:sz w:val="18"/>
                <w:szCs w:val="18"/>
              </w:rPr>
              <w:t>0.1255</w:t>
            </w:r>
          </w:p>
        </w:tc>
        <w:tc>
          <w:tcPr>
            <w:tcW w:w="1079" w:type="pct"/>
            <w:shd w:val="clear" w:color="auto" w:fill="auto"/>
          </w:tcPr>
          <w:p w14:paraId="6D197ED5" w14:textId="54510977" w:rsidR="00834A1F" w:rsidRPr="008C66CD" w:rsidRDefault="00834A1F" w:rsidP="00834A1F">
            <w:pPr>
              <w:pStyle w:val="RepTable"/>
              <w:keepNext/>
              <w:rPr>
                <w:sz w:val="18"/>
                <w:szCs w:val="18"/>
              </w:rPr>
            </w:pPr>
            <w:r w:rsidRPr="008C66CD">
              <w:rPr>
                <w:sz w:val="18"/>
                <w:szCs w:val="18"/>
              </w:rPr>
              <w:t>0.8791</w:t>
            </w:r>
          </w:p>
        </w:tc>
      </w:tr>
      <w:tr w:rsidR="00834A1F" w:rsidRPr="008C66CD" w14:paraId="51E70F48" w14:textId="77777777" w:rsidTr="008C66CD">
        <w:tc>
          <w:tcPr>
            <w:tcW w:w="677" w:type="pct"/>
            <w:shd w:val="clear" w:color="auto" w:fill="auto"/>
          </w:tcPr>
          <w:p w14:paraId="2001EE17" w14:textId="77777777" w:rsidR="00834A1F" w:rsidRPr="008C66CD" w:rsidRDefault="00834A1F" w:rsidP="00834A1F">
            <w:pPr>
              <w:pStyle w:val="RepTable"/>
              <w:keepNext/>
              <w:rPr>
                <w:sz w:val="18"/>
                <w:szCs w:val="18"/>
              </w:rPr>
            </w:pPr>
            <w:r w:rsidRPr="008C66CD">
              <w:rPr>
                <w:sz w:val="18"/>
                <w:szCs w:val="18"/>
              </w:rPr>
              <w:t>D5</w:t>
            </w:r>
          </w:p>
        </w:tc>
        <w:tc>
          <w:tcPr>
            <w:tcW w:w="1082" w:type="pct"/>
            <w:shd w:val="clear" w:color="auto" w:fill="auto"/>
          </w:tcPr>
          <w:p w14:paraId="0517B4F0" w14:textId="77777777" w:rsidR="00834A1F" w:rsidRPr="008C66CD" w:rsidRDefault="00834A1F" w:rsidP="00834A1F">
            <w:pPr>
              <w:pStyle w:val="RepTable"/>
              <w:keepNext/>
              <w:rPr>
                <w:sz w:val="18"/>
                <w:szCs w:val="18"/>
              </w:rPr>
            </w:pPr>
            <w:r w:rsidRPr="008C66CD">
              <w:rPr>
                <w:sz w:val="18"/>
                <w:szCs w:val="18"/>
              </w:rPr>
              <w:t>stream</w:t>
            </w:r>
          </w:p>
        </w:tc>
        <w:tc>
          <w:tcPr>
            <w:tcW w:w="1081" w:type="pct"/>
            <w:shd w:val="clear" w:color="auto" w:fill="auto"/>
          </w:tcPr>
          <w:p w14:paraId="798500B9" w14:textId="77777777" w:rsidR="00834A1F" w:rsidRPr="008C66CD" w:rsidRDefault="00834A1F" w:rsidP="00834A1F">
            <w:pPr>
              <w:pStyle w:val="RepTable"/>
              <w:keepNext/>
              <w:rPr>
                <w:sz w:val="18"/>
                <w:szCs w:val="18"/>
              </w:rPr>
            </w:pPr>
            <w:r w:rsidRPr="008C66CD">
              <w:rPr>
                <w:sz w:val="18"/>
                <w:szCs w:val="18"/>
              </w:rPr>
              <w:t>Drift</w:t>
            </w:r>
          </w:p>
        </w:tc>
        <w:tc>
          <w:tcPr>
            <w:tcW w:w="1081" w:type="pct"/>
          </w:tcPr>
          <w:p w14:paraId="7E79B97B" w14:textId="439C0F61" w:rsidR="00834A1F" w:rsidRPr="008C66CD" w:rsidRDefault="00834A1F" w:rsidP="00834A1F">
            <w:pPr>
              <w:pStyle w:val="RepTable"/>
              <w:keepNext/>
              <w:rPr>
                <w:sz w:val="18"/>
                <w:szCs w:val="18"/>
              </w:rPr>
            </w:pPr>
            <w:r w:rsidRPr="008C66CD">
              <w:rPr>
                <w:sz w:val="18"/>
                <w:szCs w:val="18"/>
              </w:rPr>
              <w:t>0.7567</w:t>
            </w:r>
          </w:p>
        </w:tc>
        <w:tc>
          <w:tcPr>
            <w:tcW w:w="1079" w:type="pct"/>
            <w:shd w:val="clear" w:color="auto" w:fill="auto"/>
          </w:tcPr>
          <w:p w14:paraId="1ECDA2B0" w14:textId="046636E3" w:rsidR="00834A1F" w:rsidRPr="008C66CD" w:rsidRDefault="00834A1F" w:rsidP="00834A1F">
            <w:pPr>
              <w:pStyle w:val="RepTable"/>
              <w:keepNext/>
              <w:rPr>
                <w:sz w:val="18"/>
                <w:szCs w:val="18"/>
              </w:rPr>
            </w:pPr>
            <w:r w:rsidRPr="008C66CD">
              <w:rPr>
                <w:sz w:val="18"/>
                <w:szCs w:val="18"/>
              </w:rPr>
              <w:t>0.1898</w:t>
            </w:r>
          </w:p>
        </w:tc>
      </w:tr>
      <w:tr w:rsidR="00834A1F" w:rsidRPr="008C66CD" w14:paraId="6CFB9D8F" w14:textId="77777777" w:rsidTr="008C66CD">
        <w:tc>
          <w:tcPr>
            <w:tcW w:w="677" w:type="pct"/>
            <w:shd w:val="clear" w:color="auto" w:fill="auto"/>
          </w:tcPr>
          <w:p w14:paraId="284212BA" w14:textId="77777777" w:rsidR="00834A1F" w:rsidRPr="008C66CD" w:rsidRDefault="00834A1F" w:rsidP="00834A1F">
            <w:pPr>
              <w:pStyle w:val="RepTable"/>
              <w:keepNext/>
              <w:rPr>
                <w:sz w:val="18"/>
                <w:szCs w:val="18"/>
              </w:rPr>
            </w:pPr>
            <w:r w:rsidRPr="008C66CD">
              <w:rPr>
                <w:sz w:val="18"/>
                <w:szCs w:val="18"/>
              </w:rPr>
              <w:t>R1</w:t>
            </w:r>
          </w:p>
        </w:tc>
        <w:tc>
          <w:tcPr>
            <w:tcW w:w="1082" w:type="pct"/>
            <w:shd w:val="clear" w:color="auto" w:fill="auto"/>
          </w:tcPr>
          <w:p w14:paraId="09D52DAF" w14:textId="77777777" w:rsidR="00834A1F" w:rsidRPr="008C66CD" w:rsidRDefault="00834A1F" w:rsidP="00834A1F">
            <w:pPr>
              <w:pStyle w:val="RepTable"/>
              <w:keepNext/>
              <w:rPr>
                <w:sz w:val="18"/>
                <w:szCs w:val="18"/>
              </w:rPr>
            </w:pPr>
            <w:r w:rsidRPr="008C66CD">
              <w:rPr>
                <w:sz w:val="18"/>
                <w:szCs w:val="18"/>
              </w:rPr>
              <w:t>pond</w:t>
            </w:r>
          </w:p>
        </w:tc>
        <w:tc>
          <w:tcPr>
            <w:tcW w:w="1081" w:type="pct"/>
            <w:shd w:val="clear" w:color="auto" w:fill="auto"/>
          </w:tcPr>
          <w:p w14:paraId="52464A52" w14:textId="5EC6266A" w:rsidR="00834A1F" w:rsidRPr="008C66CD" w:rsidRDefault="00834A1F" w:rsidP="00834A1F">
            <w:pPr>
              <w:pStyle w:val="RepTable"/>
              <w:keepNext/>
              <w:rPr>
                <w:sz w:val="18"/>
                <w:szCs w:val="18"/>
              </w:rPr>
            </w:pPr>
            <w:r w:rsidRPr="008C66CD">
              <w:rPr>
                <w:sz w:val="18"/>
                <w:szCs w:val="18"/>
              </w:rPr>
              <w:t>Runoff</w:t>
            </w:r>
          </w:p>
        </w:tc>
        <w:tc>
          <w:tcPr>
            <w:tcW w:w="1081" w:type="pct"/>
          </w:tcPr>
          <w:p w14:paraId="6D9E0B05" w14:textId="1E7D4FB5" w:rsidR="00834A1F" w:rsidRPr="008C66CD" w:rsidRDefault="00834A1F" w:rsidP="00834A1F">
            <w:pPr>
              <w:pStyle w:val="RepTable"/>
              <w:keepNext/>
              <w:rPr>
                <w:sz w:val="18"/>
                <w:szCs w:val="18"/>
              </w:rPr>
            </w:pPr>
            <w:r w:rsidRPr="008C66CD">
              <w:rPr>
                <w:sz w:val="18"/>
                <w:szCs w:val="18"/>
              </w:rPr>
              <w:t>0.1272</w:t>
            </w:r>
          </w:p>
        </w:tc>
        <w:tc>
          <w:tcPr>
            <w:tcW w:w="1079" w:type="pct"/>
            <w:shd w:val="clear" w:color="auto" w:fill="auto"/>
          </w:tcPr>
          <w:p w14:paraId="6319B9D9" w14:textId="49CB721E" w:rsidR="00834A1F" w:rsidRPr="008C66CD" w:rsidRDefault="00834A1F" w:rsidP="00834A1F">
            <w:pPr>
              <w:pStyle w:val="RepTable"/>
              <w:keepNext/>
              <w:rPr>
                <w:sz w:val="18"/>
                <w:szCs w:val="18"/>
              </w:rPr>
            </w:pPr>
            <w:r w:rsidRPr="008C66CD">
              <w:rPr>
                <w:sz w:val="18"/>
                <w:szCs w:val="18"/>
              </w:rPr>
              <w:t>0.7614</w:t>
            </w:r>
          </w:p>
        </w:tc>
      </w:tr>
      <w:tr w:rsidR="00834A1F" w:rsidRPr="008C66CD" w14:paraId="04B3D70B" w14:textId="77777777" w:rsidTr="008C66CD">
        <w:tc>
          <w:tcPr>
            <w:tcW w:w="677" w:type="pct"/>
            <w:shd w:val="clear" w:color="auto" w:fill="auto"/>
          </w:tcPr>
          <w:p w14:paraId="0BD86E17" w14:textId="77777777" w:rsidR="00834A1F" w:rsidRPr="008C66CD" w:rsidRDefault="00834A1F" w:rsidP="00834A1F">
            <w:pPr>
              <w:pStyle w:val="RepTable"/>
              <w:keepNext/>
              <w:rPr>
                <w:sz w:val="18"/>
                <w:szCs w:val="18"/>
              </w:rPr>
            </w:pPr>
            <w:r w:rsidRPr="008C66CD">
              <w:rPr>
                <w:sz w:val="18"/>
                <w:szCs w:val="18"/>
              </w:rPr>
              <w:t>R1</w:t>
            </w:r>
          </w:p>
        </w:tc>
        <w:tc>
          <w:tcPr>
            <w:tcW w:w="1082" w:type="pct"/>
            <w:shd w:val="clear" w:color="auto" w:fill="auto"/>
          </w:tcPr>
          <w:p w14:paraId="090414A4" w14:textId="77777777" w:rsidR="00834A1F" w:rsidRPr="008C66CD" w:rsidRDefault="00834A1F" w:rsidP="00834A1F">
            <w:pPr>
              <w:pStyle w:val="RepTable"/>
              <w:keepNext/>
              <w:rPr>
                <w:sz w:val="18"/>
                <w:szCs w:val="18"/>
              </w:rPr>
            </w:pPr>
            <w:r w:rsidRPr="008C66CD">
              <w:rPr>
                <w:sz w:val="18"/>
                <w:szCs w:val="18"/>
              </w:rPr>
              <w:t>stream</w:t>
            </w:r>
          </w:p>
        </w:tc>
        <w:tc>
          <w:tcPr>
            <w:tcW w:w="1081" w:type="pct"/>
            <w:shd w:val="clear" w:color="auto" w:fill="auto"/>
          </w:tcPr>
          <w:p w14:paraId="7C989876" w14:textId="591C283C" w:rsidR="00834A1F" w:rsidRPr="008C66CD" w:rsidRDefault="00834A1F" w:rsidP="00834A1F">
            <w:pPr>
              <w:pStyle w:val="RepTable"/>
              <w:keepNext/>
              <w:rPr>
                <w:sz w:val="18"/>
                <w:szCs w:val="18"/>
              </w:rPr>
            </w:pPr>
            <w:r w:rsidRPr="008C66CD">
              <w:rPr>
                <w:sz w:val="18"/>
                <w:szCs w:val="18"/>
              </w:rPr>
              <w:t>Runoff</w:t>
            </w:r>
          </w:p>
        </w:tc>
        <w:tc>
          <w:tcPr>
            <w:tcW w:w="1081" w:type="pct"/>
          </w:tcPr>
          <w:p w14:paraId="051DF29D" w14:textId="36F38CBF" w:rsidR="00834A1F" w:rsidRPr="008C66CD" w:rsidRDefault="00834A1F" w:rsidP="00834A1F">
            <w:pPr>
              <w:pStyle w:val="RepTable"/>
              <w:keepNext/>
              <w:rPr>
                <w:sz w:val="18"/>
                <w:szCs w:val="18"/>
              </w:rPr>
            </w:pPr>
            <w:r w:rsidRPr="008C66CD">
              <w:rPr>
                <w:sz w:val="18"/>
                <w:szCs w:val="18"/>
              </w:rPr>
              <w:t>1.104</w:t>
            </w:r>
          </w:p>
        </w:tc>
        <w:tc>
          <w:tcPr>
            <w:tcW w:w="1079" w:type="pct"/>
            <w:shd w:val="clear" w:color="auto" w:fill="auto"/>
          </w:tcPr>
          <w:p w14:paraId="68F11B5E" w14:textId="051F4CDF" w:rsidR="00834A1F" w:rsidRPr="008C66CD" w:rsidRDefault="00834A1F" w:rsidP="00834A1F">
            <w:pPr>
              <w:pStyle w:val="RepTable"/>
              <w:keepNext/>
              <w:rPr>
                <w:sz w:val="18"/>
                <w:szCs w:val="18"/>
              </w:rPr>
            </w:pPr>
            <w:r w:rsidRPr="008C66CD">
              <w:rPr>
                <w:sz w:val="18"/>
                <w:szCs w:val="18"/>
              </w:rPr>
              <w:t>0.5398</w:t>
            </w:r>
          </w:p>
        </w:tc>
      </w:tr>
      <w:tr w:rsidR="00834A1F" w:rsidRPr="008C66CD" w14:paraId="15752CF8" w14:textId="77777777" w:rsidTr="008C66CD">
        <w:tc>
          <w:tcPr>
            <w:tcW w:w="677" w:type="pct"/>
            <w:shd w:val="clear" w:color="auto" w:fill="auto"/>
          </w:tcPr>
          <w:p w14:paraId="024D7813" w14:textId="77777777" w:rsidR="00834A1F" w:rsidRPr="008C66CD" w:rsidRDefault="00834A1F" w:rsidP="00834A1F">
            <w:pPr>
              <w:pStyle w:val="RepTable"/>
              <w:rPr>
                <w:sz w:val="18"/>
                <w:szCs w:val="18"/>
              </w:rPr>
            </w:pPr>
            <w:r w:rsidRPr="008C66CD">
              <w:rPr>
                <w:sz w:val="18"/>
                <w:szCs w:val="18"/>
              </w:rPr>
              <w:t>R3</w:t>
            </w:r>
          </w:p>
        </w:tc>
        <w:tc>
          <w:tcPr>
            <w:tcW w:w="1082" w:type="pct"/>
            <w:shd w:val="clear" w:color="auto" w:fill="auto"/>
          </w:tcPr>
          <w:p w14:paraId="7104116B" w14:textId="77777777" w:rsidR="00834A1F" w:rsidRPr="008C66CD" w:rsidRDefault="00834A1F" w:rsidP="00834A1F">
            <w:pPr>
              <w:pStyle w:val="RepTable"/>
              <w:rPr>
                <w:sz w:val="18"/>
                <w:szCs w:val="18"/>
              </w:rPr>
            </w:pPr>
            <w:r w:rsidRPr="008C66CD">
              <w:rPr>
                <w:sz w:val="18"/>
                <w:szCs w:val="18"/>
              </w:rPr>
              <w:t xml:space="preserve">stream </w:t>
            </w:r>
          </w:p>
        </w:tc>
        <w:tc>
          <w:tcPr>
            <w:tcW w:w="1081" w:type="pct"/>
            <w:shd w:val="clear" w:color="auto" w:fill="auto"/>
          </w:tcPr>
          <w:p w14:paraId="441D2FA2" w14:textId="4C6A764E" w:rsidR="00834A1F" w:rsidRPr="008C66CD" w:rsidRDefault="00834A1F" w:rsidP="00834A1F">
            <w:pPr>
              <w:pStyle w:val="RepTable"/>
              <w:rPr>
                <w:sz w:val="18"/>
                <w:szCs w:val="18"/>
              </w:rPr>
            </w:pPr>
            <w:r w:rsidRPr="008C66CD">
              <w:rPr>
                <w:sz w:val="18"/>
                <w:szCs w:val="18"/>
              </w:rPr>
              <w:t>Runoff</w:t>
            </w:r>
          </w:p>
        </w:tc>
        <w:tc>
          <w:tcPr>
            <w:tcW w:w="1081" w:type="pct"/>
          </w:tcPr>
          <w:p w14:paraId="2EB92AB3" w14:textId="28DD9541" w:rsidR="00834A1F" w:rsidRPr="008C66CD" w:rsidRDefault="00834A1F" w:rsidP="00834A1F">
            <w:pPr>
              <w:pStyle w:val="RepTable"/>
              <w:rPr>
                <w:sz w:val="18"/>
                <w:szCs w:val="18"/>
              </w:rPr>
            </w:pPr>
            <w:r w:rsidRPr="008C66CD">
              <w:rPr>
                <w:sz w:val="18"/>
                <w:szCs w:val="18"/>
              </w:rPr>
              <w:t>1.860</w:t>
            </w:r>
          </w:p>
        </w:tc>
        <w:tc>
          <w:tcPr>
            <w:tcW w:w="1079" w:type="pct"/>
            <w:shd w:val="clear" w:color="auto" w:fill="auto"/>
          </w:tcPr>
          <w:p w14:paraId="10A7EE7F" w14:textId="23B55774" w:rsidR="00834A1F" w:rsidRPr="008C66CD" w:rsidRDefault="00834A1F" w:rsidP="00834A1F">
            <w:pPr>
              <w:pStyle w:val="RepTable"/>
              <w:rPr>
                <w:sz w:val="18"/>
                <w:szCs w:val="18"/>
              </w:rPr>
            </w:pPr>
            <w:r w:rsidRPr="008C66CD">
              <w:rPr>
                <w:sz w:val="18"/>
                <w:szCs w:val="18"/>
              </w:rPr>
              <w:t>0.6308</w:t>
            </w:r>
          </w:p>
        </w:tc>
      </w:tr>
    </w:tbl>
    <w:p w14:paraId="4B4AEDBA" w14:textId="363A8884" w:rsidR="00FC2502" w:rsidRDefault="00FC2502" w:rsidP="00BE70A7">
      <w:pPr>
        <w:rPr>
          <w:lang w:eastAsia="de-DE"/>
        </w:rPr>
      </w:pPr>
    </w:p>
    <w:p w14:paraId="7E940A17" w14:textId="77777777" w:rsidR="00FC2502" w:rsidRDefault="00FC2502">
      <w:pPr>
        <w:widowControl/>
        <w:jc w:val="left"/>
        <w:rPr>
          <w:lang w:eastAsia="de-DE"/>
        </w:rPr>
      </w:pPr>
      <w:r>
        <w:rPr>
          <w:lang w:eastAsia="de-DE"/>
        </w:rPr>
        <w:br w:type="page"/>
      </w:r>
    </w:p>
    <w:p w14:paraId="148EC4ED" w14:textId="3AC5A2AE" w:rsidR="00BE70A7" w:rsidRPr="008C66CD" w:rsidRDefault="00BE70A7" w:rsidP="008C66CD">
      <w:pPr>
        <w:pStyle w:val="RepLabel"/>
        <w:spacing w:before="0" w:after="0"/>
        <w:rPr>
          <w:sz w:val="20"/>
          <w:szCs w:val="20"/>
        </w:rPr>
      </w:pPr>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45</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Azoxystrobin following application to Spring OSR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BE70A7" w:rsidRPr="008C66CD" w14:paraId="19951CDA" w14:textId="77777777" w:rsidTr="008C66CD">
        <w:trPr>
          <w:tblHeader/>
        </w:trPr>
        <w:tc>
          <w:tcPr>
            <w:tcW w:w="676" w:type="pct"/>
            <w:shd w:val="clear" w:color="auto" w:fill="auto"/>
          </w:tcPr>
          <w:p w14:paraId="44256F18" w14:textId="77777777" w:rsidR="00BE70A7" w:rsidRPr="008C66CD" w:rsidRDefault="00BE70A7" w:rsidP="00334195">
            <w:pPr>
              <w:pStyle w:val="RepTableHeader"/>
              <w:keepNext w:val="0"/>
              <w:keepLines w:val="0"/>
              <w:jc w:val="center"/>
              <w:rPr>
                <w:sz w:val="18"/>
                <w:szCs w:val="18"/>
              </w:rPr>
            </w:pPr>
            <w:r w:rsidRPr="008C66CD">
              <w:rPr>
                <w:sz w:val="18"/>
                <w:szCs w:val="18"/>
              </w:rPr>
              <w:t>FOCUS STEP and</w:t>
            </w:r>
          </w:p>
          <w:p w14:paraId="6B23D1FE" w14:textId="77777777" w:rsidR="00BE70A7" w:rsidRPr="008C66CD" w:rsidRDefault="00BE70A7" w:rsidP="00334195">
            <w:pPr>
              <w:pStyle w:val="RepTableHeader"/>
              <w:keepNext w:val="0"/>
              <w:keepLines w:val="0"/>
              <w:jc w:val="center"/>
              <w:rPr>
                <w:sz w:val="18"/>
                <w:szCs w:val="18"/>
              </w:rPr>
            </w:pPr>
            <w:r w:rsidRPr="008C66CD">
              <w:rPr>
                <w:sz w:val="18"/>
                <w:szCs w:val="18"/>
              </w:rPr>
              <w:t>Scenario</w:t>
            </w:r>
          </w:p>
        </w:tc>
        <w:tc>
          <w:tcPr>
            <w:tcW w:w="1081" w:type="pct"/>
            <w:shd w:val="clear" w:color="auto" w:fill="auto"/>
          </w:tcPr>
          <w:p w14:paraId="583BFB27" w14:textId="77777777" w:rsidR="00BE70A7" w:rsidRPr="008C66CD" w:rsidRDefault="00BE70A7" w:rsidP="00334195">
            <w:pPr>
              <w:pStyle w:val="RepTableHeader"/>
              <w:keepNext w:val="0"/>
              <w:keepLines w:val="0"/>
              <w:jc w:val="center"/>
              <w:rPr>
                <w:sz w:val="18"/>
                <w:szCs w:val="18"/>
              </w:rPr>
            </w:pPr>
            <w:r w:rsidRPr="008C66CD">
              <w:rPr>
                <w:sz w:val="18"/>
                <w:szCs w:val="18"/>
              </w:rPr>
              <w:t>Waterbody or Season</w:t>
            </w:r>
          </w:p>
        </w:tc>
        <w:tc>
          <w:tcPr>
            <w:tcW w:w="1081" w:type="pct"/>
            <w:shd w:val="clear" w:color="auto" w:fill="auto"/>
          </w:tcPr>
          <w:p w14:paraId="101EE701" w14:textId="77777777" w:rsidR="00BE70A7" w:rsidRPr="008C66CD" w:rsidRDefault="00BE70A7" w:rsidP="00334195">
            <w:pPr>
              <w:pStyle w:val="RepTableHeader"/>
              <w:keepNext w:val="0"/>
              <w:keepLines w:val="0"/>
              <w:jc w:val="center"/>
              <w:rPr>
                <w:sz w:val="18"/>
                <w:szCs w:val="18"/>
              </w:rPr>
            </w:pPr>
            <w:r w:rsidRPr="008C66CD">
              <w:rPr>
                <w:sz w:val="18"/>
                <w:szCs w:val="18"/>
              </w:rPr>
              <w:t>Dominant entry route</w:t>
            </w:r>
          </w:p>
        </w:tc>
        <w:tc>
          <w:tcPr>
            <w:tcW w:w="1081" w:type="pct"/>
          </w:tcPr>
          <w:p w14:paraId="0C90D10E" w14:textId="77777777" w:rsidR="00BE70A7" w:rsidRPr="008C66CD" w:rsidRDefault="00BE70A7"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sw</w:t>
            </w:r>
          </w:p>
          <w:p w14:paraId="2AB0C8B3" w14:textId="77777777" w:rsidR="00BE70A7" w:rsidRPr="008C66CD" w:rsidRDefault="00BE70A7" w:rsidP="00334195">
            <w:pPr>
              <w:pStyle w:val="RepTableHeader"/>
              <w:keepNext w:val="0"/>
              <w:keepLines w:val="0"/>
              <w:jc w:val="center"/>
              <w:rPr>
                <w:sz w:val="18"/>
                <w:szCs w:val="18"/>
              </w:rPr>
            </w:pPr>
            <w:r w:rsidRPr="008C66CD">
              <w:rPr>
                <w:sz w:val="18"/>
                <w:szCs w:val="18"/>
              </w:rPr>
              <w:t>(μg/L)</w:t>
            </w:r>
          </w:p>
        </w:tc>
        <w:tc>
          <w:tcPr>
            <w:tcW w:w="1081" w:type="pct"/>
            <w:shd w:val="clear" w:color="auto" w:fill="auto"/>
          </w:tcPr>
          <w:p w14:paraId="5B1040DC" w14:textId="77777777" w:rsidR="00BE70A7" w:rsidRPr="008C66CD" w:rsidRDefault="00BE70A7" w:rsidP="00334195">
            <w:pPr>
              <w:pStyle w:val="RepTableHeader"/>
              <w:keepNext w:val="0"/>
              <w:keepLines w:val="0"/>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834A1F" w:rsidRPr="008C66CD" w14:paraId="10212B06" w14:textId="77777777" w:rsidTr="008C66CD">
        <w:tc>
          <w:tcPr>
            <w:tcW w:w="676" w:type="pct"/>
            <w:shd w:val="clear" w:color="auto" w:fill="auto"/>
          </w:tcPr>
          <w:p w14:paraId="0880A460" w14:textId="77777777" w:rsidR="00834A1F" w:rsidRPr="008C66CD" w:rsidRDefault="00834A1F" w:rsidP="00334195">
            <w:pPr>
              <w:pStyle w:val="RepTable"/>
              <w:rPr>
                <w:b/>
                <w:sz w:val="18"/>
                <w:szCs w:val="18"/>
              </w:rPr>
            </w:pPr>
            <w:r w:rsidRPr="008C66CD">
              <w:rPr>
                <w:b/>
                <w:sz w:val="18"/>
                <w:szCs w:val="18"/>
              </w:rPr>
              <w:t>STEP 1</w:t>
            </w:r>
          </w:p>
        </w:tc>
        <w:tc>
          <w:tcPr>
            <w:tcW w:w="1081" w:type="pct"/>
            <w:tcBorders>
              <w:bottom w:val="single" w:sz="4" w:space="0" w:color="auto"/>
            </w:tcBorders>
            <w:shd w:val="clear" w:color="auto" w:fill="auto"/>
          </w:tcPr>
          <w:p w14:paraId="4A2EADCC" w14:textId="77777777" w:rsidR="00834A1F" w:rsidRPr="008C66CD" w:rsidRDefault="00834A1F" w:rsidP="00334195">
            <w:pPr>
              <w:pStyle w:val="RepTable"/>
              <w:rPr>
                <w:sz w:val="18"/>
                <w:szCs w:val="18"/>
              </w:rPr>
            </w:pPr>
            <w:r w:rsidRPr="008C66CD">
              <w:rPr>
                <w:sz w:val="18"/>
                <w:szCs w:val="18"/>
              </w:rPr>
              <w:t>-</w:t>
            </w:r>
          </w:p>
        </w:tc>
        <w:tc>
          <w:tcPr>
            <w:tcW w:w="1081" w:type="pct"/>
            <w:tcBorders>
              <w:bottom w:val="single" w:sz="4" w:space="0" w:color="auto"/>
            </w:tcBorders>
            <w:shd w:val="clear" w:color="auto" w:fill="auto"/>
          </w:tcPr>
          <w:p w14:paraId="7BCE4A6A" w14:textId="77777777" w:rsidR="00834A1F" w:rsidRPr="008C66CD" w:rsidRDefault="00834A1F" w:rsidP="00334195">
            <w:pPr>
              <w:pStyle w:val="RepTable"/>
              <w:rPr>
                <w:sz w:val="18"/>
                <w:szCs w:val="18"/>
              </w:rPr>
            </w:pPr>
            <w:r w:rsidRPr="008C66CD">
              <w:rPr>
                <w:sz w:val="18"/>
                <w:szCs w:val="18"/>
              </w:rPr>
              <w:t>-</w:t>
            </w:r>
          </w:p>
        </w:tc>
        <w:tc>
          <w:tcPr>
            <w:tcW w:w="1081" w:type="pct"/>
            <w:tcBorders>
              <w:bottom w:val="single" w:sz="4" w:space="0" w:color="auto"/>
            </w:tcBorders>
          </w:tcPr>
          <w:p w14:paraId="3409C682" w14:textId="1EC6854D" w:rsidR="00834A1F" w:rsidRPr="008C66CD" w:rsidRDefault="00834A1F" w:rsidP="00334195">
            <w:pPr>
              <w:pStyle w:val="RepTable"/>
              <w:rPr>
                <w:sz w:val="18"/>
                <w:szCs w:val="18"/>
              </w:rPr>
            </w:pPr>
            <w:r w:rsidRPr="008C66CD">
              <w:rPr>
                <w:sz w:val="18"/>
                <w:szCs w:val="18"/>
              </w:rPr>
              <w:t>41.06</w:t>
            </w:r>
          </w:p>
        </w:tc>
        <w:tc>
          <w:tcPr>
            <w:tcW w:w="1081" w:type="pct"/>
            <w:tcBorders>
              <w:bottom w:val="single" w:sz="4" w:space="0" w:color="auto"/>
            </w:tcBorders>
            <w:shd w:val="clear" w:color="auto" w:fill="auto"/>
          </w:tcPr>
          <w:p w14:paraId="761148C2" w14:textId="04315F1D" w:rsidR="00834A1F" w:rsidRPr="008C66CD" w:rsidRDefault="00834A1F" w:rsidP="00334195">
            <w:pPr>
              <w:pStyle w:val="RepTable"/>
              <w:rPr>
                <w:sz w:val="18"/>
                <w:szCs w:val="18"/>
              </w:rPr>
            </w:pPr>
            <w:r w:rsidRPr="008C66CD">
              <w:rPr>
                <w:sz w:val="18"/>
                <w:szCs w:val="18"/>
              </w:rPr>
              <w:t>158.19</w:t>
            </w:r>
          </w:p>
        </w:tc>
      </w:tr>
      <w:tr w:rsidR="00834A1F" w:rsidRPr="008C66CD" w14:paraId="7800C8C4" w14:textId="77777777" w:rsidTr="008C66CD">
        <w:tc>
          <w:tcPr>
            <w:tcW w:w="676" w:type="pct"/>
            <w:tcBorders>
              <w:bottom w:val="single" w:sz="4" w:space="0" w:color="auto"/>
            </w:tcBorders>
            <w:shd w:val="clear" w:color="auto" w:fill="auto"/>
          </w:tcPr>
          <w:p w14:paraId="637C320F" w14:textId="77777777" w:rsidR="00834A1F" w:rsidRPr="008C66CD" w:rsidRDefault="00834A1F" w:rsidP="00334195">
            <w:pPr>
              <w:pStyle w:val="RepTable"/>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2E996216" w14:textId="77777777" w:rsidR="00834A1F" w:rsidRPr="008C66CD" w:rsidRDefault="00834A1F" w:rsidP="00334195">
            <w:pPr>
              <w:pStyle w:val="RepTable"/>
              <w:rPr>
                <w:sz w:val="18"/>
                <w:szCs w:val="18"/>
              </w:rPr>
            </w:pPr>
          </w:p>
        </w:tc>
        <w:tc>
          <w:tcPr>
            <w:tcW w:w="1081" w:type="pct"/>
            <w:tcBorders>
              <w:left w:val="nil"/>
              <w:right w:val="nil"/>
            </w:tcBorders>
            <w:shd w:val="clear" w:color="auto" w:fill="BFBFBF" w:themeFill="background1" w:themeFillShade="BF"/>
          </w:tcPr>
          <w:p w14:paraId="4D54AA67" w14:textId="77777777" w:rsidR="00834A1F" w:rsidRPr="008C66CD" w:rsidRDefault="00834A1F" w:rsidP="00334195">
            <w:pPr>
              <w:pStyle w:val="RepTable"/>
              <w:rPr>
                <w:sz w:val="18"/>
                <w:szCs w:val="18"/>
              </w:rPr>
            </w:pPr>
          </w:p>
        </w:tc>
        <w:tc>
          <w:tcPr>
            <w:tcW w:w="1081" w:type="pct"/>
            <w:tcBorders>
              <w:left w:val="nil"/>
              <w:right w:val="nil"/>
            </w:tcBorders>
            <w:shd w:val="clear" w:color="auto" w:fill="BFBFBF" w:themeFill="background1" w:themeFillShade="BF"/>
          </w:tcPr>
          <w:p w14:paraId="441A050A" w14:textId="77777777" w:rsidR="00834A1F" w:rsidRPr="008C66CD" w:rsidRDefault="00834A1F" w:rsidP="00334195">
            <w:pPr>
              <w:pStyle w:val="RepTable"/>
              <w:rPr>
                <w:sz w:val="18"/>
                <w:szCs w:val="18"/>
              </w:rPr>
            </w:pPr>
          </w:p>
        </w:tc>
        <w:tc>
          <w:tcPr>
            <w:tcW w:w="1081" w:type="pct"/>
            <w:tcBorders>
              <w:left w:val="nil"/>
            </w:tcBorders>
            <w:shd w:val="clear" w:color="auto" w:fill="BFBFBF" w:themeFill="background1" w:themeFillShade="BF"/>
          </w:tcPr>
          <w:p w14:paraId="35401F62" w14:textId="77777777" w:rsidR="00834A1F" w:rsidRPr="008C66CD" w:rsidRDefault="00834A1F" w:rsidP="00334195">
            <w:pPr>
              <w:pStyle w:val="RepTable"/>
              <w:rPr>
                <w:sz w:val="18"/>
                <w:szCs w:val="18"/>
              </w:rPr>
            </w:pPr>
          </w:p>
        </w:tc>
      </w:tr>
      <w:tr w:rsidR="00834A1F" w:rsidRPr="008C66CD" w14:paraId="4462BF07" w14:textId="77777777" w:rsidTr="008C66CD">
        <w:tc>
          <w:tcPr>
            <w:tcW w:w="676" w:type="pct"/>
            <w:tcBorders>
              <w:bottom w:val="nil"/>
            </w:tcBorders>
            <w:shd w:val="clear" w:color="auto" w:fill="auto"/>
          </w:tcPr>
          <w:p w14:paraId="5123030F" w14:textId="77777777" w:rsidR="00834A1F" w:rsidRPr="008C66CD" w:rsidRDefault="00834A1F" w:rsidP="00334195">
            <w:pPr>
              <w:pStyle w:val="RepTable"/>
              <w:rPr>
                <w:sz w:val="18"/>
                <w:szCs w:val="18"/>
              </w:rPr>
            </w:pPr>
            <w:r w:rsidRPr="008C66CD">
              <w:rPr>
                <w:sz w:val="18"/>
                <w:szCs w:val="18"/>
              </w:rPr>
              <w:t xml:space="preserve">Northern </w:t>
            </w:r>
          </w:p>
        </w:tc>
        <w:tc>
          <w:tcPr>
            <w:tcW w:w="1081" w:type="pct"/>
            <w:shd w:val="clear" w:color="auto" w:fill="auto"/>
          </w:tcPr>
          <w:p w14:paraId="47393A07" w14:textId="77777777" w:rsidR="00834A1F" w:rsidRPr="008C66CD" w:rsidRDefault="00834A1F" w:rsidP="00334195">
            <w:pPr>
              <w:pStyle w:val="RepTable"/>
              <w:rPr>
                <w:sz w:val="18"/>
                <w:szCs w:val="18"/>
              </w:rPr>
            </w:pPr>
            <w:r w:rsidRPr="008C66CD">
              <w:rPr>
                <w:sz w:val="18"/>
                <w:szCs w:val="18"/>
              </w:rPr>
              <w:t>March-May</w:t>
            </w:r>
          </w:p>
        </w:tc>
        <w:tc>
          <w:tcPr>
            <w:tcW w:w="1081" w:type="pct"/>
            <w:shd w:val="clear" w:color="auto" w:fill="auto"/>
          </w:tcPr>
          <w:p w14:paraId="797407BD" w14:textId="77777777" w:rsidR="00834A1F" w:rsidRPr="008C66CD" w:rsidRDefault="00834A1F" w:rsidP="00334195">
            <w:pPr>
              <w:pStyle w:val="RepTable"/>
              <w:rPr>
                <w:sz w:val="18"/>
                <w:szCs w:val="18"/>
              </w:rPr>
            </w:pPr>
            <w:r w:rsidRPr="008C66CD">
              <w:rPr>
                <w:sz w:val="18"/>
                <w:szCs w:val="18"/>
              </w:rPr>
              <w:t>-</w:t>
            </w:r>
          </w:p>
        </w:tc>
        <w:tc>
          <w:tcPr>
            <w:tcW w:w="1081" w:type="pct"/>
          </w:tcPr>
          <w:p w14:paraId="7359DEC2" w14:textId="00646FF5" w:rsidR="00834A1F" w:rsidRPr="008C66CD" w:rsidRDefault="00834A1F" w:rsidP="00334195">
            <w:pPr>
              <w:pStyle w:val="RepTable"/>
              <w:rPr>
                <w:sz w:val="18"/>
                <w:szCs w:val="18"/>
              </w:rPr>
            </w:pPr>
            <w:r w:rsidRPr="008C66CD">
              <w:rPr>
                <w:sz w:val="18"/>
                <w:szCs w:val="18"/>
              </w:rPr>
              <w:t>3.49</w:t>
            </w:r>
          </w:p>
        </w:tc>
        <w:tc>
          <w:tcPr>
            <w:tcW w:w="1081" w:type="pct"/>
            <w:shd w:val="clear" w:color="auto" w:fill="auto"/>
          </w:tcPr>
          <w:p w14:paraId="59C3B77B" w14:textId="14B18AFC" w:rsidR="00834A1F" w:rsidRPr="008C66CD" w:rsidRDefault="00834A1F" w:rsidP="00334195">
            <w:pPr>
              <w:pStyle w:val="RepTable"/>
              <w:rPr>
                <w:sz w:val="18"/>
                <w:szCs w:val="18"/>
              </w:rPr>
            </w:pPr>
            <w:r w:rsidRPr="008C66CD">
              <w:rPr>
                <w:sz w:val="18"/>
                <w:szCs w:val="18"/>
              </w:rPr>
              <w:t>13.10</w:t>
            </w:r>
          </w:p>
        </w:tc>
      </w:tr>
      <w:tr w:rsidR="00834A1F" w:rsidRPr="008C66CD" w14:paraId="1C18D6F0" w14:textId="77777777" w:rsidTr="008C66CD">
        <w:tc>
          <w:tcPr>
            <w:tcW w:w="676" w:type="pct"/>
            <w:tcBorders>
              <w:top w:val="nil"/>
              <w:bottom w:val="single" w:sz="4" w:space="0" w:color="auto"/>
            </w:tcBorders>
            <w:shd w:val="clear" w:color="auto" w:fill="auto"/>
          </w:tcPr>
          <w:p w14:paraId="1B47451D" w14:textId="77777777" w:rsidR="00834A1F" w:rsidRPr="008C66CD" w:rsidRDefault="00834A1F" w:rsidP="00334195">
            <w:pPr>
              <w:pStyle w:val="RepTable"/>
              <w:rPr>
                <w:sz w:val="18"/>
                <w:szCs w:val="18"/>
              </w:rPr>
            </w:pPr>
            <w:r w:rsidRPr="008C66CD">
              <w:rPr>
                <w:sz w:val="18"/>
                <w:szCs w:val="18"/>
              </w:rPr>
              <w:t>Europe</w:t>
            </w:r>
          </w:p>
        </w:tc>
        <w:tc>
          <w:tcPr>
            <w:tcW w:w="1081" w:type="pct"/>
            <w:shd w:val="clear" w:color="auto" w:fill="auto"/>
          </w:tcPr>
          <w:p w14:paraId="18332DA6" w14:textId="77777777" w:rsidR="00834A1F" w:rsidRPr="008C66CD" w:rsidRDefault="00834A1F" w:rsidP="00334195">
            <w:pPr>
              <w:pStyle w:val="RepTable"/>
              <w:rPr>
                <w:sz w:val="18"/>
                <w:szCs w:val="18"/>
              </w:rPr>
            </w:pPr>
            <w:r w:rsidRPr="008C66CD">
              <w:rPr>
                <w:sz w:val="18"/>
                <w:szCs w:val="18"/>
              </w:rPr>
              <w:t>June-Sept</w:t>
            </w:r>
          </w:p>
        </w:tc>
        <w:tc>
          <w:tcPr>
            <w:tcW w:w="1081" w:type="pct"/>
            <w:shd w:val="clear" w:color="auto" w:fill="auto"/>
          </w:tcPr>
          <w:p w14:paraId="7E6AF10C" w14:textId="77777777" w:rsidR="00834A1F" w:rsidRPr="008C66CD" w:rsidRDefault="00834A1F" w:rsidP="00334195">
            <w:pPr>
              <w:pStyle w:val="RepTable"/>
              <w:rPr>
                <w:sz w:val="18"/>
                <w:szCs w:val="18"/>
              </w:rPr>
            </w:pPr>
            <w:r w:rsidRPr="008C66CD">
              <w:rPr>
                <w:sz w:val="18"/>
                <w:szCs w:val="18"/>
              </w:rPr>
              <w:t>-</w:t>
            </w:r>
          </w:p>
        </w:tc>
        <w:tc>
          <w:tcPr>
            <w:tcW w:w="1081" w:type="pct"/>
          </w:tcPr>
          <w:p w14:paraId="67AE5EF4" w14:textId="44037974" w:rsidR="00834A1F" w:rsidRPr="008C66CD" w:rsidRDefault="00834A1F" w:rsidP="00334195">
            <w:pPr>
              <w:pStyle w:val="RepTable"/>
              <w:rPr>
                <w:sz w:val="18"/>
                <w:szCs w:val="18"/>
              </w:rPr>
            </w:pPr>
            <w:r w:rsidRPr="008C66CD">
              <w:rPr>
                <w:sz w:val="18"/>
                <w:szCs w:val="18"/>
              </w:rPr>
              <w:t>3.49</w:t>
            </w:r>
          </w:p>
        </w:tc>
        <w:tc>
          <w:tcPr>
            <w:tcW w:w="1081" w:type="pct"/>
            <w:shd w:val="clear" w:color="auto" w:fill="auto"/>
          </w:tcPr>
          <w:p w14:paraId="277DB1C0" w14:textId="2F46E722" w:rsidR="00834A1F" w:rsidRPr="008C66CD" w:rsidRDefault="00834A1F" w:rsidP="00334195">
            <w:pPr>
              <w:pStyle w:val="RepTable"/>
              <w:rPr>
                <w:sz w:val="18"/>
                <w:szCs w:val="18"/>
              </w:rPr>
            </w:pPr>
            <w:r w:rsidRPr="008C66CD">
              <w:rPr>
                <w:sz w:val="18"/>
                <w:szCs w:val="18"/>
              </w:rPr>
              <w:t>13.10</w:t>
            </w:r>
          </w:p>
        </w:tc>
      </w:tr>
      <w:tr w:rsidR="00834A1F" w:rsidRPr="008C66CD" w14:paraId="6F2D1291" w14:textId="77777777" w:rsidTr="008C66CD">
        <w:tc>
          <w:tcPr>
            <w:tcW w:w="676" w:type="pct"/>
            <w:shd w:val="clear" w:color="auto" w:fill="auto"/>
          </w:tcPr>
          <w:p w14:paraId="2E587E95" w14:textId="77777777" w:rsidR="00834A1F" w:rsidRPr="008C66CD" w:rsidRDefault="00834A1F" w:rsidP="00334195">
            <w:pPr>
              <w:pStyle w:val="RepTable"/>
              <w:rPr>
                <w:b/>
                <w:sz w:val="18"/>
                <w:szCs w:val="18"/>
              </w:rPr>
            </w:pPr>
            <w:r w:rsidRPr="008C66CD">
              <w:rPr>
                <w:b/>
                <w:sz w:val="18"/>
                <w:szCs w:val="18"/>
              </w:rPr>
              <w:t>STEP 3</w:t>
            </w:r>
          </w:p>
        </w:tc>
        <w:tc>
          <w:tcPr>
            <w:tcW w:w="1081" w:type="pct"/>
            <w:tcBorders>
              <w:right w:val="nil"/>
            </w:tcBorders>
            <w:shd w:val="clear" w:color="auto" w:fill="BFBFBF" w:themeFill="background1" w:themeFillShade="BF"/>
          </w:tcPr>
          <w:p w14:paraId="13FCE403" w14:textId="77777777" w:rsidR="00834A1F" w:rsidRPr="008C66CD" w:rsidRDefault="00834A1F" w:rsidP="00334195">
            <w:pPr>
              <w:pStyle w:val="RepTable"/>
              <w:rPr>
                <w:sz w:val="18"/>
                <w:szCs w:val="18"/>
              </w:rPr>
            </w:pPr>
          </w:p>
        </w:tc>
        <w:tc>
          <w:tcPr>
            <w:tcW w:w="1081" w:type="pct"/>
            <w:tcBorders>
              <w:left w:val="nil"/>
              <w:right w:val="nil"/>
            </w:tcBorders>
            <w:shd w:val="clear" w:color="auto" w:fill="BFBFBF" w:themeFill="background1" w:themeFillShade="BF"/>
          </w:tcPr>
          <w:p w14:paraId="67C3FE4F" w14:textId="77777777" w:rsidR="00834A1F" w:rsidRPr="008C66CD" w:rsidRDefault="00834A1F" w:rsidP="00334195">
            <w:pPr>
              <w:pStyle w:val="RepTable"/>
              <w:rPr>
                <w:sz w:val="18"/>
                <w:szCs w:val="18"/>
              </w:rPr>
            </w:pPr>
          </w:p>
        </w:tc>
        <w:tc>
          <w:tcPr>
            <w:tcW w:w="1081" w:type="pct"/>
            <w:tcBorders>
              <w:left w:val="nil"/>
              <w:right w:val="nil"/>
            </w:tcBorders>
            <w:shd w:val="clear" w:color="auto" w:fill="BFBFBF" w:themeFill="background1" w:themeFillShade="BF"/>
          </w:tcPr>
          <w:p w14:paraId="650017E1" w14:textId="77777777" w:rsidR="00834A1F" w:rsidRPr="008C66CD" w:rsidRDefault="00834A1F" w:rsidP="00334195">
            <w:pPr>
              <w:pStyle w:val="RepTable"/>
              <w:rPr>
                <w:sz w:val="18"/>
                <w:szCs w:val="18"/>
              </w:rPr>
            </w:pPr>
          </w:p>
        </w:tc>
        <w:tc>
          <w:tcPr>
            <w:tcW w:w="1081" w:type="pct"/>
            <w:tcBorders>
              <w:left w:val="nil"/>
            </w:tcBorders>
            <w:shd w:val="clear" w:color="auto" w:fill="BFBFBF" w:themeFill="background1" w:themeFillShade="BF"/>
          </w:tcPr>
          <w:p w14:paraId="4FA10441" w14:textId="77777777" w:rsidR="00834A1F" w:rsidRPr="008C66CD" w:rsidRDefault="00834A1F" w:rsidP="00334195">
            <w:pPr>
              <w:pStyle w:val="RepTable"/>
              <w:rPr>
                <w:sz w:val="18"/>
                <w:szCs w:val="18"/>
              </w:rPr>
            </w:pPr>
          </w:p>
        </w:tc>
      </w:tr>
      <w:tr w:rsidR="00834A1F" w:rsidRPr="008C66CD" w14:paraId="67E51F1E" w14:textId="77777777" w:rsidTr="008C66CD">
        <w:tc>
          <w:tcPr>
            <w:tcW w:w="676" w:type="pct"/>
            <w:shd w:val="clear" w:color="auto" w:fill="auto"/>
          </w:tcPr>
          <w:p w14:paraId="715E0D43" w14:textId="77777777" w:rsidR="00834A1F" w:rsidRPr="008C66CD" w:rsidRDefault="00834A1F" w:rsidP="00334195">
            <w:pPr>
              <w:pStyle w:val="RepTable"/>
              <w:rPr>
                <w:sz w:val="18"/>
                <w:szCs w:val="18"/>
              </w:rPr>
            </w:pPr>
            <w:r w:rsidRPr="008C66CD">
              <w:rPr>
                <w:sz w:val="18"/>
                <w:szCs w:val="18"/>
              </w:rPr>
              <w:t>D3</w:t>
            </w:r>
          </w:p>
        </w:tc>
        <w:tc>
          <w:tcPr>
            <w:tcW w:w="1081" w:type="pct"/>
            <w:shd w:val="clear" w:color="auto" w:fill="auto"/>
          </w:tcPr>
          <w:p w14:paraId="402FC4AB" w14:textId="77777777" w:rsidR="00834A1F" w:rsidRPr="008C66CD" w:rsidRDefault="00834A1F" w:rsidP="00334195">
            <w:pPr>
              <w:pStyle w:val="RepTable"/>
              <w:rPr>
                <w:sz w:val="18"/>
                <w:szCs w:val="18"/>
              </w:rPr>
            </w:pPr>
            <w:r w:rsidRPr="008C66CD">
              <w:rPr>
                <w:sz w:val="18"/>
                <w:szCs w:val="18"/>
              </w:rPr>
              <w:t>ditch</w:t>
            </w:r>
          </w:p>
        </w:tc>
        <w:tc>
          <w:tcPr>
            <w:tcW w:w="1081" w:type="pct"/>
            <w:shd w:val="clear" w:color="auto" w:fill="auto"/>
          </w:tcPr>
          <w:p w14:paraId="03989B62" w14:textId="77777777" w:rsidR="00834A1F" w:rsidRPr="008C66CD" w:rsidRDefault="00834A1F" w:rsidP="00334195">
            <w:pPr>
              <w:pStyle w:val="RepTable"/>
              <w:rPr>
                <w:sz w:val="18"/>
                <w:szCs w:val="18"/>
              </w:rPr>
            </w:pPr>
            <w:r w:rsidRPr="008C66CD">
              <w:rPr>
                <w:sz w:val="18"/>
                <w:szCs w:val="18"/>
              </w:rPr>
              <w:t>Drift</w:t>
            </w:r>
          </w:p>
        </w:tc>
        <w:tc>
          <w:tcPr>
            <w:tcW w:w="1081" w:type="pct"/>
          </w:tcPr>
          <w:p w14:paraId="108DA81D" w14:textId="1364CC49" w:rsidR="00834A1F" w:rsidRPr="008C66CD" w:rsidRDefault="00834A1F" w:rsidP="00334195">
            <w:pPr>
              <w:pStyle w:val="RepTable"/>
              <w:rPr>
                <w:sz w:val="18"/>
                <w:szCs w:val="18"/>
              </w:rPr>
            </w:pPr>
            <w:r w:rsidRPr="008C66CD">
              <w:rPr>
                <w:sz w:val="18"/>
                <w:szCs w:val="18"/>
              </w:rPr>
              <w:t>1.141</w:t>
            </w:r>
          </w:p>
        </w:tc>
        <w:tc>
          <w:tcPr>
            <w:tcW w:w="1081" w:type="pct"/>
            <w:shd w:val="clear" w:color="auto" w:fill="auto"/>
          </w:tcPr>
          <w:p w14:paraId="25772C24" w14:textId="4DF4E8B9" w:rsidR="00834A1F" w:rsidRPr="008C66CD" w:rsidRDefault="00834A1F" w:rsidP="00334195">
            <w:pPr>
              <w:pStyle w:val="RepTable"/>
              <w:rPr>
                <w:sz w:val="18"/>
                <w:szCs w:val="18"/>
              </w:rPr>
            </w:pPr>
            <w:r w:rsidRPr="008C66CD">
              <w:rPr>
                <w:sz w:val="18"/>
                <w:szCs w:val="18"/>
              </w:rPr>
              <w:t>0.5911</w:t>
            </w:r>
          </w:p>
        </w:tc>
      </w:tr>
      <w:tr w:rsidR="00834A1F" w:rsidRPr="008C66CD" w14:paraId="12193FF8" w14:textId="77777777" w:rsidTr="008C66CD">
        <w:tc>
          <w:tcPr>
            <w:tcW w:w="676" w:type="pct"/>
            <w:shd w:val="clear" w:color="auto" w:fill="auto"/>
          </w:tcPr>
          <w:p w14:paraId="5BE7AB05" w14:textId="77777777" w:rsidR="00834A1F" w:rsidRPr="008C66CD" w:rsidRDefault="00834A1F" w:rsidP="00334195">
            <w:pPr>
              <w:pStyle w:val="RepTable"/>
              <w:rPr>
                <w:sz w:val="18"/>
                <w:szCs w:val="18"/>
              </w:rPr>
            </w:pPr>
            <w:r w:rsidRPr="008C66CD">
              <w:rPr>
                <w:sz w:val="18"/>
                <w:szCs w:val="18"/>
              </w:rPr>
              <w:t>D4</w:t>
            </w:r>
          </w:p>
        </w:tc>
        <w:tc>
          <w:tcPr>
            <w:tcW w:w="1081" w:type="pct"/>
            <w:shd w:val="clear" w:color="auto" w:fill="auto"/>
          </w:tcPr>
          <w:p w14:paraId="6198D8F3" w14:textId="77777777" w:rsidR="00834A1F" w:rsidRPr="008C66CD" w:rsidRDefault="00834A1F" w:rsidP="00334195">
            <w:pPr>
              <w:pStyle w:val="RepTable"/>
              <w:rPr>
                <w:sz w:val="18"/>
                <w:szCs w:val="18"/>
              </w:rPr>
            </w:pPr>
            <w:r w:rsidRPr="008C66CD">
              <w:rPr>
                <w:sz w:val="18"/>
                <w:szCs w:val="18"/>
              </w:rPr>
              <w:t>pond</w:t>
            </w:r>
          </w:p>
        </w:tc>
        <w:tc>
          <w:tcPr>
            <w:tcW w:w="1081" w:type="pct"/>
            <w:shd w:val="clear" w:color="auto" w:fill="auto"/>
          </w:tcPr>
          <w:p w14:paraId="3FC7BEF7" w14:textId="5DEF4518" w:rsidR="00834A1F" w:rsidRPr="008C66CD" w:rsidRDefault="00834A1F" w:rsidP="00334195">
            <w:pPr>
              <w:pStyle w:val="RepTable"/>
              <w:rPr>
                <w:sz w:val="18"/>
                <w:szCs w:val="18"/>
              </w:rPr>
            </w:pPr>
            <w:r w:rsidRPr="008C66CD">
              <w:rPr>
                <w:sz w:val="18"/>
                <w:szCs w:val="18"/>
              </w:rPr>
              <w:t>Drainflow</w:t>
            </w:r>
          </w:p>
        </w:tc>
        <w:tc>
          <w:tcPr>
            <w:tcW w:w="1081" w:type="pct"/>
          </w:tcPr>
          <w:p w14:paraId="6CF5D7A7" w14:textId="1A4477A3" w:rsidR="00834A1F" w:rsidRPr="008C66CD" w:rsidRDefault="00834A1F" w:rsidP="00334195">
            <w:pPr>
              <w:pStyle w:val="RepTable"/>
              <w:rPr>
                <w:sz w:val="18"/>
                <w:szCs w:val="18"/>
              </w:rPr>
            </w:pPr>
            <w:r w:rsidRPr="008C66CD">
              <w:rPr>
                <w:sz w:val="18"/>
                <w:szCs w:val="18"/>
              </w:rPr>
              <w:t>0.3901</w:t>
            </w:r>
          </w:p>
        </w:tc>
        <w:tc>
          <w:tcPr>
            <w:tcW w:w="1081" w:type="pct"/>
            <w:shd w:val="clear" w:color="auto" w:fill="auto"/>
          </w:tcPr>
          <w:p w14:paraId="2E5F1E46" w14:textId="73953234" w:rsidR="00834A1F" w:rsidRPr="008C66CD" w:rsidRDefault="00834A1F" w:rsidP="00334195">
            <w:pPr>
              <w:pStyle w:val="RepTable"/>
              <w:rPr>
                <w:sz w:val="18"/>
                <w:szCs w:val="18"/>
              </w:rPr>
            </w:pPr>
            <w:r w:rsidRPr="008C66CD">
              <w:rPr>
                <w:sz w:val="18"/>
                <w:szCs w:val="18"/>
              </w:rPr>
              <w:t>2.504</w:t>
            </w:r>
          </w:p>
        </w:tc>
      </w:tr>
      <w:tr w:rsidR="00834A1F" w:rsidRPr="008C66CD" w14:paraId="152269C0" w14:textId="77777777" w:rsidTr="008C66CD">
        <w:tc>
          <w:tcPr>
            <w:tcW w:w="676" w:type="pct"/>
            <w:shd w:val="clear" w:color="auto" w:fill="auto"/>
          </w:tcPr>
          <w:p w14:paraId="6DB7CD14" w14:textId="77777777" w:rsidR="00834A1F" w:rsidRPr="008C66CD" w:rsidRDefault="00834A1F" w:rsidP="00334195">
            <w:pPr>
              <w:pStyle w:val="RepTable"/>
              <w:rPr>
                <w:sz w:val="18"/>
                <w:szCs w:val="18"/>
              </w:rPr>
            </w:pPr>
            <w:r w:rsidRPr="008C66CD">
              <w:rPr>
                <w:sz w:val="18"/>
                <w:szCs w:val="18"/>
              </w:rPr>
              <w:t>D4</w:t>
            </w:r>
          </w:p>
        </w:tc>
        <w:tc>
          <w:tcPr>
            <w:tcW w:w="1081" w:type="pct"/>
            <w:shd w:val="clear" w:color="auto" w:fill="auto"/>
          </w:tcPr>
          <w:p w14:paraId="3F437D1D" w14:textId="77777777" w:rsidR="00834A1F" w:rsidRPr="008C66CD" w:rsidRDefault="00834A1F" w:rsidP="00334195">
            <w:pPr>
              <w:pStyle w:val="RepTable"/>
              <w:rPr>
                <w:sz w:val="18"/>
                <w:szCs w:val="18"/>
              </w:rPr>
            </w:pPr>
            <w:r w:rsidRPr="008C66CD">
              <w:rPr>
                <w:sz w:val="18"/>
                <w:szCs w:val="18"/>
              </w:rPr>
              <w:t>stream</w:t>
            </w:r>
          </w:p>
        </w:tc>
        <w:tc>
          <w:tcPr>
            <w:tcW w:w="1081" w:type="pct"/>
            <w:shd w:val="clear" w:color="auto" w:fill="auto"/>
          </w:tcPr>
          <w:p w14:paraId="1B239D53" w14:textId="77777777" w:rsidR="00834A1F" w:rsidRPr="008C66CD" w:rsidRDefault="00834A1F" w:rsidP="00334195">
            <w:pPr>
              <w:pStyle w:val="RepTable"/>
              <w:rPr>
                <w:sz w:val="18"/>
                <w:szCs w:val="18"/>
              </w:rPr>
            </w:pPr>
            <w:r w:rsidRPr="008C66CD">
              <w:rPr>
                <w:sz w:val="18"/>
                <w:szCs w:val="18"/>
              </w:rPr>
              <w:t>Drift</w:t>
            </w:r>
          </w:p>
        </w:tc>
        <w:tc>
          <w:tcPr>
            <w:tcW w:w="1081" w:type="pct"/>
          </w:tcPr>
          <w:p w14:paraId="4057402F" w14:textId="3CBA20DC" w:rsidR="00834A1F" w:rsidRPr="008C66CD" w:rsidRDefault="00834A1F" w:rsidP="00334195">
            <w:pPr>
              <w:pStyle w:val="RepTable"/>
              <w:rPr>
                <w:sz w:val="18"/>
                <w:szCs w:val="18"/>
              </w:rPr>
            </w:pPr>
            <w:r w:rsidRPr="008C66CD">
              <w:rPr>
                <w:sz w:val="18"/>
                <w:szCs w:val="18"/>
              </w:rPr>
              <w:t>0.9346</w:t>
            </w:r>
          </w:p>
        </w:tc>
        <w:tc>
          <w:tcPr>
            <w:tcW w:w="1081" w:type="pct"/>
            <w:shd w:val="clear" w:color="auto" w:fill="auto"/>
          </w:tcPr>
          <w:p w14:paraId="6E462C67" w14:textId="41ABDF96" w:rsidR="00834A1F" w:rsidRPr="008C66CD" w:rsidRDefault="00834A1F" w:rsidP="00334195">
            <w:pPr>
              <w:pStyle w:val="RepTable"/>
              <w:rPr>
                <w:sz w:val="18"/>
                <w:szCs w:val="18"/>
              </w:rPr>
            </w:pPr>
            <w:r w:rsidRPr="008C66CD">
              <w:rPr>
                <w:sz w:val="18"/>
                <w:szCs w:val="18"/>
              </w:rPr>
              <w:t>0.9445</w:t>
            </w:r>
          </w:p>
        </w:tc>
      </w:tr>
      <w:tr w:rsidR="00834A1F" w:rsidRPr="008C66CD" w14:paraId="4B47E69D" w14:textId="77777777" w:rsidTr="008C66CD">
        <w:tc>
          <w:tcPr>
            <w:tcW w:w="676" w:type="pct"/>
            <w:shd w:val="clear" w:color="auto" w:fill="auto"/>
          </w:tcPr>
          <w:p w14:paraId="643FA7D1" w14:textId="77777777" w:rsidR="00834A1F" w:rsidRPr="008C66CD" w:rsidRDefault="00834A1F" w:rsidP="00334195">
            <w:pPr>
              <w:pStyle w:val="RepTable"/>
              <w:rPr>
                <w:sz w:val="18"/>
                <w:szCs w:val="18"/>
              </w:rPr>
            </w:pPr>
            <w:r w:rsidRPr="008C66CD">
              <w:rPr>
                <w:sz w:val="18"/>
                <w:szCs w:val="18"/>
              </w:rPr>
              <w:t>D5</w:t>
            </w:r>
          </w:p>
        </w:tc>
        <w:tc>
          <w:tcPr>
            <w:tcW w:w="1081" w:type="pct"/>
            <w:shd w:val="clear" w:color="auto" w:fill="auto"/>
          </w:tcPr>
          <w:p w14:paraId="7915D82F" w14:textId="77777777" w:rsidR="00834A1F" w:rsidRPr="008C66CD" w:rsidRDefault="00834A1F" w:rsidP="00334195">
            <w:pPr>
              <w:pStyle w:val="RepTable"/>
              <w:rPr>
                <w:sz w:val="18"/>
                <w:szCs w:val="18"/>
              </w:rPr>
            </w:pPr>
            <w:r w:rsidRPr="008C66CD">
              <w:rPr>
                <w:sz w:val="18"/>
                <w:szCs w:val="18"/>
              </w:rPr>
              <w:t>pond</w:t>
            </w:r>
          </w:p>
        </w:tc>
        <w:tc>
          <w:tcPr>
            <w:tcW w:w="1081" w:type="pct"/>
            <w:shd w:val="clear" w:color="auto" w:fill="auto"/>
          </w:tcPr>
          <w:p w14:paraId="56138C6B" w14:textId="2C756DF5" w:rsidR="00834A1F" w:rsidRPr="008C66CD" w:rsidRDefault="00834A1F" w:rsidP="00334195">
            <w:pPr>
              <w:pStyle w:val="RepTable"/>
              <w:rPr>
                <w:sz w:val="18"/>
                <w:szCs w:val="18"/>
              </w:rPr>
            </w:pPr>
            <w:r w:rsidRPr="008C66CD">
              <w:rPr>
                <w:sz w:val="18"/>
                <w:szCs w:val="18"/>
              </w:rPr>
              <w:t>Drainflow</w:t>
            </w:r>
          </w:p>
        </w:tc>
        <w:tc>
          <w:tcPr>
            <w:tcW w:w="1081" w:type="pct"/>
          </w:tcPr>
          <w:p w14:paraId="46FEBCC3" w14:textId="0AA5C1ED" w:rsidR="00834A1F" w:rsidRPr="008C66CD" w:rsidRDefault="00834A1F" w:rsidP="00334195">
            <w:pPr>
              <w:pStyle w:val="RepTable"/>
              <w:rPr>
                <w:sz w:val="18"/>
                <w:szCs w:val="18"/>
              </w:rPr>
            </w:pPr>
            <w:r w:rsidRPr="008C66CD">
              <w:rPr>
                <w:sz w:val="18"/>
                <w:szCs w:val="18"/>
              </w:rPr>
              <w:t>0.1387</w:t>
            </w:r>
          </w:p>
        </w:tc>
        <w:tc>
          <w:tcPr>
            <w:tcW w:w="1081" w:type="pct"/>
            <w:shd w:val="clear" w:color="auto" w:fill="auto"/>
          </w:tcPr>
          <w:p w14:paraId="359C6127" w14:textId="5C72B418" w:rsidR="00834A1F" w:rsidRPr="008C66CD" w:rsidRDefault="00834A1F" w:rsidP="00334195">
            <w:pPr>
              <w:pStyle w:val="RepTable"/>
              <w:rPr>
                <w:sz w:val="18"/>
                <w:szCs w:val="18"/>
              </w:rPr>
            </w:pPr>
            <w:r w:rsidRPr="008C66CD">
              <w:rPr>
                <w:sz w:val="18"/>
                <w:szCs w:val="18"/>
              </w:rPr>
              <w:t>1.173</w:t>
            </w:r>
          </w:p>
        </w:tc>
      </w:tr>
      <w:tr w:rsidR="00834A1F" w:rsidRPr="008C66CD" w14:paraId="6300EE24" w14:textId="77777777" w:rsidTr="008C66CD">
        <w:tc>
          <w:tcPr>
            <w:tcW w:w="676" w:type="pct"/>
            <w:shd w:val="clear" w:color="auto" w:fill="auto"/>
          </w:tcPr>
          <w:p w14:paraId="2066FFE3" w14:textId="77777777" w:rsidR="00834A1F" w:rsidRPr="008C66CD" w:rsidRDefault="00834A1F" w:rsidP="00334195">
            <w:pPr>
              <w:pStyle w:val="RepTable"/>
              <w:rPr>
                <w:sz w:val="18"/>
                <w:szCs w:val="18"/>
              </w:rPr>
            </w:pPr>
            <w:r w:rsidRPr="008C66CD">
              <w:rPr>
                <w:sz w:val="18"/>
                <w:szCs w:val="18"/>
              </w:rPr>
              <w:t>D5</w:t>
            </w:r>
          </w:p>
        </w:tc>
        <w:tc>
          <w:tcPr>
            <w:tcW w:w="1081" w:type="pct"/>
            <w:shd w:val="clear" w:color="auto" w:fill="auto"/>
          </w:tcPr>
          <w:p w14:paraId="2A735BB1" w14:textId="77777777" w:rsidR="00834A1F" w:rsidRPr="008C66CD" w:rsidRDefault="00834A1F" w:rsidP="00334195">
            <w:pPr>
              <w:pStyle w:val="RepTable"/>
              <w:rPr>
                <w:sz w:val="18"/>
                <w:szCs w:val="18"/>
              </w:rPr>
            </w:pPr>
            <w:r w:rsidRPr="008C66CD">
              <w:rPr>
                <w:sz w:val="18"/>
                <w:szCs w:val="18"/>
              </w:rPr>
              <w:t>stream</w:t>
            </w:r>
          </w:p>
        </w:tc>
        <w:tc>
          <w:tcPr>
            <w:tcW w:w="1081" w:type="pct"/>
            <w:shd w:val="clear" w:color="auto" w:fill="auto"/>
          </w:tcPr>
          <w:p w14:paraId="26915FEE" w14:textId="77777777" w:rsidR="00834A1F" w:rsidRPr="008C66CD" w:rsidRDefault="00834A1F" w:rsidP="00334195">
            <w:pPr>
              <w:pStyle w:val="RepTable"/>
              <w:rPr>
                <w:sz w:val="18"/>
                <w:szCs w:val="18"/>
              </w:rPr>
            </w:pPr>
            <w:r w:rsidRPr="008C66CD">
              <w:rPr>
                <w:sz w:val="18"/>
                <w:szCs w:val="18"/>
              </w:rPr>
              <w:t>Drift</w:t>
            </w:r>
          </w:p>
        </w:tc>
        <w:tc>
          <w:tcPr>
            <w:tcW w:w="1081" w:type="pct"/>
          </w:tcPr>
          <w:p w14:paraId="321A0401" w14:textId="729BF660" w:rsidR="00834A1F" w:rsidRPr="008C66CD" w:rsidRDefault="00834A1F" w:rsidP="00334195">
            <w:pPr>
              <w:pStyle w:val="RepTable"/>
              <w:rPr>
                <w:sz w:val="18"/>
                <w:szCs w:val="18"/>
              </w:rPr>
            </w:pPr>
            <w:r w:rsidRPr="008C66CD">
              <w:rPr>
                <w:sz w:val="18"/>
                <w:szCs w:val="18"/>
              </w:rPr>
              <w:t>0.9102</w:t>
            </w:r>
          </w:p>
        </w:tc>
        <w:tc>
          <w:tcPr>
            <w:tcW w:w="1081" w:type="pct"/>
            <w:shd w:val="clear" w:color="auto" w:fill="auto"/>
          </w:tcPr>
          <w:p w14:paraId="2B186C56" w14:textId="2F9EAFD3" w:rsidR="00834A1F" w:rsidRPr="008C66CD" w:rsidRDefault="00834A1F" w:rsidP="00334195">
            <w:pPr>
              <w:pStyle w:val="RepTable"/>
              <w:rPr>
                <w:sz w:val="18"/>
                <w:szCs w:val="18"/>
              </w:rPr>
            </w:pPr>
            <w:r w:rsidRPr="008C66CD">
              <w:rPr>
                <w:sz w:val="18"/>
                <w:szCs w:val="18"/>
              </w:rPr>
              <w:t>0.2789</w:t>
            </w:r>
          </w:p>
        </w:tc>
      </w:tr>
      <w:tr w:rsidR="00834A1F" w:rsidRPr="008C66CD" w14:paraId="1362B49F" w14:textId="77777777" w:rsidTr="008C66CD">
        <w:tc>
          <w:tcPr>
            <w:tcW w:w="676" w:type="pct"/>
            <w:shd w:val="clear" w:color="auto" w:fill="auto"/>
          </w:tcPr>
          <w:p w14:paraId="35BCBF2F" w14:textId="77777777" w:rsidR="00834A1F" w:rsidRPr="008C66CD" w:rsidRDefault="00834A1F" w:rsidP="00334195">
            <w:pPr>
              <w:pStyle w:val="RepTable"/>
              <w:rPr>
                <w:sz w:val="18"/>
                <w:szCs w:val="18"/>
              </w:rPr>
            </w:pPr>
            <w:r w:rsidRPr="008C66CD">
              <w:rPr>
                <w:sz w:val="18"/>
                <w:szCs w:val="18"/>
              </w:rPr>
              <w:t>R1</w:t>
            </w:r>
          </w:p>
        </w:tc>
        <w:tc>
          <w:tcPr>
            <w:tcW w:w="1081" w:type="pct"/>
            <w:shd w:val="clear" w:color="auto" w:fill="auto"/>
          </w:tcPr>
          <w:p w14:paraId="24FF3B54" w14:textId="77777777" w:rsidR="00834A1F" w:rsidRPr="008C66CD" w:rsidRDefault="00834A1F" w:rsidP="00334195">
            <w:pPr>
              <w:pStyle w:val="RepTable"/>
              <w:rPr>
                <w:sz w:val="18"/>
                <w:szCs w:val="18"/>
              </w:rPr>
            </w:pPr>
            <w:r w:rsidRPr="008C66CD">
              <w:rPr>
                <w:sz w:val="18"/>
                <w:szCs w:val="18"/>
              </w:rPr>
              <w:t>pond</w:t>
            </w:r>
          </w:p>
        </w:tc>
        <w:tc>
          <w:tcPr>
            <w:tcW w:w="1081" w:type="pct"/>
            <w:shd w:val="clear" w:color="auto" w:fill="auto"/>
          </w:tcPr>
          <w:p w14:paraId="6E93C367" w14:textId="04DDCBE7" w:rsidR="00834A1F" w:rsidRPr="008C66CD" w:rsidRDefault="00834A1F" w:rsidP="00334195">
            <w:pPr>
              <w:pStyle w:val="RepTable"/>
              <w:rPr>
                <w:sz w:val="18"/>
                <w:szCs w:val="18"/>
              </w:rPr>
            </w:pPr>
            <w:r w:rsidRPr="008C66CD">
              <w:rPr>
                <w:sz w:val="18"/>
                <w:szCs w:val="18"/>
              </w:rPr>
              <w:t>Runoff</w:t>
            </w:r>
          </w:p>
        </w:tc>
        <w:tc>
          <w:tcPr>
            <w:tcW w:w="1081" w:type="pct"/>
          </w:tcPr>
          <w:p w14:paraId="35BC47F8" w14:textId="2E01A80B" w:rsidR="00834A1F" w:rsidRPr="008C66CD" w:rsidRDefault="00834A1F" w:rsidP="00334195">
            <w:pPr>
              <w:pStyle w:val="RepTable"/>
              <w:rPr>
                <w:sz w:val="18"/>
                <w:szCs w:val="18"/>
              </w:rPr>
            </w:pPr>
            <w:r w:rsidRPr="008C66CD">
              <w:rPr>
                <w:sz w:val="18"/>
                <w:szCs w:val="18"/>
              </w:rPr>
              <w:t>0.1448</w:t>
            </w:r>
          </w:p>
        </w:tc>
        <w:tc>
          <w:tcPr>
            <w:tcW w:w="1081" w:type="pct"/>
            <w:shd w:val="clear" w:color="auto" w:fill="auto"/>
          </w:tcPr>
          <w:p w14:paraId="1321D12F" w14:textId="46387312" w:rsidR="00834A1F" w:rsidRPr="008C66CD" w:rsidRDefault="00834A1F" w:rsidP="00334195">
            <w:pPr>
              <w:pStyle w:val="RepTable"/>
              <w:rPr>
                <w:sz w:val="18"/>
                <w:szCs w:val="18"/>
              </w:rPr>
            </w:pPr>
            <w:r w:rsidRPr="008C66CD">
              <w:rPr>
                <w:sz w:val="18"/>
                <w:szCs w:val="18"/>
              </w:rPr>
              <w:t>0.8488</w:t>
            </w:r>
          </w:p>
        </w:tc>
      </w:tr>
      <w:tr w:rsidR="00834A1F" w:rsidRPr="008C66CD" w14:paraId="64E82BB4" w14:textId="77777777" w:rsidTr="008C66CD">
        <w:tc>
          <w:tcPr>
            <w:tcW w:w="676" w:type="pct"/>
            <w:shd w:val="clear" w:color="auto" w:fill="auto"/>
          </w:tcPr>
          <w:p w14:paraId="4CB7E23F" w14:textId="77777777" w:rsidR="00834A1F" w:rsidRPr="008C66CD" w:rsidRDefault="00834A1F" w:rsidP="00334195">
            <w:pPr>
              <w:pStyle w:val="RepTable"/>
              <w:rPr>
                <w:sz w:val="18"/>
                <w:szCs w:val="18"/>
              </w:rPr>
            </w:pPr>
            <w:r w:rsidRPr="008C66CD">
              <w:rPr>
                <w:sz w:val="18"/>
                <w:szCs w:val="18"/>
              </w:rPr>
              <w:t>R1</w:t>
            </w:r>
          </w:p>
        </w:tc>
        <w:tc>
          <w:tcPr>
            <w:tcW w:w="1081" w:type="pct"/>
            <w:shd w:val="clear" w:color="auto" w:fill="auto"/>
          </w:tcPr>
          <w:p w14:paraId="456F645A" w14:textId="77777777" w:rsidR="00834A1F" w:rsidRPr="008C66CD" w:rsidRDefault="00834A1F" w:rsidP="00334195">
            <w:pPr>
              <w:pStyle w:val="RepTable"/>
              <w:rPr>
                <w:sz w:val="18"/>
                <w:szCs w:val="18"/>
              </w:rPr>
            </w:pPr>
            <w:r w:rsidRPr="008C66CD">
              <w:rPr>
                <w:sz w:val="18"/>
                <w:szCs w:val="18"/>
              </w:rPr>
              <w:t>stream</w:t>
            </w:r>
          </w:p>
        </w:tc>
        <w:tc>
          <w:tcPr>
            <w:tcW w:w="1081" w:type="pct"/>
            <w:shd w:val="clear" w:color="auto" w:fill="auto"/>
          </w:tcPr>
          <w:p w14:paraId="5D69A5E3" w14:textId="7C7E0965" w:rsidR="00834A1F" w:rsidRPr="008C66CD" w:rsidRDefault="00834A1F" w:rsidP="00334195">
            <w:pPr>
              <w:pStyle w:val="RepTable"/>
              <w:rPr>
                <w:sz w:val="18"/>
                <w:szCs w:val="18"/>
              </w:rPr>
            </w:pPr>
            <w:r w:rsidRPr="008C66CD">
              <w:rPr>
                <w:sz w:val="18"/>
                <w:szCs w:val="18"/>
              </w:rPr>
              <w:t>Runoff</w:t>
            </w:r>
          </w:p>
        </w:tc>
        <w:tc>
          <w:tcPr>
            <w:tcW w:w="1081" w:type="pct"/>
          </w:tcPr>
          <w:p w14:paraId="390DE376" w14:textId="59EDCB7B" w:rsidR="00834A1F" w:rsidRPr="008C66CD" w:rsidRDefault="00834A1F" w:rsidP="00334195">
            <w:pPr>
              <w:pStyle w:val="RepTable"/>
              <w:rPr>
                <w:sz w:val="18"/>
                <w:szCs w:val="18"/>
              </w:rPr>
            </w:pPr>
            <w:r w:rsidRPr="008C66CD">
              <w:rPr>
                <w:sz w:val="18"/>
                <w:szCs w:val="18"/>
              </w:rPr>
              <w:t>1.566</w:t>
            </w:r>
          </w:p>
        </w:tc>
        <w:tc>
          <w:tcPr>
            <w:tcW w:w="1081" w:type="pct"/>
            <w:shd w:val="clear" w:color="auto" w:fill="auto"/>
          </w:tcPr>
          <w:p w14:paraId="64DBF238" w14:textId="3965757E" w:rsidR="00834A1F" w:rsidRPr="008C66CD" w:rsidRDefault="00834A1F" w:rsidP="00334195">
            <w:pPr>
              <w:pStyle w:val="RepTable"/>
              <w:rPr>
                <w:sz w:val="18"/>
                <w:szCs w:val="18"/>
              </w:rPr>
            </w:pPr>
            <w:r w:rsidRPr="008C66CD">
              <w:rPr>
                <w:sz w:val="18"/>
                <w:szCs w:val="18"/>
              </w:rPr>
              <w:t>0.6024</w:t>
            </w:r>
          </w:p>
        </w:tc>
      </w:tr>
    </w:tbl>
    <w:p w14:paraId="39E17EAB" w14:textId="77777777" w:rsidR="00BE70A7" w:rsidRPr="009725FF" w:rsidRDefault="00BE70A7" w:rsidP="00BE70A7">
      <w:pPr>
        <w:rPr>
          <w:lang w:eastAsia="de-DE"/>
        </w:rPr>
      </w:pPr>
    </w:p>
    <w:p w14:paraId="1AC53DA4" w14:textId="279B1EDF" w:rsidR="00BE70A7" w:rsidRPr="008C66CD" w:rsidRDefault="00BE70A7"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46</w:t>
      </w:r>
      <w:r w:rsidRPr="008C66CD">
        <w:rPr>
          <w:noProof/>
          <w:sz w:val="20"/>
          <w:szCs w:val="20"/>
        </w:rPr>
        <w:fldChar w:fldCharType="end"/>
      </w:r>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Azoxystrobin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BE70A7" w:rsidRPr="008C66CD" w14:paraId="4555BA67" w14:textId="77777777" w:rsidTr="008C66CD">
        <w:trPr>
          <w:tblHeader/>
        </w:trPr>
        <w:tc>
          <w:tcPr>
            <w:tcW w:w="551" w:type="pct"/>
            <w:tcBorders>
              <w:bottom w:val="nil"/>
            </w:tcBorders>
            <w:shd w:val="clear" w:color="auto" w:fill="auto"/>
          </w:tcPr>
          <w:p w14:paraId="1BDA760D" w14:textId="77777777" w:rsidR="00BE70A7" w:rsidRPr="008C66CD" w:rsidRDefault="00BE70A7" w:rsidP="00A76E31">
            <w:pPr>
              <w:pStyle w:val="RepTableHeader"/>
              <w:jc w:val="center"/>
              <w:rPr>
                <w:sz w:val="18"/>
                <w:szCs w:val="18"/>
              </w:rPr>
            </w:pPr>
            <w:r w:rsidRPr="008C66CD">
              <w:rPr>
                <w:sz w:val="18"/>
                <w:szCs w:val="18"/>
              </w:rPr>
              <w:t>FOCUS STEP and</w:t>
            </w:r>
          </w:p>
          <w:p w14:paraId="26EF906A" w14:textId="77777777" w:rsidR="00BE70A7" w:rsidRPr="008C66CD" w:rsidRDefault="00BE70A7"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4F83F51E" w14:textId="77777777" w:rsidR="00BE70A7" w:rsidRPr="008C66CD" w:rsidRDefault="00BE70A7"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145F6C19" w14:textId="77777777" w:rsidR="00BE70A7" w:rsidRPr="008C66CD" w:rsidRDefault="00BE70A7" w:rsidP="00A76E31">
            <w:pPr>
              <w:pStyle w:val="RepTableHeader"/>
              <w:jc w:val="center"/>
              <w:rPr>
                <w:sz w:val="18"/>
                <w:szCs w:val="18"/>
              </w:rPr>
            </w:pPr>
            <w:r w:rsidRPr="008C66CD">
              <w:rPr>
                <w:sz w:val="18"/>
                <w:szCs w:val="18"/>
              </w:rPr>
              <w:t>Dominant entry route</w:t>
            </w:r>
          </w:p>
        </w:tc>
        <w:tc>
          <w:tcPr>
            <w:tcW w:w="1209" w:type="pct"/>
            <w:gridSpan w:val="2"/>
          </w:tcPr>
          <w:p w14:paraId="2BC2B9A6"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sw</w:t>
            </w:r>
          </w:p>
          <w:p w14:paraId="6858E27B" w14:textId="77777777" w:rsidR="00BE70A7" w:rsidRPr="008C66CD" w:rsidRDefault="00BE70A7" w:rsidP="00A76E31">
            <w:pPr>
              <w:pStyle w:val="RepTableHeader"/>
              <w:jc w:val="center"/>
              <w:rPr>
                <w:sz w:val="18"/>
                <w:szCs w:val="18"/>
              </w:rPr>
            </w:pPr>
            <w:r w:rsidRPr="008C66CD">
              <w:rPr>
                <w:sz w:val="18"/>
                <w:szCs w:val="18"/>
              </w:rPr>
              <w:t>(μg/L)</w:t>
            </w:r>
          </w:p>
        </w:tc>
        <w:tc>
          <w:tcPr>
            <w:tcW w:w="1326" w:type="pct"/>
            <w:gridSpan w:val="2"/>
            <w:shd w:val="clear" w:color="auto" w:fill="auto"/>
          </w:tcPr>
          <w:p w14:paraId="34F565F8"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BE70A7" w:rsidRPr="008C66CD" w14:paraId="242FBDFA" w14:textId="77777777" w:rsidTr="008C66CD">
        <w:trPr>
          <w:tblHeader/>
        </w:trPr>
        <w:tc>
          <w:tcPr>
            <w:tcW w:w="551" w:type="pct"/>
            <w:tcBorders>
              <w:top w:val="nil"/>
            </w:tcBorders>
            <w:shd w:val="clear" w:color="auto" w:fill="auto"/>
          </w:tcPr>
          <w:p w14:paraId="04DCDD0F" w14:textId="77777777" w:rsidR="00BE70A7" w:rsidRPr="008C66CD" w:rsidRDefault="00BE70A7" w:rsidP="00A76E31">
            <w:pPr>
              <w:pStyle w:val="RepTableHeader"/>
              <w:jc w:val="center"/>
              <w:rPr>
                <w:sz w:val="18"/>
                <w:szCs w:val="18"/>
              </w:rPr>
            </w:pPr>
          </w:p>
        </w:tc>
        <w:tc>
          <w:tcPr>
            <w:tcW w:w="957" w:type="pct"/>
            <w:tcBorders>
              <w:top w:val="nil"/>
            </w:tcBorders>
            <w:shd w:val="clear" w:color="auto" w:fill="auto"/>
          </w:tcPr>
          <w:p w14:paraId="2819418C" w14:textId="77777777" w:rsidR="00BE70A7" w:rsidRPr="008C66CD" w:rsidRDefault="00BE70A7" w:rsidP="00A76E31">
            <w:pPr>
              <w:pStyle w:val="RepTableHeader"/>
              <w:jc w:val="center"/>
              <w:rPr>
                <w:sz w:val="18"/>
                <w:szCs w:val="18"/>
              </w:rPr>
            </w:pPr>
          </w:p>
        </w:tc>
        <w:tc>
          <w:tcPr>
            <w:tcW w:w="957" w:type="pct"/>
            <w:tcBorders>
              <w:top w:val="nil"/>
            </w:tcBorders>
            <w:shd w:val="clear" w:color="auto" w:fill="auto"/>
          </w:tcPr>
          <w:p w14:paraId="6BF45B11" w14:textId="77777777" w:rsidR="00BE70A7" w:rsidRPr="008C66CD" w:rsidRDefault="00BE70A7" w:rsidP="00A76E31">
            <w:pPr>
              <w:pStyle w:val="RepTableHeader"/>
              <w:jc w:val="center"/>
              <w:rPr>
                <w:sz w:val="18"/>
                <w:szCs w:val="18"/>
              </w:rPr>
            </w:pPr>
          </w:p>
        </w:tc>
        <w:tc>
          <w:tcPr>
            <w:tcW w:w="646" w:type="pct"/>
          </w:tcPr>
          <w:p w14:paraId="185698C2" w14:textId="77777777" w:rsidR="00BE70A7" w:rsidRPr="008C66CD" w:rsidRDefault="00BE70A7" w:rsidP="00A76E31">
            <w:pPr>
              <w:pStyle w:val="RepTableHeader"/>
              <w:jc w:val="center"/>
              <w:rPr>
                <w:sz w:val="18"/>
                <w:szCs w:val="18"/>
              </w:rPr>
            </w:pPr>
            <w:r w:rsidRPr="008C66CD">
              <w:rPr>
                <w:sz w:val="18"/>
                <w:szCs w:val="18"/>
              </w:rPr>
              <w:t>1 app</w:t>
            </w:r>
          </w:p>
        </w:tc>
        <w:tc>
          <w:tcPr>
            <w:tcW w:w="563" w:type="pct"/>
          </w:tcPr>
          <w:p w14:paraId="4D2F0E70" w14:textId="77777777" w:rsidR="00BE70A7" w:rsidRPr="008C66CD" w:rsidRDefault="00BE70A7" w:rsidP="00A76E31">
            <w:pPr>
              <w:pStyle w:val="RepTableHeader"/>
              <w:jc w:val="center"/>
              <w:rPr>
                <w:sz w:val="18"/>
                <w:szCs w:val="18"/>
              </w:rPr>
            </w:pPr>
            <w:r w:rsidRPr="008C66CD">
              <w:rPr>
                <w:sz w:val="18"/>
                <w:szCs w:val="18"/>
              </w:rPr>
              <w:t>2 apps</w:t>
            </w:r>
          </w:p>
        </w:tc>
        <w:tc>
          <w:tcPr>
            <w:tcW w:w="726" w:type="pct"/>
            <w:shd w:val="clear" w:color="auto" w:fill="auto"/>
          </w:tcPr>
          <w:p w14:paraId="2149AEDD" w14:textId="77777777" w:rsidR="00BE70A7" w:rsidRPr="008C66CD" w:rsidRDefault="00BE70A7" w:rsidP="00A76E31">
            <w:pPr>
              <w:pStyle w:val="RepTableHeader"/>
              <w:jc w:val="center"/>
              <w:rPr>
                <w:sz w:val="18"/>
                <w:szCs w:val="18"/>
              </w:rPr>
            </w:pPr>
            <w:r w:rsidRPr="008C66CD">
              <w:rPr>
                <w:sz w:val="18"/>
                <w:szCs w:val="18"/>
              </w:rPr>
              <w:t>1 app</w:t>
            </w:r>
          </w:p>
        </w:tc>
        <w:tc>
          <w:tcPr>
            <w:tcW w:w="600" w:type="pct"/>
            <w:shd w:val="clear" w:color="auto" w:fill="auto"/>
          </w:tcPr>
          <w:p w14:paraId="22C61566" w14:textId="77777777" w:rsidR="00BE70A7" w:rsidRPr="008C66CD" w:rsidRDefault="00BE70A7" w:rsidP="00A76E31">
            <w:pPr>
              <w:pStyle w:val="RepTableHeader"/>
              <w:jc w:val="center"/>
              <w:rPr>
                <w:sz w:val="18"/>
                <w:szCs w:val="18"/>
              </w:rPr>
            </w:pPr>
            <w:r w:rsidRPr="008C66CD">
              <w:rPr>
                <w:sz w:val="18"/>
                <w:szCs w:val="18"/>
              </w:rPr>
              <w:t>2 apps</w:t>
            </w:r>
          </w:p>
        </w:tc>
      </w:tr>
      <w:tr w:rsidR="00834A1F" w:rsidRPr="008C66CD" w14:paraId="4E50456A" w14:textId="77777777" w:rsidTr="008C66CD">
        <w:tc>
          <w:tcPr>
            <w:tcW w:w="551" w:type="pct"/>
            <w:shd w:val="clear" w:color="auto" w:fill="auto"/>
          </w:tcPr>
          <w:p w14:paraId="5697E414" w14:textId="77777777" w:rsidR="00834A1F" w:rsidRPr="008C66CD" w:rsidRDefault="00834A1F" w:rsidP="00834A1F">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1C15BF51" w14:textId="77777777" w:rsidR="00834A1F" w:rsidRPr="008C66CD" w:rsidRDefault="00834A1F" w:rsidP="00834A1F">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0959370F" w14:textId="77777777" w:rsidR="00834A1F" w:rsidRPr="008C66CD" w:rsidRDefault="00834A1F" w:rsidP="00834A1F">
            <w:pPr>
              <w:pStyle w:val="RepTable"/>
              <w:keepNext/>
              <w:rPr>
                <w:sz w:val="18"/>
                <w:szCs w:val="18"/>
              </w:rPr>
            </w:pPr>
            <w:r w:rsidRPr="008C66CD">
              <w:rPr>
                <w:sz w:val="18"/>
                <w:szCs w:val="18"/>
              </w:rPr>
              <w:t>-</w:t>
            </w:r>
          </w:p>
        </w:tc>
        <w:tc>
          <w:tcPr>
            <w:tcW w:w="646" w:type="pct"/>
            <w:tcBorders>
              <w:bottom w:val="single" w:sz="4" w:space="0" w:color="auto"/>
            </w:tcBorders>
          </w:tcPr>
          <w:p w14:paraId="3EA1E981" w14:textId="51286F90" w:rsidR="00834A1F" w:rsidRPr="008C66CD" w:rsidRDefault="00834A1F" w:rsidP="00834A1F">
            <w:pPr>
              <w:pStyle w:val="RepTable"/>
              <w:keepNext/>
              <w:rPr>
                <w:sz w:val="18"/>
                <w:szCs w:val="18"/>
              </w:rPr>
            </w:pPr>
            <w:r w:rsidRPr="008C66CD">
              <w:rPr>
                <w:sz w:val="18"/>
                <w:szCs w:val="18"/>
              </w:rPr>
              <w:t>N/A</w:t>
            </w:r>
          </w:p>
        </w:tc>
        <w:tc>
          <w:tcPr>
            <w:tcW w:w="563" w:type="pct"/>
            <w:tcBorders>
              <w:bottom w:val="single" w:sz="4" w:space="0" w:color="auto"/>
            </w:tcBorders>
          </w:tcPr>
          <w:p w14:paraId="6487D666" w14:textId="775B5E2C" w:rsidR="00834A1F" w:rsidRPr="008C66CD" w:rsidRDefault="00834A1F" w:rsidP="00834A1F">
            <w:pPr>
              <w:pStyle w:val="RepTable"/>
              <w:keepNext/>
              <w:rPr>
                <w:b/>
                <w:bCs/>
                <w:sz w:val="18"/>
                <w:szCs w:val="18"/>
              </w:rPr>
            </w:pPr>
            <w:r w:rsidRPr="008C66CD">
              <w:rPr>
                <w:b/>
                <w:bCs/>
                <w:sz w:val="18"/>
                <w:szCs w:val="18"/>
              </w:rPr>
              <w:t>95.81</w:t>
            </w:r>
          </w:p>
        </w:tc>
        <w:tc>
          <w:tcPr>
            <w:tcW w:w="726" w:type="pct"/>
            <w:tcBorders>
              <w:bottom w:val="single" w:sz="4" w:space="0" w:color="auto"/>
            </w:tcBorders>
            <w:shd w:val="clear" w:color="auto" w:fill="auto"/>
          </w:tcPr>
          <w:p w14:paraId="4A38ED68" w14:textId="25B176F3" w:rsidR="00834A1F" w:rsidRPr="008C66CD" w:rsidRDefault="00834A1F" w:rsidP="00834A1F">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04F88D45" w14:textId="6F88ECD7" w:rsidR="00834A1F" w:rsidRPr="008C66CD" w:rsidRDefault="00834A1F" w:rsidP="00834A1F">
            <w:pPr>
              <w:pStyle w:val="RepTable"/>
              <w:keepNext/>
              <w:rPr>
                <w:b/>
                <w:bCs/>
                <w:sz w:val="18"/>
                <w:szCs w:val="18"/>
              </w:rPr>
            </w:pPr>
            <w:r w:rsidRPr="008C66CD">
              <w:rPr>
                <w:b/>
                <w:bCs/>
                <w:sz w:val="18"/>
                <w:szCs w:val="18"/>
              </w:rPr>
              <w:t>369.11</w:t>
            </w:r>
          </w:p>
        </w:tc>
      </w:tr>
      <w:tr w:rsidR="00834A1F" w:rsidRPr="008C66CD" w14:paraId="305834D8" w14:textId="77777777" w:rsidTr="008C66CD">
        <w:tc>
          <w:tcPr>
            <w:tcW w:w="551" w:type="pct"/>
            <w:tcBorders>
              <w:bottom w:val="single" w:sz="4" w:space="0" w:color="auto"/>
            </w:tcBorders>
            <w:shd w:val="clear" w:color="auto" w:fill="auto"/>
          </w:tcPr>
          <w:p w14:paraId="7883D9EF" w14:textId="77777777" w:rsidR="00834A1F" w:rsidRPr="008C66CD" w:rsidRDefault="00834A1F" w:rsidP="00834A1F">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754C8B46"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1487FA89"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3FA32838"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714ACD00" w14:textId="77777777" w:rsidR="00834A1F" w:rsidRPr="008C66CD" w:rsidRDefault="00834A1F" w:rsidP="00834A1F">
            <w:pPr>
              <w:pStyle w:val="RepTable"/>
              <w:keepNext/>
              <w:rPr>
                <w:sz w:val="18"/>
                <w:szCs w:val="18"/>
              </w:rPr>
            </w:pPr>
          </w:p>
        </w:tc>
        <w:tc>
          <w:tcPr>
            <w:tcW w:w="726" w:type="pct"/>
            <w:tcBorders>
              <w:left w:val="nil"/>
            </w:tcBorders>
            <w:shd w:val="clear" w:color="auto" w:fill="BFBFBF" w:themeFill="background1" w:themeFillShade="BF"/>
          </w:tcPr>
          <w:p w14:paraId="5DA75EFA"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78F37EE6" w14:textId="77777777" w:rsidR="00834A1F" w:rsidRPr="008C66CD" w:rsidRDefault="00834A1F" w:rsidP="00834A1F">
            <w:pPr>
              <w:pStyle w:val="RepTable"/>
              <w:keepNext/>
              <w:rPr>
                <w:sz w:val="18"/>
                <w:szCs w:val="18"/>
              </w:rPr>
            </w:pPr>
          </w:p>
        </w:tc>
      </w:tr>
      <w:tr w:rsidR="00834A1F" w:rsidRPr="008C66CD" w14:paraId="6CE884FD" w14:textId="77777777" w:rsidTr="008C66CD">
        <w:tc>
          <w:tcPr>
            <w:tcW w:w="551" w:type="pct"/>
            <w:tcBorders>
              <w:bottom w:val="nil"/>
            </w:tcBorders>
            <w:shd w:val="clear" w:color="auto" w:fill="auto"/>
          </w:tcPr>
          <w:p w14:paraId="42EFFC8A" w14:textId="77777777" w:rsidR="00834A1F" w:rsidRPr="008C66CD" w:rsidRDefault="00834A1F" w:rsidP="00834A1F">
            <w:pPr>
              <w:pStyle w:val="RepTable"/>
              <w:keepNext/>
              <w:rPr>
                <w:sz w:val="18"/>
                <w:szCs w:val="18"/>
              </w:rPr>
            </w:pPr>
            <w:r w:rsidRPr="008C66CD">
              <w:rPr>
                <w:sz w:val="18"/>
                <w:szCs w:val="18"/>
              </w:rPr>
              <w:t xml:space="preserve">Northern </w:t>
            </w:r>
          </w:p>
        </w:tc>
        <w:tc>
          <w:tcPr>
            <w:tcW w:w="957" w:type="pct"/>
            <w:shd w:val="clear" w:color="auto" w:fill="auto"/>
          </w:tcPr>
          <w:p w14:paraId="0BB80B35" w14:textId="77777777" w:rsidR="00834A1F" w:rsidRPr="008C66CD" w:rsidRDefault="00834A1F" w:rsidP="00834A1F">
            <w:pPr>
              <w:pStyle w:val="RepTable"/>
              <w:keepNext/>
              <w:rPr>
                <w:sz w:val="18"/>
                <w:szCs w:val="18"/>
              </w:rPr>
            </w:pPr>
            <w:r w:rsidRPr="008C66CD">
              <w:rPr>
                <w:sz w:val="18"/>
                <w:szCs w:val="18"/>
              </w:rPr>
              <w:t>March-May</w:t>
            </w:r>
          </w:p>
        </w:tc>
        <w:tc>
          <w:tcPr>
            <w:tcW w:w="957" w:type="pct"/>
            <w:shd w:val="clear" w:color="auto" w:fill="auto"/>
          </w:tcPr>
          <w:p w14:paraId="2E92B843"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4DB3AB2B" w14:textId="6BDA1B0B" w:rsidR="00834A1F" w:rsidRPr="008C66CD" w:rsidRDefault="00834A1F" w:rsidP="00834A1F">
            <w:pPr>
              <w:pStyle w:val="RepTable"/>
              <w:keepNext/>
              <w:rPr>
                <w:sz w:val="18"/>
                <w:szCs w:val="18"/>
              </w:rPr>
            </w:pPr>
            <w:r w:rsidRPr="008C66CD">
              <w:rPr>
                <w:sz w:val="18"/>
                <w:szCs w:val="18"/>
              </w:rPr>
              <w:t>8.51</w:t>
            </w:r>
          </w:p>
        </w:tc>
        <w:tc>
          <w:tcPr>
            <w:tcW w:w="563" w:type="pct"/>
          </w:tcPr>
          <w:p w14:paraId="00BA7FBE" w14:textId="735EACAF" w:rsidR="00834A1F" w:rsidRPr="008C66CD" w:rsidRDefault="00834A1F" w:rsidP="00834A1F">
            <w:pPr>
              <w:pStyle w:val="RepTable"/>
              <w:keepNext/>
              <w:rPr>
                <w:b/>
                <w:bCs/>
                <w:sz w:val="18"/>
                <w:szCs w:val="18"/>
              </w:rPr>
            </w:pPr>
            <w:r w:rsidRPr="008C66CD">
              <w:rPr>
                <w:b/>
                <w:bCs/>
                <w:sz w:val="18"/>
                <w:szCs w:val="18"/>
              </w:rPr>
              <w:t>15.81</w:t>
            </w:r>
          </w:p>
        </w:tc>
        <w:tc>
          <w:tcPr>
            <w:tcW w:w="726" w:type="pct"/>
            <w:shd w:val="clear" w:color="auto" w:fill="auto"/>
          </w:tcPr>
          <w:p w14:paraId="0DC35DD0" w14:textId="19A18013" w:rsidR="00834A1F" w:rsidRPr="008C66CD" w:rsidRDefault="00834A1F" w:rsidP="00834A1F">
            <w:pPr>
              <w:pStyle w:val="RepTable"/>
              <w:keepNext/>
              <w:rPr>
                <w:sz w:val="18"/>
                <w:szCs w:val="18"/>
              </w:rPr>
            </w:pPr>
            <w:r w:rsidRPr="008C66CD">
              <w:rPr>
                <w:sz w:val="18"/>
                <w:szCs w:val="18"/>
              </w:rPr>
              <w:t>32.62</w:t>
            </w:r>
          </w:p>
        </w:tc>
        <w:tc>
          <w:tcPr>
            <w:tcW w:w="600" w:type="pct"/>
            <w:shd w:val="clear" w:color="auto" w:fill="auto"/>
          </w:tcPr>
          <w:p w14:paraId="1AF2BA79" w14:textId="1AC54C2E" w:rsidR="00834A1F" w:rsidRPr="008C66CD" w:rsidRDefault="00834A1F" w:rsidP="00834A1F">
            <w:pPr>
              <w:pStyle w:val="RepTable"/>
              <w:keepNext/>
              <w:rPr>
                <w:b/>
                <w:bCs/>
                <w:sz w:val="18"/>
                <w:szCs w:val="18"/>
              </w:rPr>
            </w:pPr>
            <w:r w:rsidRPr="008C66CD">
              <w:rPr>
                <w:b/>
                <w:bCs/>
                <w:sz w:val="18"/>
                <w:szCs w:val="18"/>
              </w:rPr>
              <w:t>60.66</w:t>
            </w:r>
          </w:p>
        </w:tc>
      </w:tr>
      <w:tr w:rsidR="00834A1F" w:rsidRPr="008C66CD" w14:paraId="0A648C7E" w14:textId="77777777" w:rsidTr="008C66CD">
        <w:tc>
          <w:tcPr>
            <w:tcW w:w="551" w:type="pct"/>
            <w:tcBorders>
              <w:top w:val="nil"/>
              <w:bottom w:val="single" w:sz="4" w:space="0" w:color="auto"/>
            </w:tcBorders>
            <w:shd w:val="clear" w:color="auto" w:fill="auto"/>
          </w:tcPr>
          <w:p w14:paraId="2F42DBFA" w14:textId="77777777" w:rsidR="00834A1F" w:rsidRPr="008C66CD" w:rsidRDefault="00834A1F" w:rsidP="00834A1F">
            <w:pPr>
              <w:pStyle w:val="RepTable"/>
              <w:keepNext/>
              <w:rPr>
                <w:sz w:val="18"/>
                <w:szCs w:val="18"/>
              </w:rPr>
            </w:pPr>
            <w:r w:rsidRPr="008C66CD">
              <w:rPr>
                <w:sz w:val="18"/>
                <w:szCs w:val="18"/>
              </w:rPr>
              <w:t>Europe</w:t>
            </w:r>
          </w:p>
        </w:tc>
        <w:tc>
          <w:tcPr>
            <w:tcW w:w="957" w:type="pct"/>
            <w:shd w:val="clear" w:color="auto" w:fill="auto"/>
          </w:tcPr>
          <w:p w14:paraId="32FDE402" w14:textId="77777777" w:rsidR="00834A1F" w:rsidRPr="008C66CD" w:rsidRDefault="00834A1F" w:rsidP="00834A1F">
            <w:pPr>
              <w:pStyle w:val="RepTable"/>
              <w:keepNext/>
              <w:rPr>
                <w:sz w:val="18"/>
                <w:szCs w:val="18"/>
              </w:rPr>
            </w:pPr>
            <w:r w:rsidRPr="008C66CD">
              <w:rPr>
                <w:sz w:val="18"/>
                <w:szCs w:val="18"/>
              </w:rPr>
              <w:t>June-Sept</w:t>
            </w:r>
          </w:p>
        </w:tc>
        <w:tc>
          <w:tcPr>
            <w:tcW w:w="957" w:type="pct"/>
            <w:shd w:val="clear" w:color="auto" w:fill="auto"/>
          </w:tcPr>
          <w:p w14:paraId="5120E091"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7553EB39" w14:textId="3C314253" w:rsidR="00834A1F" w:rsidRPr="008C66CD" w:rsidRDefault="00834A1F" w:rsidP="00834A1F">
            <w:pPr>
              <w:pStyle w:val="RepTable"/>
              <w:keepNext/>
              <w:rPr>
                <w:sz w:val="18"/>
                <w:szCs w:val="18"/>
              </w:rPr>
            </w:pPr>
            <w:r w:rsidRPr="008C66CD">
              <w:rPr>
                <w:sz w:val="18"/>
                <w:szCs w:val="18"/>
              </w:rPr>
              <w:t>8.51</w:t>
            </w:r>
          </w:p>
        </w:tc>
        <w:tc>
          <w:tcPr>
            <w:tcW w:w="563" w:type="pct"/>
          </w:tcPr>
          <w:p w14:paraId="2F73CDAA" w14:textId="12B3580B" w:rsidR="00834A1F" w:rsidRPr="008C66CD" w:rsidRDefault="00834A1F" w:rsidP="00834A1F">
            <w:pPr>
              <w:pStyle w:val="RepTable"/>
              <w:keepNext/>
              <w:rPr>
                <w:b/>
                <w:bCs/>
                <w:sz w:val="18"/>
                <w:szCs w:val="18"/>
              </w:rPr>
            </w:pPr>
            <w:r w:rsidRPr="008C66CD">
              <w:rPr>
                <w:b/>
                <w:bCs/>
                <w:sz w:val="18"/>
                <w:szCs w:val="18"/>
              </w:rPr>
              <w:t>15.81</w:t>
            </w:r>
          </w:p>
        </w:tc>
        <w:tc>
          <w:tcPr>
            <w:tcW w:w="726" w:type="pct"/>
            <w:shd w:val="clear" w:color="auto" w:fill="auto"/>
          </w:tcPr>
          <w:p w14:paraId="08A5B23A" w14:textId="50AF30FB" w:rsidR="00834A1F" w:rsidRPr="008C66CD" w:rsidRDefault="00834A1F" w:rsidP="00834A1F">
            <w:pPr>
              <w:pStyle w:val="RepTable"/>
              <w:keepNext/>
              <w:rPr>
                <w:sz w:val="18"/>
                <w:szCs w:val="18"/>
              </w:rPr>
            </w:pPr>
            <w:r w:rsidRPr="008C66CD">
              <w:rPr>
                <w:sz w:val="18"/>
                <w:szCs w:val="18"/>
              </w:rPr>
              <w:t>32.62</w:t>
            </w:r>
          </w:p>
        </w:tc>
        <w:tc>
          <w:tcPr>
            <w:tcW w:w="600" w:type="pct"/>
            <w:shd w:val="clear" w:color="auto" w:fill="auto"/>
          </w:tcPr>
          <w:p w14:paraId="57B308C7" w14:textId="79FB437F" w:rsidR="00834A1F" w:rsidRPr="008C66CD" w:rsidRDefault="00834A1F" w:rsidP="00834A1F">
            <w:pPr>
              <w:pStyle w:val="RepTable"/>
              <w:keepNext/>
              <w:rPr>
                <w:b/>
                <w:bCs/>
                <w:sz w:val="18"/>
                <w:szCs w:val="18"/>
              </w:rPr>
            </w:pPr>
            <w:r w:rsidRPr="008C66CD">
              <w:rPr>
                <w:b/>
                <w:bCs/>
                <w:sz w:val="18"/>
                <w:szCs w:val="18"/>
              </w:rPr>
              <w:t>60.66</w:t>
            </w:r>
          </w:p>
        </w:tc>
      </w:tr>
      <w:tr w:rsidR="00834A1F" w:rsidRPr="008C66CD" w14:paraId="5E3D7A7D" w14:textId="77777777" w:rsidTr="008C66CD">
        <w:tc>
          <w:tcPr>
            <w:tcW w:w="551" w:type="pct"/>
            <w:shd w:val="clear" w:color="auto" w:fill="auto"/>
          </w:tcPr>
          <w:p w14:paraId="5B0587E0" w14:textId="77777777" w:rsidR="00834A1F" w:rsidRPr="008C66CD" w:rsidRDefault="00834A1F" w:rsidP="00834A1F">
            <w:pPr>
              <w:pStyle w:val="RepTable"/>
              <w:keepNext/>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7E3A856C"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261D7367"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52E0F0F0"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1A87FBB6" w14:textId="77777777" w:rsidR="00834A1F" w:rsidRPr="008C66CD" w:rsidRDefault="00834A1F" w:rsidP="00834A1F">
            <w:pPr>
              <w:pStyle w:val="RepTable"/>
              <w:keepNext/>
              <w:rPr>
                <w:sz w:val="18"/>
                <w:szCs w:val="18"/>
              </w:rPr>
            </w:pPr>
          </w:p>
        </w:tc>
        <w:tc>
          <w:tcPr>
            <w:tcW w:w="726" w:type="pct"/>
            <w:tcBorders>
              <w:left w:val="nil"/>
            </w:tcBorders>
            <w:shd w:val="clear" w:color="auto" w:fill="BFBFBF" w:themeFill="background1" w:themeFillShade="BF"/>
          </w:tcPr>
          <w:p w14:paraId="6DD02465"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65112822" w14:textId="77777777" w:rsidR="00834A1F" w:rsidRPr="008C66CD" w:rsidRDefault="00834A1F" w:rsidP="00834A1F">
            <w:pPr>
              <w:pStyle w:val="RepTable"/>
              <w:keepNext/>
              <w:rPr>
                <w:sz w:val="18"/>
                <w:szCs w:val="18"/>
              </w:rPr>
            </w:pPr>
          </w:p>
        </w:tc>
      </w:tr>
      <w:tr w:rsidR="00834A1F" w:rsidRPr="008C66CD" w14:paraId="50E67884" w14:textId="77777777" w:rsidTr="008C66CD">
        <w:tc>
          <w:tcPr>
            <w:tcW w:w="551" w:type="pct"/>
            <w:shd w:val="clear" w:color="auto" w:fill="auto"/>
          </w:tcPr>
          <w:p w14:paraId="070F08F5" w14:textId="77777777" w:rsidR="00834A1F" w:rsidRPr="008C66CD" w:rsidRDefault="00834A1F" w:rsidP="00834A1F">
            <w:pPr>
              <w:pStyle w:val="RepTable"/>
              <w:keepNext/>
              <w:rPr>
                <w:sz w:val="18"/>
                <w:szCs w:val="18"/>
              </w:rPr>
            </w:pPr>
            <w:r w:rsidRPr="008C66CD">
              <w:rPr>
                <w:sz w:val="18"/>
                <w:szCs w:val="18"/>
              </w:rPr>
              <w:t>D3</w:t>
            </w:r>
          </w:p>
        </w:tc>
        <w:tc>
          <w:tcPr>
            <w:tcW w:w="957" w:type="pct"/>
            <w:shd w:val="clear" w:color="auto" w:fill="auto"/>
          </w:tcPr>
          <w:p w14:paraId="66D762F6" w14:textId="77777777" w:rsidR="00834A1F" w:rsidRPr="008C66CD" w:rsidRDefault="00834A1F" w:rsidP="00834A1F">
            <w:pPr>
              <w:pStyle w:val="RepTable"/>
              <w:keepNext/>
              <w:rPr>
                <w:sz w:val="18"/>
                <w:szCs w:val="18"/>
              </w:rPr>
            </w:pPr>
            <w:r w:rsidRPr="008C66CD">
              <w:rPr>
                <w:sz w:val="18"/>
                <w:szCs w:val="18"/>
              </w:rPr>
              <w:t>ditch</w:t>
            </w:r>
          </w:p>
        </w:tc>
        <w:tc>
          <w:tcPr>
            <w:tcW w:w="957" w:type="pct"/>
            <w:shd w:val="clear" w:color="auto" w:fill="auto"/>
          </w:tcPr>
          <w:p w14:paraId="6FFC6DE7"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42111E65" w14:textId="179AB8A4" w:rsidR="00834A1F" w:rsidRPr="008C66CD" w:rsidRDefault="00834A1F" w:rsidP="00834A1F">
            <w:pPr>
              <w:pStyle w:val="RepTable"/>
              <w:keepNext/>
              <w:rPr>
                <w:b/>
                <w:bCs/>
                <w:sz w:val="18"/>
                <w:szCs w:val="18"/>
              </w:rPr>
            </w:pPr>
            <w:r w:rsidRPr="008C66CD">
              <w:rPr>
                <w:b/>
                <w:bCs/>
                <w:sz w:val="18"/>
                <w:szCs w:val="18"/>
              </w:rPr>
              <w:t>1.330</w:t>
            </w:r>
          </w:p>
        </w:tc>
        <w:tc>
          <w:tcPr>
            <w:tcW w:w="563" w:type="pct"/>
          </w:tcPr>
          <w:p w14:paraId="25C7DCB0" w14:textId="0A6AAE47" w:rsidR="00834A1F" w:rsidRPr="008C66CD" w:rsidRDefault="00834A1F" w:rsidP="00834A1F">
            <w:pPr>
              <w:pStyle w:val="RepTable"/>
              <w:keepNext/>
              <w:rPr>
                <w:sz w:val="18"/>
                <w:szCs w:val="18"/>
              </w:rPr>
            </w:pPr>
            <w:r w:rsidRPr="008C66CD">
              <w:rPr>
                <w:sz w:val="18"/>
                <w:szCs w:val="18"/>
              </w:rPr>
              <w:t>1.164</w:t>
            </w:r>
          </w:p>
        </w:tc>
        <w:tc>
          <w:tcPr>
            <w:tcW w:w="726" w:type="pct"/>
            <w:shd w:val="clear" w:color="auto" w:fill="auto"/>
          </w:tcPr>
          <w:p w14:paraId="7F6A1729" w14:textId="2E1B8610" w:rsidR="00834A1F" w:rsidRPr="008C66CD" w:rsidRDefault="00834A1F" w:rsidP="00834A1F">
            <w:pPr>
              <w:pStyle w:val="RepTable"/>
              <w:keepNext/>
              <w:rPr>
                <w:sz w:val="18"/>
                <w:szCs w:val="18"/>
              </w:rPr>
            </w:pPr>
            <w:r w:rsidRPr="008C66CD">
              <w:rPr>
                <w:sz w:val="18"/>
                <w:szCs w:val="18"/>
              </w:rPr>
              <w:t>0.6163</w:t>
            </w:r>
          </w:p>
        </w:tc>
        <w:tc>
          <w:tcPr>
            <w:tcW w:w="600" w:type="pct"/>
            <w:shd w:val="clear" w:color="auto" w:fill="auto"/>
          </w:tcPr>
          <w:p w14:paraId="24078E2F" w14:textId="3293F157" w:rsidR="00834A1F" w:rsidRPr="008C66CD" w:rsidRDefault="00834A1F" w:rsidP="00834A1F">
            <w:pPr>
              <w:pStyle w:val="RepTable"/>
              <w:keepNext/>
              <w:rPr>
                <w:b/>
                <w:bCs/>
                <w:sz w:val="18"/>
                <w:szCs w:val="18"/>
              </w:rPr>
            </w:pPr>
            <w:r w:rsidRPr="008C66CD">
              <w:rPr>
                <w:b/>
                <w:bCs/>
                <w:sz w:val="18"/>
                <w:szCs w:val="18"/>
              </w:rPr>
              <w:t>0.7197</w:t>
            </w:r>
          </w:p>
        </w:tc>
      </w:tr>
      <w:tr w:rsidR="00834A1F" w:rsidRPr="008C66CD" w14:paraId="451276D3" w14:textId="77777777" w:rsidTr="008C66CD">
        <w:tc>
          <w:tcPr>
            <w:tcW w:w="551" w:type="pct"/>
            <w:shd w:val="clear" w:color="auto" w:fill="auto"/>
          </w:tcPr>
          <w:p w14:paraId="34AA38D2" w14:textId="77777777" w:rsidR="00834A1F" w:rsidRPr="008C66CD" w:rsidRDefault="00834A1F" w:rsidP="00834A1F">
            <w:pPr>
              <w:pStyle w:val="RepTable"/>
              <w:keepNext/>
              <w:rPr>
                <w:sz w:val="18"/>
                <w:szCs w:val="18"/>
              </w:rPr>
            </w:pPr>
            <w:r w:rsidRPr="008C66CD">
              <w:rPr>
                <w:sz w:val="18"/>
                <w:szCs w:val="18"/>
              </w:rPr>
              <w:t>D4</w:t>
            </w:r>
          </w:p>
        </w:tc>
        <w:tc>
          <w:tcPr>
            <w:tcW w:w="957" w:type="pct"/>
            <w:shd w:val="clear" w:color="auto" w:fill="auto"/>
          </w:tcPr>
          <w:p w14:paraId="0152941A" w14:textId="77777777" w:rsidR="00834A1F" w:rsidRPr="008C66CD" w:rsidRDefault="00834A1F" w:rsidP="00834A1F">
            <w:pPr>
              <w:pStyle w:val="RepTable"/>
              <w:keepNext/>
              <w:rPr>
                <w:sz w:val="18"/>
                <w:szCs w:val="18"/>
              </w:rPr>
            </w:pPr>
            <w:r w:rsidRPr="008C66CD">
              <w:rPr>
                <w:sz w:val="18"/>
                <w:szCs w:val="18"/>
              </w:rPr>
              <w:t>pond</w:t>
            </w:r>
          </w:p>
        </w:tc>
        <w:tc>
          <w:tcPr>
            <w:tcW w:w="957" w:type="pct"/>
            <w:shd w:val="clear" w:color="auto" w:fill="auto"/>
          </w:tcPr>
          <w:p w14:paraId="58086BAE" w14:textId="00A30E8B" w:rsidR="00834A1F" w:rsidRPr="008C66CD" w:rsidRDefault="00834A1F" w:rsidP="00834A1F">
            <w:pPr>
              <w:pStyle w:val="RepTable"/>
              <w:keepNext/>
              <w:rPr>
                <w:sz w:val="18"/>
                <w:szCs w:val="18"/>
              </w:rPr>
            </w:pPr>
            <w:r w:rsidRPr="008C66CD">
              <w:rPr>
                <w:sz w:val="18"/>
                <w:szCs w:val="18"/>
              </w:rPr>
              <w:t>Drainflow</w:t>
            </w:r>
          </w:p>
        </w:tc>
        <w:tc>
          <w:tcPr>
            <w:tcW w:w="646" w:type="pct"/>
          </w:tcPr>
          <w:p w14:paraId="5617E1EE" w14:textId="0941179B" w:rsidR="00834A1F" w:rsidRPr="008C66CD" w:rsidRDefault="00834A1F" w:rsidP="00834A1F">
            <w:pPr>
              <w:pStyle w:val="RepTable"/>
              <w:keepNext/>
              <w:rPr>
                <w:sz w:val="18"/>
                <w:szCs w:val="18"/>
              </w:rPr>
            </w:pPr>
            <w:r w:rsidRPr="008C66CD">
              <w:rPr>
                <w:sz w:val="18"/>
                <w:szCs w:val="18"/>
              </w:rPr>
              <w:t>0.4256</w:t>
            </w:r>
          </w:p>
        </w:tc>
        <w:tc>
          <w:tcPr>
            <w:tcW w:w="563" w:type="pct"/>
          </w:tcPr>
          <w:p w14:paraId="6D434618" w14:textId="49E8FCC2" w:rsidR="00834A1F" w:rsidRPr="008C66CD" w:rsidRDefault="00834A1F" w:rsidP="00834A1F">
            <w:pPr>
              <w:pStyle w:val="RepTable"/>
              <w:keepNext/>
              <w:rPr>
                <w:b/>
                <w:bCs/>
                <w:sz w:val="18"/>
                <w:szCs w:val="18"/>
              </w:rPr>
            </w:pPr>
            <w:r w:rsidRPr="008C66CD">
              <w:rPr>
                <w:b/>
                <w:bCs/>
                <w:sz w:val="18"/>
                <w:szCs w:val="18"/>
              </w:rPr>
              <w:t>0.9800</w:t>
            </w:r>
          </w:p>
        </w:tc>
        <w:tc>
          <w:tcPr>
            <w:tcW w:w="726" w:type="pct"/>
            <w:shd w:val="clear" w:color="auto" w:fill="auto"/>
          </w:tcPr>
          <w:p w14:paraId="48E4F05E" w14:textId="3F195B53" w:rsidR="00834A1F" w:rsidRPr="008C66CD" w:rsidRDefault="00834A1F" w:rsidP="00834A1F">
            <w:pPr>
              <w:pStyle w:val="RepTable"/>
              <w:keepNext/>
              <w:rPr>
                <w:sz w:val="18"/>
                <w:szCs w:val="18"/>
              </w:rPr>
            </w:pPr>
            <w:r w:rsidRPr="008C66CD">
              <w:rPr>
                <w:sz w:val="18"/>
                <w:szCs w:val="18"/>
              </w:rPr>
              <w:t>2.689</w:t>
            </w:r>
          </w:p>
        </w:tc>
        <w:tc>
          <w:tcPr>
            <w:tcW w:w="600" w:type="pct"/>
            <w:shd w:val="clear" w:color="auto" w:fill="auto"/>
          </w:tcPr>
          <w:p w14:paraId="11E6247C" w14:textId="5B3066E0" w:rsidR="00834A1F" w:rsidRPr="008C66CD" w:rsidRDefault="00834A1F" w:rsidP="00834A1F">
            <w:pPr>
              <w:pStyle w:val="RepTable"/>
              <w:keepNext/>
              <w:rPr>
                <w:b/>
                <w:bCs/>
                <w:sz w:val="18"/>
                <w:szCs w:val="18"/>
              </w:rPr>
            </w:pPr>
            <w:r w:rsidRPr="008C66CD">
              <w:rPr>
                <w:b/>
                <w:bCs/>
                <w:sz w:val="18"/>
                <w:szCs w:val="18"/>
              </w:rPr>
              <w:t>5.707</w:t>
            </w:r>
          </w:p>
        </w:tc>
      </w:tr>
      <w:tr w:rsidR="00834A1F" w:rsidRPr="008C66CD" w14:paraId="2F40CEFA" w14:textId="77777777" w:rsidTr="008C66CD">
        <w:tc>
          <w:tcPr>
            <w:tcW w:w="551" w:type="pct"/>
            <w:shd w:val="clear" w:color="auto" w:fill="auto"/>
          </w:tcPr>
          <w:p w14:paraId="706544F5" w14:textId="77777777" w:rsidR="00834A1F" w:rsidRPr="008C66CD" w:rsidRDefault="00834A1F" w:rsidP="00834A1F">
            <w:pPr>
              <w:pStyle w:val="RepTable"/>
              <w:keepNext/>
              <w:rPr>
                <w:sz w:val="18"/>
                <w:szCs w:val="18"/>
              </w:rPr>
            </w:pPr>
            <w:r w:rsidRPr="008C66CD">
              <w:rPr>
                <w:sz w:val="18"/>
                <w:szCs w:val="18"/>
              </w:rPr>
              <w:t>D4</w:t>
            </w:r>
          </w:p>
        </w:tc>
        <w:tc>
          <w:tcPr>
            <w:tcW w:w="957" w:type="pct"/>
            <w:shd w:val="clear" w:color="auto" w:fill="auto"/>
          </w:tcPr>
          <w:p w14:paraId="78134FB4" w14:textId="77777777" w:rsidR="00834A1F" w:rsidRPr="008C66CD" w:rsidRDefault="00834A1F" w:rsidP="00834A1F">
            <w:pPr>
              <w:pStyle w:val="RepTable"/>
              <w:keepNext/>
              <w:rPr>
                <w:sz w:val="18"/>
                <w:szCs w:val="18"/>
              </w:rPr>
            </w:pPr>
            <w:r w:rsidRPr="008C66CD">
              <w:rPr>
                <w:sz w:val="18"/>
                <w:szCs w:val="18"/>
              </w:rPr>
              <w:t>stream</w:t>
            </w:r>
          </w:p>
        </w:tc>
        <w:tc>
          <w:tcPr>
            <w:tcW w:w="957" w:type="pct"/>
            <w:shd w:val="clear" w:color="auto" w:fill="auto"/>
          </w:tcPr>
          <w:p w14:paraId="17E5B164"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61D30CB0" w14:textId="51551449" w:rsidR="00834A1F" w:rsidRPr="008C66CD" w:rsidRDefault="00834A1F" w:rsidP="00834A1F">
            <w:pPr>
              <w:pStyle w:val="RepTable"/>
              <w:keepNext/>
              <w:rPr>
                <w:b/>
                <w:bCs/>
                <w:sz w:val="18"/>
                <w:szCs w:val="18"/>
              </w:rPr>
            </w:pPr>
            <w:r w:rsidRPr="008C66CD">
              <w:rPr>
                <w:b/>
                <w:bCs/>
                <w:sz w:val="18"/>
                <w:szCs w:val="18"/>
              </w:rPr>
              <w:t>0.9848</w:t>
            </w:r>
          </w:p>
        </w:tc>
        <w:tc>
          <w:tcPr>
            <w:tcW w:w="563" w:type="pct"/>
          </w:tcPr>
          <w:p w14:paraId="789AA116" w14:textId="1137BD83" w:rsidR="00834A1F" w:rsidRPr="008C66CD" w:rsidRDefault="00834A1F" w:rsidP="00834A1F">
            <w:pPr>
              <w:pStyle w:val="RepTable"/>
              <w:keepNext/>
              <w:rPr>
                <w:sz w:val="18"/>
                <w:szCs w:val="18"/>
              </w:rPr>
            </w:pPr>
            <w:r w:rsidRPr="008C66CD">
              <w:rPr>
                <w:sz w:val="18"/>
                <w:szCs w:val="18"/>
              </w:rPr>
              <w:t>0.9963</w:t>
            </w:r>
          </w:p>
        </w:tc>
        <w:tc>
          <w:tcPr>
            <w:tcW w:w="726" w:type="pct"/>
            <w:shd w:val="clear" w:color="auto" w:fill="auto"/>
          </w:tcPr>
          <w:p w14:paraId="5F22D16F" w14:textId="72734FEE" w:rsidR="00834A1F" w:rsidRPr="008C66CD" w:rsidRDefault="00834A1F" w:rsidP="00834A1F">
            <w:pPr>
              <w:pStyle w:val="RepTable"/>
              <w:keepNext/>
              <w:rPr>
                <w:sz w:val="18"/>
                <w:szCs w:val="18"/>
              </w:rPr>
            </w:pPr>
            <w:r w:rsidRPr="008C66CD">
              <w:rPr>
                <w:sz w:val="18"/>
                <w:szCs w:val="18"/>
              </w:rPr>
              <w:t>1.022</w:t>
            </w:r>
          </w:p>
        </w:tc>
        <w:tc>
          <w:tcPr>
            <w:tcW w:w="600" w:type="pct"/>
            <w:shd w:val="clear" w:color="auto" w:fill="auto"/>
          </w:tcPr>
          <w:p w14:paraId="55C986AF" w14:textId="20BBB93C" w:rsidR="00834A1F" w:rsidRPr="008C66CD" w:rsidRDefault="00834A1F" w:rsidP="00834A1F">
            <w:pPr>
              <w:pStyle w:val="RepTable"/>
              <w:keepNext/>
              <w:rPr>
                <w:b/>
                <w:bCs/>
                <w:sz w:val="18"/>
                <w:szCs w:val="18"/>
              </w:rPr>
            </w:pPr>
            <w:r w:rsidRPr="008C66CD">
              <w:rPr>
                <w:b/>
                <w:bCs/>
                <w:sz w:val="18"/>
                <w:szCs w:val="18"/>
              </w:rPr>
              <w:t>2.175</w:t>
            </w:r>
          </w:p>
        </w:tc>
      </w:tr>
      <w:tr w:rsidR="00834A1F" w:rsidRPr="008C66CD" w14:paraId="167E5180" w14:textId="77777777" w:rsidTr="008C66CD">
        <w:tc>
          <w:tcPr>
            <w:tcW w:w="551" w:type="pct"/>
            <w:shd w:val="clear" w:color="auto" w:fill="auto"/>
          </w:tcPr>
          <w:p w14:paraId="645119C5" w14:textId="77777777" w:rsidR="00834A1F" w:rsidRPr="008C66CD" w:rsidRDefault="00834A1F" w:rsidP="00834A1F">
            <w:pPr>
              <w:pStyle w:val="RepTable"/>
              <w:keepNext/>
              <w:rPr>
                <w:sz w:val="18"/>
                <w:szCs w:val="18"/>
              </w:rPr>
            </w:pPr>
            <w:r w:rsidRPr="008C66CD">
              <w:rPr>
                <w:sz w:val="18"/>
                <w:szCs w:val="18"/>
              </w:rPr>
              <w:t>D5</w:t>
            </w:r>
          </w:p>
        </w:tc>
        <w:tc>
          <w:tcPr>
            <w:tcW w:w="957" w:type="pct"/>
            <w:shd w:val="clear" w:color="auto" w:fill="auto"/>
          </w:tcPr>
          <w:p w14:paraId="16568950" w14:textId="77777777" w:rsidR="00834A1F" w:rsidRPr="008C66CD" w:rsidRDefault="00834A1F" w:rsidP="00834A1F">
            <w:pPr>
              <w:pStyle w:val="RepTable"/>
              <w:keepNext/>
              <w:rPr>
                <w:sz w:val="18"/>
                <w:szCs w:val="18"/>
              </w:rPr>
            </w:pPr>
            <w:r w:rsidRPr="008C66CD">
              <w:rPr>
                <w:sz w:val="18"/>
                <w:szCs w:val="18"/>
              </w:rPr>
              <w:t>pond</w:t>
            </w:r>
          </w:p>
        </w:tc>
        <w:tc>
          <w:tcPr>
            <w:tcW w:w="957" w:type="pct"/>
            <w:shd w:val="clear" w:color="auto" w:fill="auto"/>
          </w:tcPr>
          <w:p w14:paraId="10DE8760" w14:textId="70BD5782" w:rsidR="00834A1F" w:rsidRPr="008C66CD" w:rsidRDefault="00834A1F" w:rsidP="00834A1F">
            <w:pPr>
              <w:pStyle w:val="RepTable"/>
              <w:keepNext/>
              <w:rPr>
                <w:sz w:val="18"/>
                <w:szCs w:val="18"/>
              </w:rPr>
            </w:pPr>
            <w:r w:rsidRPr="008C66CD">
              <w:rPr>
                <w:sz w:val="18"/>
                <w:szCs w:val="18"/>
              </w:rPr>
              <w:t>Drift/Drainflow*</w:t>
            </w:r>
          </w:p>
        </w:tc>
        <w:tc>
          <w:tcPr>
            <w:tcW w:w="646" w:type="pct"/>
          </w:tcPr>
          <w:p w14:paraId="43FC2206" w14:textId="001D503B" w:rsidR="00834A1F" w:rsidRPr="008C66CD" w:rsidRDefault="00834A1F" w:rsidP="00834A1F">
            <w:pPr>
              <w:pStyle w:val="RepTable"/>
              <w:keepNext/>
              <w:rPr>
                <w:sz w:val="18"/>
                <w:szCs w:val="18"/>
              </w:rPr>
            </w:pPr>
            <w:r w:rsidRPr="008C66CD">
              <w:rPr>
                <w:sz w:val="18"/>
                <w:szCs w:val="18"/>
              </w:rPr>
              <w:t>0.1370</w:t>
            </w:r>
          </w:p>
        </w:tc>
        <w:tc>
          <w:tcPr>
            <w:tcW w:w="563" w:type="pct"/>
          </w:tcPr>
          <w:p w14:paraId="3AB22A34" w14:textId="0DEC2155" w:rsidR="00834A1F" w:rsidRPr="008C66CD" w:rsidRDefault="00834A1F" w:rsidP="00834A1F">
            <w:pPr>
              <w:pStyle w:val="RepTable"/>
              <w:keepNext/>
              <w:rPr>
                <w:b/>
                <w:bCs/>
                <w:sz w:val="18"/>
                <w:szCs w:val="18"/>
              </w:rPr>
            </w:pPr>
            <w:r w:rsidRPr="008C66CD">
              <w:rPr>
                <w:b/>
                <w:bCs/>
                <w:sz w:val="18"/>
                <w:szCs w:val="18"/>
              </w:rPr>
              <w:t>0.2858</w:t>
            </w:r>
          </w:p>
        </w:tc>
        <w:tc>
          <w:tcPr>
            <w:tcW w:w="726" w:type="pct"/>
            <w:shd w:val="clear" w:color="auto" w:fill="auto"/>
          </w:tcPr>
          <w:p w14:paraId="6009E78D" w14:textId="1CA10363" w:rsidR="00834A1F" w:rsidRPr="008C66CD" w:rsidRDefault="00834A1F" w:rsidP="00834A1F">
            <w:pPr>
              <w:pStyle w:val="RepTable"/>
              <w:keepNext/>
              <w:rPr>
                <w:sz w:val="18"/>
                <w:szCs w:val="18"/>
              </w:rPr>
            </w:pPr>
            <w:r w:rsidRPr="008C66CD">
              <w:rPr>
                <w:sz w:val="18"/>
                <w:szCs w:val="18"/>
              </w:rPr>
              <w:t>1.220</w:t>
            </w:r>
          </w:p>
        </w:tc>
        <w:tc>
          <w:tcPr>
            <w:tcW w:w="600" w:type="pct"/>
            <w:shd w:val="clear" w:color="auto" w:fill="auto"/>
          </w:tcPr>
          <w:p w14:paraId="7705042E" w14:textId="235B869A" w:rsidR="00834A1F" w:rsidRPr="008C66CD" w:rsidRDefault="00834A1F" w:rsidP="00834A1F">
            <w:pPr>
              <w:pStyle w:val="RepTable"/>
              <w:keepNext/>
              <w:rPr>
                <w:b/>
                <w:bCs/>
                <w:sz w:val="18"/>
                <w:szCs w:val="18"/>
              </w:rPr>
            </w:pPr>
            <w:r w:rsidRPr="008C66CD">
              <w:rPr>
                <w:b/>
                <w:bCs/>
                <w:sz w:val="18"/>
                <w:szCs w:val="18"/>
              </w:rPr>
              <w:t>2.642</w:t>
            </w:r>
          </w:p>
        </w:tc>
      </w:tr>
      <w:tr w:rsidR="00834A1F" w:rsidRPr="008C66CD" w14:paraId="01F3419C" w14:textId="77777777" w:rsidTr="008C66CD">
        <w:tc>
          <w:tcPr>
            <w:tcW w:w="551" w:type="pct"/>
            <w:shd w:val="clear" w:color="auto" w:fill="auto"/>
          </w:tcPr>
          <w:p w14:paraId="0709477D" w14:textId="77777777" w:rsidR="00834A1F" w:rsidRPr="008C66CD" w:rsidRDefault="00834A1F" w:rsidP="00834A1F">
            <w:pPr>
              <w:pStyle w:val="RepTable"/>
              <w:keepNext/>
              <w:rPr>
                <w:sz w:val="18"/>
                <w:szCs w:val="18"/>
              </w:rPr>
            </w:pPr>
            <w:r w:rsidRPr="008C66CD">
              <w:rPr>
                <w:sz w:val="18"/>
                <w:szCs w:val="18"/>
              </w:rPr>
              <w:t>D5</w:t>
            </w:r>
          </w:p>
        </w:tc>
        <w:tc>
          <w:tcPr>
            <w:tcW w:w="957" w:type="pct"/>
            <w:shd w:val="clear" w:color="auto" w:fill="auto"/>
          </w:tcPr>
          <w:p w14:paraId="0A082B6E" w14:textId="77777777" w:rsidR="00834A1F" w:rsidRPr="008C66CD" w:rsidRDefault="00834A1F" w:rsidP="00834A1F">
            <w:pPr>
              <w:pStyle w:val="RepTable"/>
              <w:keepNext/>
              <w:rPr>
                <w:sz w:val="18"/>
                <w:szCs w:val="18"/>
              </w:rPr>
            </w:pPr>
            <w:r w:rsidRPr="008C66CD">
              <w:rPr>
                <w:sz w:val="18"/>
                <w:szCs w:val="18"/>
              </w:rPr>
              <w:t>stream</w:t>
            </w:r>
          </w:p>
        </w:tc>
        <w:tc>
          <w:tcPr>
            <w:tcW w:w="957" w:type="pct"/>
            <w:shd w:val="clear" w:color="auto" w:fill="auto"/>
          </w:tcPr>
          <w:p w14:paraId="7676C418"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454DC235" w14:textId="1719EEC5" w:rsidR="00834A1F" w:rsidRPr="008C66CD" w:rsidRDefault="00834A1F" w:rsidP="00834A1F">
            <w:pPr>
              <w:pStyle w:val="RepTable"/>
              <w:keepNext/>
              <w:rPr>
                <w:b/>
                <w:bCs/>
                <w:sz w:val="18"/>
                <w:szCs w:val="18"/>
              </w:rPr>
            </w:pPr>
            <w:r w:rsidRPr="008C66CD">
              <w:rPr>
                <w:b/>
                <w:bCs/>
                <w:sz w:val="18"/>
                <w:szCs w:val="18"/>
              </w:rPr>
              <w:t>1.068</w:t>
            </w:r>
          </w:p>
        </w:tc>
        <w:tc>
          <w:tcPr>
            <w:tcW w:w="563" w:type="pct"/>
          </w:tcPr>
          <w:p w14:paraId="53203DE6" w14:textId="187144B9" w:rsidR="00834A1F" w:rsidRPr="008C66CD" w:rsidRDefault="00834A1F" w:rsidP="00834A1F">
            <w:pPr>
              <w:pStyle w:val="RepTable"/>
              <w:keepNext/>
              <w:rPr>
                <w:sz w:val="18"/>
                <w:szCs w:val="18"/>
              </w:rPr>
            </w:pPr>
            <w:r w:rsidRPr="008C66CD">
              <w:rPr>
                <w:sz w:val="18"/>
                <w:szCs w:val="18"/>
              </w:rPr>
              <w:t>1.023</w:t>
            </w:r>
          </w:p>
        </w:tc>
        <w:tc>
          <w:tcPr>
            <w:tcW w:w="726" w:type="pct"/>
            <w:shd w:val="clear" w:color="auto" w:fill="auto"/>
          </w:tcPr>
          <w:p w14:paraId="16F387CF" w14:textId="0545A825" w:rsidR="00834A1F" w:rsidRPr="008C66CD" w:rsidRDefault="00834A1F" w:rsidP="00834A1F">
            <w:pPr>
              <w:pStyle w:val="RepTable"/>
              <w:keepNext/>
              <w:rPr>
                <w:sz w:val="18"/>
                <w:szCs w:val="18"/>
              </w:rPr>
            </w:pPr>
            <w:r w:rsidRPr="008C66CD">
              <w:rPr>
                <w:sz w:val="18"/>
                <w:szCs w:val="18"/>
              </w:rPr>
              <w:t>0.2630</w:t>
            </w:r>
          </w:p>
        </w:tc>
        <w:tc>
          <w:tcPr>
            <w:tcW w:w="600" w:type="pct"/>
            <w:shd w:val="clear" w:color="auto" w:fill="auto"/>
          </w:tcPr>
          <w:p w14:paraId="17ADCF37" w14:textId="11191BE3" w:rsidR="00834A1F" w:rsidRPr="008C66CD" w:rsidRDefault="00834A1F" w:rsidP="00834A1F">
            <w:pPr>
              <w:pStyle w:val="RepTable"/>
              <w:keepNext/>
              <w:rPr>
                <w:b/>
                <w:bCs/>
                <w:sz w:val="18"/>
                <w:szCs w:val="18"/>
              </w:rPr>
            </w:pPr>
            <w:r w:rsidRPr="008C66CD">
              <w:rPr>
                <w:b/>
                <w:bCs/>
                <w:sz w:val="18"/>
                <w:szCs w:val="18"/>
              </w:rPr>
              <w:t>0.5531</w:t>
            </w:r>
          </w:p>
        </w:tc>
      </w:tr>
      <w:tr w:rsidR="00834A1F" w:rsidRPr="008C66CD" w14:paraId="3DCD1CC0" w14:textId="77777777" w:rsidTr="008C66CD">
        <w:tc>
          <w:tcPr>
            <w:tcW w:w="551" w:type="pct"/>
            <w:shd w:val="clear" w:color="auto" w:fill="auto"/>
          </w:tcPr>
          <w:p w14:paraId="4F9EC138" w14:textId="77777777" w:rsidR="00834A1F" w:rsidRPr="008C66CD" w:rsidRDefault="00834A1F" w:rsidP="00834A1F">
            <w:pPr>
              <w:pStyle w:val="RepTable"/>
              <w:keepNext/>
              <w:rPr>
                <w:sz w:val="18"/>
                <w:szCs w:val="18"/>
              </w:rPr>
            </w:pPr>
            <w:r w:rsidRPr="008C66CD">
              <w:rPr>
                <w:sz w:val="18"/>
                <w:szCs w:val="18"/>
              </w:rPr>
              <w:t>R1</w:t>
            </w:r>
          </w:p>
        </w:tc>
        <w:tc>
          <w:tcPr>
            <w:tcW w:w="957" w:type="pct"/>
            <w:shd w:val="clear" w:color="auto" w:fill="auto"/>
          </w:tcPr>
          <w:p w14:paraId="186759B0" w14:textId="77777777" w:rsidR="00834A1F" w:rsidRPr="008C66CD" w:rsidRDefault="00834A1F" w:rsidP="00834A1F">
            <w:pPr>
              <w:pStyle w:val="RepTable"/>
              <w:keepNext/>
              <w:rPr>
                <w:sz w:val="18"/>
                <w:szCs w:val="18"/>
              </w:rPr>
            </w:pPr>
            <w:r w:rsidRPr="008C66CD">
              <w:rPr>
                <w:sz w:val="18"/>
                <w:szCs w:val="18"/>
              </w:rPr>
              <w:t>pond</w:t>
            </w:r>
          </w:p>
        </w:tc>
        <w:tc>
          <w:tcPr>
            <w:tcW w:w="957" w:type="pct"/>
            <w:shd w:val="clear" w:color="auto" w:fill="auto"/>
          </w:tcPr>
          <w:p w14:paraId="4FE86E55" w14:textId="279F9C6A" w:rsidR="00834A1F" w:rsidRPr="008C66CD" w:rsidRDefault="00834A1F" w:rsidP="00834A1F">
            <w:pPr>
              <w:pStyle w:val="RepTable"/>
              <w:keepNext/>
              <w:rPr>
                <w:sz w:val="18"/>
                <w:szCs w:val="18"/>
              </w:rPr>
            </w:pPr>
            <w:r w:rsidRPr="008C66CD">
              <w:rPr>
                <w:sz w:val="18"/>
                <w:szCs w:val="18"/>
              </w:rPr>
              <w:t>Runoff</w:t>
            </w:r>
          </w:p>
        </w:tc>
        <w:tc>
          <w:tcPr>
            <w:tcW w:w="646" w:type="pct"/>
          </w:tcPr>
          <w:p w14:paraId="22DD91F7" w14:textId="6C581AEB" w:rsidR="00834A1F" w:rsidRPr="008C66CD" w:rsidRDefault="00834A1F" w:rsidP="00834A1F">
            <w:pPr>
              <w:pStyle w:val="RepTable"/>
              <w:keepNext/>
              <w:rPr>
                <w:sz w:val="18"/>
                <w:szCs w:val="18"/>
              </w:rPr>
            </w:pPr>
            <w:r w:rsidRPr="008C66CD">
              <w:rPr>
                <w:sz w:val="18"/>
                <w:szCs w:val="18"/>
              </w:rPr>
              <w:t>0.1501</w:t>
            </w:r>
          </w:p>
        </w:tc>
        <w:tc>
          <w:tcPr>
            <w:tcW w:w="563" w:type="pct"/>
          </w:tcPr>
          <w:p w14:paraId="29357777" w14:textId="24943092" w:rsidR="00834A1F" w:rsidRPr="008C66CD" w:rsidRDefault="00834A1F" w:rsidP="00834A1F">
            <w:pPr>
              <w:pStyle w:val="RepTable"/>
              <w:keepNext/>
              <w:rPr>
                <w:b/>
                <w:bCs/>
                <w:sz w:val="18"/>
                <w:szCs w:val="18"/>
              </w:rPr>
            </w:pPr>
            <w:r w:rsidRPr="008C66CD">
              <w:rPr>
                <w:b/>
                <w:bCs/>
                <w:sz w:val="18"/>
                <w:szCs w:val="18"/>
              </w:rPr>
              <w:t>0.4057</w:t>
            </w:r>
          </w:p>
        </w:tc>
        <w:tc>
          <w:tcPr>
            <w:tcW w:w="726" w:type="pct"/>
            <w:shd w:val="clear" w:color="auto" w:fill="auto"/>
          </w:tcPr>
          <w:p w14:paraId="0334D5B1" w14:textId="0A74967B" w:rsidR="00834A1F" w:rsidRPr="008C66CD" w:rsidRDefault="00834A1F" w:rsidP="00834A1F">
            <w:pPr>
              <w:pStyle w:val="RepTable"/>
              <w:keepNext/>
              <w:rPr>
                <w:sz w:val="18"/>
                <w:szCs w:val="18"/>
              </w:rPr>
            </w:pPr>
            <w:r w:rsidRPr="008C66CD">
              <w:rPr>
                <w:sz w:val="18"/>
                <w:szCs w:val="18"/>
              </w:rPr>
              <w:t>0.8853</w:t>
            </w:r>
          </w:p>
        </w:tc>
        <w:tc>
          <w:tcPr>
            <w:tcW w:w="600" w:type="pct"/>
            <w:shd w:val="clear" w:color="auto" w:fill="auto"/>
          </w:tcPr>
          <w:p w14:paraId="1CF6A964" w14:textId="45548679" w:rsidR="00834A1F" w:rsidRPr="008C66CD" w:rsidRDefault="00834A1F" w:rsidP="00834A1F">
            <w:pPr>
              <w:pStyle w:val="RepTable"/>
              <w:keepNext/>
              <w:rPr>
                <w:b/>
                <w:bCs/>
                <w:sz w:val="18"/>
                <w:szCs w:val="18"/>
              </w:rPr>
            </w:pPr>
            <w:r w:rsidRPr="008C66CD">
              <w:rPr>
                <w:b/>
                <w:bCs/>
                <w:sz w:val="18"/>
                <w:szCs w:val="18"/>
              </w:rPr>
              <w:t>2.188</w:t>
            </w:r>
          </w:p>
        </w:tc>
      </w:tr>
      <w:tr w:rsidR="00834A1F" w:rsidRPr="008C66CD" w14:paraId="20D69623" w14:textId="77777777" w:rsidTr="008C66CD">
        <w:tc>
          <w:tcPr>
            <w:tcW w:w="551" w:type="pct"/>
            <w:shd w:val="clear" w:color="auto" w:fill="auto"/>
          </w:tcPr>
          <w:p w14:paraId="00D4BDCE" w14:textId="77777777" w:rsidR="00834A1F" w:rsidRPr="008C66CD" w:rsidRDefault="00834A1F" w:rsidP="00834A1F">
            <w:pPr>
              <w:pStyle w:val="RepTable"/>
              <w:keepNext/>
              <w:rPr>
                <w:sz w:val="18"/>
                <w:szCs w:val="18"/>
              </w:rPr>
            </w:pPr>
            <w:r w:rsidRPr="008C66CD">
              <w:rPr>
                <w:sz w:val="18"/>
                <w:szCs w:val="18"/>
              </w:rPr>
              <w:t>R1</w:t>
            </w:r>
          </w:p>
        </w:tc>
        <w:tc>
          <w:tcPr>
            <w:tcW w:w="957" w:type="pct"/>
            <w:shd w:val="clear" w:color="auto" w:fill="auto"/>
          </w:tcPr>
          <w:p w14:paraId="7C824952" w14:textId="77777777" w:rsidR="00834A1F" w:rsidRPr="008C66CD" w:rsidRDefault="00834A1F" w:rsidP="00834A1F">
            <w:pPr>
              <w:pStyle w:val="RepTable"/>
              <w:keepNext/>
              <w:rPr>
                <w:sz w:val="18"/>
                <w:szCs w:val="18"/>
              </w:rPr>
            </w:pPr>
            <w:r w:rsidRPr="008C66CD">
              <w:rPr>
                <w:sz w:val="18"/>
                <w:szCs w:val="18"/>
              </w:rPr>
              <w:t>stream</w:t>
            </w:r>
          </w:p>
        </w:tc>
        <w:tc>
          <w:tcPr>
            <w:tcW w:w="957" w:type="pct"/>
            <w:shd w:val="clear" w:color="auto" w:fill="auto"/>
          </w:tcPr>
          <w:p w14:paraId="2D43C58E" w14:textId="3FACE7B3" w:rsidR="00834A1F" w:rsidRPr="008C66CD" w:rsidRDefault="00834A1F" w:rsidP="00834A1F">
            <w:pPr>
              <w:pStyle w:val="RepTable"/>
              <w:keepNext/>
              <w:rPr>
                <w:sz w:val="18"/>
                <w:szCs w:val="18"/>
              </w:rPr>
            </w:pPr>
            <w:r w:rsidRPr="008C66CD">
              <w:rPr>
                <w:sz w:val="18"/>
                <w:szCs w:val="18"/>
              </w:rPr>
              <w:t>Runoff</w:t>
            </w:r>
          </w:p>
        </w:tc>
        <w:tc>
          <w:tcPr>
            <w:tcW w:w="646" w:type="pct"/>
          </w:tcPr>
          <w:p w14:paraId="1BFE93DB" w14:textId="6021DB76" w:rsidR="00834A1F" w:rsidRPr="008C66CD" w:rsidRDefault="00834A1F" w:rsidP="00834A1F">
            <w:pPr>
              <w:pStyle w:val="RepTable"/>
              <w:keepNext/>
              <w:rPr>
                <w:sz w:val="18"/>
                <w:szCs w:val="18"/>
              </w:rPr>
            </w:pPr>
            <w:r w:rsidRPr="008C66CD">
              <w:rPr>
                <w:sz w:val="18"/>
                <w:szCs w:val="18"/>
              </w:rPr>
              <w:t>1.399</w:t>
            </w:r>
          </w:p>
        </w:tc>
        <w:tc>
          <w:tcPr>
            <w:tcW w:w="563" w:type="pct"/>
          </w:tcPr>
          <w:p w14:paraId="107B060A" w14:textId="5B433178" w:rsidR="00834A1F" w:rsidRPr="008C66CD" w:rsidRDefault="00834A1F" w:rsidP="00834A1F">
            <w:pPr>
              <w:pStyle w:val="RepTable"/>
              <w:keepNext/>
              <w:rPr>
                <w:b/>
                <w:bCs/>
                <w:sz w:val="18"/>
                <w:szCs w:val="18"/>
              </w:rPr>
            </w:pPr>
            <w:r w:rsidRPr="008C66CD">
              <w:rPr>
                <w:b/>
                <w:bCs/>
                <w:sz w:val="18"/>
                <w:szCs w:val="18"/>
              </w:rPr>
              <w:t>4.140</w:t>
            </w:r>
          </w:p>
        </w:tc>
        <w:tc>
          <w:tcPr>
            <w:tcW w:w="726" w:type="pct"/>
            <w:shd w:val="clear" w:color="auto" w:fill="auto"/>
          </w:tcPr>
          <w:p w14:paraId="5AA35A10" w14:textId="5BE2E23A" w:rsidR="00834A1F" w:rsidRPr="008C66CD" w:rsidRDefault="00834A1F" w:rsidP="00834A1F">
            <w:pPr>
              <w:pStyle w:val="RepTable"/>
              <w:keepNext/>
              <w:rPr>
                <w:sz w:val="18"/>
                <w:szCs w:val="18"/>
              </w:rPr>
            </w:pPr>
            <w:r w:rsidRPr="008C66CD">
              <w:rPr>
                <w:sz w:val="18"/>
                <w:szCs w:val="18"/>
              </w:rPr>
              <w:t>0.6441</w:t>
            </w:r>
          </w:p>
        </w:tc>
        <w:tc>
          <w:tcPr>
            <w:tcW w:w="600" w:type="pct"/>
            <w:shd w:val="clear" w:color="auto" w:fill="auto"/>
          </w:tcPr>
          <w:p w14:paraId="47C30D00" w14:textId="69B5A238" w:rsidR="00834A1F" w:rsidRPr="008C66CD" w:rsidRDefault="00834A1F" w:rsidP="00834A1F">
            <w:pPr>
              <w:pStyle w:val="RepTable"/>
              <w:keepNext/>
              <w:rPr>
                <w:b/>
                <w:bCs/>
                <w:sz w:val="18"/>
                <w:szCs w:val="18"/>
              </w:rPr>
            </w:pPr>
            <w:r w:rsidRPr="008C66CD">
              <w:rPr>
                <w:b/>
                <w:bCs/>
                <w:sz w:val="18"/>
                <w:szCs w:val="18"/>
              </w:rPr>
              <w:t>1.851</w:t>
            </w:r>
          </w:p>
        </w:tc>
      </w:tr>
      <w:tr w:rsidR="00834A1F" w:rsidRPr="008C66CD" w14:paraId="669904BE" w14:textId="77777777" w:rsidTr="008C66CD">
        <w:tc>
          <w:tcPr>
            <w:tcW w:w="551" w:type="pct"/>
            <w:shd w:val="clear" w:color="auto" w:fill="auto"/>
          </w:tcPr>
          <w:p w14:paraId="634A8E16" w14:textId="77777777" w:rsidR="00834A1F" w:rsidRPr="008C66CD" w:rsidRDefault="00834A1F" w:rsidP="00834A1F">
            <w:pPr>
              <w:pStyle w:val="RepTable"/>
              <w:keepNext/>
              <w:rPr>
                <w:sz w:val="18"/>
                <w:szCs w:val="18"/>
              </w:rPr>
            </w:pPr>
            <w:r w:rsidRPr="008C66CD">
              <w:rPr>
                <w:sz w:val="18"/>
                <w:szCs w:val="18"/>
              </w:rPr>
              <w:t>R3</w:t>
            </w:r>
          </w:p>
        </w:tc>
        <w:tc>
          <w:tcPr>
            <w:tcW w:w="957" w:type="pct"/>
            <w:shd w:val="clear" w:color="auto" w:fill="auto"/>
          </w:tcPr>
          <w:p w14:paraId="3E39C5DF" w14:textId="77777777" w:rsidR="00834A1F" w:rsidRPr="008C66CD" w:rsidRDefault="00834A1F" w:rsidP="00834A1F">
            <w:pPr>
              <w:pStyle w:val="RepTable"/>
              <w:keepNext/>
              <w:rPr>
                <w:sz w:val="18"/>
                <w:szCs w:val="18"/>
              </w:rPr>
            </w:pPr>
            <w:r w:rsidRPr="008C66CD">
              <w:rPr>
                <w:sz w:val="18"/>
                <w:szCs w:val="18"/>
              </w:rPr>
              <w:t xml:space="preserve">stream </w:t>
            </w:r>
          </w:p>
        </w:tc>
        <w:tc>
          <w:tcPr>
            <w:tcW w:w="957" w:type="pct"/>
            <w:shd w:val="clear" w:color="auto" w:fill="auto"/>
          </w:tcPr>
          <w:p w14:paraId="4968DAB9" w14:textId="5A4972DF" w:rsidR="00834A1F" w:rsidRPr="008C66CD" w:rsidRDefault="00834A1F" w:rsidP="00834A1F">
            <w:pPr>
              <w:pStyle w:val="RepTable"/>
              <w:keepNext/>
              <w:rPr>
                <w:sz w:val="18"/>
                <w:szCs w:val="18"/>
              </w:rPr>
            </w:pPr>
            <w:r w:rsidRPr="008C66CD">
              <w:rPr>
                <w:sz w:val="18"/>
                <w:szCs w:val="18"/>
              </w:rPr>
              <w:t>Runoff</w:t>
            </w:r>
          </w:p>
        </w:tc>
        <w:tc>
          <w:tcPr>
            <w:tcW w:w="646" w:type="pct"/>
          </w:tcPr>
          <w:p w14:paraId="569BB576" w14:textId="10D0A241" w:rsidR="00834A1F" w:rsidRPr="008C66CD" w:rsidRDefault="00834A1F" w:rsidP="00834A1F">
            <w:pPr>
              <w:pStyle w:val="RepTable"/>
              <w:keepNext/>
              <w:rPr>
                <w:sz w:val="18"/>
                <w:szCs w:val="18"/>
              </w:rPr>
            </w:pPr>
            <w:r w:rsidRPr="008C66CD">
              <w:rPr>
                <w:sz w:val="18"/>
                <w:szCs w:val="18"/>
              </w:rPr>
              <w:t>1.965</w:t>
            </w:r>
          </w:p>
        </w:tc>
        <w:tc>
          <w:tcPr>
            <w:tcW w:w="563" w:type="pct"/>
          </w:tcPr>
          <w:p w14:paraId="2E8D49EF" w14:textId="64041962" w:rsidR="00834A1F" w:rsidRPr="008C66CD" w:rsidRDefault="00834A1F" w:rsidP="00834A1F">
            <w:pPr>
              <w:pStyle w:val="RepTable"/>
              <w:keepNext/>
              <w:rPr>
                <w:b/>
                <w:bCs/>
                <w:sz w:val="18"/>
                <w:szCs w:val="18"/>
              </w:rPr>
            </w:pPr>
            <w:r w:rsidRPr="008C66CD">
              <w:rPr>
                <w:b/>
                <w:bCs/>
                <w:sz w:val="18"/>
                <w:szCs w:val="18"/>
              </w:rPr>
              <w:t>4.528</w:t>
            </w:r>
          </w:p>
        </w:tc>
        <w:tc>
          <w:tcPr>
            <w:tcW w:w="726" w:type="pct"/>
            <w:shd w:val="clear" w:color="auto" w:fill="auto"/>
          </w:tcPr>
          <w:p w14:paraId="7D5A1609" w14:textId="416B8C57" w:rsidR="00834A1F" w:rsidRPr="008C66CD" w:rsidRDefault="00834A1F" w:rsidP="00834A1F">
            <w:pPr>
              <w:pStyle w:val="RepTable"/>
              <w:keepNext/>
              <w:rPr>
                <w:sz w:val="18"/>
                <w:szCs w:val="18"/>
              </w:rPr>
            </w:pPr>
            <w:r w:rsidRPr="008C66CD">
              <w:rPr>
                <w:sz w:val="18"/>
                <w:szCs w:val="18"/>
              </w:rPr>
              <w:t>1.274</w:t>
            </w:r>
          </w:p>
        </w:tc>
        <w:tc>
          <w:tcPr>
            <w:tcW w:w="600" w:type="pct"/>
            <w:shd w:val="clear" w:color="auto" w:fill="auto"/>
          </w:tcPr>
          <w:p w14:paraId="040C4AAA" w14:textId="0371852D" w:rsidR="00834A1F" w:rsidRPr="008C66CD" w:rsidRDefault="00834A1F" w:rsidP="00834A1F">
            <w:pPr>
              <w:pStyle w:val="RepTable"/>
              <w:keepNext/>
              <w:rPr>
                <w:b/>
                <w:bCs/>
                <w:sz w:val="18"/>
                <w:szCs w:val="18"/>
              </w:rPr>
            </w:pPr>
            <w:r w:rsidRPr="008C66CD">
              <w:rPr>
                <w:b/>
                <w:bCs/>
                <w:sz w:val="18"/>
                <w:szCs w:val="18"/>
              </w:rPr>
              <w:t>3.051</w:t>
            </w:r>
          </w:p>
        </w:tc>
      </w:tr>
      <w:tr w:rsidR="00834A1F" w:rsidRPr="008C66CD" w14:paraId="47C907B5" w14:textId="77777777" w:rsidTr="008C66CD">
        <w:tc>
          <w:tcPr>
            <w:tcW w:w="551" w:type="pct"/>
            <w:shd w:val="clear" w:color="auto" w:fill="auto"/>
          </w:tcPr>
          <w:p w14:paraId="1757D494" w14:textId="77777777" w:rsidR="00834A1F" w:rsidRPr="008C66CD" w:rsidRDefault="00834A1F" w:rsidP="00834A1F">
            <w:pPr>
              <w:pStyle w:val="RepTable"/>
              <w:rPr>
                <w:sz w:val="18"/>
                <w:szCs w:val="18"/>
              </w:rPr>
            </w:pPr>
            <w:r w:rsidRPr="008C66CD">
              <w:rPr>
                <w:sz w:val="18"/>
                <w:szCs w:val="18"/>
              </w:rPr>
              <w:t>R4</w:t>
            </w:r>
          </w:p>
        </w:tc>
        <w:tc>
          <w:tcPr>
            <w:tcW w:w="957" w:type="pct"/>
            <w:shd w:val="clear" w:color="auto" w:fill="auto"/>
          </w:tcPr>
          <w:p w14:paraId="1F82E64B" w14:textId="77777777" w:rsidR="00834A1F" w:rsidRPr="008C66CD" w:rsidRDefault="00834A1F" w:rsidP="00834A1F">
            <w:pPr>
              <w:pStyle w:val="RepTable"/>
              <w:rPr>
                <w:sz w:val="18"/>
                <w:szCs w:val="18"/>
              </w:rPr>
            </w:pPr>
            <w:r w:rsidRPr="008C66CD">
              <w:rPr>
                <w:sz w:val="18"/>
                <w:szCs w:val="18"/>
              </w:rPr>
              <w:t xml:space="preserve">stream </w:t>
            </w:r>
          </w:p>
        </w:tc>
        <w:tc>
          <w:tcPr>
            <w:tcW w:w="957" w:type="pct"/>
            <w:shd w:val="clear" w:color="auto" w:fill="auto"/>
          </w:tcPr>
          <w:p w14:paraId="7BC98B62" w14:textId="0580E082" w:rsidR="00834A1F" w:rsidRPr="008C66CD" w:rsidRDefault="00834A1F" w:rsidP="00834A1F">
            <w:pPr>
              <w:pStyle w:val="RepTable"/>
              <w:rPr>
                <w:sz w:val="18"/>
                <w:szCs w:val="18"/>
              </w:rPr>
            </w:pPr>
            <w:r w:rsidRPr="008C66CD">
              <w:rPr>
                <w:sz w:val="18"/>
                <w:szCs w:val="18"/>
              </w:rPr>
              <w:t>Runoff</w:t>
            </w:r>
          </w:p>
        </w:tc>
        <w:tc>
          <w:tcPr>
            <w:tcW w:w="646" w:type="pct"/>
          </w:tcPr>
          <w:p w14:paraId="7DF51B05" w14:textId="11CAF089" w:rsidR="00834A1F" w:rsidRPr="008C66CD" w:rsidRDefault="00834A1F" w:rsidP="00834A1F">
            <w:pPr>
              <w:pStyle w:val="RepTable"/>
              <w:rPr>
                <w:sz w:val="18"/>
                <w:szCs w:val="18"/>
              </w:rPr>
            </w:pPr>
            <w:r w:rsidRPr="008C66CD">
              <w:rPr>
                <w:sz w:val="18"/>
                <w:szCs w:val="18"/>
              </w:rPr>
              <w:t>1.015</w:t>
            </w:r>
          </w:p>
        </w:tc>
        <w:tc>
          <w:tcPr>
            <w:tcW w:w="563" w:type="pct"/>
          </w:tcPr>
          <w:p w14:paraId="3F1A88BA" w14:textId="4145D7FD" w:rsidR="00834A1F" w:rsidRPr="008C66CD" w:rsidRDefault="00834A1F" w:rsidP="00834A1F">
            <w:pPr>
              <w:pStyle w:val="RepTable"/>
              <w:rPr>
                <w:b/>
                <w:bCs/>
                <w:sz w:val="18"/>
                <w:szCs w:val="18"/>
              </w:rPr>
            </w:pPr>
            <w:r w:rsidRPr="008C66CD">
              <w:rPr>
                <w:b/>
                <w:bCs/>
                <w:sz w:val="18"/>
                <w:szCs w:val="18"/>
              </w:rPr>
              <w:t>2.833</w:t>
            </w:r>
          </w:p>
        </w:tc>
        <w:tc>
          <w:tcPr>
            <w:tcW w:w="726" w:type="pct"/>
            <w:shd w:val="clear" w:color="auto" w:fill="auto"/>
          </w:tcPr>
          <w:p w14:paraId="77FC0F6C" w14:textId="3E56BAD6" w:rsidR="00834A1F" w:rsidRPr="008C66CD" w:rsidRDefault="00834A1F" w:rsidP="00834A1F">
            <w:pPr>
              <w:pStyle w:val="RepTable"/>
              <w:rPr>
                <w:sz w:val="18"/>
                <w:szCs w:val="18"/>
              </w:rPr>
            </w:pPr>
            <w:r w:rsidRPr="008C66CD">
              <w:rPr>
                <w:sz w:val="18"/>
                <w:szCs w:val="18"/>
              </w:rPr>
              <w:t>0.5224</w:t>
            </w:r>
          </w:p>
        </w:tc>
        <w:tc>
          <w:tcPr>
            <w:tcW w:w="600" w:type="pct"/>
            <w:shd w:val="clear" w:color="auto" w:fill="auto"/>
          </w:tcPr>
          <w:p w14:paraId="1BE8A9DB" w14:textId="63D4D967" w:rsidR="00834A1F" w:rsidRPr="008C66CD" w:rsidRDefault="00834A1F" w:rsidP="00834A1F">
            <w:pPr>
              <w:pStyle w:val="RepTable"/>
              <w:rPr>
                <w:b/>
                <w:bCs/>
                <w:sz w:val="18"/>
                <w:szCs w:val="18"/>
              </w:rPr>
            </w:pPr>
            <w:r w:rsidRPr="008C66CD">
              <w:rPr>
                <w:b/>
                <w:bCs/>
                <w:sz w:val="18"/>
                <w:szCs w:val="18"/>
              </w:rPr>
              <w:t>1.322</w:t>
            </w:r>
          </w:p>
        </w:tc>
      </w:tr>
    </w:tbl>
    <w:p w14:paraId="552F9118" w14:textId="476B5524" w:rsidR="006330E5" w:rsidRPr="00BD06C7" w:rsidRDefault="006330E5" w:rsidP="00BE70A7">
      <w:pPr>
        <w:pStyle w:val="RepTable"/>
        <w:rPr>
          <w:sz w:val="18"/>
          <w:szCs w:val="18"/>
        </w:rPr>
      </w:pPr>
      <w:bookmarkStart w:id="740" w:name="_Hlk116308275"/>
      <w:r w:rsidRPr="00BD06C7">
        <w:rPr>
          <w:sz w:val="18"/>
          <w:szCs w:val="18"/>
        </w:rPr>
        <w:t xml:space="preserve">*Dominant entry route for single/multiple applications, repectively </w:t>
      </w:r>
    </w:p>
    <w:bookmarkEnd w:id="740"/>
    <w:p w14:paraId="063979BB" w14:textId="780AE63C" w:rsidR="00BE70A7" w:rsidRPr="00BD06C7" w:rsidRDefault="00BE70A7" w:rsidP="00BE70A7">
      <w:pPr>
        <w:pStyle w:val="RepTable"/>
        <w:rPr>
          <w:sz w:val="18"/>
          <w:szCs w:val="18"/>
        </w:rPr>
      </w:pPr>
      <w:r w:rsidRPr="00BD06C7">
        <w:rPr>
          <w:b/>
          <w:bCs/>
          <w:sz w:val="18"/>
          <w:szCs w:val="18"/>
        </w:rPr>
        <w:t>Bold</w:t>
      </w:r>
      <w:r w:rsidRPr="00BD06C7">
        <w:rPr>
          <w:sz w:val="18"/>
          <w:szCs w:val="18"/>
        </w:rPr>
        <w:t xml:space="preserve"> = worst case from 1 or 2 applications</w:t>
      </w:r>
    </w:p>
    <w:p w14:paraId="65FFBFA4" w14:textId="77777777" w:rsidR="00BE70A7" w:rsidRPr="009725FF" w:rsidRDefault="00BE70A7" w:rsidP="00BE70A7">
      <w:pPr>
        <w:rPr>
          <w:lang w:eastAsia="de-DE"/>
        </w:rPr>
      </w:pPr>
    </w:p>
    <w:p w14:paraId="1F67E613" w14:textId="583C266D" w:rsidR="00BE70A7" w:rsidRPr="008C66CD" w:rsidRDefault="00BE70A7" w:rsidP="008C66CD">
      <w:pPr>
        <w:pStyle w:val="RepLabel"/>
        <w:spacing w:before="0" w:after="0"/>
        <w:rPr>
          <w:sz w:val="20"/>
          <w:szCs w:val="20"/>
        </w:rPr>
      </w:pPr>
      <w:bookmarkStart w:id="741" w:name="_Ref107233118"/>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47</w:t>
      </w:r>
      <w:r w:rsidRPr="008C66CD">
        <w:rPr>
          <w:noProof/>
          <w:sz w:val="20"/>
          <w:szCs w:val="20"/>
        </w:rPr>
        <w:fldChar w:fldCharType="end"/>
      </w:r>
      <w:bookmarkEnd w:id="741"/>
      <w:r w:rsidRPr="008C66CD">
        <w:rPr>
          <w:sz w:val="20"/>
          <w:szCs w:val="20"/>
        </w:rPr>
        <w:t>:</w:t>
      </w:r>
      <w:r w:rsidRPr="008C66CD">
        <w:rPr>
          <w:sz w:val="20"/>
          <w:szCs w:val="20"/>
        </w:rPr>
        <w:tab/>
        <w:t>FOCUS STEP 1, 2 and 3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Azoxystrobin following application to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BE70A7" w:rsidRPr="008C66CD" w14:paraId="420E111A" w14:textId="77777777" w:rsidTr="008C66CD">
        <w:trPr>
          <w:tblHeader/>
        </w:trPr>
        <w:tc>
          <w:tcPr>
            <w:tcW w:w="551" w:type="pct"/>
            <w:tcBorders>
              <w:bottom w:val="nil"/>
            </w:tcBorders>
            <w:shd w:val="clear" w:color="auto" w:fill="auto"/>
          </w:tcPr>
          <w:p w14:paraId="6FF2252A" w14:textId="77777777" w:rsidR="00BE70A7" w:rsidRPr="008C66CD" w:rsidRDefault="00BE70A7" w:rsidP="00A76E31">
            <w:pPr>
              <w:pStyle w:val="RepTableHeader"/>
              <w:jc w:val="center"/>
              <w:rPr>
                <w:sz w:val="18"/>
                <w:szCs w:val="18"/>
              </w:rPr>
            </w:pPr>
            <w:r w:rsidRPr="008C66CD">
              <w:rPr>
                <w:sz w:val="18"/>
                <w:szCs w:val="18"/>
              </w:rPr>
              <w:t>FOCUS STEP and</w:t>
            </w:r>
          </w:p>
          <w:p w14:paraId="3788BA4A" w14:textId="77777777" w:rsidR="00BE70A7" w:rsidRPr="008C66CD" w:rsidRDefault="00BE70A7"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135F7071" w14:textId="77777777" w:rsidR="00BE70A7" w:rsidRPr="008C66CD" w:rsidRDefault="00BE70A7"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4F69646F" w14:textId="77777777" w:rsidR="00BE70A7" w:rsidRPr="008C66CD" w:rsidRDefault="00BE70A7" w:rsidP="00A76E31">
            <w:pPr>
              <w:pStyle w:val="RepTableHeader"/>
              <w:jc w:val="center"/>
              <w:rPr>
                <w:sz w:val="18"/>
                <w:szCs w:val="18"/>
              </w:rPr>
            </w:pPr>
            <w:r w:rsidRPr="008C66CD">
              <w:rPr>
                <w:sz w:val="18"/>
                <w:szCs w:val="18"/>
              </w:rPr>
              <w:t>Dominant entry route</w:t>
            </w:r>
          </w:p>
        </w:tc>
        <w:tc>
          <w:tcPr>
            <w:tcW w:w="1209" w:type="pct"/>
            <w:gridSpan w:val="2"/>
          </w:tcPr>
          <w:p w14:paraId="193ED7CF"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sw</w:t>
            </w:r>
          </w:p>
          <w:p w14:paraId="1AE9DFBE" w14:textId="77777777" w:rsidR="00BE70A7" w:rsidRPr="008C66CD" w:rsidRDefault="00BE70A7" w:rsidP="00A76E31">
            <w:pPr>
              <w:pStyle w:val="RepTableHeader"/>
              <w:jc w:val="center"/>
              <w:rPr>
                <w:sz w:val="18"/>
                <w:szCs w:val="18"/>
              </w:rPr>
            </w:pPr>
            <w:r w:rsidRPr="008C66CD">
              <w:rPr>
                <w:sz w:val="18"/>
                <w:szCs w:val="18"/>
              </w:rPr>
              <w:t>(μg/L)</w:t>
            </w:r>
          </w:p>
        </w:tc>
        <w:tc>
          <w:tcPr>
            <w:tcW w:w="1326" w:type="pct"/>
            <w:gridSpan w:val="2"/>
            <w:shd w:val="clear" w:color="auto" w:fill="auto"/>
          </w:tcPr>
          <w:p w14:paraId="193930B3" w14:textId="77777777" w:rsidR="00BE70A7" w:rsidRPr="008C66CD" w:rsidRDefault="00BE70A7"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BE70A7" w:rsidRPr="008C66CD" w14:paraId="5B7B4DC9" w14:textId="77777777" w:rsidTr="008C66CD">
        <w:trPr>
          <w:tblHeader/>
        </w:trPr>
        <w:tc>
          <w:tcPr>
            <w:tcW w:w="551" w:type="pct"/>
            <w:tcBorders>
              <w:top w:val="nil"/>
            </w:tcBorders>
            <w:shd w:val="clear" w:color="auto" w:fill="auto"/>
          </w:tcPr>
          <w:p w14:paraId="30B2F6A0" w14:textId="77777777" w:rsidR="00BE70A7" w:rsidRPr="008C66CD" w:rsidRDefault="00BE70A7" w:rsidP="00A76E31">
            <w:pPr>
              <w:pStyle w:val="RepTableHeader"/>
              <w:jc w:val="center"/>
              <w:rPr>
                <w:sz w:val="18"/>
                <w:szCs w:val="18"/>
              </w:rPr>
            </w:pPr>
          </w:p>
        </w:tc>
        <w:tc>
          <w:tcPr>
            <w:tcW w:w="957" w:type="pct"/>
            <w:tcBorders>
              <w:top w:val="nil"/>
            </w:tcBorders>
            <w:shd w:val="clear" w:color="auto" w:fill="auto"/>
          </w:tcPr>
          <w:p w14:paraId="5CAC2C58" w14:textId="77777777" w:rsidR="00BE70A7" w:rsidRPr="008C66CD" w:rsidRDefault="00BE70A7" w:rsidP="00A76E31">
            <w:pPr>
              <w:pStyle w:val="RepTableHeader"/>
              <w:jc w:val="center"/>
              <w:rPr>
                <w:sz w:val="18"/>
                <w:szCs w:val="18"/>
              </w:rPr>
            </w:pPr>
          </w:p>
        </w:tc>
        <w:tc>
          <w:tcPr>
            <w:tcW w:w="957" w:type="pct"/>
            <w:tcBorders>
              <w:top w:val="nil"/>
            </w:tcBorders>
            <w:shd w:val="clear" w:color="auto" w:fill="auto"/>
          </w:tcPr>
          <w:p w14:paraId="542E0C1A" w14:textId="77777777" w:rsidR="00BE70A7" w:rsidRPr="008C66CD" w:rsidRDefault="00BE70A7" w:rsidP="00A76E31">
            <w:pPr>
              <w:pStyle w:val="RepTableHeader"/>
              <w:jc w:val="center"/>
              <w:rPr>
                <w:sz w:val="18"/>
                <w:szCs w:val="18"/>
              </w:rPr>
            </w:pPr>
          </w:p>
        </w:tc>
        <w:tc>
          <w:tcPr>
            <w:tcW w:w="646" w:type="pct"/>
          </w:tcPr>
          <w:p w14:paraId="05931D03" w14:textId="77777777" w:rsidR="00BE70A7" w:rsidRPr="008C66CD" w:rsidRDefault="00BE70A7" w:rsidP="00A76E31">
            <w:pPr>
              <w:pStyle w:val="RepTableHeader"/>
              <w:jc w:val="center"/>
              <w:rPr>
                <w:sz w:val="18"/>
                <w:szCs w:val="18"/>
              </w:rPr>
            </w:pPr>
            <w:r w:rsidRPr="008C66CD">
              <w:rPr>
                <w:sz w:val="18"/>
                <w:szCs w:val="18"/>
              </w:rPr>
              <w:t>1 app</w:t>
            </w:r>
          </w:p>
        </w:tc>
        <w:tc>
          <w:tcPr>
            <w:tcW w:w="563" w:type="pct"/>
          </w:tcPr>
          <w:p w14:paraId="77CCAE37" w14:textId="77777777" w:rsidR="00BE70A7" w:rsidRPr="008C66CD" w:rsidRDefault="00BE70A7" w:rsidP="00A76E31">
            <w:pPr>
              <w:pStyle w:val="RepTableHeader"/>
              <w:jc w:val="center"/>
              <w:rPr>
                <w:sz w:val="18"/>
                <w:szCs w:val="18"/>
              </w:rPr>
            </w:pPr>
            <w:r w:rsidRPr="008C66CD">
              <w:rPr>
                <w:sz w:val="18"/>
                <w:szCs w:val="18"/>
              </w:rPr>
              <w:t>2 apps</w:t>
            </w:r>
          </w:p>
        </w:tc>
        <w:tc>
          <w:tcPr>
            <w:tcW w:w="726" w:type="pct"/>
            <w:shd w:val="clear" w:color="auto" w:fill="auto"/>
          </w:tcPr>
          <w:p w14:paraId="024461AE" w14:textId="77777777" w:rsidR="00BE70A7" w:rsidRPr="008C66CD" w:rsidRDefault="00BE70A7" w:rsidP="00A76E31">
            <w:pPr>
              <w:pStyle w:val="RepTableHeader"/>
              <w:jc w:val="center"/>
              <w:rPr>
                <w:sz w:val="18"/>
                <w:szCs w:val="18"/>
              </w:rPr>
            </w:pPr>
            <w:r w:rsidRPr="008C66CD">
              <w:rPr>
                <w:sz w:val="18"/>
                <w:szCs w:val="18"/>
              </w:rPr>
              <w:t>1 app</w:t>
            </w:r>
          </w:p>
        </w:tc>
        <w:tc>
          <w:tcPr>
            <w:tcW w:w="600" w:type="pct"/>
            <w:shd w:val="clear" w:color="auto" w:fill="auto"/>
          </w:tcPr>
          <w:p w14:paraId="146400B1" w14:textId="77777777" w:rsidR="00BE70A7" w:rsidRPr="008C66CD" w:rsidRDefault="00BE70A7" w:rsidP="00A76E31">
            <w:pPr>
              <w:pStyle w:val="RepTableHeader"/>
              <w:jc w:val="center"/>
              <w:rPr>
                <w:sz w:val="18"/>
                <w:szCs w:val="18"/>
              </w:rPr>
            </w:pPr>
            <w:r w:rsidRPr="008C66CD">
              <w:rPr>
                <w:sz w:val="18"/>
                <w:szCs w:val="18"/>
              </w:rPr>
              <w:t>2 apps</w:t>
            </w:r>
          </w:p>
        </w:tc>
      </w:tr>
      <w:tr w:rsidR="00834A1F" w:rsidRPr="008C66CD" w14:paraId="0B290DFE" w14:textId="77777777" w:rsidTr="008C66CD">
        <w:tc>
          <w:tcPr>
            <w:tcW w:w="551" w:type="pct"/>
            <w:shd w:val="clear" w:color="auto" w:fill="auto"/>
          </w:tcPr>
          <w:p w14:paraId="2463ED71" w14:textId="77777777" w:rsidR="00834A1F" w:rsidRPr="008C66CD" w:rsidRDefault="00834A1F" w:rsidP="00834A1F">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2898BE3A" w14:textId="77777777" w:rsidR="00834A1F" w:rsidRPr="008C66CD" w:rsidRDefault="00834A1F" w:rsidP="00834A1F">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06C67710" w14:textId="77777777" w:rsidR="00834A1F" w:rsidRPr="008C66CD" w:rsidRDefault="00834A1F" w:rsidP="00834A1F">
            <w:pPr>
              <w:pStyle w:val="RepTable"/>
              <w:keepNext/>
              <w:rPr>
                <w:sz w:val="18"/>
                <w:szCs w:val="18"/>
              </w:rPr>
            </w:pPr>
            <w:r w:rsidRPr="008C66CD">
              <w:rPr>
                <w:sz w:val="18"/>
                <w:szCs w:val="18"/>
              </w:rPr>
              <w:t>-</w:t>
            </w:r>
          </w:p>
        </w:tc>
        <w:tc>
          <w:tcPr>
            <w:tcW w:w="646" w:type="pct"/>
            <w:tcBorders>
              <w:bottom w:val="single" w:sz="4" w:space="0" w:color="auto"/>
            </w:tcBorders>
          </w:tcPr>
          <w:p w14:paraId="06D258F0" w14:textId="300FBF39" w:rsidR="00834A1F" w:rsidRPr="008C66CD" w:rsidRDefault="00834A1F" w:rsidP="00834A1F">
            <w:pPr>
              <w:pStyle w:val="RepTable"/>
              <w:keepNext/>
              <w:rPr>
                <w:sz w:val="18"/>
                <w:szCs w:val="18"/>
              </w:rPr>
            </w:pPr>
            <w:r w:rsidRPr="008C66CD">
              <w:rPr>
                <w:sz w:val="18"/>
                <w:szCs w:val="18"/>
              </w:rPr>
              <w:t>N/A</w:t>
            </w:r>
          </w:p>
        </w:tc>
        <w:tc>
          <w:tcPr>
            <w:tcW w:w="563" w:type="pct"/>
            <w:tcBorders>
              <w:bottom w:val="single" w:sz="4" w:space="0" w:color="auto"/>
            </w:tcBorders>
          </w:tcPr>
          <w:p w14:paraId="4EAAA489" w14:textId="7AEB855E" w:rsidR="00834A1F" w:rsidRPr="008C66CD" w:rsidRDefault="00834A1F" w:rsidP="00834A1F">
            <w:pPr>
              <w:pStyle w:val="RepTable"/>
              <w:keepNext/>
              <w:rPr>
                <w:b/>
                <w:bCs/>
                <w:sz w:val="18"/>
                <w:szCs w:val="18"/>
              </w:rPr>
            </w:pPr>
            <w:r w:rsidRPr="008C66CD">
              <w:rPr>
                <w:b/>
                <w:bCs/>
                <w:sz w:val="18"/>
                <w:szCs w:val="18"/>
              </w:rPr>
              <w:t>95.81</w:t>
            </w:r>
          </w:p>
        </w:tc>
        <w:tc>
          <w:tcPr>
            <w:tcW w:w="726" w:type="pct"/>
            <w:tcBorders>
              <w:bottom w:val="single" w:sz="4" w:space="0" w:color="auto"/>
            </w:tcBorders>
            <w:shd w:val="clear" w:color="auto" w:fill="auto"/>
          </w:tcPr>
          <w:p w14:paraId="03770233" w14:textId="1557FBCB" w:rsidR="00834A1F" w:rsidRPr="008C66CD" w:rsidRDefault="00834A1F" w:rsidP="00834A1F">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079C1D9F" w14:textId="5AB15E68" w:rsidR="00834A1F" w:rsidRPr="008C66CD" w:rsidRDefault="00834A1F" w:rsidP="00834A1F">
            <w:pPr>
              <w:pStyle w:val="RepTable"/>
              <w:keepNext/>
              <w:rPr>
                <w:b/>
                <w:bCs/>
                <w:sz w:val="18"/>
                <w:szCs w:val="18"/>
              </w:rPr>
            </w:pPr>
            <w:r w:rsidRPr="008C66CD">
              <w:rPr>
                <w:b/>
                <w:bCs/>
                <w:sz w:val="18"/>
                <w:szCs w:val="18"/>
              </w:rPr>
              <w:t>369.11</w:t>
            </w:r>
          </w:p>
        </w:tc>
      </w:tr>
      <w:tr w:rsidR="00834A1F" w:rsidRPr="008C66CD" w14:paraId="492FD50E" w14:textId="77777777" w:rsidTr="008C66CD">
        <w:tc>
          <w:tcPr>
            <w:tcW w:w="551" w:type="pct"/>
            <w:tcBorders>
              <w:bottom w:val="single" w:sz="4" w:space="0" w:color="auto"/>
            </w:tcBorders>
            <w:shd w:val="clear" w:color="auto" w:fill="auto"/>
          </w:tcPr>
          <w:p w14:paraId="410A89B6" w14:textId="77777777" w:rsidR="00834A1F" w:rsidRPr="008C66CD" w:rsidRDefault="00834A1F" w:rsidP="00834A1F">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4C51ED0C"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7DFFCEB5"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59A9DE6D"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64C6F25B" w14:textId="77777777" w:rsidR="00834A1F" w:rsidRPr="008C66CD" w:rsidRDefault="00834A1F" w:rsidP="00834A1F">
            <w:pPr>
              <w:pStyle w:val="RepTable"/>
              <w:keepNext/>
              <w:rPr>
                <w:sz w:val="18"/>
                <w:szCs w:val="18"/>
              </w:rPr>
            </w:pPr>
          </w:p>
        </w:tc>
        <w:tc>
          <w:tcPr>
            <w:tcW w:w="726" w:type="pct"/>
            <w:tcBorders>
              <w:left w:val="nil"/>
            </w:tcBorders>
            <w:shd w:val="clear" w:color="auto" w:fill="BFBFBF" w:themeFill="background1" w:themeFillShade="BF"/>
          </w:tcPr>
          <w:p w14:paraId="3F4C8971"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76417B9B" w14:textId="77777777" w:rsidR="00834A1F" w:rsidRPr="008C66CD" w:rsidRDefault="00834A1F" w:rsidP="00834A1F">
            <w:pPr>
              <w:pStyle w:val="RepTable"/>
              <w:keepNext/>
              <w:rPr>
                <w:sz w:val="18"/>
                <w:szCs w:val="18"/>
              </w:rPr>
            </w:pPr>
          </w:p>
        </w:tc>
      </w:tr>
      <w:tr w:rsidR="00834A1F" w:rsidRPr="008C66CD" w14:paraId="08CC72DB" w14:textId="77777777" w:rsidTr="008C66CD">
        <w:tc>
          <w:tcPr>
            <w:tcW w:w="551" w:type="pct"/>
            <w:tcBorders>
              <w:bottom w:val="nil"/>
            </w:tcBorders>
            <w:shd w:val="clear" w:color="auto" w:fill="auto"/>
          </w:tcPr>
          <w:p w14:paraId="4B0D5BB8" w14:textId="77777777" w:rsidR="00834A1F" w:rsidRPr="008C66CD" w:rsidRDefault="00834A1F" w:rsidP="00834A1F">
            <w:pPr>
              <w:pStyle w:val="RepTable"/>
              <w:keepNext/>
              <w:rPr>
                <w:sz w:val="18"/>
                <w:szCs w:val="18"/>
              </w:rPr>
            </w:pPr>
            <w:r w:rsidRPr="008C66CD">
              <w:rPr>
                <w:sz w:val="18"/>
                <w:szCs w:val="18"/>
              </w:rPr>
              <w:t xml:space="preserve">Northern </w:t>
            </w:r>
          </w:p>
        </w:tc>
        <w:tc>
          <w:tcPr>
            <w:tcW w:w="957" w:type="pct"/>
            <w:shd w:val="clear" w:color="auto" w:fill="auto"/>
          </w:tcPr>
          <w:p w14:paraId="5A846F51" w14:textId="77777777" w:rsidR="00834A1F" w:rsidRPr="008C66CD" w:rsidRDefault="00834A1F" w:rsidP="00834A1F">
            <w:pPr>
              <w:pStyle w:val="RepTable"/>
              <w:keepNext/>
              <w:rPr>
                <w:sz w:val="18"/>
                <w:szCs w:val="18"/>
              </w:rPr>
            </w:pPr>
            <w:r w:rsidRPr="008C66CD">
              <w:rPr>
                <w:sz w:val="18"/>
                <w:szCs w:val="18"/>
              </w:rPr>
              <w:t>March-May</w:t>
            </w:r>
          </w:p>
        </w:tc>
        <w:tc>
          <w:tcPr>
            <w:tcW w:w="957" w:type="pct"/>
            <w:shd w:val="clear" w:color="auto" w:fill="auto"/>
          </w:tcPr>
          <w:p w14:paraId="25AF6F96"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56589C51" w14:textId="532EA20A" w:rsidR="00834A1F" w:rsidRPr="008C66CD" w:rsidRDefault="00834A1F" w:rsidP="00834A1F">
            <w:pPr>
              <w:pStyle w:val="RepTable"/>
              <w:keepNext/>
              <w:rPr>
                <w:b/>
                <w:bCs/>
                <w:sz w:val="18"/>
                <w:szCs w:val="18"/>
              </w:rPr>
            </w:pPr>
            <w:r w:rsidRPr="008C66CD">
              <w:rPr>
                <w:sz w:val="18"/>
                <w:szCs w:val="18"/>
              </w:rPr>
              <w:t>8.51</w:t>
            </w:r>
          </w:p>
        </w:tc>
        <w:tc>
          <w:tcPr>
            <w:tcW w:w="563" w:type="pct"/>
          </w:tcPr>
          <w:p w14:paraId="2071AC90" w14:textId="2D49690B" w:rsidR="00834A1F" w:rsidRPr="008C66CD" w:rsidRDefault="00834A1F" w:rsidP="00834A1F">
            <w:pPr>
              <w:pStyle w:val="RepTable"/>
              <w:keepNext/>
              <w:rPr>
                <w:sz w:val="18"/>
                <w:szCs w:val="18"/>
              </w:rPr>
            </w:pPr>
            <w:r w:rsidRPr="008C66CD">
              <w:rPr>
                <w:b/>
                <w:bCs/>
                <w:sz w:val="18"/>
                <w:szCs w:val="18"/>
              </w:rPr>
              <w:t>15.81</w:t>
            </w:r>
          </w:p>
        </w:tc>
        <w:tc>
          <w:tcPr>
            <w:tcW w:w="726" w:type="pct"/>
            <w:shd w:val="clear" w:color="auto" w:fill="auto"/>
          </w:tcPr>
          <w:p w14:paraId="43F5E1AF" w14:textId="2AE1608B" w:rsidR="00834A1F" w:rsidRPr="008C66CD" w:rsidRDefault="00834A1F" w:rsidP="00834A1F">
            <w:pPr>
              <w:pStyle w:val="RepTable"/>
              <w:keepNext/>
              <w:rPr>
                <w:b/>
                <w:bCs/>
                <w:sz w:val="18"/>
                <w:szCs w:val="18"/>
              </w:rPr>
            </w:pPr>
            <w:r w:rsidRPr="008C66CD">
              <w:rPr>
                <w:sz w:val="18"/>
                <w:szCs w:val="18"/>
              </w:rPr>
              <w:t>32.62</w:t>
            </w:r>
          </w:p>
        </w:tc>
        <w:tc>
          <w:tcPr>
            <w:tcW w:w="600" w:type="pct"/>
            <w:shd w:val="clear" w:color="auto" w:fill="auto"/>
          </w:tcPr>
          <w:p w14:paraId="4ADFDA74" w14:textId="2019034D" w:rsidR="00834A1F" w:rsidRPr="008C66CD" w:rsidRDefault="00834A1F" w:rsidP="00834A1F">
            <w:pPr>
              <w:pStyle w:val="RepTable"/>
              <w:keepNext/>
              <w:rPr>
                <w:sz w:val="18"/>
                <w:szCs w:val="18"/>
              </w:rPr>
            </w:pPr>
            <w:r w:rsidRPr="008C66CD">
              <w:rPr>
                <w:b/>
                <w:bCs/>
                <w:sz w:val="18"/>
                <w:szCs w:val="18"/>
              </w:rPr>
              <w:t>60.66</w:t>
            </w:r>
          </w:p>
        </w:tc>
      </w:tr>
      <w:tr w:rsidR="00834A1F" w:rsidRPr="008C66CD" w14:paraId="47B34EF2" w14:textId="77777777" w:rsidTr="008C66CD">
        <w:tc>
          <w:tcPr>
            <w:tcW w:w="551" w:type="pct"/>
            <w:tcBorders>
              <w:top w:val="nil"/>
              <w:bottom w:val="single" w:sz="4" w:space="0" w:color="auto"/>
            </w:tcBorders>
            <w:shd w:val="clear" w:color="auto" w:fill="auto"/>
          </w:tcPr>
          <w:p w14:paraId="265EDF73" w14:textId="77777777" w:rsidR="00834A1F" w:rsidRPr="008C66CD" w:rsidRDefault="00834A1F" w:rsidP="00834A1F">
            <w:pPr>
              <w:pStyle w:val="RepTable"/>
              <w:keepNext/>
              <w:rPr>
                <w:sz w:val="18"/>
                <w:szCs w:val="18"/>
              </w:rPr>
            </w:pPr>
            <w:r w:rsidRPr="008C66CD">
              <w:rPr>
                <w:sz w:val="18"/>
                <w:szCs w:val="18"/>
              </w:rPr>
              <w:t>Europe</w:t>
            </w:r>
          </w:p>
        </w:tc>
        <w:tc>
          <w:tcPr>
            <w:tcW w:w="957" w:type="pct"/>
            <w:shd w:val="clear" w:color="auto" w:fill="auto"/>
          </w:tcPr>
          <w:p w14:paraId="20AF18D8" w14:textId="77777777" w:rsidR="00834A1F" w:rsidRPr="008C66CD" w:rsidRDefault="00834A1F" w:rsidP="00834A1F">
            <w:pPr>
              <w:pStyle w:val="RepTable"/>
              <w:keepNext/>
              <w:rPr>
                <w:sz w:val="18"/>
                <w:szCs w:val="18"/>
              </w:rPr>
            </w:pPr>
            <w:r w:rsidRPr="008C66CD">
              <w:rPr>
                <w:sz w:val="18"/>
                <w:szCs w:val="18"/>
              </w:rPr>
              <w:t>June-Sept</w:t>
            </w:r>
          </w:p>
        </w:tc>
        <w:tc>
          <w:tcPr>
            <w:tcW w:w="957" w:type="pct"/>
            <w:shd w:val="clear" w:color="auto" w:fill="auto"/>
          </w:tcPr>
          <w:p w14:paraId="7858D6AE"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0330C49B" w14:textId="78919ADF" w:rsidR="00834A1F" w:rsidRPr="008C66CD" w:rsidRDefault="00834A1F" w:rsidP="00834A1F">
            <w:pPr>
              <w:pStyle w:val="RepTable"/>
              <w:keepNext/>
              <w:rPr>
                <w:b/>
                <w:bCs/>
                <w:sz w:val="18"/>
                <w:szCs w:val="18"/>
              </w:rPr>
            </w:pPr>
            <w:r w:rsidRPr="008C66CD">
              <w:rPr>
                <w:sz w:val="18"/>
                <w:szCs w:val="18"/>
              </w:rPr>
              <w:t>8.51</w:t>
            </w:r>
          </w:p>
        </w:tc>
        <w:tc>
          <w:tcPr>
            <w:tcW w:w="563" w:type="pct"/>
          </w:tcPr>
          <w:p w14:paraId="00F3174C" w14:textId="6BDDEF7C" w:rsidR="00834A1F" w:rsidRPr="008C66CD" w:rsidRDefault="00834A1F" w:rsidP="00834A1F">
            <w:pPr>
              <w:pStyle w:val="RepTable"/>
              <w:keepNext/>
              <w:rPr>
                <w:sz w:val="18"/>
                <w:szCs w:val="18"/>
              </w:rPr>
            </w:pPr>
            <w:r w:rsidRPr="008C66CD">
              <w:rPr>
                <w:b/>
                <w:bCs/>
                <w:sz w:val="18"/>
                <w:szCs w:val="18"/>
              </w:rPr>
              <w:t>15.81</w:t>
            </w:r>
          </w:p>
        </w:tc>
        <w:tc>
          <w:tcPr>
            <w:tcW w:w="726" w:type="pct"/>
            <w:shd w:val="clear" w:color="auto" w:fill="auto"/>
          </w:tcPr>
          <w:p w14:paraId="08D17FCE" w14:textId="01D14C08" w:rsidR="00834A1F" w:rsidRPr="008C66CD" w:rsidRDefault="00834A1F" w:rsidP="00834A1F">
            <w:pPr>
              <w:pStyle w:val="RepTable"/>
              <w:keepNext/>
              <w:rPr>
                <w:b/>
                <w:bCs/>
                <w:sz w:val="18"/>
                <w:szCs w:val="18"/>
              </w:rPr>
            </w:pPr>
            <w:r w:rsidRPr="008C66CD">
              <w:rPr>
                <w:sz w:val="18"/>
                <w:szCs w:val="18"/>
              </w:rPr>
              <w:t>32.62</w:t>
            </w:r>
          </w:p>
        </w:tc>
        <w:tc>
          <w:tcPr>
            <w:tcW w:w="600" w:type="pct"/>
            <w:shd w:val="clear" w:color="auto" w:fill="auto"/>
          </w:tcPr>
          <w:p w14:paraId="6820A6FE" w14:textId="26AB508B" w:rsidR="00834A1F" w:rsidRPr="008C66CD" w:rsidRDefault="00834A1F" w:rsidP="00834A1F">
            <w:pPr>
              <w:pStyle w:val="RepTable"/>
              <w:keepNext/>
              <w:rPr>
                <w:sz w:val="18"/>
                <w:szCs w:val="18"/>
              </w:rPr>
            </w:pPr>
            <w:r w:rsidRPr="008C66CD">
              <w:rPr>
                <w:b/>
                <w:bCs/>
                <w:sz w:val="18"/>
                <w:szCs w:val="18"/>
              </w:rPr>
              <w:t>60.66</w:t>
            </w:r>
          </w:p>
        </w:tc>
      </w:tr>
      <w:tr w:rsidR="00834A1F" w:rsidRPr="008C66CD" w14:paraId="28809EAE" w14:textId="77777777" w:rsidTr="008C66CD">
        <w:tc>
          <w:tcPr>
            <w:tcW w:w="551" w:type="pct"/>
            <w:shd w:val="clear" w:color="auto" w:fill="auto"/>
          </w:tcPr>
          <w:p w14:paraId="1A6E0A22" w14:textId="77777777" w:rsidR="00834A1F" w:rsidRPr="008C66CD" w:rsidRDefault="00834A1F" w:rsidP="00834A1F">
            <w:pPr>
              <w:pStyle w:val="RepTable"/>
              <w:keepNext/>
              <w:rPr>
                <w:b/>
                <w:sz w:val="18"/>
                <w:szCs w:val="18"/>
              </w:rPr>
            </w:pPr>
            <w:r w:rsidRPr="008C66CD">
              <w:rPr>
                <w:b/>
                <w:sz w:val="18"/>
                <w:szCs w:val="18"/>
              </w:rPr>
              <w:t>STEP 3</w:t>
            </w:r>
          </w:p>
        </w:tc>
        <w:tc>
          <w:tcPr>
            <w:tcW w:w="957" w:type="pct"/>
            <w:tcBorders>
              <w:right w:val="nil"/>
            </w:tcBorders>
            <w:shd w:val="clear" w:color="auto" w:fill="BFBFBF" w:themeFill="background1" w:themeFillShade="BF"/>
          </w:tcPr>
          <w:p w14:paraId="0A877BC4"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0AA3D7A3"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4A943BFD"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33CE4675" w14:textId="77777777" w:rsidR="00834A1F" w:rsidRPr="008C66CD" w:rsidRDefault="00834A1F" w:rsidP="00834A1F">
            <w:pPr>
              <w:pStyle w:val="RepTable"/>
              <w:keepNext/>
              <w:rPr>
                <w:sz w:val="18"/>
                <w:szCs w:val="18"/>
              </w:rPr>
            </w:pPr>
          </w:p>
        </w:tc>
        <w:tc>
          <w:tcPr>
            <w:tcW w:w="726" w:type="pct"/>
            <w:tcBorders>
              <w:left w:val="nil"/>
            </w:tcBorders>
            <w:shd w:val="clear" w:color="auto" w:fill="BFBFBF" w:themeFill="background1" w:themeFillShade="BF"/>
          </w:tcPr>
          <w:p w14:paraId="0B71BF6A"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25C8EEDF" w14:textId="77777777" w:rsidR="00834A1F" w:rsidRPr="008C66CD" w:rsidRDefault="00834A1F" w:rsidP="00834A1F">
            <w:pPr>
              <w:pStyle w:val="RepTable"/>
              <w:keepNext/>
              <w:rPr>
                <w:sz w:val="18"/>
                <w:szCs w:val="18"/>
              </w:rPr>
            </w:pPr>
          </w:p>
        </w:tc>
      </w:tr>
      <w:tr w:rsidR="00834A1F" w:rsidRPr="008C66CD" w14:paraId="6032670A" w14:textId="77777777" w:rsidTr="008C66CD">
        <w:tc>
          <w:tcPr>
            <w:tcW w:w="551" w:type="pct"/>
            <w:shd w:val="clear" w:color="auto" w:fill="auto"/>
          </w:tcPr>
          <w:p w14:paraId="09BA9CBB" w14:textId="77777777" w:rsidR="00834A1F" w:rsidRPr="008C66CD" w:rsidRDefault="00834A1F" w:rsidP="00834A1F">
            <w:pPr>
              <w:pStyle w:val="RepTable"/>
              <w:keepNext/>
              <w:rPr>
                <w:sz w:val="18"/>
                <w:szCs w:val="18"/>
              </w:rPr>
            </w:pPr>
            <w:r w:rsidRPr="008C66CD">
              <w:rPr>
                <w:sz w:val="18"/>
                <w:szCs w:val="18"/>
              </w:rPr>
              <w:t>D3</w:t>
            </w:r>
          </w:p>
        </w:tc>
        <w:tc>
          <w:tcPr>
            <w:tcW w:w="957" w:type="pct"/>
            <w:shd w:val="clear" w:color="auto" w:fill="auto"/>
          </w:tcPr>
          <w:p w14:paraId="571B7897" w14:textId="77777777" w:rsidR="00834A1F" w:rsidRPr="008C66CD" w:rsidRDefault="00834A1F" w:rsidP="00834A1F">
            <w:pPr>
              <w:pStyle w:val="RepTable"/>
              <w:keepNext/>
              <w:rPr>
                <w:sz w:val="18"/>
                <w:szCs w:val="18"/>
              </w:rPr>
            </w:pPr>
            <w:r w:rsidRPr="008C66CD">
              <w:rPr>
                <w:sz w:val="18"/>
                <w:szCs w:val="18"/>
              </w:rPr>
              <w:t>ditch</w:t>
            </w:r>
          </w:p>
        </w:tc>
        <w:tc>
          <w:tcPr>
            <w:tcW w:w="957" w:type="pct"/>
            <w:shd w:val="clear" w:color="auto" w:fill="auto"/>
          </w:tcPr>
          <w:p w14:paraId="53EE1DB5"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70F69553" w14:textId="4BE03B6C" w:rsidR="00834A1F" w:rsidRPr="008C66CD" w:rsidRDefault="00834A1F" w:rsidP="00834A1F">
            <w:pPr>
              <w:pStyle w:val="RepTable"/>
              <w:keepNext/>
              <w:rPr>
                <w:b/>
                <w:bCs/>
                <w:sz w:val="18"/>
                <w:szCs w:val="18"/>
              </w:rPr>
            </w:pPr>
            <w:r w:rsidRPr="008C66CD">
              <w:rPr>
                <w:b/>
                <w:bCs/>
                <w:sz w:val="18"/>
                <w:szCs w:val="18"/>
              </w:rPr>
              <w:t>1.331</w:t>
            </w:r>
          </w:p>
        </w:tc>
        <w:tc>
          <w:tcPr>
            <w:tcW w:w="563" w:type="pct"/>
          </w:tcPr>
          <w:p w14:paraId="3ECB728F" w14:textId="690D915F" w:rsidR="00834A1F" w:rsidRPr="008C66CD" w:rsidRDefault="00834A1F" w:rsidP="00834A1F">
            <w:pPr>
              <w:pStyle w:val="RepTable"/>
              <w:keepNext/>
              <w:rPr>
                <w:sz w:val="18"/>
                <w:szCs w:val="18"/>
              </w:rPr>
            </w:pPr>
            <w:r w:rsidRPr="008C66CD">
              <w:rPr>
                <w:sz w:val="18"/>
                <w:szCs w:val="18"/>
              </w:rPr>
              <w:t>1.164</w:t>
            </w:r>
          </w:p>
        </w:tc>
        <w:tc>
          <w:tcPr>
            <w:tcW w:w="726" w:type="pct"/>
            <w:shd w:val="clear" w:color="auto" w:fill="auto"/>
          </w:tcPr>
          <w:p w14:paraId="1DF6B6E3" w14:textId="2BF3F6D0" w:rsidR="00834A1F" w:rsidRPr="008C66CD" w:rsidRDefault="00834A1F" w:rsidP="00834A1F">
            <w:pPr>
              <w:pStyle w:val="RepTable"/>
              <w:keepNext/>
              <w:rPr>
                <w:sz w:val="18"/>
                <w:szCs w:val="18"/>
              </w:rPr>
            </w:pPr>
            <w:r w:rsidRPr="008C66CD">
              <w:rPr>
                <w:sz w:val="18"/>
                <w:szCs w:val="18"/>
              </w:rPr>
              <w:t>0.6625</w:t>
            </w:r>
          </w:p>
        </w:tc>
        <w:tc>
          <w:tcPr>
            <w:tcW w:w="600" w:type="pct"/>
            <w:shd w:val="clear" w:color="auto" w:fill="auto"/>
          </w:tcPr>
          <w:p w14:paraId="1CD2DB43" w14:textId="2814255B" w:rsidR="00834A1F" w:rsidRPr="008C66CD" w:rsidRDefault="00834A1F" w:rsidP="00834A1F">
            <w:pPr>
              <w:pStyle w:val="RepTable"/>
              <w:keepNext/>
              <w:rPr>
                <w:b/>
                <w:bCs/>
                <w:sz w:val="18"/>
                <w:szCs w:val="18"/>
              </w:rPr>
            </w:pPr>
            <w:r w:rsidRPr="008C66CD">
              <w:rPr>
                <w:b/>
                <w:bCs/>
                <w:sz w:val="18"/>
                <w:szCs w:val="18"/>
              </w:rPr>
              <w:t>0.7528</w:t>
            </w:r>
          </w:p>
        </w:tc>
      </w:tr>
      <w:tr w:rsidR="00834A1F" w:rsidRPr="008C66CD" w14:paraId="3128991B" w14:textId="77777777" w:rsidTr="008C66CD">
        <w:tc>
          <w:tcPr>
            <w:tcW w:w="551" w:type="pct"/>
            <w:shd w:val="clear" w:color="auto" w:fill="auto"/>
          </w:tcPr>
          <w:p w14:paraId="08A7D256" w14:textId="77777777" w:rsidR="00834A1F" w:rsidRPr="008C66CD" w:rsidRDefault="00834A1F" w:rsidP="00834A1F">
            <w:pPr>
              <w:pStyle w:val="RepTable"/>
              <w:keepNext/>
              <w:rPr>
                <w:sz w:val="18"/>
                <w:szCs w:val="18"/>
              </w:rPr>
            </w:pPr>
            <w:r w:rsidRPr="008C66CD">
              <w:rPr>
                <w:sz w:val="18"/>
                <w:szCs w:val="18"/>
              </w:rPr>
              <w:t>D4</w:t>
            </w:r>
          </w:p>
        </w:tc>
        <w:tc>
          <w:tcPr>
            <w:tcW w:w="957" w:type="pct"/>
            <w:shd w:val="clear" w:color="auto" w:fill="auto"/>
          </w:tcPr>
          <w:p w14:paraId="293CEFB5" w14:textId="77777777" w:rsidR="00834A1F" w:rsidRPr="008C66CD" w:rsidRDefault="00834A1F" w:rsidP="00834A1F">
            <w:pPr>
              <w:pStyle w:val="RepTable"/>
              <w:keepNext/>
              <w:rPr>
                <w:sz w:val="18"/>
                <w:szCs w:val="18"/>
              </w:rPr>
            </w:pPr>
            <w:r w:rsidRPr="008C66CD">
              <w:rPr>
                <w:sz w:val="18"/>
                <w:szCs w:val="18"/>
              </w:rPr>
              <w:t>pond</w:t>
            </w:r>
          </w:p>
        </w:tc>
        <w:tc>
          <w:tcPr>
            <w:tcW w:w="957" w:type="pct"/>
            <w:shd w:val="clear" w:color="auto" w:fill="auto"/>
          </w:tcPr>
          <w:p w14:paraId="21C4AAA7" w14:textId="44F59B56" w:rsidR="00834A1F" w:rsidRPr="008C66CD" w:rsidRDefault="00834A1F" w:rsidP="00834A1F">
            <w:pPr>
              <w:pStyle w:val="RepTable"/>
              <w:keepNext/>
              <w:rPr>
                <w:sz w:val="18"/>
                <w:szCs w:val="18"/>
              </w:rPr>
            </w:pPr>
            <w:r w:rsidRPr="008C66CD">
              <w:rPr>
                <w:sz w:val="18"/>
                <w:szCs w:val="18"/>
              </w:rPr>
              <w:t>Drainflow</w:t>
            </w:r>
          </w:p>
        </w:tc>
        <w:tc>
          <w:tcPr>
            <w:tcW w:w="646" w:type="pct"/>
          </w:tcPr>
          <w:p w14:paraId="10D38F7A" w14:textId="51F6FDA5" w:rsidR="00834A1F" w:rsidRPr="008C66CD" w:rsidRDefault="00834A1F" w:rsidP="00834A1F">
            <w:pPr>
              <w:pStyle w:val="RepTable"/>
              <w:keepNext/>
              <w:rPr>
                <w:sz w:val="18"/>
                <w:szCs w:val="18"/>
              </w:rPr>
            </w:pPr>
            <w:r w:rsidRPr="008C66CD">
              <w:rPr>
                <w:sz w:val="18"/>
                <w:szCs w:val="18"/>
              </w:rPr>
              <w:t>0.467</w:t>
            </w:r>
          </w:p>
        </w:tc>
        <w:tc>
          <w:tcPr>
            <w:tcW w:w="563" w:type="pct"/>
          </w:tcPr>
          <w:p w14:paraId="1F3407C0" w14:textId="00FA261C" w:rsidR="00834A1F" w:rsidRPr="008C66CD" w:rsidRDefault="00834A1F" w:rsidP="00834A1F">
            <w:pPr>
              <w:pStyle w:val="RepTable"/>
              <w:keepNext/>
              <w:rPr>
                <w:b/>
                <w:bCs/>
                <w:sz w:val="18"/>
                <w:szCs w:val="18"/>
              </w:rPr>
            </w:pPr>
            <w:r w:rsidRPr="008C66CD">
              <w:rPr>
                <w:b/>
                <w:bCs/>
                <w:sz w:val="18"/>
                <w:szCs w:val="18"/>
              </w:rPr>
              <w:t>0.8872</w:t>
            </w:r>
          </w:p>
        </w:tc>
        <w:tc>
          <w:tcPr>
            <w:tcW w:w="726" w:type="pct"/>
            <w:shd w:val="clear" w:color="auto" w:fill="auto"/>
          </w:tcPr>
          <w:p w14:paraId="2A1A0EB8" w14:textId="3F46B2C5" w:rsidR="00834A1F" w:rsidRPr="008C66CD" w:rsidRDefault="00834A1F" w:rsidP="00834A1F">
            <w:pPr>
              <w:pStyle w:val="RepTable"/>
              <w:keepNext/>
              <w:rPr>
                <w:sz w:val="18"/>
                <w:szCs w:val="18"/>
              </w:rPr>
            </w:pPr>
            <w:r w:rsidRPr="008C66CD">
              <w:rPr>
                <w:sz w:val="18"/>
                <w:szCs w:val="18"/>
              </w:rPr>
              <w:t>2.969</w:t>
            </w:r>
          </w:p>
        </w:tc>
        <w:tc>
          <w:tcPr>
            <w:tcW w:w="600" w:type="pct"/>
            <w:shd w:val="clear" w:color="auto" w:fill="auto"/>
          </w:tcPr>
          <w:p w14:paraId="44B364A3" w14:textId="7248B3C2" w:rsidR="00834A1F" w:rsidRPr="008C66CD" w:rsidRDefault="00834A1F" w:rsidP="00834A1F">
            <w:pPr>
              <w:pStyle w:val="RepTable"/>
              <w:keepNext/>
              <w:rPr>
                <w:b/>
                <w:bCs/>
                <w:sz w:val="18"/>
                <w:szCs w:val="18"/>
              </w:rPr>
            </w:pPr>
            <w:r w:rsidRPr="008C66CD">
              <w:rPr>
                <w:b/>
                <w:bCs/>
                <w:sz w:val="18"/>
                <w:szCs w:val="18"/>
              </w:rPr>
              <w:t>5.333</w:t>
            </w:r>
          </w:p>
        </w:tc>
      </w:tr>
      <w:tr w:rsidR="00834A1F" w:rsidRPr="008C66CD" w14:paraId="043D0465" w14:textId="77777777" w:rsidTr="008C66CD">
        <w:tc>
          <w:tcPr>
            <w:tcW w:w="551" w:type="pct"/>
            <w:shd w:val="clear" w:color="auto" w:fill="auto"/>
          </w:tcPr>
          <w:p w14:paraId="7D867D1E" w14:textId="77777777" w:rsidR="00834A1F" w:rsidRPr="008C66CD" w:rsidRDefault="00834A1F" w:rsidP="00834A1F">
            <w:pPr>
              <w:pStyle w:val="RepTable"/>
              <w:keepNext/>
              <w:rPr>
                <w:sz w:val="18"/>
                <w:szCs w:val="18"/>
              </w:rPr>
            </w:pPr>
            <w:r w:rsidRPr="008C66CD">
              <w:rPr>
                <w:sz w:val="18"/>
                <w:szCs w:val="18"/>
              </w:rPr>
              <w:t>D4</w:t>
            </w:r>
          </w:p>
        </w:tc>
        <w:tc>
          <w:tcPr>
            <w:tcW w:w="957" w:type="pct"/>
            <w:shd w:val="clear" w:color="auto" w:fill="auto"/>
          </w:tcPr>
          <w:p w14:paraId="2B7ADFB6" w14:textId="77777777" w:rsidR="00834A1F" w:rsidRPr="008C66CD" w:rsidRDefault="00834A1F" w:rsidP="00834A1F">
            <w:pPr>
              <w:pStyle w:val="RepTable"/>
              <w:keepNext/>
              <w:rPr>
                <w:sz w:val="18"/>
                <w:szCs w:val="18"/>
              </w:rPr>
            </w:pPr>
            <w:r w:rsidRPr="008C66CD">
              <w:rPr>
                <w:sz w:val="18"/>
                <w:szCs w:val="18"/>
              </w:rPr>
              <w:t>stream</w:t>
            </w:r>
          </w:p>
        </w:tc>
        <w:tc>
          <w:tcPr>
            <w:tcW w:w="957" w:type="pct"/>
            <w:shd w:val="clear" w:color="auto" w:fill="auto"/>
          </w:tcPr>
          <w:p w14:paraId="23E50DAE"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254A8768" w14:textId="2B5A0557" w:rsidR="00834A1F" w:rsidRPr="008C66CD" w:rsidRDefault="00834A1F" w:rsidP="00834A1F">
            <w:pPr>
              <w:pStyle w:val="RepTable"/>
              <w:keepNext/>
              <w:rPr>
                <w:b/>
                <w:bCs/>
                <w:sz w:val="18"/>
                <w:szCs w:val="18"/>
              </w:rPr>
            </w:pPr>
            <w:r w:rsidRPr="008C66CD">
              <w:rPr>
                <w:b/>
                <w:bCs/>
                <w:sz w:val="18"/>
                <w:szCs w:val="18"/>
              </w:rPr>
              <w:t>1.089</w:t>
            </w:r>
          </w:p>
        </w:tc>
        <w:tc>
          <w:tcPr>
            <w:tcW w:w="563" w:type="pct"/>
          </w:tcPr>
          <w:p w14:paraId="3739674A" w14:textId="036B840D" w:rsidR="00834A1F" w:rsidRPr="008C66CD" w:rsidRDefault="00834A1F" w:rsidP="00834A1F">
            <w:pPr>
              <w:pStyle w:val="RepTable"/>
              <w:keepNext/>
              <w:rPr>
                <w:sz w:val="18"/>
                <w:szCs w:val="18"/>
              </w:rPr>
            </w:pPr>
            <w:r w:rsidRPr="008C66CD">
              <w:rPr>
                <w:sz w:val="18"/>
                <w:szCs w:val="18"/>
              </w:rPr>
              <w:t>0.9725</w:t>
            </w:r>
          </w:p>
        </w:tc>
        <w:tc>
          <w:tcPr>
            <w:tcW w:w="726" w:type="pct"/>
            <w:shd w:val="clear" w:color="auto" w:fill="auto"/>
          </w:tcPr>
          <w:p w14:paraId="303C58CD" w14:textId="264E5AB2" w:rsidR="00834A1F" w:rsidRPr="008C66CD" w:rsidRDefault="00834A1F" w:rsidP="00834A1F">
            <w:pPr>
              <w:pStyle w:val="RepTable"/>
              <w:keepNext/>
              <w:rPr>
                <w:sz w:val="18"/>
                <w:szCs w:val="18"/>
              </w:rPr>
            </w:pPr>
            <w:r w:rsidRPr="008C66CD">
              <w:rPr>
                <w:sz w:val="18"/>
                <w:szCs w:val="18"/>
              </w:rPr>
              <w:t>1.118</w:t>
            </w:r>
          </w:p>
        </w:tc>
        <w:tc>
          <w:tcPr>
            <w:tcW w:w="600" w:type="pct"/>
            <w:shd w:val="clear" w:color="auto" w:fill="auto"/>
          </w:tcPr>
          <w:p w14:paraId="16277EED" w14:textId="64994999" w:rsidR="00834A1F" w:rsidRPr="008C66CD" w:rsidRDefault="00834A1F" w:rsidP="00834A1F">
            <w:pPr>
              <w:pStyle w:val="RepTable"/>
              <w:keepNext/>
              <w:rPr>
                <w:b/>
                <w:bCs/>
                <w:sz w:val="18"/>
                <w:szCs w:val="18"/>
              </w:rPr>
            </w:pPr>
            <w:r w:rsidRPr="008C66CD">
              <w:rPr>
                <w:b/>
                <w:bCs/>
                <w:sz w:val="18"/>
                <w:szCs w:val="18"/>
              </w:rPr>
              <w:t>2.011</w:t>
            </w:r>
          </w:p>
        </w:tc>
      </w:tr>
      <w:tr w:rsidR="00834A1F" w:rsidRPr="008C66CD" w14:paraId="331EACB7" w14:textId="77777777" w:rsidTr="008C66CD">
        <w:tc>
          <w:tcPr>
            <w:tcW w:w="551" w:type="pct"/>
            <w:shd w:val="clear" w:color="auto" w:fill="auto"/>
          </w:tcPr>
          <w:p w14:paraId="33DE564E" w14:textId="77777777" w:rsidR="00834A1F" w:rsidRPr="008C66CD" w:rsidRDefault="00834A1F" w:rsidP="00834A1F">
            <w:pPr>
              <w:pStyle w:val="RepTable"/>
              <w:keepNext/>
              <w:rPr>
                <w:sz w:val="18"/>
                <w:szCs w:val="18"/>
              </w:rPr>
            </w:pPr>
            <w:r w:rsidRPr="008C66CD">
              <w:rPr>
                <w:sz w:val="18"/>
                <w:szCs w:val="18"/>
              </w:rPr>
              <w:t>D5</w:t>
            </w:r>
          </w:p>
        </w:tc>
        <w:tc>
          <w:tcPr>
            <w:tcW w:w="957" w:type="pct"/>
            <w:shd w:val="clear" w:color="auto" w:fill="auto"/>
          </w:tcPr>
          <w:p w14:paraId="73A1D057" w14:textId="77777777" w:rsidR="00834A1F" w:rsidRPr="008C66CD" w:rsidRDefault="00834A1F" w:rsidP="00834A1F">
            <w:pPr>
              <w:pStyle w:val="RepTable"/>
              <w:keepNext/>
              <w:rPr>
                <w:sz w:val="18"/>
                <w:szCs w:val="18"/>
              </w:rPr>
            </w:pPr>
            <w:r w:rsidRPr="008C66CD">
              <w:rPr>
                <w:sz w:val="18"/>
                <w:szCs w:val="18"/>
              </w:rPr>
              <w:t>pond</w:t>
            </w:r>
          </w:p>
        </w:tc>
        <w:tc>
          <w:tcPr>
            <w:tcW w:w="957" w:type="pct"/>
            <w:shd w:val="clear" w:color="auto" w:fill="auto"/>
          </w:tcPr>
          <w:p w14:paraId="21C289ED" w14:textId="3DF37640" w:rsidR="00834A1F" w:rsidRPr="008C66CD" w:rsidRDefault="00834A1F" w:rsidP="00834A1F">
            <w:pPr>
              <w:pStyle w:val="RepTable"/>
              <w:keepNext/>
              <w:rPr>
                <w:sz w:val="18"/>
                <w:szCs w:val="18"/>
              </w:rPr>
            </w:pPr>
            <w:r w:rsidRPr="008C66CD">
              <w:rPr>
                <w:sz w:val="18"/>
                <w:szCs w:val="18"/>
              </w:rPr>
              <w:t>Drainflow</w:t>
            </w:r>
          </w:p>
        </w:tc>
        <w:tc>
          <w:tcPr>
            <w:tcW w:w="646" w:type="pct"/>
          </w:tcPr>
          <w:p w14:paraId="3F32075D" w14:textId="6943CA99" w:rsidR="00834A1F" w:rsidRPr="008C66CD" w:rsidRDefault="00834A1F" w:rsidP="00834A1F">
            <w:pPr>
              <w:pStyle w:val="RepTable"/>
              <w:keepNext/>
              <w:rPr>
                <w:sz w:val="18"/>
                <w:szCs w:val="18"/>
              </w:rPr>
            </w:pPr>
            <w:r w:rsidRPr="008C66CD">
              <w:rPr>
                <w:sz w:val="18"/>
                <w:szCs w:val="18"/>
              </w:rPr>
              <w:t>0.1391</w:t>
            </w:r>
          </w:p>
        </w:tc>
        <w:tc>
          <w:tcPr>
            <w:tcW w:w="563" w:type="pct"/>
          </w:tcPr>
          <w:p w14:paraId="7D515273" w14:textId="3029F896" w:rsidR="00834A1F" w:rsidRPr="008C66CD" w:rsidRDefault="00834A1F" w:rsidP="00834A1F">
            <w:pPr>
              <w:pStyle w:val="RepTable"/>
              <w:keepNext/>
              <w:rPr>
                <w:b/>
                <w:bCs/>
                <w:sz w:val="18"/>
                <w:szCs w:val="18"/>
              </w:rPr>
            </w:pPr>
            <w:r w:rsidRPr="008C66CD">
              <w:rPr>
                <w:b/>
                <w:bCs/>
                <w:sz w:val="18"/>
                <w:szCs w:val="18"/>
              </w:rPr>
              <w:t>0.2767</w:t>
            </w:r>
          </w:p>
        </w:tc>
        <w:tc>
          <w:tcPr>
            <w:tcW w:w="726" w:type="pct"/>
            <w:shd w:val="clear" w:color="auto" w:fill="auto"/>
          </w:tcPr>
          <w:p w14:paraId="33D4F38C" w14:textId="0A02AF99" w:rsidR="00834A1F" w:rsidRPr="008C66CD" w:rsidRDefault="00834A1F" w:rsidP="00834A1F">
            <w:pPr>
              <w:pStyle w:val="RepTable"/>
              <w:keepNext/>
              <w:rPr>
                <w:sz w:val="18"/>
                <w:szCs w:val="18"/>
              </w:rPr>
            </w:pPr>
            <w:r w:rsidRPr="008C66CD">
              <w:rPr>
                <w:sz w:val="18"/>
                <w:szCs w:val="18"/>
              </w:rPr>
              <w:t>1.298</w:t>
            </w:r>
          </w:p>
        </w:tc>
        <w:tc>
          <w:tcPr>
            <w:tcW w:w="600" w:type="pct"/>
            <w:shd w:val="clear" w:color="auto" w:fill="auto"/>
          </w:tcPr>
          <w:p w14:paraId="0B901FC0" w14:textId="2A3A895B" w:rsidR="00834A1F" w:rsidRPr="008C66CD" w:rsidRDefault="00834A1F" w:rsidP="00834A1F">
            <w:pPr>
              <w:pStyle w:val="RepTable"/>
              <w:keepNext/>
              <w:rPr>
                <w:b/>
                <w:bCs/>
                <w:sz w:val="18"/>
                <w:szCs w:val="18"/>
              </w:rPr>
            </w:pPr>
            <w:r w:rsidRPr="008C66CD">
              <w:rPr>
                <w:b/>
                <w:bCs/>
                <w:sz w:val="18"/>
                <w:szCs w:val="18"/>
              </w:rPr>
              <w:t>2.484</w:t>
            </w:r>
          </w:p>
        </w:tc>
      </w:tr>
      <w:tr w:rsidR="00834A1F" w:rsidRPr="008C66CD" w14:paraId="3482AEA4" w14:textId="77777777" w:rsidTr="008C66CD">
        <w:tc>
          <w:tcPr>
            <w:tcW w:w="551" w:type="pct"/>
            <w:shd w:val="clear" w:color="auto" w:fill="auto"/>
          </w:tcPr>
          <w:p w14:paraId="3AD4C983" w14:textId="77777777" w:rsidR="00834A1F" w:rsidRPr="008C66CD" w:rsidRDefault="00834A1F" w:rsidP="00834A1F">
            <w:pPr>
              <w:pStyle w:val="RepTable"/>
              <w:keepNext/>
              <w:rPr>
                <w:sz w:val="18"/>
                <w:szCs w:val="18"/>
              </w:rPr>
            </w:pPr>
            <w:r w:rsidRPr="008C66CD">
              <w:rPr>
                <w:sz w:val="18"/>
                <w:szCs w:val="18"/>
              </w:rPr>
              <w:t>D5</w:t>
            </w:r>
          </w:p>
        </w:tc>
        <w:tc>
          <w:tcPr>
            <w:tcW w:w="957" w:type="pct"/>
            <w:shd w:val="clear" w:color="auto" w:fill="auto"/>
          </w:tcPr>
          <w:p w14:paraId="1043890D" w14:textId="77777777" w:rsidR="00834A1F" w:rsidRPr="008C66CD" w:rsidRDefault="00834A1F" w:rsidP="00834A1F">
            <w:pPr>
              <w:pStyle w:val="RepTable"/>
              <w:keepNext/>
              <w:rPr>
                <w:sz w:val="18"/>
                <w:szCs w:val="18"/>
              </w:rPr>
            </w:pPr>
            <w:r w:rsidRPr="008C66CD">
              <w:rPr>
                <w:sz w:val="18"/>
                <w:szCs w:val="18"/>
              </w:rPr>
              <w:t>stream</w:t>
            </w:r>
          </w:p>
        </w:tc>
        <w:tc>
          <w:tcPr>
            <w:tcW w:w="957" w:type="pct"/>
            <w:shd w:val="clear" w:color="auto" w:fill="auto"/>
          </w:tcPr>
          <w:p w14:paraId="09ED5EC4" w14:textId="77777777" w:rsidR="00834A1F" w:rsidRPr="008C66CD" w:rsidRDefault="00834A1F" w:rsidP="00834A1F">
            <w:pPr>
              <w:pStyle w:val="RepTable"/>
              <w:keepNext/>
              <w:rPr>
                <w:sz w:val="18"/>
                <w:szCs w:val="18"/>
              </w:rPr>
            </w:pPr>
            <w:r w:rsidRPr="008C66CD">
              <w:rPr>
                <w:sz w:val="18"/>
                <w:szCs w:val="18"/>
              </w:rPr>
              <w:t>Drift</w:t>
            </w:r>
          </w:p>
        </w:tc>
        <w:tc>
          <w:tcPr>
            <w:tcW w:w="646" w:type="pct"/>
          </w:tcPr>
          <w:p w14:paraId="72592AAA" w14:textId="73CA7A58" w:rsidR="00834A1F" w:rsidRPr="008C66CD" w:rsidRDefault="00834A1F" w:rsidP="00834A1F">
            <w:pPr>
              <w:pStyle w:val="RepTable"/>
              <w:keepNext/>
              <w:rPr>
                <w:b/>
                <w:bCs/>
                <w:sz w:val="18"/>
                <w:szCs w:val="18"/>
              </w:rPr>
            </w:pPr>
            <w:r w:rsidRPr="008C66CD">
              <w:rPr>
                <w:b/>
                <w:bCs/>
                <w:sz w:val="18"/>
                <w:szCs w:val="18"/>
              </w:rPr>
              <w:t>1.122</w:t>
            </w:r>
          </w:p>
        </w:tc>
        <w:tc>
          <w:tcPr>
            <w:tcW w:w="563" w:type="pct"/>
          </w:tcPr>
          <w:p w14:paraId="61C6B511" w14:textId="3E9DF387" w:rsidR="00834A1F" w:rsidRPr="008C66CD" w:rsidRDefault="00834A1F" w:rsidP="00834A1F">
            <w:pPr>
              <w:pStyle w:val="RepTable"/>
              <w:keepNext/>
              <w:rPr>
                <w:sz w:val="18"/>
                <w:szCs w:val="18"/>
              </w:rPr>
            </w:pPr>
            <w:r w:rsidRPr="008C66CD">
              <w:rPr>
                <w:sz w:val="18"/>
                <w:szCs w:val="18"/>
              </w:rPr>
              <w:t>1.010</w:t>
            </w:r>
          </w:p>
        </w:tc>
        <w:tc>
          <w:tcPr>
            <w:tcW w:w="726" w:type="pct"/>
            <w:shd w:val="clear" w:color="auto" w:fill="auto"/>
          </w:tcPr>
          <w:p w14:paraId="1F1D2A04" w14:textId="72875F6B" w:rsidR="00834A1F" w:rsidRPr="008C66CD" w:rsidRDefault="00834A1F" w:rsidP="00834A1F">
            <w:pPr>
              <w:pStyle w:val="RepTable"/>
              <w:keepNext/>
              <w:rPr>
                <w:sz w:val="18"/>
                <w:szCs w:val="18"/>
              </w:rPr>
            </w:pPr>
            <w:r w:rsidRPr="008C66CD">
              <w:rPr>
                <w:sz w:val="18"/>
                <w:szCs w:val="18"/>
              </w:rPr>
              <w:t>0.2797</w:t>
            </w:r>
          </w:p>
        </w:tc>
        <w:tc>
          <w:tcPr>
            <w:tcW w:w="600" w:type="pct"/>
            <w:shd w:val="clear" w:color="auto" w:fill="auto"/>
          </w:tcPr>
          <w:p w14:paraId="3CE190F4" w14:textId="7FA405FF" w:rsidR="00834A1F" w:rsidRPr="008C66CD" w:rsidRDefault="00834A1F" w:rsidP="00834A1F">
            <w:pPr>
              <w:pStyle w:val="RepTable"/>
              <w:keepNext/>
              <w:rPr>
                <w:b/>
                <w:bCs/>
                <w:sz w:val="18"/>
                <w:szCs w:val="18"/>
              </w:rPr>
            </w:pPr>
            <w:r w:rsidRPr="008C66CD">
              <w:rPr>
                <w:b/>
                <w:bCs/>
                <w:sz w:val="18"/>
                <w:szCs w:val="18"/>
              </w:rPr>
              <w:t>0.5308</w:t>
            </w:r>
          </w:p>
        </w:tc>
      </w:tr>
      <w:tr w:rsidR="00834A1F" w:rsidRPr="008C66CD" w14:paraId="75534FFF" w14:textId="77777777" w:rsidTr="008C66CD">
        <w:tc>
          <w:tcPr>
            <w:tcW w:w="551" w:type="pct"/>
            <w:shd w:val="clear" w:color="auto" w:fill="auto"/>
          </w:tcPr>
          <w:p w14:paraId="1472A6CB" w14:textId="77777777" w:rsidR="00834A1F" w:rsidRPr="008C66CD" w:rsidRDefault="00834A1F" w:rsidP="00834A1F">
            <w:pPr>
              <w:pStyle w:val="RepTable"/>
              <w:keepNext/>
              <w:rPr>
                <w:sz w:val="18"/>
                <w:szCs w:val="18"/>
              </w:rPr>
            </w:pPr>
            <w:r w:rsidRPr="008C66CD">
              <w:rPr>
                <w:sz w:val="18"/>
                <w:szCs w:val="18"/>
              </w:rPr>
              <w:t>R4</w:t>
            </w:r>
          </w:p>
        </w:tc>
        <w:tc>
          <w:tcPr>
            <w:tcW w:w="957" w:type="pct"/>
            <w:shd w:val="clear" w:color="auto" w:fill="auto"/>
          </w:tcPr>
          <w:p w14:paraId="0D756BBA" w14:textId="77777777" w:rsidR="00834A1F" w:rsidRPr="008C66CD" w:rsidRDefault="00834A1F" w:rsidP="00834A1F">
            <w:pPr>
              <w:pStyle w:val="RepTable"/>
              <w:keepNext/>
              <w:rPr>
                <w:sz w:val="18"/>
                <w:szCs w:val="18"/>
              </w:rPr>
            </w:pPr>
            <w:r w:rsidRPr="008C66CD">
              <w:rPr>
                <w:sz w:val="18"/>
                <w:szCs w:val="18"/>
              </w:rPr>
              <w:t xml:space="preserve">stream </w:t>
            </w:r>
          </w:p>
        </w:tc>
        <w:tc>
          <w:tcPr>
            <w:tcW w:w="957" w:type="pct"/>
            <w:shd w:val="clear" w:color="auto" w:fill="auto"/>
          </w:tcPr>
          <w:p w14:paraId="6CB277F7" w14:textId="58CED4A8" w:rsidR="00834A1F" w:rsidRPr="008C66CD" w:rsidRDefault="00834A1F" w:rsidP="00834A1F">
            <w:pPr>
              <w:pStyle w:val="RepTable"/>
              <w:keepNext/>
              <w:rPr>
                <w:sz w:val="18"/>
                <w:szCs w:val="18"/>
              </w:rPr>
            </w:pPr>
            <w:r w:rsidRPr="008C66CD">
              <w:rPr>
                <w:sz w:val="18"/>
                <w:szCs w:val="18"/>
              </w:rPr>
              <w:t>Runoff</w:t>
            </w:r>
          </w:p>
        </w:tc>
        <w:tc>
          <w:tcPr>
            <w:tcW w:w="646" w:type="pct"/>
          </w:tcPr>
          <w:p w14:paraId="15B11DD1" w14:textId="21CBAEDA" w:rsidR="00834A1F" w:rsidRPr="008C66CD" w:rsidRDefault="00834A1F" w:rsidP="00834A1F">
            <w:pPr>
              <w:pStyle w:val="RepTable"/>
              <w:keepNext/>
              <w:rPr>
                <w:sz w:val="18"/>
                <w:szCs w:val="18"/>
              </w:rPr>
            </w:pPr>
            <w:r w:rsidRPr="008C66CD">
              <w:rPr>
                <w:sz w:val="18"/>
                <w:szCs w:val="18"/>
              </w:rPr>
              <w:t>2.569</w:t>
            </w:r>
          </w:p>
        </w:tc>
        <w:tc>
          <w:tcPr>
            <w:tcW w:w="563" w:type="pct"/>
          </w:tcPr>
          <w:p w14:paraId="46D1A1BC" w14:textId="72B4E81C" w:rsidR="00834A1F" w:rsidRPr="008C66CD" w:rsidRDefault="00834A1F" w:rsidP="00834A1F">
            <w:pPr>
              <w:pStyle w:val="RepTable"/>
              <w:keepNext/>
              <w:rPr>
                <w:b/>
                <w:bCs/>
                <w:sz w:val="18"/>
                <w:szCs w:val="18"/>
              </w:rPr>
            </w:pPr>
            <w:r w:rsidRPr="008C66CD">
              <w:rPr>
                <w:b/>
                <w:bCs/>
                <w:sz w:val="18"/>
                <w:szCs w:val="18"/>
              </w:rPr>
              <w:t>4.321</w:t>
            </w:r>
          </w:p>
        </w:tc>
        <w:tc>
          <w:tcPr>
            <w:tcW w:w="726" w:type="pct"/>
            <w:shd w:val="clear" w:color="auto" w:fill="auto"/>
          </w:tcPr>
          <w:p w14:paraId="733675B9" w14:textId="314A1264" w:rsidR="00834A1F" w:rsidRPr="008C66CD" w:rsidRDefault="00834A1F" w:rsidP="00834A1F">
            <w:pPr>
              <w:pStyle w:val="RepTable"/>
              <w:keepNext/>
              <w:rPr>
                <w:sz w:val="18"/>
                <w:szCs w:val="18"/>
              </w:rPr>
            </w:pPr>
            <w:r w:rsidRPr="008C66CD">
              <w:rPr>
                <w:sz w:val="18"/>
                <w:szCs w:val="18"/>
              </w:rPr>
              <w:t>1.985</w:t>
            </w:r>
          </w:p>
        </w:tc>
        <w:tc>
          <w:tcPr>
            <w:tcW w:w="600" w:type="pct"/>
            <w:shd w:val="clear" w:color="auto" w:fill="auto"/>
          </w:tcPr>
          <w:p w14:paraId="0B4F1E8A" w14:textId="62F96ABC" w:rsidR="00834A1F" w:rsidRPr="008C66CD" w:rsidRDefault="00834A1F" w:rsidP="00834A1F">
            <w:pPr>
              <w:pStyle w:val="RepTable"/>
              <w:keepNext/>
              <w:rPr>
                <w:b/>
                <w:bCs/>
                <w:sz w:val="18"/>
                <w:szCs w:val="18"/>
              </w:rPr>
            </w:pPr>
            <w:r w:rsidRPr="008C66CD">
              <w:rPr>
                <w:b/>
                <w:bCs/>
                <w:sz w:val="18"/>
                <w:szCs w:val="18"/>
              </w:rPr>
              <w:t>3.304</w:t>
            </w:r>
          </w:p>
        </w:tc>
      </w:tr>
    </w:tbl>
    <w:p w14:paraId="2636D8C7" w14:textId="65790424" w:rsidR="0091518E" w:rsidRPr="00BD06C7" w:rsidRDefault="00BE70A7" w:rsidP="00006324">
      <w:pPr>
        <w:pStyle w:val="RepTable"/>
        <w:rPr>
          <w:sz w:val="18"/>
          <w:szCs w:val="18"/>
        </w:rPr>
      </w:pPr>
      <w:r w:rsidRPr="00BD06C7">
        <w:rPr>
          <w:b/>
          <w:bCs/>
          <w:sz w:val="18"/>
          <w:szCs w:val="18"/>
        </w:rPr>
        <w:t>Bold</w:t>
      </w:r>
      <w:r w:rsidRPr="00BD06C7">
        <w:rPr>
          <w:sz w:val="18"/>
          <w:szCs w:val="18"/>
        </w:rPr>
        <w:t xml:space="preserve"> = worst case from 1 or 2 applications</w:t>
      </w:r>
    </w:p>
    <w:p w14:paraId="6EA0C0A0" w14:textId="280ABB61" w:rsidR="00006324" w:rsidRDefault="00006324" w:rsidP="00006324">
      <w:pPr>
        <w:pStyle w:val="RepTable"/>
      </w:pPr>
    </w:p>
    <w:p w14:paraId="19D6CC36" w14:textId="72AEA596" w:rsidR="00914F5F" w:rsidRPr="00914F5F" w:rsidRDefault="00914F5F" w:rsidP="00914F5F">
      <w:pPr>
        <w:pStyle w:val="RepLabel"/>
        <w:spacing w:before="0" w:after="0"/>
        <w:rPr>
          <w:sz w:val="20"/>
          <w:szCs w:val="20"/>
        </w:rPr>
      </w:pPr>
      <w:r w:rsidRPr="00914F5F">
        <w:rPr>
          <w:sz w:val="20"/>
          <w:szCs w:val="20"/>
        </w:rPr>
        <w:t>Table </w:t>
      </w:r>
      <w:r w:rsidRPr="00914F5F">
        <w:rPr>
          <w:noProof/>
          <w:sz w:val="20"/>
          <w:szCs w:val="20"/>
        </w:rPr>
        <w:fldChar w:fldCharType="begin"/>
      </w:r>
      <w:r w:rsidRPr="00914F5F">
        <w:rPr>
          <w:noProof/>
          <w:sz w:val="20"/>
          <w:szCs w:val="20"/>
        </w:rPr>
        <w:instrText xml:space="preserve"> STYLEREF 2 \s </w:instrText>
      </w:r>
      <w:r w:rsidRPr="00914F5F">
        <w:rPr>
          <w:noProof/>
          <w:sz w:val="20"/>
          <w:szCs w:val="20"/>
        </w:rPr>
        <w:fldChar w:fldCharType="separate"/>
      </w:r>
      <w:r w:rsidR="007A4C47">
        <w:rPr>
          <w:noProof/>
          <w:sz w:val="20"/>
          <w:szCs w:val="20"/>
        </w:rPr>
        <w:t>8.9</w:t>
      </w:r>
      <w:r w:rsidRPr="00914F5F">
        <w:rPr>
          <w:noProof/>
          <w:sz w:val="20"/>
          <w:szCs w:val="20"/>
        </w:rPr>
        <w:fldChar w:fldCharType="end"/>
      </w:r>
      <w:r w:rsidRPr="00914F5F">
        <w:rPr>
          <w:sz w:val="20"/>
          <w:szCs w:val="20"/>
        </w:rPr>
        <w:noBreakHyphen/>
      </w:r>
      <w:r w:rsidRPr="00914F5F">
        <w:rPr>
          <w:noProof/>
          <w:sz w:val="20"/>
          <w:szCs w:val="20"/>
        </w:rPr>
        <w:fldChar w:fldCharType="begin"/>
      </w:r>
      <w:r w:rsidRPr="00914F5F">
        <w:rPr>
          <w:noProof/>
          <w:sz w:val="20"/>
          <w:szCs w:val="20"/>
        </w:rPr>
        <w:instrText xml:space="preserve"> SEQ Table \* ARABIC \s 2 </w:instrText>
      </w:r>
      <w:r w:rsidRPr="00914F5F">
        <w:rPr>
          <w:noProof/>
          <w:sz w:val="20"/>
          <w:szCs w:val="20"/>
        </w:rPr>
        <w:fldChar w:fldCharType="separate"/>
      </w:r>
      <w:r w:rsidR="007A4C47">
        <w:rPr>
          <w:noProof/>
          <w:sz w:val="20"/>
          <w:szCs w:val="20"/>
        </w:rPr>
        <w:t>48</w:t>
      </w:r>
      <w:r w:rsidRPr="00914F5F">
        <w:rPr>
          <w:noProof/>
          <w:sz w:val="20"/>
          <w:szCs w:val="20"/>
        </w:rPr>
        <w:fldChar w:fldCharType="end"/>
      </w:r>
      <w:r w:rsidRPr="00914F5F">
        <w:rPr>
          <w:sz w:val="20"/>
          <w:szCs w:val="20"/>
        </w:rPr>
        <w:t>:</w:t>
      </w:r>
      <w:r w:rsidRPr="00914F5F">
        <w:rPr>
          <w:sz w:val="20"/>
          <w:szCs w:val="20"/>
        </w:rPr>
        <w:tab/>
        <w:t>FOCUS STEP 1, 2 and 3 PEC</w:t>
      </w:r>
      <w:r w:rsidRPr="00914F5F">
        <w:rPr>
          <w:sz w:val="20"/>
          <w:szCs w:val="20"/>
          <w:vertAlign w:val="subscript"/>
        </w:rPr>
        <w:t>sw</w:t>
      </w:r>
      <w:r w:rsidRPr="00914F5F">
        <w:rPr>
          <w:sz w:val="20"/>
          <w:szCs w:val="20"/>
        </w:rPr>
        <w:t xml:space="preserve"> and PEC</w:t>
      </w:r>
      <w:r w:rsidRPr="00914F5F">
        <w:rPr>
          <w:sz w:val="20"/>
          <w:szCs w:val="20"/>
          <w:vertAlign w:val="subscript"/>
        </w:rPr>
        <w:t>sed</w:t>
      </w:r>
      <w:r w:rsidRPr="00914F5F">
        <w:rPr>
          <w:sz w:val="20"/>
          <w:szCs w:val="20"/>
        </w:rPr>
        <w:t xml:space="preserve"> for Azoxystrobin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914F5F" w:rsidRPr="00914F5F" w14:paraId="699EAFF3" w14:textId="77777777" w:rsidTr="00914F5F">
        <w:trPr>
          <w:tblHeader/>
        </w:trPr>
        <w:tc>
          <w:tcPr>
            <w:tcW w:w="676" w:type="pct"/>
            <w:shd w:val="clear" w:color="auto" w:fill="auto"/>
          </w:tcPr>
          <w:p w14:paraId="6064F87A" w14:textId="77777777" w:rsidR="00914F5F" w:rsidRPr="00914F5F" w:rsidRDefault="00914F5F" w:rsidP="006139CE">
            <w:pPr>
              <w:pStyle w:val="RepTableHeader"/>
              <w:jc w:val="center"/>
              <w:rPr>
                <w:sz w:val="18"/>
                <w:szCs w:val="18"/>
              </w:rPr>
            </w:pPr>
            <w:r w:rsidRPr="00914F5F">
              <w:rPr>
                <w:sz w:val="18"/>
                <w:szCs w:val="18"/>
              </w:rPr>
              <w:t>FOCUS STEP and</w:t>
            </w:r>
          </w:p>
          <w:p w14:paraId="1C9D4E64" w14:textId="77777777" w:rsidR="00914F5F" w:rsidRPr="00914F5F" w:rsidRDefault="00914F5F" w:rsidP="006139CE">
            <w:pPr>
              <w:pStyle w:val="RepTableHeader"/>
              <w:jc w:val="center"/>
              <w:rPr>
                <w:sz w:val="18"/>
                <w:szCs w:val="18"/>
              </w:rPr>
            </w:pPr>
            <w:r w:rsidRPr="00914F5F">
              <w:rPr>
                <w:sz w:val="18"/>
                <w:szCs w:val="18"/>
              </w:rPr>
              <w:t>Scenario</w:t>
            </w:r>
          </w:p>
        </w:tc>
        <w:tc>
          <w:tcPr>
            <w:tcW w:w="1081" w:type="pct"/>
            <w:shd w:val="clear" w:color="auto" w:fill="auto"/>
          </w:tcPr>
          <w:p w14:paraId="59D525A6" w14:textId="77777777" w:rsidR="00914F5F" w:rsidRPr="00914F5F" w:rsidRDefault="00914F5F" w:rsidP="006139CE">
            <w:pPr>
              <w:pStyle w:val="RepTableHeader"/>
              <w:jc w:val="center"/>
              <w:rPr>
                <w:sz w:val="18"/>
                <w:szCs w:val="18"/>
              </w:rPr>
            </w:pPr>
            <w:r w:rsidRPr="00914F5F">
              <w:rPr>
                <w:sz w:val="18"/>
                <w:szCs w:val="18"/>
              </w:rPr>
              <w:t>Waterbody or Season</w:t>
            </w:r>
          </w:p>
        </w:tc>
        <w:tc>
          <w:tcPr>
            <w:tcW w:w="1081" w:type="pct"/>
            <w:shd w:val="clear" w:color="auto" w:fill="auto"/>
          </w:tcPr>
          <w:p w14:paraId="61122A8B" w14:textId="77777777" w:rsidR="00914F5F" w:rsidRPr="00914F5F" w:rsidRDefault="00914F5F" w:rsidP="006139CE">
            <w:pPr>
              <w:pStyle w:val="RepTableHeader"/>
              <w:jc w:val="center"/>
              <w:rPr>
                <w:sz w:val="18"/>
                <w:szCs w:val="18"/>
              </w:rPr>
            </w:pPr>
            <w:r w:rsidRPr="00914F5F">
              <w:rPr>
                <w:sz w:val="18"/>
                <w:szCs w:val="18"/>
              </w:rPr>
              <w:t>Dominant entry route</w:t>
            </w:r>
          </w:p>
        </w:tc>
        <w:tc>
          <w:tcPr>
            <w:tcW w:w="1081" w:type="pct"/>
          </w:tcPr>
          <w:p w14:paraId="10F6FD27" w14:textId="77777777" w:rsidR="00914F5F" w:rsidRPr="00914F5F" w:rsidRDefault="00914F5F" w:rsidP="006139CE">
            <w:pPr>
              <w:pStyle w:val="RepTableHeader"/>
              <w:jc w:val="center"/>
              <w:rPr>
                <w:sz w:val="18"/>
                <w:szCs w:val="18"/>
              </w:rPr>
            </w:pPr>
            <w:r w:rsidRPr="00914F5F">
              <w:rPr>
                <w:sz w:val="18"/>
                <w:szCs w:val="18"/>
              </w:rPr>
              <w:t>Max PEC</w:t>
            </w:r>
            <w:r w:rsidRPr="00914F5F">
              <w:rPr>
                <w:sz w:val="18"/>
                <w:szCs w:val="18"/>
                <w:vertAlign w:val="subscript"/>
              </w:rPr>
              <w:t>sw</w:t>
            </w:r>
          </w:p>
          <w:p w14:paraId="6E5A6ECC" w14:textId="77777777" w:rsidR="00914F5F" w:rsidRPr="00914F5F" w:rsidRDefault="00914F5F" w:rsidP="006139CE">
            <w:pPr>
              <w:pStyle w:val="RepTableHeader"/>
              <w:jc w:val="center"/>
              <w:rPr>
                <w:sz w:val="18"/>
                <w:szCs w:val="18"/>
              </w:rPr>
            </w:pPr>
            <w:r w:rsidRPr="00914F5F">
              <w:rPr>
                <w:sz w:val="18"/>
                <w:szCs w:val="18"/>
              </w:rPr>
              <w:t>(μg/L)</w:t>
            </w:r>
          </w:p>
        </w:tc>
        <w:tc>
          <w:tcPr>
            <w:tcW w:w="1081" w:type="pct"/>
            <w:shd w:val="clear" w:color="auto" w:fill="auto"/>
          </w:tcPr>
          <w:p w14:paraId="1E5979B4" w14:textId="77777777" w:rsidR="00914F5F" w:rsidRPr="00914F5F" w:rsidRDefault="00914F5F" w:rsidP="006139CE">
            <w:pPr>
              <w:pStyle w:val="RepTableHeader"/>
              <w:jc w:val="center"/>
              <w:rPr>
                <w:sz w:val="18"/>
                <w:szCs w:val="18"/>
              </w:rPr>
            </w:pPr>
            <w:r w:rsidRPr="00914F5F">
              <w:rPr>
                <w:sz w:val="18"/>
                <w:szCs w:val="18"/>
              </w:rPr>
              <w:t>Max PEC</w:t>
            </w:r>
            <w:r w:rsidRPr="00914F5F">
              <w:rPr>
                <w:sz w:val="18"/>
                <w:szCs w:val="18"/>
                <w:vertAlign w:val="subscript"/>
              </w:rPr>
              <w:t>sed</w:t>
            </w:r>
            <w:r w:rsidRPr="00914F5F">
              <w:rPr>
                <w:sz w:val="18"/>
                <w:szCs w:val="18"/>
              </w:rPr>
              <w:t xml:space="preserve"> (μg/kg)</w:t>
            </w:r>
          </w:p>
        </w:tc>
      </w:tr>
      <w:tr w:rsidR="00914F5F" w:rsidRPr="00914F5F" w14:paraId="436853F7" w14:textId="77777777" w:rsidTr="00914F5F">
        <w:tc>
          <w:tcPr>
            <w:tcW w:w="676" w:type="pct"/>
            <w:shd w:val="clear" w:color="auto" w:fill="auto"/>
          </w:tcPr>
          <w:p w14:paraId="07D0FB03" w14:textId="77777777" w:rsidR="00914F5F" w:rsidRPr="00914F5F" w:rsidRDefault="00914F5F" w:rsidP="006139CE">
            <w:pPr>
              <w:pStyle w:val="RepTable"/>
              <w:keepNext/>
              <w:rPr>
                <w:b/>
                <w:sz w:val="18"/>
                <w:szCs w:val="18"/>
              </w:rPr>
            </w:pPr>
            <w:r w:rsidRPr="00914F5F">
              <w:rPr>
                <w:b/>
                <w:sz w:val="18"/>
                <w:szCs w:val="18"/>
              </w:rPr>
              <w:t>STEP 1</w:t>
            </w:r>
          </w:p>
        </w:tc>
        <w:tc>
          <w:tcPr>
            <w:tcW w:w="1081" w:type="pct"/>
            <w:tcBorders>
              <w:bottom w:val="single" w:sz="4" w:space="0" w:color="auto"/>
            </w:tcBorders>
            <w:shd w:val="clear" w:color="auto" w:fill="auto"/>
          </w:tcPr>
          <w:p w14:paraId="773A4D9F" w14:textId="77777777" w:rsidR="00914F5F" w:rsidRPr="00914F5F" w:rsidRDefault="00914F5F" w:rsidP="006139CE">
            <w:pPr>
              <w:pStyle w:val="RepTable"/>
              <w:keepNext/>
              <w:rPr>
                <w:sz w:val="18"/>
                <w:szCs w:val="18"/>
              </w:rPr>
            </w:pPr>
            <w:r w:rsidRPr="00914F5F">
              <w:rPr>
                <w:sz w:val="18"/>
                <w:szCs w:val="18"/>
              </w:rPr>
              <w:t>-</w:t>
            </w:r>
          </w:p>
        </w:tc>
        <w:tc>
          <w:tcPr>
            <w:tcW w:w="1081" w:type="pct"/>
            <w:tcBorders>
              <w:bottom w:val="single" w:sz="4" w:space="0" w:color="auto"/>
            </w:tcBorders>
            <w:shd w:val="clear" w:color="auto" w:fill="auto"/>
          </w:tcPr>
          <w:p w14:paraId="12C0BB0F" w14:textId="77777777" w:rsidR="00914F5F" w:rsidRPr="00914F5F" w:rsidRDefault="00914F5F" w:rsidP="006139CE">
            <w:pPr>
              <w:pStyle w:val="RepTable"/>
              <w:keepNext/>
              <w:rPr>
                <w:sz w:val="18"/>
                <w:szCs w:val="18"/>
              </w:rPr>
            </w:pPr>
            <w:r w:rsidRPr="00914F5F">
              <w:rPr>
                <w:sz w:val="18"/>
                <w:szCs w:val="18"/>
              </w:rPr>
              <w:t>-</w:t>
            </w:r>
          </w:p>
        </w:tc>
        <w:tc>
          <w:tcPr>
            <w:tcW w:w="1081" w:type="pct"/>
            <w:tcBorders>
              <w:bottom w:val="single" w:sz="4" w:space="0" w:color="auto"/>
            </w:tcBorders>
          </w:tcPr>
          <w:p w14:paraId="06D4F051" w14:textId="77777777" w:rsidR="00914F5F" w:rsidRPr="00914F5F" w:rsidRDefault="00914F5F" w:rsidP="006139CE">
            <w:pPr>
              <w:pStyle w:val="RepTable"/>
              <w:keepNext/>
              <w:rPr>
                <w:sz w:val="18"/>
                <w:szCs w:val="18"/>
              </w:rPr>
            </w:pPr>
            <w:r w:rsidRPr="00914F5F">
              <w:rPr>
                <w:sz w:val="18"/>
                <w:szCs w:val="18"/>
              </w:rPr>
              <w:t>41.06</w:t>
            </w:r>
          </w:p>
        </w:tc>
        <w:tc>
          <w:tcPr>
            <w:tcW w:w="1081" w:type="pct"/>
            <w:tcBorders>
              <w:bottom w:val="single" w:sz="4" w:space="0" w:color="auto"/>
            </w:tcBorders>
            <w:shd w:val="clear" w:color="auto" w:fill="auto"/>
          </w:tcPr>
          <w:p w14:paraId="3213F9F1" w14:textId="77777777" w:rsidR="00914F5F" w:rsidRPr="00914F5F" w:rsidRDefault="00914F5F" w:rsidP="006139CE">
            <w:pPr>
              <w:pStyle w:val="RepTable"/>
              <w:keepNext/>
              <w:rPr>
                <w:sz w:val="18"/>
                <w:szCs w:val="18"/>
              </w:rPr>
            </w:pPr>
            <w:r w:rsidRPr="00914F5F">
              <w:rPr>
                <w:sz w:val="18"/>
                <w:szCs w:val="18"/>
              </w:rPr>
              <w:t>158.19</w:t>
            </w:r>
          </w:p>
        </w:tc>
      </w:tr>
      <w:tr w:rsidR="00914F5F" w:rsidRPr="00914F5F" w14:paraId="5C9E2BA8" w14:textId="77777777" w:rsidTr="00914F5F">
        <w:tc>
          <w:tcPr>
            <w:tcW w:w="676" w:type="pct"/>
            <w:tcBorders>
              <w:bottom w:val="single" w:sz="4" w:space="0" w:color="auto"/>
            </w:tcBorders>
            <w:shd w:val="clear" w:color="auto" w:fill="auto"/>
          </w:tcPr>
          <w:p w14:paraId="1469F42A" w14:textId="77777777" w:rsidR="00914F5F" w:rsidRPr="00914F5F" w:rsidRDefault="00914F5F" w:rsidP="006139CE">
            <w:pPr>
              <w:pStyle w:val="RepTable"/>
              <w:keepNext/>
              <w:rPr>
                <w:b/>
                <w:sz w:val="18"/>
                <w:szCs w:val="18"/>
              </w:rPr>
            </w:pPr>
            <w:r w:rsidRPr="00914F5F">
              <w:rPr>
                <w:b/>
                <w:sz w:val="18"/>
                <w:szCs w:val="18"/>
              </w:rPr>
              <w:t>STEP 2</w:t>
            </w:r>
          </w:p>
        </w:tc>
        <w:tc>
          <w:tcPr>
            <w:tcW w:w="1081" w:type="pct"/>
            <w:tcBorders>
              <w:right w:val="nil"/>
            </w:tcBorders>
            <w:shd w:val="clear" w:color="auto" w:fill="BFBFBF" w:themeFill="background1" w:themeFillShade="BF"/>
          </w:tcPr>
          <w:p w14:paraId="3FC8A309" w14:textId="77777777" w:rsidR="00914F5F" w:rsidRPr="00914F5F" w:rsidRDefault="00914F5F" w:rsidP="006139CE">
            <w:pPr>
              <w:pStyle w:val="RepTable"/>
              <w:keepNext/>
              <w:rPr>
                <w:sz w:val="18"/>
                <w:szCs w:val="18"/>
              </w:rPr>
            </w:pPr>
          </w:p>
        </w:tc>
        <w:tc>
          <w:tcPr>
            <w:tcW w:w="1081" w:type="pct"/>
            <w:tcBorders>
              <w:left w:val="nil"/>
              <w:right w:val="nil"/>
            </w:tcBorders>
            <w:shd w:val="clear" w:color="auto" w:fill="BFBFBF" w:themeFill="background1" w:themeFillShade="BF"/>
          </w:tcPr>
          <w:p w14:paraId="0F235774" w14:textId="77777777" w:rsidR="00914F5F" w:rsidRPr="00914F5F" w:rsidRDefault="00914F5F" w:rsidP="006139CE">
            <w:pPr>
              <w:pStyle w:val="RepTable"/>
              <w:keepNext/>
              <w:rPr>
                <w:sz w:val="18"/>
                <w:szCs w:val="18"/>
              </w:rPr>
            </w:pPr>
          </w:p>
        </w:tc>
        <w:tc>
          <w:tcPr>
            <w:tcW w:w="1081" w:type="pct"/>
            <w:tcBorders>
              <w:left w:val="nil"/>
              <w:right w:val="nil"/>
            </w:tcBorders>
            <w:shd w:val="clear" w:color="auto" w:fill="BFBFBF" w:themeFill="background1" w:themeFillShade="BF"/>
          </w:tcPr>
          <w:p w14:paraId="59DEC60B" w14:textId="77777777" w:rsidR="00914F5F" w:rsidRPr="00914F5F" w:rsidRDefault="00914F5F" w:rsidP="006139CE">
            <w:pPr>
              <w:pStyle w:val="RepTable"/>
              <w:keepNext/>
              <w:rPr>
                <w:sz w:val="18"/>
                <w:szCs w:val="18"/>
              </w:rPr>
            </w:pPr>
          </w:p>
        </w:tc>
        <w:tc>
          <w:tcPr>
            <w:tcW w:w="1081" w:type="pct"/>
            <w:tcBorders>
              <w:left w:val="nil"/>
            </w:tcBorders>
            <w:shd w:val="clear" w:color="auto" w:fill="BFBFBF" w:themeFill="background1" w:themeFillShade="BF"/>
          </w:tcPr>
          <w:p w14:paraId="52608A15" w14:textId="77777777" w:rsidR="00914F5F" w:rsidRPr="00914F5F" w:rsidRDefault="00914F5F" w:rsidP="006139CE">
            <w:pPr>
              <w:pStyle w:val="RepTable"/>
              <w:keepNext/>
              <w:rPr>
                <w:sz w:val="18"/>
                <w:szCs w:val="18"/>
              </w:rPr>
            </w:pPr>
          </w:p>
        </w:tc>
      </w:tr>
      <w:tr w:rsidR="00914F5F" w:rsidRPr="00914F5F" w14:paraId="18D3E1F9" w14:textId="77777777" w:rsidTr="00914F5F">
        <w:tc>
          <w:tcPr>
            <w:tcW w:w="676" w:type="pct"/>
            <w:tcBorders>
              <w:bottom w:val="nil"/>
            </w:tcBorders>
            <w:shd w:val="clear" w:color="auto" w:fill="auto"/>
          </w:tcPr>
          <w:p w14:paraId="3AFDB8AE" w14:textId="77777777" w:rsidR="00914F5F" w:rsidRPr="00914F5F" w:rsidRDefault="00914F5F" w:rsidP="006139CE">
            <w:pPr>
              <w:pStyle w:val="RepTable"/>
              <w:keepNext/>
              <w:rPr>
                <w:sz w:val="18"/>
                <w:szCs w:val="18"/>
              </w:rPr>
            </w:pPr>
            <w:r w:rsidRPr="00914F5F">
              <w:rPr>
                <w:sz w:val="18"/>
                <w:szCs w:val="18"/>
              </w:rPr>
              <w:t xml:space="preserve">Northern </w:t>
            </w:r>
          </w:p>
        </w:tc>
        <w:tc>
          <w:tcPr>
            <w:tcW w:w="1081" w:type="pct"/>
            <w:shd w:val="clear" w:color="auto" w:fill="auto"/>
          </w:tcPr>
          <w:p w14:paraId="32A2AD39" w14:textId="77777777" w:rsidR="00914F5F" w:rsidRPr="00914F5F" w:rsidRDefault="00914F5F" w:rsidP="006139CE">
            <w:pPr>
              <w:pStyle w:val="RepTable"/>
              <w:keepNext/>
              <w:rPr>
                <w:sz w:val="18"/>
                <w:szCs w:val="18"/>
              </w:rPr>
            </w:pPr>
            <w:r w:rsidRPr="00914F5F">
              <w:rPr>
                <w:sz w:val="18"/>
                <w:szCs w:val="18"/>
              </w:rPr>
              <w:t>Mar-May</w:t>
            </w:r>
          </w:p>
        </w:tc>
        <w:tc>
          <w:tcPr>
            <w:tcW w:w="1081" w:type="pct"/>
            <w:shd w:val="clear" w:color="auto" w:fill="auto"/>
          </w:tcPr>
          <w:p w14:paraId="25DC3E86" w14:textId="77777777" w:rsidR="00914F5F" w:rsidRPr="00914F5F" w:rsidRDefault="00914F5F" w:rsidP="006139CE">
            <w:pPr>
              <w:pStyle w:val="RepTable"/>
              <w:keepNext/>
              <w:rPr>
                <w:sz w:val="18"/>
                <w:szCs w:val="18"/>
              </w:rPr>
            </w:pPr>
            <w:r w:rsidRPr="00914F5F">
              <w:rPr>
                <w:sz w:val="18"/>
                <w:szCs w:val="18"/>
              </w:rPr>
              <w:t>-</w:t>
            </w:r>
          </w:p>
        </w:tc>
        <w:tc>
          <w:tcPr>
            <w:tcW w:w="1081" w:type="pct"/>
          </w:tcPr>
          <w:p w14:paraId="0D5753DA" w14:textId="77777777" w:rsidR="00914F5F" w:rsidRPr="00914F5F" w:rsidRDefault="00914F5F" w:rsidP="006139CE">
            <w:pPr>
              <w:pStyle w:val="RepTable"/>
              <w:keepNext/>
              <w:rPr>
                <w:sz w:val="18"/>
                <w:szCs w:val="18"/>
              </w:rPr>
            </w:pPr>
            <w:r w:rsidRPr="00914F5F">
              <w:rPr>
                <w:sz w:val="18"/>
                <w:szCs w:val="18"/>
              </w:rPr>
              <w:t>7.3</w:t>
            </w:r>
          </w:p>
        </w:tc>
        <w:tc>
          <w:tcPr>
            <w:tcW w:w="1081" w:type="pct"/>
            <w:shd w:val="clear" w:color="auto" w:fill="auto"/>
          </w:tcPr>
          <w:p w14:paraId="6A389C5F" w14:textId="77777777" w:rsidR="00914F5F" w:rsidRPr="00914F5F" w:rsidRDefault="00914F5F" w:rsidP="006139CE">
            <w:pPr>
              <w:pStyle w:val="RepTable"/>
              <w:keepNext/>
              <w:rPr>
                <w:sz w:val="18"/>
                <w:szCs w:val="18"/>
              </w:rPr>
            </w:pPr>
            <w:r w:rsidRPr="00914F5F">
              <w:rPr>
                <w:sz w:val="18"/>
                <w:szCs w:val="18"/>
              </w:rPr>
              <w:t>27.96</w:t>
            </w:r>
          </w:p>
        </w:tc>
      </w:tr>
      <w:tr w:rsidR="00914F5F" w:rsidRPr="00914F5F" w14:paraId="3B60E437" w14:textId="77777777" w:rsidTr="00914F5F">
        <w:tc>
          <w:tcPr>
            <w:tcW w:w="676" w:type="pct"/>
            <w:tcBorders>
              <w:top w:val="nil"/>
              <w:bottom w:val="nil"/>
            </w:tcBorders>
            <w:shd w:val="clear" w:color="auto" w:fill="auto"/>
          </w:tcPr>
          <w:p w14:paraId="1390D1CB" w14:textId="77777777" w:rsidR="00914F5F" w:rsidRPr="00914F5F" w:rsidRDefault="00914F5F" w:rsidP="006139CE">
            <w:pPr>
              <w:pStyle w:val="RepTable"/>
              <w:keepNext/>
              <w:rPr>
                <w:sz w:val="18"/>
                <w:szCs w:val="18"/>
              </w:rPr>
            </w:pPr>
            <w:r w:rsidRPr="00914F5F">
              <w:rPr>
                <w:sz w:val="18"/>
                <w:szCs w:val="18"/>
              </w:rPr>
              <w:t>Europe</w:t>
            </w:r>
          </w:p>
        </w:tc>
        <w:tc>
          <w:tcPr>
            <w:tcW w:w="1081" w:type="pct"/>
            <w:shd w:val="clear" w:color="auto" w:fill="auto"/>
          </w:tcPr>
          <w:p w14:paraId="35CD2566" w14:textId="77777777" w:rsidR="00914F5F" w:rsidRPr="00914F5F" w:rsidRDefault="00914F5F" w:rsidP="006139CE">
            <w:pPr>
              <w:pStyle w:val="RepTable"/>
              <w:keepNext/>
              <w:rPr>
                <w:sz w:val="18"/>
                <w:szCs w:val="18"/>
              </w:rPr>
            </w:pPr>
            <w:r w:rsidRPr="00914F5F">
              <w:rPr>
                <w:sz w:val="18"/>
                <w:szCs w:val="18"/>
              </w:rPr>
              <w:t>Jun-Sep</w:t>
            </w:r>
          </w:p>
        </w:tc>
        <w:tc>
          <w:tcPr>
            <w:tcW w:w="1081" w:type="pct"/>
            <w:shd w:val="clear" w:color="auto" w:fill="auto"/>
          </w:tcPr>
          <w:p w14:paraId="1A208CEE" w14:textId="77777777" w:rsidR="00914F5F" w:rsidRPr="00914F5F" w:rsidRDefault="00914F5F" w:rsidP="006139CE">
            <w:pPr>
              <w:pStyle w:val="RepTable"/>
              <w:keepNext/>
              <w:rPr>
                <w:sz w:val="18"/>
                <w:szCs w:val="18"/>
              </w:rPr>
            </w:pPr>
            <w:r w:rsidRPr="00914F5F">
              <w:rPr>
                <w:sz w:val="18"/>
                <w:szCs w:val="18"/>
              </w:rPr>
              <w:t>-</w:t>
            </w:r>
          </w:p>
        </w:tc>
        <w:tc>
          <w:tcPr>
            <w:tcW w:w="1081" w:type="pct"/>
          </w:tcPr>
          <w:p w14:paraId="6DCB35E3" w14:textId="77777777" w:rsidR="00914F5F" w:rsidRPr="00914F5F" w:rsidRDefault="00914F5F" w:rsidP="006139CE">
            <w:pPr>
              <w:pStyle w:val="RepTable"/>
              <w:keepNext/>
              <w:rPr>
                <w:sz w:val="18"/>
                <w:szCs w:val="18"/>
              </w:rPr>
            </w:pPr>
            <w:r w:rsidRPr="00914F5F">
              <w:rPr>
                <w:sz w:val="18"/>
                <w:szCs w:val="18"/>
              </w:rPr>
              <w:t>7.3</w:t>
            </w:r>
          </w:p>
        </w:tc>
        <w:tc>
          <w:tcPr>
            <w:tcW w:w="1081" w:type="pct"/>
            <w:shd w:val="clear" w:color="auto" w:fill="auto"/>
          </w:tcPr>
          <w:p w14:paraId="27DF44D8" w14:textId="77777777" w:rsidR="00914F5F" w:rsidRPr="00914F5F" w:rsidRDefault="00914F5F" w:rsidP="006139CE">
            <w:pPr>
              <w:pStyle w:val="RepTable"/>
              <w:keepNext/>
              <w:rPr>
                <w:sz w:val="18"/>
                <w:szCs w:val="18"/>
              </w:rPr>
            </w:pPr>
            <w:r w:rsidRPr="00914F5F">
              <w:rPr>
                <w:sz w:val="18"/>
                <w:szCs w:val="18"/>
              </w:rPr>
              <w:t>27.96</w:t>
            </w:r>
          </w:p>
        </w:tc>
      </w:tr>
      <w:tr w:rsidR="00914F5F" w:rsidRPr="00914F5F" w14:paraId="04943B48" w14:textId="77777777" w:rsidTr="00914F5F">
        <w:tc>
          <w:tcPr>
            <w:tcW w:w="676" w:type="pct"/>
            <w:shd w:val="clear" w:color="auto" w:fill="auto"/>
          </w:tcPr>
          <w:p w14:paraId="0F1FF257" w14:textId="77777777" w:rsidR="00914F5F" w:rsidRPr="00914F5F" w:rsidRDefault="00914F5F" w:rsidP="006139CE">
            <w:pPr>
              <w:pStyle w:val="RepTable"/>
              <w:keepNext/>
              <w:rPr>
                <w:b/>
                <w:sz w:val="18"/>
                <w:szCs w:val="18"/>
              </w:rPr>
            </w:pPr>
            <w:r w:rsidRPr="00914F5F">
              <w:rPr>
                <w:b/>
                <w:sz w:val="18"/>
                <w:szCs w:val="18"/>
              </w:rPr>
              <w:t>STEP 3</w:t>
            </w:r>
          </w:p>
        </w:tc>
        <w:tc>
          <w:tcPr>
            <w:tcW w:w="1081" w:type="pct"/>
            <w:tcBorders>
              <w:right w:val="nil"/>
            </w:tcBorders>
            <w:shd w:val="clear" w:color="auto" w:fill="BFBFBF" w:themeFill="background1" w:themeFillShade="BF"/>
          </w:tcPr>
          <w:p w14:paraId="57A0BDB5" w14:textId="77777777" w:rsidR="00914F5F" w:rsidRPr="00914F5F" w:rsidRDefault="00914F5F" w:rsidP="006139CE">
            <w:pPr>
              <w:pStyle w:val="RepTable"/>
              <w:keepNext/>
              <w:rPr>
                <w:sz w:val="18"/>
                <w:szCs w:val="18"/>
              </w:rPr>
            </w:pPr>
          </w:p>
        </w:tc>
        <w:tc>
          <w:tcPr>
            <w:tcW w:w="1081" w:type="pct"/>
            <w:tcBorders>
              <w:left w:val="nil"/>
              <w:right w:val="nil"/>
            </w:tcBorders>
            <w:shd w:val="clear" w:color="auto" w:fill="BFBFBF" w:themeFill="background1" w:themeFillShade="BF"/>
          </w:tcPr>
          <w:p w14:paraId="4C9ABB3E" w14:textId="77777777" w:rsidR="00914F5F" w:rsidRPr="00914F5F" w:rsidRDefault="00914F5F" w:rsidP="006139CE">
            <w:pPr>
              <w:pStyle w:val="RepTable"/>
              <w:keepNext/>
              <w:rPr>
                <w:sz w:val="18"/>
                <w:szCs w:val="18"/>
              </w:rPr>
            </w:pPr>
          </w:p>
        </w:tc>
        <w:tc>
          <w:tcPr>
            <w:tcW w:w="1081" w:type="pct"/>
            <w:tcBorders>
              <w:left w:val="nil"/>
              <w:right w:val="nil"/>
            </w:tcBorders>
            <w:shd w:val="clear" w:color="auto" w:fill="BFBFBF" w:themeFill="background1" w:themeFillShade="BF"/>
          </w:tcPr>
          <w:p w14:paraId="670E2857" w14:textId="77777777" w:rsidR="00914F5F" w:rsidRPr="00914F5F" w:rsidRDefault="00914F5F" w:rsidP="006139CE">
            <w:pPr>
              <w:pStyle w:val="RepTable"/>
              <w:keepNext/>
              <w:rPr>
                <w:sz w:val="18"/>
                <w:szCs w:val="18"/>
              </w:rPr>
            </w:pPr>
          </w:p>
        </w:tc>
        <w:tc>
          <w:tcPr>
            <w:tcW w:w="1081" w:type="pct"/>
            <w:tcBorders>
              <w:left w:val="nil"/>
            </w:tcBorders>
            <w:shd w:val="clear" w:color="auto" w:fill="BFBFBF" w:themeFill="background1" w:themeFillShade="BF"/>
          </w:tcPr>
          <w:p w14:paraId="252E843F" w14:textId="77777777" w:rsidR="00914F5F" w:rsidRPr="00914F5F" w:rsidRDefault="00914F5F" w:rsidP="006139CE">
            <w:pPr>
              <w:pStyle w:val="RepTable"/>
              <w:keepNext/>
              <w:rPr>
                <w:sz w:val="18"/>
                <w:szCs w:val="18"/>
              </w:rPr>
            </w:pPr>
          </w:p>
        </w:tc>
      </w:tr>
      <w:tr w:rsidR="00914F5F" w:rsidRPr="00914F5F" w14:paraId="1EB8953D" w14:textId="77777777" w:rsidTr="00914F5F">
        <w:tc>
          <w:tcPr>
            <w:tcW w:w="676" w:type="pct"/>
            <w:shd w:val="clear" w:color="auto" w:fill="auto"/>
          </w:tcPr>
          <w:p w14:paraId="45B2FD31" w14:textId="77777777" w:rsidR="00914F5F" w:rsidRPr="00914F5F" w:rsidRDefault="00914F5F" w:rsidP="006139CE">
            <w:pPr>
              <w:pStyle w:val="RepTable"/>
              <w:keepNext/>
              <w:rPr>
                <w:sz w:val="18"/>
                <w:szCs w:val="18"/>
              </w:rPr>
            </w:pPr>
            <w:r w:rsidRPr="00914F5F">
              <w:rPr>
                <w:sz w:val="18"/>
                <w:szCs w:val="18"/>
              </w:rPr>
              <w:t>D3*</w:t>
            </w:r>
          </w:p>
        </w:tc>
        <w:tc>
          <w:tcPr>
            <w:tcW w:w="1081" w:type="pct"/>
            <w:shd w:val="clear" w:color="auto" w:fill="auto"/>
          </w:tcPr>
          <w:p w14:paraId="7EA817F0" w14:textId="77777777" w:rsidR="00914F5F" w:rsidRPr="00914F5F" w:rsidRDefault="00914F5F" w:rsidP="006139CE">
            <w:pPr>
              <w:pStyle w:val="RepTable"/>
              <w:keepNext/>
              <w:rPr>
                <w:sz w:val="18"/>
                <w:szCs w:val="18"/>
              </w:rPr>
            </w:pPr>
            <w:r w:rsidRPr="00914F5F">
              <w:rPr>
                <w:sz w:val="18"/>
                <w:szCs w:val="18"/>
              </w:rPr>
              <w:t>ditch</w:t>
            </w:r>
          </w:p>
        </w:tc>
        <w:tc>
          <w:tcPr>
            <w:tcW w:w="1081" w:type="pct"/>
            <w:shd w:val="clear" w:color="auto" w:fill="auto"/>
          </w:tcPr>
          <w:p w14:paraId="11AB5BE9" w14:textId="77777777" w:rsidR="00914F5F" w:rsidRPr="00914F5F" w:rsidRDefault="00914F5F" w:rsidP="006139CE">
            <w:pPr>
              <w:pStyle w:val="RepTable"/>
              <w:keepNext/>
              <w:rPr>
                <w:sz w:val="18"/>
                <w:szCs w:val="18"/>
              </w:rPr>
            </w:pPr>
            <w:r w:rsidRPr="00914F5F">
              <w:rPr>
                <w:sz w:val="18"/>
                <w:szCs w:val="18"/>
              </w:rPr>
              <w:t>Drift</w:t>
            </w:r>
          </w:p>
        </w:tc>
        <w:tc>
          <w:tcPr>
            <w:tcW w:w="1081" w:type="pct"/>
          </w:tcPr>
          <w:p w14:paraId="75F1A7B9" w14:textId="77777777" w:rsidR="00914F5F" w:rsidRPr="00914F5F" w:rsidRDefault="00914F5F" w:rsidP="006139CE">
            <w:pPr>
              <w:pStyle w:val="RepTable"/>
              <w:keepNext/>
              <w:rPr>
                <w:sz w:val="18"/>
                <w:szCs w:val="18"/>
              </w:rPr>
            </w:pPr>
            <w:r w:rsidRPr="00914F5F">
              <w:rPr>
                <w:sz w:val="18"/>
                <w:szCs w:val="18"/>
              </w:rPr>
              <w:t>0.9443</w:t>
            </w:r>
          </w:p>
        </w:tc>
        <w:tc>
          <w:tcPr>
            <w:tcW w:w="1081" w:type="pct"/>
            <w:shd w:val="clear" w:color="auto" w:fill="auto"/>
            <w:vAlign w:val="bottom"/>
          </w:tcPr>
          <w:p w14:paraId="52BC593F" w14:textId="77777777" w:rsidR="00914F5F" w:rsidRPr="00914F5F" w:rsidRDefault="00914F5F" w:rsidP="006139CE">
            <w:pPr>
              <w:pStyle w:val="RepTable"/>
              <w:keepNext/>
              <w:rPr>
                <w:sz w:val="18"/>
                <w:szCs w:val="18"/>
              </w:rPr>
            </w:pPr>
            <w:r w:rsidRPr="00914F5F">
              <w:rPr>
                <w:sz w:val="18"/>
                <w:szCs w:val="18"/>
              </w:rPr>
              <w:t>0.5029</w:t>
            </w:r>
          </w:p>
        </w:tc>
      </w:tr>
      <w:tr w:rsidR="00914F5F" w:rsidRPr="00914F5F" w14:paraId="11EAABCA" w14:textId="77777777" w:rsidTr="00914F5F">
        <w:tc>
          <w:tcPr>
            <w:tcW w:w="676" w:type="pct"/>
            <w:shd w:val="clear" w:color="auto" w:fill="auto"/>
          </w:tcPr>
          <w:p w14:paraId="2A420659" w14:textId="77777777" w:rsidR="00914F5F" w:rsidRPr="00914F5F" w:rsidRDefault="00914F5F" w:rsidP="006139CE">
            <w:pPr>
              <w:pStyle w:val="RepTable"/>
              <w:keepNext/>
              <w:rPr>
                <w:sz w:val="18"/>
                <w:szCs w:val="18"/>
              </w:rPr>
            </w:pPr>
            <w:r w:rsidRPr="00914F5F">
              <w:rPr>
                <w:sz w:val="18"/>
                <w:szCs w:val="18"/>
              </w:rPr>
              <w:t>D4*</w:t>
            </w:r>
          </w:p>
        </w:tc>
        <w:tc>
          <w:tcPr>
            <w:tcW w:w="1081" w:type="pct"/>
            <w:shd w:val="clear" w:color="auto" w:fill="auto"/>
          </w:tcPr>
          <w:p w14:paraId="41FA5F38" w14:textId="77777777" w:rsidR="00914F5F" w:rsidRPr="00914F5F" w:rsidRDefault="00914F5F" w:rsidP="006139CE">
            <w:pPr>
              <w:pStyle w:val="RepTable"/>
              <w:keepNext/>
              <w:rPr>
                <w:sz w:val="18"/>
                <w:szCs w:val="18"/>
              </w:rPr>
            </w:pPr>
            <w:r w:rsidRPr="00914F5F">
              <w:rPr>
                <w:sz w:val="18"/>
                <w:szCs w:val="18"/>
              </w:rPr>
              <w:t>pond</w:t>
            </w:r>
          </w:p>
        </w:tc>
        <w:tc>
          <w:tcPr>
            <w:tcW w:w="1081" w:type="pct"/>
            <w:shd w:val="clear" w:color="auto" w:fill="auto"/>
          </w:tcPr>
          <w:p w14:paraId="3D23CDD9" w14:textId="77777777" w:rsidR="00914F5F" w:rsidRPr="00914F5F" w:rsidRDefault="00914F5F" w:rsidP="006139CE">
            <w:pPr>
              <w:pStyle w:val="RepTable"/>
              <w:keepNext/>
              <w:rPr>
                <w:sz w:val="18"/>
                <w:szCs w:val="18"/>
              </w:rPr>
            </w:pPr>
            <w:r w:rsidRPr="00914F5F">
              <w:rPr>
                <w:sz w:val="18"/>
                <w:szCs w:val="18"/>
              </w:rPr>
              <w:t>Drainflow</w:t>
            </w:r>
          </w:p>
        </w:tc>
        <w:tc>
          <w:tcPr>
            <w:tcW w:w="1081" w:type="pct"/>
          </w:tcPr>
          <w:p w14:paraId="219CC3E4" w14:textId="77777777" w:rsidR="00914F5F" w:rsidRPr="00914F5F" w:rsidRDefault="00914F5F" w:rsidP="006139CE">
            <w:pPr>
              <w:pStyle w:val="RepTable"/>
              <w:keepNext/>
              <w:rPr>
                <w:sz w:val="18"/>
                <w:szCs w:val="18"/>
              </w:rPr>
            </w:pPr>
            <w:r w:rsidRPr="00914F5F">
              <w:rPr>
                <w:sz w:val="18"/>
                <w:szCs w:val="18"/>
              </w:rPr>
              <w:t>0.4766</w:t>
            </w:r>
          </w:p>
        </w:tc>
        <w:tc>
          <w:tcPr>
            <w:tcW w:w="1081" w:type="pct"/>
            <w:shd w:val="clear" w:color="auto" w:fill="auto"/>
            <w:vAlign w:val="bottom"/>
          </w:tcPr>
          <w:p w14:paraId="1613D54D" w14:textId="77777777" w:rsidR="00914F5F" w:rsidRPr="00914F5F" w:rsidRDefault="00914F5F" w:rsidP="006139CE">
            <w:pPr>
              <w:pStyle w:val="RepTable"/>
              <w:keepNext/>
              <w:rPr>
                <w:sz w:val="18"/>
                <w:szCs w:val="18"/>
              </w:rPr>
            </w:pPr>
            <w:r w:rsidRPr="00914F5F">
              <w:rPr>
                <w:sz w:val="18"/>
                <w:szCs w:val="18"/>
              </w:rPr>
              <w:t>3.012</w:t>
            </w:r>
          </w:p>
        </w:tc>
      </w:tr>
      <w:tr w:rsidR="00914F5F" w:rsidRPr="00914F5F" w14:paraId="19F2DD2D" w14:textId="77777777" w:rsidTr="00914F5F">
        <w:tc>
          <w:tcPr>
            <w:tcW w:w="676" w:type="pct"/>
            <w:shd w:val="clear" w:color="auto" w:fill="auto"/>
          </w:tcPr>
          <w:p w14:paraId="72CD1C6D" w14:textId="77777777" w:rsidR="00914F5F" w:rsidRPr="00914F5F" w:rsidRDefault="00914F5F" w:rsidP="006139CE">
            <w:pPr>
              <w:pStyle w:val="RepTable"/>
              <w:keepNext/>
              <w:rPr>
                <w:sz w:val="18"/>
                <w:szCs w:val="18"/>
              </w:rPr>
            </w:pPr>
            <w:r w:rsidRPr="00914F5F">
              <w:rPr>
                <w:sz w:val="18"/>
                <w:szCs w:val="18"/>
              </w:rPr>
              <w:t>D4*</w:t>
            </w:r>
          </w:p>
        </w:tc>
        <w:tc>
          <w:tcPr>
            <w:tcW w:w="1081" w:type="pct"/>
            <w:shd w:val="clear" w:color="auto" w:fill="auto"/>
          </w:tcPr>
          <w:p w14:paraId="41C87CB4" w14:textId="77777777" w:rsidR="00914F5F" w:rsidRPr="00914F5F" w:rsidRDefault="00914F5F" w:rsidP="006139CE">
            <w:pPr>
              <w:pStyle w:val="RepTable"/>
              <w:keepNext/>
              <w:rPr>
                <w:sz w:val="18"/>
                <w:szCs w:val="18"/>
              </w:rPr>
            </w:pPr>
            <w:r w:rsidRPr="00914F5F">
              <w:rPr>
                <w:sz w:val="18"/>
                <w:szCs w:val="18"/>
              </w:rPr>
              <w:t>stream</w:t>
            </w:r>
          </w:p>
        </w:tc>
        <w:tc>
          <w:tcPr>
            <w:tcW w:w="1081" w:type="pct"/>
            <w:shd w:val="clear" w:color="auto" w:fill="auto"/>
          </w:tcPr>
          <w:p w14:paraId="4364F004" w14:textId="77777777" w:rsidR="00914F5F" w:rsidRPr="00914F5F" w:rsidRDefault="00914F5F" w:rsidP="006139CE">
            <w:pPr>
              <w:pStyle w:val="RepTable"/>
              <w:keepNext/>
              <w:rPr>
                <w:sz w:val="18"/>
                <w:szCs w:val="18"/>
              </w:rPr>
            </w:pPr>
            <w:r w:rsidRPr="00914F5F">
              <w:rPr>
                <w:sz w:val="18"/>
                <w:szCs w:val="18"/>
              </w:rPr>
              <w:t>Drift</w:t>
            </w:r>
          </w:p>
        </w:tc>
        <w:tc>
          <w:tcPr>
            <w:tcW w:w="1081" w:type="pct"/>
          </w:tcPr>
          <w:p w14:paraId="12588F24" w14:textId="77777777" w:rsidR="00914F5F" w:rsidRPr="00914F5F" w:rsidRDefault="00914F5F" w:rsidP="006139CE">
            <w:pPr>
              <w:pStyle w:val="RepTable"/>
              <w:keepNext/>
              <w:rPr>
                <w:sz w:val="18"/>
                <w:szCs w:val="18"/>
              </w:rPr>
            </w:pPr>
            <w:r w:rsidRPr="00914F5F">
              <w:rPr>
                <w:sz w:val="18"/>
                <w:szCs w:val="18"/>
              </w:rPr>
              <w:t>0.8109</w:t>
            </w:r>
          </w:p>
        </w:tc>
        <w:tc>
          <w:tcPr>
            <w:tcW w:w="1081" w:type="pct"/>
            <w:shd w:val="clear" w:color="auto" w:fill="auto"/>
            <w:vAlign w:val="bottom"/>
          </w:tcPr>
          <w:p w14:paraId="6A7808B4" w14:textId="77777777" w:rsidR="00914F5F" w:rsidRPr="00914F5F" w:rsidRDefault="00914F5F" w:rsidP="006139CE">
            <w:pPr>
              <w:pStyle w:val="RepTable"/>
              <w:keepNext/>
              <w:rPr>
                <w:sz w:val="18"/>
                <w:szCs w:val="18"/>
              </w:rPr>
            </w:pPr>
            <w:r w:rsidRPr="00914F5F">
              <w:rPr>
                <w:sz w:val="18"/>
                <w:szCs w:val="18"/>
              </w:rPr>
              <w:t>1.147</w:t>
            </w:r>
          </w:p>
        </w:tc>
      </w:tr>
      <w:tr w:rsidR="00914F5F" w:rsidRPr="00914F5F" w14:paraId="020646FB" w14:textId="77777777" w:rsidTr="00914F5F">
        <w:tc>
          <w:tcPr>
            <w:tcW w:w="676" w:type="pct"/>
            <w:shd w:val="clear" w:color="auto" w:fill="auto"/>
          </w:tcPr>
          <w:p w14:paraId="151BBD86" w14:textId="77777777" w:rsidR="00914F5F" w:rsidRPr="00914F5F" w:rsidRDefault="00914F5F" w:rsidP="006139CE">
            <w:pPr>
              <w:pStyle w:val="RepTable"/>
              <w:keepNext/>
              <w:rPr>
                <w:sz w:val="18"/>
                <w:szCs w:val="18"/>
              </w:rPr>
            </w:pPr>
            <w:r w:rsidRPr="00914F5F">
              <w:rPr>
                <w:sz w:val="18"/>
                <w:szCs w:val="18"/>
              </w:rPr>
              <w:t>R1</w:t>
            </w:r>
          </w:p>
        </w:tc>
        <w:tc>
          <w:tcPr>
            <w:tcW w:w="1081" w:type="pct"/>
            <w:shd w:val="clear" w:color="auto" w:fill="auto"/>
          </w:tcPr>
          <w:p w14:paraId="64427DAB" w14:textId="77777777" w:rsidR="00914F5F" w:rsidRPr="00914F5F" w:rsidRDefault="00914F5F" w:rsidP="006139CE">
            <w:pPr>
              <w:pStyle w:val="RepTable"/>
              <w:keepNext/>
              <w:rPr>
                <w:sz w:val="18"/>
                <w:szCs w:val="18"/>
              </w:rPr>
            </w:pPr>
            <w:r w:rsidRPr="00914F5F">
              <w:rPr>
                <w:sz w:val="18"/>
                <w:szCs w:val="18"/>
              </w:rPr>
              <w:t>pond</w:t>
            </w:r>
          </w:p>
        </w:tc>
        <w:tc>
          <w:tcPr>
            <w:tcW w:w="1081" w:type="pct"/>
            <w:shd w:val="clear" w:color="auto" w:fill="auto"/>
          </w:tcPr>
          <w:p w14:paraId="65DBE79B" w14:textId="77777777" w:rsidR="00914F5F" w:rsidRPr="00914F5F" w:rsidRDefault="00914F5F" w:rsidP="006139CE">
            <w:pPr>
              <w:pStyle w:val="RepTable"/>
              <w:keepNext/>
              <w:rPr>
                <w:sz w:val="18"/>
                <w:szCs w:val="18"/>
              </w:rPr>
            </w:pPr>
            <w:r w:rsidRPr="00914F5F">
              <w:rPr>
                <w:sz w:val="18"/>
                <w:szCs w:val="18"/>
              </w:rPr>
              <w:t>Runoff</w:t>
            </w:r>
          </w:p>
        </w:tc>
        <w:tc>
          <w:tcPr>
            <w:tcW w:w="1081" w:type="pct"/>
          </w:tcPr>
          <w:p w14:paraId="40510105" w14:textId="77777777" w:rsidR="00914F5F" w:rsidRPr="00914F5F" w:rsidRDefault="00914F5F" w:rsidP="006139CE">
            <w:pPr>
              <w:pStyle w:val="RepTable"/>
              <w:keepNext/>
              <w:rPr>
                <w:sz w:val="18"/>
                <w:szCs w:val="18"/>
              </w:rPr>
            </w:pPr>
            <w:r w:rsidRPr="00914F5F">
              <w:rPr>
                <w:sz w:val="18"/>
                <w:szCs w:val="18"/>
              </w:rPr>
              <w:t>1.4681</w:t>
            </w:r>
          </w:p>
        </w:tc>
        <w:tc>
          <w:tcPr>
            <w:tcW w:w="1081" w:type="pct"/>
            <w:shd w:val="clear" w:color="auto" w:fill="auto"/>
            <w:vAlign w:val="bottom"/>
          </w:tcPr>
          <w:p w14:paraId="7EA1033D" w14:textId="77777777" w:rsidR="00914F5F" w:rsidRPr="00914F5F" w:rsidRDefault="00914F5F" w:rsidP="006139CE">
            <w:pPr>
              <w:pStyle w:val="RepTable"/>
              <w:keepNext/>
              <w:rPr>
                <w:sz w:val="18"/>
                <w:szCs w:val="18"/>
              </w:rPr>
            </w:pPr>
            <w:r w:rsidRPr="00914F5F">
              <w:rPr>
                <w:sz w:val="18"/>
                <w:szCs w:val="18"/>
              </w:rPr>
              <w:t>1.332</w:t>
            </w:r>
          </w:p>
        </w:tc>
      </w:tr>
      <w:tr w:rsidR="00914F5F" w:rsidRPr="00914F5F" w14:paraId="6CDC7054" w14:textId="77777777" w:rsidTr="00914F5F">
        <w:tc>
          <w:tcPr>
            <w:tcW w:w="676" w:type="pct"/>
            <w:shd w:val="clear" w:color="auto" w:fill="auto"/>
          </w:tcPr>
          <w:p w14:paraId="45DDBC90" w14:textId="77777777" w:rsidR="00914F5F" w:rsidRPr="00914F5F" w:rsidRDefault="00914F5F" w:rsidP="006139CE">
            <w:pPr>
              <w:pStyle w:val="RepTable"/>
              <w:keepNext/>
              <w:rPr>
                <w:sz w:val="18"/>
                <w:szCs w:val="18"/>
              </w:rPr>
            </w:pPr>
            <w:r w:rsidRPr="00914F5F">
              <w:rPr>
                <w:sz w:val="18"/>
                <w:szCs w:val="18"/>
              </w:rPr>
              <w:t>R1</w:t>
            </w:r>
          </w:p>
        </w:tc>
        <w:tc>
          <w:tcPr>
            <w:tcW w:w="1081" w:type="pct"/>
            <w:shd w:val="clear" w:color="auto" w:fill="auto"/>
          </w:tcPr>
          <w:p w14:paraId="6697AEB0" w14:textId="77777777" w:rsidR="00914F5F" w:rsidRPr="00914F5F" w:rsidRDefault="00914F5F" w:rsidP="006139CE">
            <w:pPr>
              <w:pStyle w:val="RepTable"/>
              <w:keepNext/>
              <w:rPr>
                <w:sz w:val="18"/>
                <w:szCs w:val="18"/>
              </w:rPr>
            </w:pPr>
            <w:r w:rsidRPr="00914F5F">
              <w:rPr>
                <w:sz w:val="18"/>
                <w:szCs w:val="18"/>
              </w:rPr>
              <w:t>stream</w:t>
            </w:r>
          </w:p>
        </w:tc>
        <w:tc>
          <w:tcPr>
            <w:tcW w:w="1081" w:type="pct"/>
            <w:shd w:val="clear" w:color="auto" w:fill="auto"/>
          </w:tcPr>
          <w:p w14:paraId="641586A1" w14:textId="77777777" w:rsidR="00914F5F" w:rsidRPr="00914F5F" w:rsidRDefault="00914F5F" w:rsidP="006139CE">
            <w:pPr>
              <w:pStyle w:val="RepTable"/>
              <w:keepNext/>
              <w:rPr>
                <w:sz w:val="18"/>
                <w:szCs w:val="18"/>
              </w:rPr>
            </w:pPr>
            <w:r w:rsidRPr="00914F5F">
              <w:rPr>
                <w:sz w:val="18"/>
                <w:szCs w:val="18"/>
              </w:rPr>
              <w:t>Runoff</w:t>
            </w:r>
          </w:p>
        </w:tc>
        <w:tc>
          <w:tcPr>
            <w:tcW w:w="1081" w:type="pct"/>
          </w:tcPr>
          <w:p w14:paraId="28DAAF86" w14:textId="77777777" w:rsidR="00914F5F" w:rsidRPr="00914F5F" w:rsidRDefault="00914F5F" w:rsidP="006139CE">
            <w:pPr>
              <w:pStyle w:val="RepTable"/>
              <w:keepNext/>
              <w:rPr>
                <w:sz w:val="18"/>
                <w:szCs w:val="18"/>
              </w:rPr>
            </w:pPr>
            <w:r w:rsidRPr="00914F5F">
              <w:rPr>
                <w:sz w:val="18"/>
                <w:szCs w:val="18"/>
              </w:rPr>
              <w:t>2.0891</w:t>
            </w:r>
          </w:p>
        </w:tc>
        <w:tc>
          <w:tcPr>
            <w:tcW w:w="1081" w:type="pct"/>
            <w:shd w:val="clear" w:color="auto" w:fill="auto"/>
            <w:vAlign w:val="bottom"/>
          </w:tcPr>
          <w:p w14:paraId="688C63C5" w14:textId="77777777" w:rsidR="00914F5F" w:rsidRPr="00914F5F" w:rsidRDefault="00914F5F" w:rsidP="006139CE">
            <w:pPr>
              <w:pStyle w:val="RepTable"/>
              <w:keepNext/>
              <w:rPr>
                <w:sz w:val="18"/>
                <w:szCs w:val="18"/>
              </w:rPr>
            </w:pPr>
            <w:r w:rsidRPr="00914F5F">
              <w:rPr>
                <w:sz w:val="18"/>
                <w:szCs w:val="18"/>
              </w:rPr>
              <w:t>1.527</w:t>
            </w:r>
          </w:p>
        </w:tc>
      </w:tr>
    </w:tbl>
    <w:p w14:paraId="5FCE38B4" w14:textId="77777777" w:rsidR="00914F5F" w:rsidRPr="00914F5F" w:rsidRDefault="00914F5F" w:rsidP="00914F5F">
      <w:pPr>
        <w:pStyle w:val="RepTable"/>
        <w:rPr>
          <w:sz w:val="18"/>
          <w:szCs w:val="18"/>
        </w:rPr>
      </w:pPr>
      <w:r w:rsidRPr="00914F5F">
        <w:rPr>
          <w:sz w:val="18"/>
          <w:szCs w:val="18"/>
        </w:rPr>
        <w:t>* maize used as surrogate crop</w:t>
      </w:r>
    </w:p>
    <w:p w14:paraId="02FC084B" w14:textId="77777777" w:rsidR="00914F5F" w:rsidRPr="009725FF" w:rsidRDefault="00914F5F" w:rsidP="00006324">
      <w:pPr>
        <w:pStyle w:val="RepTable"/>
      </w:pPr>
    </w:p>
    <w:p w14:paraId="38978236" w14:textId="77777777" w:rsidR="00834A1F" w:rsidRPr="00037321" w:rsidRDefault="00834A1F" w:rsidP="00834A1F">
      <w:pPr>
        <w:pStyle w:val="RepStandard"/>
        <w:rPr>
          <w:b/>
          <w:bCs/>
        </w:rPr>
      </w:pPr>
      <w:r w:rsidRPr="00037321">
        <w:rPr>
          <w:b/>
          <w:bCs/>
        </w:rPr>
        <w:t>FOCUS Step 4</w:t>
      </w:r>
    </w:p>
    <w:p w14:paraId="4252CD85" w14:textId="77777777" w:rsidR="000C3D1B" w:rsidRPr="009725FF" w:rsidRDefault="000C3D1B" w:rsidP="00006324">
      <w:pPr>
        <w:pStyle w:val="RepTable"/>
      </w:pPr>
    </w:p>
    <w:p w14:paraId="4570A4D4" w14:textId="2B756F29" w:rsidR="00006324" w:rsidRPr="009725FF" w:rsidRDefault="00006324" w:rsidP="00006324">
      <w:r w:rsidRPr="009725FF">
        <w:t xml:space="preserve">Surface water exposure at STEP 3 indicated potential risks for aquatic organisms due to </w:t>
      </w:r>
      <w:r w:rsidR="004E462D">
        <w:t>azoxystrobin</w:t>
      </w:r>
      <w:r w:rsidRPr="009725FF">
        <w:t>. The worst-case PEC</w:t>
      </w:r>
      <w:r w:rsidRPr="009725FF">
        <w:rPr>
          <w:vertAlign w:val="subscript"/>
        </w:rPr>
        <w:t xml:space="preserve"> </w:t>
      </w:r>
      <w:r w:rsidRPr="009725FF">
        <w:t>values</w:t>
      </w:r>
      <w:r w:rsidRPr="009725FF">
        <w:rPr>
          <w:vertAlign w:val="subscript"/>
        </w:rPr>
        <w:t xml:space="preserve"> </w:t>
      </w:r>
      <w:r w:rsidRPr="009725FF">
        <w:t xml:space="preserve">occurred due to runoff. Therefore, STEP 4 models were performed using vegetated filter strips (VFS) to mitigate the exposures. Mitigation measures were applied using SWAN (v5.0.0) to modify the SWASH input files. </w:t>
      </w:r>
    </w:p>
    <w:p w14:paraId="0D703F85" w14:textId="77777777" w:rsidR="00006324" w:rsidRPr="009725FF" w:rsidRDefault="00006324" w:rsidP="00006324"/>
    <w:p w14:paraId="1BE3936D" w14:textId="035865ED" w:rsidR="00914F5F" w:rsidRPr="00914F5F" w:rsidRDefault="00914F5F" w:rsidP="00914F5F">
      <w:pPr>
        <w:pStyle w:val="RepTable"/>
        <w:jc w:val="both"/>
        <w:rPr>
          <w:sz w:val="22"/>
        </w:rPr>
      </w:pPr>
      <w:r w:rsidRPr="00914F5F">
        <w:rPr>
          <w:sz w:val="22"/>
        </w:rPr>
        <w:t>Global maximum PEC</w:t>
      </w:r>
      <w:r w:rsidRPr="00914F5F">
        <w:rPr>
          <w:sz w:val="22"/>
          <w:vertAlign w:val="subscript"/>
        </w:rPr>
        <w:t>sw</w:t>
      </w:r>
      <w:r w:rsidRPr="00914F5F">
        <w:rPr>
          <w:sz w:val="22"/>
        </w:rPr>
        <w:t xml:space="preserve"> values from the FOCUS-STEP 4 models are presented in </w:t>
      </w:r>
      <w:r w:rsidRPr="00914F5F">
        <w:rPr>
          <w:sz w:val="22"/>
        </w:rPr>
        <w:fldChar w:fldCharType="begin"/>
      </w:r>
      <w:r w:rsidRPr="00914F5F">
        <w:rPr>
          <w:sz w:val="22"/>
        </w:rPr>
        <w:instrText xml:space="preserve"> REF _Ref116308618 \h </w:instrText>
      </w:r>
      <w:r>
        <w:rPr>
          <w:sz w:val="22"/>
        </w:rPr>
        <w:instrText xml:space="preserve"> \* MERGEFORMAT </w:instrText>
      </w:r>
      <w:r w:rsidRPr="00914F5F">
        <w:rPr>
          <w:sz w:val="22"/>
        </w:rPr>
      </w:r>
      <w:r w:rsidRPr="00914F5F">
        <w:rPr>
          <w:sz w:val="22"/>
        </w:rPr>
        <w:fldChar w:fldCharType="separate"/>
      </w:r>
      <w:r w:rsidR="007A4C47" w:rsidRPr="007A4C47">
        <w:rPr>
          <w:sz w:val="22"/>
        </w:rPr>
        <w:t>Table 8.9</w:t>
      </w:r>
      <w:r w:rsidR="007A4C47" w:rsidRPr="007A4C47">
        <w:rPr>
          <w:sz w:val="22"/>
        </w:rPr>
        <w:noBreakHyphen/>
        <w:t>49</w:t>
      </w:r>
      <w:r w:rsidRPr="00914F5F">
        <w:rPr>
          <w:sz w:val="22"/>
        </w:rPr>
        <w:fldChar w:fldCharType="end"/>
      </w:r>
      <w:r w:rsidRPr="00914F5F">
        <w:rPr>
          <w:sz w:val="22"/>
        </w:rPr>
        <w:t xml:space="preserve"> to </w:t>
      </w:r>
      <w:r w:rsidRPr="00914F5F">
        <w:rPr>
          <w:sz w:val="22"/>
        </w:rPr>
        <w:fldChar w:fldCharType="begin"/>
      </w:r>
      <w:r w:rsidRPr="00914F5F">
        <w:rPr>
          <w:sz w:val="22"/>
        </w:rPr>
        <w:instrText xml:space="preserve"> REF _Ref116306693 \h </w:instrText>
      </w:r>
      <w:r>
        <w:rPr>
          <w:sz w:val="22"/>
        </w:rPr>
        <w:instrText xml:space="preserve"> \* MERGEFORMAT </w:instrText>
      </w:r>
      <w:r w:rsidRPr="00914F5F">
        <w:rPr>
          <w:sz w:val="22"/>
        </w:rPr>
      </w:r>
      <w:r w:rsidRPr="00914F5F">
        <w:rPr>
          <w:sz w:val="22"/>
        </w:rPr>
        <w:fldChar w:fldCharType="separate"/>
      </w:r>
      <w:r w:rsidR="007A4C47" w:rsidRPr="007A4C47">
        <w:rPr>
          <w:sz w:val="22"/>
        </w:rPr>
        <w:t>Table 8.9</w:t>
      </w:r>
      <w:r w:rsidR="007A4C47" w:rsidRPr="007A4C47">
        <w:rPr>
          <w:sz w:val="22"/>
        </w:rPr>
        <w:noBreakHyphen/>
        <w:t>52</w:t>
      </w:r>
      <w:r w:rsidRPr="00914F5F">
        <w:rPr>
          <w:sz w:val="22"/>
        </w:rPr>
        <w:fldChar w:fldCharType="end"/>
      </w:r>
      <w:r w:rsidRPr="00914F5F">
        <w:rPr>
          <w:sz w:val="22"/>
        </w:rPr>
        <w:t>. It should be noted that where drift is the dominant entry route, the single application models will often result in a higher PEC</w:t>
      </w:r>
      <w:r w:rsidRPr="00914F5F">
        <w:rPr>
          <w:sz w:val="22"/>
          <w:vertAlign w:val="subscript"/>
        </w:rPr>
        <w:t>sw</w:t>
      </w:r>
      <w:r w:rsidRPr="00914F5F">
        <w:rPr>
          <w:sz w:val="22"/>
        </w:rPr>
        <w:t>. In such cases, the single application PEC</w:t>
      </w:r>
      <w:r w:rsidRPr="00914F5F">
        <w:rPr>
          <w:sz w:val="22"/>
          <w:vertAlign w:val="subscript"/>
        </w:rPr>
        <w:t>sw</w:t>
      </w:r>
      <w:r w:rsidRPr="00914F5F">
        <w:rPr>
          <w:sz w:val="22"/>
        </w:rPr>
        <w:t xml:space="preserve"> should be used when assessing the risk from multiple applications</w:t>
      </w:r>
    </w:p>
    <w:p w14:paraId="3EC33874" w14:textId="105401E7" w:rsidR="00FC2502" w:rsidRDefault="00FC2502">
      <w:pPr>
        <w:widowControl/>
        <w:jc w:val="left"/>
        <w:rPr>
          <w:noProof/>
          <w:sz w:val="20"/>
          <w:lang w:eastAsia="de-DE"/>
        </w:rPr>
      </w:pPr>
      <w:r>
        <w:br w:type="page"/>
      </w:r>
    </w:p>
    <w:p w14:paraId="3E2B60FE" w14:textId="73EA2712" w:rsidR="00006324" w:rsidRPr="008C66CD" w:rsidRDefault="00006324" w:rsidP="008C66CD">
      <w:pPr>
        <w:pStyle w:val="RepLabel"/>
        <w:spacing w:before="0" w:after="0"/>
        <w:rPr>
          <w:sz w:val="20"/>
          <w:szCs w:val="20"/>
        </w:rPr>
      </w:pPr>
      <w:bookmarkStart w:id="742" w:name="_Ref116308618"/>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49</w:t>
      </w:r>
      <w:r w:rsidRPr="008C66CD">
        <w:rPr>
          <w:noProof/>
          <w:sz w:val="20"/>
          <w:szCs w:val="20"/>
        </w:rPr>
        <w:fldChar w:fldCharType="end"/>
      </w:r>
      <w:bookmarkEnd w:id="742"/>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azoxystrobin, following application to Winter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006324" w:rsidRPr="008C66CD" w14:paraId="682BEA63" w14:textId="77777777" w:rsidTr="008C66CD">
        <w:trPr>
          <w:trHeight w:val="580"/>
          <w:tblHeader/>
        </w:trPr>
        <w:tc>
          <w:tcPr>
            <w:tcW w:w="826" w:type="pct"/>
            <w:shd w:val="clear" w:color="auto" w:fill="auto"/>
            <w:vAlign w:val="center"/>
          </w:tcPr>
          <w:p w14:paraId="2134BFD9" w14:textId="77777777" w:rsidR="00006324" w:rsidRPr="008C66CD" w:rsidRDefault="00006324" w:rsidP="00A76E31">
            <w:pPr>
              <w:pStyle w:val="RepTable"/>
              <w:rPr>
                <w:b/>
                <w:bCs/>
                <w:sz w:val="18"/>
                <w:szCs w:val="18"/>
              </w:rPr>
            </w:pPr>
            <w:r w:rsidRPr="008C66CD">
              <w:rPr>
                <w:b/>
                <w:bCs/>
                <w:sz w:val="18"/>
                <w:szCs w:val="18"/>
              </w:rPr>
              <w:t>Scenario</w:t>
            </w:r>
          </w:p>
        </w:tc>
        <w:tc>
          <w:tcPr>
            <w:tcW w:w="1985" w:type="pct"/>
            <w:gridSpan w:val="4"/>
          </w:tcPr>
          <w:p w14:paraId="7FB0BDEC" w14:textId="77777777" w:rsidR="00006324" w:rsidRPr="008C66CD" w:rsidRDefault="00006324" w:rsidP="00A76E31">
            <w:pPr>
              <w:pStyle w:val="RepTable"/>
              <w:jc w:val="center"/>
              <w:rPr>
                <w:b/>
                <w:bCs/>
                <w:sz w:val="18"/>
                <w:szCs w:val="18"/>
              </w:rPr>
            </w:pPr>
            <w:r w:rsidRPr="008C66CD">
              <w:rPr>
                <w:b/>
                <w:bCs/>
                <w:sz w:val="18"/>
                <w:szCs w:val="18"/>
              </w:rPr>
              <w:t>Winter OSR</w:t>
            </w:r>
            <w:r w:rsidRPr="008C66CD">
              <w:rPr>
                <w:b/>
                <w:bCs/>
                <w:sz w:val="18"/>
                <w:szCs w:val="18"/>
              </w:rPr>
              <w:br/>
              <w:t>(autumn application)</w:t>
            </w:r>
          </w:p>
        </w:tc>
        <w:tc>
          <w:tcPr>
            <w:tcW w:w="2189" w:type="pct"/>
            <w:gridSpan w:val="4"/>
          </w:tcPr>
          <w:p w14:paraId="3A72FBA0" w14:textId="77777777" w:rsidR="00006324" w:rsidRPr="008C66CD" w:rsidRDefault="00006324" w:rsidP="00A76E31">
            <w:pPr>
              <w:pStyle w:val="RepTable"/>
              <w:jc w:val="center"/>
              <w:rPr>
                <w:b/>
                <w:bCs/>
                <w:sz w:val="18"/>
                <w:szCs w:val="18"/>
              </w:rPr>
            </w:pPr>
            <w:r w:rsidRPr="008C66CD">
              <w:rPr>
                <w:b/>
                <w:bCs/>
                <w:sz w:val="18"/>
                <w:szCs w:val="18"/>
              </w:rPr>
              <w:t>Winter OSR</w:t>
            </w:r>
            <w:r w:rsidRPr="008C66CD">
              <w:rPr>
                <w:b/>
                <w:bCs/>
                <w:sz w:val="18"/>
                <w:szCs w:val="18"/>
              </w:rPr>
              <w:br/>
              <w:t>(spring application)</w:t>
            </w:r>
          </w:p>
        </w:tc>
      </w:tr>
      <w:tr w:rsidR="00006324" w:rsidRPr="008C66CD" w14:paraId="426E9A0E" w14:textId="77777777" w:rsidTr="008C66CD">
        <w:trPr>
          <w:trHeight w:val="188"/>
          <w:tblHeader/>
        </w:trPr>
        <w:tc>
          <w:tcPr>
            <w:tcW w:w="826" w:type="pct"/>
            <w:shd w:val="clear" w:color="auto" w:fill="auto"/>
            <w:vAlign w:val="center"/>
          </w:tcPr>
          <w:p w14:paraId="77CBB9D1" w14:textId="77777777" w:rsidR="00006324" w:rsidRPr="008C66CD" w:rsidRDefault="00006324" w:rsidP="00A76E31">
            <w:pPr>
              <w:pStyle w:val="RepTable"/>
              <w:rPr>
                <w:b/>
                <w:bCs/>
                <w:sz w:val="18"/>
                <w:szCs w:val="18"/>
              </w:rPr>
            </w:pPr>
            <w:r w:rsidRPr="008C66CD">
              <w:rPr>
                <w:b/>
                <w:bCs/>
                <w:sz w:val="18"/>
                <w:szCs w:val="18"/>
              </w:rPr>
              <w:t>Vegetated strip (m)</w:t>
            </w:r>
          </w:p>
        </w:tc>
        <w:tc>
          <w:tcPr>
            <w:tcW w:w="494" w:type="pct"/>
            <w:vAlign w:val="center"/>
          </w:tcPr>
          <w:p w14:paraId="5DA48FAB"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vAlign w:val="center"/>
          </w:tcPr>
          <w:p w14:paraId="0D287FFF"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65C30A30"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066AC841"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49911FE8" w14:textId="77777777" w:rsidR="00006324" w:rsidRPr="008C66CD" w:rsidRDefault="00006324"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5F81ED42" w14:textId="77777777" w:rsidR="00006324" w:rsidRPr="008C66CD" w:rsidRDefault="00006324"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1677DEFC"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0FB23381" w14:textId="77777777" w:rsidR="00006324" w:rsidRPr="008C66CD" w:rsidRDefault="00006324" w:rsidP="00A76E31">
            <w:pPr>
              <w:pStyle w:val="RepTable"/>
              <w:jc w:val="center"/>
              <w:rPr>
                <w:b/>
                <w:bCs/>
                <w:sz w:val="18"/>
                <w:szCs w:val="18"/>
              </w:rPr>
            </w:pPr>
            <w:r w:rsidRPr="008C66CD">
              <w:rPr>
                <w:b/>
                <w:bCs/>
                <w:sz w:val="18"/>
                <w:szCs w:val="18"/>
              </w:rPr>
              <w:t>20</w:t>
            </w:r>
          </w:p>
        </w:tc>
      </w:tr>
      <w:tr w:rsidR="00006324" w:rsidRPr="008C66CD" w14:paraId="40682237" w14:textId="77777777" w:rsidTr="008C66CD">
        <w:trPr>
          <w:trHeight w:val="198"/>
          <w:tblHeader/>
        </w:trPr>
        <w:tc>
          <w:tcPr>
            <w:tcW w:w="826" w:type="pct"/>
            <w:shd w:val="clear" w:color="auto" w:fill="auto"/>
            <w:vAlign w:val="center"/>
          </w:tcPr>
          <w:p w14:paraId="2818DBC9" w14:textId="77777777" w:rsidR="00006324" w:rsidRPr="008C66CD" w:rsidRDefault="00006324" w:rsidP="00A76E31">
            <w:pPr>
              <w:pStyle w:val="RepTable"/>
              <w:rPr>
                <w:b/>
                <w:bCs/>
                <w:sz w:val="18"/>
                <w:szCs w:val="18"/>
              </w:rPr>
            </w:pPr>
            <w:r w:rsidRPr="008C66CD">
              <w:rPr>
                <w:b/>
                <w:bCs/>
                <w:sz w:val="18"/>
                <w:szCs w:val="18"/>
              </w:rPr>
              <w:t>No spray buffer (m)</w:t>
            </w:r>
          </w:p>
        </w:tc>
        <w:tc>
          <w:tcPr>
            <w:tcW w:w="494" w:type="pct"/>
            <w:vAlign w:val="center"/>
          </w:tcPr>
          <w:p w14:paraId="5CB4798C" w14:textId="77777777" w:rsidR="00006324" w:rsidRPr="008C66CD" w:rsidRDefault="00006324" w:rsidP="00A76E31">
            <w:pPr>
              <w:pStyle w:val="RepTable"/>
              <w:jc w:val="center"/>
              <w:rPr>
                <w:b/>
                <w:bCs/>
                <w:sz w:val="18"/>
                <w:szCs w:val="18"/>
              </w:rPr>
            </w:pPr>
            <w:r w:rsidRPr="008C66CD">
              <w:rPr>
                <w:b/>
                <w:bCs/>
                <w:sz w:val="18"/>
                <w:szCs w:val="18"/>
              </w:rPr>
              <w:t>STEP 3</w:t>
            </w:r>
          </w:p>
        </w:tc>
        <w:tc>
          <w:tcPr>
            <w:tcW w:w="493" w:type="pct"/>
            <w:vAlign w:val="center"/>
          </w:tcPr>
          <w:p w14:paraId="12A7CD4C" w14:textId="77777777" w:rsidR="00006324" w:rsidRPr="008C66CD" w:rsidRDefault="00006324"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4A7BA37E"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043BEC2C"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09E00DD5" w14:textId="77777777" w:rsidR="00006324" w:rsidRPr="008C66CD" w:rsidRDefault="00006324"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737F608B" w14:textId="77777777" w:rsidR="00006324" w:rsidRPr="008C66CD" w:rsidRDefault="00006324"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78A7AF3A"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53FA324A" w14:textId="77777777" w:rsidR="00006324" w:rsidRPr="008C66CD" w:rsidRDefault="00006324" w:rsidP="00A76E31">
            <w:pPr>
              <w:pStyle w:val="RepTable"/>
              <w:jc w:val="center"/>
              <w:rPr>
                <w:b/>
                <w:bCs/>
                <w:sz w:val="18"/>
                <w:szCs w:val="18"/>
              </w:rPr>
            </w:pPr>
            <w:r w:rsidRPr="008C66CD">
              <w:rPr>
                <w:b/>
                <w:bCs/>
                <w:sz w:val="18"/>
                <w:szCs w:val="18"/>
              </w:rPr>
              <w:t>20</w:t>
            </w:r>
          </w:p>
        </w:tc>
      </w:tr>
      <w:tr w:rsidR="00834A1F" w:rsidRPr="008C66CD" w14:paraId="09C29247" w14:textId="77777777" w:rsidTr="008C66CD">
        <w:trPr>
          <w:trHeight w:hRule="exact" w:val="284"/>
        </w:trPr>
        <w:tc>
          <w:tcPr>
            <w:tcW w:w="826" w:type="pct"/>
            <w:shd w:val="clear" w:color="auto" w:fill="auto"/>
            <w:vAlign w:val="center"/>
          </w:tcPr>
          <w:p w14:paraId="43516E6E" w14:textId="77777777" w:rsidR="00834A1F" w:rsidRPr="008C66CD" w:rsidRDefault="00834A1F" w:rsidP="00834A1F">
            <w:pPr>
              <w:pStyle w:val="RepTable"/>
              <w:rPr>
                <w:sz w:val="18"/>
                <w:szCs w:val="18"/>
              </w:rPr>
            </w:pPr>
            <w:r w:rsidRPr="008C66CD">
              <w:rPr>
                <w:sz w:val="18"/>
                <w:szCs w:val="18"/>
              </w:rPr>
              <w:t>D3 ditch</w:t>
            </w:r>
          </w:p>
        </w:tc>
        <w:tc>
          <w:tcPr>
            <w:tcW w:w="494" w:type="pct"/>
          </w:tcPr>
          <w:p w14:paraId="26063C37" w14:textId="07FF84E3" w:rsidR="00834A1F" w:rsidRPr="008C66CD" w:rsidRDefault="00834A1F" w:rsidP="00834A1F">
            <w:pPr>
              <w:pStyle w:val="RepTable"/>
              <w:rPr>
                <w:sz w:val="18"/>
                <w:szCs w:val="18"/>
              </w:rPr>
            </w:pPr>
            <w:r w:rsidRPr="008C66CD">
              <w:rPr>
                <w:sz w:val="18"/>
                <w:szCs w:val="18"/>
              </w:rPr>
              <w:t>1.145</w:t>
            </w:r>
          </w:p>
        </w:tc>
        <w:tc>
          <w:tcPr>
            <w:tcW w:w="493" w:type="pct"/>
          </w:tcPr>
          <w:p w14:paraId="5840E40B" w14:textId="5323C5B0" w:rsidR="00834A1F" w:rsidRPr="008C66CD" w:rsidRDefault="00834A1F" w:rsidP="00834A1F">
            <w:pPr>
              <w:pStyle w:val="RepTable"/>
              <w:rPr>
                <w:sz w:val="18"/>
                <w:szCs w:val="18"/>
              </w:rPr>
            </w:pPr>
            <w:r w:rsidRPr="008C66CD">
              <w:rPr>
                <w:sz w:val="18"/>
                <w:szCs w:val="18"/>
              </w:rPr>
              <w:t>0.3103</w:t>
            </w:r>
          </w:p>
        </w:tc>
        <w:tc>
          <w:tcPr>
            <w:tcW w:w="493" w:type="pct"/>
            <w:shd w:val="clear" w:color="auto" w:fill="E7E6E6" w:themeFill="background2"/>
          </w:tcPr>
          <w:p w14:paraId="4C796093" w14:textId="74D18CB0" w:rsidR="00834A1F" w:rsidRPr="008C66CD" w:rsidRDefault="00834A1F" w:rsidP="00834A1F">
            <w:pPr>
              <w:pStyle w:val="RepTable"/>
              <w:rPr>
                <w:sz w:val="18"/>
                <w:szCs w:val="18"/>
              </w:rPr>
            </w:pPr>
            <w:r w:rsidRPr="008C66CD">
              <w:rPr>
                <w:sz w:val="18"/>
                <w:szCs w:val="18"/>
              </w:rPr>
              <w:t>0.1646</w:t>
            </w:r>
          </w:p>
        </w:tc>
        <w:tc>
          <w:tcPr>
            <w:tcW w:w="505" w:type="pct"/>
            <w:shd w:val="clear" w:color="auto" w:fill="D0CECE" w:themeFill="background2" w:themeFillShade="E6"/>
          </w:tcPr>
          <w:p w14:paraId="677AB46D" w14:textId="2F105F05" w:rsidR="00834A1F" w:rsidRPr="008C66CD" w:rsidRDefault="00834A1F" w:rsidP="00834A1F">
            <w:pPr>
              <w:pStyle w:val="RepTable"/>
              <w:rPr>
                <w:sz w:val="18"/>
                <w:szCs w:val="18"/>
              </w:rPr>
            </w:pPr>
            <w:r w:rsidRPr="008C66CD">
              <w:rPr>
                <w:sz w:val="18"/>
                <w:szCs w:val="18"/>
              </w:rPr>
              <w:t>0.08549</w:t>
            </w:r>
          </w:p>
        </w:tc>
        <w:tc>
          <w:tcPr>
            <w:tcW w:w="535" w:type="pct"/>
          </w:tcPr>
          <w:p w14:paraId="6968AF4F" w14:textId="5C6BA5FD" w:rsidR="00834A1F" w:rsidRPr="008C66CD" w:rsidRDefault="00834A1F" w:rsidP="00834A1F">
            <w:pPr>
              <w:pStyle w:val="RepTable"/>
              <w:rPr>
                <w:sz w:val="18"/>
                <w:szCs w:val="18"/>
              </w:rPr>
            </w:pPr>
            <w:r w:rsidRPr="008C66CD">
              <w:rPr>
                <w:sz w:val="18"/>
                <w:szCs w:val="18"/>
              </w:rPr>
              <w:t>1.137</w:t>
            </w:r>
          </w:p>
        </w:tc>
        <w:tc>
          <w:tcPr>
            <w:tcW w:w="535" w:type="pct"/>
            <w:shd w:val="clear" w:color="auto" w:fill="auto"/>
          </w:tcPr>
          <w:p w14:paraId="701A513F" w14:textId="2DA4F019" w:rsidR="00834A1F" w:rsidRPr="008C66CD" w:rsidRDefault="00834A1F" w:rsidP="00834A1F">
            <w:pPr>
              <w:pStyle w:val="RepTable"/>
              <w:rPr>
                <w:sz w:val="18"/>
                <w:szCs w:val="18"/>
              </w:rPr>
            </w:pPr>
            <w:r w:rsidRPr="008C66CD">
              <w:rPr>
                <w:sz w:val="18"/>
                <w:szCs w:val="18"/>
              </w:rPr>
              <w:t>0.3083</w:t>
            </w:r>
          </w:p>
        </w:tc>
        <w:tc>
          <w:tcPr>
            <w:tcW w:w="537" w:type="pct"/>
            <w:shd w:val="clear" w:color="auto" w:fill="EEECE1"/>
          </w:tcPr>
          <w:p w14:paraId="3CABDF23" w14:textId="127AB748" w:rsidR="00834A1F" w:rsidRPr="008C66CD" w:rsidRDefault="00834A1F" w:rsidP="00834A1F">
            <w:pPr>
              <w:pStyle w:val="RepTable"/>
              <w:rPr>
                <w:sz w:val="18"/>
                <w:szCs w:val="18"/>
              </w:rPr>
            </w:pPr>
            <w:r w:rsidRPr="008C66CD">
              <w:rPr>
                <w:sz w:val="18"/>
                <w:szCs w:val="18"/>
              </w:rPr>
              <w:t>0.1635</w:t>
            </w:r>
          </w:p>
        </w:tc>
        <w:tc>
          <w:tcPr>
            <w:tcW w:w="582" w:type="pct"/>
            <w:shd w:val="clear" w:color="auto" w:fill="DDD9C3"/>
          </w:tcPr>
          <w:p w14:paraId="289C284B" w14:textId="1300D86A" w:rsidR="00834A1F" w:rsidRPr="008C66CD" w:rsidRDefault="00834A1F" w:rsidP="00834A1F">
            <w:pPr>
              <w:pStyle w:val="RepTable"/>
              <w:rPr>
                <w:sz w:val="18"/>
                <w:szCs w:val="18"/>
              </w:rPr>
            </w:pPr>
            <w:r w:rsidRPr="008C66CD">
              <w:rPr>
                <w:sz w:val="18"/>
                <w:szCs w:val="18"/>
              </w:rPr>
              <w:t>0.08492</w:t>
            </w:r>
          </w:p>
        </w:tc>
      </w:tr>
      <w:tr w:rsidR="00834A1F" w:rsidRPr="008C66CD" w14:paraId="20DCD02E"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087256C8" w14:textId="77777777" w:rsidR="00834A1F" w:rsidRPr="008C66CD" w:rsidRDefault="00834A1F" w:rsidP="00834A1F">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tcPr>
          <w:p w14:paraId="2577F7D9" w14:textId="68F08A65" w:rsidR="00834A1F" w:rsidRPr="008C66CD" w:rsidRDefault="00834A1F" w:rsidP="00834A1F">
            <w:pPr>
              <w:pStyle w:val="RepTable"/>
              <w:rPr>
                <w:sz w:val="18"/>
                <w:szCs w:val="18"/>
              </w:rPr>
            </w:pPr>
            <w:r w:rsidRPr="008C66CD">
              <w:rPr>
                <w:sz w:val="18"/>
                <w:szCs w:val="18"/>
              </w:rPr>
              <w:t>1.111</w:t>
            </w:r>
          </w:p>
        </w:tc>
        <w:tc>
          <w:tcPr>
            <w:tcW w:w="493" w:type="pct"/>
            <w:tcBorders>
              <w:top w:val="single" w:sz="4" w:space="0" w:color="auto"/>
              <w:left w:val="single" w:sz="4" w:space="0" w:color="auto"/>
              <w:bottom w:val="single" w:sz="4" w:space="0" w:color="auto"/>
              <w:right w:val="single" w:sz="4" w:space="0" w:color="auto"/>
            </w:tcBorders>
          </w:tcPr>
          <w:p w14:paraId="066BF45C" w14:textId="0DC829B1" w:rsidR="00834A1F" w:rsidRPr="008C66CD" w:rsidRDefault="00834A1F" w:rsidP="00834A1F">
            <w:pPr>
              <w:pStyle w:val="RepTable"/>
              <w:rPr>
                <w:sz w:val="18"/>
                <w:szCs w:val="18"/>
              </w:rPr>
            </w:pPr>
            <w:r w:rsidRPr="008C66CD">
              <w:rPr>
                <w:sz w:val="18"/>
                <w:szCs w:val="18"/>
              </w:rPr>
              <w:t>1.110</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tcPr>
          <w:p w14:paraId="768A2D8F" w14:textId="7B7E3C41" w:rsidR="00834A1F" w:rsidRPr="008C66CD" w:rsidRDefault="00834A1F" w:rsidP="00834A1F">
            <w:pPr>
              <w:pStyle w:val="RepTable"/>
              <w:rPr>
                <w:sz w:val="18"/>
                <w:szCs w:val="18"/>
              </w:rPr>
            </w:pPr>
            <w:r w:rsidRPr="008C66CD">
              <w:rPr>
                <w:sz w:val="18"/>
                <w:szCs w:val="18"/>
              </w:rPr>
              <w:t>1.107</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E02B35F" w14:textId="3C9B830E" w:rsidR="00834A1F" w:rsidRPr="008C66CD" w:rsidRDefault="00834A1F" w:rsidP="00834A1F">
            <w:pPr>
              <w:pStyle w:val="RepTable"/>
              <w:rPr>
                <w:sz w:val="18"/>
                <w:szCs w:val="18"/>
              </w:rPr>
            </w:pPr>
            <w:r w:rsidRPr="008C66CD">
              <w:rPr>
                <w:sz w:val="18"/>
                <w:szCs w:val="18"/>
              </w:rPr>
              <w:t>1.104</w:t>
            </w:r>
          </w:p>
        </w:tc>
        <w:tc>
          <w:tcPr>
            <w:tcW w:w="535" w:type="pct"/>
            <w:tcBorders>
              <w:top w:val="single" w:sz="4" w:space="0" w:color="auto"/>
              <w:left w:val="single" w:sz="4" w:space="0" w:color="auto"/>
              <w:bottom w:val="single" w:sz="4" w:space="0" w:color="auto"/>
              <w:right w:val="single" w:sz="4" w:space="0" w:color="auto"/>
            </w:tcBorders>
          </w:tcPr>
          <w:p w14:paraId="38A8170F" w14:textId="4AD6B535" w:rsidR="00834A1F" w:rsidRPr="008C66CD" w:rsidRDefault="00834A1F" w:rsidP="00834A1F">
            <w:pPr>
              <w:pStyle w:val="RepTable"/>
              <w:rPr>
                <w:sz w:val="18"/>
                <w:szCs w:val="18"/>
              </w:rPr>
            </w:pPr>
            <w:r w:rsidRPr="008C66CD">
              <w:rPr>
                <w:sz w:val="18"/>
                <w:szCs w:val="18"/>
              </w:rPr>
              <w:t>0.3373</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2389623C" w14:textId="5B148DF2" w:rsidR="00834A1F" w:rsidRPr="008C66CD" w:rsidRDefault="00834A1F" w:rsidP="00834A1F">
            <w:pPr>
              <w:pStyle w:val="RepTable"/>
              <w:rPr>
                <w:sz w:val="18"/>
                <w:szCs w:val="18"/>
              </w:rPr>
            </w:pPr>
            <w:r w:rsidRPr="008C66CD">
              <w:rPr>
                <w:sz w:val="18"/>
                <w:szCs w:val="18"/>
              </w:rPr>
              <w:t>0.3367</w:t>
            </w:r>
          </w:p>
        </w:tc>
        <w:tc>
          <w:tcPr>
            <w:tcW w:w="537" w:type="pct"/>
            <w:tcBorders>
              <w:top w:val="single" w:sz="4" w:space="0" w:color="auto"/>
              <w:left w:val="single" w:sz="4" w:space="0" w:color="auto"/>
              <w:bottom w:val="single" w:sz="4" w:space="0" w:color="auto"/>
              <w:right w:val="single" w:sz="4" w:space="0" w:color="auto"/>
            </w:tcBorders>
            <w:shd w:val="clear" w:color="auto" w:fill="EEECE1"/>
          </w:tcPr>
          <w:p w14:paraId="688A4BB8" w14:textId="2C7BEE65" w:rsidR="00834A1F" w:rsidRPr="008C66CD" w:rsidRDefault="00834A1F" w:rsidP="00834A1F">
            <w:pPr>
              <w:pStyle w:val="RepTable"/>
              <w:rPr>
                <w:sz w:val="18"/>
                <w:szCs w:val="18"/>
              </w:rPr>
            </w:pPr>
            <w:r w:rsidRPr="008C66CD">
              <w:rPr>
                <w:sz w:val="18"/>
                <w:szCs w:val="18"/>
              </w:rPr>
              <w:t>0.3357</w:t>
            </w:r>
          </w:p>
        </w:tc>
        <w:tc>
          <w:tcPr>
            <w:tcW w:w="582" w:type="pct"/>
            <w:tcBorders>
              <w:top w:val="single" w:sz="4" w:space="0" w:color="auto"/>
              <w:left w:val="single" w:sz="4" w:space="0" w:color="auto"/>
              <w:bottom w:val="single" w:sz="4" w:space="0" w:color="auto"/>
              <w:right w:val="single" w:sz="4" w:space="0" w:color="auto"/>
            </w:tcBorders>
            <w:shd w:val="clear" w:color="auto" w:fill="DDD9C3"/>
          </w:tcPr>
          <w:p w14:paraId="1C87CD54" w14:textId="1598AC8B" w:rsidR="00834A1F" w:rsidRPr="008C66CD" w:rsidRDefault="00834A1F" w:rsidP="00834A1F">
            <w:pPr>
              <w:pStyle w:val="RepTable"/>
              <w:rPr>
                <w:sz w:val="18"/>
                <w:szCs w:val="18"/>
              </w:rPr>
            </w:pPr>
            <w:r w:rsidRPr="008C66CD">
              <w:rPr>
                <w:sz w:val="18"/>
                <w:szCs w:val="18"/>
              </w:rPr>
              <w:t>0.3348</w:t>
            </w:r>
          </w:p>
        </w:tc>
      </w:tr>
      <w:tr w:rsidR="00834A1F" w:rsidRPr="008C66CD" w14:paraId="30666FF8" w14:textId="77777777" w:rsidTr="008C66CD">
        <w:trPr>
          <w:trHeight w:hRule="exact" w:val="284"/>
        </w:trPr>
        <w:tc>
          <w:tcPr>
            <w:tcW w:w="826" w:type="pct"/>
            <w:shd w:val="clear" w:color="auto" w:fill="auto"/>
            <w:vAlign w:val="center"/>
          </w:tcPr>
          <w:p w14:paraId="522B452F" w14:textId="77777777" w:rsidR="00834A1F" w:rsidRPr="008C66CD" w:rsidRDefault="00834A1F" w:rsidP="00834A1F">
            <w:pPr>
              <w:pStyle w:val="RepTable"/>
              <w:rPr>
                <w:sz w:val="18"/>
                <w:szCs w:val="18"/>
              </w:rPr>
            </w:pPr>
            <w:r w:rsidRPr="008C66CD">
              <w:rPr>
                <w:sz w:val="18"/>
                <w:szCs w:val="18"/>
              </w:rPr>
              <w:t>D4 stream</w:t>
            </w:r>
          </w:p>
        </w:tc>
        <w:tc>
          <w:tcPr>
            <w:tcW w:w="494" w:type="pct"/>
          </w:tcPr>
          <w:p w14:paraId="6109F90F" w14:textId="72A3BDD7" w:rsidR="00834A1F" w:rsidRPr="008C66CD" w:rsidRDefault="00834A1F" w:rsidP="00834A1F">
            <w:pPr>
              <w:pStyle w:val="RepTable"/>
              <w:rPr>
                <w:sz w:val="18"/>
                <w:szCs w:val="18"/>
              </w:rPr>
            </w:pPr>
            <w:r w:rsidRPr="008C66CD">
              <w:rPr>
                <w:sz w:val="18"/>
                <w:szCs w:val="18"/>
              </w:rPr>
              <w:t>1.263</w:t>
            </w:r>
          </w:p>
        </w:tc>
        <w:tc>
          <w:tcPr>
            <w:tcW w:w="493" w:type="pct"/>
          </w:tcPr>
          <w:p w14:paraId="56A49E3F" w14:textId="1508F240" w:rsidR="00834A1F" w:rsidRPr="008C66CD" w:rsidRDefault="00834A1F" w:rsidP="00834A1F">
            <w:pPr>
              <w:pStyle w:val="RepTable"/>
              <w:rPr>
                <w:sz w:val="18"/>
                <w:szCs w:val="18"/>
              </w:rPr>
            </w:pPr>
            <w:r w:rsidRPr="008C66CD">
              <w:rPr>
                <w:sz w:val="18"/>
                <w:szCs w:val="18"/>
              </w:rPr>
              <w:t>1.263</w:t>
            </w:r>
          </w:p>
        </w:tc>
        <w:tc>
          <w:tcPr>
            <w:tcW w:w="493" w:type="pct"/>
            <w:shd w:val="clear" w:color="auto" w:fill="E7E6E6" w:themeFill="background2"/>
          </w:tcPr>
          <w:p w14:paraId="0457C303" w14:textId="6F71A3C8" w:rsidR="00834A1F" w:rsidRPr="008C66CD" w:rsidRDefault="00834A1F" w:rsidP="00834A1F">
            <w:pPr>
              <w:pStyle w:val="RepTable"/>
              <w:rPr>
                <w:sz w:val="18"/>
                <w:szCs w:val="18"/>
              </w:rPr>
            </w:pPr>
            <w:r w:rsidRPr="008C66CD">
              <w:rPr>
                <w:sz w:val="18"/>
                <w:szCs w:val="18"/>
              </w:rPr>
              <w:t>1.263</w:t>
            </w:r>
          </w:p>
        </w:tc>
        <w:tc>
          <w:tcPr>
            <w:tcW w:w="505" w:type="pct"/>
            <w:shd w:val="clear" w:color="auto" w:fill="D0CECE" w:themeFill="background2" w:themeFillShade="E6"/>
          </w:tcPr>
          <w:p w14:paraId="35E101B0" w14:textId="5A35DE9B" w:rsidR="00834A1F" w:rsidRPr="008C66CD" w:rsidRDefault="00834A1F" w:rsidP="00834A1F">
            <w:pPr>
              <w:pStyle w:val="RepTable"/>
              <w:rPr>
                <w:sz w:val="18"/>
                <w:szCs w:val="18"/>
              </w:rPr>
            </w:pPr>
            <w:r w:rsidRPr="008C66CD">
              <w:rPr>
                <w:sz w:val="18"/>
                <w:szCs w:val="18"/>
              </w:rPr>
              <w:t>1.263</w:t>
            </w:r>
          </w:p>
        </w:tc>
        <w:tc>
          <w:tcPr>
            <w:tcW w:w="535" w:type="pct"/>
          </w:tcPr>
          <w:p w14:paraId="140A8E3D" w14:textId="0EBB8572" w:rsidR="00834A1F" w:rsidRPr="008C66CD" w:rsidRDefault="00834A1F" w:rsidP="00834A1F">
            <w:pPr>
              <w:pStyle w:val="RepTable"/>
              <w:rPr>
                <w:sz w:val="18"/>
                <w:szCs w:val="18"/>
              </w:rPr>
            </w:pPr>
            <w:r w:rsidRPr="008C66CD">
              <w:rPr>
                <w:sz w:val="18"/>
                <w:szCs w:val="18"/>
              </w:rPr>
              <w:t>0.8855</w:t>
            </w:r>
          </w:p>
        </w:tc>
        <w:tc>
          <w:tcPr>
            <w:tcW w:w="535" w:type="pct"/>
            <w:shd w:val="clear" w:color="auto" w:fill="auto"/>
          </w:tcPr>
          <w:p w14:paraId="73FF70B5" w14:textId="1C34677D" w:rsidR="00834A1F" w:rsidRPr="008C66CD" w:rsidRDefault="00834A1F" w:rsidP="00834A1F">
            <w:pPr>
              <w:pStyle w:val="RepTable"/>
              <w:rPr>
                <w:sz w:val="18"/>
                <w:szCs w:val="18"/>
              </w:rPr>
            </w:pPr>
            <w:r w:rsidRPr="008C66CD">
              <w:rPr>
                <w:sz w:val="18"/>
                <w:szCs w:val="18"/>
              </w:rPr>
              <w:t>0.3661</w:t>
            </w:r>
          </w:p>
        </w:tc>
        <w:tc>
          <w:tcPr>
            <w:tcW w:w="537" w:type="pct"/>
            <w:shd w:val="clear" w:color="auto" w:fill="EEECE1"/>
          </w:tcPr>
          <w:p w14:paraId="2993B296" w14:textId="4F8D9A95" w:rsidR="00834A1F" w:rsidRPr="008C66CD" w:rsidRDefault="00834A1F" w:rsidP="00834A1F">
            <w:pPr>
              <w:pStyle w:val="RepTable"/>
              <w:rPr>
                <w:sz w:val="18"/>
                <w:szCs w:val="18"/>
              </w:rPr>
            </w:pPr>
            <w:r w:rsidRPr="008C66CD">
              <w:rPr>
                <w:sz w:val="18"/>
                <w:szCs w:val="18"/>
              </w:rPr>
              <w:t>0.3661</w:t>
            </w:r>
          </w:p>
        </w:tc>
        <w:tc>
          <w:tcPr>
            <w:tcW w:w="582" w:type="pct"/>
            <w:shd w:val="clear" w:color="auto" w:fill="DDD9C3"/>
          </w:tcPr>
          <w:p w14:paraId="2236EE73" w14:textId="17E5EEFE" w:rsidR="00834A1F" w:rsidRPr="008C66CD" w:rsidRDefault="00834A1F" w:rsidP="00834A1F">
            <w:pPr>
              <w:pStyle w:val="RepTable"/>
              <w:rPr>
                <w:sz w:val="18"/>
                <w:szCs w:val="18"/>
              </w:rPr>
            </w:pPr>
            <w:r w:rsidRPr="008C66CD">
              <w:rPr>
                <w:sz w:val="18"/>
                <w:szCs w:val="18"/>
              </w:rPr>
              <w:t>0.3661</w:t>
            </w:r>
          </w:p>
        </w:tc>
      </w:tr>
      <w:tr w:rsidR="00834A1F" w:rsidRPr="008C66CD" w14:paraId="6AA714BE" w14:textId="77777777" w:rsidTr="008C66CD">
        <w:trPr>
          <w:trHeight w:hRule="exact" w:val="284"/>
        </w:trPr>
        <w:tc>
          <w:tcPr>
            <w:tcW w:w="826" w:type="pct"/>
            <w:shd w:val="clear" w:color="auto" w:fill="auto"/>
            <w:vAlign w:val="center"/>
          </w:tcPr>
          <w:p w14:paraId="64E24DCA" w14:textId="77777777" w:rsidR="00834A1F" w:rsidRPr="008C66CD" w:rsidRDefault="00834A1F" w:rsidP="00834A1F">
            <w:pPr>
              <w:pStyle w:val="RepTable"/>
              <w:rPr>
                <w:sz w:val="18"/>
                <w:szCs w:val="18"/>
              </w:rPr>
            </w:pPr>
            <w:r w:rsidRPr="008C66CD">
              <w:rPr>
                <w:sz w:val="18"/>
                <w:szCs w:val="18"/>
              </w:rPr>
              <w:t>D5 pond</w:t>
            </w:r>
          </w:p>
        </w:tc>
        <w:tc>
          <w:tcPr>
            <w:tcW w:w="494" w:type="pct"/>
          </w:tcPr>
          <w:p w14:paraId="58CF3046" w14:textId="1B1DD42F" w:rsidR="00834A1F" w:rsidRPr="008C66CD" w:rsidRDefault="00834A1F" w:rsidP="00834A1F">
            <w:pPr>
              <w:pStyle w:val="RepTable"/>
              <w:rPr>
                <w:sz w:val="18"/>
                <w:szCs w:val="18"/>
              </w:rPr>
            </w:pPr>
            <w:r w:rsidRPr="008C66CD">
              <w:rPr>
                <w:sz w:val="18"/>
                <w:szCs w:val="18"/>
              </w:rPr>
              <w:t>0.4981</w:t>
            </w:r>
          </w:p>
        </w:tc>
        <w:tc>
          <w:tcPr>
            <w:tcW w:w="493" w:type="pct"/>
          </w:tcPr>
          <w:p w14:paraId="1F7BCADE" w14:textId="5DF54FED" w:rsidR="00834A1F" w:rsidRPr="008C66CD" w:rsidRDefault="00834A1F" w:rsidP="00834A1F">
            <w:pPr>
              <w:pStyle w:val="RepTable"/>
              <w:rPr>
                <w:sz w:val="18"/>
                <w:szCs w:val="18"/>
              </w:rPr>
            </w:pPr>
            <w:r w:rsidRPr="008C66CD">
              <w:rPr>
                <w:sz w:val="18"/>
                <w:szCs w:val="18"/>
              </w:rPr>
              <w:t>0.4968</w:t>
            </w:r>
          </w:p>
        </w:tc>
        <w:tc>
          <w:tcPr>
            <w:tcW w:w="493" w:type="pct"/>
            <w:shd w:val="clear" w:color="auto" w:fill="E7E6E6" w:themeFill="background2"/>
          </w:tcPr>
          <w:p w14:paraId="6B226D87" w14:textId="7B115DC5" w:rsidR="00834A1F" w:rsidRPr="008C66CD" w:rsidRDefault="00834A1F" w:rsidP="00834A1F">
            <w:pPr>
              <w:pStyle w:val="RepTable"/>
              <w:rPr>
                <w:sz w:val="18"/>
                <w:szCs w:val="18"/>
              </w:rPr>
            </w:pPr>
            <w:r w:rsidRPr="008C66CD">
              <w:rPr>
                <w:sz w:val="18"/>
                <w:szCs w:val="18"/>
              </w:rPr>
              <w:t>0.4943</w:t>
            </w:r>
          </w:p>
        </w:tc>
        <w:tc>
          <w:tcPr>
            <w:tcW w:w="505" w:type="pct"/>
            <w:shd w:val="clear" w:color="auto" w:fill="D0CECE" w:themeFill="background2" w:themeFillShade="E6"/>
          </w:tcPr>
          <w:p w14:paraId="22D0CDCE" w14:textId="1F0D28A9" w:rsidR="00834A1F" w:rsidRPr="008C66CD" w:rsidRDefault="00834A1F" w:rsidP="00834A1F">
            <w:pPr>
              <w:pStyle w:val="RepTable"/>
              <w:rPr>
                <w:sz w:val="18"/>
                <w:szCs w:val="18"/>
              </w:rPr>
            </w:pPr>
            <w:r w:rsidRPr="008C66CD">
              <w:rPr>
                <w:sz w:val="18"/>
                <w:szCs w:val="18"/>
              </w:rPr>
              <w:t>0.4923</w:t>
            </w:r>
          </w:p>
        </w:tc>
        <w:tc>
          <w:tcPr>
            <w:tcW w:w="535" w:type="pct"/>
          </w:tcPr>
          <w:p w14:paraId="3F7411C2" w14:textId="0E7C5EA4" w:rsidR="00834A1F" w:rsidRPr="008C66CD" w:rsidRDefault="00834A1F" w:rsidP="00834A1F">
            <w:pPr>
              <w:pStyle w:val="RepTable"/>
              <w:rPr>
                <w:sz w:val="18"/>
                <w:szCs w:val="18"/>
              </w:rPr>
            </w:pPr>
            <w:r w:rsidRPr="008C66CD">
              <w:rPr>
                <w:sz w:val="18"/>
                <w:szCs w:val="18"/>
              </w:rPr>
              <w:t>0.1255</w:t>
            </w:r>
          </w:p>
        </w:tc>
        <w:tc>
          <w:tcPr>
            <w:tcW w:w="535" w:type="pct"/>
            <w:shd w:val="clear" w:color="auto" w:fill="auto"/>
          </w:tcPr>
          <w:p w14:paraId="62DA029C" w14:textId="5520CD62" w:rsidR="00834A1F" w:rsidRPr="008C66CD" w:rsidRDefault="00834A1F" w:rsidP="00834A1F">
            <w:pPr>
              <w:pStyle w:val="RepTable"/>
              <w:rPr>
                <w:sz w:val="18"/>
                <w:szCs w:val="18"/>
              </w:rPr>
            </w:pPr>
            <w:r w:rsidRPr="008C66CD">
              <w:rPr>
                <w:sz w:val="18"/>
                <w:szCs w:val="18"/>
              </w:rPr>
              <w:t>0.1202</w:t>
            </w:r>
          </w:p>
        </w:tc>
        <w:tc>
          <w:tcPr>
            <w:tcW w:w="537" w:type="pct"/>
            <w:shd w:val="clear" w:color="auto" w:fill="EEECE1"/>
          </w:tcPr>
          <w:p w14:paraId="60A31148" w14:textId="0DE17FF5" w:rsidR="00834A1F" w:rsidRPr="008C66CD" w:rsidRDefault="00834A1F" w:rsidP="00834A1F">
            <w:pPr>
              <w:pStyle w:val="RepTable"/>
              <w:rPr>
                <w:sz w:val="18"/>
                <w:szCs w:val="18"/>
              </w:rPr>
            </w:pPr>
            <w:r w:rsidRPr="008C66CD">
              <w:rPr>
                <w:sz w:val="18"/>
                <w:szCs w:val="18"/>
              </w:rPr>
              <w:t>0.1106</w:t>
            </w:r>
          </w:p>
        </w:tc>
        <w:tc>
          <w:tcPr>
            <w:tcW w:w="582" w:type="pct"/>
            <w:shd w:val="clear" w:color="auto" w:fill="DDD9C3"/>
          </w:tcPr>
          <w:p w14:paraId="6ADAE599" w14:textId="723169C7" w:rsidR="00834A1F" w:rsidRPr="008C66CD" w:rsidRDefault="00834A1F" w:rsidP="00834A1F">
            <w:pPr>
              <w:pStyle w:val="RepTable"/>
              <w:rPr>
                <w:sz w:val="18"/>
                <w:szCs w:val="18"/>
              </w:rPr>
            </w:pPr>
            <w:r w:rsidRPr="008C66CD">
              <w:rPr>
                <w:sz w:val="18"/>
                <w:szCs w:val="18"/>
              </w:rPr>
              <w:t>0.1025</w:t>
            </w:r>
          </w:p>
        </w:tc>
      </w:tr>
      <w:tr w:rsidR="00834A1F" w:rsidRPr="008C66CD" w14:paraId="6A201226" w14:textId="77777777" w:rsidTr="008C66CD">
        <w:trPr>
          <w:trHeight w:hRule="exact" w:val="284"/>
        </w:trPr>
        <w:tc>
          <w:tcPr>
            <w:tcW w:w="826" w:type="pct"/>
            <w:shd w:val="clear" w:color="auto" w:fill="auto"/>
            <w:vAlign w:val="center"/>
          </w:tcPr>
          <w:p w14:paraId="26D3A819" w14:textId="77777777" w:rsidR="00834A1F" w:rsidRPr="008C66CD" w:rsidRDefault="00834A1F" w:rsidP="00834A1F">
            <w:pPr>
              <w:pStyle w:val="RepTable"/>
              <w:rPr>
                <w:sz w:val="18"/>
                <w:szCs w:val="18"/>
              </w:rPr>
            </w:pPr>
            <w:r w:rsidRPr="008C66CD">
              <w:rPr>
                <w:sz w:val="18"/>
                <w:szCs w:val="18"/>
              </w:rPr>
              <w:t>D5 stream</w:t>
            </w:r>
          </w:p>
        </w:tc>
        <w:tc>
          <w:tcPr>
            <w:tcW w:w="494" w:type="pct"/>
          </w:tcPr>
          <w:p w14:paraId="20E49037" w14:textId="4D0B4D67" w:rsidR="00834A1F" w:rsidRPr="008C66CD" w:rsidRDefault="00834A1F" w:rsidP="00834A1F">
            <w:pPr>
              <w:pStyle w:val="RepTable"/>
              <w:rPr>
                <w:sz w:val="18"/>
                <w:szCs w:val="18"/>
              </w:rPr>
            </w:pPr>
            <w:r w:rsidRPr="008C66CD">
              <w:rPr>
                <w:sz w:val="18"/>
                <w:szCs w:val="18"/>
              </w:rPr>
              <w:t>1.064</w:t>
            </w:r>
          </w:p>
        </w:tc>
        <w:tc>
          <w:tcPr>
            <w:tcW w:w="493" w:type="pct"/>
          </w:tcPr>
          <w:p w14:paraId="7B7D4C3E" w14:textId="6DF1C668" w:rsidR="00834A1F" w:rsidRPr="008C66CD" w:rsidRDefault="00834A1F" w:rsidP="00834A1F">
            <w:pPr>
              <w:pStyle w:val="RepTable"/>
              <w:rPr>
                <w:sz w:val="18"/>
                <w:szCs w:val="18"/>
              </w:rPr>
            </w:pPr>
            <w:r w:rsidRPr="008C66CD">
              <w:rPr>
                <w:sz w:val="18"/>
                <w:szCs w:val="18"/>
              </w:rPr>
              <w:t>0.9225</w:t>
            </w:r>
          </w:p>
        </w:tc>
        <w:tc>
          <w:tcPr>
            <w:tcW w:w="493" w:type="pct"/>
            <w:shd w:val="clear" w:color="auto" w:fill="E7E6E6" w:themeFill="background2"/>
          </w:tcPr>
          <w:p w14:paraId="10E2E48E" w14:textId="3E19F347" w:rsidR="00834A1F" w:rsidRPr="008C66CD" w:rsidRDefault="00834A1F" w:rsidP="00834A1F">
            <w:pPr>
              <w:pStyle w:val="RepTable"/>
              <w:rPr>
                <w:sz w:val="18"/>
                <w:szCs w:val="18"/>
              </w:rPr>
            </w:pPr>
            <w:r w:rsidRPr="008C66CD">
              <w:rPr>
                <w:sz w:val="18"/>
                <w:szCs w:val="18"/>
              </w:rPr>
              <w:t>0.9225</w:t>
            </w:r>
          </w:p>
        </w:tc>
        <w:tc>
          <w:tcPr>
            <w:tcW w:w="505" w:type="pct"/>
            <w:shd w:val="clear" w:color="auto" w:fill="D0CECE" w:themeFill="background2" w:themeFillShade="E6"/>
          </w:tcPr>
          <w:p w14:paraId="6B66E324" w14:textId="26DA0E56" w:rsidR="00834A1F" w:rsidRPr="008C66CD" w:rsidRDefault="00834A1F" w:rsidP="00834A1F">
            <w:pPr>
              <w:pStyle w:val="RepTable"/>
              <w:rPr>
                <w:sz w:val="18"/>
                <w:szCs w:val="18"/>
              </w:rPr>
            </w:pPr>
            <w:r w:rsidRPr="008C66CD">
              <w:rPr>
                <w:sz w:val="18"/>
                <w:szCs w:val="18"/>
              </w:rPr>
              <w:t>0.9225</w:t>
            </w:r>
          </w:p>
        </w:tc>
        <w:tc>
          <w:tcPr>
            <w:tcW w:w="535" w:type="pct"/>
          </w:tcPr>
          <w:p w14:paraId="6524C7D3" w14:textId="32173FED" w:rsidR="00834A1F" w:rsidRPr="008C66CD" w:rsidRDefault="00834A1F" w:rsidP="00834A1F">
            <w:pPr>
              <w:pStyle w:val="RepTable"/>
              <w:rPr>
                <w:sz w:val="18"/>
                <w:szCs w:val="18"/>
              </w:rPr>
            </w:pPr>
            <w:r w:rsidRPr="008C66CD">
              <w:rPr>
                <w:sz w:val="18"/>
                <w:szCs w:val="18"/>
              </w:rPr>
              <w:t>0.7567</w:t>
            </w:r>
          </w:p>
        </w:tc>
        <w:tc>
          <w:tcPr>
            <w:tcW w:w="535" w:type="pct"/>
            <w:shd w:val="clear" w:color="auto" w:fill="auto"/>
          </w:tcPr>
          <w:p w14:paraId="4F12CB49" w14:textId="27DB4E4B" w:rsidR="00834A1F" w:rsidRPr="008C66CD" w:rsidRDefault="00834A1F" w:rsidP="00834A1F">
            <w:pPr>
              <w:pStyle w:val="RepTable"/>
              <w:rPr>
                <w:sz w:val="18"/>
                <w:szCs w:val="18"/>
              </w:rPr>
            </w:pPr>
            <w:r w:rsidRPr="008C66CD">
              <w:rPr>
                <w:sz w:val="18"/>
                <w:szCs w:val="18"/>
              </w:rPr>
              <w:t>0.2878</w:t>
            </w:r>
          </w:p>
        </w:tc>
        <w:tc>
          <w:tcPr>
            <w:tcW w:w="537" w:type="pct"/>
            <w:shd w:val="clear" w:color="auto" w:fill="EEECE1"/>
          </w:tcPr>
          <w:p w14:paraId="1F0D7CFF" w14:textId="6920D7C5" w:rsidR="00834A1F" w:rsidRPr="008C66CD" w:rsidRDefault="00834A1F" w:rsidP="00834A1F">
            <w:pPr>
              <w:pStyle w:val="RepTable"/>
              <w:rPr>
                <w:sz w:val="18"/>
                <w:szCs w:val="18"/>
              </w:rPr>
            </w:pPr>
            <w:r w:rsidRPr="008C66CD">
              <w:rPr>
                <w:sz w:val="18"/>
                <w:szCs w:val="18"/>
              </w:rPr>
              <w:t>0.1612</w:t>
            </w:r>
          </w:p>
        </w:tc>
        <w:tc>
          <w:tcPr>
            <w:tcW w:w="582" w:type="pct"/>
            <w:shd w:val="clear" w:color="auto" w:fill="DDD9C3"/>
          </w:tcPr>
          <w:p w14:paraId="6381156E" w14:textId="78ED591E" w:rsidR="00834A1F" w:rsidRPr="008C66CD" w:rsidRDefault="00834A1F" w:rsidP="00834A1F">
            <w:pPr>
              <w:pStyle w:val="RepTable"/>
              <w:rPr>
                <w:sz w:val="18"/>
                <w:szCs w:val="18"/>
              </w:rPr>
            </w:pPr>
            <w:r w:rsidRPr="008C66CD">
              <w:rPr>
                <w:sz w:val="18"/>
                <w:szCs w:val="18"/>
              </w:rPr>
              <w:t>0.1521</w:t>
            </w:r>
          </w:p>
        </w:tc>
      </w:tr>
      <w:tr w:rsidR="00834A1F" w:rsidRPr="008C66CD" w14:paraId="4A115D02" w14:textId="77777777" w:rsidTr="008C66CD">
        <w:trPr>
          <w:trHeight w:hRule="exact" w:val="284"/>
        </w:trPr>
        <w:tc>
          <w:tcPr>
            <w:tcW w:w="826" w:type="pct"/>
            <w:shd w:val="clear" w:color="auto" w:fill="auto"/>
            <w:vAlign w:val="center"/>
          </w:tcPr>
          <w:p w14:paraId="6B6518F0" w14:textId="77777777" w:rsidR="00834A1F" w:rsidRPr="008C66CD" w:rsidRDefault="00834A1F" w:rsidP="00834A1F">
            <w:pPr>
              <w:pStyle w:val="RepTable"/>
              <w:rPr>
                <w:sz w:val="18"/>
                <w:szCs w:val="18"/>
              </w:rPr>
            </w:pPr>
            <w:r w:rsidRPr="008C66CD">
              <w:rPr>
                <w:sz w:val="18"/>
                <w:szCs w:val="18"/>
              </w:rPr>
              <w:t>R1 pond</w:t>
            </w:r>
          </w:p>
        </w:tc>
        <w:tc>
          <w:tcPr>
            <w:tcW w:w="494" w:type="pct"/>
          </w:tcPr>
          <w:p w14:paraId="207AA6ED" w14:textId="1E193266" w:rsidR="00834A1F" w:rsidRPr="008C66CD" w:rsidRDefault="00834A1F" w:rsidP="00834A1F">
            <w:pPr>
              <w:pStyle w:val="RepTable"/>
              <w:rPr>
                <w:sz w:val="18"/>
                <w:szCs w:val="18"/>
              </w:rPr>
            </w:pPr>
            <w:r w:rsidRPr="008C66CD">
              <w:rPr>
                <w:sz w:val="18"/>
                <w:szCs w:val="18"/>
              </w:rPr>
              <w:t>0.06035</w:t>
            </w:r>
          </w:p>
        </w:tc>
        <w:tc>
          <w:tcPr>
            <w:tcW w:w="493" w:type="pct"/>
          </w:tcPr>
          <w:p w14:paraId="1C628FC4" w14:textId="2A5F67CA" w:rsidR="00834A1F" w:rsidRPr="008C66CD" w:rsidRDefault="00834A1F" w:rsidP="00834A1F">
            <w:pPr>
              <w:pStyle w:val="RepTable"/>
              <w:rPr>
                <w:sz w:val="18"/>
                <w:szCs w:val="18"/>
              </w:rPr>
            </w:pPr>
            <w:r w:rsidRPr="008C66CD">
              <w:rPr>
                <w:sz w:val="18"/>
                <w:szCs w:val="18"/>
              </w:rPr>
              <w:t>0.05851</w:t>
            </w:r>
          </w:p>
        </w:tc>
        <w:tc>
          <w:tcPr>
            <w:tcW w:w="493" w:type="pct"/>
            <w:shd w:val="clear" w:color="auto" w:fill="E7E6E6" w:themeFill="background2"/>
          </w:tcPr>
          <w:p w14:paraId="0C32187D" w14:textId="69DA0614" w:rsidR="00834A1F" w:rsidRPr="008C66CD" w:rsidRDefault="00834A1F" w:rsidP="00834A1F">
            <w:pPr>
              <w:pStyle w:val="RepTable"/>
              <w:rPr>
                <w:sz w:val="18"/>
                <w:szCs w:val="18"/>
              </w:rPr>
            </w:pPr>
            <w:r w:rsidRPr="008C66CD">
              <w:rPr>
                <w:sz w:val="18"/>
                <w:szCs w:val="18"/>
              </w:rPr>
              <w:t>0.02745</w:t>
            </w:r>
          </w:p>
        </w:tc>
        <w:tc>
          <w:tcPr>
            <w:tcW w:w="505" w:type="pct"/>
            <w:shd w:val="clear" w:color="auto" w:fill="D0CECE" w:themeFill="background2" w:themeFillShade="E6"/>
          </w:tcPr>
          <w:p w14:paraId="78E2356B" w14:textId="5C344876" w:rsidR="00834A1F" w:rsidRPr="008C66CD" w:rsidRDefault="00834A1F" w:rsidP="00834A1F">
            <w:pPr>
              <w:pStyle w:val="RepTable"/>
              <w:rPr>
                <w:sz w:val="18"/>
                <w:szCs w:val="18"/>
              </w:rPr>
            </w:pPr>
            <w:r w:rsidRPr="008C66CD">
              <w:rPr>
                <w:sz w:val="18"/>
                <w:szCs w:val="18"/>
              </w:rPr>
              <w:t>0.01636</w:t>
            </w:r>
          </w:p>
        </w:tc>
        <w:tc>
          <w:tcPr>
            <w:tcW w:w="535" w:type="pct"/>
          </w:tcPr>
          <w:p w14:paraId="19284B0D" w14:textId="38556B5E" w:rsidR="00834A1F" w:rsidRPr="008C66CD" w:rsidRDefault="00834A1F" w:rsidP="00834A1F">
            <w:pPr>
              <w:pStyle w:val="RepTable"/>
              <w:rPr>
                <w:sz w:val="18"/>
                <w:szCs w:val="18"/>
              </w:rPr>
            </w:pPr>
            <w:r w:rsidRPr="008C66CD">
              <w:rPr>
                <w:sz w:val="18"/>
                <w:szCs w:val="18"/>
              </w:rPr>
              <w:t>0.1272</w:t>
            </w:r>
          </w:p>
        </w:tc>
        <w:tc>
          <w:tcPr>
            <w:tcW w:w="535" w:type="pct"/>
            <w:shd w:val="clear" w:color="auto" w:fill="auto"/>
          </w:tcPr>
          <w:p w14:paraId="39D3EAE5" w14:textId="14040BE5" w:rsidR="00834A1F" w:rsidRPr="008C66CD" w:rsidRDefault="00834A1F" w:rsidP="00834A1F">
            <w:pPr>
              <w:pStyle w:val="RepTable"/>
              <w:rPr>
                <w:sz w:val="18"/>
                <w:szCs w:val="18"/>
              </w:rPr>
            </w:pPr>
            <w:r w:rsidRPr="008C66CD">
              <w:rPr>
                <w:sz w:val="18"/>
                <w:szCs w:val="18"/>
              </w:rPr>
              <w:t>0.1244</w:t>
            </w:r>
          </w:p>
        </w:tc>
        <w:tc>
          <w:tcPr>
            <w:tcW w:w="537" w:type="pct"/>
            <w:shd w:val="clear" w:color="auto" w:fill="EEECE1"/>
          </w:tcPr>
          <w:p w14:paraId="11E71D60" w14:textId="5F9FB776" w:rsidR="00834A1F" w:rsidRPr="008C66CD" w:rsidRDefault="00834A1F" w:rsidP="00834A1F">
            <w:pPr>
              <w:pStyle w:val="RepTable"/>
              <w:rPr>
                <w:sz w:val="18"/>
                <w:szCs w:val="18"/>
              </w:rPr>
            </w:pPr>
            <w:r w:rsidRPr="008C66CD">
              <w:rPr>
                <w:sz w:val="18"/>
                <w:szCs w:val="18"/>
              </w:rPr>
              <w:t>0.05608</w:t>
            </w:r>
          </w:p>
        </w:tc>
        <w:tc>
          <w:tcPr>
            <w:tcW w:w="582" w:type="pct"/>
            <w:shd w:val="clear" w:color="auto" w:fill="DDD9C3"/>
          </w:tcPr>
          <w:p w14:paraId="6A5E989B" w14:textId="085AE11D" w:rsidR="00834A1F" w:rsidRPr="008C66CD" w:rsidRDefault="00834A1F" w:rsidP="00834A1F">
            <w:pPr>
              <w:pStyle w:val="RepTable"/>
              <w:rPr>
                <w:sz w:val="18"/>
                <w:szCs w:val="18"/>
              </w:rPr>
            </w:pPr>
            <w:r w:rsidRPr="008C66CD">
              <w:rPr>
                <w:sz w:val="18"/>
                <w:szCs w:val="18"/>
              </w:rPr>
              <w:t>0.03022</w:t>
            </w:r>
          </w:p>
        </w:tc>
      </w:tr>
      <w:tr w:rsidR="00834A1F" w:rsidRPr="008C66CD" w14:paraId="6BFB3CB1" w14:textId="77777777" w:rsidTr="008C66CD">
        <w:trPr>
          <w:trHeight w:hRule="exact" w:val="284"/>
        </w:trPr>
        <w:tc>
          <w:tcPr>
            <w:tcW w:w="826" w:type="pct"/>
            <w:shd w:val="clear" w:color="auto" w:fill="auto"/>
            <w:vAlign w:val="center"/>
          </w:tcPr>
          <w:p w14:paraId="1729E262" w14:textId="77777777" w:rsidR="00834A1F" w:rsidRPr="008C66CD" w:rsidRDefault="00834A1F" w:rsidP="00834A1F">
            <w:pPr>
              <w:pStyle w:val="RepTable"/>
              <w:rPr>
                <w:sz w:val="18"/>
                <w:szCs w:val="18"/>
              </w:rPr>
            </w:pPr>
            <w:r w:rsidRPr="008C66CD">
              <w:rPr>
                <w:sz w:val="18"/>
                <w:szCs w:val="18"/>
              </w:rPr>
              <w:t>R1 stream</w:t>
            </w:r>
          </w:p>
        </w:tc>
        <w:tc>
          <w:tcPr>
            <w:tcW w:w="494" w:type="pct"/>
          </w:tcPr>
          <w:p w14:paraId="3CDE761C" w14:textId="0066F3C8" w:rsidR="00834A1F" w:rsidRPr="008C66CD" w:rsidRDefault="00834A1F" w:rsidP="00834A1F">
            <w:pPr>
              <w:pStyle w:val="RepTable"/>
              <w:rPr>
                <w:sz w:val="18"/>
                <w:szCs w:val="18"/>
              </w:rPr>
            </w:pPr>
            <w:r w:rsidRPr="008C66CD">
              <w:rPr>
                <w:sz w:val="18"/>
                <w:szCs w:val="18"/>
              </w:rPr>
              <w:t>1.104</w:t>
            </w:r>
          </w:p>
        </w:tc>
        <w:tc>
          <w:tcPr>
            <w:tcW w:w="493" w:type="pct"/>
          </w:tcPr>
          <w:p w14:paraId="3D65E5F7" w14:textId="6CC3C321" w:rsidR="00834A1F" w:rsidRPr="008C66CD" w:rsidRDefault="00834A1F" w:rsidP="00834A1F">
            <w:pPr>
              <w:pStyle w:val="RepTable"/>
              <w:rPr>
                <w:sz w:val="18"/>
                <w:szCs w:val="18"/>
              </w:rPr>
            </w:pPr>
            <w:r w:rsidRPr="008C66CD">
              <w:rPr>
                <w:sz w:val="18"/>
                <w:szCs w:val="18"/>
              </w:rPr>
              <w:t>1.104</w:t>
            </w:r>
          </w:p>
        </w:tc>
        <w:tc>
          <w:tcPr>
            <w:tcW w:w="493" w:type="pct"/>
            <w:shd w:val="clear" w:color="auto" w:fill="E7E6E6" w:themeFill="background2"/>
          </w:tcPr>
          <w:p w14:paraId="09340DC0" w14:textId="00C03A1D" w:rsidR="00834A1F" w:rsidRPr="008C66CD" w:rsidRDefault="00834A1F" w:rsidP="00834A1F">
            <w:pPr>
              <w:pStyle w:val="RepTable"/>
              <w:rPr>
                <w:sz w:val="18"/>
                <w:szCs w:val="18"/>
              </w:rPr>
            </w:pPr>
            <w:r w:rsidRPr="008C66CD">
              <w:rPr>
                <w:sz w:val="18"/>
                <w:szCs w:val="18"/>
              </w:rPr>
              <w:t>0.4842</w:t>
            </w:r>
          </w:p>
        </w:tc>
        <w:tc>
          <w:tcPr>
            <w:tcW w:w="505" w:type="pct"/>
            <w:shd w:val="clear" w:color="auto" w:fill="D0CECE" w:themeFill="background2" w:themeFillShade="E6"/>
          </w:tcPr>
          <w:p w14:paraId="2D002A23" w14:textId="3FB20BAB" w:rsidR="00834A1F" w:rsidRPr="008C66CD" w:rsidRDefault="00834A1F" w:rsidP="00834A1F">
            <w:pPr>
              <w:pStyle w:val="RepTable"/>
              <w:rPr>
                <w:sz w:val="18"/>
                <w:szCs w:val="18"/>
              </w:rPr>
            </w:pPr>
            <w:r w:rsidRPr="008C66CD">
              <w:rPr>
                <w:sz w:val="18"/>
                <w:szCs w:val="18"/>
              </w:rPr>
              <w:t>0.2501</w:t>
            </w:r>
          </w:p>
        </w:tc>
        <w:tc>
          <w:tcPr>
            <w:tcW w:w="535" w:type="pct"/>
          </w:tcPr>
          <w:p w14:paraId="7A5D3AB5" w14:textId="5844C474" w:rsidR="00834A1F" w:rsidRPr="008C66CD" w:rsidRDefault="00834A1F" w:rsidP="00834A1F">
            <w:pPr>
              <w:pStyle w:val="RepTable"/>
              <w:rPr>
                <w:sz w:val="18"/>
                <w:szCs w:val="18"/>
              </w:rPr>
            </w:pPr>
            <w:r w:rsidRPr="008C66CD">
              <w:rPr>
                <w:sz w:val="18"/>
                <w:szCs w:val="18"/>
              </w:rPr>
              <w:t>1.104</w:t>
            </w:r>
          </w:p>
        </w:tc>
        <w:tc>
          <w:tcPr>
            <w:tcW w:w="535" w:type="pct"/>
            <w:shd w:val="clear" w:color="auto" w:fill="auto"/>
          </w:tcPr>
          <w:p w14:paraId="65A22238" w14:textId="3FB60C76" w:rsidR="00834A1F" w:rsidRPr="008C66CD" w:rsidRDefault="00834A1F" w:rsidP="00834A1F">
            <w:pPr>
              <w:pStyle w:val="RepTable"/>
              <w:rPr>
                <w:sz w:val="18"/>
                <w:szCs w:val="18"/>
              </w:rPr>
            </w:pPr>
            <w:r w:rsidRPr="008C66CD">
              <w:rPr>
                <w:sz w:val="18"/>
                <w:szCs w:val="18"/>
              </w:rPr>
              <w:t>1.104</w:t>
            </w:r>
          </w:p>
        </w:tc>
        <w:tc>
          <w:tcPr>
            <w:tcW w:w="537" w:type="pct"/>
            <w:shd w:val="clear" w:color="auto" w:fill="EEECE1"/>
          </w:tcPr>
          <w:p w14:paraId="1807B0E9" w14:textId="5D0FD2E0" w:rsidR="00834A1F" w:rsidRPr="008C66CD" w:rsidRDefault="00834A1F" w:rsidP="00834A1F">
            <w:pPr>
              <w:pStyle w:val="RepTable"/>
              <w:rPr>
                <w:sz w:val="18"/>
                <w:szCs w:val="18"/>
              </w:rPr>
            </w:pPr>
            <w:r w:rsidRPr="008C66CD">
              <w:rPr>
                <w:sz w:val="18"/>
                <w:szCs w:val="18"/>
              </w:rPr>
              <w:t>0.5009</w:t>
            </w:r>
          </w:p>
        </w:tc>
        <w:tc>
          <w:tcPr>
            <w:tcW w:w="582" w:type="pct"/>
            <w:shd w:val="clear" w:color="auto" w:fill="DDD9C3"/>
          </w:tcPr>
          <w:p w14:paraId="7A1AAA11" w14:textId="4D35860C" w:rsidR="00834A1F" w:rsidRPr="008C66CD" w:rsidRDefault="00834A1F" w:rsidP="00834A1F">
            <w:pPr>
              <w:pStyle w:val="RepTable"/>
              <w:rPr>
                <w:sz w:val="18"/>
                <w:szCs w:val="18"/>
              </w:rPr>
            </w:pPr>
            <w:r w:rsidRPr="008C66CD">
              <w:rPr>
                <w:sz w:val="18"/>
                <w:szCs w:val="18"/>
              </w:rPr>
              <w:t>0.2623</w:t>
            </w:r>
          </w:p>
        </w:tc>
      </w:tr>
      <w:tr w:rsidR="00834A1F" w:rsidRPr="008C66CD" w14:paraId="2B972872" w14:textId="77777777" w:rsidTr="008C66CD">
        <w:trPr>
          <w:trHeight w:hRule="exact" w:val="284"/>
        </w:trPr>
        <w:tc>
          <w:tcPr>
            <w:tcW w:w="826" w:type="pct"/>
            <w:shd w:val="clear" w:color="auto" w:fill="auto"/>
            <w:vAlign w:val="center"/>
          </w:tcPr>
          <w:p w14:paraId="20544F82" w14:textId="77777777" w:rsidR="00834A1F" w:rsidRPr="008C66CD" w:rsidRDefault="00834A1F" w:rsidP="00834A1F">
            <w:pPr>
              <w:pStyle w:val="RepTable"/>
              <w:rPr>
                <w:sz w:val="18"/>
                <w:szCs w:val="18"/>
              </w:rPr>
            </w:pPr>
            <w:r w:rsidRPr="008C66CD">
              <w:rPr>
                <w:sz w:val="18"/>
                <w:szCs w:val="18"/>
              </w:rPr>
              <w:t>R3 stream</w:t>
            </w:r>
          </w:p>
        </w:tc>
        <w:tc>
          <w:tcPr>
            <w:tcW w:w="494" w:type="pct"/>
          </w:tcPr>
          <w:p w14:paraId="5D7AF5C8" w14:textId="3A076E4D" w:rsidR="00834A1F" w:rsidRPr="008C66CD" w:rsidRDefault="00834A1F" w:rsidP="00834A1F">
            <w:pPr>
              <w:pStyle w:val="RepTable"/>
              <w:rPr>
                <w:sz w:val="18"/>
                <w:szCs w:val="18"/>
              </w:rPr>
            </w:pPr>
            <w:r w:rsidRPr="008C66CD">
              <w:rPr>
                <w:sz w:val="18"/>
                <w:szCs w:val="18"/>
              </w:rPr>
              <w:t>2.760</w:t>
            </w:r>
          </w:p>
        </w:tc>
        <w:tc>
          <w:tcPr>
            <w:tcW w:w="493" w:type="pct"/>
          </w:tcPr>
          <w:p w14:paraId="5133E567" w14:textId="30608B41" w:rsidR="00834A1F" w:rsidRPr="008C66CD" w:rsidRDefault="00834A1F" w:rsidP="00834A1F">
            <w:pPr>
              <w:pStyle w:val="RepTable"/>
              <w:rPr>
                <w:sz w:val="18"/>
                <w:szCs w:val="18"/>
              </w:rPr>
            </w:pPr>
            <w:r w:rsidRPr="008C66CD">
              <w:rPr>
                <w:sz w:val="18"/>
                <w:szCs w:val="18"/>
              </w:rPr>
              <w:t>2.760</w:t>
            </w:r>
          </w:p>
        </w:tc>
        <w:tc>
          <w:tcPr>
            <w:tcW w:w="493" w:type="pct"/>
            <w:shd w:val="clear" w:color="auto" w:fill="E7E6E6" w:themeFill="background2"/>
          </w:tcPr>
          <w:p w14:paraId="4EF481E6" w14:textId="3F7D679D" w:rsidR="00834A1F" w:rsidRPr="008C66CD" w:rsidRDefault="00834A1F" w:rsidP="00834A1F">
            <w:pPr>
              <w:pStyle w:val="RepTable"/>
              <w:rPr>
                <w:sz w:val="18"/>
                <w:szCs w:val="18"/>
              </w:rPr>
            </w:pPr>
            <w:r w:rsidRPr="008C66CD">
              <w:rPr>
                <w:sz w:val="18"/>
                <w:szCs w:val="18"/>
              </w:rPr>
              <w:t>1.257</w:t>
            </w:r>
          </w:p>
        </w:tc>
        <w:tc>
          <w:tcPr>
            <w:tcW w:w="505" w:type="pct"/>
            <w:shd w:val="clear" w:color="auto" w:fill="D0CECE" w:themeFill="background2" w:themeFillShade="E6"/>
          </w:tcPr>
          <w:p w14:paraId="15283A76" w14:textId="23490E85" w:rsidR="00834A1F" w:rsidRPr="008C66CD" w:rsidRDefault="00834A1F" w:rsidP="00834A1F">
            <w:pPr>
              <w:pStyle w:val="RepTable"/>
              <w:rPr>
                <w:color w:val="000000"/>
                <w:sz w:val="18"/>
                <w:szCs w:val="18"/>
              </w:rPr>
            </w:pPr>
            <w:r w:rsidRPr="008C66CD">
              <w:rPr>
                <w:sz w:val="18"/>
                <w:szCs w:val="18"/>
              </w:rPr>
              <w:t>0.6584</w:t>
            </w:r>
          </w:p>
        </w:tc>
        <w:tc>
          <w:tcPr>
            <w:tcW w:w="535" w:type="pct"/>
          </w:tcPr>
          <w:p w14:paraId="4357758B" w14:textId="66F931BF" w:rsidR="00834A1F" w:rsidRPr="008C66CD" w:rsidRDefault="00834A1F" w:rsidP="00834A1F">
            <w:pPr>
              <w:pStyle w:val="RepTable"/>
              <w:rPr>
                <w:sz w:val="18"/>
                <w:szCs w:val="18"/>
              </w:rPr>
            </w:pPr>
            <w:r w:rsidRPr="008C66CD">
              <w:rPr>
                <w:sz w:val="18"/>
                <w:szCs w:val="18"/>
              </w:rPr>
              <w:t>1.860</w:t>
            </w:r>
          </w:p>
        </w:tc>
        <w:tc>
          <w:tcPr>
            <w:tcW w:w="535" w:type="pct"/>
            <w:shd w:val="clear" w:color="auto" w:fill="auto"/>
          </w:tcPr>
          <w:p w14:paraId="0D452393" w14:textId="07F01732" w:rsidR="00834A1F" w:rsidRPr="008C66CD" w:rsidRDefault="00834A1F" w:rsidP="00834A1F">
            <w:pPr>
              <w:pStyle w:val="RepTable"/>
              <w:rPr>
                <w:sz w:val="18"/>
                <w:szCs w:val="18"/>
              </w:rPr>
            </w:pPr>
            <w:r w:rsidRPr="008C66CD">
              <w:rPr>
                <w:sz w:val="18"/>
                <w:szCs w:val="18"/>
              </w:rPr>
              <w:t>1.860</w:t>
            </w:r>
          </w:p>
        </w:tc>
        <w:tc>
          <w:tcPr>
            <w:tcW w:w="537" w:type="pct"/>
            <w:shd w:val="clear" w:color="auto" w:fill="EEECE1"/>
          </w:tcPr>
          <w:p w14:paraId="30727C38" w14:textId="174F6078" w:rsidR="00834A1F" w:rsidRPr="008C66CD" w:rsidRDefault="00834A1F" w:rsidP="00834A1F">
            <w:pPr>
              <w:pStyle w:val="RepTable"/>
              <w:rPr>
                <w:color w:val="000000"/>
                <w:sz w:val="18"/>
                <w:szCs w:val="18"/>
              </w:rPr>
            </w:pPr>
            <w:r w:rsidRPr="008C66CD">
              <w:rPr>
                <w:sz w:val="18"/>
                <w:szCs w:val="18"/>
              </w:rPr>
              <w:t>0.8215</w:t>
            </w:r>
          </w:p>
        </w:tc>
        <w:tc>
          <w:tcPr>
            <w:tcW w:w="582" w:type="pct"/>
            <w:shd w:val="clear" w:color="auto" w:fill="DDD9C3"/>
          </w:tcPr>
          <w:p w14:paraId="33144490" w14:textId="0B545C49" w:rsidR="00834A1F" w:rsidRPr="008C66CD" w:rsidRDefault="00834A1F" w:rsidP="00834A1F">
            <w:pPr>
              <w:pStyle w:val="RepTable"/>
              <w:rPr>
                <w:color w:val="000000"/>
                <w:sz w:val="18"/>
                <w:szCs w:val="18"/>
              </w:rPr>
            </w:pPr>
            <w:r w:rsidRPr="008C66CD">
              <w:rPr>
                <w:sz w:val="18"/>
                <w:szCs w:val="18"/>
              </w:rPr>
              <w:t>0.4256</w:t>
            </w:r>
          </w:p>
        </w:tc>
      </w:tr>
    </w:tbl>
    <w:p w14:paraId="60F778FA" w14:textId="77777777" w:rsidR="00006324" w:rsidRPr="009725FF" w:rsidRDefault="00006324" w:rsidP="00006324">
      <w:pPr>
        <w:rPr>
          <w:highlight w:val="yellow"/>
          <w:lang w:eastAsia="de-DE"/>
        </w:rPr>
      </w:pPr>
    </w:p>
    <w:p w14:paraId="10E8E750" w14:textId="1EE3F5AF" w:rsidR="00006324" w:rsidRPr="008C66CD" w:rsidRDefault="00006324"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50</w:t>
      </w:r>
      <w:r w:rsidRPr="008C66CD">
        <w:rPr>
          <w:noProof/>
          <w:sz w:val="20"/>
          <w:szCs w:val="20"/>
        </w:rPr>
        <w:fldChar w:fldCharType="end"/>
      </w:r>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azoxystrobin, following application to Spring Oilseed Rape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782"/>
        <w:gridCol w:w="1661"/>
        <w:gridCol w:w="1661"/>
        <w:gridCol w:w="1661"/>
        <w:gridCol w:w="1707"/>
      </w:tblGrid>
      <w:tr w:rsidR="00006324" w:rsidRPr="008C66CD" w14:paraId="146B2B41" w14:textId="77777777" w:rsidTr="00914F5F">
        <w:trPr>
          <w:trHeight w:val="580"/>
          <w:tblHeader/>
        </w:trPr>
        <w:tc>
          <w:tcPr>
            <w:tcW w:w="1468" w:type="pct"/>
            <w:shd w:val="clear" w:color="auto" w:fill="auto"/>
            <w:vAlign w:val="center"/>
          </w:tcPr>
          <w:p w14:paraId="51FEAF65" w14:textId="77777777" w:rsidR="00006324" w:rsidRPr="008C66CD" w:rsidRDefault="00006324" w:rsidP="00A76E31">
            <w:pPr>
              <w:pStyle w:val="RepTable"/>
              <w:rPr>
                <w:b/>
                <w:bCs/>
                <w:sz w:val="18"/>
                <w:szCs w:val="18"/>
              </w:rPr>
            </w:pPr>
            <w:r w:rsidRPr="008C66CD">
              <w:rPr>
                <w:b/>
                <w:bCs/>
                <w:sz w:val="18"/>
                <w:szCs w:val="18"/>
              </w:rPr>
              <w:t>Scenario</w:t>
            </w:r>
          </w:p>
        </w:tc>
        <w:tc>
          <w:tcPr>
            <w:tcW w:w="3532" w:type="pct"/>
            <w:gridSpan w:val="4"/>
          </w:tcPr>
          <w:p w14:paraId="329B8C89" w14:textId="77777777" w:rsidR="00006324" w:rsidRPr="008C66CD" w:rsidRDefault="00006324" w:rsidP="00A76E31">
            <w:pPr>
              <w:pStyle w:val="RepTable"/>
              <w:jc w:val="center"/>
              <w:rPr>
                <w:b/>
                <w:bCs/>
                <w:sz w:val="18"/>
                <w:szCs w:val="18"/>
              </w:rPr>
            </w:pPr>
            <w:r w:rsidRPr="008C66CD">
              <w:rPr>
                <w:b/>
                <w:bCs/>
                <w:sz w:val="18"/>
                <w:szCs w:val="18"/>
              </w:rPr>
              <w:t>Spring OSR</w:t>
            </w:r>
          </w:p>
        </w:tc>
      </w:tr>
      <w:tr w:rsidR="00006324" w:rsidRPr="008C66CD" w14:paraId="5390A661" w14:textId="77777777" w:rsidTr="00914F5F">
        <w:trPr>
          <w:trHeight w:val="188"/>
          <w:tblHeader/>
        </w:trPr>
        <w:tc>
          <w:tcPr>
            <w:tcW w:w="1468" w:type="pct"/>
            <w:shd w:val="clear" w:color="auto" w:fill="auto"/>
            <w:vAlign w:val="center"/>
          </w:tcPr>
          <w:p w14:paraId="6E671B07" w14:textId="77777777" w:rsidR="00006324" w:rsidRPr="008C66CD" w:rsidRDefault="00006324" w:rsidP="00A76E31">
            <w:pPr>
              <w:pStyle w:val="RepTable"/>
              <w:rPr>
                <w:b/>
                <w:bCs/>
                <w:sz w:val="18"/>
                <w:szCs w:val="18"/>
              </w:rPr>
            </w:pPr>
            <w:r w:rsidRPr="008C66CD">
              <w:rPr>
                <w:b/>
                <w:bCs/>
                <w:sz w:val="18"/>
                <w:szCs w:val="18"/>
              </w:rPr>
              <w:t>Vegetated strip (m)</w:t>
            </w:r>
          </w:p>
        </w:tc>
        <w:tc>
          <w:tcPr>
            <w:tcW w:w="877" w:type="pct"/>
            <w:vAlign w:val="center"/>
          </w:tcPr>
          <w:p w14:paraId="0484C126" w14:textId="77777777" w:rsidR="00006324" w:rsidRPr="008C66CD" w:rsidRDefault="00006324" w:rsidP="00A76E31">
            <w:pPr>
              <w:pStyle w:val="RepTable"/>
              <w:jc w:val="center"/>
              <w:rPr>
                <w:b/>
                <w:bCs/>
                <w:sz w:val="18"/>
                <w:szCs w:val="18"/>
              </w:rPr>
            </w:pPr>
            <w:r w:rsidRPr="008C66CD">
              <w:rPr>
                <w:b/>
                <w:bCs/>
                <w:sz w:val="18"/>
                <w:szCs w:val="18"/>
              </w:rPr>
              <w:t>None</w:t>
            </w:r>
          </w:p>
        </w:tc>
        <w:tc>
          <w:tcPr>
            <w:tcW w:w="877" w:type="pct"/>
            <w:vAlign w:val="center"/>
          </w:tcPr>
          <w:p w14:paraId="73F28DF7" w14:textId="77777777" w:rsidR="00006324" w:rsidRPr="008C66CD" w:rsidRDefault="00006324" w:rsidP="00A76E31">
            <w:pPr>
              <w:pStyle w:val="RepTable"/>
              <w:jc w:val="center"/>
              <w:rPr>
                <w:b/>
                <w:bCs/>
                <w:sz w:val="18"/>
                <w:szCs w:val="18"/>
              </w:rPr>
            </w:pPr>
            <w:r w:rsidRPr="008C66CD">
              <w:rPr>
                <w:b/>
                <w:bCs/>
                <w:sz w:val="18"/>
                <w:szCs w:val="18"/>
              </w:rPr>
              <w:t>None</w:t>
            </w:r>
          </w:p>
        </w:tc>
        <w:tc>
          <w:tcPr>
            <w:tcW w:w="877" w:type="pct"/>
            <w:shd w:val="clear" w:color="auto" w:fill="E7E6E6" w:themeFill="background2"/>
            <w:vAlign w:val="center"/>
          </w:tcPr>
          <w:p w14:paraId="3B3D41A7" w14:textId="77777777" w:rsidR="00006324" w:rsidRPr="008C66CD" w:rsidRDefault="00006324" w:rsidP="00A76E31">
            <w:pPr>
              <w:pStyle w:val="RepTable"/>
              <w:jc w:val="center"/>
              <w:rPr>
                <w:b/>
                <w:bCs/>
                <w:sz w:val="18"/>
                <w:szCs w:val="18"/>
              </w:rPr>
            </w:pPr>
            <w:r w:rsidRPr="008C66CD">
              <w:rPr>
                <w:b/>
                <w:bCs/>
                <w:sz w:val="18"/>
                <w:szCs w:val="18"/>
              </w:rPr>
              <w:t>10</w:t>
            </w:r>
          </w:p>
        </w:tc>
        <w:tc>
          <w:tcPr>
            <w:tcW w:w="901" w:type="pct"/>
            <w:shd w:val="clear" w:color="auto" w:fill="D0CECE" w:themeFill="background2" w:themeFillShade="E6"/>
            <w:vAlign w:val="center"/>
          </w:tcPr>
          <w:p w14:paraId="380C8680" w14:textId="77777777" w:rsidR="00006324" w:rsidRPr="008C66CD" w:rsidRDefault="00006324" w:rsidP="00A76E31">
            <w:pPr>
              <w:pStyle w:val="RepTable"/>
              <w:jc w:val="center"/>
              <w:rPr>
                <w:b/>
                <w:bCs/>
                <w:sz w:val="18"/>
                <w:szCs w:val="18"/>
              </w:rPr>
            </w:pPr>
            <w:r w:rsidRPr="008C66CD">
              <w:rPr>
                <w:b/>
                <w:bCs/>
                <w:sz w:val="18"/>
                <w:szCs w:val="18"/>
              </w:rPr>
              <w:t>20</w:t>
            </w:r>
          </w:p>
        </w:tc>
      </w:tr>
      <w:tr w:rsidR="00006324" w:rsidRPr="008C66CD" w14:paraId="100AA5D8" w14:textId="77777777" w:rsidTr="00914F5F">
        <w:trPr>
          <w:trHeight w:val="198"/>
          <w:tblHeader/>
        </w:trPr>
        <w:tc>
          <w:tcPr>
            <w:tcW w:w="1468" w:type="pct"/>
            <w:shd w:val="clear" w:color="auto" w:fill="auto"/>
            <w:vAlign w:val="center"/>
          </w:tcPr>
          <w:p w14:paraId="6F4BB4D2" w14:textId="77777777" w:rsidR="00006324" w:rsidRPr="008C66CD" w:rsidRDefault="00006324" w:rsidP="00A76E31">
            <w:pPr>
              <w:pStyle w:val="RepTable"/>
              <w:rPr>
                <w:b/>
                <w:bCs/>
                <w:sz w:val="18"/>
                <w:szCs w:val="18"/>
              </w:rPr>
            </w:pPr>
            <w:r w:rsidRPr="008C66CD">
              <w:rPr>
                <w:b/>
                <w:bCs/>
                <w:sz w:val="18"/>
                <w:szCs w:val="18"/>
              </w:rPr>
              <w:t>No spray buffer (m)</w:t>
            </w:r>
          </w:p>
        </w:tc>
        <w:tc>
          <w:tcPr>
            <w:tcW w:w="877" w:type="pct"/>
            <w:vAlign w:val="center"/>
          </w:tcPr>
          <w:p w14:paraId="4664D779" w14:textId="77777777" w:rsidR="00006324" w:rsidRPr="008C66CD" w:rsidRDefault="00006324" w:rsidP="00A76E31">
            <w:pPr>
              <w:pStyle w:val="RepTable"/>
              <w:jc w:val="center"/>
              <w:rPr>
                <w:b/>
                <w:bCs/>
                <w:sz w:val="18"/>
                <w:szCs w:val="18"/>
              </w:rPr>
            </w:pPr>
            <w:r w:rsidRPr="008C66CD">
              <w:rPr>
                <w:b/>
                <w:bCs/>
                <w:sz w:val="18"/>
                <w:szCs w:val="18"/>
              </w:rPr>
              <w:t>STEP 3</w:t>
            </w:r>
          </w:p>
        </w:tc>
        <w:tc>
          <w:tcPr>
            <w:tcW w:w="877" w:type="pct"/>
            <w:vAlign w:val="center"/>
          </w:tcPr>
          <w:p w14:paraId="25AB081D" w14:textId="77777777" w:rsidR="00006324" w:rsidRPr="008C66CD" w:rsidRDefault="00006324" w:rsidP="00A76E31">
            <w:pPr>
              <w:pStyle w:val="RepTable"/>
              <w:jc w:val="center"/>
              <w:rPr>
                <w:b/>
                <w:bCs/>
                <w:sz w:val="18"/>
                <w:szCs w:val="18"/>
              </w:rPr>
            </w:pPr>
            <w:r w:rsidRPr="008C66CD">
              <w:rPr>
                <w:b/>
                <w:bCs/>
                <w:sz w:val="18"/>
                <w:szCs w:val="18"/>
              </w:rPr>
              <w:t>5</w:t>
            </w:r>
          </w:p>
        </w:tc>
        <w:tc>
          <w:tcPr>
            <w:tcW w:w="877" w:type="pct"/>
            <w:shd w:val="clear" w:color="auto" w:fill="E7E6E6" w:themeFill="background2"/>
            <w:vAlign w:val="center"/>
          </w:tcPr>
          <w:p w14:paraId="2D62FB21" w14:textId="77777777" w:rsidR="00006324" w:rsidRPr="008C66CD" w:rsidRDefault="00006324" w:rsidP="00A76E31">
            <w:pPr>
              <w:pStyle w:val="RepTable"/>
              <w:jc w:val="center"/>
              <w:rPr>
                <w:b/>
                <w:bCs/>
                <w:sz w:val="18"/>
                <w:szCs w:val="18"/>
              </w:rPr>
            </w:pPr>
            <w:r w:rsidRPr="008C66CD">
              <w:rPr>
                <w:b/>
                <w:bCs/>
                <w:sz w:val="18"/>
                <w:szCs w:val="18"/>
              </w:rPr>
              <w:t>10</w:t>
            </w:r>
          </w:p>
        </w:tc>
        <w:tc>
          <w:tcPr>
            <w:tcW w:w="901" w:type="pct"/>
            <w:shd w:val="clear" w:color="auto" w:fill="D0CECE" w:themeFill="background2" w:themeFillShade="E6"/>
            <w:vAlign w:val="center"/>
          </w:tcPr>
          <w:p w14:paraId="4948FC7A" w14:textId="77777777" w:rsidR="00006324" w:rsidRPr="008C66CD" w:rsidRDefault="00006324" w:rsidP="00A76E31">
            <w:pPr>
              <w:pStyle w:val="RepTable"/>
              <w:jc w:val="center"/>
              <w:rPr>
                <w:b/>
                <w:bCs/>
                <w:sz w:val="18"/>
                <w:szCs w:val="18"/>
              </w:rPr>
            </w:pPr>
            <w:r w:rsidRPr="008C66CD">
              <w:rPr>
                <w:b/>
                <w:bCs/>
                <w:sz w:val="18"/>
                <w:szCs w:val="18"/>
              </w:rPr>
              <w:t>20</w:t>
            </w:r>
          </w:p>
        </w:tc>
      </w:tr>
      <w:tr w:rsidR="00834A1F" w:rsidRPr="008C66CD" w14:paraId="336256AF" w14:textId="77777777" w:rsidTr="00914F5F">
        <w:trPr>
          <w:trHeight w:hRule="exact" w:val="284"/>
        </w:trPr>
        <w:tc>
          <w:tcPr>
            <w:tcW w:w="1468" w:type="pct"/>
            <w:shd w:val="clear" w:color="auto" w:fill="auto"/>
            <w:vAlign w:val="center"/>
          </w:tcPr>
          <w:p w14:paraId="20CB53D5" w14:textId="77777777" w:rsidR="00834A1F" w:rsidRPr="008C66CD" w:rsidRDefault="00834A1F" w:rsidP="00834A1F">
            <w:pPr>
              <w:pStyle w:val="RepTable"/>
              <w:rPr>
                <w:sz w:val="18"/>
                <w:szCs w:val="18"/>
              </w:rPr>
            </w:pPr>
            <w:r w:rsidRPr="008C66CD">
              <w:rPr>
                <w:sz w:val="18"/>
                <w:szCs w:val="18"/>
              </w:rPr>
              <w:t>D3 ditch</w:t>
            </w:r>
          </w:p>
        </w:tc>
        <w:tc>
          <w:tcPr>
            <w:tcW w:w="877" w:type="pct"/>
          </w:tcPr>
          <w:p w14:paraId="335BE5C6" w14:textId="5BEAB2F6" w:rsidR="00834A1F" w:rsidRPr="008C66CD" w:rsidRDefault="00834A1F" w:rsidP="00834A1F">
            <w:pPr>
              <w:pStyle w:val="RepTable"/>
              <w:rPr>
                <w:sz w:val="18"/>
                <w:szCs w:val="18"/>
              </w:rPr>
            </w:pPr>
            <w:r w:rsidRPr="008C66CD">
              <w:rPr>
                <w:sz w:val="18"/>
                <w:szCs w:val="18"/>
              </w:rPr>
              <w:t>1.141</w:t>
            </w:r>
          </w:p>
        </w:tc>
        <w:tc>
          <w:tcPr>
            <w:tcW w:w="877" w:type="pct"/>
          </w:tcPr>
          <w:p w14:paraId="678ABD23" w14:textId="1DC70B5E" w:rsidR="00834A1F" w:rsidRPr="008C66CD" w:rsidRDefault="00834A1F" w:rsidP="00834A1F">
            <w:pPr>
              <w:pStyle w:val="RepTable"/>
              <w:rPr>
                <w:sz w:val="18"/>
                <w:szCs w:val="18"/>
              </w:rPr>
            </w:pPr>
            <w:r w:rsidRPr="008C66CD">
              <w:rPr>
                <w:sz w:val="18"/>
                <w:szCs w:val="18"/>
              </w:rPr>
              <w:t>0.3094</w:t>
            </w:r>
          </w:p>
        </w:tc>
        <w:tc>
          <w:tcPr>
            <w:tcW w:w="877" w:type="pct"/>
            <w:shd w:val="clear" w:color="auto" w:fill="E7E6E6" w:themeFill="background2"/>
          </w:tcPr>
          <w:p w14:paraId="5086CA3F" w14:textId="769559DF" w:rsidR="00834A1F" w:rsidRPr="008C66CD" w:rsidRDefault="00834A1F" w:rsidP="00834A1F">
            <w:pPr>
              <w:pStyle w:val="RepTable"/>
              <w:rPr>
                <w:sz w:val="18"/>
                <w:szCs w:val="18"/>
              </w:rPr>
            </w:pPr>
            <w:r w:rsidRPr="008C66CD">
              <w:rPr>
                <w:sz w:val="18"/>
                <w:szCs w:val="18"/>
              </w:rPr>
              <w:t>0.1640</w:t>
            </w:r>
          </w:p>
        </w:tc>
        <w:tc>
          <w:tcPr>
            <w:tcW w:w="901" w:type="pct"/>
            <w:shd w:val="clear" w:color="auto" w:fill="D0CECE" w:themeFill="background2" w:themeFillShade="E6"/>
          </w:tcPr>
          <w:p w14:paraId="5E09A741" w14:textId="24054D25" w:rsidR="00834A1F" w:rsidRPr="008C66CD" w:rsidRDefault="00834A1F" w:rsidP="00834A1F">
            <w:pPr>
              <w:pStyle w:val="RepTable"/>
              <w:rPr>
                <w:sz w:val="18"/>
                <w:szCs w:val="18"/>
              </w:rPr>
            </w:pPr>
            <w:r w:rsidRPr="008C66CD">
              <w:rPr>
                <w:sz w:val="18"/>
                <w:szCs w:val="18"/>
              </w:rPr>
              <w:t>0.08522</w:t>
            </w:r>
          </w:p>
        </w:tc>
      </w:tr>
      <w:tr w:rsidR="00834A1F" w:rsidRPr="008C66CD" w14:paraId="4C906F47" w14:textId="77777777" w:rsidTr="00914F5F">
        <w:trPr>
          <w:trHeight w:hRule="exact" w:val="284"/>
        </w:trPr>
        <w:tc>
          <w:tcPr>
            <w:tcW w:w="1468" w:type="pct"/>
            <w:tcBorders>
              <w:top w:val="single" w:sz="4" w:space="0" w:color="auto"/>
              <w:left w:val="single" w:sz="4" w:space="0" w:color="auto"/>
              <w:bottom w:val="single" w:sz="4" w:space="0" w:color="auto"/>
              <w:right w:val="single" w:sz="4" w:space="0" w:color="auto"/>
            </w:tcBorders>
            <w:shd w:val="clear" w:color="auto" w:fill="auto"/>
            <w:vAlign w:val="center"/>
          </w:tcPr>
          <w:p w14:paraId="5EA44AE5" w14:textId="77777777" w:rsidR="00834A1F" w:rsidRPr="008C66CD" w:rsidRDefault="00834A1F" w:rsidP="00834A1F">
            <w:pPr>
              <w:pStyle w:val="RepTable"/>
              <w:rPr>
                <w:sz w:val="18"/>
                <w:szCs w:val="18"/>
              </w:rPr>
            </w:pPr>
            <w:r w:rsidRPr="008C66CD">
              <w:rPr>
                <w:sz w:val="18"/>
                <w:szCs w:val="18"/>
              </w:rPr>
              <w:t>D4 pond</w:t>
            </w:r>
          </w:p>
        </w:tc>
        <w:tc>
          <w:tcPr>
            <w:tcW w:w="877" w:type="pct"/>
            <w:tcBorders>
              <w:top w:val="single" w:sz="4" w:space="0" w:color="auto"/>
              <w:left w:val="single" w:sz="4" w:space="0" w:color="auto"/>
              <w:bottom w:val="single" w:sz="4" w:space="0" w:color="auto"/>
              <w:right w:val="single" w:sz="4" w:space="0" w:color="auto"/>
            </w:tcBorders>
          </w:tcPr>
          <w:p w14:paraId="5FDA0C6E" w14:textId="4B26A29F" w:rsidR="00834A1F" w:rsidRPr="008C66CD" w:rsidRDefault="00834A1F" w:rsidP="00834A1F">
            <w:pPr>
              <w:pStyle w:val="RepTable"/>
              <w:rPr>
                <w:sz w:val="18"/>
                <w:szCs w:val="18"/>
              </w:rPr>
            </w:pPr>
            <w:r w:rsidRPr="008C66CD">
              <w:rPr>
                <w:sz w:val="18"/>
                <w:szCs w:val="18"/>
              </w:rPr>
              <w:t>0.3901</w:t>
            </w:r>
          </w:p>
        </w:tc>
        <w:tc>
          <w:tcPr>
            <w:tcW w:w="877" w:type="pct"/>
            <w:tcBorders>
              <w:top w:val="single" w:sz="4" w:space="0" w:color="auto"/>
              <w:left w:val="single" w:sz="4" w:space="0" w:color="auto"/>
              <w:bottom w:val="single" w:sz="4" w:space="0" w:color="auto"/>
              <w:right w:val="single" w:sz="4" w:space="0" w:color="auto"/>
            </w:tcBorders>
          </w:tcPr>
          <w:p w14:paraId="4B1BBE9D" w14:textId="4CFA3D4A" w:rsidR="00834A1F" w:rsidRPr="008C66CD" w:rsidRDefault="00834A1F" w:rsidP="00834A1F">
            <w:pPr>
              <w:pStyle w:val="RepTable"/>
              <w:rPr>
                <w:sz w:val="18"/>
                <w:szCs w:val="18"/>
              </w:rPr>
            </w:pPr>
            <w:r w:rsidRPr="008C66CD">
              <w:rPr>
                <w:sz w:val="18"/>
                <w:szCs w:val="18"/>
              </w:rPr>
              <w:t>0.3891</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tcPr>
          <w:p w14:paraId="026C6109" w14:textId="35F47DBD" w:rsidR="00834A1F" w:rsidRPr="008C66CD" w:rsidRDefault="00834A1F" w:rsidP="00834A1F">
            <w:pPr>
              <w:pStyle w:val="RepTable"/>
              <w:rPr>
                <w:sz w:val="18"/>
                <w:szCs w:val="18"/>
              </w:rPr>
            </w:pPr>
            <w:r w:rsidRPr="008C66CD">
              <w:rPr>
                <w:sz w:val="18"/>
                <w:szCs w:val="18"/>
              </w:rPr>
              <w:t>0.3873</w:t>
            </w:r>
          </w:p>
        </w:tc>
        <w:tc>
          <w:tcPr>
            <w:tcW w:w="901"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2D33B23" w14:textId="33B9F9BF" w:rsidR="00834A1F" w:rsidRPr="008C66CD" w:rsidRDefault="00834A1F" w:rsidP="00834A1F">
            <w:pPr>
              <w:pStyle w:val="RepTable"/>
              <w:rPr>
                <w:sz w:val="18"/>
                <w:szCs w:val="18"/>
              </w:rPr>
            </w:pPr>
            <w:r w:rsidRPr="008C66CD">
              <w:rPr>
                <w:sz w:val="18"/>
                <w:szCs w:val="18"/>
              </w:rPr>
              <w:t>0.3858</w:t>
            </w:r>
          </w:p>
        </w:tc>
      </w:tr>
      <w:tr w:rsidR="00834A1F" w:rsidRPr="008C66CD" w14:paraId="38AB27A5" w14:textId="77777777" w:rsidTr="00914F5F">
        <w:trPr>
          <w:trHeight w:hRule="exact" w:val="284"/>
        </w:trPr>
        <w:tc>
          <w:tcPr>
            <w:tcW w:w="1468" w:type="pct"/>
            <w:shd w:val="clear" w:color="auto" w:fill="auto"/>
            <w:vAlign w:val="center"/>
          </w:tcPr>
          <w:p w14:paraId="5C09E529" w14:textId="77777777" w:rsidR="00834A1F" w:rsidRPr="008C66CD" w:rsidRDefault="00834A1F" w:rsidP="00834A1F">
            <w:pPr>
              <w:pStyle w:val="RepTable"/>
              <w:rPr>
                <w:sz w:val="18"/>
                <w:szCs w:val="18"/>
              </w:rPr>
            </w:pPr>
            <w:r w:rsidRPr="008C66CD">
              <w:rPr>
                <w:sz w:val="18"/>
                <w:szCs w:val="18"/>
              </w:rPr>
              <w:t>D4 stream</w:t>
            </w:r>
          </w:p>
        </w:tc>
        <w:tc>
          <w:tcPr>
            <w:tcW w:w="877" w:type="pct"/>
          </w:tcPr>
          <w:p w14:paraId="02A94518" w14:textId="4E80A093" w:rsidR="00834A1F" w:rsidRPr="008C66CD" w:rsidRDefault="00834A1F" w:rsidP="00834A1F">
            <w:pPr>
              <w:pStyle w:val="RepTable"/>
              <w:rPr>
                <w:sz w:val="18"/>
                <w:szCs w:val="18"/>
              </w:rPr>
            </w:pPr>
            <w:r w:rsidRPr="008C66CD">
              <w:rPr>
                <w:sz w:val="18"/>
                <w:szCs w:val="18"/>
              </w:rPr>
              <w:t>0.9346</w:t>
            </w:r>
          </w:p>
        </w:tc>
        <w:tc>
          <w:tcPr>
            <w:tcW w:w="877" w:type="pct"/>
          </w:tcPr>
          <w:p w14:paraId="32CC4C1D" w14:textId="1DB2BFBF" w:rsidR="00834A1F" w:rsidRPr="008C66CD" w:rsidRDefault="00834A1F" w:rsidP="00834A1F">
            <w:pPr>
              <w:pStyle w:val="RepTable"/>
              <w:rPr>
                <w:sz w:val="18"/>
                <w:szCs w:val="18"/>
              </w:rPr>
            </w:pPr>
            <w:r w:rsidRPr="008C66CD">
              <w:rPr>
                <w:sz w:val="18"/>
                <w:szCs w:val="18"/>
              </w:rPr>
              <w:t>0.4336</w:t>
            </w:r>
          </w:p>
        </w:tc>
        <w:tc>
          <w:tcPr>
            <w:tcW w:w="877" w:type="pct"/>
            <w:shd w:val="clear" w:color="auto" w:fill="E7E6E6" w:themeFill="background2"/>
          </w:tcPr>
          <w:p w14:paraId="6290B653" w14:textId="68B9E2C9" w:rsidR="00834A1F" w:rsidRPr="008C66CD" w:rsidRDefault="00834A1F" w:rsidP="00834A1F">
            <w:pPr>
              <w:pStyle w:val="RepTable"/>
              <w:rPr>
                <w:sz w:val="18"/>
                <w:szCs w:val="18"/>
              </w:rPr>
            </w:pPr>
            <w:r w:rsidRPr="008C66CD">
              <w:rPr>
                <w:sz w:val="18"/>
                <w:szCs w:val="18"/>
              </w:rPr>
              <w:t>0.4336</w:t>
            </w:r>
          </w:p>
        </w:tc>
        <w:tc>
          <w:tcPr>
            <w:tcW w:w="901" w:type="pct"/>
            <w:shd w:val="clear" w:color="auto" w:fill="D0CECE" w:themeFill="background2" w:themeFillShade="E6"/>
          </w:tcPr>
          <w:p w14:paraId="64AF6B10" w14:textId="7215292C" w:rsidR="00834A1F" w:rsidRPr="008C66CD" w:rsidRDefault="00834A1F" w:rsidP="00834A1F">
            <w:pPr>
              <w:pStyle w:val="RepTable"/>
              <w:rPr>
                <w:sz w:val="18"/>
                <w:szCs w:val="18"/>
              </w:rPr>
            </w:pPr>
            <w:r w:rsidRPr="008C66CD">
              <w:rPr>
                <w:sz w:val="18"/>
                <w:szCs w:val="18"/>
              </w:rPr>
              <w:t>0.4336</w:t>
            </w:r>
          </w:p>
        </w:tc>
      </w:tr>
      <w:tr w:rsidR="00834A1F" w:rsidRPr="008C66CD" w14:paraId="6FEDC916" w14:textId="77777777" w:rsidTr="00914F5F">
        <w:trPr>
          <w:trHeight w:hRule="exact" w:val="284"/>
        </w:trPr>
        <w:tc>
          <w:tcPr>
            <w:tcW w:w="1468" w:type="pct"/>
            <w:shd w:val="clear" w:color="auto" w:fill="auto"/>
            <w:vAlign w:val="center"/>
          </w:tcPr>
          <w:p w14:paraId="191CAED3" w14:textId="77777777" w:rsidR="00834A1F" w:rsidRPr="008C66CD" w:rsidRDefault="00834A1F" w:rsidP="00834A1F">
            <w:pPr>
              <w:pStyle w:val="RepTable"/>
              <w:rPr>
                <w:sz w:val="18"/>
                <w:szCs w:val="18"/>
              </w:rPr>
            </w:pPr>
            <w:r w:rsidRPr="008C66CD">
              <w:rPr>
                <w:sz w:val="18"/>
                <w:szCs w:val="18"/>
              </w:rPr>
              <w:t>D5 pond</w:t>
            </w:r>
          </w:p>
        </w:tc>
        <w:tc>
          <w:tcPr>
            <w:tcW w:w="877" w:type="pct"/>
          </w:tcPr>
          <w:p w14:paraId="7C6B8BDF" w14:textId="213A3C7B" w:rsidR="00834A1F" w:rsidRPr="008C66CD" w:rsidRDefault="00834A1F" w:rsidP="00834A1F">
            <w:pPr>
              <w:pStyle w:val="RepTable"/>
              <w:rPr>
                <w:sz w:val="18"/>
                <w:szCs w:val="18"/>
              </w:rPr>
            </w:pPr>
            <w:r w:rsidRPr="008C66CD">
              <w:rPr>
                <w:sz w:val="18"/>
                <w:szCs w:val="18"/>
              </w:rPr>
              <w:t>0.1387</w:t>
            </w:r>
          </w:p>
        </w:tc>
        <w:tc>
          <w:tcPr>
            <w:tcW w:w="877" w:type="pct"/>
          </w:tcPr>
          <w:p w14:paraId="44E1E532" w14:textId="71811DE1" w:rsidR="00834A1F" w:rsidRPr="008C66CD" w:rsidRDefault="00834A1F" w:rsidP="00834A1F">
            <w:pPr>
              <w:pStyle w:val="RepTable"/>
              <w:rPr>
                <w:sz w:val="18"/>
                <w:szCs w:val="18"/>
              </w:rPr>
            </w:pPr>
            <w:r w:rsidRPr="008C66CD">
              <w:rPr>
                <w:sz w:val="18"/>
                <w:szCs w:val="18"/>
              </w:rPr>
              <w:t>0.1387</w:t>
            </w:r>
          </w:p>
        </w:tc>
        <w:tc>
          <w:tcPr>
            <w:tcW w:w="877" w:type="pct"/>
            <w:shd w:val="clear" w:color="auto" w:fill="E7E6E6" w:themeFill="background2"/>
          </w:tcPr>
          <w:p w14:paraId="29227A52" w14:textId="799003BF" w:rsidR="00834A1F" w:rsidRPr="008C66CD" w:rsidRDefault="00834A1F" w:rsidP="00834A1F">
            <w:pPr>
              <w:pStyle w:val="RepTable"/>
              <w:rPr>
                <w:sz w:val="18"/>
                <w:szCs w:val="18"/>
              </w:rPr>
            </w:pPr>
            <w:r w:rsidRPr="008C66CD">
              <w:rPr>
                <w:sz w:val="18"/>
                <w:szCs w:val="18"/>
              </w:rPr>
              <w:t>0.1387</w:t>
            </w:r>
          </w:p>
        </w:tc>
        <w:tc>
          <w:tcPr>
            <w:tcW w:w="901" w:type="pct"/>
            <w:shd w:val="clear" w:color="auto" w:fill="D0CECE" w:themeFill="background2" w:themeFillShade="E6"/>
          </w:tcPr>
          <w:p w14:paraId="2ABB5662" w14:textId="2753C582" w:rsidR="00834A1F" w:rsidRPr="008C66CD" w:rsidRDefault="00834A1F" w:rsidP="00834A1F">
            <w:pPr>
              <w:pStyle w:val="RepTable"/>
              <w:rPr>
                <w:sz w:val="18"/>
                <w:szCs w:val="18"/>
              </w:rPr>
            </w:pPr>
            <w:r w:rsidRPr="008C66CD">
              <w:rPr>
                <w:sz w:val="18"/>
                <w:szCs w:val="18"/>
              </w:rPr>
              <w:t>0.1387</w:t>
            </w:r>
          </w:p>
        </w:tc>
      </w:tr>
      <w:tr w:rsidR="00834A1F" w:rsidRPr="008C66CD" w14:paraId="0994D5AF" w14:textId="77777777" w:rsidTr="00914F5F">
        <w:trPr>
          <w:trHeight w:hRule="exact" w:val="284"/>
        </w:trPr>
        <w:tc>
          <w:tcPr>
            <w:tcW w:w="1468" w:type="pct"/>
            <w:shd w:val="clear" w:color="auto" w:fill="auto"/>
            <w:vAlign w:val="center"/>
          </w:tcPr>
          <w:p w14:paraId="104848E1" w14:textId="77777777" w:rsidR="00834A1F" w:rsidRPr="008C66CD" w:rsidRDefault="00834A1F" w:rsidP="00834A1F">
            <w:pPr>
              <w:pStyle w:val="RepTable"/>
              <w:rPr>
                <w:sz w:val="18"/>
                <w:szCs w:val="18"/>
              </w:rPr>
            </w:pPr>
            <w:r w:rsidRPr="008C66CD">
              <w:rPr>
                <w:sz w:val="18"/>
                <w:szCs w:val="18"/>
              </w:rPr>
              <w:t>D5 stream</w:t>
            </w:r>
          </w:p>
        </w:tc>
        <w:tc>
          <w:tcPr>
            <w:tcW w:w="877" w:type="pct"/>
          </w:tcPr>
          <w:p w14:paraId="4020AB31" w14:textId="758098E8" w:rsidR="00834A1F" w:rsidRPr="008C66CD" w:rsidRDefault="00834A1F" w:rsidP="00834A1F">
            <w:pPr>
              <w:pStyle w:val="RepTable"/>
              <w:rPr>
                <w:sz w:val="18"/>
                <w:szCs w:val="18"/>
              </w:rPr>
            </w:pPr>
            <w:r w:rsidRPr="008C66CD">
              <w:rPr>
                <w:sz w:val="18"/>
                <w:szCs w:val="18"/>
              </w:rPr>
              <w:t>0.9102</w:t>
            </w:r>
          </w:p>
        </w:tc>
        <w:tc>
          <w:tcPr>
            <w:tcW w:w="877" w:type="pct"/>
          </w:tcPr>
          <w:p w14:paraId="40544D45" w14:textId="2BD25D74" w:rsidR="00834A1F" w:rsidRPr="008C66CD" w:rsidRDefault="00834A1F" w:rsidP="00834A1F">
            <w:pPr>
              <w:pStyle w:val="RepTable"/>
              <w:rPr>
                <w:sz w:val="18"/>
                <w:szCs w:val="18"/>
              </w:rPr>
            </w:pPr>
            <w:r w:rsidRPr="008C66CD">
              <w:rPr>
                <w:sz w:val="18"/>
                <w:szCs w:val="18"/>
              </w:rPr>
              <w:t>0.3356</w:t>
            </w:r>
          </w:p>
        </w:tc>
        <w:tc>
          <w:tcPr>
            <w:tcW w:w="877" w:type="pct"/>
            <w:shd w:val="clear" w:color="auto" w:fill="E7E6E6" w:themeFill="background2"/>
          </w:tcPr>
          <w:p w14:paraId="7D251B11" w14:textId="0B370932" w:rsidR="00834A1F" w:rsidRPr="008C66CD" w:rsidRDefault="00834A1F" w:rsidP="00834A1F">
            <w:pPr>
              <w:pStyle w:val="RepTable"/>
              <w:rPr>
                <w:sz w:val="18"/>
                <w:szCs w:val="18"/>
              </w:rPr>
            </w:pPr>
            <w:r w:rsidRPr="008C66CD">
              <w:rPr>
                <w:sz w:val="18"/>
                <w:szCs w:val="18"/>
              </w:rPr>
              <w:t>0.2114</w:t>
            </w:r>
          </w:p>
        </w:tc>
        <w:tc>
          <w:tcPr>
            <w:tcW w:w="901" w:type="pct"/>
            <w:shd w:val="clear" w:color="auto" w:fill="D0CECE" w:themeFill="background2" w:themeFillShade="E6"/>
          </w:tcPr>
          <w:p w14:paraId="138C5490" w14:textId="190F1292" w:rsidR="00834A1F" w:rsidRPr="008C66CD" w:rsidRDefault="00834A1F" w:rsidP="00834A1F">
            <w:pPr>
              <w:pStyle w:val="RepTable"/>
              <w:rPr>
                <w:sz w:val="18"/>
                <w:szCs w:val="18"/>
              </w:rPr>
            </w:pPr>
            <w:r w:rsidRPr="008C66CD">
              <w:rPr>
                <w:sz w:val="18"/>
                <w:szCs w:val="18"/>
              </w:rPr>
              <w:t>0.2114</w:t>
            </w:r>
          </w:p>
        </w:tc>
      </w:tr>
      <w:tr w:rsidR="00834A1F" w:rsidRPr="008C66CD" w14:paraId="4F94235C" w14:textId="77777777" w:rsidTr="00914F5F">
        <w:trPr>
          <w:trHeight w:hRule="exact" w:val="284"/>
        </w:trPr>
        <w:tc>
          <w:tcPr>
            <w:tcW w:w="1468" w:type="pct"/>
            <w:shd w:val="clear" w:color="auto" w:fill="auto"/>
            <w:vAlign w:val="center"/>
          </w:tcPr>
          <w:p w14:paraId="2DD644FC" w14:textId="77777777" w:rsidR="00834A1F" w:rsidRPr="008C66CD" w:rsidRDefault="00834A1F" w:rsidP="00834A1F">
            <w:pPr>
              <w:pStyle w:val="RepTable"/>
              <w:rPr>
                <w:sz w:val="18"/>
                <w:szCs w:val="18"/>
              </w:rPr>
            </w:pPr>
            <w:r w:rsidRPr="008C66CD">
              <w:rPr>
                <w:sz w:val="18"/>
                <w:szCs w:val="18"/>
              </w:rPr>
              <w:t>R1 pond</w:t>
            </w:r>
          </w:p>
        </w:tc>
        <w:tc>
          <w:tcPr>
            <w:tcW w:w="877" w:type="pct"/>
          </w:tcPr>
          <w:p w14:paraId="10214A0C" w14:textId="548816F6" w:rsidR="00834A1F" w:rsidRPr="008C66CD" w:rsidRDefault="00834A1F" w:rsidP="00834A1F">
            <w:pPr>
              <w:pStyle w:val="RepTable"/>
              <w:rPr>
                <w:sz w:val="18"/>
                <w:szCs w:val="18"/>
              </w:rPr>
            </w:pPr>
            <w:r w:rsidRPr="008C66CD">
              <w:rPr>
                <w:sz w:val="18"/>
                <w:szCs w:val="18"/>
              </w:rPr>
              <w:t>0.1448</w:t>
            </w:r>
          </w:p>
        </w:tc>
        <w:tc>
          <w:tcPr>
            <w:tcW w:w="877" w:type="pct"/>
          </w:tcPr>
          <w:p w14:paraId="6822614F" w14:textId="1D34D1A3" w:rsidR="00834A1F" w:rsidRPr="008C66CD" w:rsidRDefault="00834A1F" w:rsidP="00834A1F">
            <w:pPr>
              <w:pStyle w:val="RepTable"/>
              <w:rPr>
                <w:sz w:val="18"/>
                <w:szCs w:val="18"/>
              </w:rPr>
            </w:pPr>
            <w:r w:rsidRPr="008C66CD">
              <w:rPr>
                <w:sz w:val="18"/>
                <w:szCs w:val="18"/>
              </w:rPr>
              <w:t>0.1420</w:t>
            </w:r>
          </w:p>
        </w:tc>
        <w:tc>
          <w:tcPr>
            <w:tcW w:w="877" w:type="pct"/>
            <w:shd w:val="clear" w:color="auto" w:fill="E7E6E6" w:themeFill="background2"/>
          </w:tcPr>
          <w:p w14:paraId="09FC0153" w14:textId="5850F824" w:rsidR="00834A1F" w:rsidRPr="008C66CD" w:rsidRDefault="00834A1F" w:rsidP="00834A1F">
            <w:pPr>
              <w:pStyle w:val="RepTable"/>
              <w:rPr>
                <w:sz w:val="18"/>
                <w:szCs w:val="18"/>
              </w:rPr>
            </w:pPr>
            <w:r w:rsidRPr="008C66CD">
              <w:rPr>
                <w:sz w:val="18"/>
                <w:szCs w:val="18"/>
              </w:rPr>
              <w:t>0.06308</w:t>
            </w:r>
          </w:p>
        </w:tc>
        <w:tc>
          <w:tcPr>
            <w:tcW w:w="901" w:type="pct"/>
            <w:shd w:val="clear" w:color="auto" w:fill="D0CECE" w:themeFill="background2" w:themeFillShade="E6"/>
          </w:tcPr>
          <w:p w14:paraId="23CB76AA" w14:textId="4EC5EEFD" w:rsidR="00834A1F" w:rsidRPr="008C66CD" w:rsidRDefault="00834A1F" w:rsidP="00834A1F">
            <w:pPr>
              <w:pStyle w:val="RepTable"/>
              <w:rPr>
                <w:sz w:val="18"/>
                <w:szCs w:val="18"/>
              </w:rPr>
            </w:pPr>
            <w:r w:rsidRPr="008C66CD">
              <w:rPr>
                <w:sz w:val="18"/>
                <w:szCs w:val="18"/>
              </w:rPr>
              <w:t>0.03371</w:t>
            </w:r>
          </w:p>
        </w:tc>
      </w:tr>
      <w:tr w:rsidR="00834A1F" w:rsidRPr="008C66CD" w14:paraId="18C3DC1D" w14:textId="77777777" w:rsidTr="00914F5F">
        <w:trPr>
          <w:trHeight w:hRule="exact" w:val="284"/>
        </w:trPr>
        <w:tc>
          <w:tcPr>
            <w:tcW w:w="1468" w:type="pct"/>
            <w:shd w:val="clear" w:color="auto" w:fill="auto"/>
            <w:vAlign w:val="center"/>
          </w:tcPr>
          <w:p w14:paraId="011D64D4" w14:textId="77777777" w:rsidR="00834A1F" w:rsidRPr="008C66CD" w:rsidRDefault="00834A1F" w:rsidP="00834A1F">
            <w:pPr>
              <w:pStyle w:val="RepTable"/>
              <w:rPr>
                <w:sz w:val="18"/>
                <w:szCs w:val="18"/>
              </w:rPr>
            </w:pPr>
            <w:r w:rsidRPr="008C66CD">
              <w:rPr>
                <w:sz w:val="18"/>
                <w:szCs w:val="18"/>
              </w:rPr>
              <w:t>R1 stream</w:t>
            </w:r>
          </w:p>
        </w:tc>
        <w:tc>
          <w:tcPr>
            <w:tcW w:w="877" w:type="pct"/>
          </w:tcPr>
          <w:p w14:paraId="5FB1DBC6" w14:textId="11B5CBE8" w:rsidR="00834A1F" w:rsidRPr="008C66CD" w:rsidRDefault="00834A1F" w:rsidP="00834A1F">
            <w:pPr>
              <w:pStyle w:val="RepTable"/>
              <w:rPr>
                <w:sz w:val="18"/>
                <w:szCs w:val="18"/>
              </w:rPr>
            </w:pPr>
            <w:r w:rsidRPr="008C66CD">
              <w:rPr>
                <w:sz w:val="18"/>
                <w:szCs w:val="18"/>
              </w:rPr>
              <w:t>1.566</w:t>
            </w:r>
          </w:p>
        </w:tc>
        <w:tc>
          <w:tcPr>
            <w:tcW w:w="877" w:type="pct"/>
          </w:tcPr>
          <w:p w14:paraId="45493510" w14:textId="1DE39D2A" w:rsidR="00834A1F" w:rsidRPr="008C66CD" w:rsidRDefault="00834A1F" w:rsidP="00834A1F">
            <w:pPr>
              <w:pStyle w:val="RepTable"/>
              <w:rPr>
                <w:sz w:val="18"/>
                <w:szCs w:val="18"/>
              </w:rPr>
            </w:pPr>
            <w:r w:rsidRPr="008C66CD">
              <w:rPr>
                <w:sz w:val="18"/>
                <w:szCs w:val="18"/>
              </w:rPr>
              <w:t>1.566</w:t>
            </w:r>
          </w:p>
        </w:tc>
        <w:tc>
          <w:tcPr>
            <w:tcW w:w="877" w:type="pct"/>
            <w:shd w:val="clear" w:color="auto" w:fill="E7E6E6" w:themeFill="background2"/>
          </w:tcPr>
          <w:p w14:paraId="24858EF7" w14:textId="69E97761" w:rsidR="00834A1F" w:rsidRPr="008C66CD" w:rsidRDefault="00834A1F" w:rsidP="00834A1F">
            <w:pPr>
              <w:pStyle w:val="RepTable"/>
              <w:rPr>
                <w:sz w:val="18"/>
                <w:szCs w:val="18"/>
              </w:rPr>
            </w:pPr>
            <w:r w:rsidRPr="008C66CD">
              <w:rPr>
                <w:sz w:val="18"/>
                <w:szCs w:val="18"/>
              </w:rPr>
              <w:t>0.7110</w:t>
            </w:r>
          </w:p>
        </w:tc>
        <w:tc>
          <w:tcPr>
            <w:tcW w:w="901" w:type="pct"/>
            <w:shd w:val="clear" w:color="auto" w:fill="D0CECE" w:themeFill="background2" w:themeFillShade="E6"/>
          </w:tcPr>
          <w:p w14:paraId="32CA5FA4" w14:textId="550BDDD9" w:rsidR="00834A1F" w:rsidRPr="008C66CD" w:rsidRDefault="00834A1F" w:rsidP="00834A1F">
            <w:pPr>
              <w:pStyle w:val="RepTable"/>
              <w:rPr>
                <w:sz w:val="18"/>
                <w:szCs w:val="18"/>
              </w:rPr>
            </w:pPr>
            <w:r w:rsidRPr="008C66CD">
              <w:rPr>
                <w:sz w:val="18"/>
                <w:szCs w:val="18"/>
              </w:rPr>
              <w:t>0.3723</w:t>
            </w:r>
          </w:p>
        </w:tc>
      </w:tr>
    </w:tbl>
    <w:p w14:paraId="2CE00D97" w14:textId="77777777" w:rsidR="00006324" w:rsidRPr="009725FF" w:rsidRDefault="00006324" w:rsidP="00006324">
      <w:pPr>
        <w:pStyle w:val="RepTable"/>
      </w:pPr>
    </w:p>
    <w:p w14:paraId="2A763784" w14:textId="3464CD79" w:rsidR="00006324" w:rsidRPr="008C66CD" w:rsidRDefault="00006324"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51</w:t>
      </w:r>
      <w:r w:rsidRPr="008C66CD">
        <w:rPr>
          <w:noProof/>
          <w:sz w:val="20"/>
          <w:szCs w:val="20"/>
        </w:rPr>
        <w:fldChar w:fldCharType="end"/>
      </w:r>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azoxystrobin, following application to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006324" w:rsidRPr="008C66CD" w14:paraId="2AEC08EA" w14:textId="77777777" w:rsidTr="008C66CD">
        <w:trPr>
          <w:trHeight w:val="580"/>
          <w:tblHeader/>
        </w:trPr>
        <w:tc>
          <w:tcPr>
            <w:tcW w:w="826" w:type="pct"/>
            <w:shd w:val="clear" w:color="auto" w:fill="auto"/>
            <w:vAlign w:val="center"/>
          </w:tcPr>
          <w:p w14:paraId="143C9EBE" w14:textId="77777777" w:rsidR="00006324" w:rsidRPr="008C66CD" w:rsidRDefault="00006324" w:rsidP="00A76E31">
            <w:pPr>
              <w:pStyle w:val="RepTable"/>
              <w:rPr>
                <w:b/>
                <w:bCs/>
                <w:sz w:val="18"/>
                <w:szCs w:val="18"/>
              </w:rPr>
            </w:pPr>
            <w:r w:rsidRPr="008C66CD">
              <w:rPr>
                <w:b/>
                <w:bCs/>
                <w:sz w:val="18"/>
                <w:szCs w:val="18"/>
              </w:rPr>
              <w:t>Scenario</w:t>
            </w:r>
          </w:p>
        </w:tc>
        <w:tc>
          <w:tcPr>
            <w:tcW w:w="1985" w:type="pct"/>
            <w:gridSpan w:val="4"/>
            <w:vAlign w:val="center"/>
          </w:tcPr>
          <w:p w14:paraId="74A2A60D" w14:textId="77777777" w:rsidR="00006324" w:rsidRPr="008C66CD" w:rsidRDefault="00006324" w:rsidP="00A76E31">
            <w:pPr>
              <w:pStyle w:val="RepTable"/>
              <w:jc w:val="center"/>
              <w:rPr>
                <w:b/>
                <w:bCs/>
                <w:sz w:val="18"/>
                <w:szCs w:val="18"/>
              </w:rPr>
            </w:pPr>
            <w:r w:rsidRPr="008C66CD">
              <w:rPr>
                <w:b/>
                <w:bCs/>
                <w:sz w:val="18"/>
                <w:szCs w:val="18"/>
              </w:rPr>
              <w:t>Winter Cereals</w:t>
            </w:r>
            <w:r w:rsidRPr="008C66CD">
              <w:rPr>
                <w:b/>
                <w:bCs/>
                <w:sz w:val="18"/>
                <w:szCs w:val="18"/>
              </w:rPr>
              <w:br/>
              <w:t>(single application)</w:t>
            </w:r>
          </w:p>
        </w:tc>
        <w:tc>
          <w:tcPr>
            <w:tcW w:w="2189" w:type="pct"/>
            <w:gridSpan w:val="4"/>
            <w:vAlign w:val="center"/>
          </w:tcPr>
          <w:p w14:paraId="1EC9486C" w14:textId="77777777" w:rsidR="00006324" w:rsidRPr="008C66CD" w:rsidRDefault="00006324" w:rsidP="00A76E31">
            <w:pPr>
              <w:pStyle w:val="RepTable"/>
              <w:jc w:val="center"/>
              <w:rPr>
                <w:b/>
                <w:bCs/>
                <w:sz w:val="18"/>
                <w:szCs w:val="18"/>
              </w:rPr>
            </w:pPr>
            <w:r w:rsidRPr="008C66CD">
              <w:rPr>
                <w:b/>
                <w:bCs/>
                <w:sz w:val="18"/>
                <w:szCs w:val="18"/>
              </w:rPr>
              <w:t>Winter Cereals</w:t>
            </w:r>
            <w:r w:rsidRPr="008C66CD">
              <w:rPr>
                <w:b/>
                <w:bCs/>
                <w:sz w:val="18"/>
                <w:szCs w:val="18"/>
              </w:rPr>
              <w:br/>
              <w:t>(two applications)</w:t>
            </w:r>
          </w:p>
        </w:tc>
      </w:tr>
      <w:tr w:rsidR="00006324" w:rsidRPr="008C66CD" w14:paraId="2186155C" w14:textId="77777777" w:rsidTr="008C66CD">
        <w:trPr>
          <w:trHeight w:val="188"/>
          <w:tblHeader/>
        </w:trPr>
        <w:tc>
          <w:tcPr>
            <w:tcW w:w="826" w:type="pct"/>
            <w:shd w:val="clear" w:color="auto" w:fill="auto"/>
            <w:vAlign w:val="center"/>
          </w:tcPr>
          <w:p w14:paraId="3C1EBCE5" w14:textId="77777777" w:rsidR="00006324" w:rsidRPr="008C66CD" w:rsidRDefault="00006324" w:rsidP="00A76E31">
            <w:pPr>
              <w:pStyle w:val="RepTable"/>
              <w:rPr>
                <w:b/>
                <w:bCs/>
                <w:sz w:val="18"/>
                <w:szCs w:val="18"/>
              </w:rPr>
            </w:pPr>
            <w:r w:rsidRPr="008C66CD">
              <w:rPr>
                <w:b/>
                <w:bCs/>
                <w:sz w:val="18"/>
                <w:szCs w:val="18"/>
              </w:rPr>
              <w:t>Vegetated strip (m)</w:t>
            </w:r>
          </w:p>
        </w:tc>
        <w:tc>
          <w:tcPr>
            <w:tcW w:w="494" w:type="pct"/>
            <w:vAlign w:val="center"/>
          </w:tcPr>
          <w:p w14:paraId="02416667"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vAlign w:val="center"/>
          </w:tcPr>
          <w:p w14:paraId="22021C4A"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4604166E"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25DD58BF"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37A2689C" w14:textId="77777777" w:rsidR="00006324" w:rsidRPr="008C66CD" w:rsidRDefault="00006324"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6C93FE9D" w14:textId="77777777" w:rsidR="00006324" w:rsidRPr="008C66CD" w:rsidRDefault="00006324"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049BB3FE"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6454BA90" w14:textId="77777777" w:rsidR="00006324" w:rsidRPr="008C66CD" w:rsidRDefault="00006324" w:rsidP="00A76E31">
            <w:pPr>
              <w:pStyle w:val="RepTable"/>
              <w:jc w:val="center"/>
              <w:rPr>
                <w:b/>
                <w:bCs/>
                <w:sz w:val="18"/>
                <w:szCs w:val="18"/>
              </w:rPr>
            </w:pPr>
            <w:r w:rsidRPr="008C66CD">
              <w:rPr>
                <w:b/>
                <w:bCs/>
                <w:sz w:val="18"/>
                <w:szCs w:val="18"/>
              </w:rPr>
              <w:t>20</w:t>
            </w:r>
          </w:p>
        </w:tc>
      </w:tr>
      <w:tr w:rsidR="00006324" w:rsidRPr="008C66CD" w14:paraId="234A9BF1" w14:textId="77777777" w:rsidTr="008C66CD">
        <w:trPr>
          <w:trHeight w:val="198"/>
          <w:tblHeader/>
        </w:trPr>
        <w:tc>
          <w:tcPr>
            <w:tcW w:w="826" w:type="pct"/>
            <w:shd w:val="clear" w:color="auto" w:fill="auto"/>
            <w:vAlign w:val="center"/>
          </w:tcPr>
          <w:p w14:paraId="2FEE253E" w14:textId="77777777" w:rsidR="00006324" w:rsidRPr="008C66CD" w:rsidRDefault="00006324" w:rsidP="00A76E31">
            <w:pPr>
              <w:pStyle w:val="RepTable"/>
              <w:rPr>
                <w:b/>
                <w:bCs/>
                <w:sz w:val="18"/>
                <w:szCs w:val="18"/>
              </w:rPr>
            </w:pPr>
            <w:r w:rsidRPr="008C66CD">
              <w:rPr>
                <w:b/>
                <w:bCs/>
                <w:sz w:val="18"/>
                <w:szCs w:val="18"/>
              </w:rPr>
              <w:t>No spray buffer (m)</w:t>
            </w:r>
          </w:p>
        </w:tc>
        <w:tc>
          <w:tcPr>
            <w:tcW w:w="494" w:type="pct"/>
            <w:vAlign w:val="center"/>
          </w:tcPr>
          <w:p w14:paraId="5E17858D" w14:textId="77777777" w:rsidR="00006324" w:rsidRPr="008C66CD" w:rsidRDefault="00006324" w:rsidP="00A76E31">
            <w:pPr>
              <w:pStyle w:val="RepTable"/>
              <w:jc w:val="center"/>
              <w:rPr>
                <w:b/>
                <w:bCs/>
                <w:sz w:val="18"/>
                <w:szCs w:val="18"/>
              </w:rPr>
            </w:pPr>
            <w:r w:rsidRPr="008C66CD">
              <w:rPr>
                <w:b/>
                <w:bCs/>
                <w:sz w:val="18"/>
                <w:szCs w:val="18"/>
              </w:rPr>
              <w:t>STEP 3</w:t>
            </w:r>
          </w:p>
        </w:tc>
        <w:tc>
          <w:tcPr>
            <w:tcW w:w="493" w:type="pct"/>
            <w:vAlign w:val="center"/>
          </w:tcPr>
          <w:p w14:paraId="476B5DBF" w14:textId="77777777" w:rsidR="00006324" w:rsidRPr="008C66CD" w:rsidRDefault="00006324"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7CF834F6"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5914B3A2"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0A3C27D8" w14:textId="77777777" w:rsidR="00006324" w:rsidRPr="008C66CD" w:rsidRDefault="00006324"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40D142B7" w14:textId="77777777" w:rsidR="00006324" w:rsidRPr="008C66CD" w:rsidRDefault="00006324"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36F937A1"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11D7EA77" w14:textId="77777777" w:rsidR="00006324" w:rsidRPr="008C66CD" w:rsidRDefault="00006324" w:rsidP="00A76E31">
            <w:pPr>
              <w:pStyle w:val="RepTable"/>
              <w:jc w:val="center"/>
              <w:rPr>
                <w:b/>
                <w:bCs/>
                <w:sz w:val="18"/>
                <w:szCs w:val="18"/>
              </w:rPr>
            </w:pPr>
            <w:r w:rsidRPr="008C66CD">
              <w:rPr>
                <w:b/>
                <w:bCs/>
                <w:sz w:val="18"/>
                <w:szCs w:val="18"/>
              </w:rPr>
              <w:t>20</w:t>
            </w:r>
          </w:p>
        </w:tc>
      </w:tr>
      <w:tr w:rsidR="00834A1F" w:rsidRPr="008C66CD" w14:paraId="7A501774" w14:textId="77777777" w:rsidTr="008C66CD">
        <w:trPr>
          <w:trHeight w:hRule="exact" w:val="284"/>
        </w:trPr>
        <w:tc>
          <w:tcPr>
            <w:tcW w:w="826" w:type="pct"/>
            <w:shd w:val="clear" w:color="auto" w:fill="auto"/>
            <w:vAlign w:val="center"/>
          </w:tcPr>
          <w:p w14:paraId="6BA90733" w14:textId="77777777" w:rsidR="00834A1F" w:rsidRPr="008C66CD" w:rsidRDefault="00834A1F" w:rsidP="00834A1F">
            <w:pPr>
              <w:pStyle w:val="RepTable"/>
              <w:rPr>
                <w:sz w:val="18"/>
                <w:szCs w:val="18"/>
              </w:rPr>
            </w:pPr>
            <w:r w:rsidRPr="008C66CD">
              <w:rPr>
                <w:sz w:val="18"/>
                <w:szCs w:val="18"/>
              </w:rPr>
              <w:t>D3 ditch</w:t>
            </w:r>
          </w:p>
        </w:tc>
        <w:tc>
          <w:tcPr>
            <w:tcW w:w="494" w:type="pct"/>
          </w:tcPr>
          <w:p w14:paraId="4E8627C9" w14:textId="4BB54859" w:rsidR="00834A1F" w:rsidRPr="008C66CD" w:rsidRDefault="00834A1F" w:rsidP="00834A1F">
            <w:pPr>
              <w:pStyle w:val="RepTable"/>
              <w:rPr>
                <w:sz w:val="18"/>
                <w:szCs w:val="18"/>
              </w:rPr>
            </w:pPr>
            <w:r w:rsidRPr="008C66CD">
              <w:rPr>
                <w:b/>
                <w:bCs/>
                <w:sz w:val="18"/>
                <w:szCs w:val="18"/>
              </w:rPr>
              <w:t>1.330</w:t>
            </w:r>
          </w:p>
        </w:tc>
        <w:tc>
          <w:tcPr>
            <w:tcW w:w="493" w:type="pct"/>
          </w:tcPr>
          <w:p w14:paraId="0BB13864" w14:textId="575C7456" w:rsidR="00834A1F" w:rsidRPr="008C66CD" w:rsidRDefault="00834A1F" w:rsidP="00834A1F">
            <w:pPr>
              <w:pStyle w:val="RepTable"/>
              <w:rPr>
                <w:sz w:val="18"/>
                <w:szCs w:val="18"/>
              </w:rPr>
            </w:pPr>
            <w:r w:rsidRPr="008C66CD">
              <w:rPr>
                <w:b/>
                <w:bCs/>
                <w:sz w:val="18"/>
                <w:szCs w:val="18"/>
              </w:rPr>
              <w:t>0.3604</w:t>
            </w:r>
          </w:p>
        </w:tc>
        <w:tc>
          <w:tcPr>
            <w:tcW w:w="493" w:type="pct"/>
            <w:shd w:val="clear" w:color="auto" w:fill="E7E6E6" w:themeFill="background2"/>
          </w:tcPr>
          <w:p w14:paraId="28CD1D29" w14:textId="2A429959" w:rsidR="00834A1F" w:rsidRPr="008C66CD" w:rsidRDefault="00834A1F" w:rsidP="00834A1F">
            <w:pPr>
              <w:pStyle w:val="RepTable"/>
              <w:rPr>
                <w:sz w:val="18"/>
                <w:szCs w:val="18"/>
              </w:rPr>
            </w:pPr>
            <w:r w:rsidRPr="008C66CD">
              <w:rPr>
                <w:b/>
                <w:bCs/>
                <w:sz w:val="18"/>
                <w:szCs w:val="18"/>
              </w:rPr>
              <w:t>0.1911</w:t>
            </w:r>
          </w:p>
        </w:tc>
        <w:tc>
          <w:tcPr>
            <w:tcW w:w="505" w:type="pct"/>
            <w:shd w:val="clear" w:color="auto" w:fill="D0CECE" w:themeFill="background2" w:themeFillShade="E6"/>
          </w:tcPr>
          <w:p w14:paraId="5FE476A6" w14:textId="523BD11A" w:rsidR="00834A1F" w:rsidRPr="008C66CD" w:rsidRDefault="00834A1F" w:rsidP="00834A1F">
            <w:pPr>
              <w:pStyle w:val="RepTable"/>
              <w:rPr>
                <w:sz w:val="18"/>
                <w:szCs w:val="18"/>
              </w:rPr>
            </w:pPr>
            <w:r w:rsidRPr="008C66CD">
              <w:rPr>
                <w:b/>
                <w:bCs/>
                <w:sz w:val="18"/>
                <w:szCs w:val="18"/>
              </w:rPr>
              <w:t>0.09929</w:t>
            </w:r>
          </w:p>
        </w:tc>
        <w:tc>
          <w:tcPr>
            <w:tcW w:w="535" w:type="pct"/>
          </w:tcPr>
          <w:p w14:paraId="5AA8A674" w14:textId="17049019" w:rsidR="00834A1F" w:rsidRPr="008C66CD" w:rsidRDefault="00834A1F" w:rsidP="00834A1F">
            <w:pPr>
              <w:pStyle w:val="RepTable"/>
              <w:rPr>
                <w:sz w:val="18"/>
                <w:szCs w:val="18"/>
              </w:rPr>
            </w:pPr>
            <w:r w:rsidRPr="008C66CD">
              <w:rPr>
                <w:sz w:val="18"/>
                <w:szCs w:val="18"/>
              </w:rPr>
              <w:t>1.164</w:t>
            </w:r>
          </w:p>
        </w:tc>
        <w:tc>
          <w:tcPr>
            <w:tcW w:w="535" w:type="pct"/>
            <w:shd w:val="clear" w:color="auto" w:fill="auto"/>
          </w:tcPr>
          <w:p w14:paraId="13069C6A" w14:textId="4387C721" w:rsidR="00834A1F" w:rsidRPr="008C66CD" w:rsidRDefault="00834A1F" w:rsidP="00834A1F">
            <w:pPr>
              <w:pStyle w:val="RepTable"/>
              <w:rPr>
                <w:sz w:val="18"/>
                <w:szCs w:val="18"/>
              </w:rPr>
            </w:pPr>
            <w:r w:rsidRPr="008C66CD">
              <w:rPr>
                <w:sz w:val="18"/>
                <w:szCs w:val="18"/>
              </w:rPr>
              <w:t>0.3019</w:t>
            </w:r>
          </w:p>
        </w:tc>
        <w:tc>
          <w:tcPr>
            <w:tcW w:w="537" w:type="pct"/>
            <w:shd w:val="clear" w:color="auto" w:fill="EEECE1"/>
          </w:tcPr>
          <w:p w14:paraId="7FAB540A" w14:textId="4F268D63" w:rsidR="00834A1F" w:rsidRPr="008C66CD" w:rsidRDefault="00834A1F" w:rsidP="00834A1F">
            <w:pPr>
              <w:pStyle w:val="RepTable"/>
              <w:rPr>
                <w:sz w:val="18"/>
                <w:szCs w:val="18"/>
              </w:rPr>
            </w:pPr>
            <w:r w:rsidRPr="008C66CD">
              <w:rPr>
                <w:sz w:val="18"/>
                <w:szCs w:val="18"/>
              </w:rPr>
              <w:t>0.1568</w:t>
            </w:r>
          </w:p>
        </w:tc>
        <w:tc>
          <w:tcPr>
            <w:tcW w:w="582" w:type="pct"/>
            <w:shd w:val="clear" w:color="auto" w:fill="DDD9C3"/>
          </w:tcPr>
          <w:p w14:paraId="6AC3F30D" w14:textId="617A7703" w:rsidR="00834A1F" w:rsidRPr="008C66CD" w:rsidRDefault="00834A1F" w:rsidP="00834A1F">
            <w:pPr>
              <w:pStyle w:val="RepTable"/>
              <w:rPr>
                <w:sz w:val="18"/>
                <w:szCs w:val="18"/>
              </w:rPr>
            </w:pPr>
            <w:r w:rsidRPr="008C66CD">
              <w:rPr>
                <w:sz w:val="18"/>
                <w:szCs w:val="18"/>
              </w:rPr>
              <w:t>0.0797</w:t>
            </w:r>
          </w:p>
        </w:tc>
      </w:tr>
      <w:tr w:rsidR="00834A1F" w:rsidRPr="008C66CD" w14:paraId="09C48DBE" w14:textId="77777777" w:rsidTr="008C66CD">
        <w:trPr>
          <w:trHeight w:hRule="exact" w:val="284"/>
        </w:trPr>
        <w:tc>
          <w:tcPr>
            <w:tcW w:w="826" w:type="pct"/>
            <w:shd w:val="clear" w:color="auto" w:fill="auto"/>
            <w:vAlign w:val="center"/>
          </w:tcPr>
          <w:p w14:paraId="6DA0C642" w14:textId="77777777" w:rsidR="00834A1F" w:rsidRPr="008C66CD" w:rsidRDefault="00834A1F" w:rsidP="00834A1F">
            <w:pPr>
              <w:pStyle w:val="RepTable"/>
              <w:rPr>
                <w:sz w:val="18"/>
                <w:szCs w:val="18"/>
              </w:rPr>
            </w:pPr>
            <w:r w:rsidRPr="008C66CD">
              <w:rPr>
                <w:sz w:val="18"/>
                <w:szCs w:val="18"/>
              </w:rPr>
              <w:t>D4 pond</w:t>
            </w:r>
          </w:p>
        </w:tc>
        <w:tc>
          <w:tcPr>
            <w:tcW w:w="494" w:type="pct"/>
          </w:tcPr>
          <w:p w14:paraId="4BE2BB66" w14:textId="2543DC24" w:rsidR="00834A1F" w:rsidRPr="008C66CD" w:rsidRDefault="00834A1F" w:rsidP="00834A1F">
            <w:pPr>
              <w:pStyle w:val="RepTable"/>
              <w:rPr>
                <w:sz w:val="18"/>
                <w:szCs w:val="18"/>
              </w:rPr>
            </w:pPr>
            <w:r w:rsidRPr="008C66CD">
              <w:rPr>
                <w:sz w:val="18"/>
                <w:szCs w:val="18"/>
              </w:rPr>
              <w:t>0.4256</w:t>
            </w:r>
          </w:p>
        </w:tc>
        <w:tc>
          <w:tcPr>
            <w:tcW w:w="493" w:type="pct"/>
          </w:tcPr>
          <w:p w14:paraId="543C27C6" w14:textId="24E6747C" w:rsidR="00834A1F" w:rsidRPr="008C66CD" w:rsidRDefault="00834A1F" w:rsidP="00834A1F">
            <w:pPr>
              <w:pStyle w:val="RepTable"/>
              <w:rPr>
                <w:sz w:val="18"/>
                <w:szCs w:val="18"/>
              </w:rPr>
            </w:pPr>
            <w:r w:rsidRPr="008C66CD">
              <w:rPr>
                <w:sz w:val="18"/>
                <w:szCs w:val="18"/>
              </w:rPr>
              <w:t>0.4249</w:t>
            </w:r>
          </w:p>
        </w:tc>
        <w:tc>
          <w:tcPr>
            <w:tcW w:w="493" w:type="pct"/>
            <w:shd w:val="clear" w:color="auto" w:fill="E7E6E6" w:themeFill="background2"/>
          </w:tcPr>
          <w:p w14:paraId="22CEAA1A" w14:textId="4788CB63" w:rsidR="00834A1F" w:rsidRPr="008C66CD" w:rsidRDefault="00834A1F" w:rsidP="00834A1F">
            <w:pPr>
              <w:pStyle w:val="RepTable"/>
              <w:rPr>
                <w:sz w:val="18"/>
                <w:szCs w:val="18"/>
              </w:rPr>
            </w:pPr>
            <w:r w:rsidRPr="008C66CD">
              <w:rPr>
                <w:sz w:val="18"/>
                <w:szCs w:val="18"/>
              </w:rPr>
              <w:t>0.4235</w:t>
            </w:r>
          </w:p>
        </w:tc>
        <w:tc>
          <w:tcPr>
            <w:tcW w:w="505" w:type="pct"/>
            <w:shd w:val="clear" w:color="auto" w:fill="D0CECE" w:themeFill="background2" w:themeFillShade="E6"/>
          </w:tcPr>
          <w:p w14:paraId="6D6072BF" w14:textId="2F663065" w:rsidR="00834A1F" w:rsidRPr="008C66CD" w:rsidRDefault="00834A1F" w:rsidP="00834A1F">
            <w:pPr>
              <w:pStyle w:val="RepTable"/>
              <w:rPr>
                <w:sz w:val="18"/>
                <w:szCs w:val="18"/>
              </w:rPr>
            </w:pPr>
            <w:r w:rsidRPr="008C66CD">
              <w:rPr>
                <w:sz w:val="18"/>
                <w:szCs w:val="18"/>
              </w:rPr>
              <w:t>0.4223</w:t>
            </w:r>
          </w:p>
        </w:tc>
        <w:tc>
          <w:tcPr>
            <w:tcW w:w="535" w:type="pct"/>
          </w:tcPr>
          <w:p w14:paraId="281EF848" w14:textId="122EE84D" w:rsidR="00834A1F" w:rsidRPr="008C66CD" w:rsidRDefault="00834A1F" w:rsidP="00834A1F">
            <w:pPr>
              <w:pStyle w:val="RepTable"/>
              <w:rPr>
                <w:sz w:val="18"/>
                <w:szCs w:val="18"/>
              </w:rPr>
            </w:pPr>
            <w:r w:rsidRPr="008C66CD">
              <w:rPr>
                <w:b/>
                <w:bCs/>
                <w:sz w:val="18"/>
                <w:szCs w:val="18"/>
              </w:rPr>
              <w:t>0.9800</w:t>
            </w:r>
          </w:p>
        </w:tc>
        <w:tc>
          <w:tcPr>
            <w:tcW w:w="535" w:type="pct"/>
            <w:shd w:val="clear" w:color="auto" w:fill="auto"/>
          </w:tcPr>
          <w:p w14:paraId="4727B567" w14:textId="0BBA6297" w:rsidR="00834A1F" w:rsidRPr="008C66CD" w:rsidRDefault="00834A1F" w:rsidP="00834A1F">
            <w:pPr>
              <w:pStyle w:val="RepTable"/>
              <w:rPr>
                <w:sz w:val="18"/>
                <w:szCs w:val="18"/>
              </w:rPr>
            </w:pPr>
            <w:r w:rsidRPr="008C66CD">
              <w:rPr>
                <w:b/>
                <w:bCs/>
                <w:sz w:val="18"/>
                <w:szCs w:val="18"/>
              </w:rPr>
              <w:t>0.9785</w:t>
            </w:r>
          </w:p>
        </w:tc>
        <w:tc>
          <w:tcPr>
            <w:tcW w:w="537" w:type="pct"/>
            <w:shd w:val="clear" w:color="auto" w:fill="EEECE1"/>
          </w:tcPr>
          <w:p w14:paraId="596702B0" w14:textId="258AA85C" w:rsidR="00834A1F" w:rsidRPr="008C66CD" w:rsidRDefault="00834A1F" w:rsidP="00834A1F">
            <w:pPr>
              <w:pStyle w:val="RepTable"/>
              <w:rPr>
                <w:sz w:val="18"/>
                <w:szCs w:val="18"/>
              </w:rPr>
            </w:pPr>
            <w:r w:rsidRPr="008C66CD">
              <w:rPr>
                <w:b/>
                <w:bCs/>
                <w:sz w:val="18"/>
                <w:szCs w:val="18"/>
              </w:rPr>
              <w:t>0.9759</w:t>
            </w:r>
          </w:p>
        </w:tc>
        <w:tc>
          <w:tcPr>
            <w:tcW w:w="582" w:type="pct"/>
            <w:shd w:val="clear" w:color="auto" w:fill="DDD9C3"/>
          </w:tcPr>
          <w:p w14:paraId="5FDF04B5" w14:textId="15639777" w:rsidR="00834A1F" w:rsidRPr="008C66CD" w:rsidRDefault="00834A1F" w:rsidP="00834A1F">
            <w:pPr>
              <w:pStyle w:val="RepTable"/>
              <w:rPr>
                <w:sz w:val="18"/>
                <w:szCs w:val="18"/>
              </w:rPr>
            </w:pPr>
            <w:r w:rsidRPr="008C66CD">
              <w:rPr>
                <w:b/>
                <w:bCs/>
                <w:sz w:val="18"/>
                <w:szCs w:val="18"/>
              </w:rPr>
              <w:t>0.9737</w:t>
            </w:r>
          </w:p>
        </w:tc>
      </w:tr>
      <w:tr w:rsidR="00834A1F" w:rsidRPr="008C66CD" w14:paraId="4428852F" w14:textId="77777777" w:rsidTr="008C66CD">
        <w:trPr>
          <w:trHeight w:hRule="exact" w:val="284"/>
        </w:trPr>
        <w:tc>
          <w:tcPr>
            <w:tcW w:w="826" w:type="pct"/>
            <w:shd w:val="clear" w:color="auto" w:fill="auto"/>
            <w:vAlign w:val="center"/>
          </w:tcPr>
          <w:p w14:paraId="547E5A69" w14:textId="77777777" w:rsidR="00834A1F" w:rsidRPr="008C66CD" w:rsidRDefault="00834A1F" w:rsidP="00834A1F">
            <w:pPr>
              <w:pStyle w:val="RepTable"/>
              <w:rPr>
                <w:sz w:val="18"/>
                <w:szCs w:val="18"/>
              </w:rPr>
            </w:pPr>
            <w:r w:rsidRPr="008C66CD">
              <w:rPr>
                <w:sz w:val="18"/>
                <w:szCs w:val="18"/>
              </w:rPr>
              <w:t>D4 stream</w:t>
            </w:r>
          </w:p>
        </w:tc>
        <w:tc>
          <w:tcPr>
            <w:tcW w:w="494" w:type="pct"/>
          </w:tcPr>
          <w:p w14:paraId="0E5F4451" w14:textId="7BADFF4C" w:rsidR="00834A1F" w:rsidRPr="008C66CD" w:rsidRDefault="00834A1F" w:rsidP="00834A1F">
            <w:pPr>
              <w:pStyle w:val="RepTable"/>
              <w:rPr>
                <w:sz w:val="18"/>
                <w:szCs w:val="18"/>
              </w:rPr>
            </w:pPr>
            <w:r w:rsidRPr="008C66CD">
              <w:rPr>
                <w:sz w:val="18"/>
                <w:szCs w:val="18"/>
              </w:rPr>
              <w:t>0.9848</w:t>
            </w:r>
          </w:p>
        </w:tc>
        <w:tc>
          <w:tcPr>
            <w:tcW w:w="493" w:type="pct"/>
          </w:tcPr>
          <w:p w14:paraId="77CC868D" w14:textId="629D36B0" w:rsidR="00834A1F" w:rsidRPr="008C66CD" w:rsidRDefault="00834A1F" w:rsidP="00834A1F">
            <w:pPr>
              <w:pStyle w:val="RepTable"/>
              <w:rPr>
                <w:sz w:val="18"/>
                <w:szCs w:val="18"/>
              </w:rPr>
            </w:pPr>
            <w:r w:rsidRPr="008C66CD">
              <w:rPr>
                <w:sz w:val="18"/>
                <w:szCs w:val="18"/>
              </w:rPr>
              <w:t>0.4515</w:t>
            </w:r>
          </w:p>
        </w:tc>
        <w:tc>
          <w:tcPr>
            <w:tcW w:w="493" w:type="pct"/>
            <w:shd w:val="clear" w:color="auto" w:fill="E7E6E6" w:themeFill="background2"/>
          </w:tcPr>
          <w:p w14:paraId="7C52D916" w14:textId="16C2B5B6" w:rsidR="00834A1F" w:rsidRPr="008C66CD" w:rsidRDefault="00834A1F" w:rsidP="00834A1F">
            <w:pPr>
              <w:pStyle w:val="RepTable"/>
              <w:rPr>
                <w:sz w:val="18"/>
                <w:szCs w:val="18"/>
              </w:rPr>
            </w:pPr>
            <w:r w:rsidRPr="008C66CD">
              <w:rPr>
                <w:sz w:val="18"/>
                <w:szCs w:val="18"/>
              </w:rPr>
              <w:t>0.4515</w:t>
            </w:r>
          </w:p>
        </w:tc>
        <w:tc>
          <w:tcPr>
            <w:tcW w:w="505" w:type="pct"/>
            <w:shd w:val="clear" w:color="auto" w:fill="D0CECE" w:themeFill="background2" w:themeFillShade="E6"/>
          </w:tcPr>
          <w:p w14:paraId="115F2997" w14:textId="1544DB2C" w:rsidR="00834A1F" w:rsidRPr="008C66CD" w:rsidRDefault="00834A1F" w:rsidP="00834A1F">
            <w:pPr>
              <w:pStyle w:val="RepTable"/>
              <w:rPr>
                <w:sz w:val="18"/>
                <w:szCs w:val="18"/>
              </w:rPr>
            </w:pPr>
            <w:r w:rsidRPr="008C66CD">
              <w:rPr>
                <w:sz w:val="18"/>
                <w:szCs w:val="18"/>
              </w:rPr>
              <w:t>0.4515</w:t>
            </w:r>
          </w:p>
        </w:tc>
        <w:tc>
          <w:tcPr>
            <w:tcW w:w="535" w:type="pct"/>
          </w:tcPr>
          <w:p w14:paraId="0ACB3E6E" w14:textId="3E043B64" w:rsidR="00834A1F" w:rsidRPr="008C66CD" w:rsidRDefault="00834A1F" w:rsidP="00834A1F">
            <w:pPr>
              <w:pStyle w:val="RepTable"/>
              <w:rPr>
                <w:sz w:val="18"/>
                <w:szCs w:val="18"/>
              </w:rPr>
            </w:pPr>
            <w:r w:rsidRPr="008C66CD">
              <w:rPr>
                <w:b/>
                <w:bCs/>
                <w:sz w:val="18"/>
                <w:szCs w:val="18"/>
              </w:rPr>
              <w:t>0.9963</w:t>
            </w:r>
          </w:p>
        </w:tc>
        <w:tc>
          <w:tcPr>
            <w:tcW w:w="535" w:type="pct"/>
            <w:shd w:val="clear" w:color="auto" w:fill="auto"/>
          </w:tcPr>
          <w:p w14:paraId="3226BAC2" w14:textId="6A73C433" w:rsidR="00834A1F" w:rsidRPr="008C66CD" w:rsidRDefault="00834A1F" w:rsidP="00834A1F">
            <w:pPr>
              <w:pStyle w:val="RepTable"/>
              <w:rPr>
                <w:sz w:val="18"/>
                <w:szCs w:val="18"/>
              </w:rPr>
            </w:pPr>
            <w:r w:rsidRPr="008C66CD">
              <w:rPr>
                <w:b/>
                <w:bCs/>
                <w:sz w:val="18"/>
                <w:szCs w:val="18"/>
              </w:rPr>
              <w:t>0.9963</w:t>
            </w:r>
          </w:p>
        </w:tc>
        <w:tc>
          <w:tcPr>
            <w:tcW w:w="537" w:type="pct"/>
            <w:shd w:val="clear" w:color="auto" w:fill="EEECE1"/>
          </w:tcPr>
          <w:p w14:paraId="12D7722E" w14:textId="4601A480" w:rsidR="00834A1F" w:rsidRPr="008C66CD" w:rsidRDefault="00834A1F" w:rsidP="00834A1F">
            <w:pPr>
              <w:pStyle w:val="RepTable"/>
              <w:rPr>
                <w:sz w:val="18"/>
                <w:szCs w:val="18"/>
              </w:rPr>
            </w:pPr>
            <w:r w:rsidRPr="008C66CD">
              <w:rPr>
                <w:b/>
                <w:bCs/>
                <w:sz w:val="18"/>
                <w:szCs w:val="18"/>
              </w:rPr>
              <w:t>0.9963</w:t>
            </w:r>
          </w:p>
        </w:tc>
        <w:tc>
          <w:tcPr>
            <w:tcW w:w="582" w:type="pct"/>
            <w:shd w:val="clear" w:color="auto" w:fill="DDD9C3"/>
          </w:tcPr>
          <w:p w14:paraId="6E44100C" w14:textId="3FDD4C31" w:rsidR="00834A1F" w:rsidRPr="008C66CD" w:rsidRDefault="00834A1F" w:rsidP="00834A1F">
            <w:pPr>
              <w:pStyle w:val="RepTable"/>
              <w:rPr>
                <w:sz w:val="18"/>
                <w:szCs w:val="18"/>
              </w:rPr>
            </w:pPr>
            <w:r w:rsidRPr="008C66CD">
              <w:rPr>
                <w:b/>
                <w:bCs/>
                <w:sz w:val="18"/>
                <w:szCs w:val="18"/>
              </w:rPr>
              <w:t>0.9963</w:t>
            </w:r>
          </w:p>
        </w:tc>
      </w:tr>
      <w:tr w:rsidR="00834A1F" w:rsidRPr="008C66CD" w14:paraId="20AF8476" w14:textId="77777777" w:rsidTr="008C66CD">
        <w:trPr>
          <w:trHeight w:hRule="exact" w:val="284"/>
        </w:trPr>
        <w:tc>
          <w:tcPr>
            <w:tcW w:w="826" w:type="pct"/>
            <w:shd w:val="clear" w:color="auto" w:fill="auto"/>
            <w:vAlign w:val="center"/>
          </w:tcPr>
          <w:p w14:paraId="618A3A68" w14:textId="77777777" w:rsidR="00834A1F" w:rsidRPr="008C66CD" w:rsidRDefault="00834A1F" w:rsidP="00834A1F">
            <w:pPr>
              <w:pStyle w:val="RepTable"/>
              <w:rPr>
                <w:sz w:val="18"/>
                <w:szCs w:val="18"/>
              </w:rPr>
            </w:pPr>
            <w:r w:rsidRPr="008C66CD">
              <w:rPr>
                <w:sz w:val="18"/>
                <w:szCs w:val="18"/>
              </w:rPr>
              <w:t>D5 pond</w:t>
            </w:r>
          </w:p>
        </w:tc>
        <w:tc>
          <w:tcPr>
            <w:tcW w:w="494" w:type="pct"/>
          </w:tcPr>
          <w:p w14:paraId="0EEF9BEC" w14:textId="2B055999" w:rsidR="00834A1F" w:rsidRPr="008C66CD" w:rsidRDefault="00834A1F" w:rsidP="00834A1F">
            <w:pPr>
              <w:pStyle w:val="RepTable"/>
              <w:rPr>
                <w:sz w:val="18"/>
                <w:szCs w:val="18"/>
              </w:rPr>
            </w:pPr>
            <w:r w:rsidRPr="008C66CD">
              <w:rPr>
                <w:sz w:val="18"/>
                <w:szCs w:val="18"/>
              </w:rPr>
              <w:t>0.1370</w:t>
            </w:r>
          </w:p>
        </w:tc>
        <w:tc>
          <w:tcPr>
            <w:tcW w:w="493" w:type="pct"/>
          </w:tcPr>
          <w:p w14:paraId="193D750B" w14:textId="6280A71A" w:rsidR="00834A1F" w:rsidRPr="008C66CD" w:rsidRDefault="00834A1F" w:rsidP="00834A1F">
            <w:pPr>
              <w:pStyle w:val="RepTable"/>
              <w:rPr>
                <w:sz w:val="18"/>
                <w:szCs w:val="18"/>
              </w:rPr>
            </w:pPr>
            <w:r w:rsidRPr="008C66CD">
              <w:rPr>
                <w:sz w:val="18"/>
                <w:szCs w:val="18"/>
              </w:rPr>
              <w:t>0.1308</w:t>
            </w:r>
          </w:p>
        </w:tc>
        <w:tc>
          <w:tcPr>
            <w:tcW w:w="493" w:type="pct"/>
            <w:shd w:val="clear" w:color="auto" w:fill="E7E6E6" w:themeFill="background2"/>
          </w:tcPr>
          <w:p w14:paraId="65BFE556" w14:textId="59B82E77" w:rsidR="00834A1F" w:rsidRPr="008C66CD" w:rsidRDefault="00834A1F" w:rsidP="00834A1F">
            <w:pPr>
              <w:pStyle w:val="RepTable"/>
              <w:rPr>
                <w:sz w:val="18"/>
                <w:szCs w:val="18"/>
              </w:rPr>
            </w:pPr>
            <w:r w:rsidRPr="008C66CD">
              <w:rPr>
                <w:sz w:val="18"/>
                <w:szCs w:val="18"/>
              </w:rPr>
              <w:t>0.1298</w:t>
            </w:r>
          </w:p>
        </w:tc>
        <w:tc>
          <w:tcPr>
            <w:tcW w:w="505" w:type="pct"/>
            <w:shd w:val="clear" w:color="auto" w:fill="D0CECE" w:themeFill="background2" w:themeFillShade="E6"/>
          </w:tcPr>
          <w:p w14:paraId="0DCDF2E1" w14:textId="4070B8D5" w:rsidR="00834A1F" w:rsidRPr="008C66CD" w:rsidRDefault="00834A1F" w:rsidP="00834A1F">
            <w:pPr>
              <w:pStyle w:val="RepTable"/>
              <w:rPr>
                <w:sz w:val="18"/>
                <w:szCs w:val="18"/>
              </w:rPr>
            </w:pPr>
            <w:r w:rsidRPr="008C66CD">
              <w:rPr>
                <w:sz w:val="18"/>
                <w:szCs w:val="18"/>
              </w:rPr>
              <w:t>0.1298</w:t>
            </w:r>
          </w:p>
        </w:tc>
        <w:tc>
          <w:tcPr>
            <w:tcW w:w="535" w:type="pct"/>
          </w:tcPr>
          <w:p w14:paraId="30EB6506" w14:textId="37E97F46" w:rsidR="00834A1F" w:rsidRPr="008C66CD" w:rsidRDefault="00834A1F" w:rsidP="00834A1F">
            <w:pPr>
              <w:pStyle w:val="RepTable"/>
              <w:rPr>
                <w:sz w:val="18"/>
                <w:szCs w:val="18"/>
              </w:rPr>
            </w:pPr>
            <w:r w:rsidRPr="008C66CD">
              <w:rPr>
                <w:b/>
                <w:bCs/>
                <w:sz w:val="18"/>
                <w:szCs w:val="18"/>
              </w:rPr>
              <w:t>0.2858</w:t>
            </w:r>
          </w:p>
        </w:tc>
        <w:tc>
          <w:tcPr>
            <w:tcW w:w="535" w:type="pct"/>
            <w:shd w:val="clear" w:color="auto" w:fill="auto"/>
          </w:tcPr>
          <w:p w14:paraId="518F755D" w14:textId="74BE6D49" w:rsidR="00834A1F" w:rsidRPr="008C66CD" w:rsidRDefault="00834A1F" w:rsidP="00834A1F">
            <w:pPr>
              <w:pStyle w:val="RepTable"/>
              <w:rPr>
                <w:sz w:val="18"/>
                <w:szCs w:val="18"/>
              </w:rPr>
            </w:pPr>
            <w:r w:rsidRPr="008C66CD">
              <w:rPr>
                <w:b/>
                <w:bCs/>
                <w:sz w:val="18"/>
                <w:szCs w:val="18"/>
              </w:rPr>
              <w:t>0.2858</w:t>
            </w:r>
          </w:p>
        </w:tc>
        <w:tc>
          <w:tcPr>
            <w:tcW w:w="537" w:type="pct"/>
            <w:shd w:val="clear" w:color="auto" w:fill="EEECE1"/>
          </w:tcPr>
          <w:p w14:paraId="079656FE" w14:textId="12691C1D" w:rsidR="00834A1F" w:rsidRPr="008C66CD" w:rsidRDefault="00834A1F" w:rsidP="00834A1F">
            <w:pPr>
              <w:pStyle w:val="RepTable"/>
              <w:rPr>
                <w:sz w:val="18"/>
                <w:szCs w:val="18"/>
              </w:rPr>
            </w:pPr>
            <w:r w:rsidRPr="008C66CD">
              <w:rPr>
                <w:b/>
                <w:bCs/>
                <w:sz w:val="18"/>
                <w:szCs w:val="18"/>
              </w:rPr>
              <w:t>0.2858</w:t>
            </w:r>
          </w:p>
        </w:tc>
        <w:tc>
          <w:tcPr>
            <w:tcW w:w="582" w:type="pct"/>
            <w:shd w:val="clear" w:color="auto" w:fill="DDD9C3"/>
          </w:tcPr>
          <w:p w14:paraId="2D93F876" w14:textId="6BC36B0B" w:rsidR="00834A1F" w:rsidRPr="008C66CD" w:rsidRDefault="00834A1F" w:rsidP="00834A1F">
            <w:pPr>
              <w:pStyle w:val="RepTable"/>
              <w:rPr>
                <w:sz w:val="18"/>
                <w:szCs w:val="18"/>
              </w:rPr>
            </w:pPr>
            <w:r w:rsidRPr="008C66CD">
              <w:rPr>
                <w:b/>
                <w:bCs/>
                <w:sz w:val="18"/>
                <w:szCs w:val="18"/>
              </w:rPr>
              <w:t>0.2858</w:t>
            </w:r>
          </w:p>
        </w:tc>
      </w:tr>
      <w:tr w:rsidR="00834A1F" w:rsidRPr="008C66CD" w14:paraId="0E11F0C3" w14:textId="77777777" w:rsidTr="008C66CD">
        <w:trPr>
          <w:trHeight w:hRule="exact" w:val="284"/>
        </w:trPr>
        <w:tc>
          <w:tcPr>
            <w:tcW w:w="826" w:type="pct"/>
            <w:shd w:val="clear" w:color="auto" w:fill="auto"/>
            <w:vAlign w:val="center"/>
          </w:tcPr>
          <w:p w14:paraId="0879622F" w14:textId="77777777" w:rsidR="00834A1F" w:rsidRPr="008C66CD" w:rsidRDefault="00834A1F" w:rsidP="00834A1F">
            <w:pPr>
              <w:pStyle w:val="RepTable"/>
              <w:rPr>
                <w:sz w:val="18"/>
                <w:szCs w:val="18"/>
              </w:rPr>
            </w:pPr>
            <w:r w:rsidRPr="008C66CD">
              <w:rPr>
                <w:sz w:val="18"/>
                <w:szCs w:val="18"/>
              </w:rPr>
              <w:t>D5 stream</w:t>
            </w:r>
          </w:p>
        </w:tc>
        <w:tc>
          <w:tcPr>
            <w:tcW w:w="494" w:type="pct"/>
          </w:tcPr>
          <w:p w14:paraId="33B86B35" w14:textId="4F489796" w:rsidR="00834A1F" w:rsidRPr="008C66CD" w:rsidRDefault="00834A1F" w:rsidP="00834A1F">
            <w:pPr>
              <w:pStyle w:val="RepTable"/>
              <w:rPr>
                <w:sz w:val="18"/>
                <w:szCs w:val="18"/>
              </w:rPr>
            </w:pPr>
            <w:r w:rsidRPr="008C66CD">
              <w:rPr>
                <w:b/>
                <w:bCs/>
                <w:sz w:val="18"/>
                <w:szCs w:val="18"/>
              </w:rPr>
              <w:t>1.068</w:t>
            </w:r>
          </w:p>
        </w:tc>
        <w:tc>
          <w:tcPr>
            <w:tcW w:w="493" w:type="pct"/>
          </w:tcPr>
          <w:p w14:paraId="44F5AAB1" w14:textId="384AA5BF" w:rsidR="00834A1F" w:rsidRPr="008C66CD" w:rsidRDefault="00834A1F" w:rsidP="00834A1F">
            <w:pPr>
              <w:pStyle w:val="RepTable"/>
              <w:rPr>
                <w:sz w:val="18"/>
                <w:szCs w:val="18"/>
              </w:rPr>
            </w:pPr>
            <w:r w:rsidRPr="008C66CD">
              <w:rPr>
                <w:sz w:val="18"/>
                <w:szCs w:val="18"/>
              </w:rPr>
              <w:t>0.3947</w:t>
            </w:r>
          </w:p>
        </w:tc>
        <w:tc>
          <w:tcPr>
            <w:tcW w:w="493" w:type="pct"/>
            <w:shd w:val="clear" w:color="auto" w:fill="E7E6E6" w:themeFill="background2"/>
          </w:tcPr>
          <w:p w14:paraId="1FA22B5C" w14:textId="09EAEBDC" w:rsidR="00834A1F" w:rsidRPr="008C66CD" w:rsidRDefault="00834A1F" w:rsidP="00834A1F">
            <w:pPr>
              <w:pStyle w:val="RepTable"/>
              <w:rPr>
                <w:sz w:val="18"/>
                <w:szCs w:val="18"/>
              </w:rPr>
            </w:pPr>
            <w:r w:rsidRPr="008C66CD">
              <w:rPr>
                <w:sz w:val="18"/>
                <w:szCs w:val="18"/>
              </w:rPr>
              <w:t>0.2124</w:t>
            </w:r>
          </w:p>
        </w:tc>
        <w:tc>
          <w:tcPr>
            <w:tcW w:w="505" w:type="pct"/>
            <w:shd w:val="clear" w:color="auto" w:fill="D0CECE" w:themeFill="background2" w:themeFillShade="E6"/>
          </w:tcPr>
          <w:p w14:paraId="2B6620D8" w14:textId="4F6E6395" w:rsidR="00834A1F" w:rsidRPr="008C66CD" w:rsidRDefault="00834A1F" w:rsidP="00834A1F">
            <w:pPr>
              <w:pStyle w:val="RepTable"/>
              <w:rPr>
                <w:sz w:val="18"/>
                <w:szCs w:val="18"/>
              </w:rPr>
            </w:pPr>
            <w:r w:rsidRPr="008C66CD">
              <w:rPr>
                <w:sz w:val="18"/>
                <w:szCs w:val="18"/>
              </w:rPr>
              <w:t>0.2070</w:t>
            </w:r>
          </w:p>
        </w:tc>
        <w:tc>
          <w:tcPr>
            <w:tcW w:w="535" w:type="pct"/>
          </w:tcPr>
          <w:p w14:paraId="0806CFB2" w14:textId="679584D8" w:rsidR="00834A1F" w:rsidRPr="008C66CD" w:rsidRDefault="00834A1F" w:rsidP="00834A1F">
            <w:pPr>
              <w:pStyle w:val="RepTable"/>
              <w:rPr>
                <w:sz w:val="18"/>
                <w:szCs w:val="18"/>
              </w:rPr>
            </w:pPr>
            <w:r w:rsidRPr="008C66CD">
              <w:rPr>
                <w:sz w:val="18"/>
                <w:szCs w:val="18"/>
              </w:rPr>
              <w:t>1.023</w:t>
            </w:r>
          </w:p>
        </w:tc>
        <w:tc>
          <w:tcPr>
            <w:tcW w:w="535" w:type="pct"/>
            <w:shd w:val="clear" w:color="auto" w:fill="auto"/>
          </w:tcPr>
          <w:p w14:paraId="085A8F3F" w14:textId="668BA364" w:rsidR="00834A1F" w:rsidRPr="008C66CD" w:rsidRDefault="00834A1F" w:rsidP="00834A1F">
            <w:pPr>
              <w:pStyle w:val="RepTable"/>
              <w:rPr>
                <w:sz w:val="18"/>
                <w:szCs w:val="18"/>
              </w:rPr>
            </w:pPr>
            <w:r w:rsidRPr="008C66CD">
              <w:rPr>
                <w:b/>
                <w:bCs/>
                <w:sz w:val="18"/>
                <w:szCs w:val="18"/>
              </w:rPr>
              <w:t>0.4336</w:t>
            </w:r>
          </w:p>
        </w:tc>
        <w:tc>
          <w:tcPr>
            <w:tcW w:w="537" w:type="pct"/>
            <w:shd w:val="clear" w:color="auto" w:fill="EEECE1"/>
          </w:tcPr>
          <w:p w14:paraId="1536247A" w14:textId="515D94B8" w:rsidR="00834A1F" w:rsidRPr="008C66CD" w:rsidRDefault="00834A1F" w:rsidP="00834A1F">
            <w:pPr>
              <w:pStyle w:val="RepTable"/>
              <w:rPr>
                <w:sz w:val="18"/>
                <w:szCs w:val="18"/>
              </w:rPr>
            </w:pPr>
            <w:r w:rsidRPr="008C66CD">
              <w:rPr>
                <w:b/>
                <w:bCs/>
                <w:sz w:val="18"/>
                <w:szCs w:val="18"/>
              </w:rPr>
              <w:t>0.4336</w:t>
            </w:r>
          </w:p>
        </w:tc>
        <w:tc>
          <w:tcPr>
            <w:tcW w:w="582" w:type="pct"/>
            <w:shd w:val="clear" w:color="auto" w:fill="DDD9C3"/>
          </w:tcPr>
          <w:p w14:paraId="592225D3" w14:textId="5E47F37C" w:rsidR="00834A1F" w:rsidRPr="008C66CD" w:rsidRDefault="00834A1F" w:rsidP="00834A1F">
            <w:pPr>
              <w:pStyle w:val="RepTable"/>
              <w:rPr>
                <w:sz w:val="18"/>
                <w:szCs w:val="18"/>
              </w:rPr>
            </w:pPr>
            <w:r w:rsidRPr="008C66CD">
              <w:rPr>
                <w:b/>
                <w:bCs/>
                <w:sz w:val="18"/>
                <w:szCs w:val="18"/>
              </w:rPr>
              <w:t>0.4336</w:t>
            </w:r>
          </w:p>
        </w:tc>
      </w:tr>
      <w:tr w:rsidR="00834A1F" w:rsidRPr="008C66CD" w14:paraId="78844D32" w14:textId="77777777" w:rsidTr="008C66CD">
        <w:trPr>
          <w:trHeight w:hRule="exact" w:val="284"/>
        </w:trPr>
        <w:tc>
          <w:tcPr>
            <w:tcW w:w="826" w:type="pct"/>
            <w:shd w:val="clear" w:color="auto" w:fill="auto"/>
            <w:vAlign w:val="center"/>
          </w:tcPr>
          <w:p w14:paraId="7EAA6C9C" w14:textId="77777777" w:rsidR="00834A1F" w:rsidRPr="008C66CD" w:rsidRDefault="00834A1F" w:rsidP="00834A1F">
            <w:pPr>
              <w:pStyle w:val="RepTable"/>
              <w:rPr>
                <w:sz w:val="18"/>
                <w:szCs w:val="18"/>
              </w:rPr>
            </w:pPr>
            <w:r w:rsidRPr="008C66CD">
              <w:rPr>
                <w:sz w:val="18"/>
                <w:szCs w:val="18"/>
              </w:rPr>
              <w:t>R1 pond</w:t>
            </w:r>
          </w:p>
        </w:tc>
        <w:tc>
          <w:tcPr>
            <w:tcW w:w="494" w:type="pct"/>
          </w:tcPr>
          <w:p w14:paraId="6B15A749" w14:textId="7BA9566D" w:rsidR="00834A1F" w:rsidRPr="008C66CD" w:rsidRDefault="00834A1F" w:rsidP="00834A1F">
            <w:pPr>
              <w:pStyle w:val="RepTable"/>
              <w:rPr>
                <w:sz w:val="18"/>
                <w:szCs w:val="18"/>
              </w:rPr>
            </w:pPr>
            <w:r w:rsidRPr="008C66CD">
              <w:rPr>
                <w:sz w:val="18"/>
                <w:szCs w:val="18"/>
              </w:rPr>
              <w:t>0.1501</w:t>
            </w:r>
          </w:p>
        </w:tc>
        <w:tc>
          <w:tcPr>
            <w:tcW w:w="493" w:type="pct"/>
          </w:tcPr>
          <w:p w14:paraId="38BF9D39" w14:textId="15BE92FA" w:rsidR="00834A1F" w:rsidRPr="008C66CD" w:rsidRDefault="00834A1F" w:rsidP="00834A1F">
            <w:pPr>
              <w:pStyle w:val="RepTable"/>
              <w:rPr>
                <w:sz w:val="18"/>
                <w:szCs w:val="18"/>
              </w:rPr>
            </w:pPr>
            <w:r w:rsidRPr="008C66CD">
              <w:rPr>
                <w:sz w:val="18"/>
                <w:szCs w:val="18"/>
              </w:rPr>
              <w:t>0.1468</w:t>
            </w:r>
          </w:p>
        </w:tc>
        <w:tc>
          <w:tcPr>
            <w:tcW w:w="493" w:type="pct"/>
            <w:shd w:val="clear" w:color="auto" w:fill="E7E6E6" w:themeFill="background2"/>
          </w:tcPr>
          <w:p w14:paraId="29FF575E" w14:textId="254507C0" w:rsidR="00834A1F" w:rsidRPr="008C66CD" w:rsidRDefault="00834A1F" w:rsidP="00834A1F">
            <w:pPr>
              <w:pStyle w:val="RepTable"/>
              <w:rPr>
                <w:sz w:val="18"/>
                <w:szCs w:val="18"/>
              </w:rPr>
            </w:pPr>
            <w:r w:rsidRPr="008C66CD">
              <w:rPr>
                <w:sz w:val="18"/>
                <w:szCs w:val="18"/>
              </w:rPr>
              <w:t>0.06612</w:t>
            </w:r>
          </w:p>
        </w:tc>
        <w:tc>
          <w:tcPr>
            <w:tcW w:w="505" w:type="pct"/>
            <w:shd w:val="clear" w:color="auto" w:fill="D0CECE" w:themeFill="background2" w:themeFillShade="E6"/>
          </w:tcPr>
          <w:p w14:paraId="43C78BD0" w14:textId="18569EBF" w:rsidR="00834A1F" w:rsidRPr="008C66CD" w:rsidRDefault="00834A1F" w:rsidP="00834A1F">
            <w:pPr>
              <w:pStyle w:val="RepTable"/>
              <w:rPr>
                <w:color w:val="000000"/>
                <w:sz w:val="18"/>
                <w:szCs w:val="18"/>
              </w:rPr>
            </w:pPr>
            <w:r w:rsidRPr="008C66CD">
              <w:rPr>
                <w:sz w:val="18"/>
                <w:szCs w:val="18"/>
              </w:rPr>
              <w:t>0.03575</w:t>
            </w:r>
          </w:p>
        </w:tc>
        <w:tc>
          <w:tcPr>
            <w:tcW w:w="535" w:type="pct"/>
          </w:tcPr>
          <w:p w14:paraId="594B7C28" w14:textId="0EBF4889" w:rsidR="00834A1F" w:rsidRPr="008C66CD" w:rsidRDefault="00834A1F" w:rsidP="00834A1F">
            <w:pPr>
              <w:pStyle w:val="RepTable"/>
              <w:rPr>
                <w:sz w:val="18"/>
                <w:szCs w:val="18"/>
              </w:rPr>
            </w:pPr>
            <w:r w:rsidRPr="008C66CD">
              <w:rPr>
                <w:b/>
                <w:bCs/>
                <w:sz w:val="18"/>
                <w:szCs w:val="18"/>
              </w:rPr>
              <w:t>0.4057</w:t>
            </w:r>
          </w:p>
        </w:tc>
        <w:tc>
          <w:tcPr>
            <w:tcW w:w="535" w:type="pct"/>
            <w:shd w:val="clear" w:color="auto" w:fill="auto"/>
          </w:tcPr>
          <w:p w14:paraId="3FE70351" w14:textId="6898A130" w:rsidR="00834A1F" w:rsidRPr="008C66CD" w:rsidRDefault="00834A1F" w:rsidP="00834A1F">
            <w:pPr>
              <w:pStyle w:val="RepTable"/>
              <w:rPr>
                <w:sz w:val="18"/>
                <w:szCs w:val="18"/>
              </w:rPr>
            </w:pPr>
            <w:r w:rsidRPr="008C66CD">
              <w:rPr>
                <w:b/>
                <w:bCs/>
                <w:sz w:val="18"/>
                <w:szCs w:val="18"/>
              </w:rPr>
              <w:t>0.3998</w:t>
            </w:r>
          </w:p>
        </w:tc>
        <w:tc>
          <w:tcPr>
            <w:tcW w:w="537" w:type="pct"/>
            <w:shd w:val="clear" w:color="auto" w:fill="EEECE1"/>
          </w:tcPr>
          <w:p w14:paraId="1C770CC6" w14:textId="5A94E7DE" w:rsidR="00834A1F" w:rsidRPr="008C66CD" w:rsidRDefault="00834A1F" w:rsidP="00834A1F">
            <w:pPr>
              <w:pStyle w:val="RepTable"/>
              <w:rPr>
                <w:color w:val="000000"/>
                <w:sz w:val="18"/>
                <w:szCs w:val="18"/>
              </w:rPr>
            </w:pPr>
            <w:r w:rsidRPr="008C66CD">
              <w:rPr>
                <w:b/>
                <w:bCs/>
                <w:sz w:val="18"/>
                <w:szCs w:val="18"/>
              </w:rPr>
              <w:t>0.1731</w:t>
            </w:r>
          </w:p>
        </w:tc>
        <w:tc>
          <w:tcPr>
            <w:tcW w:w="582" w:type="pct"/>
            <w:shd w:val="clear" w:color="auto" w:fill="DDD9C3"/>
          </w:tcPr>
          <w:p w14:paraId="1E31D34F" w14:textId="3A10AED9" w:rsidR="00834A1F" w:rsidRPr="008C66CD" w:rsidRDefault="00834A1F" w:rsidP="00834A1F">
            <w:pPr>
              <w:pStyle w:val="RepTable"/>
              <w:rPr>
                <w:color w:val="000000"/>
                <w:sz w:val="18"/>
                <w:szCs w:val="18"/>
              </w:rPr>
            </w:pPr>
            <w:r w:rsidRPr="008C66CD">
              <w:rPr>
                <w:b/>
                <w:bCs/>
                <w:sz w:val="18"/>
                <w:szCs w:val="18"/>
              </w:rPr>
              <w:t>0.09073</w:t>
            </w:r>
          </w:p>
        </w:tc>
      </w:tr>
      <w:tr w:rsidR="00834A1F" w:rsidRPr="008C66CD" w14:paraId="30AB7880" w14:textId="77777777" w:rsidTr="008C66CD">
        <w:trPr>
          <w:trHeight w:hRule="exact" w:val="284"/>
        </w:trPr>
        <w:tc>
          <w:tcPr>
            <w:tcW w:w="826" w:type="pct"/>
            <w:shd w:val="clear" w:color="auto" w:fill="auto"/>
            <w:vAlign w:val="center"/>
          </w:tcPr>
          <w:p w14:paraId="06926CA8" w14:textId="77777777" w:rsidR="00834A1F" w:rsidRPr="008C66CD" w:rsidRDefault="00834A1F" w:rsidP="00834A1F">
            <w:pPr>
              <w:pStyle w:val="RepTable"/>
              <w:rPr>
                <w:sz w:val="18"/>
                <w:szCs w:val="18"/>
              </w:rPr>
            </w:pPr>
            <w:r w:rsidRPr="008C66CD">
              <w:rPr>
                <w:sz w:val="18"/>
                <w:szCs w:val="18"/>
              </w:rPr>
              <w:t>R1 stream</w:t>
            </w:r>
          </w:p>
        </w:tc>
        <w:tc>
          <w:tcPr>
            <w:tcW w:w="494" w:type="pct"/>
          </w:tcPr>
          <w:p w14:paraId="3A5F1551" w14:textId="71E1E81C" w:rsidR="00834A1F" w:rsidRPr="008C66CD" w:rsidRDefault="00834A1F" w:rsidP="00834A1F">
            <w:pPr>
              <w:pStyle w:val="RepTable"/>
              <w:rPr>
                <w:sz w:val="18"/>
                <w:szCs w:val="18"/>
              </w:rPr>
            </w:pPr>
            <w:r w:rsidRPr="008C66CD">
              <w:rPr>
                <w:sz w:val="18"/>
                <w:szCs w:val="18"/>
              </w:rPr>
              <w:t>1.399</w:t>
            </w:r>
          </w:p>
        </w:tc>
        <w:tc>
          <w:tcPr>
            <w:tcW w:w="493" w:type="pct"/>
          </w:tcPr>
          <w:p w14:paraId="6CC18550" w14:textId="449F1263" w:rsidR="00834A1F" w:rsidRPr="008C66CD" w:rsidRDefault="00834A1F" w:rsidP="00834A1F">
            <w:pPr>
              <w:pStyle w:val="RepTable"/>
              <w:rPr>
                <w:sz w:val="18"/>
                <w:szCs w:val="18"/>
              </w:rPr>
            </w:pPr>
            <w:r w:rsidRPr="008C66CD">
              <w:rPr>
                <w:sz w:val="18"/>
                <w:szCs w:val="18"/>
              </w:rPr>
              <w:t>1.399</w:t>
            </w:r>
          </w:p>
        </w:tc>
        <w:tc>
          <w:tcPr>
            <w:tcW w:w="493" w:type="pct"/>
            <w:shd w:val="clear" w:color="auto" w:fill="E7E6E6" w:themeFill="background2"/>
          </w:tcPr>
          <w:p w14:paraId="57243370" w14:textId="51B681BD" w:rsidR="00834A1F" w:rsidRPr="008C66CD" w:rsidRDefault="00834A1F" w:rsidP="00834A1F">
            <w:pPr>
              <w:pStyle w:val="RepTable"/>
              <w:rPr>
                <w:sz w:val="18"/>
                <w:szCs w:val="18"/>
              </w:rPr>
            </w:pPr>
            <w:r w:rsidRPr="008C66CD">
              <w:rPr>
                <w:sz w:val="18"/>
                <w:szCs w:val="18"/>
              </w:rPr>
              <w:t>0.6355</w:t>
            </w:r>
          </w:p>
        </w:tc>
        <w:tc>
          <w:tcPr>
            <w:tcW w:w="505" w:type="pct"/>
            <w:shd w:val="clear" w:color="auto" w:fill="D0CECE" w:themeFill="background2" w:themeFillShade="E6"/>
          </w:tcPr>
          <w:p w14:paraId="22D646C0" w14:textId="3D1C2308" w:rsidR="00834A1F" w:rsidRPr="008C66CD" w:rsidRDefault="00834A1F" w:rsidP="00834A1F">
            <w:pPr>
              <w:pStyle w:val="RepTable"/>
              <w:rPr>
                <w:color w:val="000000"/>
                <w:sz w:val="18"/>
                <w:szCs w:val="18"/>
              </w:rPr>
            </w:pPr>
            <w:r w:rsidRPr="008C66CD">
              <w:rPr>
                <w:sz w:val="18"/>
                <w:szCs w:val="18"/>
              </w:rPr>
              <w:t>0.3328</w:t>
            </w:r>
          </w:p>
        </w:tc>
        <w:tc>
          <w:tcPr>
            <w:tcW w:w="535" w:type="pct"/>
          </w:tcPr>
          <w:p w14:paraId="1164FF48" w14:textId="60D820A1" w:rsidR="00834A1F" w:rsidRPr="008C66CD" w:rsidRDefault="00834A1F" w:rsidP="00834A1F">
            <w:pPr>
              <w:pStyle w:val="RepTable"/>
              <w:rPr>
                <w:sz w:val="18"/>
                <w:szCs w:val="18"/>
              </w:rPr>
            </w:pPr>
            <w:r w:rsidRPr="008C66CD">
              <w:rPr>
                <w:b/>
                <w:bCs/>
                <w:sz w:val="18"/>
                <w:szCs w:val="18"/>
              </w:rPr>
              <w:t>4.140</w:t>
            </w:r>
          </w:p>
        </w:tc>
        <w:tc>
          <w:tcPr>
            <w:tcW w:w="535" w:type="pct"/>
            <w:shd w:val="clear" w:color="auto" w:fill="auto"/>
          </w:tcPr>
          <w:p w14:paraId="6AA2243A" w14:textId="703FBFCD" w:rsidR="00834A1F" w:rsidRPr="008C66CD" w:rsidRDefault="00834A1F" w:rsidP="00834A1F">
            <w:pPr>
              <w:pStyle w:val="RepTable"/>
              <w:rPr>
                <w:sz w:val="18"/>
                <w:szCs w:val="18"/>
              </w:rPr>
            </w:pPr>
            <w:r w:rsidRPr="008C66CD">
              <w:rPr>
                <w:b/>
                <w:bCs/>
                <w:sz w:val="18"/>
                <w:szCs w:val="18"/>
              </w:rPr>
              <w:t>4.140</w:t>
            </w:r>
          </w:p>
        </w:tc>
        <w:tc>
          <w:tcPr>
            <w:tcW w:w="537" w:type="pct"/>
            <w:shd w:val="clear" w:color="auto" w:fill="EEECE1"/>
          </w:tcPr>
          <w:p w14:paraId="6954B250" w14:textId="2AD5C8AF" w:rsidR="00834A1F" w:rsidRPr="008C66CD" w:rsidRDefault="00834A1F" w:rsidP="00834A1F">
            <w:pPr>
              <w:pStyle w:val="RepTable"/>
              <w:rPr>
                <w:color w:val="000000"/>
                <w:sz w:val="18"/>
                <w:szCs w:val="18"/>
              </w:rPr>
            </w:pPr>
            <w:r w:rsidRPr="008C66CD">
              <w:rPr>
                <w:b/>
                <w:bCs/>
                <w:sz w:val="18"/>
                <w:szCs w:val="18"/>
              </w:rPr>
              <w:t>1.881</w:t>
            </w:r>
          </w:p>
        </w:tc>
        <w:tc>
          <w:tcPr>
            <w:tcW w:w="582" w:type="pct"/>
            <w:shd w:val="clear" w:color="auto" w:fill="DDD9C3"/>
          </w:tcPr>
          <w:p w14:paraId="7149A0D1" w14:textId="6E643F93" w:rsidR="00834A1F" w:rsidRPr="008C66CD" w:rsidRDefault="00834A1F" w:rsidP="00834A1F">
            <w:pPr>
              <w:pStyle w:val="RepTable"/>
              <w:rPr>
                <w:color w:val="000000"/>
                <w:sz w:val="18"/>
                <w:szCs w:val="18"/>
              </w:rPr>
            </w:pPr>
            <w:r w:rsidRPr="008C66CD">
              <w:rPr>
                <w:b/>
                <w:bCs/>
                <w:sz w:val="18"/>
                <w:szCs w:val="18"/>
              </w:rPr>
              <w:t>0.9849</w:t>
            </w:r>
          </w:p>
        </w:tc>
      </w:tr>
      <w:tr w:rsidR="00834A1F" w:rsidRPr="008C66CD" w14:paraId="758FD243" w14:textId="77777777" w:rsidTr="008C66CD">
        <w:trPr>
          <w:trHeight w:hRule="exact" w:val="284"/>
        </w:trPr>
        <w:tc>
          <w:tcPr>
            <w:tcW w:w="826" w:type="pct"/>
            <w:shd w:val="clear" w:color="auto" w:fill="auto"/>
            <w:vAlign w:val="center"/>
          </w:tcPr>
          <w:p w14:paraId="3D3A82AB" w14:textId="77777777" w:rsidR="00834A1F" w:rsidRPr="008C66CD" w:rsidRDefault="00834A1F" w:rsidP="00834A1F">
            <w:pPr>
              <w:pStyle w:val="RepTable"/>
              <w:rPr>
                <w:sz w:val="18"/>
                <w:szCs w:val="18"/>
              </w:rPr>
            </w:pPr>
            <w:r w:rsidRPr="008C66CD">
              <w:rPr>
                <w:sz w:val="18"/>
                <w:szCs w:val="18"/>
              </w:rPr>
              <w:t>R3 stream</w:t>
            </w:r>
          </w:p>
        </w:tc>
        <w:tc>
          <w:tcPr>
            <w:tcW w:w="494" w:type="pct"/>
          </w:tcPr>
          <w:p w14:paraId="08B3AE7E" w14:textId="55436621" w:rsidR="00834A1F" w:rsidRPr="008C66CD" w:rsidRDefault="00834A1F" w:rsidP="00834A1F">
            <w:pPr>
              <w:pStyle w:val="RepTable"/>
              <w:rPr>
                <w:sz w:val="18"/>
                <w:szCs w:val="18"/>
              </w:rPr>
            </w:pPr>
            <w:r w:rsidRPr="008C66CD">
              <w:rPr>
                <w:sz w:val="18"/>
                <w:szCs w:val="18"/>
              </w:rPr>
              <w:t>1.965</w:t>
            </w:r>
          </w:p>
        </w:tc>
        <w:tc>
          <w:tcPr>
            <w:tcW w:w="493" w:type="pct"/>
          </w:tcPr>
          <w:p w14:paraId="7039DF7A" w14:textId="6238149C" w:rsidR="00834A1F" w:rsidRPr="008C66CD" w:rsidRDefault="00834A1F" w:rsidP="00834A1F">
            <w:pPr>
              <w:pStyle w:val="RepTable"/>
              <w:rPr>
                <w:sz w:val="18"/>
                <w:szCs w:val="18"/>
              </w:rPr>
            </w:pPr>
            <w:r w:rsidRPr="008C66CD">
              <w:rPr>
                <w:sz w:val="18"/>
                <w:szCs w:val="18"/>
              </w:rPr>
              <w:t>1.965</w:t>
            </w:r>
          </w:p>
        </w:tc>
        <w:tc>
          <w:tcPr>
            <w:tcW w:w="493" w:type="pct"/>
            <w:shd w:val="clear" w:color="auto" w:fill="E7E6E6" w:themeFill="background2"/>
          </w:tcPr>
          <w:p w14:paraId="773F4500" w14:textId="4AFE7EC0" w:rsidR="00834A1F" w:rsidRPr="008C66CD" w:rsidRDefault="00834A1F" w:rsidP="00834A1F">
            <w:pPr>
              <w:pStyle w:val="RepTable"/>
              <w:rPr>
                <w:sz w:val="18"/>
                <w:szCs w:val="18"/>
              </w:rPr>
            </w:pPr>
            <w:r w:rsidRPr="008C66CD">
              <w:rPr>
                <w:sz w:val="18"/>
                <w:szCs w:val="18"/>
              </w:rPr>
              <w:t>0.8966</w:t>
            </w:r>
          </w:p>
        </w:tc>
        <w:tc>
          <w:tcPr>
            <w:tcW w:w="505" w:type="pct"/>
            <w:shd w:val="clear" w:color="auto" w:fill="D0CECE" w:themeFill="background2" w:themeFillShade="E6"/>
          </w:tcPr>
          <w:p w14:paraId="5147109A" w14:textId="6D8245B9" w:rsidR="00834A1F" w:rsidRPr="008C66CD" w:rsidRDefault="00834A1F" w:rsidP="00834A1F">
            <w:pPr>
              <w:pStyle w:val="RepTable"/>
              <w:rPr>
                <w:color w:val="000000"/>
                <w:sz w:val="18"/>
                <w:szCs w:val="18"/>
              </w:rPr>
            </w:pPr>
            <w:r w:rsidRPr="008C66CD">
              <w:rPr>
                <w:sz w:val="18"/>
                <w:szCs w:val="18"/>
              </w:rPr>
              <w:t>0.4705</w:t>
            </w:r>
          </w:p>
        </w:tc>
        <w:tc>
          <w:tcPr>
            <w:tcW w:w="535" w:type="pct"/>
          </w:tcPr>
          <w:p w14:paraId="2E54CAAC" w14:textId="2685DC1B" w:rsidR="00834A1F" w:rsidRPr="008C66CD" w:rsidRDefault="00834A1F" w:rsidP="00834A1F">
            <w:pPr>
              <w:pStyle w:val="RepTable"/>
              <w:rPr>
                <w:sz w:val="18"/>
                <w:szCs w:val="18"/>
              </w:rPr>
            </w:pPr>
            <w:r w:rsidRPr="008C66CD">
              <w:rPr>
                <w:b/>
                <w:bCs/>
                <w:sz w:val="18"/>
                <w:szCs w:val="18"/>
              </w:rPr>
              <w:t>4.528</w:t>
            </w:r>
          </w:p>
        </w:tc>
        <w:tc>
          <w:tcPr>
            <w:tcW w:w="535" w:type="pct"/>
            <w:shd w:val="clear" w:color="auto" w:fill="auto"/>
          </w:tcPr>
          <w:p w14:paraId="05F00374" w14:textId="24297464" w:rsidR="00834A1F" w:rsidRPr="008C66CD" w:rsidRDefault="00834A1F" w:rsidP="00834A1F">
            <w:pPr>
              <w:pStyle w:val="RepTable"/>
              <w:rPr>
                <w:sz w:val="18"/>
                <w:szCs w:val="18"/>
              </w:rPr>
            </w:pPr>
            <w:r w:rsidRPr="008C66CD">
              <w:rPr>
                <w:b/>
                <w:bCs/>
                <w:sz w:val="18"/>
                <w:szCs w:val="18"/>
              </w:rPr>
              <w:t>4.528</w:t>
            </w:r>
          </w:p>
        </w:tc>
        <w:tc>
          <w:tcPr>
            <w:tcW w:w="537" w:type="pct"/>
            <w:shd w:val="clear" w:color="auto" w:fill="EEECE1"/>
          </w:tcPr>
          <w:p w14:paraId="63C119E2" w14:textId="1D6F7FF9" w:rsidR="00834A1F" w:rsidRPr="008C66CD" w:rsidRDefault="00834A1F" w:rsidP="00834A1F">
            <w:pPr>
              <w:pStyle w:val="RepTable"/>
              <w:rPr>
                <w:color w:val="000000"/>
                <w:sz w:val="18"/>
                <w:szCs w:val="18"/>
              </w:rPr>
            </w:pPr>
            <w:r w:rsidRPr="008C66CD">
              <w:rPr>
                <w:b/>
                <w:bCs/>
                <w:sz w:val="18"/>
                <w:szCs w:val="18"/>
              </w:rPr>
              <w:t>2.067</w:t>
            </w:r>
          </w:p>
        </w:tc>
        <w:tc>
          <w:tcPr>
            <w:tcW w:w="582" w:type="pct"/>
            <w:shd w:val="clear" w:color="auto" w:fill="DDD9C3"/>
          </w:tcPr>
          <w:p w14:paraId="020ADB68" w14:textId="199F5388" w:rsidR="00834A1F" w:rsidRPr="008C66CD" w:rsidRDefault="00834A1F" w:rsidP="00834A1F">
            <w:pPr>
              <w:pStyle w:val="RepTable"/>
              <w:rPr>
                <w:color w:val="000000"/>
                <w:sz w:val="18"/>
                <w:szCs w:val="18"/>
              </w:rPr>
            </w:pPr>
            <w:r w:rsidRPr="008C66CD">
              <w:rPr>
                <w:b/>
                <w:bCs/>
                <w:sz w:val="18"/>
                <w:szCs w:val="18"/>
              </w:rPr>
              <w:t>1.084</w:t>
            </w:r>
          </w:p>
        </w:tc>
      </w:tr>
      <w:tr w:rsidR="00834A1F" w:rsidRPr="008C66CD" w14:paraId="42A6B5FA" w14:textId="77777777" w:rsidTr="008C66CD">
        <w:trPr>
          <w:trHeight w:hRule="exact" w:val="284"/>
        </w:trPr>
        <w:tc>
          <w:tcPr>
            <w:tcW w:w="826" w:type="pct"/>
            <w:shd w:val="clear" w:color="auto" w:fill="auto"/>
            <w:vAlign w:val="center"/>
          </w:tcPr>
          <w:p w14:paraId="29823800" w14:textId="77777777" w:rsidR="00834A1F" w:rsidRPr="008C66CD" w:rsidRDefault="00834A1F" w:rsidP="00834A1F">
            <w:pPr>
              <w:pStyle w:val="RepTable"/>
              <w:rPr>
                <w:sz w:val="18"/>
                <w:szCs w:val="18"/>
              </w:rPr>
            </w:pPr>
            <w:r w:rsidRPr="008C66CD">
              <w:rPr>
                <w:sz w:val="18"/>
                <w:szCs w:val="18"/>
              </w:rPr>
              <w:t>R4 stream</w:t>
            </w:r>
          </w:p>
        </w:tc>
        <w:tc>
          <w:tcPr>
            <w:tcW w:w="494" w:type="pct"/>
          </w:tcPr>
          <w:p w14:paraId="03AB1286" w14:textId="0A1CE3B1" w:rsidR="00834A1F" w:rsidRPr="008C66CD" w:rsidRDefault="00834A1F" w:rsidP="00834A1F">
            <w:pPr>
              <w:pStyle w:val="RepTable"/>
              <w:rPr>
                <w:sz w:val="18"/>
                <w:szCs w:val="18"/>
              </w:rPr>
            </w:pPr>
            <w:r w:rsidRPr="008C66CD">
              <w:rPr>
                <w:sz w:val="18"/>
                <w:szCs w:val="18"/>
              </w:rPr>
              <w:t>1.015</w:t>
            </w:r>
          </w:p>
        </w:tc>
        <w:tc>
          <w:tcPr>
            <w:tcW w:w="493" w:type="pct"/>
          </w:tcPr>
          <w:p w14:paraId="54F24CD6" w14:textId="6C8D0F4F" w:rsidR="00834A1F" w:rsidRPr="008C66CD" w:rsidRDefault="00834A1F" w:rsidP="00834A1F">
            <w:pPr>
              <w:pStyle w:val="RepTable"/>
              <w:rPr>
                <w:sz w:val="18"/>
                <w:szCs w:val="18"/>
              </w:rPr>
            </w:pPr>
            <w:r w:rsidRPr="008C66CD">
              <w:rPr>
                <w:sz w:val="18"/>
                <w:szCs w:val="18"/>
              </w:rPr>
              <w:t>1.015</w:t>
            </w:r>
          </w:p>
        </w:tc>
        <w:tc>
          <w:tcPr>
            <w:tcW w:w="493" w:type="pct"/>
            <w:shd w:val="clear" w:color="auto" w:fill="E7E6E6" w:themeFill="background2"/>
          </w:tcPr>
          <w:p w14:paraId="6E7A8362" w14:textId="2DBF6EDD" w:rsidR="00834A1F" w:rsidRPr="008C66CD" w:rsidRDefault="00834A1F" w:rsidP="00834A1F">
            <w:pPr>
              <w:pStyle w:val="RepTable"/>
              <w:rPr>
                <w:sz w:val="18"/>
                <w:szCs w:val="18"/>
              </w:rPr>
            </w:pPr>
            <w:r w:rsidRPr="008C66CD">
              <w:rPr>
                <w:sz w:val="18"/>
                <w:szCs w:val="18"/>
              </w:rPr>
              <w:t>0.4583</w:t>
            </w:r>
          </w:p>
        </w:tc>
        <w:tc>
          <w:tcPr>
            <w:tcW w:w="505" w:type="pct"/>
            <w:shd w:val="clear" w:color="auto" w:fill="D0CECE" w:themeFill="background2" w:themeFillShade="E6"/>
          </w:tcPr>
          <w:p w14:paraId="6D0F380A" w14:textId="1C4973A1" w:rsidR="00834A1F" w:rsidRPr="008C66CD" w:rsidRDefault="00834A1F" w:rsidP="00834A1F">
            <w:pPr>
              <w:pStyle w:val="RepTable"/>
              <w:rPr>
                <w:color w:val="000000"/>
                <w:sz w:val="18"/>
                <w:szCs w:val="18"/>
              </w:rPr>
            </w:pPr>
            <w:r w:rsidRPr="008C66CD">
              <w:rPr>
                <w:sz w:val="18"/>
                <w:szCs w:val="18"/>
              </w:rPr>
              <w:t>0.2392</w:t>
            </w:r>
          </w:p>
        </w:tc>
        <w:tc>
          <w:tcPr>
            <w:tcW w:w="535" w:type="pct"/>
          </w:tcPr>
          <w:p w14:paraId="7BE5D822" w14:textId="30508F89" w:rsidR="00834A1F" w:rsidRPr="008C66CD" w:rsidRDefault="00834A1F" w:rsidP="00834A1F">
            <w:pPr>
              <w:pStyle w:val="RepTable"/>
              <w:rPr>
                <w:sz w:val="18"/>
                <w:szCs w:val="18"/>
              </w:rPr>
            </w:pPr>
            <w:r w:rsidRPr="008C66CD">
              <w:rPr>
                <w:b/>
                <w:bCs/>
                <w:sz w:val="18"/>
                <w:szCs w:val="18"/>
              </w:rPr>
              <w:t>2.833</w:t>
            </w:r>
          </w:p>
        </w:tc>
        <w:tc>
          <w:tcPr>
            <w:tcW w:w="535" w:type="pct"/>
            <w:shd w:val="clear" w:color="auto" w:fill="auto"/>
          </w:tcPr>
          <w:p w14:paraId="3BA17DF9" w14:textId="02169206" w:rsidR="00834A1F" w:rsidRPr="008C66CD" w:rsidRDefault="00834A1F" w:rsidP="00834A1F">
            <w:pPr>
              <w:pStyle w:val="RepTable"/>
              <w:rPr>
                <w:sz w:val="18"/>
                <w:szCs w:val="18"/>
              </w:rPr>
            </w:pPr>
            <w:r w:rsidRPr="008C66CD">
              <w:rPr>
                <w:b/>
                <w:bCs/>
                <w:sz w:val="18"/>
                <w:szCs w:val="18"/>
              </w:rPr>
              <w:t>2.833</w:t>
            </w:r>
          </w:p>
        </w:tc>
        <w:tc>
          <w:tcPr>
            <w:tcW w:w="537" w:type="pct"/>
            <w:shd w:val="clear" w:color="auto" w:fill="EEECE1"/>
          </w:tcPr>
          <w:p w14:paraId="3D6A8968" w14:textId="2F2CB742" w:rsidR="00834A1F" w:rsidRPr="008C66CD" w:rsidRDefault="00834A1F" w:rsidP="00834A1F">
            <w:pPr>
              <w:pStyle w:val="RepTable"/>
              <w:rPr>
                <w:color w:val="000000"/>
                <w:sz w:val="18"/>
                <w:szCs w:val="18"/>
              </w:rPr>
            </w:pPr>
            <w:r w:rsidRPr="008C66CD">
              <w:rPr>
                <w:b/>
                <w:bCs/>
                <w:sz w:val="18"/>
                <w:szCs w:val="18"/>
              </w:rPr>
              <w:t>1.279</w:t>
            </w:r>
          </w:p>
        </w:tc>
        <w:tc>
          <w:tcPr>
            <w:tcW w:w="582" w:type="pct"/>
            <w:shd w:val="clear" w:color="auto" w:fill="DDD9C3"/>
          </w:tcPr>
          <w:p w14:paraId="3B262D5A" w14:textId="67FE63BE" w:rsidR="00834A1F" w:rsidRPr="008C66CD" w:rsidRDefault="00834A1F" w:rsidP="00834A1F">
            <w:pPr>
              <w:pStyle w:val="RepTable"/>
              <w:rPr>
                <w:color w:val="000000"/>
                <w:sz w:val="18"/>
                <w:szCs w:val="18"/>
              </w:rPr>
            </w:pPr>
            <w:r w:rsidRPr="008C66CD">
              <w:rPr>
                <w:b/>
                <w:bCs/>
                <w:sz w:val="18"/>
                <w:szCs w:val="18"/>
              </w:rPr>
              <w:t>0.6675</w:t>
            </w:r>
          </w:p>
        </w:tc>
      </w:tr>
    </w:tbl>
    <w:p w14:paraId="10A02153" w14:textId="77777777" w:rsidR="00006324" w:rsidRPr="00BD06C7" w:rsidRDefault="00006324" w:rsidP="00006324">
      <w:pPr>
        <w:pStyle w:val="RepTable"/>
        <w:rPr>
          <w:sz w:val="18"/>
          <w:szCs w:val="18"/>
        </w:rPr>
      </w:pPr>
      <w:r w:rsidRPr="00BD06C7">
        <w:rPr>
          <w:b/>
          <w:bCs/>
          <w:sz w:val="18"/>
          <w:szCs w:val="18"/>
        </w:rPr>
        <w:t>Bold</w:t>
      </w:r>
      <w:r w:rsidRPr="00BD06C7">
        <w:rPr>
          <w:sz w:val="18"/>
          <w:szCs w:val="18"/>
        </w:rPr>
        <w:t xml:space="preserve"> = worst-case from one or two applications</w:t>
      </w:r>
    </w:p>
    <w:p w14:paraId="6A2B1709" w14:textId="21DACB0C" w:rsidR="00006324" w:rsidRPr="008C66CD" w:rsidRDefault="00006324" w:rsidP="008C66CD">
      <w:pPr>
        <w:pStyle w:val="RepLabel"/>
        <w:spacing w:before="0" w:after="0"/>
        <w:rPr>
          <w:sz w:val="20"/>
          <w:szCs w:val="20"/>
        </w:rPr>
      </w:pPr>
      <w:bookmarkStart w:id="743" w:name="_Ref116306693"/>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52</w:t>
      </w:r>
      <w:r w:rsidRPr="008C66CD">
        <w:rPr>
          <w:noProof/>
          <w:sz w:val="20"/>
          <w:szCs w:val="20"/>
        </w:rPr>
        <w:fldChar w:fldCharType="end"/>
      </w:r>
      <w:bookmarkEnd w:id="743"/>
      <w:r w:rsidRPr="008C66CD">
        <w:rPr>
          <w:sz w:val="20"/>
          <w:szCs w:val="20"/>
        </w:rPr>
        <w:t>:</w:t>
      </w:r>
      <w:r w:rsidRPr="008C66CD">
        <w:rPr>
          <w:sz w:val="20"/>
          <w:szCs w:val="20"/>
        </w:rPr>
        <w:tab/>
        <w:t>FOCUS STEP 4 global maximum PEC</w:t>
      </w:r>
      <w:r w:rsidRPr="008C66CD">
        <w:rPr>
          <w:sz w:val="20"/>
          <w:szCs w:val="20"/>
          <w:vertAlign w:val="subscript"/>
        </w:rPr>
        <w:t xml:space="preserve">sw </w:t>
      </w:r>
      <w:r w:rsidRPr="008C66CD">
        <w:rPr>
          <w:sz w:val="20"/>
          <w:szCs w:val="20"/>
        </w:rPr>
        <w:t>values for azoxystrobin, following application to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564"/>
        <w:gridCol w:w="935"/>
        <w:gridCol w:w="934"/>
        <w:gridCol w:w="934"/>
        <w:gridCol w:w="957"/>
        <w:gridCol w:w="1014"/>
        <w:gridCol w:w="1014"/>
        <w:gridCol w:w="1017"/>
        <w:gridCol w:w="1103"/>
      </w:tblGrid>
      <w:tr w:rsidR="00006324" w:rsidRPr="008C66CD" w14:paraId="53DF09E8" w14:textId="77777777" w:rsidTr="008C66CD">
        <w:trPr>
          <w:trHeight w:val="580"/>
          <w:tblHeader/>
        </w:trPr>
        <w:tc>
          <w:tcPr>
            <w:tcW w:w="826" w:type="pct"/>
            <w:shd w:val="clear" w:color="auto" w:fill="auto"/>
            <w:vAlign w:val="center"/>
          </w:tcPr>
          <w:p w14:paraId="121FA2B8" w14:textId="77777777" w:rsidR="00006324" w:rsidRPr="008C66CD" w:rsidRDefault="00006324" w:rsidP="00A76E31">
            <w:pPr>
              <w:pStyle w:val="RepTable"/>
              <w:rPr>
                <w:b/>
                <w:bCs/>
                <w:sz w:val="18"/>
                <w:szCs w:val="18"/>
              </w:rPr>
            </w:pPr>
            <w:r w:rsidRPr="008C66CD">
              <w:rPr>
                <w:b/>
                <w:bCs/>
                <w:sz w:val="18"/>
                <w:szCs w:val="18"/>
              </w:rPr>
              <w:t>Scenario</w:t>
            </w:r>
          </w:p>
        </w:tc>
        <w:tc>
          <w:tcPr>
            <w:tcW w:w="1985" w:type="pct"/>
            <w:gridSpan w:val="4"/>
            <w:vAlign w:val="center"/>
          </w:tcPr>
          <w:p w14:paraId="62B21647" w14:textId="77777777" w:rsidR="00006324" w:rsidRPr="008C66CD" w:rsidRDefault="00006324" w:rsidP="00A76E31">
            <w:pPr>
              <w:pStyle w:val="RepTable"/>
              <w:jc w:val="center"/>
              <w:rPr>
                <w:b/>
                <w:bCs/>
                <w:sz w:val="18"/>
                <w:szCs w:val="18"/>
              </w:rPr>
            </w:pPr>
            <w:r w:rsidRPr="008C66CD">
              <w:rPr>
                <w:b/>
                <w:bCs/>
                <w:sz w:val="18"/>
                <w:szCs w:val="18"/>
              </w:rPr>
              <w:t>Spring Cereals</w:t>
            </w:r>
            <w:r w:rsidRPr="008C66CD">
              <w:rPr>
                <w:b/>
                <w:bCs/>
                <w:sz w:val="18"/>
                <w:szCs w:val="18"/>
              </w:rPr>
              <w:br/>
              <w:t>(single application)</w:t>
            </w:r>
          </w:p>
        </w:tc>
        <w:tc>
          <w:tcPr>
            <w:tcW w:w="2189" w:type="pct"/>
            <w:gridSpan w:val="4"/>
            <w:vAlign w:val="center"/>
          </w:tcPr>
          <w:p w14:paraId="650D8CCA" w14:textId="77777777" w:rsidR="00006324" w:rsidRPr="008C66CD" w:rsidRDefault="00006324" w:rsidP="00A76E31">
            <w:pPr>
              <w:pStyle w:val="RepTable"/>
              <w:jc w:val="center"/>
              <w:rPr>
                <w:b/>
                <w:bCs/>
                <w:sz w:val="18"/>
                <w:szCs w:val="18"/>
              </w:rPr>
            </w:pPr>
            <w:r w:rsidRPr="008C66CD">
              <w:rPr>
                <w:b/>
                <w:bCs/>
                <w:sz w:val="18"/>
                <w:szCs w:val="18"/>
              </w:rPr>
              <w:t>Spring Cereals</w:t>
            </w:r>
            <w:r w:rsidRPr="008C66CD">
              <w:rPr>
                <w:b/>
                <w:bCs/>
                <w:sz w:val="18"/>
                <w:szCs w:val="18"/>
              </w:rPr>
              <w:br/>
              <w:t>(two applications)</w:t>
            </w:r>
          </w:p>
        </w:tc>
      </w:tr>
      <w:tr w:rsidR="00006324" w:rsidRPr="008C66CD" w14:paraId="26B678BC" w14:textId="77777777" w:rsidTr="008C66CD">
        <w:trPr>
          <w:trHeight w:val="188"/>
          <w:tblHeader/>
        </w:trPr>
        <w:tc>
          <w:tcPr>
            <w:tcW w:w="826" w:type="pct"/>
            <w:shd w:val="clear" w:color="auto" w:fill="auto"/>
            <w:vAlign w:val="center"/>
          </w:tcPr>
          <w:p w14:paraId="2E8BF208" w14:textId="77777777" w:rsidR="00006324" w:rsidRPr="008C66CD" w:rsidRDefault="00006324" w:rsidP="00A76E31">
            <w:pPr>
              <w:pStyle w:val="RepTable"/>
              <w:rPr>
                <w:b/>
                <w:bCs/>
                <w:sz w:val="18"/>
                <w:szCs w:val="18"/>
              </w:rPr>
            </w:pPr>
            <w:r w:rsidRPr="008C66CD">
              <w:rPr>
                <w:b/>
                <w:bCs/>
                <w:sz w:val="18"/>
                <w:szCs w:val="18"/>
              </w:rPr>
              <w:t>Vegetated strip (m)</w:t>
            </w:r>
          </w:p>
        </w:tc>
        <w:tc>
          <w:tcPr>
            <w:tcW w:w="494" w:type="pct"/>
            <w:vAlign w:val="center"/>
          </w:tcPr>
          <w:p w14:paraId="49D0F433"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vAlign w:val="center"/>
          </w:tcPr>
          <w:p w14:paraId="70351374" w14:textId="77777777" w:rsidR="00006324" w:rsidRPr="008C66CD" w:rsidRDefault="00006324" w:rsidP="00A76E31">
            <w:pPr>
              <w:pStyle w:val="RepTable"/>
              <w:jc w:val="center"/>
              <w:rPr>
                <w:b/>
                <w:bCs/>
                <w:sz w:val="18"/>
                <w:szCs w:val="18"/>
              </w:rPr>
            </w:pPr>
            <w:r w:rsidRPr="008C66CD">
              <w:rPr>
                <w:b/>
                <w:bCs/>
                <w:sz w:val="18"/>
                <w:szCs w:val="18"/>
              </w:rPr>
              <w:t>None</w:t>
            </w:r>
          </w:p>
        </w:tc>
        <w:tc>
          <w:tcPr>
            <w:tcW w:w="493" w:type="pct"/>
            <w:shd w:val="clear" w:color="auto" w:fill="E7E6E6" w:themeFill="background2"/>
            <w:vAlign w:val="center"/>
          </w:tcPr>
          <w:p w14:paraId="3F383B8E"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6B519E82"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353ADEF5" w14:textId="77777777" w:rsidR="00006324" w:rsidRPr="008C66CD" w:rsidRDefault="00006324" w:rsidP="00A76E31">
            <w:pPr>
              <w:pStyle w:val="RepTable"/>
              <w:jc w:val="center"/>
              <w:rPr>
                <w:b/>
                <w:bCs/>
                <w:sz w:val="18"/>
                <w:szCs w:val="18"/>
              </w:rPr>
            </w:pPr>
            <w:r w:rsidRPr="008C66CD">
              <w:rPr>
                <w:b/>
                <w:bCs/>
                <w:sz w:val="18"/>
                <w:szCs w:val="18"/>
              </w:rPr>
              <w:t>None</w:t>
            </w:r>
          </w:p>
        </w:tc>
        <w:tc>
          <w:tcPr>
            <w:tcW w:w="535" w:type="pct"/>
            <w:shd w:val="clear" w:color="auto" w:fill="auto"/>
            <w:vAlign w:val="center"/>
          </w:tcPr>
          <w:p w14:paraId="2E882F0D" w14:textId="77777777" w:rsidR="00006324" w:rsidRPr="008C66CD" w:rsidRDefault="00006324" w:rsidP="00A76E31">
            <w:pPr>
              <w:pStyle w:val="RepTable"/>
              <w:jc w:val="center"/>
              <w:rPr>
                <w:b/>
                <w:bCs/>
                <w:sz w:val="18"/>
                <w:szCs w:val="18"/>
              </w:rPr>
            </w:pPr>
            <w:r w:rsidRPr="008C66CD">
              <w:rPr>
                <w:b/>
                <w:bCs/>
                <w:sz w:val="18"/>
                <w:szCs w:val="18"/>
              </w:rPr>
              <w:t>None</w:t>
            </w:r>
          </w:p>
        </w:tc>
        <w:tc>
          <w:tcPr>
            <w:tcW w:w="537" w:type="pct"/>
            <w:shd w:val="clear" w:color="auto" w:fill="EEECE1"/>
            <w:vAlign w:val="center"/>
          </w:tcPr>
          <w:p w14:paraId="3981DB97"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45D20FD7" w14:textId="77777777" w:rsidR="00006324" w:rsidRPr="008C66CD" w:rsidRDefault="00006324" w:rsidP="00A76E31">
            <w:pPr>
              <w:pStyle w:val="RepTable"/>
              <w:jc w:val="center"/>
              <w:rPr>
                <w:b/>
                <w:bCs/>
                <w:sz w:val="18"/>
                <w:szCs w:val="18"/>
              </w:rPr>
            </w:pPr>
            <w:r w:rsidRPr="008C66CD">
              <w:rPr>
                <w:b/>
                <w:bCs/>
                <w:sz w:val="18"/>
                <w:szCs w:val="18"/>
              </w:rPr>
              <w:t>20</w:t>
            </w:r>
          </w:p>
        </w:tc>
      </w:tr>
      <w:tr w:rsidR="00006324" w:rsidRPr="008C66CD" w14:paraId="6F1CE3C0" w14:textId="77777777" w:rsidTr="008C66CD">
        <w:trPr>
          <w:trHeight w:val="198"/>
          <w:tblHeader/>
        </w:trPr>
        <w:tc>
          <w:tcPr>
            <w:tcW w:w="826" w:type="pct"/>
            <w:shd w:val="clear" w:color="auto" w:fill="auto"/>
            <w:vAlign w:val="center"/>
          </w:tcPr>
          <w:p w14:paraId="41427EAB" w14:textId="77777777" w:rsidR="00006324" w:rsidRPr="008C66CD" w:rsidRDefault="00006324" w:rsidP="00A76E31">
            <w:pPr>
              <w:pStyle w:val="RepTable"/>
              <w:rPr>
                <w:b/>
                <w:bCs/>
                <w:sz w:val="18"/>
                <w:szCs w:val="18"/>
              </w:rPr>
            </w:pPr>
            <w:r w:rsidRPr="008C66CD">
              <w:rPr>
                <w:b/>
                <w:bCs/>
                <w:sz w:val="18"/>
                <w:szCs w:val="18"/>
              </w:rPr>
              <w:t>No spray buffer (m)</w:t>
            </w:r>
          </w:p>
        </w:tc>
        <w:tc>
          <w:tcPr>
            <w:tcW w:w="494" w:type="pct"/>
            <w:vAlign w:val="center"/>
          </w:tcPr>
          <w:p w14:paraId="2F022CB4" w14:textId="77777777" w:rsidR="00006324" w:rsidRPr="008C66CD" w:rsidRDefault="00006324" w:rsidP="00A76E31">
            <w:pPr>
              <w:pStyle w:val="RepTable"/>
              <w:jc w:val="center"/>
              <w:rPr>
                <w:b/>
                <w:bCs/>
                <w:sz w:val="18"/>
                <w:szCs w:val="18"/>
              </w:rPr>
            </w:pPr>
            <w:r w:rsidRPr="008C66CD">
              <w:rPr>
                <w:b/>
                <w:bCs/>
                <w:sz w:val="18"/>
                <w:szCs w:val="18"/>
              </w:rPr>
              <w:t>STEP 3</w:t>
            </w:r>
          </w:p>
        </w:tc>
        <w:tc>
          <w:tcPr>
            <w:tcW w:w="493" w:type="pct"/>
            <w:vAlign w:val="center"/>
          </w:tcPr>
          <w:p w14:paraId="0179D348" w14:textId="77777777" w:rsidR="00006324" w:rsidRPr="008C66CD" w:rsidRDefault="00006324" w:rsidP="00A76E31">
            <w:pPr>
              <w:pStyle w:val="RepTable"/>
              <w:jc w:val="center"/>
              <w:rPr>
                <w:b/>
                <w:bCs/>
                <w:sz w:val="18"/>
                <w:szCs w:val="18"/>
              </w:rPr>
            </w:pPr>
            <w:r w:rsidRPr="008C66CD">
              <w:rPr>
                <w:b/>
                <w:bCs/>
                <w:sz w:val="18"/>
                <w:szCs w:val="18"/>
              </w:rPr>
              <w:t>5</w:t>
            </w:r>
          </w:p>
        </w:tc>
        <w:tc>
          <w:tcPr>
            <w:tcW w:w="493" w:type="pct"/>
            <w:shd w:val="clear" w:color="auto" w:fill="E7E6E6" w:themeFill="background2"/>
            <w:vAlign w:val="center"/>
          </w:tcPr>
          <w:p w14:paraId="39AB151F" w14:textId="77777777" w:rsidR="00006324" w:rsidRPr="008C66CD" w:rsidRDefault="00006324" w:rsidP="00A76E31">
            <w:pPr>
              <w:pStyle w:val="RepTable"/>
              <w:jc w:val="center"/>
              <w:rPr>
                <w:b/>
                <w:bCs/>
                <w:sz w:val="18"/>
                <w:szCs w:val="18"/>
              </w:rPr>
            </w:pPr>
            <w:r w:rsidRPr="008C66CD">
              <w:rPr>
                <w:b/>
                <w:bCs/>
                <w:sz w:val="18"/>
                <w:szCs w:val="18"/>
              </w:rPr>
              <w:t>10</w:t>
            </w:r>
          </w:p>
        </w:tc>
        <w:tc>
          <w:tcPr>
            <w:tcW w:w="505" w:type="pct"/>
            <w:shd w:val="clear" w:color="auto" w:fill="D0CECE" w:themeFill="background2" w:themeFillShade="E6"/>
            <w:vAlign w:val="center"/>
          </w:tcPr>
          <w:p w14:paraId="7356274B" w14:textId="77777777" w:rsidR="00006324" w:rsidRPr="008C66CD" w:rsidRDefault="00006324" w:rsidP="00A76E31">
            <w:pPr>
              <w:pStyle w:val="RepTable"/>
              <w:jc w:val="center"/>
              <w:rPr>
                <w:b/>
                <w:bCs/>
                <w:sz w:val="18"/>
                <w:szCs w:val="18"/>
              </w:rPr>
            </w:pPr>
            <w:r w:rsidRPr="008C66CD">
              <w:rPr>
                <w:b/>
                <w:bCs/>
                <w:sz w:val="18"/>
                <w:szCs w:val="18"/>
              </w:rPr>
              <w:t>20</w:t>
            </w:r>
          </w:p>
        </w:tc>
        <w:tc>
          <w:tcPr>
            <w:tcW w:w="535" w:type="pct"/>
            <w:vAlign w:val="center"/>
          </w:tcPr>
          <w:p w14:paraId="4B2E562A" w14:textId="77777777" w:rsidR="00006324" w:rsidRPr="008C66CD" w:rsidRDefault="00006324" w:rsidP="00A76E31">
            <w:pPr>
              <w:pStyle w:val="RepTable"/>
              <w:jc w:val="center"/>
              <w:rPr>
                <w:b/>
                <w:bCs/>
                <w:sz w:val="18"/>
                <w:szCs w:val="18"/>
              </w:rPr>
            </w:pPr>
            <w:r w:rsidRPr="008C66CD">
              <w:rPr>
                <w:b/>
                <w:bCs/>
                <w:sz w:val="18"/>
                <w:szCs w:val="18"/>
              </w:rPr>
              <w:t>STEP 3</w:t>
            </w:r>
          </w:p>
        </w:tc>
        <w:tc>
          <w:tcPr>
            <w:tcW w:w="535" w:type="pct"/>
            <w:shd w:val="clear" w:color="auto" w:fill="auto"/>
            <w:vAlign w:val="center"/>
          </w:tcPr>
          <w:p w14:paraId="4BAC7514" w14:textId="77777777" w:rsidR="00006324" w:rsidRPr="008C66CD" w:rsidRDefault="00006324" w:rsidP="00A76E31">
            <w:pPr>
              <w:pStyle w:val="RepTable"/>
              <w:jc w:val="center"/>
              <w:rPr>
                <w:b/>
                <w:bCs/>
                <w:sz w:val="18"/>
                <w:szCs w:val="18"/>
              </w:rPr>
            </w:pPr>
            <w:r w:rsidRPr="008C66CD">
              <w:rPr>
                <w:b/>
                <w:bCs/>
                <w:sz w:val="18"/>
                <w:szCs w:val="18"/>
              </w:rPr>
              <w:t>5</w:t>
            </w:r>
          </w:p>
        </w:tc>
        <w:tc>
          <w:tcPr>
            <w:tcW w:w="537" w:type="pct"/>
            <w:shd w:val="clear" w:color="auto" w:fill="EEECE1"/>
            <w:vAlign w:val="center"/>
          </w:tcPr>
          <w:p w14:paraId="321468B8" w14:textId="77777777" w:rsidR="00006324" w:rsidRPr="008C66CD" w:rsidRDefault="00006324" w:rsidP="00A76E31">
            <w:pPr>
              <w:pStyle w:val="RepTable"/>
              <w:jc w:val="center"/>
              <w:rPr>
                <w:b/>
                <w:bCs/>
                <w:sz w:val="18"/>
                <w:szCs w:val="18"/>
              </w:rPr>
            </w:pPr>
            <w:r w:rsidRPr="008C66CD">
              <w:rPr>
                <w:b/>
                <w:bCs/>
                <w:sz w:val="18"/>
                <w:szCs w:val="18"/>
              </w:rPr>
              <w:t>10</w:t>
            </w:r>
          </w:p>
        </w:tc>
        <w:tc>
          <w:tcPr>
            <w:tcW w:w="582" w:type="pct"/>
            <w:shd w:val="clear" w:color="auto" w:fill="DDD9C3"/>
            <w:vAlign w:val="center"/>
          </w:tcPr>
          <w:p w14:paraId="54021643" w14:textId="77777777" w:rsidR="00006324" w:rsidRPr="008C66CD" w:rsidRDefault="00006324" w:rsidP="00A76E31">
            <w:pPr>
              <w:pStyle w:val="RepTable"/>
              <w:jc w:val="center"/>
              <w:rPr>
                <w:b/>
                <w:bCs/>
                <w:sz w:val="18"/>
                <w:szCs w:val="18"/>
              </w:rPr>
            </w:pPr>
            <w:r w:rsidRPr="008C66CD">
              <w:rPr>
                <w:b/>
                <w:bCs/>
                <w:sz w:val="18"/>
                <w:szCs w:val="18"/>
              </w:rPr>
              <w:t>20</w:t>
            </w:r>
          </w:p>
        </w:tc>
      </w:tr>
      <w:tr w:rsidR="00834A1F" w:rsidRPr="008C66CD" w14:paraId="62B29E42" w14:textId="77777777" w:rsidTr="008C66CD">
        <w:trPr>
          <w:trHeight w:hRule="exact" w:val="284"/>
        </w:trPr>
        <w:tc>
          <w:tcPr>
            <w:tcW w:w="826" w:type="pct"/>
            <w:shd w:val="clear" w:color="auto" w:fill="auto"/>
            <w:vAlign w:val="center"/>
          </w:tcPr>
          <w:p w14:paraId="68B84045" w14:textId="77777777" w:rsidR="00834A1F" w:rsidRPr="008C66CD" w:rsidRDefault="00834A1F" w:rsidP="00834A1F">
            <w:pPr>
              <w:pStyle w:val="RepTable"/>
              <w:rPr>
                <w:sz w:val="18"/>
                <w:szCs w:val="18"/>
              </w:rPr>
            </w:pPr>
            <w:r w:rsidRPr="008C66CD">
              <w:rPr>
                <w:sz w:val="18"/>
                <w:szCs w:val="18"/>
              </w:rPr>
              <w:t>D3 ditch</w:t>
            </w:r>
          </w:p>
        </w:tc>
        <w:tc>
          <w:tcPr>
            <w:tcW w:w="494" w:type="pct"/>
          </w:tcPr>
          <w:p w14:paraId="7F8678C5" w14:textId="7261F170" w:rsidR="00834A1F" w:rsidRPr="008C66CD" w:rsidRDefault="00834A1F" w:rsidP="00834A1F">
            <w:pPr>
              <w:pStyle w:val="RepTable"/>
              <w:rPr>
                <w:sz w:val="18"/>
                <w:szCs w:val="18"/>
              </w:rPr>
            </w:pPr>
            <w:r w:rsidRPr="008C66CD">
              <w:rPr>
                <w:b/>
                <w:bCs/>
                <w:sz w:val="18"/>
                <w:szCs w:val="18"/>
              </w:rPr>
              <w:t>1.331</w:t>
            </w:r>
          </w:p>
        </w:tc>
        <w:tc>
          <w:tcPr>
            <w:tcW w:w="493" w:type="pct"/>
          </w:tcPr>
          <w:p w14:paraId="64D4185F" w14:textId="4A566219" w:rsidR="00834A1F" w:rsidRPr="008C66CD" w:rsidRDefault="00834A1F" w:rsidP="00834A1F">
            <w:pPr>
              <w:pStyle w:val="RepTable"/>
              <w:rPr>
                <w:sz w:val="18"/>
                <w:szCs w:val="18"/>
              </w:rPr>
            </w:pPr>
            <w:r w:rsidRPr="008C66CD">
              <w:rPr>
                <w:b/>
                <w:bCs/>
                <w:sz w:val="18"/>
                <w:szCs w:val="18"/>
              </w:rPr>
              <w:t>0.3607</w:t>
            </w:r>
          </w:p>
        </w:tc>
        <w:tc>
          <w:tcPr>
            <w:tcW w:w="493" w:type="pct"/>
            <w:shd w:val="clear" w:color="auto" w:fill="E7E6E6" w:themeFill="background2"/>
          </w:tcPr>
          <w:p w14:paraId="37B7E9A0" w14:textId="2B305FAC" w:rsidR="00834A1F" w:rsidRPr="008C66CD" w:rsidRDefault="00834A1F" w:rsidP="00834A1F">
            <w:pPr>
              <w:pStyle w:val="RepTable"/>
              <w:rPr>
                <w:sz w:val="18"/>
                <w:szCs w:val="18"/>
              </w:rPr>
            </w:pPr>
            <w:r w:rsidRPr="008C66CD">
              <w:rPr>
                <w:b/>
                <w:bCs/>
                <w:sz w:val="18"/>
                <w:szCs w:val="18"/>
              </w:rPr>
              <w:t>0.1913</w:t>
            </w:r>
          </w:p>
        </w:tc>
        <w:tc>
          <w:tcPr>
            <w:tcW w:w="505" w:type="pct"/>
            <w:shd w:val="clear" w:color="auto" w:fill="D0CECE" w:themeFill="background2" w:themeFillShade="E6"/>
          </w:tcPr>
          <w:p w14:paraId="258A754B" w14:textId="31C5D26F" w:rsidR="00834A1F" w:rsidRPr="008C66CD" w:rsidRDefault="00834A1F" w:rsidP="00834A1F">
            <w:pPr>
              <w:pStyle w:val="RepTable"/>
              <w:rPr>
                <w:sz w:val="18"/>
                <w:szCs w:val="18"/>
              </w:rPr>
            </w:pPr>
            <w:r w:rsidRPr="008C66CD">
              <w:rPr>
                <w:b/>
                <w:bCs/>
                <w:sz w:val="18"/>
                <w:szCs w:val="18"/>
              </w:rPr>
              <w:t>0.09939</w:t>
            </w:r>
          </w:p>
        </w:tc>
        <w:tc>
          <w:tcPr>
            <w:tcW w:w="535" w:type="pct"/>
          </w:tcPr>
          <w:p w14:paraId="4BC293BD" w14:textId="1F48BC13" w:rsidR="00834A1F" w:rsidRPr="008C66CD" w:rsidRDefault="00834A1F" w:rsidP="00834A1F">
            <w:pPr>
              <w:pStyle w:val="RepTable"/>
              <w:rPr>
                <w:sz w:val="18"/>
                <w:szCs w:val="18"/>
              </w:rPr>
            </w:pPr>
            <w:r w:rsidRPr="008C66CD">
              <w:rPr>
                <w:sz w:val="18"/>
                <w:szCs w:val="18"/>
              </w:rPr>
              <w:t>1.164</w:t>
            </w:r>
          </w:p>
        </w:tc>
        <w:tc>
          <w:tcPr>
            <w:tcW w:w="535" w:type="pct"/>
            <w:shd w:val="clear" w:color="auto" w:fill="auto"/>
          </w:tcPr>
          <w:p w14:paraId="02AA9D2B" w14:textId="4A16DD5E" w:rsidR="00834A1F" w:rsidRPr="008C66CD" w:rsidRDefault="00834A1F" w:rsidP="00834A1F">
            <w:pPr>
              <w:pStyle w:val="RepTable"/>
              <w:rPr>
                <w:sz w:val="18"/>
                <w:szCs w:val="18"/>
              </w:rPr>
            </w:pPr>
            <w:r w:rsidRPr="008C66CD">
              <w:rPr>
                <w:sz w:val="18"/>
                <w:szCs w:val="18"/>
              </w:rPr>
              <w:t>0.302</w:t>
            </w:r>
          </w:p>
        </w:tc>
        <w:tc>
          <w:tcPr>
            <w:tcW w:w="537" w:type="pct"/>
            <w:shd w:val="clear" w:color="auto" w:fill="EEECE1"/>
          </w:tcPr>
          <w:p w14:paraId="665C367D" w14:textId="6688F170" w:rsidR="00834A1F" w:rsidRPr="008C66CD" w:rsidRDefault="00834A1F" w:rsidP="00834A1F">
            <w:pPr>
              <w:pStyle w:val="RepTable"/>
              <w:rPr>
                <w:sz w:val="18"/>
                <w:szCs w:val="18"/>
              </w:rPr>
            </w:pPr>
            <w:r w:rsidRPr="008C66CD">
              <w:rPr>
                <w:sz w:val="18"/>
                <w:szCs w:val="18"/>
              </w:rPr>
              <w:t>0.1569</w:t>
            </w:r>
          </w:p>
        </w:tc>
        <w:tc>
          <w:tcPr>
            <w:tcW w:w="582" w:type="pct"/>
            <w:shd w:val="clear" w:color="auto" w:fill="DDD9C3"/>
          </w:tcPr>
          <w:p w14:paraId="7AA33845" w14:textId="4900B612" w:rsidR="00834A1F" w:rsidRPr="008C66CD" w:rsidRDefault="00834A1F" w:rsidP="00834A1F">
            <w:pPr>
              <w:pStyle w:val="RepTable"/>
              <w:rPr>
                <w:sz w:val="18"/>
                <w:szCs w:val="18"/>
              </w:rPr>
            </w:pPr>
            <w:r w:rsidRPr="008C66CD">
              <w:rPr>
                <w:sz w:val="18"/>
                <w:szCs w:val="18"/>
              </w:rPr>
              <w:t>0.07975</w:t>
            </w:r>
          </w:p>
        </w:tc>
      </w:tr>
      <w:tr w:rsidR="00834A1F" w:rsidRPr="008C66CD" w14:paraId="1A21847C" w14:textId="77777777" w:rsidTr="008C66CD">
        <w:trPr>
          <w:trHeight w:hRule="exact" w:val="284"/>
        </w:trPr>
        <w:tc>
          <w:tcPr>
            <w:tcW w:w="826" w:type="pct"/>
            <w:tcBorders>
              <w:top w:val="single" w:sz="4" w:space="0" w:color="auto"/>
              <w:left w:val="single" w:sz="4" w:space="0" w:color="auto"/>
              <w:bottom w:val="single" w:sz="4" w:space="0" w:color="auto"/>
              <w:right w:val="single" w:sz="4" w:space="0" w:color="auto"/>
            </w:tcBorders>
            <w:shd w:val="clear" w:color="auto" w:fill="auto"/>
            <w:vAlign w:val="center"/>
          </w:tcPr>
          <w:p w14:paraId="796E3918" w14:textId="77777777" w:rsidR="00834A1F" w:rsidRPr="008C66CD" w:rsidRDefault="00834A1F" w:rsidP="00834A1F">
            <w:pPr>
              <w:pStyle w:val="RepTable"/>
              <w:rPr>
                <w:sz w:val="18"/>
                <w:szCs w:val="18"/>
              </w:rPr>
            </w:pPr>
            <w:r w:rsidRPr="008C66CD">
              <w:rPr>
                <w:sz w:val="18"/>
                <w:szCs w:val="18"/>
              </w:rPr>
              <w:t>D4 pond</w:t>
            </w:r>
          </w:p>
        </w:tc>
        <w:tc>
          <w:tcPr>
            <w:tcW w:w="494" w:type="pct"/>
            <w:tcBorders>
              <w:top w:val="single" w:sz="4" w:space="0" w:color="auto"/>
              <w:left w:val="single" w:sz="4" w:space="0" w:color="auto"/>
              <w:bottom w:val="single" w:sz="4" w:space="0" w:color="auto"/>
              <w:right w:val="single" w:sz="4" w:space="0" w:color="auto"/>
            </w:tcBorders>
          </w:tcPr>
          <w:p w14:paraId="149135DF" w14:textId="62C08287" w:rsidR="00834A1F" w:rsidRPr="008C66CD" w:rsidRDefault="00834A1F" w:rsidP="00834A1F">
            <w:pPr>
              <w:pStyle w:val="RepTable"/>
              <w:rPr>
                <w:sz w:val="18"/>
                <w:szCs w:val="18"/>
              </w:rPr>
            </w:pPr>
            <w:r w:rsidRPr="008C66CD">
              <w:rPr>
                <w:sz w:val="18"/>
                <w:szCs w:val="18"/>
              </w:rPr>
              <w:t>0.4670</w:t>
            </w:r>
          </w:p>
        </w:tc>
        <w:tc>
          <w:tcPr>
            <w:tcW w:w="493" w:type="pct"/>
            <w:tcBorders>
              <w:top w:val="single" w:sz="4" w:space="0" w:color="auto"/>
              <w:left w:val="single" w:sz="4" w:space="0" w:color="auto"/>
              <w:bottom w:val="single" w:sz="4" w:space="0" w:color="auto"/>
              <w:right w:val="single" w:sz="4" w:space="0" w:color="auto"/>
            </w:tcBorders>
          </w:tcPr>
          <w:p w14:paraId="21CC7212" w14:textId="06B840DD" w:rsidR="00834A1F" w:rsidRPr="008C66CD" w:rsidRDefault="00834A1F" w:rsidP="00834A1F">
            <w:pPr>
              <w:pStyle w:val="RepTable"/>
              <w:rPr>
                <w:sz w:val="18"/>
                <w:szCs w:val="18"/>
              </w:rPr>
            </w:pPr>
            <w:r w:rsidRPr="008C66CD">
              <w:rPr>
                <w:sz w:val="18"/>
                <w:szCs w:val="18"/>
              </w:rPr>
              <w:t>0.4659</w:t>
            </w:r>
          </w:p>
        </w:tc>
        <w:tc>
          <w:tcPr>
            <w:tcW w:w="493" w:type="pct"/>
            <w:tcBorders>
              <w:top w:val="single" w:sz="4" w:space="0" w:color="auto"/>
              <w:left w:val="single" w:sz="4" w:space="0" w:color="auto"/>
              <w:bottom w:val="single" w:sz="4" w:space="0" w:color="auto"/>
              <w:right w:val="single" w:sz="4" w:space="0" w:color="auto"/>
            </w:tcBorders>
            <w:shd w:val="clear" w:color="auto" w:fill="E7E6E6" w:themeFill="background2"/>
          </w:tcPr>
          <w:p w14:paraId="3B40F003" w14:textId="55353DB8" w:rsidR="00834A1F" w:rsidRPr="008C66CD" w:rsidRDefault="00834A1F" w:rsidP="00834A1F">
            <w:pPr>
              <w:pStyle w:val="RepTable"/>
              <w:rPr>
                <w:sz w:val="18"/>
                <w:szCs w:val="18"/>
              </w:rPr>
            </w:pPr>
            <w:r w:rsidRPr="008C66CD">
              <w:rPr>
                <w:sz w:val="18"/>
                <w:szCs w:val="18"/>
              </w:rPr>
              <w:t>0.4640</w:t>
            </w:r>
          </w:p>
        </w:tc>
        <w:tc>
          <w:tcPr>
            <w:tcW w:w="505"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454463E7" w14:textId="3188E2AD" w:rsidR="00834A1F" w:rsidRPr="008C66CD" w:rsidRDefault="00834A1F" w:rsidP="00834A1F">
            <w:pPr>
              <w:pStyle w:val="RepTable"/>
              <w:rPr>
                <w:sz w:val="18"/>
                <w:szCs w:val="18"/>
              </w:rPr>
            </w:pPr>
            <w:r w:rsidRPr="008C66CD">
              <w:rPr>
                <w:sz w:val="18"/>
                <w:szCs w:val="18"/>
              </w:rPr>
              <w:t>0.4623</w:t>
            </w:r>
          </w:p>
        </w:tc>
        <w:tc>
          <w:tcPr>
            <w:tcW w:w="535" w:type="pct"/>
            <w:tcBorders>
              <w:top w:val="single" w:sz="4" w:space="0" w:color="auto"/>
              <w:left w:val="single" w:sz="4" w:space="0" w:color="auto"/>
              <w:bottom w:val="single" w:sz="4" w:space="0" w:color="auto"/>
              <w:right w:val="single" w:sz="4" w:space="0" w:color="auto"/>
            </w:tcBorders>
          </w:tcPr>
          <w:p w14:paraId="6BB97353" w14:textId="4B2E0F06" w:rsidR="00834A1F" w:rsidRPr="008C66CD" w:rsidRDefault="00834A1F" w:rsidP="00834A1F">
            <w:pPr>
              <w:pStyle w:val="RepTable"/>
              <w:rPr>
                <w:sz w:val="18"/>
                <w:szCs w:val="18"/>
              </w:rPr>
            </w:pPr>
            <w:r w:rsidRPr="008C66CD">
              <w:rPr>
                <w:b/>
                <w:bCs/>
                <w:sz w:val="18"/>
                <w:szCs w:val="18"/>
              </w:rPr>
              <w:t>0.8872</w:t>
            </w:r>
          </w:p>
        </w:tc>
        <w:tc>
          <w:tcPr>
            <w:tcW w:w="535" w:type="pct"/>
            <w:tcBorders>
              <w:top w:val="single" w:sz="4" w:space="0" w:color="auto"/>
              <w:left w:val="single" w:sz="4" w:space="0" w:color="auto"/>
              <w:bottom w:val="single" w:sz="4" w:space="0" w:color="auto"/>
              <w:right w:val="single" w:sz="4" w:space="0" w:color="auto"/>
            </w:tcBorders>
            <w:shd w:val="clear" w:color="auto" w:fill="auto"/>
          </w:tcPr>
          <w:p w14:paraId="448A3242" w14:textId="31E322D6" w:rsidR="00834A1F" w:rsidRPr="008C66CD" w:rsidRDefault="00834A1F" w:rsidP="00834A1F">
            <w:pPr>
              <w:pStyle w:val="RepTable"/>
              <w:rPr>
                <w:sz w:val="18"/>
                <w:szCs w:val="18"/>
              </w:rPr>
            </w:pPr>
            <w:r w:rsidRPr="008C66CD">
              <w:rPr>
                <w:b/>
                <w:bCs/>
                <w:sz w:val="18"/>
                <w:szCs w:val="18"/>
              </w:rPr>
              <w:t>0.8853</w:t>
            </w:r>
          </w:p>
        </w:tc>
        <w:tc>
          <w:tcPr>
            <w:tcW w:w="537" w:type="pct"/>
            <w:tcBorders>
              <w:top w:val="single" w:sz="4" w:space="0" w:color="auto"/>
              <w:left w:val="single" w:sz="4" w:space="0" w:color="auto"/>
              <w:bottom w:val="single" w:sz="4" w:space="0" w:color="auto"/>
              <w:right w:val="single" w:sz="4" w:space="0" w:color="auto"/>
            </w:tcBorders>
            <w:shd w:val="clear" w:color="auto" w:fill="EEECE1"/>
          </w:tcPr>
          <w:p w14:paraId="04B6F89A" w14:textId="5C5F127A" w:rsidR="00834A1F" w:rsidRPr="008C66CD" w:rsidRDefault="00834A1F" w:rsidP="00834A1F">
            <w:pPr>
              <w:pStyle w:val="RepTable"/>
              <w:rPr>
                <w:sz w:val="18"/>
                <w:szCs w:val="18"/>
              </w:rPr>
            </w:pPr>
            <w:r w:rsidRPr="008C66CD">
              <w:rPr>
                <w:b/>
                <w:bCs/>
                <w:sz w:val="18"/>
                <w:szCs w:val="18"/>
              </w:rPr>
              <w:t>0.8818</w:t>
            </w:r>
          </w:p>
        </w:tc>
        <w:tc>
          <w:tcPr>
            <w:tcW w:w="582" w:type="pct"/>
            <w:tcBorders>
              <w:top w:val="single" w:sz="4" w:space="0" w:color="auto"/>
              <w:left w:val="single" w:sz="4" w:space="0" w:color="auto"/>
              <w:bottom w:val="single" w:sz="4" w:space="0" w:color="auto"/>
              <w:right w:val="single" w:sz="4" w:space="0" w:color="auto"/>
            </w:tcBorders>
            <w:shd w:val="clear" w:color="auto" w:fill="DDD9C3"/>
          </w:tcPr>
          <w:p w14:paraId="7A6BF1A0" w14:textId="393AF41E" w:rsidR="00834A1F" w:rsidRPr="008C66CD" w:rsidRDefault="00834A1F" w:rsidP="00834A1F">
            <w:pPr>
              <w:pStyle w:val="RepTable"/>
              <w:rPr>
                <w:sz w:val="18"/>
                <w:szCs w:val="18"/>
              </w:rPr>
            </w:pPr>
            <w:r w:rsidRPr="008C66CD">
              <w:rPr>
                <w:b/>
                <w:bCs/>
                <w:sz w:val="18"/>
                <w:szCs w:val="18"/>
              </w:rPr>
              <w:t>0.8789</w:t>
            </w:r>
          </w:p>
        </w:tc>
      </w:tr>
      <w:tr w:rsidR="00834A1F" w:rsidRPr="008C66CD" w14:paraId="37627BB7" w14:textId="77777777" w:rsidTr="008C66CD">
        <w:trPr>
          <w:trHeight w:hRule="exact" w:val="284"/>
        </w:trPr>
        <w:tc>
          <w:tcPr>
            <w:tcW w:w="826" w:type="pct"/>
            <w:shd w:val="clear" w:color="auto" w:fill="auto"/>
            <w:vAlign w:val="center"/>
          </w:tcPr>
          <w:p w14:paraId="12E4382E" w14:textId="77777777" w:rsidR="00834A1F" w:rsidRPr="008C66CD" w:rsidRDefault="00834A1F" w:rsidP="00834A1F">
            <w:pPr>
              <w:pStyle w:val="RepTable"/>
              <w:rPr>
                <w:sz w:val="18"/>
                <w:szCs w:val="18"/>
              </w:rPr>
            </w:pPr>
            <w:r w:rsidRPr="008C66CD">
              <w:rPr>
                <w:sz w:val="18"/>
                <w:szCs w:val="18"/>
              </w:rPr>
              <w:t>D4 stream</w:t>
            </w:r>
          </w:p>
        </w:tc>
        <w:tc>
          <w:tcPr>
            <w:tcW w:w="494" w:type="pct"/>
          </w:tcPr>
          <w:p w14:paraId="584BF9DA" w14:textId="068BDDF9" w:rsidR="00834A1F" w:rsidRPr="008C66CD" w:rsidRDefault="00834A1F" w:rsidP="00834A1F">
            <w:pPr>
              <w:pStyle w:val="RepTable"/>
              <w:rPr>
                <w:sz w:val="18"/>
                <w:szCs w:val="18"/>
              </w:rPr>
            </w:pPr>
            <w:r w:rsidRPr="008C66CD">
              <w:rPr>
                <w:b/>
                <w:bCs/>
                <w:sz w:val="18"/>
                <w:szCs w:val="18"/>
              </w:rPr>
              <w:t>1.089</w:t>
            </w:r>
          </w:p>
        </w:tc>
        <w:tc>
          <w:tcPr>
            <w:tcW w:w="493" w:type="pct"/>
          </w:tcPr>
          <w:p w14:paraId="75BD026C" w14:textId="30405016" w:rsidR="00834A1F" w:rsidRPr="008C66CD" w:rsidRDefault="00834A1F" w:rsidP="00834A1F">
            <w:pPr>
              <w:pStyle w:val="RepTable"/>
              <w:rPr>
                <w:sz w:val="18"/>
                <w:szCs w:val="18"/>
              </w:rPr>
            </w:pPr>
            <w:r w:rsidRPr="008C66CD">
              <w:rPr>
                <w:sz w:val="18"/>
                <w:szCs w:val="18"/>
              </w:rPr>
              <w:t>0.5017</w:t>
            </w:r>
          </w:p>
        </w:tc>
        <w:tc>
          <w:tcPr>
            <w:tcW w:w="493" w:type="pct"/>
            <w:shd w:val="clear" w:color="auto" w:fill="E7E6E6" w:themeFill="background2"/>
          </w:tcPr>
          <w:p w14:paraId="6F12EE74" w14:textId="60C6D8B1" w:rsidR="00834A1F" w:rsidRPr="008C66CD" w:rsidRDefault="00834A1F" w:rsidP="00834A1F">
            <w:pPr>
              <w:pStyle w:val="RepTable"/>
              <w:rPr>
                <w:sz w:val="18"/>
                <w:szCs w:val="18"/>
              </w:rPr>
            </w:pPr>
            <w:r w:rsidRPr="008C66CD">
              <w:rPr>
                <w:sz w:val="18"/>
                <w:szCs w:val="18"/>
              </w:rPr>
              <w:t>0.5017</w:t>
            </w:r>
          </w:p>
        </w:tc>
        <w:tc>
          <w:tcPr>
            <w:tcW w:w="505" w:type="pct"/>
            <w:shd w:val="clear" w:color="auto" w:fill="D0CECE" w:themeFill="background2" w:themeFillShade="E6"/>
          </w:tcPr>
          <w:p w14:paraId="4452D6D8" w14:textId="42E426FE" w:rsidR="00834A1F" w:rsidRPr="008C66CD" w:rsidRDefault="00834A1F" w:rsidP="00834A1F">
            <w:pPr>
              <w:pStyle w:val="RepTable"/>
              <w:rPr>
                <w:sz w:val="18"/>
                <w:szCs w:val="18"/>
              </w:rPr>
            </w:pPr>
            <w:r w:rsidRPr="008C66CD">
              <w:rPr>
                <w:sz w:val="18"/>
                <w:szCs w:val="18"/>
              </w:rPr>
              <w:t>0.5017</w:t>
            </w:r>
          </w:p>
        </w:tc>
        <w:tc>
          <w:tcPr>
            <w:tcW w:w="535" w:type="pct"/>
          </w:tcPr>
          <w:p w14:paraId="3908FC4E" w14:textId="57DB6078" w:rsidR="00834A1F" w:rsidRPr="008C66CD" w:rsidRDefault="00834A1F" w:rsidP="00834A1F">
            <w:pPr>
              <w:pStyle w:val="RepTable"/>
              <w:rPr>
                <w:sz w:val="18"/>
                <w:szCs w:val="18"/>
              </w:rPr>
            </w:pPr>
            <w:r w:rsidRPr="008C66CD">
              <w:rPr>
                <w:sz w:val="18"/>
                <w:szCs w:val="18"/>
              </w:rPr>
              <w:t>0.9725</w:t>
            </w:r>
          </w:p>
        </w:tc>
        <w:tc>
          <w:tcPr>
            <w:tcW w:w="535" w:type="pct"/>
            <w:shd w:val="clear" w:color="auto" w:fill="auto"/>
          </w:tcPr>
          <w:p w14:paraId="28C3FC07" w14:textId="1AC52CB9" w:rsidR="00834A1F" w:rsidRPr="008C66CD" w:rsidRDefault="00834A1F" w:rsidP="00834A1F">
            <w:pPr>
              <w:pStyle w:val="RepTable"/>
              <w:rPr>
                <w:sz w:val="18"/>
                <w:szCs w:val="18"/>
              </w:rPr>
            </w:pPr>
            <w:r w:rsidRPr="008C66CD">
              <w:rPr>
                <w:b/>
                <w:bCs/>
                <w:sz w:val="18"/>
                <w:szCs w:val="18"/>
              </w:rPr>
              <w:t>0.9051</w:t>
            </w:r>
          </w:p>
        </w:tc>
        <w:tc>
          <w:tcPr>
            <w:tcW w:w="537" w:type="pct"/>
            <w:shd w:val="clear" w:color="auto" w:fill="EEECE1"/>
          </w:tcPr>
          <w:p w14:paraId="01A85B29" w14:textId="63D08BBE" w:rsidR="00834A1F" w:rsidRPr="008C66CD" w:rsidRDefault="00834A1F" w:rsidP="00834A1F">
            <w:pPr>
              <w:pStyle w:val="RepTable"/>
              <w:rPr>
                <w:sz w:val="18"/>
                <w:szCs w:val="18"/>
              </w:rPr>
            </w:pPr>
            <w:r w:rsidRPr="008C66CD">
              <w:rPr>
                <w:b/>
                <w:bCs/>
                <w:sz w:val="18"/>
                <w:szCs w:val="18"/>
              </w:rPr>
              <w:t>0.9051</w:t>
            </w:r>
          </w:p>
        </w:tc>
        <w:tc>
          <w:tcPr>
            <w:tcW w:w="582" w:type="pct"/>
            <w:shd w:val="clear" w:color="auto" w:fill="DDD9C3"/>
          </w:tcPr>
          <w:p w14:paraId="32BDD35E" w14:textId="2A142AC8" w:rsidR="00834A1F" w:rsidRPr="008C66CD" w:rsidRDefault="00834A1F" w:rsidP="00834A1F">
            <w:pPr>
              <w:pStyle w:val="RepTable"/>
              <w:rPr>
                <w:sz w:val="18"/>
                <w:szCs w:val="18"/>
              </w:rPr>
            </w:pPr>
            <w:r w:rsidRPr="008C66CD">
              <w:rPr>
                <w:b/>
                <w:bCs/>
                <w:sz w:val="18"/>
                <w:szCs w:val="18"/>
              </w:rPr>
              <w:t>0.9051</w:t>
            </w:r>
          </w:p>
        </w:tc>
      </w:tr>
      <w:tr w:rsidR="00834A1F" w:rsidRPr="008C66CD" w14:paraId="21B77986" w14:textId="77777777" w:rsidTr="008C66CD">
        <w:trPr>
          <w:trHeight w:hRule="exact" w:val="284"/>
        </w:trPr>
        <w:tc>
          <w:tcPr>
            <w:tcW w:w="826" w:type="pct"/>
            <w:shd w:val="clear" w:color="auto" w:fill="auto"/>
            <w:vAlign w:val="center"/>
          </w:tcPr>
          <w:p w14:paraId="5830F428" w14:textId="77777777" w:rsidR="00834A1F" w:rsidRPr="008C66CD" w:rsidRDefault="00834A1F" w:rsidP="00834A1F">
            <w:pPr>
              <w:pStyle w:val="RepTable"/>
              <w:rPr>
                <w:sz w:val="18"/>
                <w:szCs w:val="18"/>
              </w:rPr>
            </w:pPr>
            <w:r w:rsidRPr="008C66CD">
              <w:rPr>
                <w:sz w:val="18"/>
                <w:szCs w:val="18"/>
              </w:rPr>
              <w:t>D5 pond</w:t>
            </w:r>
          </w:p>
        </w:tc>
        <w:tc>
          <w:tcPr>
            <w:tcW w:w="494" w:type="pct"/>
          </w:tcPr>
          <w:p w14:paraId="69138E6D" w14:textId="13B78B98" w:rsidR="00834A1F" w:rsidRPr="008C66CD" w:rsidRDefault="00834A1F" w:rsidP="00834A1F">
            <w:pPr>
              <w:pStyle w:val="RepTable"/>
              <w:rPr>
                <w:sz w:val="18"/>
                <w:szCs w:val="18"/>
              </w:rPr>
            </w:pPr>
            <w:r w:rsidRPr="008C66CD">
              <w:rPr>
                <w:sz w:val="18"/>
                <w:szCs w:val="18"/>
              </w:rPr>
              <w:t>0.1391</w:t>
            </w:r>
          </w:p>
        </w:tc>
        <w:tc>
          <w:tcPr>
            <w:tcW w:w="493" w:type="pct"/>
          </w:tcPr>
          <w:p w14:paraId="2E4BDB04" w14:textId="6CF8F24D" w:rsidR="00834A1F" w:rsidRPr="008C66CD" w:rsidRDefault="00834A1F" w:rsidP="00834A1F">
            <w:pPr>
              <w:pStyle w:val="RepTable"/>
              <w:rPr>
                <w:sz w:val="18"/>
                <w:szCs w:val="18"/>
              </w:rPr>
            </w:pPr>
            <w:r w:rsidRPr="008C66CD">
              <w:rPr>
                <w:sz w:val="18"/>
                <w:szCs w:val="18"/>
              </w:rPr>
              <w:t>0.1391</w:t>
            </w:r>
          </w:p>
        </w:tc>
        <w:tc>
          <w:tcPr>
            <w:tcW w:w="493" w:type="pct"/>
            <w:shd w:val="clear" w:color="auto" w:fill="E7E6E6" w:themeFill="background2"/>
          </w:tcPr>
          <w:p w14:paraId="2F1E061D" w14:textId="7A97ADC5" w:rsidR="00834A1F" w:rsidRPr="008C66CD" w:rsidRDefault="00834A1F" w:rsidP="00834A1F">
            <w:pPr>
              <w:pStyle w:val="RepTable"/>
              <w:rPr>
                <w:sz w:val="18"/>
                <w:szCs w:val="18"/>
              </w:rPr>
            </w:pPr>
            <w:r w:rsidRPr="008C66CD">
              <w:rPr>
                <w:sz w:val="18"/>
                <w:szCs w:val="18"/>
              </w:rPr>
              <w:t>0.1391</w:t>
            </w:r>
          </w:p>
        </w:tc>
        <w:tc>
          <w:tcPr>
            <w:tcW w:w="505" w:type="pct"/>
            <w:shd w:val="clear" w:color="auto" w:fill="D0CECE" w:themeFill="background2" w:themeFillShade="E6"/>
          </w:tcPr>
          <w:p w14:paraId="2DDD6253" w14:textId="18A057F0" w:rsidR="00834A1F" w:rsidRPr="008C66CD" w:rsidRDefault="00834A1F" w:rsidP="00834A1F">
            <w:pPr>
              <w:pStyle w:val="RepTable"/>
              <w:rPr>
                <w:sz w:val="18"/>
                <w:szCs w:val="18"/>
              </w:rPr>
            </w:pPr>
            <w:r w:rsidRPr="008C66CD">
              <w:rPr>
                <w:sz w:val="18"/>
                <w:szCs w:val="18"/>
              </w:rPr>
              <w:t>0.1391</w:t>
            </w:r>
          </w:p>
        </w:tc>
        <w:tc>
          <w:tcPr>
            <w:tcW w:w="535" w:type="pct"/>
          </w:tcPr>
          <w:p w14:paraId="2111D130" w14:textId="578AD5C3" w:rsidR="00834A1F" w:rsidRPr="008C66CD" w:rsidRDefault="00834A1F" w:rsidP="00834A1F">
            <w:pPr>
              <w:pStyle w:val="RepTable"/>
              <w:rPr>
                <w:sz w:val="18"/>
                <w:szCs w:val="18"/>
              </w:rPr>
            </w:pPr>
            <w:r w:rsidRPr="008C66CD">
              <w:rPr>
                <w:b/>
                <w:bCs/>
                <w:sz w:val="18"/>
                <w:szCs w:val="18"/>
              </w:rPr>
              <w:t>0.2767</w:t>
            </w:r>
          </w:p>
        </w:tc>
        <w:tc>
          <w:tcPr>
            <w:tcW w:w="535" w:type="pct"/>
            <w:shd w:val="clear" w:color="auto" w:fill="auto"/>
          </w:tcPr>
          <w:p w14:paraId="4392D968" w14:textId="5D9D148C" w:rsidR="00834A1F" w:rsidRPr="008C66CD" w:rsidRDefault="00834A1F" w:rsidP="00834A1F">
            <w:pPr>
              <w:pStyle w:val="RepTable"/>
              <w:rPr>
                <w:sz w:val="18"/>
                <w:szCs w:val="18"/>
              </w:rPr>
            </w:pPr>
            <w:r w:rsidRPr="008C66CD">
              <w:rPr>
                <w:b/>
                <w:bCs/>
                <w:sz w:val="18"/>
                <w:szCs w:val="18"/>
              </w:rPr>
              <w:t>0.2767</w:t>
            </w:r>
          </w:p>
        </w:tc>
        <w:tc>
          <w:tcPr>
            <w:tcW w:w="537" w:type="pct"/>
            <w:shd w:val="clear" w:color="auto" w:fill="EEECE1"/>
          </w:tcPr>
          <w:p w14:paraId="73AB42BF" w14:textId="61137069" w:rsidR="00834A1F" w:rsidRPr="008C66CD" w:rsidRDefault="00834A1F" w:rsidP="00834A1F">
            <w:pPr>
              <w:pStyle w:val="RepTable"/>
              <w:rPr>
                <w:sz w:val="18"/>
                <w:szCs w:val="18"/>
              </w:rPr>
            </w:pPr>
            <w:r w:rsidRPr="008C66CD">
              <w:rPr>
                <w:b/>
                <w:bCs/>
                <w:sz w:val="18"/>
                <w:szCs w:val="18"/>
              </w:rPr>
              <w:t>0.2767</w:t>
            </w:r>
          </w:p>
        </w:tc>
        <w:tc>
          <w:tcPr>
            <w:tcW w:w="582" w:type="pct"/>
            <w:shd w:val="clear" w:color="auto" w:fill="DDD9C3"/>
          </w:tcPr>
          <w:p w14:paraId="0C2C7CAC" w14:textId="5929323A" w:rsidR="00834A1F" w:rsidRPr="008C66CD" w:rsidRDefault="00834A1F" w:rsidP="00834A1F">
            <w:pPr>
              <w:pStyle w:val="RepTable"/>
              <w:rPr>
                <w:sz w:val="18"/>
                <w:szCs w:val="18"/>
              </w:rPr>
            </w:pPr>
            <w:r w:rsidRPr="008C66CD">
              <w:rPr>
                <w:b/>
                <w:bCs/>
                <w:sz w:val="18"/>
                <w:szCs w:val="18"/>
              </w:rPr>
              <w:t>0.2767</w:t>
            </w:r>
          </w:p>
        </w:tc>
      </w:tr>
      <w:tr w:rsidR="00834A1F" w:rsidRPr="008C66CD" w14:paraId="612817A8" w14:textId="77777777" w:rsidTr="008C66CD">
        <w:trPr>
          <w:trHeight w:hRule="exact" w:val="284"/>
        </w:trPr>
        <w:tc>
          <w:tcPr>
            <w:tcW w:w="826" w:type="pct"/>
            <w:shd w:val="clear" w:color="auto" w:fill="auto"/>
            <w:vAlign w:val="center"/>
          </w:tcPr>
          <w:p w14:paraId="16BDD583" w14:textId="77777777" w:rsidR="00834A1F" w:rsidRPr="008C66CD" w:rsidRDefault="00834A1F" w:rsidP="00834A1F">
            <w:pPr>
              <w:pStyle w:val="RepTable"/>
              <w:rPr>
                <w:sz w:val="18"/>
                <w:szCs w:val="18"/>
              </w:rPr>
            </w:pPr>
            <w:r w:rsidRPr="008C66CD">
              <w:rPr>
                <w:sz w:val="18"/>
                <w:szCs w:val="18"/>
              </w:rPr>
              <w:t>D5 stream</w:t>
            </w:r>
          </w:p>
        </w:tc>
        <w:tc>
          <w:tcPr>
            <w:tcW w:w="494" w:type="pct"/>
          </w:tcPr>
          <w:p w14:paraId="0BB4AF2D" w14:textId="62616B08" w:rsidR="00834A1F" w:rsidRPr="008C66CD" w:rsidRDefault="00834A1F" w:rsidP="00834A1F">
            <w:pPr>
              <w:pStyle w:val="RepTable"/>
              <w:rPr>
                <w:sz w:val="18"/>
                <w:szCs w:val="18"/>
              </w:rPr>
            </w:pPr>
            <w:r w:rsidRPr="008C66CD">
              <w:rPr>
                <w:b/>
                <w:bCs/>
                <w:sz w:val="18"/>
                <w:szCs w:val="18"/>
              </w:rPr>
              <w:t>1.122</w:t>
            </w:r>
          </w:p>
        </w:tc>
        <w:tc>
          <w:tcPr>
            <w:tcW w:w="493" w:type="pct"/>
          </w:tcPr>
          <w:p w14:paraId="2DB107BF" w14:textId="08BADFB2" w:rsidR="00834A1F" w:rsidRPr="008C66CD" w:rsidRDefault="00834A1F" w:rsidP="00834A1F">
            <w:pPr>
              <w:pStyle w:val="RepTable"/>
              <w:rPr>
                <w:sz w:val="18"/>
                <w:szCs w:val="18"/>
              </w:rPr>
            </w:pPr>
            <w:r w:rsidRPr="008C66CD">
              <w:rPr>
                <w:sz w:val="18"/>
                <w:szCs w:val="18"/>
              </w:rPr>
              <w:t>0.4129</w:t>
            </w:r>
          </w:p>
        </w:tc>
        <w:tc>
          <w:tcPr>
            <w:tcW w:w="493" w:type="pct"/>
            <w:shd w:val="clear" w:color="auto" w:fill="E7E6E6" w:themeFill="background2"/>
          </w:tcPr>
          <w:p w14:paraId="7B82FF47" w14:textId="01E83A2B" w:rsidR="00834A1F" w:rsidRPr="008C66CD" w:rsidRDefault="00834A1F" w:rsidP="00834A1F">
            <w:pPr>
              <w:pStyle w:val="RepTable"/>
              <w:rPr>
                <w:sz w:val="18"/>
                <w:szCs w:val="18"/>
              </w:rPr>
            </w:pPr>
            <w:r w:rsidRPr="008C66CD">
              <w:rPr>
                <w:sz w:val="18"/>
                <w:szCs w:val="18"/>
              </w:rPr>
              <w:t>0.2211</w:t>
            </w:r>
          </w:p>
        </w:tc>
        <w:tc>
          <w:tcPr>
            <w:tcW w:w="505" w:type="pct"/>
            <w:shd w:val="clear" w:color="auto" w:fill="D0CECE" w:themeFill="background2" w:themeFillShade="E6"/>
          </w:tcPr>
          <w:p w14:paraId="6B883F46" w14:textId="026537D8" w:rsidR="00834A1F" w:rsidRPr="008C66CD" w:rsidRDefault="00834A1F" w:rsidP="00834A1F">
            <w:pPr>
              <w:pStyle w:val="RepTable"/>
              <w:rPr>
                <w:sz w:val="18"/>
                <w:szCs w:val="18"/>
              </w:rPr>
            </w:pPr>
            <w:r w:rsidRPr="008C66CD">
              <w:rPr>
                <w:sz w:val="18"/>
                <w:szCs w:val="18"/>
              </w:rPr>
              <w:t>0.2186</w:t>
            </w:r>
          </w:p>
        </w:tc>
        <w:tc>
          <w:tcPr>
            <w:tcW w:w="535" w:type="pct"/>
          </w:tcPr>
          <w:p w14:paraId="64F063A1" w14:textId="4F6B8E9D" w:rsidR="00834A1F" w:rsidRPr="008C66CD" w:rsidRDefault="00834A1F" w:rsidP="00834A1F">
            <w:pPr>
              <w:pStyle w:val="RepTable"/>
              <w:rPr>
                <w:sz w:val="18"/>
                <w:szCs w:val="18"/>
              </w:rPr>
            </w:pPr>
            <w:r w:rsidRPr="008C66CD">
              <w:rPr>
                <w:sz w:val="18"/>
                <w:szCs w:val="18"/>
              </w:rPr>
              <w:t>1.010</w:t>
            </w:r>
          </w:p>
        </w:tc>
        <w:tc>
          <w:tcPr>
            <w:tcW w:w="535" w:type="pct"/>
            <w:shd w:val="clear" w:color="auto" w:fill="auto"/>
          </w:tcPr>
          <w:p w14:paraId="752AF36C" w14:textId="139A02AB" w:rsidR="00834A1F" w:rsidRPr="008C66CD" w:rsidRDefault="00834A1F" w:rsidP="00834A1F">
            <w:pPr>
              <w:pStyle w:val="RepTable"/>
              <w:rPr>
                <w:sz w:val="18"/>
                <w:szCs w:val="18"/>
              </w:rPr>
            </w:pPr>
            <w:r w:rsidRPr="008C66CD">
              <w:rPr>
                <w:b/>
                <w:bCs/>
                <w:sz w:val="18"/>
                <w:szCs w:val="18"/>
              </w:rPr>
              <w:t>0.4208</w:t>
            </w:r>
          </w:p>
        </w:tc>
        <w:tc>
          <w:tcPr>
            <w:tcW w:w="537" w:type="pct"/>
            <w:shd w:val="clear" w:color="auto" w:fill="EEECE1"/>
          </w:tcPr>
          <w:p w14:paraId="0BC97192" w14:textId="3E852FB8" w:rsidR="00834A1F" w:rsidRPr="008C66CD" w:rsidRDefault="00834A1F" w:rsidP="00834A1F">
            <w:pPr>
              <w:pStyle w:val="RepTable"/>
              <w:rPr>
                <w:sz w:val="18"/>
                <w:szCs w:val="18"/>
              </w:rPr>
            </w:pPr>
            <w:r w:rsidRPr="008C66CD">
              <w:rPr>
                <w:b/>
                <w:bCs/>
                <w:sz w:val="18"/>
                <w:szCs w:val="18"/>
              </w:rPr>
              <w:t>0.4208</w:t>
            </w:r>
          </w:p>
        </w:tc>
        <w:tc>
          <w:tcPr>
            <w:tcW w:w="582" w:type="pct"/>
            <w:shd w:val="clear" w:color="auto" w:fill="DDD9C3"/>
          </w:tcPr>
          <w:p w14:paraId="4A16A0EA" w14:textId="738DB4F8" w:rsidR="00834A1F" w:rsidRPr="008C66CD" w:rsidRDefault="00834A1F" w:rsidP="00834A1F">
            <w:pPr>
              <w:pStyle w:val="RepTable"/>
              <w:rPr>
                <w:sz w:val="18"/>
                <w:szCs w:val="18"/>
              </w:rPr>
            </w:pPr>
            <w:r w:rsidRPr="008C66CD">
              <w:rPr>
                <w:b/>
                <w:bCs/>
                <w:sz w:val="18"/>
                <w:szCs w:val="18"/>
              </w:rPr>
              <w:t>0.4208</w:t>
            </w:r>
          </w:p>
        </w:tc>
      </w:tr>
      <w:tr w:rsidR="00834A1F" w:rsidRPr="008C66CD" w14:paraId="65C976A6" w14:textId="77777777" w:rsidTr="008C66CD">
        <w:trPr>
          <w:trHeight w:hRule="exact" w:val="284"/>
        </w:trPr>
        <w:tc>
          <w:tcPr>
            <w:tcW w:w="826" w:type="pct"/>
            <w:shd w:val="clear" w:color="auto" w:fill="auto"/>
            <w:vAlign w:val="center"/>
          </w:tcPr>
          <w:p w14:paraId="5A208263" w14:textId="77777777" w:rsidR="00834A1F" w:rsidRPr="008C66CD" w:rsidRDefault="00834A1F" w:rsidP="00834A1F">
            <w:pPr>
              <w:pStyle w:val="RepTable"/>
              <w:rPr>
                <w:sz w:val="18"/>
                <w:szCs w:val="18"/>
              </w:rPr>
            </w:pPr>
            <w:r w:rsidRPr="008C66CD">
              <w:rPr>
                <w:sz w:val="18"/>
                <w:szCs w:val="18"/>
              </w:rPr>
              <w:t>R4 stream</w:t>
            </w:r>
          </w:p>
        </w:tc>
        <w:tc>
          <w:tcPr>
            <w:tcW w:w="494" w:type="pct"/>
          </w:tcPr>
          <w:p w14:paraId="2C37018F" w14:textId="1041278D" w:rsidR="00834A1F" w:rsidRPr="008C66CD" w:rsidRDefault="00834A1F" w:rsidP="00834A1F">
            <w:pPr>
              <w:pStyle w:val="RepTable"/>
              <w:rPr>
                <w:sz w:val="18"/>
                <w:szCs w:val="18"/>
              </w:rPr>
            </w:pPr>
            <w:r w:rsidRPr="008C66CD">
              <w:rPr>
                <w:sz w:val="18"/>
                <w:szCs w:val="18"/>
              </w:rPr>
              <w:t>2.569</w:t>
            </w:r>
          </w:p>
        </w:tc>
        <w:tc>
          <w:tcPr>
            <w:tcW w:w="493" w:type="pct"/>
          </w:tcPr>
          <w:p w14:paraId="55438C83" w14:textId="753D80C5" w:rsidR="00834A1F" w:rsidRPr="008C66CD" w:rsidRDefault="00834A1F" w:rsidP="00834A1F">
            <w:pPr>
              <w:pStyle w:val="RepTable"/>
              <w:rPr>
                <w:sz w:val="18"/>
                <w:szCs w:val="18"/>
              </w:rPr>
            </w:pPr>
            <w:r w:rsidRPr="008C66CD">
              <w:rPr>
                <w:sz w:val="18"/>
                <w:szCs w:val="18"/>
              </w:rPr>
              <w:t>2.569</w:t>
            </w:r>
          </w:p>
        </w:tc>
        <w:tc>
          <w:tcPr>
            <w:tcW w:w="493" w:type="pct"/>
            <w:shd w:val="clear" w:color="auto" w:fill="E7E6E6" w:themeFill="background2"/>
          </w:tcPr>
          <w:p w14:paraId="1B7254F5" w14:textId="3C275F48" w:rsidR="00834A1F" w:rsidRPr="008C66CD" w:rsidRDefault="00834A1F" w:rsidP="00834A1F">
            <w:pPr>
              <w:pStyle w:val="RepTable"/>
              <w:rPr>
                <w:sz w:val="18"/>
                <w:szCs w:val="18"/>
              </w:rPr>
            </w:pPr>
            <w:r w:rsidRPr="008C66CD">
              <w:rPr>
                <w:sz w:val="18"/>
                <w:szCs w:val="18"/>
              </w:rPr>
              <w:t>1.159</w:t>
            </w:r>
          </w:p>
        </w:tc>
        <w:tc>
          <w:tcPr>
            <w:tcW w:w="505" w:type="pct"/>
            <w:shd w:val="clear" w:color="auto" w:fill="D0CECE" w:themeFill="background2" w:themeFillShade="E6"/>
          </w:tcPr>
          <w:p w14:paraId="0C320CE7" w14:textId="1E61A058" w:rsidR="00834A1F" w:rsidRPr="008C66CD" w:rsidRDefault="00834A1F" w:rsidP="00834A1F">
            <w:pPr>
              <w:pStyle w:val="RepTable"/>
              <w:rPr>
                <w:sz w:val="18"/>
                <w:szCs w:val="18"/>
              </w:rPr>
            </w:pPr>
            <w:r w:rsidRPr="008C66CD">
              <w:rPr>
                <w:sz w:val="18"/>
                <w:szCs w:val="18"/>
              </w:rPr>
              <w:t>0.6052</w:t>
            </w:r>
          </w:p>
        </w:tc>
        <w:tc>
          <w:tcPr>
            <w:tcW w:w="535" w:type="pct"/>
          </w:tcPr>
          <w:p w14:paraId="7725C1D9" w14:textId="186B64AF" w:rsidR="00834A1F" w:rsidRPr="008C66CD" w:rsidRDefault="00834A1F" w:rsidP="00834A1F">
            <w:pPr>
              <w:pStyle w:val="RepTable"/>
              <w:rPr>
                <w:sz w:val="18"/>
                <w:szCs w:val="18"/>
              </w:rPr>
            </w:pPr>
            <w:r w:rsidRPr="008C66CD">
              <w:rPr>
                <w:b/>
                <w:bCs/>
                <w:sz w:val="18"/>
                <w:szCs w:val="18"/>
              </w:rPr>
              <w:t>4.321</w:t>
            </w:r>
          </w:p>
        </w:tc>
        <w:tc>
          <w:tcPr>
            <w:tcW w:w="535" w:type="pct"/>
            <w:shd w:val="clear" w:color="auto" w:fill="auto"/>
          </w:tcPr>
          <w:p w14:paraId="7E8A8A0E" w14:textId="5335627C" w:rsidR="00834A1F" w:rsidRPr="008C66CD" w:rsidRDefault="00834A1F" w:rsidP="00834A1F">
            <w:pPr>
              <w:pStyle w:val="RepTable"/>
              <w:rPr>
                <w:sz w:val="18"/>
                <w:szCs w:val="18"/>
              </w:rPr>
            </w:pPr>
            <w:r w:rsidRPr="008C66CD">
              <w:rPr>
                <w:b/>
                <w:bCs/>
                <w:sz w:val="18"/>
                <w:szCs w:val="18"/>
              </w:rPr>
              <w:t>4.321</w:t>
            </w:r>
          </w:p>
        </w:tc>
        <w:tc>
          <w:tcPr>
            <w:tcW w:w="537" w:type="pct"/>
            <w:shd w:val="clear" w:color="auto" w:fill="EEECE1"/>
          </w:tcPr>
          <w:p w14:paraId="23DF2E67" w14:textId="7E03692F" w:rsidR="00834A1F" w:rsidRPr="008C66CD" w:rsidRDefault="00834A1F" w:rsidP="00834A1F">
            <w:pPr>
              <w:pStyle w:val="RepTable"/>
              <w:rPr>
                <w:sz w:val="18"/>
                <w:szCs w:val="18"/>
              </w:rPr>
            </w:pPr>
            <w:r w:rsidRPr="008C66CD">
              <w:rPr>
                <w:b/>
                <w:bCs/>
                <w:sz w:val="18"/>
                <w:szCs w:val="18"/>
              </w:rPr>
              <w:t>1.942</w:t>
            </w:r>
          </w:p>
        </w:tc>
        <w:tc>
          <w:tcPr>
            <w:tcW w:w="582" w:type="pct"/>
            <w:shd w:val="clear" w:color="auto" w:fill="DDD9C3"/>
          </w:tcPr>
          <w:p w14:paraId="4403EDE0" w14:textId="34D280F5" w:rsidR="00834A1F" w:rsidRPr="008C66CD" w:rsidRDefault="00834A1F" w:rsidP="00834A1F">
            <w:pPr>
              <w:pStyle w:val="RepTable"/>
              <w:rPr>
                <w:sz w:val="18"/>
                <w:szCs w:val="18"/>
              </w:rPr>
            </w:pPr>
            <w:r w:rsidRPr="008C66CD">
              <w:rPr>
                <w:b/>
                <w:bCs/>
                <w:sz w:val="18"/>
                <w:szCs w:val="18"/>
              </w:rPr>
              <w:t>1.013</w:t>
            </w:r>
          </w:p>
        </w:tc>
      </w:tr>
    </w:tbl>
    <w:p w14:paraId="0E7385F8" w14:textId="68CBCCAE" w:rsidR="00006324" w:rsidRDefault="00006324" w:rsidP="00006324">
      <w:pPr>
        <w:pStyle w:val="RepTable"/>
        <w:rPr>
          <w:sz w:val="18"/>
          <w:szCs w:val="18"/>
        </w:rPr>
      </w:pPr>
      <w:r w:rsidRPr="00BD06C7">
        <w:rPr>
          <w:b/>
          <w:bCs/>
          <w:sz w:val="18"/>
          <w:szCs w:val="18"/>
        </w:rPr>
        <w:t>Bold</w:t>
      </w:r>
      <w:r w:rsidRPr="00BD06C7">
        <w:rPr>
          <w:sz w:val="18"/>
          <w:szCs w:val="18"/>
        </w:rPr>
        <w:t xml:space="preserve"> = worst-case from one or two applications</w:t>
      </w:r>
    </w:p>
    <w:p w14:paraId="25112BB1" w14:textId="77777777" w:rsidR="00FC2502" w:rsidRDefault="00FC2502" w:rsidP="00006324">
      <w:pPr>
        <w:pStyle w:val="RepTable"/>
        <w:rPr>
          <w:sz w:val="18"/>
          <w:szCs w:val="18"/>
        </w:rPr>
      </w:pPr>
    </w:p>
    <w:p w14:paraId="49D46174" w14:textId="5D62A996" w:rsidR="00914F5F" w:rsidRPr="00FC2502" w:rsidRDefault="00914F5F" w:rsidP="00914F5F">
      <w:pPr>
        <w:pStyle w:val="RepLabel"/>
        <w:spacing w:before="0" w:after="0"/>
        <w:rPr>
          <w:sz w:val="20"/>
          <w:szCs w:val="20"/>
        </w:rPr>
      </w:pPr>
      <w:r w:rsidRPr="00FC2502">
        <w:rPr>
          <w:sz w:val="20"/>
          <w:szCs w:val="20"/>
        </w:rPr>
        <w:t>Table </w:t>
      </w:r>
      <w:r w:rsidRPr="00FC2502">
        <w:rPr>
          <w:noProof/>
          <w:sz w:val="20"/>
          <w:szCs w:val="20"/>
        </w:rPr>
        <w:fldChar w:fldCharType="begin"/>
      </w:r>
      <w:r w:rsidRPr="00FC2502">
        <w:rPr>
          <w:noProof/>
          <w:sz w:val="20"/>
          <w:szCs w:val="20"/>
        </w:rPr>
        <w:instrText xml:space="preserve"> STYLEREF 2 \s </w:instrText>
      </w:r>
      <w:r w:rsidRPr="00FC2502">
        <w:rPr>
          <w:noProof/>
          <w:sz w:val="20"/>
          <w:szCs w:val="20"/>
        </w:rPr>
        <w:fldChar w:fldCharType="separate"/>
      </w:r>
      <w:r w:rsidR="007A4C47">
        <w:rPr>
          <w:noProof/>
          <w:sz w:val="20"/>
          <w:szCs w:val="20"/>
        </w:rPr>
        <w:t>8.9</w:t>
      </w:r>
      <w:r w:rsidRPr="00FC2502">
        <w:rPr>
          <w:noProof/>
          <w:sz w:val="20"/>
          <w:szCs w:val="20"/>
        </w:rPr>
        <w:fldChar w:fldCharType="end"/>
      </w:r>
      <w:r w:rsidRPr="00FC2502">
        <w:rPr>
          <w:sz w:val="20"/>
          <w:szCs w:val="20"/>
        </w:rPr>
        <w:noBreakHyphen/>
      </w:r>
      <w:r w:rsidRPr="00FC2502">
        <w:rPr>
          <w:noProof/>
          <w:sz w:val="20"/>
          <w:szCs w:val="20"/>
        </w:rPr>
        <w:fldChar w:fldCharType="begin"/>
      </w:r>
      <w:r w:rsidRPr="00FC2502">
        <w:rPr>
          <w:noProof/>
          <w:sz w:val="20"/>
          <w:szCs w:val="20"/>
        </w:rPr>
        <w:instrText xml:space="preserve"> SEQ Table \* ARABIC \s 2 </w:instrText>
      </w:r>
      <w:r w:rsidRPr="00FC2502">
        <w:rPr>
          <w:noProof/>
          <w:sz w:val="20"/>
          <w:szCs w:val="20"/>
        </w:rPr>
        <w:fldChar w:fldCharType="separate"/>
      </w:r>
      <w:r w:rsidR="007A4C47">
        <w:rPr>
          <w:noProof/>
          <w:sz w:val="20"/>
          <w:szCs w:val="20"/>
        </w:rPr>
        <w:t>53</w:t>
      </w:r>
      <w:r w:rsidRPr="00FC2502">
        <w:rPr>
          <w:noProof/>
          <w:sz w:val="20"/>
          <w:szCs w:val="20"/>
        </w:rPr>
        <w:fldChar w:fldCharType="end"/>
      </w:r>
      <w:r w:rsidRPr="00FC2502">
        <w:rPr>
          <w:sz w:val="20"/>
          <w:szCs w:val="20"/>
        </w:rPr>
        <w:t>:</w:t>
      </w:r>
      <w:r w:rsidRPr="00FC2502">
        <w:rPr>
          <w:sz w:val="20"/>
          <w:szCs w:val="20"/>
        </w:rPr>
        <w:tab/>
        <w:t>FOCUS STEP 4 global maximum PEC</w:t>
      </w:r>
      <w:r w:rsidRPr="00FC2502">
        <w:rPr>
          <w:sz w:val="20"/>
          <w:szCs w:val="20"/>
          <w:vertAlign w:val="subscript"/>
        </w:rPr>
        <w:t xml:space="preserve">sw </w:t>
      </w:r>
      <w:r w:rsidRPr="00FC2502">
        <w:rPr>
          <w:sz w:val="20"/>
          <w:szCs w:val="20"/>
        </w:rPr>
        <w:t>values for azoxystrobin,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2786"/>
        <w:gridCol w:w="1661"/>
        <w:gridCol w:w="1661"/>
        <w:gridCol w:w="1661"/>
        <w:gridCol w:w="1703"/>
      </w:tblGrid>
      <w:tr w:rsidR="00914F5F" w:rsidRPr="00FC2502" w14:paraId="703DF9B7" w14:textId="77777777" w:rsidTr="00914F5F">
        <w:trPr>
          <w:trHeight w:val="580"/>
          <w:tblHeader/>
        </w:trPr>
        <w:tc>
          <w:tcPr>
            <w:tcW w:w="1470" w:type="pct"/>
            <w:shd w:val="clear" w:color="auto" w:fill="auto"/>
            <w:vAlign w:val="center"/>
          </w:tcPr>
          <w:p w14:paraId="73AB6D96" w14:textId="77777777" w:rsidR="00914F5F" w:rsidRPr="00FC2502" w:rsidRDefault="00914F5F" w:rsidP="006139CE">
            <w:pPr>
              <w:pStyle w:val="RepTable"/>
              <w:rPr>
                <w:b/>
                <w:bCs/>
                <w:sz w:val="18"/>
                <w:szCs w:val="18"/>
              </w:rPr>
            </w:pPr>
            <w:r w:rsidRPr="00FC2502">
              <w:rPr>
                <w:b/>
                <w:bCs/>
                <w:sz w:val="18"/>
                <w:szCs w:val="18"/>
              </w:rPr>
              <w:t>Scenario</w:t>
            </w:r>
          </w:p>
        </w:tc>
        <w:tc>
          <w:tcPr>
            <w:tcW w:w="3530" w:type="pct"/>
            <w:gridSpan w:val="4"/>
          </w:tcPr>
          <w:p w14:paraId="12981A84" w14:textId="77777777" w:rsidR="00914F5F" w:rsidRPr="00FC2502" w:rsidRDefault="00914F5F" w:rsidP="006139CE">
            <w:pPr>
              <w:pStyle w:val="RepTable"/>
              <w:jc w:val="center"/>
              <w:rPr>
                <w:b/>
                <w:bCs/>
                <w:sz w:val="18"/>
                <w:szCs w:val="18"/>
              </w:rPr>
            </w:pPr>
            <w:r w:rsidRPr="00FC2502">
              <w:rPr>
                <w:b/>
                <w:bCs/>
                <w:sz w:val="18"/>
                <w:szCs w:val="18"/>
              </w:rPr>
              <w:t>Sunflower</w:t>
            </w:r>
          </w:p>
        </w:tc>
      </w:tr>
      <w:tr w:rsidR="00914F5F" w:rsidRPr="00FC2502" w14:paraId="5B7B600E" w14:textId="77777777" w:rsidTr="00914F5F">
        <w:trPr>
          <w:trHeight w:val="188"/>
          <w:tblHeader/>
        </w:trPr>
        <w:tc>
          <w:tcPr>
            <w:tcW w:w="1470" w:type="pct"/>
            <w:shd w:val="clear" w:color="auto" w:fill="auto"/>
            <w:vAlign w:val="center"/>
          </w:tcPr>
          <w:p w14:paraId="14A1D16D" w14:textId="77777777" w:rsidR="00914F5F" w:rsidRPr="00FC2502" w:rsidRDefault="00914F5F" w:rsidP="006139CE">
            <w:pPr>
              <w:pStyle w:val="RepTable"/>
              <w:rPr>
                <w:b/>
                <w:bCs/>
                <w:sz w:val="18"/>
                <w:szCs w:val="18"/>
              </w:rPr>
            </w:pPr>
            <w:r w:rsidRPr="00FC2502">
              <w:rPr>
                <w:b/>
                <w:bCs/>
                <w:sz w:val="18"/>
                <w:szCs w:val="18"/>
              </w:rPr>
              <w:t>Vegetated strip (m)</w:t>
            </w:r>
          </w:p>
        </w:tc>
        <w:tc>
          <w:tcPr>
            <w:tcW w:w="877" w:type="pct"/>
            <w:vAlign w:val="center"/>
          </w:tcPr>
          <w:p w14:paraId="1EEC0476" w14:textId="77777777" w:rsidR="00914F5F" w:rsidRPr="00FC2502" w:rsidRDefault="00914F5F" w:rsidP="006139CE">
            <w:pPr>
              <w:pStyle w:val="RepTable"/>
              <w:jc w:val="center"/>
              <w:rPr>
                <w:b/>
                <w:bCs/>
                <w:sz w:val="18"/>
                <w:szCs w:val="18"/>
              </w:rPr>
            </w:pPr>
            <w:r w:rsidRPr="00FC2502">
              <w:rPr>
                <w:b/>
                <w:bCs/>
                <w:sz w:val="18"/>
                <w:szCs w:val="18"/>
              </w:rPr>
              <w:t>None</w:t>
            </w:r>
          </w:p>
        </w:tc>
        <w:tc>
          <w:tcPr>
            <w:tcW w:w="877" w:type="pct"/>
            <w:vAlign w:val="center"/>
          </w:tcPr>
          <w:p w14:paraId="5F73EFBE" w14:textId="77777777" w:rsidR="00914F5F" w:rsidRPr="00FC2502" w:rsidRDefault="00914F5F" w:rsidP="006139CE">
            <w:pPr>
              <w:pStyle w:val="RepTable"/>
              <w:jc w:val="center"/>
              <w:rPr>
                <w:b/>
                <w:bCs/>
                <w:sz w:val="18"/>
                <w:szCs w:val="18"/>
              </w:rPr>
            </w:pPr>
            <w:r w:rsidRPr="00FC2502">
              <w:rPr>
                <w:b/>
                <w:bCs/>
                <w:sz w:val="18"/>
                <w:szCs w:val="18"/>
              </w:rPr>
              <w:t>None</w:t>
            </w:r>
          </w:p>
        </w:tc>
        <w:tc>
          <w:tcPr>
            <w:tcW w:w="877" w:type="pct"/>
            <w:shd w:val="clear" w:color="auto" w:fill="E7E6E6" w:themeFill="background2"/>
            <w:vAlign w:val="center"/>
          </w:tcPr>
          <w:p w14:paraId="7DC133CC" w14:textId="77777777" w:rsidR="00914F5F" w:rsidRPr="00FC2502" w:rsidRDefault="00914F5F" w:rsidP="006139CE">
            <w:pPr>
              <w:pStyle w:val="RepTable"/>
              <w:jc w:val="center"/>
              <w:rPr>
                <w:b/>
                <w:bCs/>
                <w:sz w:val="18"/>
                <w:szCs w:val="18"/>
              </w:rPr>
            </w:pPr>
            <w:r w:rsidRPr="00FC2502">
              <w:rPr>
                <w:b/>
                <w:bCs/>
                <w:sz w:val="18"/>
                <w:szCs w:val="18"/>
              </w:rPr>
              <w:t>10</w:t>
            </w:r>
          </w:p>
        </w:tc>
        <w:tc>
          <w:tcPr>
            <w:tcW w:w="899" w:type="pct"/>
            <w:shd w:val="clear" w:color="auto" w:fill="D0CECE" w:themeFill="background2" w:themeFillShade="E6"/>
            <w:vAlign w:val="center"/>
          </w:tcPr>
          <w:p w14:paraId="77ED08E6" w14:textId="77777777" w:rsidR="00914F5F" w:rsidRPr="00FC2502" w:rsidRDefault="00914F5F" w:rsidP="006139CE">
            <w:pPr>
              <w:pStyle w:val="RepTable"/>
              <w:jc w:val="center"/>
              <w:rPr>
                <w:b/>
                <w:bCs/>
                <w:sz w:val="18"/>
                <w:szCs w:val="18"/>
              </w:rPr>
            </w:pPr>
            <w:r w:rsidRPr="00FC2502">
              <w:rPr>
                <w:b/>
                <w:bCs/>
                <w:sz w:val="18"/>
                <w:szCs w:val="18"/>
              </w:rPr>
              <w:t>20</w:t>
            </w:r>
          </w:p>
        </w:tc>
      </w:tr>
      <w:tr w:rsidR="00914F5F" w:rsidRPr="00FC2502" w14:paraId="65305CB7" w14:textId="77777777" w:rsidTr="00914F5F">
        <w:trPr>
          <w:trHeight w:val="198"/>
          <w:tblHeader/>
        </w:trPr>
        <w:tc>
          <w:tcPr>
            <w:tcW w:w="1470" w:type="pct"/>
            <w:shd w:val="clear" w:color="auto" w:fill="auto"/>
            <w:vAlign w:val="center"/>
          </w:tcPr>
          <w:p w14:paraId="2720E6B5" w14:textId="77777777" w:rsidR="00914F5F" w:rsidRPr="00FC2502" w:rsidRDefault="00914F5F" w:rsidP="006139CE">
            <w:pPr>
              <w:pStyle w:val="RepTable"/>
              <w:rPr>
                <w:b/>
                <w:bCs/>
                <w:sz w:val="18"/>
                <w:szCs w:val="18"/>
              </w:rPr>
            </w:pPr>
            <w:r w:rsidRPr="00FC2502">
              <w:rPr>
                <w:b/>
                <w:bCs/>
                <w:sz w:val="18"/>
                <w:szCs w:val="18"/>
              </w:rPr>
              <w:t>No spray buffer (m)</w:t>
            </w:r>
          </w:p>
        </w:tc>
        <w:tc>
          <w:tcPr>
            <w:tcW w:w="877" w:type="pct"/>
            <w:vAlign w:val="center"/>
          </w:tcPr>
          <w:p w14:paraId="343F7DA1" w14:textId="77777777" w:rsidR="00914F5F" w:rsidRPr="00FC2502" w:rsidRDefault="00914F5F" w:rsidP="006139CE">
            <w:pPr>
              <w:pStyle w:val="RepTable"/>
              <w:jc w:val="center"/>
              <w:rPr>
                <w:b/>
                <w:bCs/>
                <w:sz w:val="18"/>
                <w:szCs w:val="18"/>
              </w:rPr>
            </w:pPr>
            <w:r w:rsidRPr="00FC2502">
              <w:rPr>
                <w:b/>
                <w:bCs/>
                <w:sz w:val="18"/>
                <w:szCs w:val="18"/>
              </w:rPr>
              <w:t>STEP 3</w:t>
            </w:r>
          </w:p>
        </w:tc>
        <w:tc>
          <w:tcPr>
            <w:tcW w:w="877" w:type="pct"/>
            <w:vAlign w:val="center"/>
          </w:tcPr>
          <w:p w14:paraId="02C35518" w14:textId="77777777" w:rsidR="00914F5F" w:rsidRPr="00FC2502" w:rsidRDefault="00914F5F" w:rsidP="006139CE">
            <w:pPr>
              <w:pStyle w:val="RepTable"/>
              <w:jc w:val="center"/>
              <w:rPr>
                <w:b/>
                <w:bCs/>
                <w:sz w:val="18"/>
                <w:szCs w:val="18"/>
              </w:rPr>
            </w:pPr>
            <w:r w:rsidRPr="00FC2502">
              <w:rPr>
                <w:b/>
                <w:bCs/>
                <w:sz w:val="18"/>
                <w:szCs w:val="18"/>
              </w:rPr>
              <w:t>5</w:t>
            </w:r>
          </w:p>
        </w:tc>
        <w:tc>
          <w:tcPr>
            <w:tcW w:w="877" w:type="pct"/>
            <w:shd w:val="clear" w:color="auto" w:fill="E7E6E6" w:themeFill="background2"/>
            <w:vAlign w:val="center"/>
          </w:tcPr>
          <w:p w14:paraId="1AA437C3" w14:textId="77777777" w:rsidR="00914F5F" w:rsidRPr="00FC2502" w:rsidRDefault="00914F5F" w:rsidP="006139CE">
            <w:pPr>
              <w:pStyle w:val="RepTable"/>
              <w:jc w:val="center"/>
              <w:rPr>
                <w:b/>
                <w:bCs/>
                <w:sz w:val="18"/>
                <w:szCs w:val="18"/>
              </w:rPr>
            </w:pPr>
            <w:r w:rsidRPr="00FC2502">
              <w:rPr>
                <w:b/>
                <w:bCs/>
                <w:sz w:val="18"/>
                <w:szCs w:val="18"/>
              </w:rPr>
              <w:t>10</w:t>
            </w:r>
          </w:p>
        </w:tc>
        <w:tc>
          <w:tcPr>
            <w:tcW w:w="899" w:type="pct"/>
            <w:shd w:val="clear" w:color="auto" w:fill="D0CECE" w:themeFill="background2" w:themeFillShade="E6"/>
            <w:vAlign w:val="center"/>
          </w:tcPr>
          <w:p w14:paraId="28FBF69B" w14:textId="77777777" w:rsidR="00914F5F" w:rsidRPr="00FC2502" w:rsidRDefault="00914F5F" w:rsidP="006139CE">
            <w:pPr>
              <w:pStyle w:val="RepTable"/>
              <w:jc w:val="center"/>
              <w:rPr>
                <w:b/>
                <w:bCs/>
                <w:sz w:val="18"/>
                <w:szCs w:val="18"/>
              </w:rPr>
            </w:pPr>
            <w:r w:rsidRPr="00FC2502">
              <w:rPr>
                <w:b/>
                <w:bCs/>
                <w:sz w:val="18"/>
                <w:szCs w:val="18"/>
              </w:rPr>
              <w:t>20</w:t>
            </w:r>
          </w:p>
        </w:tc>
      </w:tr>
      <w:tr w:rsidR="00914F5F" w:rsidRPr="00FC2502" w14:paraId="7EDC61C7" w14:textId="77777777" w:rsidTr="00914F5F">
        <w:trPr>
          <w:trHeight w:hRule="exact" w:val="284"/>
        </w:trPr>
        <w:tc>
          <w:tcPr>
            <w:tcW w:w="1470" w:type="pct"/>
            <w:shd w:val="clear" w:color="auto" w:fill="auto"/>
            <w:vAlign w:val="center"/>
          </w:tcPr>
          <w:p w14:paraId="0B61D278" w14:textId="77777777" w:rsidR="00914F5F" w:rsidRPr="00FC2502" w:rsidRDefault="00914F5F" w:rsidP="006139CE">
            <w:pPr>
              <w:pStyle w:val="RepTable"/>
              <w:rPr>
                <w:sz w:val="18"/>
                <w:szCs w:val="18"/>
              </w:rPr>
            </w:pPr>
            <w:r w:rsidRPr="00FC2502">
              <w:rPr>
                <w:sz w:val="18"/>
                <w:szCs w:val="18"/>
              </w:rPr>
              <w:t>D3 ditch*</w:t>
            </w:r>
          </w:p>
        </w:tc>
        <w:tc>
          <w:tcPr>
            <w:tcW w:w="877" w:type="pct"/>
          </w:tcPr>
          <w:p w14:paraId="42D3EDFB" w14:textId="77777777" w:rsidR="00914F5F" w:rsidRPr="00FC2502" w:rsidRDefault="00914F5F" w:rsidP="006139CE">
            <w:pPr>
              <w:pStyle w:val="RepTable"/>
              <w:rPr>
                <w:sz w:val="18"/>
                <w:szCs w:val="18"/>
              </w:rPr>
            </w:pPr>
            <w:r w:rsidRPr="00FC2502">
              <w:rPr>
                <w:sz w:val="18"/>
                <w:szCs w:val="18"/>
              </w:rPr>
              <w:t>0.9443</w:t>
            </w:r>
          </w:p>
        </w:tc>
        <w:tc>
          <w:tcPr>
            <w:tcW w:w="877" w:type="pct"/>
          </w:tcPr>
          <w:p w14:paraId="575D8C5A" w14:textId="77777777" w:rsidR="00914F5F" w:rsidRPr="00FC2502" w:rsidRDefault="00914F5F" w:rsidP="006139CE">
            <w:pPr>
              <w:pStyle w:val="RepTable"/>
              <w:rPr>
                <w:sz w:val="18"/>
                <w:szCs w:val="18"/>
              </w:rPr>
            </w:pPr>
            <w:r w:rsidRPr="00FC2502">
              <w:rPr>
                <w:sz w:val="18"/>
                <w:szCs w:val="18"/>
              </w:rPr>
              <w:t>0.3095</w:t>
            </w:r>
          </w:p>
        </w:tc>
        <w:tc>
          <w:tcPr>
            <w:tcW w:w="877" w:type="pct"/>
            <w:shd w:val="clear" w:color="auto" w:fill="E7E6E6" w:themeFill="background2"/>
          </w:tcPr>
          <w:p w14:paraId="3ADE2E30" w14:textId="77777777" w:rsidR="00914F5F" w:rsidRPr="00FC2502" w:rsidRDefault="00914F5F" w:rsidP="006139CE">
            <w:pPr>
              <w:pStyle w:val="RepTable"/>
              <w:rPr>
                <w:sz w:val="18"/>
                <w:szCs w:val="18"/>
              </w:rPr>
            </w:pPr>
            <w:r w:rsidRPr="00FC2502">
              <w:rPr>
                <w:sz w:val="18"/>
                <w:szCs w:val="18"/>
              </w:rPr>
              <w:t>0.1641</w:t>
            </w:r>
          </w:p>
        </w:tc>
        <w:tc>
          <w:tcPr>
            <w:tcW w:w="899" w:type="pct"/>
            <w:shd w:val="clear" w:color="auto" w:fill="D0CECE" w:themeFill="background2" w:themeFillShade="E6"/>
          </w:tcPr>
          <w:p w14:paraId="789ECAF0" w14:textId="77777777" w:rsidR="00914F5F" w:rsidRPr="00FC2502" w:rsidRDefault="00914F5F" w:rsidP="006139CE">
            <w:pPr>
              <w:pStyle w:val="RepTable"/>
              <w:rPr>
                <w:sz w:val="18"/>
                <w:szCs w:val="18"/>
              </w:rPr>
            </w:pPr>
            <w:r w:rsidRPr="00FC2502">
              <w:rPr>
                <w:sz w:val="18"/>
                <w:szCs w:val="18"/>
              </w:rPr>
              <w:t>0.08525</w:t>
            </w:r>
          </w:p>
        </w:tc>
      </w:tr>
      <w:tr w:rsidR="00914F5F" w:rsidRPr="00FC2502" w14:paraId="647AA6F5" w14:textId="77777777" w:rsidTr="00914F5F">
        <w:trPr>
          <w:trHeight w:hRule="exact" w:val="284"/>
        </w:trPr>
        <w:tc>
          <w:tcPr>
            <w:tcW w:w="1470" w:type="pct"/>
            <w:tcBorders>
              <w:top w:val="single" w:sz="4" w:space="0" w:color="auto"/>
              <w:left w:val="single" w:sz="4" w:space="0" w:color="auto"/>
              <w:bottom w:val="single" w:sz="4" w:space="0" w:color="auto"/>
              <w:right w:val="single" w:sz="4" w:space="0" w:color="auto"/>
            </w:tcBorders>
            <w:shd w:val="clear" w:color="auto" w:fill="auto"/>
            <w:vAlign w:val="center"/>
          </w:tcPr>
          <w:p w14:paraId="67A01497" w14:textId="77777777" w:rsidR="00914F5F" w:rsidRPr="00FC2502" w:rsidRDefault="00914F5F" w:rsidP="006139CE">
            <w:pPr>
              <w:pStyle w:val="RepTable"/>
              <w:rPr>
                <w:sz w:val="18"/>
                <w:szCs w:val="18"/>
              </w:rPr>
            </w:pPr>
            <w:r w:rsidRPr="00FC2502">
              <w:rPr>
                <w:sz w:val="18"/>
                <w:szCs w:val="18"/>
              </w:rPr>
              <w:t>D4 pond*</w:t>
            </w:r>
          </w:p>
        </w:tc>
        <w:tc>
          <w:tcPr>
            <w:tcW w:w="877" w:type="pct"/>
            <w:tcBorders>
              <w:top w:val="single" w:sz="4" w:space="0" w:color="auto"/>
              <w:left w:val="single" w:sz="4" w:space="0" w:color="auto"/>
              <w:bottom w:val="single" w:sz="4" w:space="0" w:color="auto"/>
              <w:right w:val="single" w:sz="4" w:space="0" w:color="auto"/>
            </w:tcBorders>
          </w:tcPr>
          <w:p w14:paraId="0342C418" w14:textId="77777777" w:rsidR="00914F5F" w:rsidRPr="00FC2502" w:rsidRDefault="00914F5F" w:rsidP="006139CE">
            <w:pPr>
              <w:pStyle w:val="RepTable"/>
              <w:rPr>
                <w:sz w:val="18"/>
                <w:szCs w:val="18"/>
              </w:rPr>
            </w:pPr>
            <w:r w:rsidRPr="00FC2502">
              <w:rPr>
                <w:sz w:val="18"/>
                <w:szCs w:val="18"/>
              </w:rPr>
              <w:t>0.4766</w:t>
            </w:r>
          </w:p>
        </w:tc>
        <w:tc>
          <w:tcPr>
            <w:tcW w:w="877" w:type="pct"/>
            <w:tcBorders>
              <w:top w:val="single" w:sz="4" w:space="0" w:color="auto"/>
              <w:left w:val="single" w:sz="4" w:space="0" w:color="auto"/>
              <w:bottom w:val="single" w:sz="4" w:space="0" w:color="auto"/>
              <w:right w:val="single" w:sz="4" w:space="0" w:color="auto"/>
            </w:tcBorders>
          </w:tcPr>
          <w:p w14:paraId="33697B07" w14:textId="77777777" w:rsidR="00914F5F" w:rsidRPr="00FC2502" w:rsidRDefault="00914F5F" w:rsidP="006139CE">
            <w:pPr>
              <w:pStyle w:val="RepTable"/>
              <w:rPr>
                <w:sz w:val="18"/>
                <w:szCs w:val="18"/>
              </w:rPr>
            </w:pPr>
            <w:r w:rsidRPr="00FC2502">
              <w:rPr>
                <w:sz w:val="18"/>
                <w:szCs w:val="18"/>
              </w:rPr>
              <w:t>0.4759</w:t>
            </w:r>
          </w:p>
        </w:tc>
        <w:tc>
          <w:tcPr>
            <w:tcW w:w="877" w:type="pct"/>
            <w:tcBorders>
              <w:top w:val="single" w:sz="4" w:space="0" w:color="auto"/>
              <w:left w:val="single" w:sz="4" w:space="0" w:color="auto"/>
              <w:bottom w:val="single" w:sz="4" w:space="0" w:color="auto"/>
              <w:right w:val="single" w:sz="4" w:space="0" w:color="auto"/>
            </w:tcBorders>
            <w:shd w:val="clear" w:color="auto" w:fill="E7E6E6" w:themeFill="background2"/>
          </w:tcPr>
          <w:p w14:paraId="70A178C2" w14:textId="77777777" w:rsidR="00914F5F" w:rsidRPr="00FC2502" w:rsidRDefault="00914F5F" w:rsidP="006139CE">
            <w:pPr>
              <w:pStyle w:val="RepTable"/>
              <w:rPr>
                <w:sz w:val="18"/>
                <w:szCs w:val="18"/>
              </w:rPr>
            </w:pPr>
            <w:r w:rsidRPr="00FC2502">
              <w:rPr>
                <w:sz w:val="18"/>
                <w:szCs w:val="18"/>
              </w:rPr>
              <w:t>0.4743</w:t>
            </w:r>
          </w:p>
        </w:tc>
        <w:tc>
          <w:tcPr>
            <w:tcW w:w="899"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DA2AAAD" w14:textId="77777777" w:rsidR="00914F5F" w:rsidRPr="00FC2502" w:rsidRDefault="00914F5F" w:rsidP="006139CE">
            <w:pPr>
              <w:pStyle w:val="RepTable"/>
              <w:rPr>
                <w:sz w:val="18"/>
                <w:szCs w:val="18"/>
              </w:rPr>
            </w:pPr>
            <w:r w:rsidRPr="00FC2502">
              <w:rPr>
                <w:sz w:val="18"/>
                <w:szCs w:val="18"/>
              </w:rPr>
              <w:t>0.4729</w:t>
            </w:r>
          </w:p>
        </w:tc>
      </w:tr>
      <w:tr w:rsidR="00914F5F" w:rsidRPr="00FC2502" w14:paraId="536EE2BD" w14:textId="77777777" w:rsidTr="00914F5F">
        <w:trPr>
          <w:trHeight w:hRule="exact" w:val="284"/>
        </w:trPr>
        <w:tc>
          <w:tcPr>
            <w:tcW w:w="1470" w:type="pct"/>
            <w:shd w:val="clear" w:color="auto" w:fill="auto"/>
            <w:vAlign w:val="center"/>
          </w:tcPr>
          <w:p w14:paraId="5063E570" w14:textId="77777777" w:rsidR="00914F5F" w:rsidRPr="00FC2502" w:rsidRDefault="00914F5F" w:rsidP="006139CE">
            <w:pPr>
              <w:pStyle w:val="RepTable"/>
              <w:rPr>
                <w:sz w:val="18"/>
                <w:szCs w:val="18"/>
              </w:rPr>
            </w:pPr>
            <w:r w:rsidRPr="00FC2502">
              <w:rPr>
                <w:sz w:val="18"/>
                <w:szCs w:val="18"/>
              </w:rPr>
              <w:t>D4 stream*</w:t>
            </w:r>
          </w:p>
        </w:tc>
        <w:tc>
          <w:tcPr>
            <w:tcW w:w="877" w:type="pct"/>
          </w:tcPr>
          <w:p w14:paraId="2365CAC3" w14:textId="77777777" w:rsidR="00914F5F" w:rsidRPr="00FC2502" w:rsidRDefault="00914F5F" w:rsidP="006139CE">
            <w:pPr>
              <w:pStyle w:val="RepTable"/>
              <w:rPr>
                <w:sz w:val="18"/>
                <w:szCs w:val="18"/>
              </w:rPr>
            </w:pPr>
            <w:r w:rsidRPr="00FC2502">
              <w:rPr>
                <w:sz w:val="18"/>
                <w:szCs w:val="18"/>
              </w:rPr>
              <w:t>0.8109</w:t>
            </w:r>
          </w:p>
        </w:tc>
        <w:tc>
          <w:tcPr>
            <w:tcW w:w="877" w:type="pct"/>
          </w:tcPr>
          <w:p w14:paraId="132062D9" w14:textId="77777777" w:rsidR="00914F5F" w:rsidRPr="00FC2502" w:rsidRDefault="00914F5F" w:rsidP="006139CE">
            <w:pPr>
              <w:pStyle w:val="RepTable"/>
              <w:rPr>
                <w:sz w:val="18"/>
                <w:szCs w:val="18"/>
              </w:rPr>
            </w:pPr>
            <w:r w:rsidRPr="00FC2502">
              <w:rPr>
                <w:sz w:val="18"/>
                <w:szCs w:val="18"/>
              </w:rPr>
              <w:t>0.5271</w:t>
            </w:r>
          </w:p>
        </w:tc>
        <w:tc>
          <w:tcPr>
            <w:tcW w:w="877" w:type="pct"/>
            <w:shd w:val="clear" w:color="auto" w:fill="E7E6E6" w:themeFill="background2"/>
          </w:tcPr>
          <w:p w14:paraId="5C7CE7A9" w14:textId="77777777" w:rsidR="00914F5F" w:rsidRPr="00FC2502" w:rsidRDefault="00914F5F" w:rsidP="006139CE">
            <w:pPr>
              <w:pStyle w:val="RepTable"/>
              <w:rPr>
                <w:sz w:val="18"/>
                <w:szCs w:val="18"/>
              </w:rPr>
            </w:pPr>
            <w:r w:rsidRPr="00FC2502">
              <w:rPr>
                <w:sz w:val="18"/>
                <w:szCs w:val="18"/>
              </w:rPr>
              <w:t>0.5271</w:t>
            </w:r>
          </w:p>
        </w:tc>
        <w:tc>
          <w:tcPr>
            <w:tcW w:w="899" w:type="pct"/>
            <w:shd w:val="clear" w:color="auto" w:fill="D0CECE" w:themeFill="background2" w:themeFillShade="E6"/>
          </w:tcPr>
          <w:p w14:paraId="3ED02D83" w14:textId="77777777" w:rsidR="00914F5F" w:rsidRPr="00FC2502" w:rsidRDefault="00914F5F" w:rsidP="006139CE">
            <w:pPr>
              <w:pStyle w:val="RepTable"/>
              <w:rPr>
                <w:sz w:val="18"/>
                <w:szCs w:val="18"/>
              </w:rPr>
            </w:pPr>
            <w:r w:rsidRPr="00FC2502">
              <w:rPr>
                <w:sz w:val="18"/>
                <w:szCs w:val="18"/>
              </w:rPr>
              <w:t>0.5271</w:t>
            </w:r>
          </w:p>
        </w:tc>
      </w:tr>
      <w:tr w:rsidR="00914F5F" w:rsidRPr="00FC2502" w14:paraId="37E0847D" w14:textId="77777777" w:rsidTr="00914F5F">
        <w:trPr>
          <w:trHeight w:hRule="exact" w:val="284"/>
        </w:trPr>
        <w:tc>
          <w:tcPr>
            <w:tcW w:w="1470" w:type="pct"/>
            <w:shd w:val="clear" w:color="auto" w:fill="auto"/>
            <w:vAlign w:val="center"/>
          </w:tcPr>
          <w:p w14:paraId="5FFD58EE" w14:textId="77777777" w:rsidR="00914F5F" w:rsidRPr="00FC2502" w:rsidRDefault="00914F5F" w:rsidP="006139CE">
            <w:pPr>
              <w:pStyle w:val="RepTable"/>
              <w:rPr>
                <w:sz w:val="18"/>
                <w:szCs w:val="18"/>
              </w:rPr>
            </w:pPr>
            <w:r w:rsidRPr="00FC2502">
              <w:rPr>
                <w:sz w:val="18"/>
                <w:szCs w:val="18"/>
              </w:rPr>
              <w:t>R1 pond</w:t>
            </w:r>
          </w:p>
        </w:tc>
        <w:tc>
          <w:tcPr>
            <w:tcW w:w="877" w:type="pct"/>
          </w:tcPr>
          <w:p w14:paraId="15498E5C" w14:textId="77777777" w:rsidR="00914F5F" w:rsidRPr="00FC2502" w:rsidRDefault="00914F5F" w:rsidP="006139CE">
            <w:pPr>
              <w:pStyle w:val="RepTable"/>
              <w:rPr>
                <w:sz w:val="18"/>
                <w:szCs w:val="18"/>
              </w:rPr>
            </w:pPr>
            <w:r w:rsidRPr="00FC2502">
              <w:rPr>
                <w:sz w:val="18"/>
                <w:szCs w:val="18"/>
              </w:rPr>
              <w:t>1.4681</w:t>
            </w:r>
          </w:p>
        </w:tc>
        <w:tc>
          <w:tcPr>
            <w:tcW w:w="877" w:type="pct"/>
          </w:tcPr>
          <w:p w14:paraId="41E7287A" w14:textId="77777777" w:rsidR="00914F5F" w:rsidRPr="00FC2502" w:rsidRDefault="00914F5F" w:rsidP="006139CE">
            <w:pPr>
              <w:pStyle w:val="RepTable"/>
              <w:rPr>
                <w:sz w:val="18"/>
                <w:szCs w:val="18"/>
              </w:rPr>
            </w:pPr>
            <w:r w:rsidRPr="00FC2502">
              <w:rPr>
                <w:sz w:val="18"/>
                <w:szCs w:val="18"/>
              </w:rPr>
              <w:t>0.1771</w:t>
            </w:r>
          </w:p>
        </w:tc>
        <w:tc>
          <w:tcPr>
            <w:tcW w:w="877" w:type="pct"/>
            <w:shd w:val="clear" w:color="auto" w:fill="E7E6E6" w:themeFill="background2"/>
          </w:tcPr>
          <w:p w14:paraId="5C08ADFB" w14:textId="77777777" w:rsidR="00914F5F" w:rsidRPr="00FC2502" w:rsidRDefault="00914F5F" w:rsidP="006139CE">
            <w:pPr>
              <w:pStyle w:val="RepTable"/>
              <w:rPr>
                <w:sz w:val="18"/>
                <w:szCs w:val="18"/>
              </w:rPr>
            </w:pPr>
            <w:r w:rsidRPr="00FC2502">
              <w:rPr>
                <w:sz w:val="18"/>
                <w:szCs w:val="18"/>
              </w:rPr>
              <w:t>0.08011</w:t>
            </w:r>
          </w:p>
        </w:tc>
        <w:tc>
          <w:tcPr>
            <w:tcW w:w="899" w:type="pct"/>
            <w:shd w:val="clear" w:color="auto" w:fill="D0CECE" w:themeFill="background2" w:themeFillShade="E6"/>
          </w:tcPr>
          <w:p w14:paraId="540751F8" w14:textId="77777777" w:rsidR="00914F5F" w:rsidRPr="00FC2502" w:rsidRDefault="00914F5F" w:rsidP="006139CE">
            <w:pPr>
              <w:pStyle w:val="RepTable"/>
              <w:rPr>
                <w:sz w:val="18"/>
                <w:szCs w:val="18"/>
              </w:rPr>
            </w:pPr>
            <w:r w:rsidRPr="00FC2502">
              <w:rPr>
                <w:sz w:val="18"/>
                <w:szCs w:val="18"/>
              </w:rPr>
              <w:t>0.04358</w:t>
            </w:r>
          </w:p>
        </w:tc>
      </w:tr>
      <w:tr w:rsidR="00914F5F" w:rsidRPr="00FC2502" w14:paraId="18D327E7" w14:textId="77777777" w:rsidTr="00914F5F">
        <w:trPr>
          <w:trHeight w:hRule="exact" w:val="284"/>
        </w:trPr>
        <w:tc>
          <w:tcPr>
            <w:tcW w:w="1470" w:type="pct"/>
            <w:shd w:val="clear" w:color="auto" w:fill="auto"/>
            <w:vAlign w:val="center"/>
          </w:tcPr>
          <w:p w14:paraId="3B4790BE" w14:textId="77777777" w:rsidR="00914F5F" w:rsidRPr="00FC2502" w:rsidRDefault="00914F5F" w:rsidP="006139CE">
            <w:pPr>
              <w:pStyle w:val="RepTable"/>
              <w:rPr>
                <w:sz w:val="18"/>
                <w:szCs w:val="18"/>
              </w:rPr>
            </w:pPr>
            <w:r w:rsidRPr="00FC2502">
              <w:rPr>
                <w:sz w:val="18"/>
                <w:szCs w:val="18"/>
              </w:rPr>
              <w:t>R1 stream</w:t>
            </w:r>
          </w:p>
        </w:tc>
        <w:tc>
          <w:tcPr>
            <w:tcW w:w="877" w:type="pct"/>
          </w:tcPr>
          <w:p w14:paraId="4388A0FD" w14:textId="77777777" w:rsidR="00914F5F" w:rsidRPr="00FC2502" w:rsidRDefault="00914F5F" w:rsidP="006139CE">
            <w:pPr>
              <w:pStyle w:val="RepTable"/>
              <w:rPr>
                <w:sz w:val="18"/>
                <w:szCs w:val="18"/>
              </w:rPr>
            </w:pPr>
            <w:r w:rsidRPr="00FC2502">
              <w:rPr>
                <w:sz w:val="18"/>
                <w:szCs w:val="18"/>
              </w:rPr>
              <w:t>2.0891</w:t>
            </w:r>
          </w:p>
        </w:tc>
        <w:tc>
          <w:tcPr>
            <w:tcW w:w="877" w:type="pct"/>
          </w:tcPr>
          <w:p w14:paraId="6B94ED30" w14:textId="77777777" w:rsidR="00914F5F" w:rsidRPr="00FC2502" w:rsidRDefault="00914F5F" w:rsidP="006139CE">
            <w:pPr>
              <w:pStyle w:val="RepTable"/>
              <w:rPr>
                <w:sz w:val="18"/>
                <w:szCs w:val="18"/>
              </w:rPr>
            </w:pPr>
            <w:r w:rsidRPr="00FC2502">
              <w:rPr>
                <w:sz w:val="18"/>
                <w:szCs w:val="18"/>
              </w:rPr>
              <w:t>1.885</w:t>
            </w:r>
          </w:p>
        </w:tc>
        <w:tc>
          <w:tcPr>
            <w:tcW w:w="877" w:type="pct"/>
            <w:shd w:val="clear" w:color="auto" w:fill="E7E6E6" w:themeFill="background2"/>
          </w:tcPr>
          <w:p w14:paraId="4B5C3E20" w14:textId="77777777" w:rsidR="00914F5F" w:rsidRPr="00FC2502" w:rsidRDefault="00914F5F" w:rsidP="006139CE">
            <w:pPr>
              <w:pStyle w:val="RepTable"/>
              <w:rPr>
                <w:sz w:val="18"/>
                <w:szCs w:val="18"/>
              </w:rPr>
            </w:pPr>
            <w:r w:rsidRPr="00FC2502">
              <w:rPr>
                <w:sz w:val="18"/>
                <w:szCs w:val="18"/>
              </w:rPr>
              <w:t>0.8572</w:t>
            </w:r>
          </w:p>
        </w:tc>
        <w:tc>
          <w:tcPr>
            <w:tcW w:w="899" w:type="pct"/>
            <w:shd w:val="clear" w:color="auto" w:fill="D0CECE" w:themeFill="background2" w:themeFillShade="E6"/>
          </w:tcPr>
          <w:p w14:paraId="2CC83CD9" w14:textId="77777777" w:rsidR="00914F5F" w:rsidRPr="00FC2502" w:rsidRDefault="00914F5F" w:rsidP="006139CE">
            <w:pPr>
              <w:pStyle w:val="RepTable"/>
              <w:rPr>
                <w:sz w:val="18"/>
                <w:szCs w:val="18"/>
              </w:rPr>
            </w:pPr>
            <w:r w:rsidRPr="00FC2502">
              <w:rPr>
                <w:sz w:val="18"/>
                <w:szCs w:val="18"/>
              </w:rPr>
              <w:t>0.4491</w:t>
            </w:r>
          </w:p>
        </w:tc>
      </w:tr>
    </w:tbl>
    <w:p w14:paraId="77AE7EF0" w14:textId="77777777" w:rsidR="00914F5F" w:rsidRPr="00FC2502" w:rsidRDefault="00914F5F" w:rsidP="00914F5F">
      <w:pPr>
        <w:pStyle w:val="RepTable"/>
        <w:rPr>
          <w:sz w:val="18"/>
          <w:szCs w:val="18"/>
        </w:rPr>
      </w:pPr>
      <w:r w:rsidRPr="00FC2502">
        <w:rPr>
          <w:sz w:val="18"/>
          <w:szCs w:val="18"/>
        </w:rPr>
        <w:t>* maize used as surrogate crop</w:t>
      </w:r>
    </w:p>
    <w:p w14:paraId="478D8F71" w14:textId="5036F9DA" w:rsidR="0091518E" w:rsidRPr="009725FF" w:rsidRDefault="0091518E" w:rsidP="00FC2502">
      <w:pPr>
        <w:pStyle w:val="RepNewPart"/>
        <w:spacing w:before="240" w:after="240"/>
        <w:rPr>
          <w:sz w:val="24"/>
          <w:szCs w:val="24"/>
          <w:vertAlign w:val="subscript"/>
        </w:rPr>
      </w:pPr>
      <w:r w:rsidRPr="00FC2502">
        <w:t>R234886 STEPS 1-2 PEC</w:t>
      </w:r>
      <w:r w:rsidRPr="00FC2502">
        <w:rPr>
          <w:sz w:val="24"/>
          <w:szCs w:val="24"/>
          <w:vertAlign w:val="subscript"/>
        </w:rPr>
        <w:t>sw/sed</w:t>
      </w:r>
    </w:p>
    <w:p w14:paraId="577CC04B" w14:textId="6A47FC11" w:rsidR="00120F72" w:rsidRPr="00120F72" w:rsidRDefault="00120F72" w:rsidP="00120F72">
      <w:pPr>
        <w:rPr>
          <w:b/>
          <w:bCs/>
        </w:rPr>
      </w:pPr>
      <w:r w:rsidRPr="00120F72">
        <w:t xml:space="preserve">Results from the FOCUS STEPS 1-2 surface water modelling for R234886 are presented in </w:t>
      </w:r>
      <w:r w:rsidRPr="00120F72">
        <w:fldChar w:fldCharType="begin"/>
      </w:r>
      <w:r w:rsidRPr="00120F72">
        <w:instrText xml:space="preserve"> REF _Ref107233600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54</w:t>
      </w:r>
      <w:r w:rsidRPr="00120F72">
        <w:fldChar w:fldCharType="end"/>
      </w:r>
      <w:r w:rsidRPr="00120F72">
        <w:t xml:space="preserve"> to </w:t>
      </w:r>
      <w:r w:rsidRPr="00120F72">
        <w:fldChar w:fldCharType="begin"/>
      </w:r>
      <w:r w:rsidRPr="00120F72">
        <w:instrText xml:space="preserve"> REF _Ref107233602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56</w:t>
      </w:r>
      <w:r w:rsidRPr="00120F72">
        <w:fldChar w:fldCharType="end"/>
      </w:r>
      <w:r w:rsidRPr="00120F72">
        <w:t>. STEP 3 modelling was not performed as the risks to aquatic organisms were expected to be acceptable at STEP 2. Note that at STEPS 1 and 2, the PEC values are not affected by the winter/spring crop variety, only by the season of application.</w:t>
      </w:r>
    </w:p>
    <w:p w14:paraId="4FF3D740" w14:textId="77777777" w:rsidR="00914F5F" w:rsidRPr="009725FF" w:rsidRDefault="00914F5F" w:rsidP="00006324">
      <w:pPr>
        <w:rPr>
          <w:b/>
          <w:bCs/>
          <w:lang w:eastAsia="de-DE"/>
        </w:rPr>
      </w:pPr>
    </w:p>
    <w:p w14:paraId="3D6C4B04" w14:textId="6A43D46E" w:rsidR="00006324" w:rsidRPr="008C66CD" w:rsidRDefault="00006324" w:rsidP="008C66CD">
      <w:pPr>
        <w:pStyle w:val="RepLabel"/>
        <w:spacing w:before="0" w:after="0"/>
        <w:rPr>
          <w:sz w:val="20"/>
          <w:szCs w:val="20"/>
        </w:rPr>
      </w:pPr>
      <w:bookmarkStart w:id="744" w:name="_Ref107233600"/>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54</w:t>
      </w:r>
      <w:r w:rsidRPr="008C66CD">
        <w:rPr>
          <w:noProof/>
          <w:sz w:val="20"/>
          <w:szCs w:val="20"/>
        </w:rPr>
        <w:fldChar w:fldCharType="end"/>
      </w:r>
      <w:bookmarkEnd w:id="744"/>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R234886 following application to Winter OSR (autumn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718"/>
        <w:gridCol w:w="1606"/>
        <w:gridCol w:w="2048"/>
        <w:gridCol w:w="2048"/>
        <w:gridCol w:w="2052"/>
      </w:tblGrid>
      <w:tr w:rsidR="00006324" w:rsidRPr="008C66CD" w14:paraId="01C32C3B" w14:textId="77777777" w:rsidTr="008C66CD">
        <w:trPr>
          <w:tblHeader/>
        </w:trPr>
        <w:tc>
          <w:tcPr>
            <w:tcW w:w="907" w:type="pct"/>
            <w:shd w:val="clear" w:color="auto" w:fill="auto"/>
          </w:tcPr>
          <w:p w14:paraId="7E86A0FB" w14:textId="77777777" w:rsidR="00006324" w:rsidRPr="008C66CD" w:rsidRDefault="00006324" w:rsidP="00A76E31">
            <w:pPr>
              <w:pStyle w:val="RepTableHeader"/>
              <w:jc w:val="center"/>
              <w:rPr>
                <w:sz w:val="18"/>
                <w:szCs w:val="18"/>
              </w:rPr>
            </w:pPr>
            <w:r w:rsidRPr="008C66CD">
              <w:rPr>
                <w:sz w:val="18"/>
                <w:szCs w:val="18"/>
              </w:rPr>
              <w:t>FOCUS STEP and</w:t>
            </w:r>
          </w:p>
          <w:p w14:paraId="0DDAB6CC" w14:textId="77777777" w:rsidR="00006324" w:rsidRPr="008C66CD" w:rsidRDefault="00006324" w:rsidP="00A76E31">
            <w:pPr>
              <w:pStyle w:val="RepTableHeader"/>
              <w:jc w:val="center"/>
              <w:rPr>
                <w:sz w:val="18"/>
                <w:szCs w:val="18"/>
              </w:rPr>
            </w:pPr>
            <w:r w:rsidRPr="008C66CD">
              <w:rPr>
                <w:sz w:val="18"/>
                <w:szCs w:val="18"/>
              </w:rPr>
              <w:t>Scenario</w:t>
            </w:r>
          </w:p>
        </w:tc>
        <w:tc>
          <w:tcPr>
            <w:tcW w:w="848" w:type="pct"/>
            <w:shd w:val="clear" w:color="auto" w:fill="auto"/>
          </w:tcPr>
          <w:p w14:paraId="1AA35C18"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0810D01A"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080C1E96"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53FE0941" w14:textId="77777777" w:rsidR="00006324" w:rsidRPr="008C66CD" w:rsidRDefault="00006324" w:rsidP="00A76E31">
            <w:pPr>
              <w:pStyle w:val="RepTableHeader"/>
              <w:jc w:val="center"/>
              <w:rPr>
                <w:sz w:val="18"/>
                <w:szCs w:val="18"/>
              </w:rPr>
            </w:pPr>
            <w:r w:rsidRPr="008C66CD">
              <w:rPr>
                <w:sz w:val="18"/>
                <w:szCs w:val="18"/>
              </w:rPr>
              <w:t>(μg/L)</w:t>
            </w:r>
          </w:p>
        </w:tc>
        <w:tc>
          <w:tcPr>
            <w:tcW w:w="1083" w:type="pct"/>
            <w:shd w:val="clear" w:color="auto" w:fill="auto"/>
          </w:tcPr>
          <w:p w14:paraId="53B5D542"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73F31666" w14:textId="77777777" w:rsidTr="008C66CD">
        <w:tc>
          <w:tcPr>
            <w:tcW w:w="5000" w:type="pct"/>
            <w:gridSpan w:val="5"/>
            <w:shd w:val="clear" w:color="auto" w:fill="auto"/>
          </w:tcPr>
          <w:p w14:paraId="37849273" w14:textId="77777777" w:rsidR="00006324" w:rsidRPr="008C66CD" w:rsidRDefault="00006324" w:rsidP="00A76E31">
            <w:pPr>
              <w:pStyle w:val="RepTableHeader"/>
              <w:jc w:val="left"/>
              <w:rPr>
                <w:sz w:val="18"/>
                <w:szCs w:val="18"/>
              </w:rPr>
            </w:pPr>
            <w:r w:rsidRPr="008C66CD">
              <w:rPr>
                <w:sz w:val="18"/>
                <w:szCs w:val="18"/>
              </w:rPr>
              <w:t>Acidic soils</w:t>
            </w:r>
          </w:p>
        </w:tc>
      </w:tr>
      <w:tr w:rsidR="00834A1F" w:rsidRPr="008C66CD" w14:paraId="1A4316B2" w14:textId="77777777" w:rsidTr="008C66CD">
        <w:tc>
          <w:tcPr>
            <w:tcW w:w="907" w:type="pct"/>
            <w:shd w:val="clear" w:color="auto" w:fill="auto"/>
          </w:tcPr>
          <w:p w14:paraId="4FAF48FB" w14:textId="77777777" w:rsidR="00834A1F" w:rsidRPr="008C66CD" w:rsidRDefault="00834A1F" w:rsidP="00834A1F">
            <w:pPr>
              <w:pStyle w:val="RepTable"/>
              <w:keepNext/>
              <w:rPr>
                <w:b/>
                <w:sz w:val="18"/>
                <w:szCs w:val="18"/>
              </w:rPr>
            </w:pPr>
            <w:r w:rsidRPr="008C66CD">
              <w:rPr>
                <w:b/>
                <w:sz w:val="18"/>
                <w:szCs w:val="18"/>
              </w:rPr>
              <w:t>STEP 1</w:t>
            </w:r>
          </w:p>
        </w:tc>
        <w:tc>
          <w:tcPr>
            <w:tcW w:w="848" w:type="pct"/>
            <w:tcBorders>
              <w:bottom w:val="single" w:sz="4" w:space="0" w:color="auto"/>
            </w:tcBorders>
            <w:shd w:val="clear" w:color="auto" w:fill="auto"/>
          </w:tcPr>
          <w:p w14:paraId="128F9DD4"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2AA67CEC"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tcPr>
          <w:p w14:paraId="50133855" w14:textId="560A7259" w:rsidR="00834A1F" w:rsidRPr="008C66CD" w:rsidRDefault="00834A1F" w:rsidP="00834A1F">
            <w:pPr>
              <w:pStyle w:val="RepTable"/>
              <w:keepNext/>
              <w:rPr>
                <w:sz w:val="18"/>
                <w:szCs w:val="18"/>
              </w:rPr>
            </w:pPr>
            <w:r w:rsidRPr="008C66CD">
              <w:rPr>
                <w:sz w:val="18"/>
                <w:szCs w:val="18"/>
              </w:rPr>
              <w:t>22.28</w:t>
            </w:r>
          </w:p>
        </w:tc>
        <w:tc>
          <w:tcPr>
            <w:tcW w:w="1083" w:type="pct"/>
            <w:tcBorders>
              <w:bottom w:val="single" w:sz="4" w:space="0" w:color="auto"/>
            </w:tcBorders>
            <w:shd w:val="clear" w:color="auto" w:fill="auto"/>
          </w:tcPr>
          <w:p w14:paraId="0C65037A" w14:textId="27F4E897" w:rsidR="00834A1F" w:rsidRPr="008C66CD" w:rsidRDefault="00834A1F" w:rsidP="00834A1F">
            <w:pPr>
              <w:pStyle w:val="RepTable"/>
              <w:keepNext/>
              <w:rPr>
                <w:sz w:val="18"/>
                <w:szCs w:val="18"/>
              </w:rPr>
            </w:pPr>
            <w:r w:rsidRPr="008C66CD">
              <w:rPr>
                <w:sz w:val="18"/>
                <w:szCs w:val="18"/>
              </w:rPr>
              <w:t>39.21</w:t>
            </w:r>
          </w:p>
        </w:tc>
      </w:tr>
      <w:tr w:rsidR="00834A1F" w:rsidRPr="008C66CD" w14:paraId="0FDB8613" w14:textId="77777777" w:rsidTr="008C66CD">
        <w:tc>
          <w:tcPr>
            <w:tcW w:w="907" w:type="pct"/>
            <w:shd w:val="clear" w:color="auto" w:fill="auto"/>
          </w:tcPr>
          <w:p w14:paraId="1ACA670F" w14:textId="77777777" w:rsidR="00834A1F" w:rsidRPr="008C66CD" w:rsidRDefault="00834A1F" w:rsidP="00834A1F">
            <w:pPr>
              <w:pStyle w:val="RepTable"/>
              <w:keepNext/>
              <w:rPr>
                <w:b/>
                <w:sz w:val="18"/>
                <w:szCs w:val="18"/>
              </w:rPr>
            </w:pPr>
            <w:r w:rsidRPr="008C66CD">
              <w:rPr>
                <w:b/>
                <w:sz w:val="18"/>
                <w:szCs w:val="18"/>
              </w:rPr>
              <w:t>STEP 2</w:t>
            </w:r>
          </w:p>
        </w:tc>
        <w:tc>
          <w:tcPr>
            <w:tcW w:w="848" w:type="pct"/>
            <w:tcBorders>
              <w:right w:val="nil"/>
            </w:tcBorders>
            <w:shd w:val="clear" w:color="auto" w:fill="BFBFBF" w:themeFill="background1" w:themeFillShade="BF"/>
          </w:tcPr>
          <w:p w14:paraId="61E06D5C"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79D04420"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45D27A6F" w14:textId="77777777" w:rsidR="00834A1F" w:rsidRPr="008C66CD" w:rsidRDefault="00834A1F" w:rsidP="00834A1F">
            <w:pPr>
              <w:pStyle w:val="RepTable"/>
              <w:keepNext/>
              <w:rPr>
                <w:sz w:val="18"/>
                <w:szCs w:val="18"/>
              </w:rPr>
            </w:pPr>
          </w:p>
        </w:tc>
        <w:tc>
          <w:tcPr>
            <w:tcW w:w="1083" w:type="pct"/>
            <w:tcBorders>
              <w:left w:val="nil"/>
            </w:tcBorders>
            <w:shd w:val="clear" w:color="auto" w:fill="BFBFBF" w:themeFill="background1" w:themeFillShade="BF"/>
          </w:tcPr>
          <w:p w14:paraId="36AFC313" w14:textId="77777777" w:rsidR="00834A1F" w:rsidRPr="008C66CD" w:rsidRDefault="00834A1F" w:rsidP="00834A1F">
            <w:pPr>
              <w:pStyle w:val="RepTable"/>
              <w:keepNext/>
              <w:rPr>
                <w:sz w:val="18"/>
                <w:szCs w:val="18"/>
              </w:rPr>
            </w:pPr>
          </w:p>
        </w:tc>
      </w:tr>
      <w:tr w:rsidR="00834A1F" w:rsidRPr="008C66CD" w14:paraId="00F0D3FA" w14:textId="77777777" w:rsidTr="008C66CD">
        <w:tc>
          <w:tcPr>
            <w:tcW w:w="907" w:type="pct"/>
            <w:shd w:val="clear" w:color="auto" w:fill="auto"/>
          </w:tcPr>
          <w:p w14:paraId="73B33608" w14:textId="77777777" w:rsidR="00834A1F" w:rsidRPr="008C66CD" w:rsidRDefault="00834A1F" w:rsidP="00834A1F">
            <w:pPr>
              <w:pStyle w:val="RepTable"/>
              <w:keepNext/>
              <w:rPr>
                <w:sz w:val="18"/>
                <w:szCs w:val="18"/>
              </w:rPr>
            </w:pPr>
            <w:r w:rsidRPr="008C66CD">
              <w:rPr>
                <w:sz w:val="18"/>
                <w:szCs w:val="18"/>
              </w:rPr>
              <w:t>Northern Europe</w:t>
            </w:r>
          </w:p>
        </w:tc>
        <w:tc>
          <w:tcPr>
            <w:tcW w:w="848" w:type="pct"/>
            <w:shd w:val="clear" w:color="auto" w:fill="auto"/>
          </w:tcPr>
          <w:p w14:paraId="3D2CB469" w14:textId="77777777" w:rsidR="00834A1F" w:rsidRPr="008C66CD" w:rsidRDefault="00834A1F" w:rsidP="00834A1F">
            <w:pPr>
              <w:pStyle w:val="RepTable"/>
              <w:keepNext/>
              <w:rPr>
                <w:sz w:val="18"/>
                <w:szCs w:val="18"/>
              </w:rPr>
            </w:pPr>
            <w:r w:rsidRPr="008C66CD">
              <w:rPr>
                <w:sz w:val="18"/>
                <w:szCs w:val="18"/>
              </w:rPr>
              <w:t>Oct-Feb</w:t>
            </w:r>
          </w:p>
        </w:tc>
        <w:tc>
          <w:tcPr>
            <w:tcW w:w="1081" w:type="pct"/>
            <w:shd w:val="clear" w:color="auto" w:fill="auto"/>
          </w:tcPr>
          <w:p w14:paraId="7712025F"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08F1FBBD" w14:textId="06F5C143" w:rsidR="00834A1F" w:rsidRPr="008C66CD" w:rsidRDefault="00834A1F" w:rsidP="00834A1F">
            <w:pPr>
              <w:pStyle w:val="RepTable"/>
              <w:keepNext/>
              <w:rPr>
                <w:sz w:val="18"/>
                <w:szCs w:val="18"/>
              </w:rPr>
            </w:pPr>
            <w:r w:rsidRPr="008C66CD">
              <w:rPr>
                <w:sz w:val="18"/>
                <w:szCs w:val="18"/>
              </w:rPr>
              <w:t>6.64</w:t>
            </w:r>
          </w:p>
        </w:tc>
        <w:tc>
          <w:tcPr>
            <w:tcW w:w="1083" w:type="pct"/>
            <w:shd w:val="clear" w:color="auto" w:fill="auto"/>
          </w:tcPr>
          <w:p w14:paraId="465333A3" w14:textId="3A6C78E3" w:rsidR="00834A1F" w:rsidRPr="008C66CD" w:rsidRDefault="00834A1F" w:rsidP="00834A1F">
            <w:pPr>
              <w:pStyle w:val="RepTable"/>
              <w:keepNext/>
              <w:rPr>
                <w:sz w:val="18"/>
                <w:szCs w:val="18"/>
              </w:rPr>
            </w:pPr>
            <w:r w:rsidRPr="008C66CD">
              <w:rPr>
                <w:sz w:val="18"/>
                <w:szCs w:val="18"/>
              </w:rPr>
              <w:t>11.70</w:t>
            </w:r>
          </w:p>
        </w:tc>
      </w:tr>
      <w:tr w:rsidR="00834A1F" w:rsidRPr="008C66CD" w14:paraId="6E61A960" w14:textId="77777777" w:rsidTr="008C66CD">
        <w:tc>
          <w:tcPr>
            <w:tcW w:w="5000" w:type="pct"/>
            <w:gridSpan w:val="5"/>
            <w:shd w:val="clear" w:color="auto" w:fill="auto"/>
          </w:tcPr>
          <w:p w14:paraId="43C4C260" w14:textId="2260C98B" w:rsidR="00834A1F" w:rsidRPr="008C66CD" w:rsidRDefault="00834A1F" w:rsidP="00834A1F">
            <w:pPr>
              <w:pStyle w:val="RepTableHeader"/>
              <w:jc w:val="left"/>
              <w:rPr>
                <w:sz w:val="18"/>
                <w:szCs w:val="18"/>
              </w:rPr>
            </w:pPr>
            <w:r w:rsidRPr="008C66CD">
              <w:rPr>
                <w:sz w:val="18"/>
                <w:szCs w:val="18"/>
              </w:rPr>
              <w:t>Alkaline soils</w:t>
            </w:r>
          </w:p>
        </w:tc>
      </w:tr>
      <w:tr w:rsidR="00834A1F" w:rsidRPr="008C66CD" w14:paraId="0477F4A1" w14:textId="77777777" w:rsidTr="008C66CD">
        <w:tc>
          <w:tcPr>
            <w:tcW w:w="907" w:type="pct"/>
            <w:shd w:val="clear" w:color="auto" w:fill="auto"/>
          </w:tcPr>
          <w:p w14:paraId="33ABB32C" w14:textId="77777777" w:rsidR="00834A1F" w:rsidRPr="008C66CD" w:rsidRDefault="00834A1F" w:rsidP="00834A1F">
            <w:pPr>
              <w:pStyle w:val="RepTable"/>
              <w:rPr>
                <w:sz w:val="18"/>
                <w:szCs w:val="18"/>
              </w:rPr>
            </w:pPr>
            <w:r w:rsidRPr="008C66CD">
              <w:rPr>
                <w:b/>
                <w:sz w:val="18"/>
                <w:szCs w:val="18"/>
              </w:rPr>
              <w:t>STEP 1</w:t>
            </w:r>
          </w:p>
        </w:tc>
        <w:tc>
          <w:tcPr>
            <w:tcW w:w="848" w:type="pct"/>
            <w:tcBorders>
              <w:bottom w:val="single" w:sz="4" w:space="0" w:color="auto"/>
            </w:tcBorders>
            <w:shd w:val="clear" w:color="auto" w:fill="auto"/>
          </w:tcPr>
          <w:p w14:paraId="5D057D05"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shd w:val="clear" w:color="auto" w:fill="auto"/>
          </w:tcPr>
          <w:p w14:paraId="369A0115"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tcPr>
          <w:p w14:paraId="4D285B6B" w14:textId="77777777" w:rsidR="00834A1F" w:rsidRPr="008C66CD" w:rsidRDefault="00834A1F" w:rsidP="00834A1F">
            <w:pPr>
              <w:pStyle w:val="RepTable"/>
              <w:rPr>
                <w:sz w:val="18"/>
                <w:szCs w:val="18"/>
              </w:rPr>
            </w:pPr>
            <w:r w:rsidRPr="008C66CD">
              <w:rPr>
                <w:sz w:val="18"/>
                <w:szCs w:val="18"/>
              </w:rPr>
              <w:t>26.19</w:t>
            </w:r>
          </w:p>
        </w:tc>
        <w:tc>
          <w:tcPr>
            <w:tcW w:w="1083" w:type="pct"/>
            <w:tcBorders>
              <w:bottom w:val="single" w:sz="4" w:space="0" w:color="auto"/>
            </w:tcBorders>
            <w:shd w:val="clear" w:color="auto" w:fill="auto"/>
          </w:tcPr>
          <w:p w14:paraId="2047FB14" w14:textId="77777777" w:rsidR="00834A1F" w:rsidRPr="008C66CD" w:rsidRDefault="00834A1F" w:rsidP="00834A1F">
            <w:pPr>
              <w:pStyle w:val="RepTable"/>
              <w:rPr>
                <w:sz w:val="18"/>
                <w:szCs w:val="18"/>
              </w:rPr>
            </w:pPr>
            <w:r w:rsidRPr="008C66CD">
              <w:rPr>
                <w:sz w:val="18"/>
                <w:szCs w:val="18"/>
              </w:rPr>
              <w:t>9.60</w:t>
            </w:r>
          </w:p>
        </w:tc>
      </w:tr>
      <w:tr w:rsidR="00834A1F" w:rsidRPr="008C66CD" w14:paraId="5B159ADF" w14:textId="77777777" w:rsidTr="008C66CD">
        <w:tc>
          <w:tcPr>
            <w:tcW w:w="907" w:type="pct"/>
            <w:shd w:val="clear" w:color="auto" w:fill="auto"/>
          </w:tcPr>
          <w:p w14:paraId="08F0671C" w14:textId="77777777" w:rsidR="00834A1F" w:rsidRPr="008C66CD" w:rsidRDefault="00834A1F" w:rsidP="00834A1F">
            <w:pPr>
              <w:pStyle w:val="RepTable"/>
              <w:rPr>
                <w:b/>
                <w:sz w:val="18"/>
                <w:szCs w:val="18"/>
              </w:rPr>
            </w:pPr>
            <w:r w:rsidRPr="008C66CD">
              <w:rPr>
                <w:b/>
                <w:sz w:val="18"/>
                <w:szCs w:val="18"/>
              </w:rPr>
              <w:t>STEP 2</w:t>
            </w:r>
          </w:p>
        </w:tc>
        <w:tc>
          <w:tcPr>
            <w:tcW w:w="848" w:type="pct"/>
            <w:tcBorders>
              <w:bottom w:val="single" w:sz="4" w:space="0" w:color="auto"/>
            </w:tcBorders>
            <w:shd w:val="clear" w:color="auto" w:fill="BFBFBF" w:themeFill="background1" w:themeFillShade="BF"/>
          </w:tcPr>
          <w:p w14:paraId="09B04D81" w14:textId="77777777" w:rsidR="00834A1F" w:rsidRPr="008C66CD" w:rsidRDefault="00834A1F" w:rsidP="00834A1F">
            <w:pPr>
              <w:pStyle w:val="RepTable"/>
              <w:rPr>
                <w:sz w:val="18"/>
                <w:szCs w:val="18"/>
              </w:rPr>
            </w:pPr>
          </w:p>
        </w:tc>
        <w:tc>
          <w:tcPr>
            <w:tcW w:w="1081" w:type="pct"/>
            <w:tcBorders>
              <w:bottom w:val="single" w:sz="4" w:space="0" w:color="auto"/>
            </w:tcBorders>
            <w:shd w:val="clear" w:color="auto" w:fill="BFBFBF" w:themeFill="background1" w:themeFillShade="BF"/>
          </w:tcPr>
          <w:p w14:paraId="4B9A0768" w14:textId="77777777" w:rsidR="00834A1F" w:rsidRPr="008C66CD" w:rsidRDefault="00834A1F" w:rsidP="00834A1F">
            <w:pPr>
              <w:pStyle w:val="RepTable"/>
              <w:rPr>
                <w:sz w:val="18"/>
                <w:szCs w:val="18"/>
              </w:rPr>
            </w:pPr>
          </w:p>
        </w:tc>
        <w:tc>
          <w:tcPr>
            <w:tcW w:w="1081" w:type="pct"/>
            <w:tcBorders>
              <w:bottom w:val="single" w:sz="4" w:space="0" w:color="auto"/>
            </w:tcBorders>
            <w:shd w:val="clear" w:color="auto" w:fill="BFBFBF" w:themeFill="background1" w:themeFillShade="BF"/>
          </w:tcPr>
          <w:p w14:paraId="6F1B0DCD" w14:textId="77777777" w:rsidR="00834A1F" w:rsidRPr="008C66CD" w:rsidRDefault="00834A1F" w:rsidP="00834A1F">
            <w:pPr>
              <w:pStyle w:val="RepTable"/>
              <w:rPr>
                <w:sz w:val="18"/>
                <w:szCs w:val="18"/>
              </w:rPr>
            </w:pPr>
          </w:p>
        </w:tc>
        <w:tc>
          <w:tcPr>
            <w:tcW w:w="1083" w:type="pct"/>
            <w:tcBorders>
              <w:bottom w:val="single" w:sz="4" w:space="0" w:color="auto"/>
            </w:tcBorders>
            <w:shd w:val="clear" w:color="auto" w:fill="BFBFBF" w:themeFill="background1" w:themeFillShade="BF"/>
          </w:tcPr>
          <w:p w14:paraId="7BED5653" w14:textId="77777777" w:rsidR="00834A1F" w:rsidRPr="008C66CD" w:rsidRDefault="00834A1F" w:rsidP="00834A1F">
            <w:pPr>
              <w:pStyle w:val="RepTable"/>
              <w:rPr>
                <w:sz w:val="18"/>
                <w:szCs w:val="18"/>
              </w:rPr>
            </w:pPr>
          </w:p>
        </w:tc>
      </w:tr>
      <w:tr w:rsidR="00834A1F" w:rsidRPr="008C66CD" w14:paraId="0F3519F5" w14:textId="77777777" w:rsidTr="008C66CD">
        <w:tc>
          <w:tcPr>
            <w:tcW w:w="907" w:type="pct"/>
            <w:shd w:val="clear" w:color="auto" w:fill="auto"/>
          </w:tcPr>
          <w:p w14:paraId="66E34C6E" w14:textId="77777777" w:rsidR="00834A1F" w:rsidRPr="008C66CD" w:rsidRDefault="00834A1F" w:rsidP="00834A1F">
            <w:pPr>
              <w:pStyle w:val="RepTable"/>
              <w:rPr>
                <w:b/>
                <w:sz w:val="18"/>
                <w:szCs w:val="18"/>
              </w:rPr>
            </w:pPr>
            <w:r w:rsidRPr="008C66CD">
              <w:rPr>
                <w:sz w:val="18"/>
                <w:szCs w:val="18"/>
              </w:rPr>
              <w:t>Northern Europe</w:t>
            </w:r>
          </w:p>
        </w:tc>
        <w:tc>
          <w:tcPr>
            <w:tcW w:w="848" w:type="pct"/>
            <w:tcBorders>
              <w:bottom w:val="single" w:sz="4" w:space="0" w:color="auto"/>
            </w:tcBorders>
            <w:shd w:val="clear" w:color="auto" w:fill="auto"/>
          </w:tcPr>
          <w:p w14:paraId="38F7F59F" w14:textId="77777777" w:rsidR="00834A1F" w:rsidRPr="008C66CD" w:rsidRDefault="00834A1F" w:rsidP="00834A1F">
            <w:pPr>
              <w:pStyle w:val="RepTable"/>
              <w:rPr>
                <w:sz w:val="18"/>
                <w:szCs w:val="18"/>
              </w:rPr>
            </w:pPr>
            <w:r w:rsidRPr="008C66CD">
              <w:rPr>
                <w:sz w:val="18"/>
                <w:szCs w:val="18"/>
              </w:rPr>
              <w:t>Oct-Feb</w:t>
            </w:r>
          </w:p>
        </w:tc>
        <w:tc>
          <w:tcPr>
            <w:tcW w:w="1081" w:type="pct"/>
            <w:tcBorders>
              <w:bottom w:val="single" w:sz="4" w:space="0" w:color="auto"/>
            </w:tcBorders>
            <w:shd w:val="clear" w:color="auto" w:fill="auto"/>
          </w:tcPr>
          <w:p w14:paraId="1B96B08D"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tcPr>
          <w:p w14:paraId="7EFFD840" w14:textId="77777777" w:rsidR="00834A1F" w:rsidRPr="008C66CD" w:rsidRDefault="00834A1F" w:rsidP="00834A1F">
            <w:pPr>
              <w:pStyle w:val="RepTable"/>
              <w:keepNext/>
              <w:rPr>
                <w:sz w:val="18"/>
                <w:szCs w:val="18"/>
              </w:rPr>
            </w:pPr>
            <w:r w:rsidRPr="008C66CD">
              <w:rPr>
                <w:sz w:val="18"/>
                <w:szCs w:val="18"/>
              </w:rPr>
              <w:t>7.60</w:t>
            </w:r>
          </w:p>
        </w:tc>
        <w:tc>
          <w:tcPr>
            <w:tcW w:w="1083" w:type="pct"/>
            <w:tcBorders>
              <w:bottom w:val="single" w:sz="4" w:space="0" w:color="auto"/>
            </w:tcBorders>
            <w:shd w:val="clear" w:color="auto" w:fill="auto"/>
          </w:tcPr>
          <w:p w14:paraId="381816F2" w14:textId="77777777" w:rsidR="00834A1F" w:rsidRPr="008C66CD" w:rsidRDefault="00834A1F" w:rsidP="00834A1F">
            <w:pPr>
              <w:pStyle w:val="RepTable"/>
              <w:keepNext/>
              <w:rPr>
                <w:sz w:val="18"/>
                <w:szCs w:val="18"/>
              </w:rPr>
            </w:pPr>
            <w:r w:rsidRPr="008C66CD">
              <w:rPr>
                <w:sz w:val="18"/>
                <w:szCs w:val="18"/>
              </w:rPr>
              <w:t>2.78</w:t>
            </w:r>
          </w:p>
        </w:tc>
      </w:tr>
    </w:tbl>
    <w:p w14:paraId="3167FB55" w14:textId="77777777" w:rsidR="00006324" w:rsidRPr="009725FF" w:rsidRDefault="00006324" w:rsidP="00006324">
      <w:pPr>
        <w:pStyle w:val="RepTable"/>
      </w:pPr>
    </w:p>
    <w:p w14:paraId="7D21CBEF" w14:textId="51875806" w:rsidR="00006324" w:rsidRPr="008C66CD" w:rsidRDefault="00006324" w:rsidP="008C66CD">
      <w:pPr>
        <w:pStyle w:val="RepLabel"/>
        <w:spacing w:before="0" w:after="0"/>
        <w:rPr>
          <w:sz w:val="20"/>
          <w:szCs w:val="20"/>
        </w:rPr>
      </w:pPr>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55</w:t>
      </w:r>
      <w:r w:rsidRPr="008C66CD">
        <w:rPr>
          <w:noProof/>
          <w:sz w:val="20"/>
          <w:szCs w:val="20"/>
        </w:rPr>
        <w:fldChar w:fldCharType="end"/>
      </w:r>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R234886 following application to Winter or Spring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718"/>
        <w:gridCol w:w="1606"/>
        <w:gridCol w:w="2048"/>
        <w:gridCol w:w="2048"/>
        <w:gridCol w:w="2052"/>
      </w:tblGrid>
      <w:tr w:rsidR="00006324" w:rsidRPr="008C66CD" w14:paraId="05469E85" w14:textId="77777777" w:rsidTr="008C66CD">
        <w:trPr>
          <w:tblHeader/>
        </w:trPr>
        <w:tc>
          <w:tcPr>
            <w:tcW w:w="907" w:type="pct"/>
            <w:shd w:val="clear" w:color="auto" w:fill="auto"/>
          </w:tcPr>
          <w:p w14:paraId="14998AC9" w14:textId="77777777" w:rsidR="00006324" w:rsidRPr="008C66CD" w:rsidRDefault="00006324" w:rsidP="00A76E31">
            <w:pPr>
              <w:pStyle w:val="RepTableHeader"/>
              <w:jc w:val="center"/>
              <w:rPr>
                <w:sz w:val="18"/>
                <w:szCs w:val="18"/>
              </w:rPr>
            </w:pPr>
            <w:r w:rsidRPr="008C66CD">
              <w:rPr>
                <w:sz w:val="18"/>
                <w:szCs w:val="18"/>
              </w:rPr>
              <w:t>FOCUS STEP and</w:t>
            </w:r>
          </w:p>
          <w:p w14:paraId="616DF757" w14:textId="77777777" w:rsidR="00006324" w:rsidRPr="008C66CD" w:rsidRDefault="00006324" w:rsidP="00A76E31">
            <w:pPr>
              <w:pStyle w:val="RepTableHeader"/>
              <w:jc w:val="center"/>
              <w:rPr>
                <w:sz w:val="18"/>
                <w:szCs w:val="18"/>
              </w:rPr>
            </w:pPr>
            <w:r w:rsidRPr="008C66CD">
              <w:rPr>
                <w:sz w:val="18"/>
                <w:szCs w:val="18"/>
              </w:rPr>
              <w:t>Scenario</w:t>
            </w:r>
          </w:p>
        </w:tc>
        <w:tc>
          <w:tcPr>
            <w:tcW w:w="848" w:type="pct"/>
            <w:shd w:val="clear" w:color="auto" w:fill="auto"/>
          </w:tcPr>
          <w:p w14:paraId="52B6B8E5"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46DFFF6F"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1A5721CA"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1BB7FB68" w14:textId="77777777" w:rsidR="00006324" w:rsidRPr="008C66CD" w:rsidRDefault="00006324" w:rsidP="00A76E31">
            <w:pPr>
              <w:pStyle w:val="RepTableHeader"/>
              <w:jc w:val="center"/>
              <w:rPr>
                <w:sz w:val="18"/>
                <w:szCs w:val="18"/>
              </w:rPr>
            </w:pPr>
            <w:r w:rsidRPr="008C66CD">
              <w:rPr>
                <w:sz w:val="18"/>
                <w:szCs w:val="18"/>
              </w:rPr>
              <w:t>(μg/L)</w:t>
            </w:r>
          </w:p>
        </w:tc>
        <w:tc>
          <w:tcPr>
            <w:tcW w:w="1083" w:type="pct"/>
            <w:shd w:val="clear" w:color="auto" w:fill="auto"/>
          </w:tcPr>
          <w:p w14:paraId="7C348105"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7970AC7B" w14:textId="77777777" w:rsidTr="008C66CD">
        <w:tc>
          <w:tcPr>
            <w:tcW w:w="5000" w:type="pct"/>
            <w:gridSpan w:val="5"/>
            <w:shd w:val="clear" w:color="auto" w:fill="auto"/>
          </w:tcPr>
          <w:p w14:paraId="013C17FB" w14:textId="77777777" w:rsidR="00006324" w:rsidRPr="008C66CD" w:rsidRDefault="00006324" w:rsidP="00A76E31">
            <w:pPr>
              <w:pStyle w:val="RepTableHeader"/>
              <w:jc w:val="left"/>
              <w:rPr>
                <w:sz w:val="18"/>
                <w:szCs w:val="18"/>
              </w:rPr>
            </w:pPr>
            <w:r w:rsidRPr="008C66CD">
              <w:rPr>
                <w:sz w:val="18"/>
                <w:szCs w:val="18"/>
              </w:rPr>
              <w:t>Acidic soils</w:t>
            </w:r>
          </w:p>
        </w:tc>
      </w:tr>
      <w:tr w:rsidR="00834A1F" w:rsidRPr="008C66CD" w14:paraId="2CF37DBD" w14:textId="77777777" w:rsidTr="008C66CD">
        <w:tc>
          <w:tcPr>
            <w:tcW w:w="907" w:type="pct"/>
            <w:shd w:val="clear" w:color="auto" w:fill="auto"/>
          </w:tcPr>
          <w:p w14:paraId="7295E2A4" w14:textId="77777777" w:rsidR="00834A1F" w:rsidRPr="008C66CD" w:rsidRDefault="00834A1F" w:rsidP="00834A1F">
            <w:pPr>
              <w:pStyle w:val="RepTable"/>
              <w:keepNext/>
              <w:rPr>
                <w:b/>
                <w:sz w:val="18"/>
                <w:szCs w:val="18"/>
              </w:rPr>
            </w:pPr>
            <w:r w:rsidRPr="008C66CD">
              <w:rPr>
                <w:b/>
                <w:sz w:val="18"/>
                <w:szCs w:val="18"/>
              </w:rPr>
              <w:t>STEP 1</w:t>
            </w:r>
          </w:p>
        </w:tc>
        <w:tc>
          <w:tcPr>
            <w:tcW w:w="848" w:type="pct"/>
            <w:tcBorders>
              <w:bottom w:val="single" w:sz="4" w:space="0" w:color="auto"/>
            </w:tcBorders>
            <w:shd w:val="clear" w:color="auto" w:fill="auto"/>
          </w:tcPr>
          <w:p w14:paraId="7B24B1F9"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49CC9C29"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tcPr>
          <w:p w14:paraId="498FB0BA" w14:textId="6DC7CFF7" w:rsidR="00834A1F" w:rsidRPr="008C66CD" w:rsidRDefault="00834A1F" w:rsidP="00834A1F">
            <w:pPr>
              <w:pStyle w:val="RepTable"/>
              <w:keepNext/>
              <w:rPr>
                <w:sz w:val="18"/>
                <w:szCs w:val="18"/>
              </w:rPr>
            </w:pPr>
            <w:r w:rsidRPr="008C66CD">
              <w:rPr>
                <w:sz w:val="18"/>
                <w:szCs w:val="18"/>
              </w:rPr>
              <w:t>22.28</w:t>
            </w:r>
          </w:p>
        </w:tc>
        <w:tc>
          <w:tcPr>
            <w:tcW w:w="1083" w:type="pct"/>
            <w:tcBorders>
              <w:bottom w:val="single" w:sz="4" w:space="0" w:color="auto"/>
            </w:tcBorders>
            <w:shd w:val="clear" w:color="auto" w:fill="auto"/>
          </w:tcPr>
          <w:p w14:paraId="287BB5A0" w14:textId="0BB6AC49" w:rsidR="00834A1F" w:rsidRPr="008C66CD" w:rsidRDefault="00834A1F" w:rsidP="00834A1F">
            <w:pPr>
              <w:pStyle w:val="RepTable"/>
              <w:keepNext/>
              <w:rPr>
                <w:sz w:val="18"/>
                <w:szCs w:val="18"/>
              </w:rPr>
            </w:pPr>
            <w:r w:rsidRPr="008C66CD">
              <w:rPr>
                <w:sz w:val="18"/>
                <w:szCs w:val="18"/>
              </w:rPr>
              <w:t>39.21</w:t>
            </w:r>
          </w:p>
        </w:tc>
      </w:tr>
      <w:tr w:rsidR="00834A1F" w:rsidRPr="008C66CD" w14:paraId="25D7947D" w14:textId="77777777" w:rsidTr="008C66CD">
        <w:tc>
          <w:tcPr>
            <w:tcW w:w="907" w:type="pct"/>
            <w:shd w:val="clear" w:color="auto" w:fill="auto"/>
          </w:tcPr>
          <w:p w14:paraId="142B817F" w14:textId="77777777" w:rsidR="00834A1F" w:rsidRPr="008C66CD" w:rsidRDefault="00834A1F" w:rsidP="00834A1F">
            <w:pPr>
              <w:pStyle w:val="RepTable"/>
              <w:keepNext/>
              <w:rPr>
                <w:b/>
                <w:sz w:val="18"/>
                <w:szCs w:val="18"/>
              </w:rPr>
            </w:pPr>
            <w:r w:rsidRPr="008C66CD">
              <w:rPr>
                <w:b/>
                <w:sz w:val="18"/>
                <w:szCs w:val="18"/>
              </w:rPr>
              <w:t>STEP 2</w:t>
            </w:r>
          </w:p>
        </w:tc>
        <w:tc>
          <w:tcPr>
            <w:tcW w:w="848" w:type="pct"/>
            <w:tcBorders>
              <w:right w:val="nil"/>
            </w:tcBorders>
            <w:shd w:val="clear" w:color="auto" w:fill="BFBFBF" w:themeFill="background1" w:themeFillShade="BF"/>
          </w:tcPr>
          <w:p w14:paraId="6413A3B3"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607BFD91"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0FBB80F7" w14:textId="77777777" w:rsidR="00834A1F" w:rsidRPr="008C66CD" w:rsidRDefault="00834A1F" w:rsidP="00834A1F">
            <w:pPr>
              <w:pStyle w:val="RepTable"/>
              <w:keepNext/>
              <w:rPr>
                <w:sz w:val="18"/>
                <w:szCs w:val="18"/>
              </w:rPr>
            </w:pPr>
          </w:p>
        </w:tc>
        <w:tc>
          <w:tcPr>
            <w:tcW w:w="1083" w:type="pct"/>
            <w:tcBorders>
              <w:left w:val="nil"/>
            </w:tcBorders>
            <w:shd w:val="clear" w:color="auto" w:fill="BFBFBF" w:themeFill="background1" w:themeFillShade="BF"/>
          </w:tcPr>
          <w:p w14:paraId="274F3CAE" w14:textId="77777777" w:rsidR="00834A1F" w:rsidRPr="008C66CD" w:rsidRDefault="00834A1F" w:rsidP="00834A1F">
            <w:pPr>
              <w:pStyle w:val="RepTable"/>
              <w:keepNext/>
              <w:rPr>
                <w:sz w:val="18"/>
                <w:szCs w:val="18"/>
              </w:rPr>
            </w:pPr>
          </w:p>
        </w:tc>
      </w:tr>
      <w:tr w:rsidR="00834A1F" w:rsidRPr="008C66CD" w14:paraId="04743F04" w14:textId="77777777" w:rsidTr="008C66CD">
        <w:tc>
          <w:tcPr>
            <w:tcW w:w="907" w:type="pct"/>
            <w:shd w:val="clear" w:color="auto" w:fill="auto"/>
          </w:tcPr>
          <w:p w14:paraId="5A683881" w14:textId="77777777" w:rsidR="00834A1F" w:rsidRPr="008C66CD" w:rsidRDefault="00834A1F" w:rsidP="00834A1F">
            <w:pPr>
              <w:pStyle w:val="RepTable"/>
              <w:keepNext/>
              <w:rPr>
                <w:sz w:val="18"/>
                <w:szCs w:val="18"/>
              </w:rPr>
            </w:pPr>
            <w:r w:rsidRPr="008C66CD">
              <w:rPr>
                <w:sz w:val="18"/>
                <w:szCs w:val="18"/>
              </w:rPr>
              <w:t>Northern Europe</w:t>
            </w:r>
          </w:p>
        </w:tc>
        <w:tc>
          <w:tcPr>
            <w:tcW w:w="848" w:type="pct"/>
            <w:shd w:val="clear" w:color="auto" w:fill="auto"/>
          </w:tcPr>
          <w:p w14:paraId="6B4C966F" w14:textId="77777777" w:rsidR="00834A1F" w:rsidRPr="008C66CD" w:rsidRDefault="00834A1F" w:rsidP="00834A1F">
            <w:pPr>
              <w:pStyle w:val="RepTable"/>
              <w:keepNext/>
              <w:rPr>
                <w:sz w:val="18"/>
                <w:szCs w:val="18"/>
              </w:rPr>
            </w:pPr>
            <w:r w:rsidRPr="008C66CD">
              <w:rPr>
                <w:sz w:val="18"/>
                <w:szCs w:val="18"/>
              </w:rPr>
              <w:t>Mar-May</w:t>
            </w:r>
          </w:p>
        </w:tc>
        <w:tc>
          <w:tcPr>
            <w:tcW w:w="1081" w:type="pct"/>
            <w:shd w:val="clear" w:color="auto" w:fill="auto"/>
          </w:tcPr>
          <w:p w14:paraId="74341DE7"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0E6C113F" w14:textId="5B248B9F" w:rsidR="00834A1F" w:rsidRPr="008C66CD" w:rsidRDefault="00834A1F" w:rsidP="00834A1F">
            <w:pPr>
              <w:pStyle w:val="RepTable"/>
              <w:keepNext/>
              <w:rPr>
                <w:sz w:val="18"/>
                <w:szCs w:val="18"/>
              </w:rPr>
            </w:pPr>
            <w:r w:rsidRPr="008C66CD">
              <w:rPr>
                <w:sz w:val="18"/>
                <w:szCs w:val="18"/>
              </w:rPr>
              <w:t>1.53</w:t>
            </w:r>
          </w:p>
        </w:tc>
        <w:tc>
          <w:tcPr>
            <w:tcW w:w="1083" w:type="pct"/>
            <w:shd w:val="clear" w:color="auto" w:fill="auto"/>
          </w:tcPr>
          <w:p w14:paraId="62DE47C5" w14:textId="2C51B521" w:rsidR="00834A1F" w:rsidRPr="008C66CD" w:rsidRDefault="00834A1F" w:rsidP="00834A1F">
            <w:pPr>
              <w:pStyle w:val="RepTable"/>
              <w:keepNext/>
              <w:rPr>
                <w:sz w:val="18"/>
                <w:szCs w:val="18"/>
              </w:rPr>
            </w:pPr>
            <w:r w:rsidRPr="008C66CD">
              <w:rPr>
                <w:sz w:val="18"/>
                <w:szCs w:val="18"/>
              </w:rPr>
              <w:t>2.67</w:t>
            </w:r>
          </w:p>
        </w:tc>
      </w:tr>
      <w:tr w:rsidR="00834A1F" w:rsidRPr="008C66CD" w14:paraId="1CF216E1" w14:textId="77777777" w:rsidTr="008C66CD">
        <w:tc>
          <w:tcPr>
            <w:tcW w:w="907" w:type="pct"/>
            <w:shd w:val="clear" w:color="auto" w:fill="auto"/>
          </w:tcPr>
          <w:p w14:paraId="7AA225E3" w14:textId="77777777" w:rsidR="00834A1F" w:rsidRPr="008C66CD" w:rsidRDefault="00834A1F" w:rsidP="00834A1F">
            <w:pPr>
              <w:pStyle w:val="RepTable"/>
              <w:keepNext/>
              <w:rPr>
                <w:sz w:val="18"/>
                <w:szCs w:val="18"/>
              </w:rPr>
            </w:pPr>
            <w:r w:rsidRPr="008C66CD">
              <w:rPr>
                <w:sz w:val="18"/>
                <w:szCs w:val="18"/>
              </w:rPr>
              <w:t>Northern Europe</w:t>
            </w:r>
          </w:p>
        </w:tc>
        <w:tc>
          <w:tcPr>
            <w:tcW w:w="848" w:type="pct"/>
            <w:shd w:val="clear" w:color="auto" w:fill="auto"/>
          </w:tcPr>
          <w:p w14:paraId="39946077" w14:textId="77777777" w:rsidR="00834A1F" w:rsidRPr="008C66CD" w:rsidRDefault="00834A1F" w:rsidP="00834A1F">
            <w:pPr>
              <w:pStyle w:val="RepTable"/>
              <w:keepNext/>
              <w:rPr>
                <w:sz w:val="18"/>
                <w:szCs w:val="18"/>
              </w:rPr>
            </w:pPr>
            <w:r w:rsidRPr="008C66CD">
              <w:rPr>
                <w:sz w:val="18"/>
                <w:szCs w:val="18"/>
              </w:rPr>
              <w:t>Jun-Sep</w:t>
            </w:r>
          </w:p>
        </w:tc>
        <w:tc>
          <w:tcPr>
            <w:tcW w:w="1081" w:type="pct"/>
            <w:shd w:val="clear" w:color="auto" w:fill="auto"/>
          </w:tcPr>
          <w:p w14:paraId="0C457765"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60022014" w14:textId="3EC1305C" w:rsidR="00834A1F" w:rsidRPr="008C66CD" w:rsidRDefault="00834A1F" w:rsidP="00834A1F">
            <w:pPr>
              <w:pStyle w:val="RepTable"/>
              <w:keepNext/>
              <w:rPr>
                <w:sz w:val="18"/>
                <w:szCs w:val="18"/>
              </w:rPr>
            </w:pPr>
            <w:r w:rsidRPr="008C66CD">
              <w:rPr>
                <w:sz w:val="18"/>
                <w:szCs w:val="18"/>
              </w:rPr>
              <w:t>1.53</w:t>
            </w:r>
          </w:p>
        </w:tc>
        <w:tc>
          <w:tcPr>
            <w:tcW w:w="1083" w:type="pct"/>
            <w:shd w:val="clear" w:color="auto" w:fill="auto"/>
          </w:tcPr>
          <w:p w14:paraId="4C95768F" w14:textId="1E653F65" w:rsidR="00834A1F" w:rsidRPr="008C66CD" w:rsidRDefault="00834A1F" w:rsidP="00834A1F">
            <w:pPr>
              <w:pStyle w:val="RepTable"/>
              <w:keepNext/>
              <w:rPr>
                <w:sz w:val="18"/>
                <w:szCs w:val="18"/>
              </w:rPr>
            </w:pPr>
            <w:r w:rsidRPr="008C66CD">
              <w:rPr>
                <w:sz w:val="18"/>
                <w:szCs w:val="18"/>
              </w:rPr>
              <w:t>2.67</w:t>
            </w:r>
          </w:p>
        </w:tc>
      </w:tr>
      <w:tr w:rsidR="00006324" w:rsidRPr="008C66CD" w14:paraId="65A534D2" w14:textId="77777777" w:rsidTr="008C66CD">
        <w:tc>
          <w:tcPr>
            <w:tcW w:w="5000" w:type="pct"/>
            <w:gridSpan w:val="5"/>
            <w:shd w:val="clear" w:color="auto" w:fill="auto"/>
          </w:tcPr>
          <w:p w14:paraId="4590F8CA" w14:textId="63020364" w:rsidR="00006324" w:rsidRPr="008C66CD" w:rsidRDefault="00834A1F" w:rsidP="00A76E31">
            <w:pPr>
              <w:pStyle w:val="RepTableHeader"/>
              <w:jc w:val="left"/>
              <w:rPr>
                <w:sz w:val="18"/>
                <w:szCs w:val="18"/>
              </w:rPr>
            </w:pPr>
            <w:r w:rsidRPr="008C66CD">
              <w:rPr>
                <w:sz w:val="18"/>
                <w:szCs w:val="18"/>
              </w:rPr>
              <w:t>A</w:t>
            </w:r>
            <w:r w:rsidR="00006324" w:rsidRPr="008C66CD">
              <w:rPr>
                <w:sz w:val="18"/>
                <w:szCs w:val="18"/>
              </w:rPr>
              <w:t>lkaline soils</w:t>
            </w:r>
          </w:p>
        </w:tc>
      </w:tr>
      <w:tr w:rsidR="00834A1F" w:rsidRPr="008C66CD" w14:paraId="0FD8B7DF" w14:textId="77777777" w:rsidTr="008C66CD">
        <w:tc>
          <w:tcPr>
            <w:tcW w:w="907" w:type="pct"/>
            <w:shd w:val="clear" w:color="auto" w:fill="auto"/>
          </w:tcPr>
          <w:p w14:paraId="0DE85B85" w14:textId="77777777" w:rsidR="00834A1F" w:rsidRPr="008C66CD" w:rsidRDefault="00834A1F" w:rsidP="00834A1F">
            <w:pPr>
              <w:pStyle w:val="RepTable"/>
              <w:rPr>
                <w:sz w:val="18"/>
                <w:szCs w:val="18"/>
              </w:rPr>
            </w:pPr>
            <w:r w:rsidRPr="008C66CD">
              <w:rPr>
                <w:b/>
                <w:sz w:val="18"/>
                <w:szCs w:val="18"/>
              </w:rPr>
              <w:t>STEP 1</w:t>
            </w:r>
          </w:p>
        </w:tc>
        <w:tc>
          <w:tcPr>
            <w:tcW w:w="848" w:type="pct"/>
            <w:tcBorders>
              <w:bottom w:val="single" w:sz="4" w:space="0" w:color="auto"/>
            </w:tcBorders>
            <w:shd w:val="clear" w:color="auto" w:fill="auto"/>
          </w:tcPr>
          <w:p w14:paraId="260BC121"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shd w:val="clear" w:color="auto" w:fill="auto"/>
          </w:tcPr>
          <w:p w14:paraId="2BFCD13A"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tcPr>
          <w:p w14:paraId="1CF3676D" w14:textId="7C2C527F" w:rsidR="00834A1F" w:rsidRPr="008C66CD" w:rsidRDefault="00834A1F" w:rsidP="00834A1F">
            <w:pPr>
              <w:pStyle w:val="RepTable"/>
              <w:rPr>
                <w:sz w:val="18"/>
                <w:szCs w:val="18"/>
              </w:rPr>
            </w:pPr>
            <w:r w:rsidRPr="008C66CD">
              <w:rPr>
                <w:sz w:val="18"/>
                <w:szCs w:val="18"/>
              </w:rPr>
              <w:t>26.25</w:t>
            </w:r>
          </w:p>
        </w:tc>
        <w:tc>
          <w:tcPr>
            <w:tcW w:w="1083" w:type="pct"/>
            <w:tcBorders>
              <w:bottom w:val="single" w:sz="4" w:space="0" w:color="auto"/>
            </w:tcBorders>
            <w:shd w:val="clear" w:color="auto" w:fill="auto"/>
          </w:tcPr>
          <w:p w14:paraId="40D393C5" w14:textId="1AB95726" w:rsidR="00834A1F" w:rsidRPr="008C66CD" w:rsidRDefault="00834A1F" w:rsidP="00834A1F">
            <w:pPr>
              <w:pStyle w:val="RepTable"/>
              <w:rPr>
                <w:sz w:val="18"/>
                <w:szCs w:val="18"/>
              </w:rPr>
            </w:pPr>
            <w:r w:rsidRPr="008C66CD">
              <w:rPr>
                <w:sz w:val="18"/>
                <w:szCs w:val="18"/>
              </w:rPr>
              <w:t>9.12</w:t>
            </w:r>
          </w:p>
        </w:tc>
      </w:tr>
      <w:tr w:rsidR="00834A1F" w:rsidRPr="008C66CD" w14:paraId="07814A71" w14:textId="77777777" w:rsidTr="008C66CD">
        <w:tc>
          <w:tcPr>
            <w:tcW w:w="907" w:type="pct"/>
            <w:shd w:val="clear" w:color="auto" w:fill="auto"/>
          </w:tcPr>
          <w:p w14:paraId="0812AE8C" w14:textId="77777777" w:rsidR="00834A1F" w:rsidRPr="008C66CD" w:rsidRDefault="00834A1F" w:rsidP="00834A1F">
            <w:pPr>
              <w:pStyle w:val="RepTable"/>
              <w:rPr>
                <w:b/>
                <w:sz w:val="18"/>
                <w:szCs w:val="18"/>
              </w:rPr>
            </w:pPr>
            <w:r w:rsidRPr="008C66CD">
              <w:rPr>
                <w:b/>
                <w:sz w:val="18"/>
                <w:szCs w:val="18"/>
              </w:rPr>
              <w:t>STEP 2</w:t>
            </w:r>
          </w:p>
        </w:tc>
        <w:tc>
          <w:tcPr>
            <w:tcW w:w="848" w:type="pct"/>
            <w:tcBorders>
              <w:bottom w:val="single" w:sz="4" w:space="0" w:color="auto"/>
            </w:tcBorders>
            <w:shd w:val="clear" w:color="auto" w:fill="BFBFBF" w:themeFill="background1" w:themeFillShade="BF"/>
          </w:tcPr>
          <w:p w14:paraId="4FBEDDBE" w14:textId="77777777" w:rsidR="00834A1F" w:rsidRPr="008C66CD" w:rsidRDefault="00834A1F" w:rsidP="00834A1F">
            <w:pPr>
              <w:pStyle w:val="RepTable"/>
              <w:rPr>
                <w:sz w:val="18"/>
                <w:szCs w:val="18"/>
              </w:rPr>
            </w:pPr>
          </w:p>
        </w:tc>
        <w:tc>
          <w:tcPr>
            <w:tcW w:w="1081" w:type="pct"/>
            <w:tcBorders>
              <w:bottom w:val="single" w:sz="4" w:space="0" w:color="auto"/>
            </w:tcBorders>
            <w:shd w:val="clear" w:color="auto" w:fill="BFBFBF" w:themeFill="background1" w:themeFillShade="BF"/>
          </w:tcPr>
          <w:p w14:paraId="684D944B" w14:textId="77777777" w:rsidR="00834A1F" w:rsidRPr="008C66CD" w:rsidRDefault="00834A1F" w:rsidP="00834A1F">
            <w:pPr>
              <w:pStyle w:val="RepTable"/>
              <w:rPr>
                <w:sz w:val="18"/>
                <w:szCs w:val="18"/>
              </w:rPr>
            </w:pPr>
          </w:p>
        </w:tc>
        <w:tc>
          <w:tcPr>
            <w:tcW w:w="1081" w:type="pct"/>
            <w:tcBorders>
              <w:bottom w:val="single" w:sz="4" w:space="0" w:color="auto"/>
            </w:tcBorders>
            <w:shd w:val="clear" w:color="auto" w:fill="BFBFBF" w:themeFill="background1" w:themeFillShade="BF"/>
          </w:tcPr>
          <w:p w14:paraId="033EEC06" w14:textId="77777777" w:rsidR="00834A1F" w:rsidRPr="008C66CD" w:rsidRDefault="00834A1F" w:rsidP="00834A1F">
            <w:pPr>
              <w:pStyle w:val="RepTable"/>
              <w:rPr>
                <w:sz w:val="18"/>
                <w:szCs w:val="18"/>
              </w:rPr>
            </w:pPr>
          </w:p>
        </w:tc>
        <w:tc>
          <w:tcPr>
            <w:tcW w:w="1083" w:type="pct"/>
            <w:tcBorders>
              <w:bottom w:val="single" w:sz="4" w:space="0" w:color="auto"/>
            </w:tcBorders>
            <w:shd w:val="clear" w:color="auto" w:fill="BFBFBF" w:themeFill="background1" w:themeFillShade="BF"/>
          </w:tcPr>
          <w:p w14:paraId="1FF14F70" w14:textId="77777777" w:rsidR="00834A1F" w:rsidRPr="008C66CD" w:rsidRDefault="00834A1F" w:rsidP="00834A1F">
            <w:pPr>
              <w:pStyle w:val="RepTable"/>
              <w:rPr>
                <w:sz w:val="18"/>
                <w:szCs w:val="18"/>
              </w:rPr>
            </w:pPr>
          </w:p>
        </w:tc>
      </w:tr>
      <w:tr w:rsidR="00834A1F" w:rsidRPr="008C66CD" w14:paraId="18FEA1BD" w14:textId="77777777" w:rsidTr="008C66CD">
        <w:tc>
          <w:tcPr>
            <w:tcW w:w="907" w:type="pct"/>
            <w:shd w:val="clear" w:color="auto" w:fill="auto"/>
          </w:tcPr>
          <w:p w14:paraId="061197DD" w14:textId="77777777" w:rsidR="00834A1F" w:rsidRPr="008C66CD" w:rsidRDefault="00834A1F" w:rsidP="00834A1F">
            <w:pPr>
              <w:pStyle w:val="RepTable"/>
              <w:rPr>
                <w:b/>
                <w:sz w:val="18"/>
                <w:szCs w:val="18"/>
              </w:rPr>
            </w:pPr>
            <w:r w:rsidRPr="008C66CD">
              <w:rPr>
                <w:sz w:val="18"/>
                <w:szCs w:val="18"/>
              </w:rPr>
              <w:t>Northern Europe</w:t>
            </w:r>
          </w:p>
        </w:tc>
        <w:tc>
          <w:tcPr>
            <w:tcW w:w="848" w:type="pct"/>
            <w:tcBorders>
              <w:bottom w:val="single" w:sz="4" w:space="0" w:color="auto"/>
            </w:tcBorders>
            <w:shd w:val="clear" w:color="auto" w:fill="auto"/>
          </w:tcPr>
          <w:p w14:paraId="6BFB9F59" w14:textId="77777777" w:rsidR="00834A1F" w:rsidRPr="008C66CD" w:rsidRDefault="00834A1F" w:rsidP="00834A1F">
            <w:pPr>
              <w:pStyle w:val="RepTable"/>
              <w:rPr>
                <w:sz w:val="18"/>
                <w:szCs w:val="18"/>
              </w:rPr>
            </w:pPr>
            <w:r w:rsidRPr="008C66CD">
              <w:rPr>
                <w:sz w:val="18"/>
                <w:szCs w:val="18"/>
              </w:rPr>
              <w:t>Mar-May</w:t>
            </w:r>
          </w:p>
        </w:tc>
        <w:tc>
          <w:tcPr>
            <w:tcW w:w="1081" w:type="pct"/>
            <w:tcBorders>
              <w:bottom w:val="single" w:sz="4" w:space="0" w:color="auto"/>
            </w:tcBorders>
            <w:shd w:val="clear" w:color="auto" w:fill="auto"/>
          </w:tcPr>
          <w:p w14:paraId="2F1CFDAA"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tcPr>
          <w:p w14:paraId="063C1EA1" w14:textId="65E9374D" w:rsidR="00834A1F" w:rsidRPr="008C66CD" w:rsidRDefault="00834A1F" w:rsidP="00834A1F">
            <w:pPr>
              <w:pStyle w:val="RepTable"/>
              <w:rPr>
                <w:sz w:val="18"/>
                <w:szCs w:val="18"/>
              </w:rPr>
            </w:pPr>
            <w:r w:rsidRPr="008C66CD">
              <w:rPr>
                <w:sz w:val="18"/>
                <w:szCs w:val="18"/>
              </w:rPr>
              <w:t>1.75</w:t>
            </w:r>
          </w:p>
        </w:tc>
        <w:tc>
          <w:tcPr>
            <w:tcW w:w="1083" w:type="pct"/>
            <w:tcBorders>
              <w:bottom w:val="single" w:sz="4" w:space="0" w:color="auto"/>
            </w:tcBorders>
            <w:shd w:val="clear" w:color="auto" w:fill="auto"/>
          </w:tcPr>
          <w:p w14:paraId="4B6FBEFC" w14:textId="4DC1741A" w:rsidR="00834A1F" w:rsidRPr="008C66CD" w:rsidRDefault="00834A1F" w:rsidP="00834A1F">
            <w:pPr>
              <w:pStyle w:val="RepTable"/>
              <w:rPr>
                <w:sz w:val="18"/>
                <w:szCs w:val="18"/>
              </w:rPr>
            </w:pPr>
            <w:r w:rsidRPr="008C66CD">
              <w:rPr>
                <w:sz w:val="18"/>
                <w:szCs w:val="18"/>
              </w:rPr>
              <w:t>0.61</w:t>
            </w:r>
          </w:p>
        </w:tc>
      </w:tr>
      <w:tr w:rsidR="00834A1F" w:rsidRPr="008C66CD" w14:paraId="376439B8" w14:textId="77777777" w:rsidTr="008C66CD">
        <w:tc>
          <w:tcPr>
            <w:tcW w:w="907" w:type="pct"/>
            <w:shd w:val="clear" w:color="auto" w:fill="auto"/>
          </w:tcPr>
          <w:p w14:paraId="7B8FA17B" w14:textId="77777777" w:rsidR="00834A1F" w:rsidRPr="008C66CD" w:rsidRDefault="00834A1F" w:rsidP="00834A1F">
            <w:pPr>
              <w:pStyle w:val="RepTable"/>
              <w:rPr>
                <w:sz w:val="18"/>
                <w:szCs w:val="18"/>
              </w:rPr>
            </w:pPr>
            <w:r w:rsidRPr="008C66CD">
              <w:rPr>
                <w:sz w:val="18"/>
                <w:szCs w:val="18"/>
              </w:rPr>
              <w:t>Northern Europe</w:t>
            </w:r>
          </w:p>
        </w:tc>
        <w:tc>
          <w:tcPr>
            <w:tcW w:w="848" w:type="pct"/>
            <w:tcBorders>
              <w:bottom w:val="single" w:sz="4" w:space="0" w:color="auto"/>
            </w:tcBorders>
            <w:shd w:val="clear" w:color="auto" w:fill="auto"/>
          </w:tcPr>
          <w:p w14:paraId="5032D302" w14:textId="77777777" w:rsidR="00834A1F" w:rsidRPr="008C66CD" w:rsidRDefault="00834A1F" w:rsidP="00834A1F">
            <w:pPr>
              <w:pStyle w:val="RepTable"/>
              <w:rPr>
                <w:sz w:val="18"/>
                <w:szCs w:val="18"/>
              </w:rPr>
            </w:pPr>
            <w:r w:rsidRPr="008C66CD">
              <w:rPr>
                <w:sz w:val="18"/>
                <w:szCs w:val="18"/>
              </w:rPr>
              <w:t>Jun-Sep</w:t>
            </w:r>
          </w:p>
        </w:tc>
        <w:tc>
          <w:tcPr>
            <w:tcW w:w="1081" w:type="pct"/>
            <w:tcBorders>
              <w:bottom w:val="single" w:sz="4" w:space="0" w:color="auto"/>
            </w:tcBorders>
            <w:shd w:val="clear" w:color="auto" w:fill="auto"/>
          </w:tcPr>
          <w:p w14:paraId="48D5E026" w14:textId="77777777" w:rsidR="00834A1F" w:rsidRPr="008C66CD" w:rsidRDefault="00834A1F" w:rsidP="00834A1F">
            <w:pPr>
              <w:pStyle w:val="RepTable"/>
              <w:rPr>
                <w:sz w:val="18"/>
                <w:szCs w:val="18"/>
              </w:rPr>
            </w:pPr>
            <w:r w:rsidRPr="008C66CD">
              <w:rPr>
                <w:sz w:val="18"/>
                <w:szCs w:val="18"/>
              </w:rPr>
              <w:t>-</w:t>
            </w:r>
          </w:p>
        </w:tc>
        <w:tc>
          <w:tcPr>
            <w:tcW w:w="1081" w:type="pct"/>
            <w:tcBorders>
              <w:bottom w:val="single" w:sz="4" w:space="0" w:color="auto"/>
            </w:tcBorders>
          </w:tcPr>
          <w:p w14:paraId="5004E546" w14:textId="5A793D63" w:rsidR="00834A1F" w:rsidRPr="008C66CD" w:rsidRDefault="00834A1F" w:rsidP="00834A1F">
            <w:pPr>
              <w:pStyle w:val="RepTable"/>
              <w:rPr>
                <w:sz w:val="18"/>
                <w:szCs w:val="18"/>
              </w:rPr>
            </w:pPr>
            <w:r w:rsidRPr="008C66CD">
              <w:rPr>
                <w:sz w:val="18"/>
                <w:szCs w:val="18"/>
              </w:rPr>
              <w:t>1.75</w:t>
            </w:r>
          </w:p>
        </w:tc>
        <w:tc>
          <w:tcPr>
            <w:tcW w:w="1083" w:type="pct"/>
            <w:tcBorders>
              <w:bottom w:val="single" w:sz="4" w:space="0" w:color="auto"/>
            </w:tcBorders>
            <w:shd w:val="clear" w:color="auto" w:fill="auto"/>
          </w:tcPr>
          <w:p w14:paraId="66DC959B" w14:textId="1DD00FA0" w:rsidR="00834A1F" w:rsidRPr="008C66CD" w:rsidRDefault="00834A1F" w:rsidP="00834A1F">
            <w:pPr>
              <w:pStyle w:val="RepTable"/>
              <w:rPr>
                <w:sz w:val="18"/>
                <w:szCs w:val="18"/>
              </w:rPr>
            </w:pPr>
            <w:r w:rsidRPr="008C66CD">
              <w:rPr>
                <w:sz w:val="18"/>
                <w:szCs w:val="18"/>
              </w:rPr>
              <w:t>0.61</w:t>
            </w:r>
          </w:p>
        </w:tc>
      </w:tr>
    </w:tbl>
    <w:p w14:paraId="0565C0DE" w14:textId="77777777" w:rsidR="00006324" w:rsidRPr="009725FF" w:rsidRDefault="00006324" w:rsidP="00006324">
      <w:pPr>
        <w:rPr>
          <w:lang w:eastAsia="de-DE"/>
        </w:rPr>
      </w:pPr>
    </w:p>
    <w:p w14:paraId="2BA4AC70" w14:textId="7D29ADD9" w:rsidR="00006324" w:rsidRPr="008C66CD" w:rsidRDefault="00006324" w:rsidP="008C66CD">
      <w:pPr>
        <w:pStyle w:val="RepLabel"/>
        <w:spacing w:before="0" w:after="0"/>
        <w:rPr>
          <w:sz w:val="20"/>
          <w:szCs w:val="20"/>
        </w:rPr>
      </w:pPr>
      <w:bookmarkStart w:id="745" w:name="_Ref107233602"/>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56</w:t>
      </w:r>
      <w:r w:rsidRPr="008C66CD">
        <w:rPr>
          <w:noProof/>
          <w:sz w:val="20"/>
          <w:szCs w:val="20"/>
        </w:rPr>
        <w:fldChar w:fldCharType="end"/>
      </w:r>
      <w:bookmarkEnd w:id="745"/>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R234886 following application to Winter or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006324" w:rsidRPr="008C66CD" w14:paraId="5B05B669" w14:textId="77777777" w:rsidTr="008C66CD">
        <w:trPr>
          <w:tblHeader/>
        </w:trPr>
        <w:tc>
          <w:tcPr>
            <w:tcW w:w="551" w:type="pct"/>
            <w:tcBorders>
              <w:bottom w:val="nil"/>
            </w:tcBorders>
            <w:shd w:val="clear" w:color="auto" w:fill="auto"/>
          </w:tcPr>
          <w:p w14:paraId="67780978" w14:textId="77777777" w:rsidR="00006324" w:rsidRPr="008C66CD" w:rsidRDefault="00006324" w:rsidP="00A76E31">
            <w:pPr>
              <w:pStyle w:val="RepTableHeader"/>
              <w:jc w:val="center"/>
              <w:rPr>
                <w:sz w:val="18"/>
                <w:szCs w:val="18"/>
              </w:rPr>
            </w:pPr>
            <w:r w:rsidRPr="008C66CD">
              <w:rPr>
                <w:sz w:val="18"/>
                <w:szCs w:val="18"/>
              </w:rPr>
              <w:t>FOCUS STEP and</w:t>
            </w:r>
          </w:p>
          <w:p w14:paraId="0310370F" w14:textId="77777777" w:rsidR="00006324" w:rsidRPr="008C66CD" w:rsidRDefault="00006324"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201CF499" w14:textId="77777777" w:rsidR="00006324" w:rsidRPr="008C66CD" w:rsidRDefault="00006324"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11E04344"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209" w:type="pct"/>
            <w:gridSpan w:val="2"/>
          </w:tcPr>
          <w:p w14:paraId="63813C3A"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6FF06392" w14:textId="77777777" w:rsidR="00006324" w:rsidRPr="008C66CD" w:rsidRDefault="00006324" w:rsidP="00A76E31">
            <w:pPr>
              <w:pStyle w:val="RepTableHeader"/>
              <w:jc w:val="center"/>
              <w:rPr>
                <w:sz w:val="18"/>
                <w:szCs w:val="18"/>
              </w:rPr>
            </w:pPr>
            <w:r w:rsidRPr="008C66CD">
              <w:rPr>
                <w:sz w:val="18"/>
                <w:szCs w:val="18"/>
              </w:rPr>
              <w:t>(μg/L)</w:t>
            </w:r>
          </w:p>
        </w:tc>
        <w:tc>
          <w:tcPr>
            <w:tcW w:w="1326" w:type="pct"/>
            <w:gridSpan w:val="2"/>
            <w:shd w:val="clear" w:color="auto" w:fill="auto"/>
          </w:tcPr>
          <w:p w14:paraId="7428C475"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44A6DA0D" w14:textId="77777777" w:rsidTr="008C66CD">
        <w:trPr>
          <w:tblHeader/>
        </w:trPr>
        <w:tc>
          <w:tcPr>
            <w:tcW w:w="551" w:type="pct"/>
            <w:tcBorders>
              <w:top w:val="nil"/>
            </w:tcBorders>
            <w:shd w:val="clear" w:color="auto" w:fill="auto"/>
          </w:tcPr>
          <w:p w14:paraId="0533C85E"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2E9A790B"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77226BFE" w14:textId="77777777" w:rsidR="00006324" w:rsidRPr="008C66CD" w:rsidRDefault="00006324" w:rsidP="00A76E31">
            <w:pPr>
              <w:pStyle w:val="RepTableHeader"/>
              <w:jc w:val="center"/>
              <w:rPr>
                <w:sz w:val="18"/>
                <w:szCs w:val="18"/>
              </w:rPr>
            </w:pPr>
          </w:p>
        </w:tc>
        <w:tc>
          <w:tcPr>
            <w:tcW w:w="646" w:type="pct"/>
          </w:tcPr>
          <w:p w14:paraId="7E95D6AC" w14:textId="77777777" w:rsidR="00006324" w:rsidRPr="008C66CD" w:rsidRDefault="00006324" w:rsidP="00A76E31">
            <w:pPr>
              <w:pStyle w:val="RepTableHeader"/>
              <w:jc w:val="center"/>
              <w:rPr>
                <w:sz w:val="18"/>
                <w:szCs w:val="18"/>
              </w:rPr>
            </w:pPr>
            <w:r w:rsidRPr="008C66CD">
              <w:rPr>
                <w:sz w:val="18"/>
                <w:szCs w:val="18"/>
              </w:rPr>
              <w:t>1 app</w:t>
            </w:r>
          </w:p>
        </w:tc>
        <w:tc>
          <w:tcPr>
            <w:tcW w:w="563" w:type="pct"/>
          </w:tcPr>
          <w:p w14:paraId="555977CC" w14:textId="77777777" w:rsidR="00006324" w:rsidRPr="008C66CD" w:rsidRDefault="00006324" w:rsidP="00A76E31">
            <w:pPr>
              <w:pStyle w:val="RepTableHeader"/>
              <w:jc w:val="center"/>
              <w:rPr>
                <w:sz w:val="18"/>
                <w:szCs w:val="18"/>
              </w:rPr>
            </w:pPr>
            <w:r w:rsidRPr="008C66CD">
              <w:rPr>
                <w:sz w:val="18"/>
                <w:szCs w:val="18"/>
              </w:rPr>
              <w:t>2 apps</w:t>
            </w:r>
          </w:p>
        </w:tc>
        <w:tc>
          <w:tcPr>
            <w:tcW w:w="726" w:type="pct"/>
            <w:shd w:val="clear" w:color="auto" w:fill="auto"/>
          </w:tcPr>
          <w:p w14:paraId="6455BBED" w14:textId="77777777" w:rsidR="00006324" w:rsidRPr="008C66CD" w:rsidRDefault="00006324" w:rsidP="00A76E31">
            <w:pPr>
              <w:pStyle w:val="RepTableHeader"/>
              <w:jc w:val="center"/>
              <w:rPr>
                <w:sz w:val="18"/>
                <w:szCs w:val="18"/>
              </w:rPr>
            </w:pPr>
            <w:r w:rsidRPr="008C66CD">
              <w:rPr>
                <w:sz w:val="18"/>
                <w:szCs w:val="18"/>
              </w:rPr>
              <w:t>1 app</w:t>
            </w:r>
          </w:p>
        </w:tc>
        <w:tc>
          <w:tcPr>
            <w:tcW w:w="600" w:type="pct"/>
            <w:shd w:val="clear" w:color="auto" w:fill="auto"/>
          </w:tcPr>
          <w:p w14:paraId="481765BD" w14:textId="77777777" w:rsidR="00006324" w:rsidRPr="008C66CD" w:rsidRDefault="00006324" w:rsidP="00A76E31">
            <w:pPr>
              <w:pStyle w:val="RepTableHeader"/>
              <w:jc w:val="center"/>
              <w:rPr>
                <w:sz w:val="18"/>
                <w:szCs w:val="18"/>
              </w:rPr>
            </w:pPr>
            <w:r w:rsidRPr="008C66CD">
              <w:rPr>
                <w:sz w:val="18"/>
                <w:szCs w:val="18"/>
              </w:rPr>
              <w:t>2 apps</w:t>
            </w:r>
          </w:p>
        </w:tc>
      </w:tr>
      <w:tr w:rsidR="00006324" w:rsidRPr="008C66CD" w14:paraId="6038EF67" w14:textId="77777777" w:rsidTr="008C66CD">
        <w:trPr>
          <w:tblHeader/>
        </w:trPr>
        <w:tc>
          <w:tcPr>
            <w:tcW w:w="5000" w:type="pct"/>
            <w:gridSpan w:val="7"/>
            <w:tcBorders>
              <w:top w:val="nil"/>
            </w:tcBorders>
            <w:shd w:val="clear" w:color="auto" w:fill="auto"/>
          </w:tcPr>
          <w:p w14:paraId="50080F1F" w14:textId="77777777" w:rsidR="00006324" w:rsidRPr="008C66CD" w:rsidRDefault="00006324" w:rsidP="00A76E31">
            <w:pPr>
              <w:pStyle w:val="RepTableHeader"/>
              <w:jc w:val="left"/>
              <w:rPr>
                <w:sz w:val="18"/>
                <w:szCs w:val="18"/>
              </w:rPr>
            </w:pPr>
            <w:r w:rsidRPr="008C66CD">
              <w:rPr>
                <w:sz w:val="18"/>
                <w:szCs w:val="18"/>
              </w:rPr>
              <w:t>Acidic soils</w:t>
            </w:r>
          </w:p>
        </w:tc>
      </w:tr>
      <w:tr w:rsidR="00834A1F" w:rsidRPr="008C66CD" w14:paraId="3D12359C" w14:textId="77777777" w:rsidTr="008C66CD">
        <w:tc>
          <w:tcPr>
            <w:tcW w:w="551" w:type="pct"/>
            <w:shd w:val="clear" w:color="auto" w:fill="auto"/>
          </w:tcPr>
          <w:p w14:paraId="034525C7" w14:textId="77777777" w:rsidR="00834A1F" w:rsidRPr="008C66CD" w:rsidRDefault="00834A1F" w:rsidP="00834A1F">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0EC6F13A" w14:textId="77777777" w:rsidR="00834A1F" w:rsidRPr="008C66CD" w:rsidRDefault="00834A1F" w:rsidP="00834A1F">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0120FED1" w14:textId="77777777" w:rsidR="00834A1F" w:rsidRPr="008C66CD" w:rsidRDefault="00834A1F" w:rsidP="00834A1F">
            <w:pPr>
              <w:pStyle w:val="RepTable"/>
              <w:keepNext/>
              <w:rPr>
                <w:sz w:val="18"/>
                <w:szCs w:val="18"/>
              </w:rPr>
            </w:pPr>
            <w:r w:rsidRPr="008C66CD">
              <w:rPr>
                <w:sz w:val="18"/>
                <w:szCs w:val="18"/>
              </w:rPr>
              <w:t>-</w:t>
            </w:r>
          </w:p>
        </w:tc>
        <w:tc>
          <w:tcPr>
            <w:tcW w:w="646" w:type="pct"/>
            <w:tcBorders>
              <w:bottom w:val="single" w:sz="4" w:space="0" w:color="auto"/>
            </w:tcBorders>
          </w:tcPr>
          <w:p w14:paraId="69DC39A4" w14:textId="5927ADC0" w:rsidR="00834A1F" w:rsidRPr="008C66CD" w:rsidRDefault="00834A1F" w:rsidP="00834A1F">
            <w:pPr>
              <w:pStyle w:val="RepTable"/>
              <w:keepNext/>
              <w:rPr>
                <w:sz w:val="18"/>
                <w:szCs w:val="18"/>
              </w:rPr>
            </w:pPr>
            <w:r w:rsidRPr="008C66CD">
              <w:rPr>
                <w:sz w:val="18"/>
                <w:szCs w:val="18"/>
              </w:rPr>
              <w:t>N/A</w:t>
            </w:r>
          </w:p>
        </w:tc>
        <w:tc>
          <w:tcPr>
            <w:tcW w:w="563" w:type="pct"/>
            <w:tcBorders>
              <w:bottom w:val="single" w:sz="4" w:space="0" w:color="auto"/>
            </w:tcBorders>
          </w:tcPr>
          <w:p w14:paraId="409C3EBE" w14:textId="045D2ECD" w:rsidR="00834A1F" w:rsidRPr="008C66CD" w:rsidRDefault="00834A1F" w:rsidP="00834A1F">
            <w:pPr>
              <w:pStyle w:val="RepTable"/>
              <w:keepNext/>
              <w:rPr>
                <w:sz w:val="18"/>
                <w:szCs w:val="18"/>
              </w:rPr>
            </w:pPr>
            <w:r w:rsidRPr="008C66CD">
              <w:rPr>
                <w:sz w:val="18"/>
                <w:szCs w:val="18"/>
              </w:rPr>
              <w:t>51.98</w:t>
            </w:r>
          </w:p>
        </w:tc>
        <w:tc>
          <w:tcPr>
            <w:tcW w:w="726" w:type="pct"/>
            <w:tcBorders>
              <w:bottom w:val="single" w:sz="4" w:space="0" w:color="auto"/>
            </w:tcBorders>
            <w:shd w:val="clear" w:color="auto" w:fill="auto"/>
          </w:tcPr>
          <w:p w14:paraId="451FCF1F" w14:textId="734937DB" w:rsidR="00834A1F" w:rsidRPr="008C66CD" w:rsidRDefault="00834A1F" w:rsidP="00834A1F">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7059B8C4" w14:textId="60FADD09" w:rsidR="00834A1F" w:rsidRPr="008C66CD" w:rsidRDefault="00834A1F" w:rsidP="00834A1F">
            <w:pPr>
              <w:pStyle w:val="RepTable"/>
              <w:keepNext/>
              <w:rPr>
                <w:b/>
                <w:bCs/>
                <w:sz w:val="18"/>
                <w:szCs w:val="18"/>
              </w:rPr>
            </w:pPr>
            <w:r w:rsidRPr="008C66CD">
              <w:rPr>
                <w:b/>
                <w:bCs/>
                <w:sz w:val="18"/>
                <w:szCs w:val="18"/>
              </w:rPr>
              <w:t>91.50</w:t>
            </w:r>
          </w:p>
        </w:tc>
      </w:tr>
      <w:tr w:rsidR="00834A1F" w:rsidRPr="008C66CD" w14:paraId="2A2C6491" w14:textId="77777777" w:rsidTr="008C66CD">
        <w:tc>
          <w:tcPr>
            <w:tcW w:w="551" w:type="pct"/>
            <w:tcBorders>
              <w:bottom w:val="single" w:sz="4" w:space="0" w:color="auto"/>
            </w:tcBorders>
            <w:shd w:val="clear" w:color="auto" w:fill="auto"/>
          </w:tcPr>
          <w:p w14:paraId="7E9F65A1" w14:textId="77777777" w:rsidR="00834A1F" w:rsidRPr="008C66CD" w:rsidRDefault="00834A1F" w:rsidP="00834A1F">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440AC806"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6CA875CE"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15BC41B2"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723105D4" w14:textId="77777777" w:rsidR="00834A1F" w:rsidRPr="008C66CD" w:rsidRDefault="00834A1F" w:rsidP="00834A1F">
            <w:pPr>
              <w:pStyle w:val="RepTable"/>
              <w:keepNext/>
              <w:rPr>
                <w:sz w:val="18"/>
                <w:szCs w:val="18"/>
              </w:rPr>
            </w:pPr>
          </w:p>
        </w:tc>
        <w:tc>
          <w:tcPr>
            <w:tcW w:w="726" w:type="pct"/>
            <w:tcBorders>
              <w:left w:val="nil"/>
            </w:tcBorders>
            <w:shd w:val="clear" w:color="auto" w:fill="BFBFBF" w:themeFill="background1" w:themeFillShade="BF"/>
          </w:tcPr>
          <w:p w14:paraId="5DB990BF"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32F2DD9B" w14:textId="77777777" w:rsidR="00834A1F" w:rsidRPr="008C66CD" w:rsidRDefault="00834A1F" w:rsidP="00834A1F">
            <w:pPr>
              <w:pStyle w:val="RepTable"/>
              <w:keepNext/>
              <w:rPr>
                <w:b/>
                <w:bCs/>
                <w:sz w:val="18"/>
                <w:szCs w:val="18"/>
              </w:rPr>
            </w:pPr>
          </w:p>
        </w:tc>
      </w:tr>
      <w:tr w:rsidR="00834A1F" w:rsidRPr="008C66CD" w14:paraId="4AAC474F" w14:textId="77777777" w:rsidTr="008C66CD">
        <w:tc>
          <w:tcPr>
            <w:tcW w:w="551" w:type="pct"/>
            <w:tcBorders>
              <w:bottom w:val="nil"/>
            </w:tcBorders>
            <w:shd w:val="clear" w:color="auto" w:fill="auto"/>
          </w:tcPr>
          <w:p w14:paraId="041ADFAD" w14:textId="77777777" w:rsidR="00834A1F" w:rsidRPr="008C66CD" w:rsidRDefault="00834A1F" w:rsidP="00834A1F">
            <w:pPr>
              <w:pStyle w:val="RepTable"/>
              <w:keepNext/>
              <w:rPr>
                <w:sz w:val="18"/>
                <w:szCs w:val="18"/>
              </w:rPr>
            </w:pPr>
            <w:r w:rsidRPr="008C66CD">
              <w:rPr>
                <w:sz w:val="18"/>
                <w:szCs w:val="18"/>
              </w:rPr>
              <w:t xml:space="preserve">Northern </w:t>
            </w:r>
          </w:p>
        </w:tc>
        <w:tc>
          <w:tcPr>
            <w:tcW w:w="957" w:type="pct"/>
            <w:shd w:val="clear" w:color="auto" w:fill="auto"/>
          </w:tcPr>
          <w:p w14:paraId="1603B0E3" w14:textId="77777777" w:rsidR="00834A1F" w:rsidRPr="008C66CD" w:rsidRDefault="00834A1F" w:rsidP="00834A1F">
            <w:pPr>
              <w:pStyle w:val="RepTable"/>
              <w:keepNext/>
              <w:rPr>
                <w:sz w:val="18"/>
                <w:szCs w:val="18"/>
              </w:rPr>
            </w:pPr>
            <w:r w:rsidRPr="008C66CD">
              <w:rPr>
                <w:sz w:val="18"/>
                <w:szCs w:val="18"/>
              </w:rPr>
              <w:t>March-May</w:t>
            </w:r>
          </w:p>
        </w:tc>
        <w:tc>
          <w:tcPr>
            <w:tcW w:w="957" w:type="pct"/>
            <w:shd w:val="clear" w:color="auto" w:fill="auto"/>
          </w:tcPr>
          <w:p w14:paraId="26A5C16B"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3FF9EE41" w14:textId="478D341D" w:rsidR="00834A1F" w:rsidRPr="008C66CD" w:rsidRDefault="00834A1F" w:rsidP="00834A1F">
            <w:pPr>
              <w:pStyle w:val="RepTable"/>
              <w:keepNext/>
              <w:rPr>
                <w:sz w:val="18"/>
                <w:szCs w:val="18"/>
              </w:rPr>
            </w:pPr>
            <w:r w:rsidRPr="008C66CD">
              <w:rPr>
                <w:sz w:val="18"/>
                <w:szCs w:val="18"/>
              </w:rPr>
              <w:t>4.27</w:t>
            </w:r>
          </w:p>
        </w:tc>
        <w:tc>
          <w:tcPr>
            <w:tcW w:w="563" w:type="pct"/>
          </w:tcPr>
          <w:p w14:paraId="7235F8EB" w14:textId="34593175" w:rsidR="00834A1F" w:rsidRPr="008C66CD" w:rsidRDefault="00834A1F" w:rsidP="00834A1F">
            <w:pPr>
              <w:pStyle w:val="RepTable"/>
              <w:keepNext/>
              <w:rPr>
                <w:sz w:val="18"/>
                <w:szCs w:val="18"/>
              </w:rPr>
            </w:pPr>
            <w:r w:rsidRPr="008C66CD">
              <w:rPr>
                <w:sz w:val="18"/>
                <w:szCs w:val="18"/>
              </w:rPr>
              <w:t>8.06</w:t>
            </w:r>
          </w:p>
        </w:tc>
        <w:tc>
          <w:tcPr>
            <w:tcW w:w="726" w:type="pct"/>
            <w:shd w:val="clear" w:color="auto" w:fill="auto"/>
          </w:tcPr>
          <w:p w14:paraId="1B9B5040" w14:textId="77F2CB03" w:rsidR="00834A1F" w:rsidRPr="008C66CD" w:rsidRDefault="00834A1F" w:rsidP="00834A1F">
            <w:pPr>
              <w:pStyle w:val="RepTable"/>
              <w:keepNext/>
              <w:rPr>
                <w:sz w:val="18"/>
                <w:szCs w:val="18"/>
              </w:rPr>
            </w:pPr>
            <w:r w:rsidRPr="008C66CD">
              <w:rPr>
                <w:sz w:val="18"/>
                <w:szCs w:val="18"/>
              </w:rPr>
              <w:t>7.50</w:t>
            </w:r>
          </w:p>
        </w:tc>
        <w:tc>
          <w:tcPr>
            <w:tcW w:w="600" w:type="pct"/>
            <w:shd w:val="clear" w:color="auto" w:fill="auto"/>
          </w:tcPr>
          <w:p w14:paraId="30626AE9" w14:textId="4E17B53D" w:rsidR="00834A1F" w:rsidRPr="008C66CD" w:rsidRDefault="00834A1F" w:rsidP="00834A1F">
            <w:pPr>
              <w:pStyle w:val="RepTable"/>
              <w:keepNext/>
              <w:rPr>
                <w:b/>
                <w:bCs/>
                <w:sz w:val="18"/>
                <w:szCs w:val="18"/>
              </w:rPr>
            </w:pPr>
            <w:r w:rsidRPr="008C66CD">
              <w:rPr>
                <w:b/>
                <w:bCs/>
                <w:sz w:val="18"/>
                <w:szCs w:val="18"/>
              </w:rPr>
              <w:t>14.17</w:t>
            </w:r>
          </w:p>
        </w:tc>
      </w:tr>
      <w:tr w:rsidR="00834A1F" w:rsidRPr="008C66CD" w14:paraId="578E4F98" w14:textId="77777777" w:rsidTr="008C66CD">
        <w:tc>
          <w:tcPr>
            <w:tcW w:w="551" w:type="pct"/>
            <w:tcBorders>
              <w:top w:val="nil"/>
              <w:bottom w:val="single" w:sz="4" w:space="0" w:color="auto"/>
            </w:tcBorders>
            <w:shd w:val="clear" w:color="auto" w:fill="auto"/>
          </w:tcPr>
          <w:p w14:paraId="4E38734C" w14:textId="77777777" w:rsidR="00834A1F" w:rsidRPr="008C66CD" w:rsidRDefault="00834A1F" w:rsidP="00834A1F">
            <w:pPr>
              <w:pStyle w:val="RepTable"/>
              <w:keepNext/>
              <w:rPr>
                <w:sz w:val="18"/>
                <w:szCs w:val="18"/>
              </w:rPr>
            </w:pPr>
            <w:r w:rsidRPr="008C66CD">
              <w:rPr>
                <w:sz w:val="18"/>
                <w:szCs w:val="18"/>
              </w:rPr>
              <w:t>Europe</w:t>
            </w:r>
          </w:p>
        </w:tc>
        <w:tc>
          <w:tcPr>
            <w:tcW w:w="957" w:type="pct"/>
            <w:shd w:val="clear" w:color="auto" w:fill="auto"/>
          </w:tcPr>
          <w:p w14:paraId="66ABFD07" w14:textId="77777777" w:rsidR="00834A1F" w:rsidRPr="008C66CD" w:rsidRDefault="00834A1F" w:rsidP="00834A1F">
            <w:pPr>
              <w:pStyle w:val="RepTable"/>
              <w:keepNext/>
              <w:rPr>
                <w:sz w:val="18"/>
                <w:szCs w:val="18"/>
              </w:rPr>
            </w:pPr>
            <w:r w:rsidRPr="008C66CD">
              <w:rPr>
                <w:sz w:val="18"/>
                <w:szCs w:val="18"/>
              </w:rPr>
              <w:t>June-Sept</w:t>
            </w:r>
          </w:p>
        </w:tc>
        <w:tc>
          <w:tcPr>
            <w:tcW w:w="957" w:type="pct"/>
            <w:shd w:val="clear" w:color="auto" w:fill="auto"/>
          </w:tcPr>
          <w:p w14:paraId="6F16EE40"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5DBEFEFD" w14:textId="14F032A9" w:rsidR="00834A1F" w:rsidRPr="008C66CD" w:rsidRDefault="00834A1F" w:rsidP="00834A1F">
            <w:pPr>
              <w:pStyle w:val="RepTable"/>
              <w:keepNext/>
              <w:rPr>
                <w:sz w:val="18"/>
                <w:szCs w:val="18"/>
              </w:rPr>
            </w:pPr>
            <w:r w:rsidRPr="008C66CD">
              <w:rPr>
                <w:sz w:val="18"/>
                <w:szCs w:val="18"/>
              </w:rPr>
              <w:t>4.27</w:t>
            </w:r>
          </w:p>
        </w:tc>
        <w:tc>
          <w:tcPr>
            <w:tcW w:w="563" w:type="pct"/>
          </w:tcPr>
          <w:p w14:paraId="034925ED" w14:textId="34A23BCD" w:rsidR="00834A1F" w:rsidRPr="008C66CD" w:rsidRDefault="00834A1F" w:rsidP="00834A1F">
            <w:pPr>
              <w:pStyle w:val="RepTable"/>
              <w:keepNext/>
              <w:rPr>
                <w:sz w:val="18"/>
                <w:szCs w:val="18"/>
              </w:rPr>
            </w:pPr>
            <w:r w:rsidRPr="008C66CD">
              <w:rPr>
                <w:sz w:val="18"/>
                <w:szCs w:val="18"/>
              </w:rPr>
              <w:t>8.06</w:t>
            </w:r>
          </w:p>
        </w:tc>
        <w:tc>
          <w:tcPr>
            <w:tcW w:w="726" w:type="pct"/>
            <w:shd w:val="clear" w:color="auto" w:fill="auto"/>
          </w:tcPr>
          <w:p w14:paraId="2840ABCC" w14:textId="0BFBD49B" w:rsidR="00834A1F" w:rsidRPr="008C66CD" w:rsidRDefault="00834A1F" w:rsidP="00834A1F">
            <w:pPr>
              <w:pStyle w:val="RepTable"/>
              <w:keepNext/>
              <w:rPr>
                <w:sz w:val="18"/>
                <w:szCs w:val="18"/>
              </w:rPr>
            </w:pPr>
            <w:r w:rsidRPr="008C66CD">
              <w:rPr>
                <w:sz w:val="18"/>
                <w:szCs w:val="18"/>
              </w:rPr>
              <w:t>7.50</w:t>
            </w:r>
          </w:p>
        </w:tc>
        <w:tc>
          <w:tcPr>
            <w:tcW w:w="600" w:type="pct"/>
            <w:shd w:val="clear" w:color="auto" w:fill="auto"/>
          </w:tcPr>
          <w:p w14:paraId="540B7B84" w14:textId="4C41C217" w:rsidR="00834A1F" w:rsidRPr="008C66CD" w:rsidRDefault="00834A1F" w:rsidP="00834A1F">
            <w:pPr>
              <w:pStyle w:val="RepTable"/>
              <w:keepNext/>
              <w:rPr>
                <w:b/>
                <w:bCs/>
                <w:sz w:val="18"/>
                <w:szCs w:val="18"/>
              </w:rPr>
            </w:pPr>
            <w:r w:rsidRPr="008C66CD">
              <w:rPr>
                <w:b/>
                <w:bCs/>
                <w:sz w:val="18"/>
                <w:szCs w:val="18"/>
              </w:rPr>
              <w:t>14.17</w:t>
            </w:r>
          </w:p>
        </w:tc>
      </w:tr>
      <w:tr w:rsidR="00834A1F" w:rsidRPr="008C66CD" w14:paraId="660D0F18" w14:textId="77777777" w:rsidTr="008C66CD">
        <w:tc>
          <w:tcPr>
            <w:tcW w:w="5000" w:type="pct"/>
            <w:gridSpan w:val="7"/>
            <w:tcBorders>
              <w:top w:val="nil"/>
              <w:bottom w:val="single" w:sz="4" w:space="0" w:color="auto"/>
            </w:tcBorders>
            <w:shd w:val="clear" w:color="auto" w:fill="auto"/>
          </w:tcPr>
          <w:p w14:paraId="1D9E897C" w14:textId="20D7400A" w:rsidR="00834A1F" w:rsidRPr="008C66CD" w:rsidRDefault="00834A1F" w:rsidP="00834A1F">
            <w:pPr>
              <w:pStyle w:val="RepTable"/>
              <w:keepNext/>
              <w:rPr>
                <w:b/>
                <w:bCs/>
                <w:sz w:val="18"/>
                <w:szCs w:val="18"/>
              </w:rPr>
            </w:pPr>
            <w:r w:rsidRPr="008C66CD">
              <w:rPr>
                <w:b/>
                <w:bCs/>
                <w:sz w:val="18"/>
                <w:szCs w:val="18"/>
              </w:rPr>
              <w:t>Alkaline soils</w:t>
            </w:r>
          </w:p>
        </w:tc>
      </w:tr>
      <w:tr w:rsidR="00834A1F" w:rsidRPr="008C66CD" w14:paraId="0CDE2F75" w14:textId="77777777" w:rsidTr="008C66CD">
        <w:tc>
          <w:tcPr>
            <w:tcW w:w="551" w:type="pct"/>
            <w:tcBorders>
              <w:top w:val="single" w:sz="4" w:space="0" w:color="auto"/>
              <w:left w:val="single" w:sz="4" w:space="0" w:color="auto"/>
              <w:bottom w:val="single" w:sz="4" w:space="0" w:color="auto"/>
              <w:right w:val="single" w:sz="4" w:space="0" w:color="auto"/>
            </w:tcBorders>
            <w:shd w:val="clear" w:color="auto" w:fill="auto"/>
          </w:tcPr>
          <w:p w14:paraId="1E08FCA3" w14:textId="77777777" w:rsidR="00834A1F" w:rsidRPr="008C66CD" w:rsidRDefault="00834A1F" w:rsidP="00834A1F">
            <w:pPr>
              <w:pStyle w:val="RepTable"/>
              <w:keepNext/>
              <w:rPr>
                <w:b/>
                <w:bCs/>
                <w:sz w:val="18"/>
                <w:szCs w:val="18"/>
              </w:rPr>
            </w:pPr>
            <w:r w:rsidRPr="008C66CD">
              <w:rPr>
                <w:b/>
                <w:bCs/>
                <w:sz w:val="18"/>
                <w:szCs w:val="18"/>
              </w:rPr>
              <w:t>STEP 1</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59D0C8CA" w14:textId="77777777" w:rsidR="00834A1F" w:rsidRPr="008C66CD" w:rsidRDefault="00834A1F" w:rsidP="00834A1F">
            <w:pPr>
              <w:pStyle w:val="RepTable"/>
              <w:keepNext/>
              <w:rPr>
                <w:sz w:val="18"/>
                <w:szCs w:val="18"/>
              </w:rPr>
            </w:pPr>
            <w:r w:rsidRPr="008C66CD">
              <w:rPr>
                <w:sz w:val="18"/>
                <w:szCs w:val="18"/>
              </w:rPr>
              <w:t>-</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39B3C37A" w14:textId="77777777" w:rsidR="00834A1F" w:rsidRPr="008C66CD" w:rsidRDefault="00834A1F" w:rsidP="00834A1F">
            <w:pPr>
              <w:pStyle w:val="RepTable"/>
              <w:keepNext/>
              <w:rPr>
                <w:sz w:val="18"/>
                <w:szCs w:val="18"/>
              </w:rPr>
            </w:pPr>
            <w:r w:rsidRPr="008C66CD">
              <w:rPr>
                <w:sz w:val="18"/>
                <w:szCs w:val="18"/>
              </w:rPr>
              <w:t>-</w:t>
            </w:r>
          </w:p>
        </w:tc>
        <w:tc>
          <w:tcPr>
            <w:tcW w:w="646" w:type="pct"/>
            <w:tcBorders>
              <w:top w:val="single" w:sz="4" w:space="0" w:color="auto"/>
              <w:left w:val="single" w:sz="4" w:space="0" w:color="auto"/>
              <w:bottom w:val="single" w:sz="4" w:space="0" w:color="auto"/>
              <w:right w:val="single" w:sz="4" w:space="0" w:color="auto"/>
            </w:tcBorders>
          </w:tcPr>
          <w:p w14:paraId="405EEDD8" w14:textId="3A628B53" w:rsidR="00834A1F" w:rsidRPr="008C66CD" w:rsidRDefault="00834A1F" w:rsidP="00834A1F">
            <w:pPr>
              <w:pStyle w:val="RepTable"/>
              <w:keepNext/>
              <w:rPr>
                <w:sz w:val="18"/>
                <w:szCs w:val="18"/>
              </w:rPr>
            </w:pPr>
            <w:r w:rsidRPr="008C66CD">
              <w:rPr>
                <w:sz w:val="18"/>
                <w:szCs w:val="18"/>
              </w:rPr>
              <w:t>N/A</w:t>
            </w:r>
          </w:p>
        </w:tc>
        <w:tc>
          <w:tcPr>
            <w:tcW w:w="563" w:type="pct"/>
            <w:tcBorders>
              <w:top w:val="single" w:sz="4" w:space="0" w:color="auto"/>
              <w:left w:val="single" w:sz="4" w:space="0" w:color="auto"/>
              <w:bottom w:val="single" w:sz="4" w:space="0" w:color="auto"/>
              <w:right w:val="single" w:sz="4" w:space="0" w:color="auto"/>
            </w:tcBorders>
          </w:tcPr>
          <w:p w14:paraId="14D75F19" w14:textId="7FFD380A" w:rsidR="00834A1F" w:rsidRPr="008C66CD" w:rsidRDefault="00834A1F" w:rsidP="00834A1F">
            <w:pPr>
              <w:pStyle w:val="RepTable"/>
              <w:keepNext/>
              <w:rPr>
                <w:b/>
                <w:bCs/>
                <w:sz w:val="18"/>
                <w:szCs w:val="18"/>
              </w:rPr>
            </w:pPr>
            <w:r w:rsidRPr="008C66CD">
              <w:rPr>
                <w:b/>
                <w:bCs/>
                <w:sz w:val="18"/>
                <w:szCs w:val="18"/>
              </w:rPr>
              <w:t>61.25</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2567FD94" w14:textId="4CB95268" w:rsidR="00834A1F" w:rsidRPr="008C66CD" w:rsidRDefault="00834A1F" w:rsidP="00834A1F">
            <w:pPr>
              <w:pStyle w:val="RepTable"/>
              <w:keepNext/>
              <w:rPr>
                <w:sz w:val="18"/>
                <w:szCs w:val="18"/>
              </w:rPr>
            </w:pPr>
            <w:r w:rsidRPr="008C66CD">
              <w:rPr>
                <w:sz w:val="18"/>
                <w:szCs w:val="18"/>
              </w:rPr>
              <w:t>N/A</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177D2C9" w14:textId="6857CD71" w:rsidR="00834A1F" w:rsidRPr="008C66CD" w:rsidRDefault="00834A1F" w:rsidP="00834A1F">
            <w:pPr>
              <w:pStyle w:val="RepTable"/>
              <w:keepNext/>
              <w:rPr>
                <w:sz w:val="18"/>
                <w:szCs w:val="18"/>
              </w:rPr>
            </w:pPr>
            <w:r w:rsidRPr="008C66CD">
              <w:rPr>
                <w:sz w:val="18"/>
                <w:szCs w:val="18"/>
              </w:rPr>
              <w:t>21.08</w:t>
            </w:r>
          </w:p>
        </w:tc>
      </w:tr>
      <w:tr w:rsidR="00834A1F" w:rsidRPr="008C66CD" w14:paraId="4ABBF325" w14:textId="77777777" w:rsidTr="008C66CD">
        <w:tc>
          <w:tcPr>
            <w:tcW w:w="551" w:type="pct"/>
            <w:tcBorders>
              <w:top w:val="nil"/>
              <w:left w:val="single" w:sz="4" w:space="0" w:color="auto"/>
              <w:bottom w:val="single" w:sz="4" w:space="0" w:color="auto"/>
              <w:right w:val="single" w:sz="4" w:space="0" w:color="auto"/>
            </w:tcBorders>
            <w:shd w:val="clear" w:color="auto" w:fill="auto"/>
          </w:tcPr>
          <w:p w14:paraId="42CF4517" w14:textId="77777777" w:rsidR="00834A1F" w:rsidRPr="008C66CD" w:rsidRDefault="00834A1F" w:rsidP="00834A1F">
            <w:pPr>
              <w:pStyle w:val="RepTable"/>
              <w:keepNext/>
              <w:rPr>
                <w:b/>
                <w:bCs/>
                <w:sz w:val="18"/>
                <w:szCs w:val="18"/>
              </w:rPr>
            </w:pPr>
            <w:r w:rsidRPr="008C66CD">
              <w:rPr>
                <w:b/>
                <w:bCs/>
                <w:sz w:val="18"/>
                <w:szCs w:val="18"/>
              </w:rPr>
              <w:t>STEP 2</w:t>
            </w:r>
          </w:p>
        </w:tc>
        <w:tc>
          <w:tcPr>
            <w:tcW w:w="957" w:type="pct"/>
            <w:tcBorders>
              <w:top w:val="single" w:sz="4" w:space="0" w:color="auto"/>
              <w:left w:val="single" w:sz="4" w:space="0" w:color="auto"/>
              <w:bottom w:val="single" w:sz="4" w:space="0" w:color="auto"/>
              <w:right w:val="nil"/>
            </w:tcBorders>
            <w:shd w:val="clear" w:color="auto" w:fill="BFBFBF" w:themeFill="background1" w:themeFillShade="BF"/>
          </w:tcPr>
          <w:p w14:paraId="249A55EE" w14:textId="77777777" w:rsidR="00834A1F" w:rsidRPr="008C66CD" w:rsidRDefault="00834A1F" w:rsidP="00834A1F">
            <w:pPr>
              <w:pStyle w:val="RepTable"/>
              <w:keepNext/>
              <w:rPr>
                <w:sz w:val="18"/>
                <w:szCs w:val="18"/>
              </w:rPr>
            </w:pPr>
          </w:p>
        </w:tc>
        <w:tc>
          <w:tcPr>
            <w:tcW w:w="957" w:type="pct"/>
            <w:tcBorders>
              <w:top w:val="single" w:sz="4" w:space="0" w:color="auto"/>
              <w:left w:val="nil"/>
              <w:bottom w:val="single" w:sz="4" w:space="0" w:color="auto"/>
              <w:right w:val="nil"/>
            </w:tcBorders>
            <w:shd w:val="clear" w:color="auto" w:fill="BFBFBF" w:themeFill="background1" w:themeFillShade="BF"/>
          </w:tcPr>
          <w:p w14:paraId="4FDF4561" w14:textId="77777777" w:rsidR="00834A1F" w:rsidRPr="008C66CD" w:rsidRDefault="00834A1F" w:rsidP="00834A1F">
            <w:pPr>
              <w:pStyle w:val="RepTable"/>
              <w:keepNext/>
              <w:rPr>
                <w:sz w:val="18"/>
                <w:szCs w:val="18"/>
              </w:rPr>
            </w:pPr>
          </w:p>
        </w:tc>
        <w:tc>
          <w:tcPr>
            <w:tcW w:w="646" w:type="pct"/>
            <w:tcBorders>
              <w:top w:val="single" w:sz="4" w:space="0" w:color="auto"/>
              <w:left w:val="nil"/>
              <w:bottom w:val="single" w:sz="4" w:space="0" w:color="auto"/>
              <w:right w:val="nil"/>
            </w:tcBorders>
            <w:shd w:val="clear" w:color="auto" w:fill="BFBFBF" w:themeFill="background1" w:themeFillShade="BF"/>
          </w:tcPr>
          <w:p w14:paraId="437583BD" w14:textId="77777777" w:rsidR="00834A1F" w:rsidRPr="008C66CD" w:rsidRDefault="00834A1F" w:rsidP="00834A1F">
            <w:pPr>
              <w:pStyle w:val="RepTable"/>
              <w:keepNext/>
              <w:rPr>
                <w:sz w:val="18"/>
                <w:szCs w:val="18"/>
              </w:rPr>
            </w:pPr>
          </w:p>
        </w:tc>
        <w:tc>
          <w:tcPr>
            <w:tcW w:w="563" w:type="pct"/>
            <w:tcBorders>
              <w:top w:val="single" w:sz="4" w:space="0" w:color="auto"/>
              <w:left w:val="nil"/>
              <w:bottom w:val="single" w:sz="4" w:space="0" w:color="auto"/>
              <w:right w:val="nil"/>
            </w:tcBorders>
            <w:shd w:val="clear" w:color="auto" w:fill="BFBFBF" w:themeFill="background1" w:themeFillShade="BF"/>
          </w:tcPr>
          <w:p w14:paraId="0E4BB9E9" w14:textId="77777777" w:rsidR="00834A1F" w:rsidRPr="008C66CD" w:rsidRDefault="00834A1F" w:rsidP="00834A1F">
            <w:pPr>
              <w:pStyle w:val="RepTable"/>
              <w:keepNext/>
              <w:rPr>
                <w:sz w:val="18"/>
                <w:szCs w:val="18"/>
              </w:rPr>
            </w:pPr>
          </w:p>
        </w:tc>
        <w:tc>
          <w:tcPr>
            <w:tcW w:w="726" w:type="pct"/>
            <w:tcBorders>
              <w:top w:val="single" w:sz="4" w:space="0" w:color="auto"/>
              <w:left w:val="nil"/>
              <w:bottom w:val="single" w:sz="4" w:space="0" w:color="auto"/>
              <w:right w:val="nil"/>
            </w:tcBorders>
            <w:shd w:val="clear" w:color="auto" w:fill="BFBFBF" w:themeFill="background1" w:themeFillShade="BF"/>
          </w:tcPr>
          <w:p w14:paraId="0A27E7BB" w14:textId="77777777" w:rsidR="00834A1F" w:rsidRPr="008C66CD" w:rsidRDefault="00834A1F" w:rsidP="00834A1F">
            <w:pPr>
              <w:pStyle w:val="RepTable"/>
              <w:keepNext/>
              <w:rPr>
                <w:sz w:val="18"/>
                <w:szCs w:val="18"/>
              </w:rPr>
            </w:pPr>
          </w:p>
        </w:tc>
        <w:tc>
          <w:tcPr>
            <w:tcW w:w="600" w:type="pct"/>
            <w:tcBorders>
              <w:top w:val="single" w:sz="4" w:space="0" w:color="auto"/>
              <w:left w:val="nil"/>
              <w:bottom w:val="single" w:sz="4" w:space="0" w:color="auto"/>
              <w:right w:val="single" w:sz="4" w:space="0" w:color="auto"/>
            </w:tcBorders>
            <w:shd w:val="clear" w:color="auto" w:fill="BFBFBF" w:themeFill="background1" w:themeFillShade="BF"/>
          </w:tcPr>
          <w:p w14:paraId="37F19A5F" w14:textId="77777777" w:rsidR="00834A1F" w:rsidRPr="008C66CD" w:rsidRDefault="00834A1F" w:rsidP="00834A1F">
            <w:pPr>
              <w:pStyle w:val="RepTable"/>
              <w:keepNext/>
              <w:rPr>
                <w:sz w:val="18"/>
                <w:szCs w:val="18"/>
              </w:rPr>
            </w:pPr>
          </w:p>
        </w:tc>
      </w:tr>
      <w:tr w:rsidR="00834A1F" w:rsidRPr="008C66CD" w14:paraId="7A90C39B" w14:textId="77777777" w:rsidTr="008C66CD">
        <w:tc>
          <w:tcPr>
            <w:tcW w:w="551" w:type="pct"/>
            <w:tcBorders>
              <w:top w:val="nil"/>
              <w:left w:val="single" w:sz="4" w:space="0" w:color="auto"/>
              <w:bottom w:val="single" w:sz="4" w:space="0" w:color="auto"/>
              <w:right w:val="single" w:sz="4" w:space="0" w:color="auto"/>
            </w:tcBorders>
            <w:shd w:val="clear" w:color="auto" w:fill="auto"/>
          </w:tcPr>
          <w:p w14:paraId="276BBAF8" w14:textId="77777777" w:rsidR="00834A1F" w:rsidRPr="008C66CD" w:rsidRDefault="00834A1F" w:rsidP="00834A1F">
            <w:pPr>
              <w:pStyle w:val="RepTable"/>
              <w:keepNext/>
              <w:rPr>
                <w:sz w:val="18"/>
                <w:szCs w:val="18"/>
              </w:rPr>
            </w:pPr>
            <w:r w:rsidRPr="008C66CD">
              <w:rPr>
                <w:sz w:val="18"/>
                <w:szCs w:val="18"/>
              </w:rPr>
              <w:t xml:space="preserve">Northern </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6AF07E7A" w14:textId="77777777" w:rsidR="00834A1F" w:rsidRPr="008C66CD" w:rsidRDefault="00834A1F" w:rsidP="00834A1F">
            <w:pPr>
              <w:pStyle w:val="RepTable"/>
              <w:keepNext/>
              <w:rPr>
                <w:sz w:val="18"/>
                <w:szCs w:val="18"/>
              </w:rPr>
            </w:pPr>
            <w:r w:rsidRPr="008C66CD">
              <w:rPr>
                <w:sz w:val="18"/>
                <w:szCs w:val="18"/>
              </w:rPr>
              <w:t>March-May</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27310BFA" w14:textId="77777777" w:rsidR="00834A1F" w:rsidRPr="008C66CD" w:rsidRDefault="00834A1F" w:rsidP="00834A1F">
            <w:pPr>
              <w:pStyle w:val="RepTable"/>
              <w:keepNext/>
              <w:rPr>
                <w:sz w:val="18"/>
                <w:szCs w:val="18"/>
              </w:rPr>
            </w:pPr>
            <w:r w:rsidRPr="008C66CD">
              <w:rPr>
                <w:sz w:val="18"/>
                <w:szCs w:val="18"/>
              </w:rPr>
              <w:t>-</w:t>
            </w:r>
          </w:p>
        </w:tc>
        <w:tc>
          <w:tcPr>
            <w:tcW w:w="646" w:type="pct"/>
            <w:tcBorders>
              <w:top w:val="single" w:sz="4" w:space="0" w:color="auto"/>
              <w:left w:val="single" w:sz="4" w:space="0" w:color="auto"/>
              <w:bottom w:val="single" w:sz="4" w:space="0" w:color="auto"/>
              <w:right w:val="single" w:sz="4" w:space="0" w:color="auto"/>
            </w:tcBorders>
          </w:tcPr>
          <w:p w14:paraId="1FA540D3" w14:textId="177765C6" w:rsidR="00834A1F" w:rsidRPr="008C66CD" w:rsidRDefault="00834A1F" w:rsidP="00834A1F">
            <w:pPr>
              <w:pStyle w:val="RepTable"/>
              <w:keepNext/>
              <w:rPr>
                <w:sz w:val="18"/>
                <w:szCs w:val="18"/>
              </w:rPr>
            </w:pPr>
            <w:r w:rsidRPr="008C66CD">
              <w:rPr>
                <w:sz w:val="18"/>
                <w:szCs w:val="18"/>
              </w:rPr>
              <w:t>4.89</w:t>
            </w:r>
          </w:p>
        </w:tc>
        <w:tc>
          <w:tcPr>
            <w:tcW w:w="563" w:type="pct"/>
            <w:tcBorders>
              <w:top w:val="single" w:sz="4" w:space="0" w:color="auto"/>
              <w:left w:val="single" w:sz="4" w:space="0" w:color="auto"/>
              <w:bottom w:val="single" w:sz="4" w:space="0" w:color="auto"/>
              <w:right w:val="single" w:sz="4" w:space="0" w:color="auto"/>
            </w:tcBorders>
          </w:tcPr>
          <w:p w14:paraId="21B4B1AD" w14:textId="3106F629" w:rsidR="00834A1F" w:rsidRPr="008C66CD" w:rsidRDefault="00834A1F" w:rsidP="00834A1F">
            <w:pPr>
              <w:pStyle w:val="RepTable"/>
              <w:keepNext/>
              <w:rPr>
                <w:b/>
                <w:bCs/>
                <w:sz w:val="18"/>
                <w:szCs w:val="18"/>
              </w:rPr>
            </w:pPr>
            <w:r w:rsidRPr="008C66CD">
              <w:rPr>
                <w:b/>
                <w:bCs/>
                <w:sz w:val="18"/>
                <w:szCs w:val="18"/>
              </w:rPr>
              <w:t>8.85</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2C10F737" w14:textId="6E59EFA8" w:rsidR="00834A1F" w:rsidRPr="008C66CD" w:rsidRDefault="00834A1F" w:rsidP="00834A1F">
            <w:pPr>
              <w:pStyle w:val="RepTable"/>
              <w:keepNext/>
              <w:rPr>
                <w:sz w:val="18"/>
                <w:szCs w:val="18"/>
              </w:rPr>
            </w:pPr>
            <w:r w:rsidRPr="008C66CD">
              <w:rPr>
                <w:sz w:val="18"/>
                <w:szCs w:val="18"/>
              </w:rPr>
              <w:t>1.70</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21E8C9C1" w14:textId="7C13E22A" w:rsidR="00834A1F" w:rsidRPr="008C66CD" w:rsidRDefault="00834A1F" w:rsidP="00834A1F">
            <w:pPr>
              <w:pStyle w:val="RepTable"/>
              <w:keepNext/>
              <w:rPr>
                <w:sz w:val="18"/>
                <w:szCs w:val="18"/>
              </w:rPr>
            </w:pPr>
            <w:r w:rsidRPr="008C66CD">
              <w:rPr>
                <w:sz w:val="18"/>
                <w:szCs w:val="18"/>
              </w:rPr>
              <w:t>3.07</w:t>
            </w:r>
          </w:p>
        </w:tc>
      </w:tr>
      <w:tr w:rsidR="00834A1F" w:rsidRPr="008C66CD" w14:paraId="02DDFE6F" w14:textId="77777777" w:rsidTr="008C66CD">
        <w:tc>
          <w:tcPr>
            <w:tcW w:w="551" w:type="pct"/>
            <w:tcBorders>
              <w:top w:val="nil"/>
              <w:left w:val="single" w:sz="4" w:space="0" w:color="auto"/>
              <w:bottom w:val="single" w:sz="4" w:space="0" w:color="auto"/>
              <w:right w:val="single" w:sz="4" w:space="0" w:color="auto"/>
            </w:tcBorders>
            <w:shd w:val="clear" w:color="auto" w:fill="auto"/>
          </w:tcPr>
          <w:p w14:paraId="1EAD10FD" w14:textId="77777777" w:rsidR="00834A1F" w:rsidRPr="008C66CD" w:rsidRDefault="00834A1F" w:rsidP="00834A1F">
            <w:pPr>
              <w:pStyle w:val="RepTable"/>
              <w:keepNext/>
              <w:rPr>
                <w:sz w:val="18"/>
                <w:szCs w:val="18"/>
              </w:rPr>
            </w:pPr>
            <w:r w:rsidRPr="008C66CD">
              <w:rPr>
                <w:sz w:val="18"/>
                <w:szCs w:val="18"/>
              </w:rPr>
              <w:t>Europe</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7071812A" w14:textId="77777777" w:rsidR="00834A1F" w:rsidRPr="008C66CD" w:rsidRDefault="00834A1F" w:rsidP="00834A1F">
            <w:pPr>
              <w:pStyle w:val="RepTable"/>
              <w:keepNext/>
              <w:rPr>
                <w:sz w:val="18"/>
                <w:szCs w:val="18"/>
              </w:rPr>
            </w:pPr>
            <w:r w:rsidRPr="008C66CD">
              <w:rPr>
                <w:sz w:val="18"/>
                <w:szCs w:val="18"/>
              </w:rPr>
              <w:t>June-Sept</w:t>
            </w:r>
          </w:p>
        </w:tc>
        <w:tc>
          <w:tcPr>
            <w:tcW w:w="957" w:type="pct"/>
            <w:tcBorders>
              <w:top w:val="single" w:sz="4" w:space="0" w:color="auto"/>
              <w:left w:val="single" w:sz="4" w:space="0" w:color="auto"/>
              <w:bottom w:val="single" w:sz="4" w:space="0" w:color="auto"/>
              <w:right w:val="single" w:sz="4" w:space="0" w:color="auto"/>
            </w:tcBorders>
            <w:shd w:val="clear" w:color="auto" w:fill="auto"/>
          </w:tcPr>
          <w:p w14:paraId="4D751E7F" w14:textId="77777777" w:rsidR="00834A1F" w:rsidRPr="008C66CD" w:rsidRDefault="00834A1F" w:rsidP="00834A1F">
            <w:pPr>
              <w:pStyle w:val="RepTable"/>
              <w:keepNext/>
              <w:rPr>
                <w:sz w:val="18"/>
                <w:szCs w:val="18"/>
              </w:rPr>
            </w:pPr>
            <w:r w:rsidRPr="008C66CD">
              <w:rPr>
                <w:sz w:val="18"/>
                <w:szCs w:val="18"/>
              </w:rPr>
              <w:t>-</w:t>
            </w:r>
          </w:p>
        </w:tc>
        <w:tc>
          <w:tcPr>
            <w:tcW w:w="646" w:type="pct"/>
            <w:tcBorders>
              <w:top w:val="single" w:sz="4" w:space="0" w:color="auto"/>
              <w:left w:val="single" w:sz="4" w:space="0" w:color="auto"/>
              <w:bottom w:val="single" w:sz="4" w:space="0" w:color="auto"/>
              <w:right w:val="single" w:sz="4" w:space="0" w:color="auto"/>
            </w:tcBorders>
          </w:tcPr>
          <w:p w14:paraId="211FB9E4" w14:textId="03A5699E" w:rsidR="00834A1F" w:rsidRPr="008C66CD" w:rsidRDefault="00834A1F" w:rsidP="00834A1F">
            <w:pPr>
              <w:pStyle w:val="RepTable"/>
              <w:keepNext/>
              <w:rPr>
                <w:sz w:val="18"/>
                <w:szCs w:val="18"/>
              </w:rPr>
            </w:pPr>
            <w:r w:rsidRPr="008C66CD">
              <w:rPr>
                <w:sz w:val="18"/>
                <w:szCs w:val="18"/>
              </w:rPr>
              <w:t>4.89</w:t>
            </w:r>
          </w:p>
        </w:tc>
        <w:tc>
          <w:tcPr>
            <w:tcW w:w="563" w:type="pct"/>
            <w:tcBorders>
              <w:top w:val="single" w:sz="4" w:space="0" w:color="auto"/>
              <w:left w:val="single" w:sz="4" w:space="0" w:color="auto"/>
              <w:bottom w:val="single" w:sz="4" w:space="0" w:color="auto"/>
              <w:right w:val="single" w:sz="4" w:space="0" w:color="auto"/>
            </w:tcBorders>
          </w:tcPr>
          <w:p w14:paraId="592B2BCE" w14:textId="3154452D" w:rsidR="00834A1F" w:rsidRPr="008C66CD" w:rsidRDefault="00834A1F" w:rsidP="00834A1F">
            <w:pPr>
              <w:pStyle w:val="RepTable"/>
              <w:keepNext/>
              <w:rPr>
                <w:b/>
                <w:bCs/>
                <w:sz w:val="18"/>
                <w:szCs w:val="18"/>
              </w:rPr>
            </w:pPr>
            <w:r w:rsidRPr="008C66CD">
              <w:rPr>
                <w:b/>
                <w:bCs/>
                <w:sz w:val="18"/>
                <w:szCs w:val="18"/>
              </w:rPr>
              <w:t>8.85</w:t>
            </w:r>
          </w:p>
        </w:tc>
        <w:tc>
          <w:tcPr>
            <w:tcW w:w="726" w:type="pct"/>
            <w:tcBorders>
              <w:top w:val="single" w:sz="4" w:space="0" w:color="auto"/>
              <w:left w:val="single" w:sz="4" w:space="0" w:color="auto"/>
              <w:bottom w:val="single" w:sz="4" w:space="0" w:color="auto"/>
              <w:right w:val="single" w:sz="4" w:space="0" w:color="auto"/>
            </w:tcBorders>
            <w:shd w:val="clear" w:color="auto" w:fill="auto"/>
          </w:tcPr>
          <w:p w14:paraId="683C5EB7" w14:textId="44C6C02A" w:rsidR="00834A1F" w:rsidRPr="008C66CD" w:rsidRDefault="00834A1F" w:rsidP="00834A1F">
            <w:pPr>
              <w:pStyle w:val="RepTable"/>
              <w:keepNext/>
              <w:rPr>
                <w:sz w:val="18"/>
                <w:szCs w:val="18"/>
              </w:rPr>
            </w:pPr>
            <w:r w:rsidRPr="008C66CD">
              <w:rPr>
                <w:sz w:val="18"/>
                <w:szCs w:val="18"/>
              </w:rPr>
              <w:t>1.70</w:t>
            </w:r>
          </w:p>
        </w:tc>
        <w:tc>
          <w:tcPr>
            <w:tcW w:w="600" w:type="pct"/>
            <w:tcBorders>
              <w:top w:val="single" w:sz="4" w:space="0" w:color="auto"/>
              <w:left w:val="single" w:sz="4" w:space="0" w:color="auto"/>
              <w:bottom w:val="single" w:sz="4" w:space="0" w:color="auto"/>
              <w:right w:val="single" w:sz="4" w:space="0" w:color="auto"/>
            </w:tcBorders>
            <w:shd w:val="clear" w:color="auto" w:fill="auto"/>
          </w:tcPr>
          <w:p w14:paraId="6F0A8D5C" w14:textId="4421C3D3" w:rsidR="00834A1F" w:rsidRPr="008C66CD" w:rsidRDefault="00834A1F" w:rsidP="00834A1F">
            <w:pPr>
              <w:pStyle w:val="RepTable"/>
              <w:keepNext/>
              <w:rPr>
                <w:sz w:val="18"/>
                <w:szCs w:val="18"/>
              </w:rPr>
            </w:pPr>
            <w:r w:rsidRPr="008C66CD">
              <w:rPr>
                <w:sz w:val="18"/>
                <w:szCs w:val="18"/>
              </w:rPr>
              <w:t>3.07</w:t>
            </w:r>
          </w:p>
        </w:tc>
      </w:tr>
    </w:tbl>
    <w:p w14:paraId="681C0FE9" w14:textId="7A563AB8" w:rsidR="00006324" w:rsidRDefault="00006324" w:rsidP="00006324">
      <w:pPr>
        <w:pStyle w:val="RepTable"/>
        <w:rPr>
          <w:sz w:val="18"/>
          <w:szCs w:val="18"/>
        </w:rPr>
      </w:pPr>
      <w:r w:rsidRPr="00BD06C7">
        <w:rPr>
          <w:b/>
          <w:bCs/>
          <w:sz w:val="18"/>
          <w:szCs w:val="18"/>
        </w:rPr>
        <w:t>Bold</w:t>
      </w:r>
      <w:r w:rsidRPr="00BD06C7">
        <w:rPr>
          <w:sz w:val="18"/>
          <w:szCs w:val="18"/>
        </w:rPr>
        <w:t xml:space="preserve"> = worst case from 1 or 2 applications and acid/alkaline soil</w:t>
      </w:r>
    </w:p>
    <w:p w14:paraId="15104DFA" w14:textId="77777777" w:rsidR="00914F5F" w:rsidRDefault="00914F5F" w:rsidP="00006324">
      <w:pPr>
        <w:pStyle w:val="RepTable"/>
        <w:rPr>
          <w:sz w:val="18"/>
          <w:szCs w:val="18"/>
        </w:rPr>
      </w:pPr>
    </w:p>
    <w:p w14:paraId="0E41DB1E" w14:textId="64E765CC" w:rsidR="00914F5F" w:rsidRPr="00120F72" w:rsidRDefault="00914F5F" w:rsidP="00914F5F">
      <w:pPr>
        <w:pStyle w:val="RepLabel"/>
        <w:spacing w:before="0" w:after="0"/>
        <w:rPr>
          <w:sz w:val="20"/>
          <w:szCs w:val="20"/>
        </w:rPr>
      </w:pPr>
      <w:r w:rsidRPr="00914F5F">
        <w:rPr>
          <w:sz w:val="20"/>
          <w:szCs w:val="20"/>
        </w:rPr>
        <w:t>Table </w:t>
      </w:r>
      <w:r w:rsidRPr="00914F5F">
        <w:rPr>
          <w:noProof/>
          <w:sz w:val="20"/>
          <w:szCs w:val="20"/>
        </w:rPr>
        <w:fldChar w:fldCharType="begin"/>
      </w:r>
      <w:r w:rsidRPr="00914F5F">
        <w:rPr>
          <w:noProof/>
          <w:sz w:val="20"/>
          <w:szCs w:val="20"/>
        </w:rPr>
        <w:instrText xml:space="preserve"> STYLEREF 2 \s </w:instrText>
      </w:r>
      <w:r w:rsidRPr="00914F5F">
        <w:rPr>
          <w:noProof/>
          <w:sz w:val="20"/>
          <w:szCs w:val="20"/>
        </w:rPr>
        <w:fldChar w:fldCharType="separate"/>
      </w:r>
      <w:r w:rsidR="007A4C47">
        <w:rPr>
          <w:noProof/>
          <w:sz w:val="20"/>
          <w:szCs w:val="20"/>
        </w:rPr>
        <w:t>8.9</w:t>
      </w:r>
      <w:r w:rsidRPr="00914F5F">
        <w:rPr>
          <w:noProof/>
          <w:sz w:val="20"/>
          <w:szCs w:val="20"/>
        </w:rPr>
        <w:fldChar w:fldCharType="end"/>
      </w:r>
      <w:r w:rsidRPr="00914F5F">
        <w:rPr>
          <w:sz w:val="20"/>
          <w:szCs w:val="20"/>
        </w:rPr>
        <w:noBreakHyphen/>
      </w:r>
      <w:r w:rsidRPr="00914F5F">
        <w:rPr>
          <w:noProof/>
          <w:sz w:val="20"/>
          <w:szCs w:val="20"/>
        </w:rPr>
        <w:fldChar w:fldCharType="begin"/>
      </w:r>
      <w:r w:rsidRPr="00914F5F">
        <w:rPr>
          <w:noProof/>
          <w:sz w:val="20"/>
          <w:szCs w:val="20"/>
        </w:rPr>
        <w:instrText xml:space="preserve"> SEQ Table \* ARABIC \s 2 </w:instrText>
      </w:r>
      <w:r w:rsidRPr="00914F5F">
        <w:rPr>
          <w:noProof/>
          <w:sz w:val="20"/>
          <w:szCs w:val="20"/>
        </w:rPr>
        <w:fldChar w:fldCharType="separate"/>
      </w:r>
      <w:r w:rsidR="007A4C47">
        <w:rPr>
          <w:noProof/>
          <w:sz w:val="20"/>
          <w:szCs w:val="20"/>
        </w:rPr>
        <w:t>57</w:t>
      </w:r>
      <w:r w:rsidRPr="00914F5F">
        <w:rPr>
          <w:noProof/>
          <w:sz w:val="20"/>
          <w:szCs w:val="20"/>
        </w:rPr>
        <w:fldChar w:fldCharType="end"/>
      </w:r>
      <w:r w:rsidRPr="00914F5F">
        <w:rPr>
          <w:sz w:val="20"/>
          <w:szCs w:val="20"/>
        </w:rPr>
        <w:t>:</w:t>
      </w:r>
      <w:r w:rsidRPr="00914F5F">
        <w:rPr>
          <w:sz w:val="20"/>
          <w:szCs w:val="20"/>
        </w:rPr>
        <w:tab/>
      </w:r>
      <w:r w:rsidRPr="00120F72">
        <w:rPr>
          <w:sz w:val="20"/>
          <w:szCs w:val="20"/>
        </w:rPr>
        <w:t>FOCUS STEP 1 and 2 PEC</w:t>
      </w:r>
      <w:r w:rsidRPr="00120F72">
        <w:rPr>
          <w:sz w:val="20"/>
          <w:szCs w:val="20"/>
          <w:vertAlign w:val="subscript"/>
        </w:rPr>
        <w:t>sw</w:t>
      </w:r>
      <w:r w:rsidRPr="00120F72">
        <w:rPr>
          <w:sz w:val="20"/>
          <w:szCs w:val="20"/>
        </w:rPr>
        <w:t xml:space="preserve"> and PEC</w:t>
      </w:r>
      <w:r w:rsidRPr="00120F72">
        <w:rPr>
          <w:sz w:val="20"/>
          <w:szCs w:val="20"/>
          <w:vertAlign w:val="subscript"/>
        </w:rPr>
        <w:t>sed</w:t>
      </w:r>
      <w:r w:rsidRPr="00120F72">
        <w:rPr>
          <w:sz w:val="20"/>
          <w:szCs w:val="20"/>
        </w:rPr>
        <w:t xml:space="preserve"> for R234886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76"/>
        <w:gridCol w:w="2048"/>
        <w:gridCol w:w="2048"/>
        <w:gridCol w:w="2048"/>
        <w:gridCol w:w="2052"/>
      </w:tblGrid>
      <w:tr w:rsidR="00914F5F" w:rsidRPr="00914F5F" w14:paraId="6A41B26E" w14:textId="77777777" w:rsidTr="00914F5F">
        <w:trPr>
          <w:tblHeader/>
        </w:trPr>
        <w:tc>
          <w:tcPr>
            <w:tcW w:w="674" w:type="pct"/>
            <w:shd w:val="clear" w:color="auto" w:fill="auto"/>
          </w:tcPr>
          <w:p w14:paraId="0F7FCA25" w14:textId="77777777" w:rsidR="00914F5F" w:rsidRPr="00914F5F" w:rsidRDefault="00914F5F" w:rsidP="00914F5F">
            <w:pPr>
              <w:pStyle w:val="RepTableHeader"/>
              <w:spacing w:before="0" w:after="0"/>
              <w:jc w:val="center"/>
              <w:rPr>
                <w:sz w:val="18"/>
                <w:szCs w:val="18"/>
              </w:rPr>
            </w:pPr>
            <w:r w:rsidRPr="00914F5F">
              <w:rPr>
                <w:sz w:val="18"/>
                <w:szCs w:val="18"/>
              </w:rPr>
              <w:t>FOCUS STEP and</w:t>
            </w:r>
          </w:p>
          <w:p w14:paraId="347AA26B" w14:textId="77777777" w:rsidR="00914F5F" w:rsidRPr="00914F5F" w:rsidRDefault="00914F5F" w:rsidP="00914F5F">
            <w:pPr>
              <w:pStyle w:val="RepTableHeader"/>
              <w:spacing w:before="0" w:after="0"/>
              <w:jc w:val="center"/>
              <w:rPr>
                <w:sz w:val="18"/>
                <w:szCs w:val="18"/>
              </w:rPr>
            </w:pPr>
            <w:r w:rsidRPr="00914F5F">
              <w:rPr>
                <w:sz w:val="18"/>
                <w:szCs w:val="18"/>
              </w:rPr>
              <w:t>Scenario</w:t>
            </w:r>
          </w:p>
        </w:tc>
        <w:tc>
          <w:tcPr>
            <w:tcW w:w="1081" w:type="pct"/>
            <w:shd w:val="clear" w:color="auto" w:fill="auto"/>
          </w:tcPr>
          <w:p w14:paraId="5FB5A674" w14:textId="77777777" w:rsidR="00914F5F" w:rsidRPr="00914F5F" w:rsidRDefault="00914F5F" w:rsidP="00914F5F">
            <w:pPr>
              <w:pStyle w:val="RepTableHeader"/>
              <w:spacing w:before="0" w:after="0"/>
              <w:jc w:val="center"/>
              <w:rPr>
                <w:sz w:val="18"/>
                <w:szCs w:val="18"/>
              </w:rPr>
            </w:pPr>
            <w:r w:rsidRPr="00914F5F">
              <w:rPr>
                <w:sz w:val="18"/>
                <w:szCs w:val="18"/>
              </w:rPr>
              <w:t>Waterbody or Season</w:t>
            </w:r>
          </w:p>
        </w:tc>
        <w:tc>
          <w:tcPr>
            <w:tcW w:w="1081" w:type="pct"/>
            <w:shd w:val="clear" w:color="auto" w:fill="auto"/>
          </w:tcPr>
          <w:p w14:paraId="56BFAA33" w14:textId="77777777" w:rsidR="00914F5F" w:rsidRPr="00914F5F" w:rsidRDefault="00914F5F" w:rsidP="00914F5F">
            <w:pPr>
              <w:pStyle w:val="RepTableHeader"/>
              <w:spacing w:before="0" w:after="0"/>
              <w:jc w:val="center"/>
              <w:rPr>
                <w:sz w:val="18"/>
                <w:szCs w:val="18"/>
              </w:rPr>
            </w:pPr>
            <w:r w:rsidRPr="00914F5F">
              <w:rPr>
                <w:sz w:val="18"/>
                <w:szCs w:val="18"/>
              </w:rPr>
              <w:t>Dominant entry route</w:t>
            </w:r>
          </w:p>
        </w:tc>
        <w:tc>
          <w:tcPr>
            <w:tcW w:w="1081" w:type="pct"/>
          </w:tcPr>
          <w:p w14:paraId="11F13C40" w14:textId="77777777" w:rsidR="00914F5F" w:rsidRPr="00914F5F" w:rsidRDefault="00914F5F" w:rsidP="00914F5F">
            <w:pPr>
              <w:pStyle w:val="RepTableHeader"/>
              <w:spacing w:before="0" w:after="0"/>
              <w:jc w:val="center"/>
              <w:rPr>
                <w:sz w:val="18"/>
                <w:szCs w:val="18"/>
              </w:rPr>
            </w:pPr>
            <w:r w:rsidRPr="00914F5F">
              <w:rPr>
                <w:sz w:val="18"/>
                <w:szCs w:val="18"/>
              </w:rPr>
              <w:t>Max PEC</w:t>
            </w:r>
            <w:r w:rsidRPr="00914F5F">
              <w:rPr>
                <w:sz w:val="18"/>
                <w:szCs w:val="18"/>
                <w:vertAlign w:val="subscript"/>
              </w:rPr>
              <w:t>sw</w:t>
            </w:r>
          </w:p>
          <w:p w14:paraId="6EA10EEE" w14:textId="77777777" w:rsidR="00914F5F" w:rsidRPr="00914F5F" w:rsidRDefault="00914F5F" w:rsidP="00914F5F">
            <w:pPr>
              <w:pStyle w:val="RepTableHeader"/>
              <w:spacing w:before="0" w:after="0"/>
              <w:jc w:val="center"/>
              <w:rPr>
                <w:sz w:val="18"/>
                <w:szCs w:val="18"/>
              </w:rPr>
            </w:pPr>
            <w:r w:rsidRPr="00914F5F">
              <w:rPr>
                <w:sz w:val="18"/>
                <w:szCs w:val="18"/>
              </w:rPr>
              <w:t>(μg/L)</w:t>
            </w:r>
          </w:p>
        </w:tc>
        <w:tc>
          <w:tcPr>
            <w:tcW w:w="1083" w:type="pct"/>
            <w:shd w:val="clear" w:color="auto" w:fill="auto"/>
          </w:tcPr>
          <w:p w14:paraId="33C6BCB1" w14:textId="77777777" w:rsidR="00914F5F" w:rsidRPr="00914F5F" w:rsidRDefault="00914F5F" w:rsidP="00914F5F">
            <w:pPr>
              <w:pStyle w:val="RepTableHeader"/>
              <w:spacing w:before="0" w:after="0"/>
              <w:jc w:val="center"/>
              <w:rPr>
                <w:sz w:val="18"/>
                <w:szCs w:val="18"/>
              </w:rPr>
            </w:pPr>
            <w:r w:rsidRPr="00914F5F">
              <w:rPr>
                <w:sz w:val="18"/>
                <w:szCs w:val="18"/>
              </w:rPr>
              <w:t>Max PEC</w:t>
            </w:r>
            <w:r w:rsidRPr="00914F5F">
              <w:rPr>
                <w:sz w:val="18"/>
                <w:szCs w:val="18"/>
                <w:vertAlign w:val="subscript"/>
              </w:rPr>
              <w:t>sed</w:t>
            </w:r>
            <w:r w:rsidRPr="00914F5F">
              <w:rPr>
                <w:sz w:val="18"/>
                <w:szCs w:val="18"/>
              </w:rPr>
              <w:t xml:space="preserve"> (μg/kg)</w:t>
            </w:r>
          </w:p>
        </w:tc>
      </w:tr>
      <w:tr w:rsidR="00914F5F" w:rsidRPr="00914F5F" w14:paraId="117207F5" w14:textId="77777777" w:rsidTr="00914F5F">
        <w:tc>
          <w:tcPr>
            <w:tcW w:w="5000" w:type="pct"/>
            <w:gridSpan w:val="5"/>
            <w:shd w:val="clear" w:color="auto" w:fill="auto"/>
          </w:tcPr>
          <w:p w14:paraId="756727E2" w14:textId="77777777" w:rsidR="00914F5F" w:rsidRPr="00914F5F" w:rsidRDefault="00914F5F" w:rsidP="00914F5F">
            <w:pPr>
              <w:pStyle w:val="RepTableHeader"/>
              <w:spacing w:before="0" w:after="0"/>
              <w:jc w:val="left"/>
              <w:rPr>
                <w:sz w:val="18"/>
                <w:szCs w:val="18"/>
              </w:rPr>
            </w:pPr>
            <w:r w:rsidRPr="00914F5F">
              <w:rPr>
                <w:sz w:val="18"/>
                <w:szCs w:val="18"/>
              </w:rPr>
              <w:t>Acidic soils</w:t>
            </w:r>
          </w:p>
        </w:tc>
      </w:tr>
      <w:tr w:rsidR="00914F5F" w:rsidRPr="00914F5F" w14:paraId="14427B08" w14:textId="77777777" w:rsidTr="00914F5F">
        <w:tc>
          <w:tcPr>
            <w:tcW w:w="674" w:type="pct"/>
            <w:shd w:val="clear" w:color="auto" w:fill="auto"/>
          </w:tcPr>
          <w:p w14:paraId="5EA80969" w14:textId="77777777" w:rsidR="00914F5F" w:rsidRPr="00914F5F" w:rsidRDefault="00914F5F" w:rsidP="00914F5F">
            <w:pPr>
              <w:pStyle w:val="RepTable"/>
              <w:keepNext/>
              <w:rPr>
                <w:b/>
                <w:sz w:val="18"/>
                <w:szCs w:val="18"/>
              </w:rPr>
            </w:pPr>
            <w:r w:rsidRPr="00914F5F">
              <w:rPr>
                <w:b/>
                <w:sz w:val="18"/>
                <w:szCs w:val="18"/>
              </w:rPr>
              <w:t>STEP 1</w:t>
            </w:r>
          </w:p>
        </w:tc>
        <w:tc>
          <w:tcPr>
            <w:tcW w:w="1081" w:type="pct"/>
            <w:tcBorders>
              <w:bottom w:val="single" w:sz="4" w:space="0" w:color="auto"/>
            </w:tcBorders>
            <w:shd w:val="clear" w:color="auto" w:fill="auto"/>
          </w:tcPr>
          <w:p w14:paraId="6F7DDEF4" w14:textId="77777777" w:rsidR="00914F5F" w:rsidRPr="00914F5F" w:rsidRDefault="00914F5F" w:rsidP="00914F5F">
            <w:pPr>
              <w:pStyle w:val="RepTable"/>
              <w:keepNext/>
              <w:rPr>
                <w:sz w:val="18"/>
                <w:szCs w:val="18"/>
              </w:rPr>
            </w:pPr>
            <w:r w:rsidRPr="00914F5F">
              <w:rPr>
                <w:sz w:val="18"/>
                <w:szCs w:val="18"/>
              </w:rPr>
              <w:t>-</w:t>
            </w:r>
          </w:p>
        </w:tc>
        <w:tc>
          <w:tcPr>
            <w:tcW w:w="1081" w:type="pct"/>
            <w:tcBorders>
              <w:bottom w:val="single" w:sz="4" w:space="0" w:color="auto"/>
            </w:tcBorders>
            <w:shd w:val="clear" w:color="auto" w:fill="auto"/>
          </w:tcPr>
          <w:p w14:paraId="4ADF205D" w14:textId="77777777" w:rsidR="00914F5F" w:rsidRPr="00914F5F" w:rsidRDefault="00914F5F" w:rsidP="00914F5F">
            <w:pPr>
              <w:pStyle w:val="RepTable"/>
              <w:keepNext/>
              <w:rPr>
                <w:sz w:val="18"/>
                <w:szCs w:val="18"/>
              </w:rPr>
            </w:pPr>
            <w:r w:rsidRPr="00914F5F">
              <w:rPr>
                <w:sz w:val="18"/>
                <w:szCs w:val="18"/>
              </w:rPr>
              <w:t>-</w:t>
            </w:r>
          </w:p>
        </w:tc>
        <w:tc>
          <w:tcPr>
            <w:tcW w:w="1081" w:type="pct"/>
            <w:tcBorders>
              <w:bottom w:val="single" w:sz="4" w:space="0" w:color="auto"/>
            </w:tcBorders>
          </w:tcPr>
          <w:p w14:paraId="6CE97503" w14:textId="77777777" w:rsidR="00914F5F" w:rsidRPr="00914F5F" w:rsidRDefault="00914F5F" w:rsidP="00914F5F">
            <w:pPr>
              <w:pStyle w:val="RepTable"/>
              <w:keepNext/>
              <w:rPr>
                <w:sz w:val="18"/>
                <w:szCs w:val="18"/>
              </w:rPr>
            </w:pPr>
            <w:r w:rsidRPr="00914F5F">
              <w:rPr>
                <w:sz w:val="18"/>
                <w:szCs w:val="18"/>
              </w:rPr>
              <w:t>22.28</w:t>
            </w:r>
          </w:p>
        </w:tc>
        <w:tc>
          <w:tcPr>
            <w:tcW w:w="1083" w:type="pct"/>
            <w:tcBorders>
              <w:bottom w:val="single" w:sz="4" w:space="0" w:color="auto"/>
            </w:tcBorders>
            <w:shd w:val="clear" w:color="auto" w:fill="auto"/>
          </w:tcPr>
          <w:p w14:paraId="533ADD23" w14:textId="77777777" w:rsidR="00914F5F" w:rsidRPr="00914F5F" w:rsidRDefault="00914F5F" w:rsidP="00914F5F">
            <w:pPr>
              <w:pStyle w:val="RepTable"/>
              <w:keepNext/>
              <w:rPr>
                <w:sz w:val="18"/>
                <w:szCs w:val="18"/>
              </w:rPr>
            </w:pPr>
            <w:r w:rsidRPr="00914F5F">
              <w:rPr>
                <w:sz w:val="18"/>
                <w:szCs w:val="18"/>
              </w:rPr>
              <w:t>39.21</w:t>
            </w:r>
          </w:p>
        </w:tc>
      </w:tr>
      <w:tr w:rsidR="00914F5F" w:rsidRPr="00914F5F" w14:paraId="63E723C7" w14:textId="77777777" w:rsidTr="00914F5F">
        <w:tc>
          <w:tcPr>
            <w:tcW w:w="674" w:type="pct"/>
            <w:tcBorders>
              <w:bottom w:val="single" w:sz="4" w:space="0" w:color="auto"/>
            </w:tcBorders>
            <w:shd w:val="clear" w:color="auto" w:fill="auto"/>
          </w:tcPr>
          <w:p w14:paraId="5576AA49" w14:textId="77777777" w:rsidR="00914F5F" w:rsidRPr="00914F5F" w:rsidRDefault="00914F5F" w:rsidP="00914F5F">
            <w:pPr>
              <w:pStyle w:val="RepTable"/>
              <w:keepNext/>
              <w:rPr>
                <w:b/>
                <w:sz w:val="18"/>
                <w:szCs w:val="18"/>
              </w:rPr>
            </w:pPr>
            <w:r w:rsidRPr="00914F5F">
              <w:rPr>
                <w:b/>
                <w:sz w:val="18"/>
                <w:szCs w:val="18"/>
              </w:rPr>
              <w:t>STEP 2</w:t>
            </w:r>
          </w:p>
        </w:tc>
        <w:tc>
          <w:tcPr>
            <w:tcW w:w="1081" w:type="pct"/>
            <w:tcBorders>
              <w:right w:val="nil"/>
            </w:tcBorders>
            <w:shd w:val="clear" w:color="auto" w:fill="BFBFBF" w:themeFill="background1" w:themeFillShade="BF"/>
          </w:tcPr>
          <w:p w14:paraId="446F9E31" w14:textId="77777777" w:rsidR="00914F5F" w:rsidRPr="00914F5F" w:rsidRDefault="00914F5F" w:rsidP="00914F5F">
            <w:pPr>
              <w:pStyle w:val="RepTable"/>
              <w:keepNext/>
              <w:rPr>
                <w:sz w:val="18"/>
                <w:szCs w:val="18"/>
              </w:rPr>
            </w:pPr>
          </w:p>
        </w:tc>
        <w:tc>
          <w:tcPr>
            <w:tcW w:w="1081" w:type="pct"/>
            <w:tcBorders>
              <w:left w:val="nil"/>
              <w:right w:val="nil"/>
            </w:tcBorders>
            <w:shd w:val="clear" w:color="auto" w:fill="BFBFBF" w:themeFill="background1" w:themeFillShade="BF"/>
          </w:tcPr>
          <w:p w14:paraId="09149851" w14:textId="77777777" w:rsidR="00914F5F" w:rsidRPr="00914F5F" w:rsidRDefault="00914F5F" w:rsidP="00914F5F">
            <w:pPr>
              <w:pStyle w:val="RepTable"/>
              <w:keepNext/>
              <w:rPr>
                <w:sz w:val="18"/>
                <w:szCs w:val="18"/>
              </w:rPr>
            </w:pPr>
          </w:p>
        </w:tc>
        <w:tc>
          <w:tcPr>
            <w:tcW w:w="1081" w:type="pct"/>
            <w:tcBorders>
              <w:left w:val="nil"/>
              <w:right w:val="nil"/>
            </w:tcBorders>
            <w:shd w:val="clear" w:color="auto" w:fill="BFBFBF" w:themeFill="background1" w:themeFillShade="BF"/>
          </w:tcPr>
          <w:p w14:paraId="76241F15" w14:textId="77777777" w:rsidR="00914F5F" w:rsidRPr="00914F5F" w:rsidRDefault="00914F5F" w:rsidP="00914F5F">
            <w:pPr>
              <w:pStyle w:val="RepTable"/>
              <w:keepNext/>
              <w:rPr>
                <w:sz w:val="18"/>
                <w:szCs w:val="18"/>
              </w:rPr>
            </w:pPr>
          </w:p>
        </w:tc>
        <w:tc>
          <w:tcPr>
            <w:tcW w:w="1083" w:type="pct"/>
            <w:tcBorders>
              <w:left w:val="nil"/>
            </w:tcBorders>
            <w:shd w:val="clear" w:color="auto" w:fill="BFBFBF" w:themeFill="background1" w:themeFillShade="BF"/>
          </w:tcPr>
          <w:p w14:paraId="62C969A7" w14:textId="77777777" w:rsidR="00914F5F" w:rsidRPr="00914F5F" w:rsidRDefault="00914F5F" w:rsidP="00914F5F">
            <w:pPr>
              <w:pStyle w:val="RepTable"/>
              <w:keepNext/>
              <w:rPr>
                <w:sz w:val="18"/>
                <w:szCs w:val="18"/>
              </w:rPr>
            </w:pPr>
          </w:p>
        </w:tc>
      </w:tr>
      <w:tr w:rsidR="00914F5F" w:rsidRPr="00914F5F" w14:paraId="5697E8A3" w14:textId="77777777" w:rsidTr="00914F5F">
        <w:tc>
          <w:tcPr>
            <w:tcW w:w="674" w:type="pct"/>
            <w:tcBorders>
              <w:bottom w:val="nil"/>
            </w:tcBorders>
            <w:shd w:val="clear" w:color="auto" w:fill="auto"/>
          </w:tcPr>
          <w:p w14:paraId="355469A7" w14:textId="77777777" w:rsidR="00914F5F" w:rsidRPr="00914F5F" w:rsidRDefault="00914F5F" w:rsidP="00914F5F">
            <w:pPr>
              <w:pStyle w:val="RepTable"/>
              <w:keepNext/>
              <w:rPr>
                <w:sz w:val="18"/>
                <w:szCs w:val="18"/>
              </w:rPr>
            </w:pPr>
            <w:r w:rsidRPr="00914F5F">
              <w:rPr>
                <w:sz w:val="18"/>
                <w:szCs w:val="18"/>
              </w:rPr>
              <w:t xml:space="preserve">Northern </w:t>
            </w:r>
          </w:p>
        </w:tc>
        <w:tc>
          <w:tcPr>
            <w:tcW w:w="1081" w:type="pct"/>
            <w:shd w:val="clear" w:color="auto" w:fill="auto"/>
          </w:tcPr>
          <w:p w14:paraId="0265F5C7" w14:textId="77777777" w:rsidR="00914F5F" w:rsidRPr="00914F5F" w:rsidRDefault="00914F5F" w:rsidP="00914F5F">
            <w:pPr>
              <w:pStyle w:val="RepTable"/>
              <w:keepNext/>
              <w:rPr>
                <w:sz w:val="18"/>
                <w:szCs w:val="18"/>
              </w:rPr>
            </w:pPr>
            <w:r w:rsidRPr="00914F5F">
              <w:rPr>
                <w:sz w:val="18"/>
                <w:szCs w:val="18"/>
              </w:rPr>
              <w:t>Mar-May</w:t>
            </w:r>
          </w:p>
        </w:tc>
        <w:tc>
          <w:tcPr>
            <w:tcW w:w="1081" w:type="pct"/>
            <w:shd w:val="clear" w:color="auto" w:fill="auto"/>
          </w:tcPr>
          <w:p w14:paraId="1C92790F" w14:textId="77777777" w:rsidR="00914F5F" w:rsidRPr="00914F5F" w:rsidRDefault="00914F5F" w:rsidP="00914F5F">
            <w:pPr>
              <w:pStyle w:val="RepTable"/>
              <w:keepNext/>
              <w:rPr>
                <w:sz w:val="18"/>
                <w:szCs w:val="18"/>
              </w:rPr>
            </w:pPr>
            <w:r w:rsidRPr="00914F5F">
              <w:rPr>
                <w:sz w:val="18"/>
                <w:szCs w:val="18"/>
              </w:rPr>
              <w:t>-</w:t>
            </w:r>
          </w:p>
        </w:tc>
        <w:tc>
          <w:tcPr>
            <w:tcW w:w="1081" w:type="pct"/>
          </w:tcPr>
          <w:p w14:paraId="3A3AFCE8" w14:textId="77777777" w:rsidR="00914F5F" w:rsidRPr="00914F5F" w:rsidRDefault="00914F5F" w:rsidP="00914F5F">
            <w:pPr>
              <w:pStyle w:val="RepTable"/>
              <w:keepNext/>
              <w:rPr>
                <w:sz w:val="18"/>
                <w:szCs w:val="18"/>
              </w:rPr>
            </w:pPr>
            <w:r w:rsidRPr="00914F5F">
              <w:rPr>
                <w:sz w:val="18"/>
                <w:szCs w:val="18"/>
              </w:rPr>
              <w:t>3.66</w:t>
            </w:r>
          </w:p>
        </w:tc>
        <w:tc>
          <w:tcPr>
            <w:tcW w:w="1083" w:type="pct"/>
            <w:shd w:val="clear" w:color="auto" w:fill="auto"/>
          </w:tcPr>
          <w:p w14:paraId="04053391" w14:textId="77777777" w:rsidR="00914F5F" w:rsidRPr="00914F5F" w:rsidRDefault="00914F5F" w:rsidP="00914F5F">
            <w:pPr>
              <w:pStyle w:val="RepTable"/>
              <w:keepNext/>
              <w:rPr>
                <w:sz w:val="18"/>
                <w:szCs w:val="18"/>
              </w:rPr>
            </w:pPr>
            <w:r w:rsidRPr="00914F5F">
              <w:rPr>
                <w:sz w:val="18"/>
                <w:szCs w:val="18"/>
              </w:rPr>
              <w:t>6.43</w:t>
            </w:r>
          </w:p>
        </w:tc>
      </w:tr>
      <w:tr w:rsidR="00914F5F" w:rsidRPr="00914F5F" w14:paraId="3E934F43" w14:textId="77777777" w:rsidTr="00914F5F">
        <w:tc>
          <w:tcPr>
            <w:tcW w:w="674" w:type="pct"/>
            <w:tcBorders>
              <w:top w:val="nil"/>
            </w:tcBorders>
            <w:shd w:val="clear" w:color="auto" w:fill="auto"/>
          </w:tcPr>
          <w:p w14:paraId="1CC4A071" w14:textId="77777777" w:rsidR="00914F5F" w:rsidRPr="00914F5F" w:rsidRDefault="00914F5F" w:rsidP="00914F5F">
            <w:pPr>
              <w:pStyle w:val="RepTable"/>
              <w:keepNext/>
              <w:rPr>
                <w:sz w:val="18"/>
                <w:szCs w:val="18"/>
              </w:rPr>
            </w:pPr>
            <w:r w:rsidRPr="00914F5F">
              <w:rPr>
                <w:sz w:val="18"/>
                <w:szCs w:val="18"/>
              </w:rPr>
              <w:t>Europe</w:t>
            </w:r>
          </w:p>
        </w:tc>
        <w:tc>
          <w:tcPr>
            <w:tcW w:w="1081" w:type="pct"/>
            <w:shd w:val="clear" w:color="auto" w:fill="auto"/>
          </w:tcPr>
          <w:p w14:paraId="3E4BBFC1" w14:textId="77777777" w:rsidR="00914F5F" w:rsidRPr="00914F5F" w:rsidRDefault="00914F5F" w:rsidP="00914F5F">
            <w:pPr>
              <w:pStyle w:val="RepTable"/>
              <w:keepNext/>
              <w:rPr>
                <w:sz w:val="18"/>
                <w:szCs w:val="18"/>
              </w:rPr>
            </w:pPr>
            <w:r w:rsidRPr="00914F5F">
              <w:rPr>
                <w:sz w:val="18"/>
                <w:szCs w:val="18"/>
              </w:rPr>
              <w:t>Jun-Sep</w:t>
            </w:r>
          </w:p>
        </w:tc>
        <w:tc>
          <w:tcPr>
            <w:tcW w:w="1081" w:type="pct"/>
            <w:shd w:val="clear" w:color="auto" w:fill="auto"/>
          </w:tcPr>
          <w:p w14:paraId="7B082B7F" w14:textId="77777777" w:rsidR="00914F5F" w:rsidRPr="00914F5F" w:rsidRDefault="00914F5F" w:rsidP="00914F5F">
            <w:pPr>
              <w:pStyle w:val="RepTable"/>
              <w:keepNext/>
              <w:rPr>
                <w:sz w:val="18"/>
                <w:szCs w:val="18"/>
              </w:rPr>
            </w:pPr>
            <w:r w:rsidRPr="00914F5F">
              <w:rPr>
                <w:sz w:val="18"/>
                <w:szCs w:val="18"/>
              </w:rPr>
              <w:t>-</w:t>
            </w:r>
          </w:p>
        </w:tc>
        <w:tc>
          <w:tcPr>
            <w:tcW w:w="1081" w:type="pct"/>
          </w:tcPr>
          <w:p w14:paraId="0379A5EB" w14:textId="77777777" w:rsidR="00914F5F" w:rsidRPr="00914F5F" w:rsidRDefault="00914F5F" w:rsidP="00914F5F">
            <w:pPr>
              <w:pStyle w:val="RepTable"/>
              <w:keepNext/>
              <w:rPr>
                <w:sz w:val="18"/>
                <w:szCs w:val="18"/>
              </w:rPr>
            </w:pPr>
            <w:r w:rsidRPr="00914F5F">
              <w:rPr>
                <w:sz w:val="18"/>
                <w:szCs w:val="18"/>
              </w:rPr>
              <w:t>3.66</w:t>
            </w:r>
          </w:p>
        </w:tc>
        <w:tc>
          <w:tcPr>
            <w:tcW w:w="1083" w:type="pct"/>
            <w:shd w:val="clear" w:color="auto" w:fill="auto"/>
          </w:tcPr>
          <w:p w14:paraId="6CDEE8BB" w14:textId="77777777" w:rsidR="00914F5F" w:rsidRPr="00914F5F" w:rsidRDefault="00914F5F" w:rsidP="00914F5F">
            <w:pPr>
              <w:pStyle w:val="RepTable"/>
              <w:keepNext/>
              <w:rPr>
                <w:sz w:val="18"/>
                <w:szCs w:val="18"/>
              </w:rPr>
            </w:pPr>
            <w:r w:rsidRPr="00914F5F">
              <w:rPr>
                <w:sz w:val="18"/>
                <w:szCs w:val="18"/>
              </w:rPr>
              <w:t>6.43</w:t>
            </w:r>
          </w:p>
        </w:tc>
      </w:tr>
      <w:tr w:rsidR="00914F5F" w:rsidRPr="00914F5F" w14:paraId="296FB175" w14:textId="77777777" w:rsidTr="00914F5F">
        <w:tc>
          <w:tcPr>
            <w:tcW w:w="5000" w:type="pct"/>
            <w:gridSpan w:val="5"/>
            <w:shd w:val="clear" w:color="auto" w:fill="auto"/>
          </w:tcPr>
          <w:p w14:paraId="34548499" w14:textId="77777777" w:rsidR="00914F5F" w:rsidRPr="00914F5F" w:rsidRDefault="00914F5F" w:rsidP="00914F5F">
            <w:pPr>
              <w:pStyle w:val="RepTableHeader"/>
              <w:spacing w:before="0" w:after="0"/>
              <w:jc w:val="left"/>
              <w:rPr>
                <w:sz w:val="18"/>
                <w:szCs w:val="18"/>
              </w:rPr>
            </w:pPr>
            <w:r w:rsidRPr="00914F5F">
              <w:rPr>
                <w:sz w:val="18"/>
                <w:szCs w:val="18"/>
              </w:rPr>
              <w:t>Alkaline soils</w:t>
            </w:r>
          </w:p>
        </w:tc>
      </w:tr>
      <w:tr w:rsidR="00914F5F" w:rsidRPr="00914F5F" w14:paraId="00CAB98D" w14:textId="77777777" w:rsidTr="00914F5F">
        <w:tc>
          <w:tcPr>
            <w:tcW w:w="674" w:type="pct"/>
            <w:shd w:val="clear" w:color="auto" w:fill="auto"/>
          </w:tcPr>
          <w:p w14:paraId="3CF7A11B" w14:textId="77777777" w:rsidR="00914F5F" w:rsidRPr="00914F5F" w:rsidRDefault="00914F5F" w:rsidP="00914F5F">
            <w:pPr>
              <w:pStyle w:val="RepTable"/>
              <w:rPr>
                <w:sz w:val="18"/>
                <w:szCs w:val="18"/>
              </w:rPr>
            </w:pPr>
            <w:r w:rsidRPr="00914F5F">
              <w:rPr>
                <w:b/>
                <w:sz w:val="18"/>
                <w:szCs w:val="18"/>
              </w:rPr>
              <w:t>STEP 1</w:t>
            </w:r>
          </w:p>
        </w:tc>
        <w:tc>
          <w:tcPr>
            <w:tcW w:w="1081" w:type="pct"/>
            <w:tcBorders>
              <w:bottom w:val="single" w:sz="4" w:space="0" w:color="auto"/>
            </w:tcBorders>
            <w:shd w:val="clear" w:color="auto" w:fill="auto"/>
          </w:tcPr>
          <w:p w14:paraId="02EC6D37" w14:textId="77777777" w:rsidR="00914F5F" w:rsidRPr="00914F5F" w:rsidRDefault="00914F5F" w:rsidP="00914F5F">
            <w:pPr>
              <w:pStyle w:val="RepTable"/>
              <w:rPr>
                <w:sz w:val="18"/>
                <w:szCs w:val="18"/>
              </w:rPr>
            </w:pPr>
            <w:r w:rsidRPr="00914F5F">
              <w:rPr>
                <w:sz w:val="18"/>
                <w:szCs w:val="18"/>
              </w:rPr>
              <w:t>-</w:t>
            </w:r>
          </w:p>
        </w:tc>
        <w:tc>
          <w:tcPr>
            <w:tcW w:w="1081" w:type="pct"/>
            <w:tcBorders>
              <w:bottom w:val="single" w:sz="4" w:space="0" w:color="auto"/>
            </w:tcBorders>
            <w:shd w:val="clear" w:color="auto" w:fill="auto"/>
          </w:tcPr>
          <w:p w14:paraId="432699BE" w14:textId="77777777" w:rsidR="00914F5F" w:rsidRPr="00914F5F" w:rsidRDefault="00914F5F" w:rsidP="00914F5F">
            <w:pPr>
              <w:pStyle w:val="RepTable"/>
              <w:rPr>
                <w:sz w:val="18"/>
                <w:szCs w:val="18"/>
              </w:rPr>
            </w:pPr>
            <w:r w:rsidRPr="00914F5F">
              <w:rPr>
                <w:sz w:val="18"/>
                <w:szCs w:val="18"/>
              </w:rPr>
              <w:t>-</w:t>
            </w:r>
          </w:p>
        </w:tc>
        <w:tc>
          <w:tcPr>
            <w:tcW w:w="1081" w:type="pct"/>
            <w:tcBorders>
              <w:bottom w:val="single" w:sz="4" w:space="0" w:color="auto"/>
            </w:tcBorders>
          </w:tcPr>
          <w:p w14:paraId="3AE4E1CC" w14:textId="77777777" w:rsidR="00914F5F" w:rsidRPr="00914F5F" w:rsidRDefault="00914F5F" w:rsidP="00914F5F">
            <w:pPr>
              <w:pStyle w:val="RepTable"/>
              <w:rPr>
                <w:sz w:val="18"/>
                <w:szCs w:val="18"/>
              </w:rPr>
            </w:pPr>
            <w:r w:rsidRPr="00914F5F">
              <w:rPr>
                <w:sz w:val="18"/>
                <w:szCs w:val="18"/>
              </w:rPr>
              <w:t>26.25</w:t>
            </w:r>
          </w:p>
        </w:tc>
        <w:tc>
          <w:tcPr>
            <w:tcW w:w="1083" w:type="pct"/>
            <w:tcBorders>
              <w:bottom w:val="single" w:sz="4" w:space="0" w:color="auto"/>
            </w:tcBorders>
            <w:shd w:val="clear" w:color="auto" w:fill="auto"/>
          </w:tcPr>
          <w:p w14:paraId="79B71C6F" w14:textId="77777777" w:rsidR="00914F5F" w:rsidRPr="00914F5F" w:rsidRDefault="00914F5F" w:rsidP="00914F5F">
            <w:pPr>
              <w:pStyle w:val="RepTable"/>
              <w:rPr>
                <w:sz w:val="18"/>
                <w:szCs w:val="18"/>
              </w:rPr>
            </w:pPr>
            <w:r w:rsidRPr="00914F5F">
              <w:rPr>
                <w:sz w:val="18"/>
                <w:szCs w:val="18"/>
              </w:rPr>
              <w:t>9.12</w:t>
            </w:r>
          </w:p>
        </w:tc>
      </w:tr>
      <w:tr w:rsidR="00914F5F" w:rsidRPr="00914F5F" w14:paraId="0D2E3A51" w14:textId="77777777" w:rsidTr="00914F5F">
        <w:tc>
          <w:tcPr>
            <w:tcW w:w="674" w:type="pct"/>
            <w:tcBorders>
              <w:bottom w:val="single" w:sz="4" w:space="0" w:color="auto"/>
            </w:tcBorders>
            <w:shd w:val="clear" w:color="auto" w:fill="auto"/>
          </w:tcPr>
          <w:p w14:paraId="7C3D06FF" w14:textId="77777777" w:rsidR="00914F5F" w:rsidRPr="00914F5F" w:rsidRDefault="00914F5F" w:rsidP="00914F5F">
            <w:pPr>
              <w:pStyle w:val="RepTable"/>
              <w:rPr>
                <w:b/>
                <w:sz w:val="18"/>
                <w:szCs w:val="18"/>
              </w:rPr>
            </w:pPr>
            <w:r w:rsidRPr="00914F5F">
              <w:rPr>
                <w:b/>
                <w:sz w:val="18"/>
                <w:szCs w:val="18"/>
              </w:rPr>
              <w:t>STEP 2</w:t>
            </w:r>
          </w:p>
        </w:tc>
        <w:tc>
          <w:tcPr>
            <w:tcW w:w="1081" w:type="pct"/>
            <w:tcBorders>
              <w:bottom w:val="single" w:sz="4" w:space="0" w:color="auto"/>
            </w:tcBorders>
            <w:shd w:val="clear" w:color="auto" w:fill="BFBFBF" w:themeFill="background1" w:themeFillShade="BF"/>
          </w:tcPr>
          <w:p w14:paraId="4C426E5B" w14:textId="77777777" w:rsidR="00914F5F" w:rsidRPr="00914F5F" w:rsidRDefault="00914F5F" w:rsidP="00914F5F">
            <w:pPr>
              <w:pStyle w:val="RepTable"/>
              <w:rPr>
                <w:sz w:val="18"/>
                <w:szCs w:val="18"/>
              </w:rPr>
            </w:pPr>
          </w:p>
        </w:tc>
        <w:tc>
          <w:tcPr>
            <w:tcW w:w="1081" w:type="pct"/>
            <w:tcBorders>
              <w:bottom w:val="single" w:sz="4" w:space="0" w:color="auto"/>
            </w:tcBorders>
            <w:shd w:val="clear" w:color="auto" w:fill="BFBFBF" w:themeFill="background1" w:themeFillShade="BF"/>
          </w:tcPr>
          <w:p w14:paraId="2B9078E5" w14:textId="77777777" w:rsidR="00914F5F" w:rsidRPr="00914F5F" w:rsidRDefault="00914F5F" w:rsidP="00914F5F">
            <w:pPr>
              <w:pStyle w:val="RepTable"/>
              <w:rPr>
                <w:sz w:val="18"/>
                <w:szCs w:val="18"/>
              </w:rPr>
            </w:pPr>
          </w:p>
        </w:tc>
        <w:tc>
          <w:tcPr>
            <w:tcW w:w="1081" w:type="pct"/>
            <w:tcBorders>
              <w:bottom w:val="single" w:sz="4" w:space="0" w:color="auto"/>
            </w:tcBorders>
            <w:shd w:val="clear" w:color="auto" w:fill="BFBFBF" w:themeFill="background1" w:themeFillShade="BF"/>
          </w:tcPr>
          <w:p w14:paraId="607AA8E1" w14:textId="77777777" w:rsidR="00914F5F" w:rsidRPr="00914F5F" w:rsidRDefault="00914F5F" w:rsidP="00914F5F">
            <w:pPr>
              <w:pStyle w:val="RepTable"/>
              <w:rPr>
                <w:sz w:val="18"/>
                <w:szCs w:val="18"/>
              </w:rPr>
            </w:pPr>
          </w:p>
        </w:tc>
        <w:tc>
          <w:tcPr>
            <w:tcW w:w="1083" w:type="pct"/>
            <w:tcBorders>
              <w:bottom w:val="single" w:sz="4" w:space="0" w:color="auto"/>
            </w:tcBorders>
            <w:shd w:val="clear" w:color="auto" w:fill="BFBFBF" w:themeFill="background1" w:themeFillShade="BF"/>
          </w:tcPr>
          <w:p w14:paraId="5CADA8B6" w14:textId="77777777" w:rsidR="00914F5F" w:rsidRPr="00914F5F" w:rsidRDefault="00914F5F" w:rsidP="00914F5F">
            <w:pPr>
              <w:pStyle w:val="RepTable"/>
              <w:rPr>
                <w:sz w:val="18"/>
                <w:szCs w:val="18"/>
              </w:rPr>
            </w:pPr>
          </w:p>
        </w:tc>
      </w:tr>
      <w:tr w:rsidR="00914F5F" w:rsidRPr="00914F5F" w14:paraId="3EF0E504" w14:textId="77777777" w:rsidTr="00914F5F">
        <w:tc>
          <w:tcPr>
            <w:tcW w:w="674" w:type="pct"/>
            <w:tcBorders>
              <w:bottom w:val="nil"/>
            </w:tcBorders>
            <w:shd w:val="clear" w:color="auto" w:fill="auto"/>
          </w:tcPr>
          <w:p w14:paraId="417FF3FE" w14:textId="77777777" w:rsidR="00914F5F" w:rsidRPr="00914F5F" w:rsidRDefault="00914F5F" w:rsidP="00914F5F">
            <w:pPr>
              <w:pStyle w:val="RepTable"/>
              <w:rPr>
                <w:b/>
                <w:sz w:val="18"/>
                <w:szCs w:val="18"/>
              </w:rPr>
            </w:pPr>
            <w:r w:rsidRPr="00914F5F">
              <w:rPr>
                <w:sz w:val="18"/>
                <w:szCs w:val="18"/>
              </w:rPr>
              <w:t xml:space="preserve">Northern </w:t>
            </w:r>
          </w:p>
        </w:tc>
        <w:tc>
          <w:tcPr>
            <w:tcW w:w="1081" w:type="pct"/>
            <w:tcBorders>
              <w:bottom w:val="single" w:sz="4" w:space="0" w:color="auto"/>
            </w:tcBorders>
            <w:shd w:val="clear" w:color="auto" w:fill="auto"/>
          </w:tcPr>
          <w:p w14:paraId="64C02473" w14:textId="77777777" w:rsidR="00914F5F" w:rsidRPr="00914F5F" w:rsidRDefault="00914F5F" w:rsidP="00914F5F">
            <w:pPr>
              <w:pStyle w:val="RepTable"/>
              <w:rPr>
                <w:sz w:val="18"/>
                <w:szCs w:val="18"/>
              </w:rPr>
            </w:pPr>
            <w:r w:rsidRPr="00914F5F">
              <w:rPr>
                <w:sz w:val="18"/>
                <w:szCs w:val="18"/>
              </w:rPr>
              <w:t>Mar-May</w:t>
            </w:r>
          </w:p>
        </w:tc>
        <w:tc>
          <w:tcPr>
            <w:tcW w:w="1081" w:type="pct"/>
            <w:tcBorders>
              <w:bottom w:val="single" w:sz="4" w:space="0" w:color="auto"/>
            </w:tcBorders>
            <w:shd w:val="clear" w:color="auto" w:fill="auto"/>
          </w:tcPr>
          <w:p w14:paraId="3A432D10" w14:textId="77777777" w:rsidR="00914F5F" w:rsidRPr="00914F5F" w:rsidRDefault="00914F5F" w:rsidP="00914F5F">
            <w:pPr>
              <w:pStyle w:val="RepTable"/>
              <w:rPr>
                <w:sz w:val="18"/>
                <w:szCs w:val="18"/>
              </w:rPr>
            </w:pPr>
            <w:r w:rsidRPr="00914F5F">
              <w:rPr>
                <w:sz w:val="18"/>
                <w:szCs w:val="18"/>
              </w:rPr>
              <w:t>-</w:t>
            </w:r>
          </w:p>
        </w:tc>
        <w:tc>
          <w:tcPr>
            <w:tcW w:w="1081" w:type="pct"/>
            <w:tcBorders>
              <w:bottom w:val="single" w:sz="4" w:space="0" w:color="auto"/>
            </w:tcBorders>
          </w:tcPr>
          <w:p w14:paraId="3E249E1F" w14:textId="77777777" w:rsidR="00914F5F" w:rsidRPr="00914F5F" w:rsidRDefault="00914F5F" w:rsidP="00914F5F">
            <w:pPr>
              <w:pStyle w:val="RepTable"/>
              <w:keepNext/>
              <w:rPr>
                <w:sz w:val="18"/>
                <w:szCs w:val="18"/>
              </w:rPr>
            </w:pPr>
            <w:r w:rsidRPr="00914F5F">
              <w:rPr>
                <w:sz w:val="18"/>
                <w:szCs w:val="18"/>
              </w:rPr>
              <w:t>4.19</w:t>
            </w:r>
          </w:p>
        </w:tc>
        <w:tc>
          <w:tcPr>
            <w:tcW w:w="1083" w:type="pct"/>
            <w:tcBorders>
              <w:bottom w:val="single" w:sz="4" w:space="0" w:color="auto"/>
            </w:tcBorders>
            <w:shd w:val="clear" w:color="auto" w:fill="auto"/>
          </w:tcPr>
          <w:p w14:paraId="1DD2E6E7" w14:textId="77777777" w:rsidR="00914F5F" w:rsidRPr="00914F5F" w:rsidRDefault="00914F5F" w:rsidP="00914F5F">
            <w:pPr>
              <w:pStyle w:val="RepTable"/>
              <w:keepNext/>
              <w:rPr>
                <w:sz w:val="18"/>
                <w:szCs w:val="18"/>
              </w:rPr>
            </w:pPr>
            <w:r w:rsidRPr="00914F5F">
              <w:rPr>
                <w:sz w:val="18"/>
                <w:szCs w:val="18"/>
              </w:rPr>
              <w:t>1.46</w:t>
            </w:r>
          </w:p>
        </w:tc>
      </w:tr>
      <w:tr w:rsidR="00914F5F" w:rsidRPr="00914F5F" w14:paraId="216834C5" w14:textId="77777777" w:rsidTr="00914F5F">
        <w:tc>
          <w:tcPr>
            <w:tcW w:w="674" w:type="pct"/>
            <w:tcBorders>
              <w:top w:val="nil"/>
            </w:tcBorders>
            <w:shd w:val="clear" w:color="auto" w:fill="auto"/>
          </w:tcPr>
          <w:p w14:paraId="3A8E8DAA" w14:textId="77777777" w:rsidR="00914F5F" w:rsidRPr="00914F5F" w:rsidRDefault="00914F5F" w:rsidP="00914F5F">
            <w:pPr>
              <w:pStyle w:val="RepTable"/>
              <w:rPr>
                <w:b/>
                <w:sz w:val="18"/>
                <w:szCs w:val="18"/>
              </w:rPr>
            </w:pPr>
            <w:r w:rsidRPr="00914F5F">
              <w:rPr>
                <w:sz w:val="18"/>
                <w:szCs w:val="18"/>
              </w:rPr>
              <w:t>Europe</w:t>
            </w:r>
          </w:p>
        </w:tc>
        <w:tc>
          <w:tcPr>
            <w:tcW w:w="1081" w:type="pct"/>
            <w:tcBorders>
              <w:bottom w:val="single" w:sz="4" w:space="0" w:color="auto"/>
            </w:tcBorders>
            <w:shd w:val="clear" w:color="auto" w:fill="auto"/>
          </w:tcPr>
          <w:p w14:paraId="09DD89FA" w14:textId="77777777" w:rsidR="00914F5F" w:rsidRPr="00914F5F" w:rsidRDefault="00914F5F" w:rsidP="00914F5F">
            <w:pPr>
              <w:pStyle w:val="RepTable"/>
              <w:rPr>
                <w:sz w:val="18"/>
                <w:szCs w:val="18"/>
              </w:rPr>
            </w:pPr>
            <w:r w:rsidRPr="00914F5F">
              <w:rPr>
                <w:sz w:val="18"/>
                <w:szCs w:val="18"/>
              </w:rPr>
              <w:t>Jun-Sep</w:t>
            </w:r>
          </w:p>
        </w:tc>
        <w:tc>
          <w:tcPr>
            <w:tcW w:w="1081" w:type="pct"/>
            <w:tcBorders>
              <w:bottom w:val="single" w:sz="4" w:space="0" w:color="auto"/>
            </w:tcBorders>
            <w:shd w:val="clear" w:color="auto" w:fill="auto"/>
          </w:tcPr>
          <w:p w14:paraId="1302FFC9" w14:textId="77777777" w:rsidR="00914F5F" w:rsidRPr="00914F5F" w:rsidRDefault="00914F5F" w:rsidP="00914F5F">
            <w:pPr>
              <w:pStyle w:val="RepTable"/>
              <w:rPr>
                <w:sz w:val="18"/>
                <w:szCs w:val="18"/>
              </w:rPr>
            </w:pPr>
            <w:r w:rsidRPr="00914F5F">
              <w:rPr>
                <w:sz w:val="18"/>
                <w:szCs w:val="18"/>
              </w:rPr>
              <w:t>-</w:t>
            </w:r>
          </w:p>
        </w:tc>
        <w:tc>
          <w:tcPr>
            <w:tcW w:w="1081" w:type="pct"/>
            <w:tcBorders>
              <w:bottom w:val="single" w:sz="4" w:space="0" w:color="auto"/>
            </w:tcBorders>
          </w:tcPr>
          <w:p w14:paraId="751B6BD4" w14:textId="77777777" w:rsidR="00914F5F" w:rsidRPr="00914F5F" w:rsidRDefault="00914F5F" w:rsidP="00914F5F">
            <w:pPr>
              <w:pStyle w:val="RepTable"/>
              <w:keepNext/>
              <w:rPr>
                <w:sz w:val="18"/>
                <w:szCs w:val="18"/>
              </w:rPr>
            </w:pPr>
            <w:r w:rsidRPr="00914F5F">
              <w:rPr>
                <w:sz w:val="18"/>
                <w:szCs w:val="18"/>
              </w:rPr>
              <w:t>4.19</w:t>
            </w:r>
          </w:p>
        </w:tc>
        <w:tc>
          <w:tcPr>
            <w:tcW w:w="1083" w:type="pct"/>
            <w:tcBorders>
              <w:bottom w:val="single" w:sz="4" w:space="0" w:color="auto"/>
            </w:tcBorders>
            <w:shd w:val="clear" w:color="auto" w:fill="auto"/>
          </w:tcPr>
          <w:p w14:paraId="38048B7E" w14:textId="77777777" w:rsidR="00914F5F" w:rsidRPr="00914F5F" w:rsidRDefault="00914F5F" w:rsidP="00914F5F">
            <w:pPr>
              <w:pStyle w:val="RepTable"/>
              <w:keepNext/>
              <w:rPr>
                <w:sz w:val="18"/>
                <w:szCs w:val="18"/>
              </w:rPr>
            </w:pPr>
            <w:r w:rsidRPr="00914F5F">
              <w:rPr>
                <w:sz w:val="18"/>
                <w:szCs w:val="18"/>
              </w:rPr>
              <w:t>1.46</w:t>
            </w:r>
          </w:p>
        </w:tc>
      </w:tr>
    </w:tbl>
    <w:p w14:paraId="341530E5" w14:textId="77777777" w:rsidR="00FC2502" w:rsidRDefault="00FC2502" w:rsidP="00FC2502"/>
    <w:p w14:paraId="515DF957" w14:textId="77777777" w:rsidR="00FC2502" w:rsidRDefault="00FC2502">
      <w:pPr>
        <w:widowControl/>
        <w:jc w:val="left"/>
        <w:rPr>
          <w:b/>
          <w:iCs/>
          <w:lang w:eastAsia="de-DE"/>
        </w:rPr>
      </w:pPr>
      <w:r>
        <w:br w:type="page"/>
      </w:r>
    </w:p>
    <w:p w14:paraId="584AA017" w14:textId="2C018527" w:rsidR="0091518E" w:rsidRPr="009725FF" w:rsidRDefault="0091518E" w:rsidP="00924556">
      <w:pPr>
        <w:pStyle w:val="RepNewPart"/>
        <w:spacing w:before="240" w:after="240"/>
        <w:rPr>
          <w:sz w:val="24"/>
          <w:szCs w:val="24"/>
          <w:vertAlign w:val="subscript"/>
        </w:rPr>
      </w:pPr>
      <w:r w:rsidRPr="009725FF">
        <w:lastRenderedPageBreak/>
        <w:t>R401553 STEPS 1-2 PEC</w:t>
      </w:r>
      <w:r w:rsidRPr="009725FF">
        <w:rPr>
          <w:sz w:val="24"/>
          <w:szCs w:val="24"/>
          <w:vertAlign w:val="subscript"/>
        </w:rPr>
        <w:t>sw/sed</w:t>
      </w:r>
    </w:p>
    <w:p w14:paraId="34605162" w14:textId="0885AE50" w:rsidR="00120F72" w:rsidRPr="00120F72" w:rsidRDefault="00120F72" w:rsidP="00120F72">
      <w:pPr>
        <w:rPr>
          <w:b/>
          <w:bCs/>
        </w:rPr>
      </w:pPr>
      <w:r w:rsidRPr="00120F72">
        <w:t xml:space="preserve">Results from the FOCUS STEPS 1-2 surface water modelling for R401553 are presented in </w:t>
      </w:r>
      <w:r w:rsidRPr="00120F72">
        <w:fldChar w:fldCharType="begin"/>
      </w:r>
      <w:r w:rsidRPr="00120F72">
        <w:instrText xml:space="preserve"> REF _Ref107233621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58</w:t>
      </w:r>
      <w:r w:rsidRPr="00120F72">
        <w:fldChar w:fldCharType="end"/>
      </w:r>
      <w:r w:rsidRPr="00120F72">
        <w:t xml:space="preserve"> to </w:t>
      </w:r>
      <w:r w:rsidRPr="00120F72">
        <w:fldChar w:fldCharType="begin"/>
      </w:r>
      <w:r w:rsidRPr="00120F72">
        <w:instrText xml:space="preserve"> REF _Ref107233623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60</w:t>
      </w:r>
      <w:r w:rsidRPr="00120F72">
        <w:fldChar w:fldCharType="end"/>
      </w:r>
      <w:r w:rsidRPr="00120F72">
        <w:t>. STEP 3 modelling was not performed as the risks to aquatic organisms were expected to be acceptable at STEP 2. Note that at STEPS 1 and 2, the PEC values are not affected by the winter/spring crop variety, only by the season of application.</w:t>
      </w:r>
    </w:p>
    <w:p w14:paraId="3F3676D6" w14:textId="77777777" w:rsidR="00120F72" w:rsidRPr="009725FF" w:rsidRDefault="00120F72" w:rsidP="00006324">
      <w:pPr>
        <w:rPr>
          <w:b/>
          <w:bCs/>
          <w:lang w:eastAsia="de-DE"/>
        </w:rPr>
      </w:pPr>
    </w:p>
    <w:p w14:paraId="5EF6170A" w14:textId="4D1BD255" w:rsidR="00006324" w:rsidRPr="009725FF" w:rsidRDefault="00006324" w:rsidP="008C66CD">
      <w:pPr>
        <w:pStyle w:val="RepLabel"/>
        <w:spacing w:before="0" w:after="0"/>
      </w:pPr>
      <w:bookmarkStart w:id="746" w:name="_Ref107233621"/>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58</w:t>
      </w:r>
      <w:r w:rsidRPr="008C66CD">
        <w:rPr>
          <w:noProof/>
          <w:sz w:val="20"/>
          <w:szCs w:val="20"/>
        </w:rPr>
        <w:fldChar w:fldCharType="end"/>
      </w:r>
      <w:bookmarkEnd w:id="746"/>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R401553 following application to Winter OSR (autumn application</w:t>
      </w:r>
      <w:r w:rsidRPr="009725F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718"/>
        <w:gridCol w:w="1610"/>
        <w:gridCol w:w="2048"/>
        <w:gridCol w:w="2048"/>
        <w:gridCol w:w="2048"/>
      </w:tblGrid>
      <w:tr w:rsidR="00006324" w:rsidRPr="008C66CD" w14:paraId="46159011" w14:textId="77777777" w:rsidTr="008C66CD">
        <w:trPr>
          <w:tblHeader/>
        </w:trPr>
        <w:tc>
          <w:tcPr>
            <w:tcW w:w="907" w:type="pct"/>
            <w:shd w:val="clear" w:color="auto" w:fill="auto"/>
          </w:tcPr>
          <w:p w14:paraId="21DED18C" w14:textId="77777777" w:rsidR="00006324" w:rsidRPr="008C66CD" w:rsidRDefault="00006324" w:rsidP="00A76E31">
            <w:pPr>
              <w:pStyle w:val="RepTableHeader"/>
              <w:jc w:val="center"/>
              <w:rPr>
                <w:sz w:val="18"/>
                <w:szCs w:val="18"/>
              </w:rPr>
            </w:pPr>
            <w:r w:rsidRPr="008C66CD">
              <w:rPr>
                <w:sz w:val="18"/>
                <w:szCs w:val="18"/>
              </w:rPr>
              <w:t>FOCUS STEP and</w:t>
            </w:r>
          </w:p>
          <w:p w14:paraId="7C19A572" w14:textId="77777777" w:rsidR="00006324" w:rsidRPr="008C66CD" w:rsidRDefault="00006324" w:rsidP="00A76E31">
            <w:pPr>
              <w:pStyle w:val="RepTableHeader"/>
              <w:jc w:val="center"/>
              <w:rPr>
                <w:sz w:val="18"/>
                <w:szCs w:val="18"/>
              </w:rPr>
            </w:pPr>
            <w:r w:rsidRPr="008C66CD">
              <w:rPr>
                <w:sz w:val="18"/>
                <w:szCs w:val="18"/>
              </w:rPr>
              <w:t>Scenario</w:t>
            </w:r>
          </w:p>
        </w:tc>
        <w:tc>
          <w:tcPr>
            <w:tcW w:w="850" w:type="pct"/>
            <w:shd w:val="clear" w:color="auto" w:fill="auto"/>
          </w:tcPr>
          <w:p w14:paraId="7EED1274"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67E9D8B6"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112B9F9A"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5196967C" w14:textId="77777777" w:rsidR="00006324" w:rsidRPr="008C66CD" w:rsidRDefault="00006324" w:rsidP="00A76E31">
            <w:pPr>
              <w:pStyle w:val="RepTableHeader"/>
              <w:jc w:val="center"/>
              <w:rPr>
                <w:sz w:val="18"/>
                <w:szCs w:val="18"/>
              </w:rPr>
            </w:pPr>
            <w:r w:rsidRPr="008C66CD">
              <w:rPr>
                <w:sz w:val="18"/>
                <w:szCs w:val="18"/>
              </w:rPr>
              <w:t>(μg/L)</w:t>
            </w:r>
          </w:p>
        </w:tc>
        <w:tc>
          <w:tcPr>
            <w:tcW w:w="1081" w:type="pct"/>
            <w:shd w:val="clear" w:color="auto" w:fill="auto"/>
          </w:tcPr>
          <w:p w14:paraId="1917EE16"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834A1F" w:rsidRPr="008C66CD" w14:paraId="4881378A" w14:textId="77777777" w:rsidTr="008C66CD">
        <w:tc>
          <w:tcPr>
            <w:tcW w:w="907" w:type="pct"/>
            <w:shd w:val="clear" w:color="auto" w:fill="auto"/>
          </w:tcPr>
          <w:p w14:paraId="4444C05B" w14:textId="77777777" w:rsidR="00834A1F" w:rsidRPr="008C66CD" w:rsidRDefault="00834A1F" w:rsidP="00834A1F">
            <w:pPr>
              <w:pStyle w:val="RepTable"/>
              <w:keepNext/>
              <w:rPr>
                <w:b/>
                <w:sz w:val="18"/>
                <w:szCs w:val="18"/>
              </w:rPr>
            </w:pPr>
            <w:r w:rsidRPr="008C66CD">
              <w:rPr>
                <w:b/>
                <w:sz w:val="18"/>
                <w:szCs w:val="18"/>
              </w:rPr>
              <w:t>STEP 1</w:t>
            </w:r>
          </w:p>
        </w:tc>
        <w:tc>
          <w:tcPr>
            <w:tcW w:w="850" w:type="pct"/>
            <w:tcBorders>
              <w:bottom w:val="single" w:sz="4" w:space="0" w:color="auto"/>
            </w:tcBorders>
            <w:shd w:val="clear" w:color="auto" w:fill="auto"/>
          </w:tcPr>
          <w:p w14:paraId="1C943748"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7D197EEC"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tcPr>
          <w:p w14:paraId="562725A9" w14:textId="191850B0" w:rsidR="00834A1F" w:rsidRPr="008C66CD" w:rsidRDefault="00834A1F" w:rsidP="00834A1F">
            <w:pPr>
              <w:pStyle w:val="RepTable"/>
              <w:keepNext/>
              <w:rPr>
                <w:sz w:val="18"/>
                <w:szCs w:val="18"/>
              </w:rPr>
            </w:pPr>
            <w:r w:rsidRPr="008C66CD">
              <w:rPr>
                <w:sz w:val="18"/>
                <w:szCs w:val="18"/>
              </w:rPr>
              <w:t>6.98</w:t>
            </w:r>
          </w:p>
        </w:tc>
        <w:tc>
          <w:tcPr>
            <w:tcW w:w="1081" w:type="pct"/>
            <w:tcBorders>
              <w:bottom w:val="single" w:sz="4" w:space="0" w:color="auto"/>
            </w:tcBorders>
            <w:shd w:val="clear" w:color="auto" w:fill="auto"/>
          </w:tcPr>
          <w:p w14:paraId="36DC9D09" w14:textId="1F1BCA98" w:rsidR="00834A1F" w:rsidRPr="008C66CD" w:rsidRDefault="00834A1F" w:rsidP="00834A1F">
            <w:pPr>
              <w:pStyle w:val="RepTable"/>
              <w:keepNext/>
              <w:rPr>
                <w:sz w:val="18"/>
                <w:szCs w:val="18"/>
              </w:rPr>
            </w:pPr>
            <w:r w:rsidRPr="008C66CD">
              <w:rPr>
                <w:sz w:val="18"/>
                <w:szCs w:val="18"/>
              </w:rPr>
              <w:t>9.95</w:t>
            </w:r>
          </w:p>
        </w:tc>
      </w:tr>
      <w:tr w:rsidR="00834A1F" w:rsidRPr="008C66CD" w14:paraId="77E2DDA1" w14:textId="77777777" w:rsidTr="008C66CD">
        <w:tc>
          <w:tcPr>
            <w:tcW w:w="907" w:type="pct"/>
            <w:shd w:val="clear" w:color="auto" w:fill="auto"/>
          </w:tcPr>
          <w:p w14:paraId="203C77BC" w14:textId="77777777" w:rsidR="00834A1F" w:rsidRPr="008C66CD" w:rsidRDefault="00834A1F" w:rsidP="00834A1F">
            <w:pPr>
              <w:pStyle w:val="RepTable"/>
              <w:keepNext/>
              <w:rPr>
                <w:b/>
                <w:sz w:val="18"/>
                <w:szCs w:val="18"/>
              </w:rPr>
            </w:pPr>
            <w:r w:rsidRPr="008C66CD">
              <w:rPr>
                <w:b/>
                <w:sz w:val="18"/>
                <w:szCs w:val="18"/>
              </w:rPr>
              <w:t>STEP 2</w:t>
            </w:r>
          </w:p>
        </w:tc>
        <w:tc>
          <w:tcPr>
            <w:tcW w:w="850" w:type="pct"/>
            <w:tcBorders>
              <w:right w:val="nil"/>
            </w:tcBorders>
            <w:shd w:val="clear" w:color="auto" w:fill="BFBFBF" w:themeFill="background1" w:themeFillShade="BF"/>
          </w:tcPr>
          <w:p w14:paraId="4ACA2F87"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498E2BC7"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6E32540C" w14:textId="77777777" w:rsidR="00834A1F" w:rsidRPr="008C66CD" w:rsidRDefault="00834A1F" w:rsidP="00834A1F">
            <w:pPr>
              <w:pStyle w:val="RepTable"/>
              <w:keepNext/>
              <w:rPr>
                <w:sz w:val="18"/>
                <w:szCs w:val="18"/>
              </w:rPr>
            </w:pPr>
          </w:p>
        </w:tc>
        <w:tc>
          <w:tcPr>
            <w:tcW w:w="1081" w:type="pct"/>
            <w:tcBorders>
              <w:left w:val="nil"/>
            </w:tcBorders>
            <w:shd w:val="clear" w:color="auto" w:fill="BFBFBF" w:themeFill="background1" w:themeFillShade="BF"/>
          </w:tcPr>
          <w:p w14:paraId="1BCF39A3" w14:textId="77777777" w:rsidR="00834A1F" w:rsidRPr="008C66CD" w:rsidRDefault="00834A1F" w:rsidP="00834A1F">
            <w:pPr>
              <w:pStyle w:val="RepTable"/>
              <w:keepNext/>
              <w:rPr>
                <w:sz w:val="18"/>
                <w:szCs w:val="18"/>
              </w:rPr>
            </w:pPr>
          </w:p>
        </w:tc>
      </w:tr>
      <w:tr w:rsidR="00834A1F" w:rsidRPr="008C66CD" w14:paraId="12B31AB0" w14:textId="77777777" w:rsidTr="008C66CD">
        <w:tc>
          <w:tcPr>
            <w:tcW w:w="907" w:type="pct"/>
            <w:shd w:val="clear" w:color="auto" w:fill="auto"/>
          </w:tcPr>
          <w:p w14:paraId="555D6B43" w14:textId="77777777" w:rsidR="00834A1F" w:rsidRPr="008C66CD" w:rsidRDefault="00834A1F" w:rsidP="00834A1F">
            <w:pPr>
              <w:pStyle w:val="RepTable"/>
              <w:keepNext/>
              <w:rPr>
                <w:sz w:val="18"/>
                <w:szCs w:val="18"/>
              </w:rPr>
            </w:pPr>
            <w:r w:rsidRPr="008C66CD">
              <w:rPr>
                <w:sz w:val="18"/>
                <w:szCs w:val="18"/>
              </w:rPr>
              <w:t>Northern Europe</w:t>
            </w:r>
          </w:p>
        </w:tc>
        <w:tc>
          <w:tcPr>
            <w:tcW w:w="850" w:type="pct"/>
            <w:shd w:val="clear" w:color="auto" w:fill="auto"/>
          </w:tcPr>
          <w:p w14:paraId="7BE8DA41" w14:textId="77777777" w:rsidR="00834A1F" w:rsidRPr="008C66CD" w:rsidRDefault="00834A1F" w:rsidP="00834A1F">
            <w:pPr>
              <w:pStyle w:val="RepTable"/>
              <w:keepNext/>
              <w:rPr>
                <w:sz w:val="18"/>
                <w:szCs w:val="18"/>
              </w:rPr>
            </w:pPr>
            <w:r w:rsidRPr="008C66CD">
              <w:rPr>
                <w:sz w:val="18"/>
                <w:szCs w:val="18"/>
              </w:rPr>
              <w:t>Oct-Feb</w:t>
            </w:r>
          </w:p>
        </w:tc>
        <w:tc>
          <w:tcPr>
            <w:tcW w:w="1081" w:type="pct"/>
            <w:shd w:val="clear" w:color="auto" w:fill="auto"/>
          </w:tcPr>
          <w:p w14:paraId="2F09E58D"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29B82878" w14:textId="61A1AFC4" w:rsidR="00834A1F" w:rsidRPr="008C66CD" w:rsidRDefault="00834A1F" w:rsidP="00834A1F">
            <w:pPr>
              <w:pStyle w:val="RepTable"/>
              <w:keepNext/>
              <w:rPr>
                <w:sz w:val="18"/>
                <w:szCs w:val="18"/>
              </w:rPr>
            </w:pPr>
            <w:r w:rsidRPr="008C66CD">
              <w:rPr>
                <w:sz w:val="18"/>
                <w:szCs w:val="18"/>
              </w:rPr>
              <w:t>0.86</w:t>
            </w:r>
          </w:p>
        </w:tc>
        <w:tc>
          <w:tcPr>
            <w:tcW w:w="1081" w:type="pct"/>
            <w:shd w:val="clear" w:color="auto" w:fill="auto"/>
          </w:tcPr>
          <w:p w14:paraId="18F539B2" w14:textId="57E0728F" w:rsidR="00834A1F" w:rsidRPr="008C66CD" w:rsidRDefault="00834A1F" w:rsidP="00834A1F">
            <w:pPr>
              <w:pStyle w:val="RepTable"/>
              <w:keepNext/>
              <w:rPr>
                <w:sz w:val="18"/>
                <w:szCs w:val="18"/>
              </w:rPr>
            </w:pPr>
            <w:r w:rsidRPr="008C66CD">
              <w:rPr>
                <w:sz w:val="18"/>
                <w:szCs w:val="18"/>
              </w:rPr>
              <w:t>1.23</w:t>
            </w:r>
          </w:p>
        </w:tc>
      </w:tr>
    </w:tbl>
    <w:p w14:paraId="3552B8E9" w14:textId="77777777" w:rsidR="00006324" w:rsidRPr="009725FF" w:rsidRDefault="00006324" w:rsidP="00006324">
      <w:pPr>
        <w:pStyle w:val="RepTable"/>
      </w:pPr>
    </w:p>
    <w:p w14:paraId="418C89E7" w14:textId="29DC51E6" w:rsidR="00006324" w:rsidRPr="008C66CD" w:rsidRDefault="00006324"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59</w:t>
      </w:r>
      <w:r w:rsidRPr="008C66CD">
        <w:rPr>
          <w:noProof/>
          <w:sz w:val="20"/>
          <w:szCs w:val="20"/>
        </w:rPr>
        <w:fldChar w:fldCharType="end"/>
      </w:r>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R401553 following application to Winter or Spring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006324" w:rsidRPr="008C66CD" w14:paraId="1C9F308D" w14:textId="77777777" w:rsidTr="008C66CD">
        <w:trPr>
          <w:tblHeader/>
        </w:trPr>
        <w:tc>
          <w:tcPr>
            <w:tcW w:w="676" w:type="pct"/>
            <w:shd w:val="clear" w:color="auto" w:fill="auto"/>
          </w:tcPr>
          <w:p w14:paraId="479332CB" w14:textId="77777777" w:rsidR="00006324" w:rsidRPr="008C66CD" w:rsidRDefault="00006324" w:rsidP="00A76E31">
            <w:pPr>
              <w:pStyle w:val="RepTableHeader"/>
              <w:jc w:val="center"/>
              <w:rPr>
                <w:sz w:val="18"/>
                <w:szCs w:val="18"/>
              </w:rPr>
            </w:pPr>
            <w:r w:rsidRPr="008C66CD">
              <w:rPr>
                <w:sz w:val="18"/>
                <w:szCs w:val="18"/>
              </w:rPr>
              <w:t>FOCUS STEP and</w:t>
            </w:r>
          </w:p>
          <w:p w14:paraId="75106159" w14:textId="77777777" w:rsidR="00006324" w:rsidRPr="008C66CD" w:rsidRDefault="00006324" w:rsidP="00A76E31">
            <w:pPr>
              <w:pStyle w:val="RepTableHeader"/>
              <w:jc w:val="center"/>
              <w:rPr>
                <w:sz w:val="18"/>
                <w:szCs w:val="18"/>
              </w:rPr>
            </w:pPr>
            <w:r w:rsidRPr="008C66CD">
              <w:rPr>
                <w:sz w:val="18"/>
                <w:szCs w:val="18"/>
              </w:rPr>
              <w:t>Scenario</w:t>
            </w:r>
          </w:p>
        </w:tc>
        <w:tc>
          <w:tcPr>
            <w:tcW w:w="1081" w:type="pct"/>
            <w:shd w:val="clear" w:color="auto" w:fill="auto"/>
          </w:tcPr>
          <w:p w14:paraId="107377BD"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38C5506C"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04AB1302"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3204EA0D" w14:textId="77777777" w:rsidR="00006324" w:rsidRPr="008C66CD" w:rsidRDefault="00006324" w:rsidP="00A76E31">
            <w:pPr>
              <w:pStyle w:val="RepTableHeader"/>
              <w:jc w:val="center"/>
              <w:rPr>
                <w:sz w:val="18"/>
                <w:szCs w:val="18"/>
              </w:rPr>
            </w:pPr>
            <w:r w:rsidRPr="008C66CD">
              <w:rPr>
                <w:sz w:val="18"/>
                <w:szCs w:val="18"/>
              </w:rPr>
              <w:t>(μg/L)</w:t>
            </w:r>
          </w:p>
        </w:tc>
        <w:tc>
          <w:tcPr>
            <w:tcW w:w="1081" w:type="pct"/>
            <w:shd w:val="clear" w:color="auto" w:fill="auto"/>
          </w:tcPr>
          <w:p w14:paraId="0193C2A7"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834A1F" w:rsidRPr="008C66CD" w14:paraId="136016B8" w14:textId="77777777" w:rsidTr="008C66CD">
        <w:tc>
          <w:tcPr>
            <w:tcW w:w="676" w:type="pct"/>
            <w:shd w:val="clear" w:color="auto" w:fill="auto"/>
          </w:tcPr>
          <w:p w14:paraId="22164753" w14:textId="77777777" w:rsidR="00834A1F" w:rsidRPr="008C66CD" w:rsidRDefault="00834A1F" w:rsidP="00834A1F">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4BBAFFAD"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5FEF5ABD" w14:textId="77777777" w:rsidR="00834A1F" w:rsidRPr="008C66CD" w:rsidRDefault="00834A1F" w:rsidP="00834A1F">
            <w:pPr>
              <w:pStyle w:val="RepTable"/>
              <w:keepNext/>
              <w:rPr>
                <w:sz w:val="18"/>
                <w:szCs w:val="18"/>
              </w:rPr>
            </w:pPr>
            <w:r w:rsidRPr="008C66CD">
              <w:rPr>
                <w:sz w:val="18"/>
                <w:szCs w:val="18"/>
              </w:rPr>
              <w:t>-</w:t>
            </w:r>
          </w:p>
        </w:tc>
        <w:tc>
          <w:tcPr>
            <w:tcW w:w="1081" w:type="pct"/>
            <w:tcBorders>
              <w:bottom w:val="single" w:sz="4" w:space="0" w:color="auto"/>
            </w:tcBorders>
          </w:tcPr>
          <w:p w14:paraId="7C78E05E" w14:textId="1FC7A0A3" w:rsidR="00834A1F" w:rsidRPr="008C66CD" w:rsidRDefault="00834A1F" w:rsidP="00834A1F">
            <w:pPr>
              <w:pStyle w:val="RepTable"/>
              <w:keepNext/>
              <w:rPr>
                <w:sz w:val="18"/>
                <w:szCs w:val="18"/>
              </w:rPr>
            </w:pPr>
            <w:r w:rsidRPr="008C66CD">
              <w:rPr>
                <w:sz w:val="18"/>
                <w:szCs w:val="18"/>
              </w:rPr>
              <w:t>6.98</w:t>
            </w:r>
          </w:p>
        </w:tc>
        <w:tc>
          <w:tcPr>
            <w:tcW w:w="1081" w:type="pct"/>
            <w:tcBorders>
              <w:bottom w:val="single" w:sz="4" w:space="0" w:color="auto"/>
            </w:tcBorders>
            <w:shd w:val="clear" w:color="auto" w:fill="auto"/>
          </w:tcPr>
          <w:p w14:paraId="444482F0" w14:textId="32CCEF1B" w:rsidR="00834A1F" w:rsidRPr="008C66CD" w:rsidRDefault="00834A1F" w:rsidP="00834A1F">
            <w:pPr>
              <w:pStyle w:val="RepTable"/>
              <w:keepNext/>
              <w:rPr>
                <w:sz w:val="18"/>
                <w:szCs w:val="18"/>
              </w:rPr>
            </w:pPr>
            <w:r w:rsidRPr="008C66CD">
              <w:rPr>
                <w:sz w:val="18"/>
                <w:szCs w:val="18"/>
              </w:rPr>
              <w:t>9.95</w:t>
            </w:r>
          </w:p>
        </w:tc>
      </w:tr>
      <w:tr w:rsidR="00834A1F" w:rsidRPr="008C66CD" w14:paraId="6871E406" w14:textId="77777777" w:rsidTr="008C66CD">
        <w:tc>
          <w:tcPr>
            <w:tcW w:w="676" w:type="pct"/>
            <w:tcBorders>
              <w:bottom w:val="single" w:sz="4" w:space="0" w:color="auto"/>
            </w:tcBorders>
            <w:shd w:val="clear" w:color="auto" w:fill="auto"/>
          </w:tcPr>
          <w:p w14:paraId="6854490A" w14:textId="77777777" w:rsidR="00834A1F" w:rsidRPr="008C66CD" w:rsidRDefault="00834A1F" w:rsidP="00834A1F">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0482E751"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2CF0CA5F" w14:textId="77777777" w:rsidR="00834A1F" w:rsidRPr="008C66CD" w:rsidRDefault="00834A1F" w:rsidP="00834A1F">
            <w:pPr>
              <w:pStyle w:val="RepTable"/>
              <w:keepNext/>
              <w:rPr>
                <w:sz w:val="18"/>
                <w:szCs w:val="18"/>
              </w:rPr>
            </w:pPr>
          </w:p>
        </w:tc>
        <w:tc>
          <w:tcPr>
            <w:tcW w:w="1081" w:type="pct"/>
            <w:tcBorders>
              <w:left w:val="nil"/>
              <w:right w:val="nil"/>
            </w:tcBorders>
            <w:shd w:val="clear" w:color="auto" w:fill="BFBFBF" w:themeFill="background1" w:themeFillShade="BF"/>
          </w:tcPr>
          <w:p w14:paraId="2C905DFA" w14:textId="77777777" w:rsidR="00834A1F" w:rsidRPr="008C66CD" w:rsidRDefault="00834A1F" w:rsidP="00834A1F">
            <w:pPr>
              <w:pStyle w:val="RepTable"/>
              <w:keepNext/>
              <w:rPr>
                <w:sz w:val="18"/>
                <w:szCs w:val="18"/>
              </w:rPr>
            </w:pPr>
          </w:p>
        </w:tc>
        <w:tc>
          <w:tcPr>
            <w:tcW w:w="1081" w:type="pct"/>
            <w:tcBorders>
              <w:left w:val="nil"/>
            </w:tcBorders>
            <w:shd w:val="clear" w:color="auto" w:fill="BFBFBF" w:themeFill="background1" w:themeFillShade="BF"/>
          </w:tcPr>
          <w:p w14:paraId="397213E4" w14:textId="77777777" w:rsidR="00834A1F" w:rsidRPr="008C66CD" w:rsidRDefault="00834A1F" w:rsidP="00834A1F">
            <w:pPr>
              <w:pStyle w:val="RepTable"/>
              <w:keepNext/>
              <w:rPr>
                <w:sz w:val="18"/>
                <w:szCs w:val="18"/>
              </w:rPr>
            </w:pPr>
          </w:p>
        </w:tc>
      </w:tr>
      <w:tr w:rsidR="00834A1F" w:rsidRPr="008C66CD" w14:paraId="1B4CBC65" w14:textId="77777777" w:rsidTr="008C66CD">
        <w:tc>
          <w:tcPr>
            <w:tcW w:w="676" w:type="pct"/>
            <w:tcBorders>
              <w:bottom w:val="nil"/>
            </w:tcBorders>
            <w:shd w:val="clear" w:color="auto" w:fill="auto"/>
          </w:tcPr>
          <w:p w14:paraId="74459DFB" w14:textId="77777777" w:rsidR="00834A1F" w:rsidRPr="008C66CD" w:rsidRDefault="00834A1F" w:rsidP="00834A1F">
            <w:pPr>
              <w:pStyle w:val="RepTable"/>
              <w:keepNext/>
              <w:rPr>
                <w:sz w:val="18"/>
                <w:szCs w:val="18"/>
              </w:rPr>
            </w:pPr>
            <w:r w:rsidRPr="008C66CD">
              <w:rPr>
                <w:sz w:val="18"/>
                <w:szCs w:val="18"/>
              </w:rPr>
              <w:t xml:space="preserve">Northern </w:t>
            </w:r>
          </w:p>
        </w:tc>
        <w:tc>
          <w:tcPr>
            <w:tcW w:w="1081" w:type="pct"/>
            <w:shd w:val="clear" w:color="auto" w:fill="auto"/>
          </w:tcPr>
          <w:p w14:paraId="2DCAA44A" w14:textId="77777777" w:rsidR="00834A1F" w:rsidRPr="008C66CD" w:rsidRDefault="00834A1F" w:rsidP="00834A1F">
            <w:pPr>
              <w:pStyle w:val="RepTable"/>
              <w:keepNext/>
              <w:rPr>
                <w:sz w:val="18"/>
                <w:szCs w:val="18"/>
              </w:rPr>
            </w:pPr>
            <w:r w:rsidRPr="008C66CD">
              <w:rPr>
                <w:sz w:val="18"/>
                <w:szCs w:val="18"/>
              </w:rPr>
              <w:t>March-May</w:t>
            </w:r>
          </w:p>
        </w:tc>
        <w:tc>
          <w:tcPr>
            <w:tcW w:w="1081" w:type="pct"/>
            <w:shd w:val="clear" w:color="auto" w:fill="auto"/>
          </w:tcPr>
          <w:p w14:paraId="520D7955"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69F49289" w14:textId="72E0C721" w:rsidR="00834A1F" w:rsidRPr="008C66CD" w:rsidRDefault="00834A1F" w:rsidP="00834A1F">
            <w:pPr>
              <w:pStyle w:val="RepTable"/>
              <w:keepNext/>
              <w:rPr>
                <w:sz w:val="18"/>
                <w:szCs w:val="18"/>
              </w:rPr>
            </w:pPr>
            <w:r w:rsidRPr="008C66CD">
              <w:rPr>
                <w:sz w:val="18"/>
                <w:szCs w:val="18"/>
              </w:rPr>
              <w:t>0.23</w:t>
            </w:r>
          </w:p>
        </w:tc>
        <w:tc>
          <w:tcPr>
            <w:tcW w:w="1081" w:type="pct"/>
            <w:shd w:val="clear" w:color="auto" w:fill="auto"/>
          </w:tcPr>
          <w:p w14:paraId="66A677BF" w14:textId="36C46B61" w:rsidR="00834A1F" w:rsidRPr="008C66CD" w:rsidRDefault="00834A1F" w:rsidP="00834A1F">
            <w:pPr>
              <w:pStyle w:val="RepTable"/>
              <w:keepNext/>
              <w:rPr>
                <w:sz w:val="18"/>
                <w:szCs w:val="18"/>
              </w:rPr>
            </w:pPr>
            <w:r w:rsidRPr="008C66CD">
              <w:rPr>
                <w:sz w:val="18"/>
                <w:szCs w:val="18"/>
              </w:rPr>
              <w:t>0.32</w:t>
            </w:r>
          </w:p>
        </w:tc>
      </w:tr>
      <w:tr w:rsidR="00834A1F" w:rsidRPr="008C66CD" w14:paraId="5900DC81" w14:textId="77777777" w:rsidTr="008C66CD">
        <w:tc>
          <w:tcPr>
            <w:tcW w:w="676" w:type="pct"/>
            <w:tcBorders>
              <w:top w:val="nil"/>
              <w:bottom w:val="single" w:sz="4" w:space="0" w:color="auto"/>
            </w:tcBorders>
            <w:shd w:val="clear" w:color="auto" w:fill="auto"/>
          </w:tcPr>
          <w:p w14:paraId="69E438A5" w14:textId="77777777" w:rsidR="00834A1F" w:rsidRPr="008C66CD" w:rsidRDefault="00834A1F" w:rsidP="00834A1F">
            <w:pPr>
              <w:pStyle w:val="RepTable"/>
              <w:keepNext/>
              <w:rPr>
                <w:sz w:val="18"/>
                <w:szCs w:val="18"/>
              </w:rPr>
            </w:pPr>
            <w:r w:rsidRPr="008C66CD">
              <w:rPr>
                <w:sz w:val="18"/>
                <w:szCs w:val="18"/>
              </w:rPr>
              <w:t>Europe</w:t>
            </w:r>
          </w:p>
        </w:tc>
        <w:tc>
          <w:tcPr>
            <w:tcW w:w="1081" w:type="pct"/>
            <w:shd w:val="clear" w:color="auto" w:fill="auto"/>
          </w:tcPr>
          <w:p w14:paraId="735DF67E" w14:textId="77777777" w:rsidR="00834A1F" w:rsidRPr="008C66CD" w:rsidRDefault="00834A1F" w:rsidP="00834A1F">
            <w:pPr>
              <w:pStyle w:val="RepTable"/>
              <w:keepNext/>
              <w:rPr>
                <w:sz w:val="18"/>
                <w:szCs w:val="18"/>
              </w:rPr>
            </w:pPr>
            <w:r w:rsidRPr="008C66CD">
              <w:rPr>
                <w:sz w:val="18"/>
                <w:szCs w:val="18"/>
              </w:rPr>
              <w:t>June-Sept</w:t>
            </w:r>
          </w:p>
        </w:tc>
        <w:tc>
          <w:tcPr>
            <w:tcW w:w="1081" w:type="pct"/>
            <w:shd w:val="clear" w:color="auto" w:fill="auto"/>
          </w:tcPr>
          <w:p w14:paraId="76C636D5" w14:textId="77777777" w:rsidR="00834A1F" w:rsidRPr="008C66CD" w:rsidRDefault="00834A1F" w:rsidP="00834A1F">
            <w:pPr>
              <w:pStyle w:val="RepTable"/>
              <w:keepNext/>
              <w:rPr>
                <w:sz w:val="18"/>
                <w:szCs w:val="18"/>
              </w:rPr>
            </w:pPr>
            <w:r w:rsidRPr="008C66CD">
              <w:rPr>
                <w:sz w:val="18"/>
                <w:szCs w:val="18"/>
              </w:rPr>
              <w:t>-</w:t>
            </w:r>
          </w:p>
        </w:tc>
        <w:tc>
          <w:tcPr>
            <w:tcW w:w="1081" w:type="pct"/>
          </w:tcPr>
          <w:p w14:paraId="2D327B59" w14:textId="5BBDF884" w:rsidR="00834A1F" w:rsidRPr="008C66CD" w:rsidRDefault="00834A1F" w:rsidP="00834A1F">
            <w:pPr>
              <w:pStyle w:val="RepTable"/>
              <w:keepNext/>
              <w:rPr>
                <w:sz w:val="18"/>
                <w:szCs w:val="18"/>
              </w:rPr>
            </w:pPr>
            <w:r w:rsidRPr="008C66CD">
              <w:rPr>
                <w:sz w:val="18"/>
                <w:szCs w:val="18"/>
              </w:rPr>
              <w:t>0.23</w:t>
            </w:r>
          </w:p>
        </w:tc>
        <w:tc>
          <w:tcPr>
            <w:tcW w:w="1081" w:type="pct"/>
            <w:shd w:val="clear" w:color="auto" w:fill="auto"/>
          </w:tcPr>
          <w:p w14:paraId="04B2C374" w14:textId="1FB540B4" w:rsidR="00834A1F" w:rsidRPr="008C66CD" w:rsidRDefault="00834A1F" w:rsidP="00834A1F">
            <w:pPr>
              <w:pStyle w:val="RepTable"/>
              <w:keepNext/>
              <w:rPr>
                <w:sz w:val="18"/>
                <w:szCs w:val="18"/>
              </w:rPr>
            </w:pPr>
            <w:r w:rsidRPr="008C66CD">
              <w:rPr>
                <w:sz w:val="18"/>
                <w:szCs w:val="18"/>
              </w:rPr>
              <w:t>0.32</w:t>
            </w:r>
          </w:p>
        </w:tc>
      </w:tr>
    </w:tbl>
    <w:p w14:paraId="06476432" w14:textId="77777777" w:rsidR="00006324" w:rsidRPr="009725FF" w:rsidRDefault="00006324" w:rsidP="00006324">
      <w:pPr>
        <w:rPr>
          <w:lang w:eastAsia="de-DE"/>
        </w:rPr>
      </w:pPr>
    </w:p>
    <w:p w14:paraId="7BDB88C9" w14:textId="17DFA464" w:rsidR="00006324" w:rsidRPr="008C66CD" w:rsidRDefault="00006324" w:rsidP="008C66CD">
      <w:pPr>
        <w:pStyle w:val="RepLabel"/>
        <w:spacing w:before="0" w:after="0"/>
        <w:rPr>
          <w:sz w:val="20"/>
          <w:szCs w:val="20"/>
        </w:rPr>
      </w:pPr>
      <w:bookmarkStart w:id="747" w:name="_Ref107233623"/>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60</w:t>
      </w:r>
      <w:r w:rsidRPr="008C66CD">
        <w:rPr>
          <w:noProof/>
          <w:sz w:val="20"/>
          <w:szCs w:val="20"/>
        </w:rPr>
        <w:fldChar w:fldCharType="end"/>
      </w:r>
      <w:bookmarkEnd w:id="747"/>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R401553 following application to Winter or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006324" w:rsidRPr="008C66CD" w14:paraId="5D1DE439" w14:textId="77777777" w:rsidTr="008C66CD">
        <w:trPr>
          <w:tblHeader/>
        </w:trPr>
        <w:tc>
          <w:tcPr>
            <w:tcW w:w="551" w:type="pct"/>
            <w:tcBorders>
              <w:bottom w:val="nil"/>
            </w:tcBorders>
            <w:shd w:val="clear" w:color="auto" w:fill="auto"/>
          </w:tcPr>
          <w:p w14:paraId="301B70D2" w14:textId="77777777" w:rsidR="00006324" w:rsidRPr="008C66CD" w:rsidRDefault="00006324" w:rsidP="00A76E31">
            <w:pPr>
              <w:pStyle w:val="RepTableHeader"/>
              <w:jc w:val="center"/>
              <w:rPr>
                <w:sz w:val="18"/>
                <w:szCs w:val="18"/>
              </w:rPr>
            </w:pPr>
            <w:r w:rsidRPr="008C66CD">
              <w:rPr>
                <w:sz w:val="18"/>
                <w:szCs w:val="18"/>
              </w:rPr>
              <w:t>FOCUS STEP and</w:t>
            </w:r>
          </w:p>
          <w:p w14:paraId="27C3EE0D" w14:textId="77777777" w:rsidR="00006324" w:rsidRPr="008C66CD" w:rsidRDefault="00006324"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22902052" w14:textId="77777777" w:rsidR="00006324" w:rsidRPr="008C66CD" w:rsidRDefault="00006324"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0E34BB17"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209" w:type="pct"/>
            <w:gridSpan w:val="2"/>
          </w:tcPr>
          <w:p w14:paraId="17FA17E8"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7073DBBF" w14:textId="77777777" w:rsidR="00006324" w:rsidRPr="008C66CD" w:rsidRDefault="00006324" w:rsidP="00A76E31">
            <w:pPr>
              <w:pStyle w:val="RepTableHeader"/>
              <w:jc w:val="center"/>
              <w:rPr>
                <w:sz w:val="18"/>
                <w:szCs w:val="18"/>
              </w:rPr>
            </w:pPr>
            <w:r w:rsidRPr="008C66CD">
              <w:rPr>
                <w:sz w:val="18"/>
                <w:szCs w:val="18"/>
              </w:rPr>
              <w:t>(μg/L)</w:t>
            </w:r>
          </w:p>
        </w:tc>
        <w:tc>
          <w:tcPr>
            <w:tcW w:w="1326" w:type="pct"/>
            <w:gridSpan w:val="2"/>
            <w:shd w:val="clear" w:color="auto" w:fill="auto"/>
          </w:tcPr>
          <w:p w14:paraId="27C21EA2"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527AB6F1" w14:textId="77777777" w:rsidTr="008C66CD">
        <w:trPr>
          <w:tblHeader/>
        </w:trPr>
        <w:tc>
          <w:tcPr>
            <w:tcW w:w="551" w:type="pct"/>
            <w:tcBorders>
              <w:top w:val="nil"/>
            </w:tcBorders>
            <w:shd w:val="clear" w:color="auto" w:fill="auto"/>
          </w:tcPr>
          <w:p w14:paraId="5EC94176"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69E13524"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7FC087C8" w14:textId="77777777" w:rsidR="00006324" w:rsidRPr="008C66CD" w:rsidRDefault="00006324" w:rsidP="00A76E31">
            <w:pPr>
              <w:pStyle w:val="RepTableHeader"/>
              <w:jc w:val="center"/>
              <w:rPr>
                <w:sz w:val="18"/>
                <w:szCs w:val="18"/>
              </w:rPr>
            </w:pPr>
          </w:p>
        </w:tc>
        <w:tc>
          <w:tcPr>
            <w:tcW w:w="646" w:type="pct"/>
          </w:tcPr>
          <w:p w14:paraId="1825FE77" w14:textId="77777777" w:rsidR="00006324" w:rsidRPr="008C66CD" w:rsidRDefault="00006324" w:rsidP="00A76E31">
            <w:pPr>
              <w:pStyle w:val="RepTableHeader"/>
              <w:jc w:val="center"/>
              <w:rPr>
                <w:sz w:val="18"/>
                <w:szCs w:val="18"/>
              </w:rPr>
            </w:pPr>
            <w:r w:rsidRPr="008C66CD">
              <w:rPr>
                <w:sz w:val="18"/>
                <w:szCs w:val="18"/>
              </w:rPr>
              <w:t>1 app</w:t>
            </w:r>
          </w:p>
        </w:tc>
        <w:tc>
          <w:tcPr>
            <w:tcW w:w="563" w:type="pct"/>
          </w:tcPr>
          <w:p w14:paraId="049FE9FC" w14:textId="77777777" w:rsidR="00006324" w:rsidRPr="008C66CD" w:rsidRDefault="00006324" w:rsidP="00A76E31">
            <w:pPr>
              <w:pStyle w:val="RepTableHeader"/>
              <w:jc w:val="center"/>
              <w:rPr>
                <w:sz w:val="18"/>
                <w:szCs w:val="18"/>
              </w:rPr>
            </w:pPr>
            <w:r w:rsidRPr="008C66CD">
              <w:rPr>
                <w:sz w:val="18"/>
                <w:szCs w:val="18"/>
              </w:rPr>
              <w:t>2 apps</w:t>
            </w:r>
          </w:p>
        </w:tc>
        <w:tc>
          <w:tcPr>
            <w:tcW w:w="726" w:type="pct"/>
            <w:shd w:val="clear" w:color="auto" w:fill="auto"/>
          </w:tcPr>
          <w:p w14:paraId="05E0185B" w14:textId="77777777" w:rsidR="00006324" w:rsidRPr="008C66CD" w:rsidRDefault="00006324" w:rsidP="00A76E31">
            <w:pPr>
              <w:pStyle w:val="RepTableHeader"/>
              <w:jc w:val="center"/>
              <w:rPr>
                <w:sz w:val="18"/>
                <w:szCs w:val="18"/>
              </w:rPr>
            </w:pPr>
            <w:r w:rsidRPr="008C66CD">
              <w:rPr>
                <w:sz w:val="18"/>
                <w:szCs w:val="18"/>
              </w:rPr>
              <w:t>1 app</w:t>
            </w:r>
          </w:p>
        </w:tc>
        <w:tc>
          <w:tcPr>
            <w:tcW w:w="600" w:type="pct"/>
            <w:shd w:val="clear" w:color="auto" w:fill="auto"/>
          </w:tcPr>
          <w:p w14:paraId="01130A31" w14:textId="77777777" w:rsidR="00006324" w:rsidRPr="008C66CD" w:rsidRDefault="00006324" w:rsidP="00A76E31">
            <w:pPr>
              <w:pStyle w:val="RepTableHeader"/>
              <w:jc w:val="center"/>
              <w:rPr>
                <w:sz w:val="18"/>
                <w:szCs w:val="18"/>
              </w:rPr>
            </w:pPr>
            <w:r w:rsidRPr="008C66CD">
              <w:rPr>
                <w:sz w:val="18"/>
                <w:szCs w:val="18"/>
              </w:rPr>
              <w:t>2 apps</w:t>
            </w:r>
          </w:p>
        </w:tc>
      </w:tr>
      <w:tr w:rsidR="00834A1F" w:rsidRPr="008C66CD" w14:paraId="7C4B49C6" w14:textId="77777777" w:rsidTr="008C66CD">
        <w:tc>
          <w:tcPr>
            <w:tcW w:w="551" w:type="pct"/>
            <w:shd w:val="clear" w:color="auto" w:fill="auto"/>
          </w:tcPr>
          <w:p w14:paraId="48C91DC8" w14:textId="77777777" w:rsidR="00834A1F" w:rsidRPr="008C66CD" w:rsidRDefault="00834A1F" w:rsidP="00834A1F">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66886BFA" w14:textId="77777777" w:rsidR="00834A1F" w:rsidRPr="008C66CD" w:rsidRDefault="00834A1F" w:rsidP="00834A1F">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1AA34C5C" w14:textId="77777777" w:rsidR="00834A1F" w:rsidRPr="008C66CD" w:rsidRDefault="00834A1F" w:rsidP="00834A1F">
            <w:pPr>
              <w:pStyle w:val="RepTable"/>
              <w:keepNext/>
              <w:rPr>
                <w:sz w:val="18"/>
                <w:szCs w:val="18"/>
              </w:rPr>
            </w:pPr>
            <w:r w:rsidRPr="008C66CD">
              <w:rPr>
                <w:sz w:val="18"/>
                <w:szCs w:val="18"/>
              </w:rPr>
              <w:t>-</w:t>
            </w:r>
          </w:p>
        </w:tc>
        <w:tc>
          <w:tcPr>
            <w:tcW w:w="646" w:type="pct"/>
            <w:tcBorders>
              <w:bottom w:val="single" w:sz="4" w:space="0" w:color="auto"/>
            </w:tcBorders>
          </w:tcPr>
          <w:p w14:paraId="05B5268A" w14:textId="50D44586" w:rsidR="00834A1F" w:rsidRPr="008C66CD" w:rsidRDefault="00834A1F" w:rsidP="00834A1F">
            <w:pPr>
              <w:pStyle w:val="RepTable"/>
              <w:keepNext/>
              <w:rPr>
                <w:sz w:val="18"/>
                <w:szCs w:val="18"/>
              </w:rPr>
            </w:pPr>
            <w:r w:rsidRPr="008C66CD">
              <w:rPr>
                <w:sz w:val="18"/>
                <w:szCs w:val="18"/>
              </w:rPr>
              <w:t>N/A</w:t>
            </w:r>
          </w:p>
        </w:tc>
        <w:tc>
          <w:tcPr>
            <w:tcW w:w="563" w:type="pct"/>
            <w:tcBorders>
              <w:bottom w:val="single" w:sz="4" w:space="0" w:color="auto"/>
            </w:tcBorders>
          </w:tcPr>
          <w:p w14:paraId="119429B1" w14:textId="05E056A2" w:rsidR="00834A1F" w:rsidRPr="008C66CD" w:rsidRDefault="00834A1F" w:rsidP="00834A1F">
            <w:pPr>
              <w:pStyle w:val="RepTable"/>
              <w:keepNext/>
              <w:rPr>
                <w:b/>
                <w:bCs/>
                <w:sz w:val="18"/>
                <w:szCs w:val="18"/>
              </w:rPr>
            </w:pPr>
            <w:r w:rsidRPr="008C66CD">
              <w:rPr>
                <w:b/>
                <w:bCs/>
                <w:sz w:val="18"/>
                <w:szCs w:val="18"/>
              </w:rPr>
              <w:t>16.28</w:t>
            </w:r>
          </w:p>
        </w:tc>
        <w:tc>
          <w:tcPr>
            <w:tcW w:w="726" w:type="pct"/>
            <w:tcBorders>
              <w:bottom w:val="single" w:sz="4" w:space="0" w:color="auto"/>
            </w:tcBorders>
            <w:shd w:val="clear" w:color="auto" w:fill="auto"/>
          </w:tcPr>
          <w:p w14:paraId="7C102F8F" w14:textId="5C1A769E" w:rsidR="00834A1F" w:rsidRPr="008C66CD" w:rsidRDefault="00834A1F" w:rsidP="00834A1F">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13FD6D00" w14:textId="4783243F" w:rsidR="00834A1F" w:rsidRPr="008C66CD" w:rsidRDefault="00834A1F" w:rsidP="00834A1F">
            <w:pPr>
              <w:pStyle w:val="RepTable"/>
              <w:keepNext/>
              <w:rPr>
                <w:b/>
                <w:bCs/>
                <w:sz w:val="18"/>
                <w:szCs w:val="18"/>
              </w:rPr>
            </w:pPr>
            <w:r w:rsidRPr="008C66CD">
              <w:rPr>
                <w:b/>
                <w:bCs/>
                <w:sz w:val="18"/>
                <w:szCs w:val="18"/>
              </w:rPr>
              <w:t>23.22</w:t>
            </w:r>
          </w:p>
        </w:tc>
      </w:tr>
      <w:tr w:rsidR="00834A1F" w:rsidRPr="008C66CD" w14:paraId="5679F6E2" w14:textId="77777777" w:rsidTr="008C66CD">
        <w:tc>
          <w:tcPr>
            <w:tcW w:w="551" w:type="pct"/>
            <w:tcBorders>
              <w:bottom w:val="single" w:sz="4" w:space="0" w:color="auto"/>
            </w:tcBorders>
            <w:shd w:val="clear" w:color="auto" w:fill="auto"/>
          </w:tcPr>
          <w:p w14:paraId="6F5A3AA5" w14:textId="77777777" w:rsidR="00834A1F" w:rsidRPr="008C66CD" w:rsidRDefault="00834A1F" w:rsidP="00834A1F">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7388C6BF" w14:textId="77777777" w:rsidR="00834A1F" w:rsidRPr="008C66CD" w:rsidRDefault="00834A1F" w:rsidP="00834A1F">
            <w:pPr>
              <w:pStyle w:val="RepTable"/>
              <w:keepNext/>
              <w:rPr>
                <w:sz w:val="18"/>
                <w:szCs w:val="18"/>
              </w:rPr>
            </w:pPr>
          </w:p>
        </w:tc>
        <w:tc>
          <w:tcPr>
            <w:tcW w:w="957" w:type="pct"/>
            <w:tcBorders>
              <w:left w:val="nil"/>
              <w:right w:val="nil"/>
            </w:tcBorders>
            <w:shd w:val="clear" w:color="auto" w:fill="BFBFBF" w:themeFill="background1" w:themeFillShade="BF"/>
          </w:tcPr>
          <w:p w14:paraId="613D827F" w14:textId="77777777" w:rsidR="00834A1F" w:rsidRPr="008C66CD" w:rsidRDefault="00834A1F" w:rsidP="00834A1F">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0FC43EBF" w14:textId="77777777" w:rsidR="00834A1F" w:rsidRPr="008C66CD" w:rsidRDefault="00834A1F" w:rsidP="00834A1F">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76A7DB7B" w14:textId="77777777" w:rsidR="00834A1F" w:rsidRPr="008C66CD" w:rsidRDefault="00834A1F" w:rsidP="00834A1F">
            <w:pPr>
              <w:pStyle w:val="RepTable"/>
              <w:keepNext/>
              <w:rPr>
                <w:b/>
                <w:bCs/>
                <w:sz w:val="18"/>
                <w:szCs w:val="18"/>
              </w:rPr>
            </w:pPr>
          </w:p>
        </w:tc>
        <w:tc>
          <w:tcPr>
            <w:tcW w:w="726" w:type="pct"/>
            <w:tcBorders>
              <w:left w:val="nil"/>
            </w:tcBorders>
            <w:shd w:val="clear" w:color="auto" w:fill="BFBFBF" w:themeFill="background1" w:themeFillShade="BF"/>
          </w:tcPr>
          <w:p w14:paraId="209C036F" w14:textId="77777777" w:rsidR="00834A1F" w:rsidRPr="008C66CD" w:rsidRDefault="00834A1F" w:rsidP="00834A1F">
            <w:pPr>
              <w:pStyle w:val="RepTable"/>
              <w:keepNext/>
              <w:rPr>
                <w:sz w:val="18"/>
                <w:szCs w:val="18"/>
              </w:rPr>
            </w:pPr>
          </w:p>
        </w:tc>
        <w:tc>
          <w:tcPr>
            <w:tcW w:w="600" w:type="pct"/>
            <w:tcBorders>
              <w:left w:val="nil"/>
            </w:tcBorders>
            <w:shd w:val="clear" w:color="auto" w:fill="BFBFBF" w:themeFill="background1" w:themeFillShade="BF"/>
          </w:tcPr>
          <w:p w14:paraId="1C3C75A5" w14:textId="77777777" w:rsidR="00834A1F" w:rsidRPr="008C66CD" w:rsidRDefault="00834A1F" w:rsidP="00834A1F">
            <w:pPr>
              <w:pStyle w:val="RepTable"/>
              <w:keepNext/>
              <w:rPr>
                <w:b/>
                <w:bCs/>
                <w:sz w:val="18"/>
                <w:szCs w:val="18"/>
              </w:rPr>
            </w:pPr>
          </w:p>
        </w:tc>
      </w:tr>
      <w:tr w:rsidR="00834A1F" w:rsidRPr="008C66CD" w14:paraId="4B186CDF" w14:textId="77777777" w:rsidTr="008C66CD">
        <w:tc>
          <w:tcPr>
            <w:tcW w:w="551" w:type="pct"/>
            <w:tcBorders>
              <w:bottom w:val="nil"/>
            </w:tcBorders>
            <w:shd w:val="clear" w:color="auto" w:fill="auto"/>
          </w:tcPr>
          <w:p w14:paraId="200121EE" w14:textId="77777777" w:rsidR="00834A1F" w:rsidRPr="008C66CD" w:rsidRDefault="00834A1F" w:rsidP="00834A1F">
            <w:pPr>
              <w:pStyle w:val="RepTable"/>
              <w:keepNext/>
              <w:rPr>
                <w:sz w:val="18"/>
                <w:szCs w:val="18"/>
              </w:rPr>
            </w:pPr>
            <w:r w:rsidRPr="008C66CD">
              <w:rPr>
                <w:sz w:val="18"/>
                <w:szCs w:val="18"/>
              </w:rPr>
              <w:t xml:space="preserve">Northern </w:t>
            </w:r>
          </w:p>
        </w:tc>
        <w:tc>
          <w:tcPr>
            <w:tcW w:w="957" w:type="pct"/>
            <w:shd w:val="clear" w:color="auto" w:fill="auto"/>
          </w:tcPr>
          <w:p w14:paraId="667F7B87" w14:textId="77777777" w:rsidR="00834A1F" w:rsidRPr="008C66CD" w:rsidRDefault="00834A1F" w:rsidP="00834A1F">
            <w:pPr>
              <w:pStyle w:val="RepTable"/>
              <w:keepNext/>
              <w:rPr>
                <w:sz w:val="18"/>
                <w:szCs w:val="18"/>
              </w:rPr>
            </w:pPr>
            <w:r w:rsidRPr="008C66CD">
              <w:rPr>
                <w:sz w:val="18"/>
                <w:szCs w:val="18"/>
              </w:rPr>
              <w:t>March-May</w:t>
            </w:r>
          </w:p>
        </w:tc>
        <w:tc>
          <w:tcPr>
            <w:tcW w:w="957" w:type="pct"/>
            <w:shd w:val="clear" w:color="auto" w:fill="auto"/>
          </w:tcPr>
          <w:p w14:paraId="43B2E29A"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40AC11C0" w14:textId="13E2E197" w:rsidR="00834A1F" w:rsidRPr="008C66CD" w:rsidRDefault="00834A1F" w:rsidP="00834A1F">
            <w:pPr>
              <w:pStyle w:val="RepTable"/>
              <w:keepNext/>
              <w:rPr>
                <w:sz w:val="18"/>
                <w:szCs w:val="18"/>
              </w:rPr>
            </w:pPr>
            <w:r w:rsidRPr="008C66CD">
              <w:rPr>
                <w:sz w:val="18"/>
                <w:szCs w:val="18"/>
              </w:rPr>
              <w:t>0.58</w:t>
            </w:r>
          </w:p>
        </w:tc>
        <w:tc>
          <w:tcPr>
            <w:tcW w:w="563" w:type="pct"/>
          </w:tcPr>
          <w:p w14:paraId="2431CA7E" w14:textId="34FF5503" w:rsidR="00834A1F" w:rsidRPr="008C66CD" w:rsidRDefault="00834A1F" w:rsidP="00834A1F">
            <w:pPr>
              <w:pStyle w:val="RepTable"/>
              <w:keepNext/>
              <w:rPr>
                <w:b/>
                <w:bCs/>
                <w:sz w:val="18"/>
                <w:szCs w:val="18"/>
              </w:rPr>
            </w:pPr>
            <w:r w:rsidRPr="008C66CD">
              <w:rPr>
                <w:b/>
                <w:bCs/>
                <w:sz w:val="18"/>
                <w:szCs w:val="18"/>
              </w:rPr>
              <w:t>1.01</w:t>
            </w:r>
          </w:p>
        </w:tc>
        <w:tc>
          <w:tcPr>
            <w:tcW w:w="726" w:type="pct"/>
            <w:shd w:val="clear" w:color="auto" w:fill="auto"/>
          </w:tcPr>
          <w:p w14:paraId="25321227" w14:textId="71656DAF" w:rsidR="00834A1F" w:rsidRPr="008C66CD" w:rsidRDefault="00834A1F" w:rsidP="00834A1F">
            <w:pPr>
              <w:pStyle w:val="RepTable"/>
              <w:keepNext/>
              <w:rPr>
                <w:sz w:val="18"/>
                <w:szCs w:val="18"/>
              </w:rPr>
            </w:pPr>
            <w:r w:rsidRPr="008C66CD">
              <w:rPr>
                <w:sz w:val="18"/>
                <w:szCs w:val="18"/>
              </w:rPr>
              <w:t>0.82</w:t>
            </w:r>
          </w:p>
        </w:tc>
        <w:tc>
          <w:tcPr>
            <w:tcW w:w="600" w:type="pct"/>
            <w:shd w:val="clear" w:color="auto" w:fill="auto"/>
          </w:tcPr>
          <w:p w14:paraId="0CEF157F" w14:textId="08384B41" w:rsidR="00834A1F" w:rsidRPr="008C66CD" w:rsidRDefault="00834A1F" w:rsidP="00834A1F">
            <w:pPr>
              <w:pStyle w:val="RepTable"/>
              <w:keepNext/>
              <w:rPr>
                <w:b/>
                <w:bCs/>
                <w:sz w:val="18"/>
                <w:szCs w:val="18"/>
              </w:rPr>
            </w:pPr>
            <w:r w:rsidRPr="008C66CD">
              <w:rPr>
                <w:b/>
                <w:bCs/>
                <w:sz w:val="18"/>
                <w:szCs w:val="18"/>
              </w:rPr>
              <w:t>1.44</w:t>
            </w:r>
          </w:p>
        </w:tc>
      </w:tr>
      <w:tr w:rsidR="00834A1F" w:rsidRPr="008C66CD" w14:paraId="62473F39" w14:textId="77777777" w:rsidTr="008C66CD">
        <w:tc>
          <w:tcPr>
            <w:tcW w:w="551" w:type="pct"/>
            <w:tcBorders>
              <w:top w:val="nil"/>
              <w:bottom w:val="single" w:sz="4" w:space="0" w:color="auto"/>
            </w:tcBorders>
            <w:shd w:val="clear" w:color="auto" w:fill="auto"/>
          </w:tcPr>
          <w:p w14:paraId="031588A6" w14:textId="77777777" w:rsidR="00834A1F" w:rsidRPr="008C66CD" w:rsidRDefault="00834A1F" w:rsidP="00834A1F">
            <w:pPr>
              <w:pStyle w:val="RepTable"/>
              <w:keepNext/>
              <w:rPr>
                <w:sz w:val="18"/>
                <w:szCs w:val="18"/>
              </w:rPr>
            </w:pPr>
            <w:r w:rsidRPr="008C66CD">
              <w:rPr>
                <w:sz w:val="18"/>
                <w:szCs w:val="18"/>
              </w:rPr>
              <w:t>Europe</w:t>
            </w:r>
          </w:p>
        </w:tc>
        <w:tc>
          <w:tcPr>
            <w:tcW w:w="957" w:type="pct"/>
            <w:shd w:val="clear" w:color="auto" w:fill="auto"/>
          </w:tcPr>
          <w:p w14:paraId="6C27EF6A" w14:textId="77777777" w:rsidR="00834A1F" w:rsidRPr="008C66CD" w:rsidRDefault="00834A1F" w:rsidP="00834A1F">
            <w:pPr>
              <w:pStyle w:val="RepTable"/>
              <w:keepNext/>
              <w:rPr>
                <w:sz w:val="18"/>
                <w:szCs w:val="18"/>
              </w:rPr>
            </w:pPr>
            <w:r w:rsidRPr="008C66CD">
              <w:rPr>
                <w:sz w:val="18"/>
                <w:szCs w:val="18"/>
              </w:rPr>
              <w:t>June-Sept</w:t>
            </w:r>
          </w:p>
        </w:tc>
        <w:tc>
          <w:tcPr>
            <w:tcW w:w="957" w:type="pct"/>
            <w:shd w:val="clear" w:color="auto" w:fill="auto"/>
          </w:tcPr>
          <w:p w14:paraId="5318AEAB" w14:textId="77777777" w:rsidR="00834A1F" w:rsidRPr="008C66CD" w:rsidRDefault="00834A1F" w:rsidP="00834A1F">
            <w:pPr>
              <w:pStyle w:val="RepTable"/>
              <w:keepNext/>
              <w:rPr>
                <w:sz w:val="18"/>
                <w:szCs w:val="18"/>
              </w:rPr>
            </w:pPr>
            <w:r w:rsidRPr="008C66CD">
              <w:rPr>
                <w:sz w:val="18"/>
                <w:szCs w:val="18"/>
              </w:rPr>
              <w:t>-</w:t>
            </w:r>
          </w:p>
        </w:tc>
        <w:tc>
          <w:tcPr>
            <w:tcW w:w="646" w:type="pct"/>
          </w:tcPr>
          <w:p w14:paraId="74F1BBF2" w14:textId="3E0565BF" w:rsidR="00834A1F" w:rsidRPr="008C66CD" w:rsidRDefault="00834A1F" w:rsidP="00834A1F">
            <w:pPr>
              <w:pStyle w:val="RepTable"/>
              <w:keepNext/>
              <w:rPr>
                <w:sz w:val="18"/>
                <w:szCs w:val="18"/>
              </w:rPr>
            </w:pPr>
            <w:r w:rsidRPr="008C66CD">
              <w:rPr>
                <w:sz w:val="18"/>
                <w:szCs w:val="18"/>
              </w:rPr>
              <w:t>0.58</w:t>
            </w:r>
          </w:p>
        </w:tc>
        <w:tc>
          <w:tcPr>
            <w:tcW w:w="563" w:type="pct"/>
          </w:tcPr>
          <w:p w14:paraId="78C42D58" w14:textId="283A9825" w:rsidR="00834A1F" w:rsidRPr="008C66CD" w:rsidRDefault="00834A1F" w:rsidP="00834A1F">
            <w:pPr>
              <w:pStyle w:val="RepTable"/>
              <w:keepNext/>
              <w:rPr>
                <w:b/>
                <w:bCs/>
                <w:sz w:val="18"/>
                <w:szCs w:val="18"/>
              </w:rPr>
            </w:pPr>
            <w:r w:rsidRPr="008C66CD">
              <w:rPr>
                <w:b/>
                <w:bCs/>
                <w:sz w:val="18"/>
                <w:szCs w:val="18"/>
              </w:rPr>
              <w:t>1.01</w:t>
            </w:r>
          </w:p>
        </w:tc>
        <w:tc>
          <w:tcPr>
            <w:tcW w:w="726" w:type="pct"/>
            <w:shd w:val="clear" w:color="auto" w:fill="auto"/>
          </w:tcPr>
          <w:p w14:paraId="190C81AE" w14:textId="66D36051" w:rsidR="00834A1F" w:rsidRPr="008C66CD" w:rsidRDefault="00834A1F" w:rsidP="00834A1F">
            <w:pPr>
              <w:pStyle w:val="RepTable"/>
              <w:keepNext/>
              <w:rPr>
                <w:sz w:val="18"/>
                <w:szCs w:val="18"/>
              </w:rPr>
            </w:pPr>
            <w:r w:rsidRPr="008C66CD">
              <w:rPr>
                <w:sz w:val="18"/>
                <w:szCs w:val="18"/>
              </w:rPr>
              <w:t>0.82</w:t>
            </w:r>
          </w:p>
        </w:tc>
        <w:tc>
          <w:tcPr>
            <w:tcW w:w="600" w:type="pct"/>
            <w:shd w:val="clear" w:color="auto" w:fill="auto"/>
          </w:tcPr>
          <w:p w14:paraId="0FD7BBAB" w14:textId="14E5307A" w:rsidR="00834A1F" w:rsidRPr="008C66CD" w:rsidRDefault="00834A1F" w:rsidP="00834A1F">
            <w:pPr>
              <w:pStyle w:val="RepTable"/>
              <w:keepNext/>
              <w:rPr>
                <w:b/>
                <w:bCs/>
                <w:sz w:val="18"/>
                <w:szCs w:val="18"/>
              </w:rPr>
            </w:pPr>
            <w:r w:rsidRPr="008C66CD">
              <w:rPr>
                <w:b/>
                <w:bCs/>
                <w:sz w:val="18"/>
                <w:szCs w:val="18"/>
              </w:rPr>
              <w:t>1.44</w:t>
            </w:r>
          </w:p>
        </w:tc>
      </w:tr>
    </w:tbl>
    <w:p w14:paraId="6DD61013" w14:textId="77777777" w:rsidR="00006324" w:rsidRDefault="00006324" w:rsidP="00006324">
      <w:pPr>
        <w:pStyle w:val="RepTable"/>
        <w:rPr>
          <w:sz w:val="18"/>
          <w:szCs w:val="18"/>
        </w:rPr>
      </w:pPr>
      <w:r w:rsidRPr="00BD06C7">
        <w:rPr>
          <w:b/>
          <w:bCs/>
          <w:sz w:val="18"/>
          <w:szCs w:val="18"/>
        </w:rPr>
        <w:t>Bold</w:t>
      </w:r>
      <w:r w:rsidRPr="00BD06C7">
        <w:rPr>
          <w:sz w:val="18"/>
          <w:szCs w:val="18"/>
        </w:rPr>
        <w:t xml:space="preserve"> = worst case from 1 or 2 applications</w:t>
      </w:r>
    </w:p>
    <w:p w14:paraId="6EB856B0" w14:textId="77777777" w:rsidR="00120F72" w:rsidRDefault="00120F72" w:rsidP="00006324">
      <w:pPr>
        <w:pStyle w:val="RepTable"/>
        <w:rPr>
          <w:sz w:val="18"/>
          <w:szCs w:val="18"/>
        </w:rPr>
      </w:pPr>
    </w:p>
    <w:p w14:paraId="7FF2F85C" w14:textId="3277B1B0" w:rsidR="00120F72" w:rsidRPr="00120F72" w:rsidRDefault="00120F72" w:rsidP="00120F72">
      <w:pPr>
        <w:pStyle w:val="RepLabel"/>
        <w:spacing w:before="0" w:after="0"/>
        <w:rPr>
          <w:sz w:val="20"/>
          <w:szCs w:val="20"/>
        </w:rPr>
      </w:pPr>
      <w:r w:rsidRPr="00120F72">
        <w:rPr>
          <w:sz w:val="20"/>
          <w:szCs w:val="20"/>
        </w:rPr>
        <w:t>Table </w:t>
      </w:r>
      <w:r w:rsidRPr="00120F72">
        <w:rPr>
          <w:noProof/>
          <w:sz w:val="20"/>
          <w:szCs w:val="20"/>
        </w:rPr>
        <w:fldChar w:fldCharType="begin"/>
      </w:r>
      <w:r w:rsidRPr="00120F72">
        <w:rPr>
          <w:noProof/>
          <w:sz w:val="20"/>
          <w:szCs w:val="20"/>
        </w:rPr>
        <w:instrText xml:space="preserve"> STYLEREF 2 \s </w:instrText>
      </w:r>
      <w:r w:rsidRPr="00120F72">
        <w:rPr>
          <w:noProof/>
          <w:sz w:val="20"/>
          <w:szCs w:val="20"/>
        </w:rPr>
        <w:fldChar w:fldCharType="separate"/>
      </w:r>
      <w:r w:rsidR="007A4C47">
        <w:rPr>
          <w:noProof/>
          <w:sz w:val="20"/>
          <w:szCs w:val="20"/>
        </w:rPr>
        <w:t>8.9</w:t>
      </w:r>
      <w:r w:rsidRPr="00120F72">
        <w:rPr>
          <w:noProof/>
          <w:sz w:val="20"/>
          <w:szCs w:val="20"/>
        </w:rPr>
        <w:fldChar w:fldCharType="end"/>
      </w:r>
      <w:r w:rsidRPr="00120F72">
        <w:rPr>
          <w:sz w:val="20"/>
          <w:szCs w:val="20"/>
        </w:rPr>
        <w:noBreakHyphen/>
      </w:r>
      <w:r w:rsidRPr="00120F72">
        <w:rPr>
          <w:noProof/>
          <w:sz w:val="20"/>
          <w:szCs w:val="20"/>
        </w:rPr>
        <w:fldChar w:fldCharType="begin"/>
      </w:r>
      <w:r w:rsidRPr="00120F72">
        <w:rPr>
          <w:noProof/>
          <w:sz w:val="20"/>
          <w:szCs w:val="20"/>
        </w:rPr>
        <w:instrText xml:space="preserve"> SEQ Table \* ARABIC \s 2 </w:instrText>
      </w:r>
      <w:r w:rsidRPr="00120F72">
        <w:rPr>
          <w:noProof/>
          <w:sz w:val="20"/>
          <w:szCs w:val="20"/>
        </w:rPr>
        <w:fldChar w:fldCharType="separate"/>
      </w:r>
      <w:r w:rsidR="007A4C47">
        <w:rPr>
          <w:noProof/>
          <w:sz w:val="20"/>
          <w:szCs w:val="20"/>
        </w:rPr>
        <w:t>61</w:t>
      </w:r>
      <w:r w:rsidRPr="00120F72">
        <w:rPr>
          <w:noProof/>
          <w:sz w:val="20"/>
          <w:szCs w:val="20"/>
        </w:rPr>
        <w:fldChar w:fldCharType="end"/>
      </w:r>
      <w:r w:rsidRPr="00120F72">
        <w:rPr>
          <w:sz w:val="20"/>
          <w:szCs w:val="20"/>
        </w:rPr>
        <w:t>:</w:t>
      </w:r>
      <w:r w:rsidRPr="00120F72">
        <w:rPr>
          <w:sz w:val="20"/>
          <w:szCs w:val="20"/>
        </w:rPr>
        <w:tab/>
        <w:t>FOCUS STEP 1 and 2 PEC</w:t>
      </w:r>
      <w:r w:rsidRPr="00120F72">
        <w:rPr>
          <w:sz w:val="20"/>
          <w:szCs w:val="20"/>
          <w:vertAlign w:val="subscript"/>
        </w:rPr>
        <w:t>sw</w:t>
      </w:r>
      <w:r w:rsidRPr="00120F72">
        <w:rPr>
          <w:sz w:val="20"/>
          <w:szCs w:val="20"/>
        </w:rPr>
        <w:t xml:space="preserve"> and PEC</w:t>
      </w:r>
      <w:r w:rsidRPr="00120F72">
        <w:rPr>
          <w:sz w:val="20"/>
          <w:szCs w:val="20"/>
          <w:vertAlign w:val="subscript"/>
        </w:rPr>
        <w:t>sed</w:t>
      </w:r>
      <w:r w:rsidRPr="00120F72">
        <w:rPr>
          <w:sz w:val="20"/>
          <w:szCs w:val="20"/>
        </w:rPr>
        <w:t xml:space="preserve"> for R401553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120F72" w:rsidRPr="00120F72" w14:paraId="09B1BBFE" w14:textId="77777777" w:rsidTr="00120F72">
        <w:trPr>
          <w:tblHeader/>
        </w:trPr>
        <w:tc>
          <w:tcPr>
            <w:tcW w:w="676" w:type="pct"/>
            <w:shd w:val="clear" w:color="auto" w:fill="auto"/>
          </w:tcPr>
          <w:p w14:paraId="272ED5A3" w14:textId="77777777" w:rsidR="00120F72" w:rsidRPr="00120F72" w:rsidRDefault="00120F72" w:rsidP="00120F72">
            <w:pPr>
              <w:pStyle w:val="RepTableHeader"/>
              <w:spacing w:before="0" w:after="0"/>
              <w:jc w:val="center"/>
              <w:rPr>
                <w:sz w:val="18"/>
                <w:szCs w:val="18"/>
              </w:rPr>
            </w:pPr>
            <w:r w:rsidRPr="00120F72">
              <w:rPr>
                <w:sz w:val="18"/>
                <w:szCs w:val="18"/>
              </w:rPr>
              <w:t>FOCUS STEP and</w:t>
            </w:r>
          </w:p>
          <w:p w14:paraId="4AC69D90" w14:textId="77777777" w:rsidR="00120F72" w:rsidRPr="00120F72" w:rsidRDefault="00120F72" w:rsidP="00120F72">
            <w:pPr>
              <w:pStyle w:val="RepTableHeader"/>
              <w:spacing w:before="0" w:after="0"/>
              <w:jc w:val="center"/>
              <w:rPr>
                <w:sz w:val="18"/>
                <w:szCs w:val="18"/>
              </w:rPr>
            </w:pPr>
            <w:r w:rsidRPr="00120F72">
              <w:rPr>
                <w:sz w:val="18"/>
                <w:szCs w:val="18"/>
              </w:rPr>
              <w:t>Scenario</w:t>
            </w:r>
          </w:p>
        </w:tc>
        <w:tc>
          <w:tcPr>
            <w:tcW w:w="1081" w:type="pct"/>
            <w:shd w:val="clear" w:color="auto" w:fill="auto"/>
          </w:tcPr>
          <w:p w14:paraId="409784DD" w14:textId="77777777" w:rsidR="00120F72" w:rsidRPr="00120F72" w:rsidRDefault="00120F72" w:rsidP="00120F72">
            <w:pPr>
              <w:pStyle w:val="RepTableHeader"/>
              <w:spacing w:before="0" w:after="0"/>
              <w:jc w:val="center"/>
              <w:rPr>
                <w:sz w:val="18"/>
                <w:szCs w:val="18"/>
              </w:rPr>
            </w:pPr>
            <w:r w:rsidRPr="00120F72">
              <w:rPr>
                <w:sz w:val="18"/>
                <w:szCs w:val="18"/>
              </w:rPr>
              <w:t>Waterbody or Season</w:t>
            </w:r>
          </w:p>
        </w:tc>
        <w:tc>
          <w:tcPr>
            <w:tcW w:w="1081" w:type="pct"/>
            <w:shd w:val="clear" w:color="auto" w:fill="auto"/>
          </w:tcPr>
          <w:p w14:paraId="0FD0ED2D" w14:textId="77777777" w:rsidR="00120F72" w:rsidRPr="00120F72" w:rsidRDefault="00120F72" w:rsidP="00120F72">
            <w:pPr>
              <w:pStyle w:val="RepTableHeader"/>
              <w:spacing w:before="0" w:after="0"/>
              <w:jc w:val="center"/>
              <w:rPr>
                <w:sz w:val="18"/>
                <w:szCs w:val="18"/>
              </w:rPr>
            </w:pPr>
            <w:r w:rsidRPr="00120F72">
              <w:rPr>
                <w:sz w:val="18"/>
                <w:szCs w:val="18"/>
              </w:rPr>
              <w:t>Dominant entry route</w:t>
            </w:r>
          </w:p>
        </w:tc>
        <w:tc>
          <w:tcPr>
            <w:tcW w:w="1081" w:type="pct"/>
          </w:tcPr>
          <w:p w14:paraId="5D27977C" w14:textId="77777777" w:rsidR="00120F72" w:rsidRPr="00120F72" w:rsidRDefault="00120F72" w:rsidP="00120F72">
            <w:pPr>
              <w:pStyle w:val="RepTableHeader"/>
              <w:spacing w:before="0" w:after="0"/>
              <w:jc w:val="center"/>
              <w:rPr>
                <w:sz w:val="18"/>
                <w:szCs w:val="18"/>
              </w:rPr>
            </w:pPr>
            <w:r w:rsidRPr="00120F72">
              <w:rPr>
                <w:sz w:val="18"/>
                <w:szCs w:val="18"/>
              </w:rPr>
              <w:t>Max PEC</w:t>
            </w:r>
            <w:r w:rsidRPr="00120F72">
              <w:rPr>
                <w:sz w:val="18"/>
                <w:szCs w:val="18"/>
                <w:vertAlign w:val="subscript"/>
              </w:rPr>
              <w:t>sw</w:t>
            </w:r>
          </w:p>
          <w:p w14:paraId="52EB5C78" w14:textId="77777777" w:rsidR="00120F72" w:rsidRPr="00120F72" w:rsidRDefault="00120F72" w:rsidP="00120F72">
            <w:pPr>
              <w:pStyle w:val="RepTableHeader"/>
              <w:spacing w:before="0" w:after="0"/>
              <w:jc w:val="center"/>
              <w:rPr>
                <w:sz w:val="18"/>
                <w:szCs w:val="18"/>
              </w:rPr>
            </w:pPr>
            <w:r w:rsidRPr="00120F72">
              <w:rPr>
                <w:sz w:val="18"/>
                <w:szCs w:val="18"/>
              </w:rPr>
              <w:t>(μg/L)</w:t>
            </w:r>
          </w:p>
        </w:tc>
        <w:tc>
          <w:tcPr>
            <w:tcW w:w="1081" w:type="pct"/>
            <w:shd w:val="clear" w:color="auto" w:fill="auto"/>
          </w:tcPr>
          <w:p w14:paraId="2A473B11" w14:textId="77777777" w:rsidR="00120F72" w:rsidRPr="00120F72" w:rsidRDefault="00120F72" w:rsidP="00120F72">
            <w:pPr>
              <w:pStyle w:val="RepTableHeader"/>
              <w:spacing w:before="0" w:after="0"/>
              <w:jc w:val="center"/>
              <w:rPr>
                <w:sz w:val="18"/>
                <w:szCs w:val="18"/>
              </w:rPr>
            </w:pPr>
            <w:r w:rsidRPr="00120F72">
              <w:rPr>
                <w:sz w:val="18"/>
                <w:szCs w:val="18"/>
              </w:rPr>
              <w:t>Max PEC</w:t>
            </w:r>
            <w:r w:rsidRPr="00120F72">
              <w:rPr>
                <w:sz w:val="18"/>
                <w:szCs w:val="18"/>
                <w:vertAlign w:val="subscript"/>
              </w:rPr>
              <w:t>sed</w:t>
            </w:r>
            <w:r w:rsidRPr="00120F72">
              <w:rPr>
                <w:sz w:val="18"/>
                <w:szCs w:val="18"/>
              </w:rPr>
              <w:t xml:space="preserve"> (μg/kg)</w:t>
            </w:r>
          </w:p>
        </w:tc>
      </w:tr>
      <w:tr w:rsidR="00120F72" w:rsidRPr="00120F72" w14:paraId="1FB65E8F" w14:textId="77777777" w:rsidTr="00120F72">
        <w:tc>
          <w:tcPr>
            <w:tcW w:w="676" w:type="pct"/>
            <w:shd w:val="clear" w:color="auto" w:fill="auto"/>
          </w:tcPr>
          <w:p w14:paraId="0285B753" w14:textId="77777777" w:rsidR="00120F72" w:rsidRPr="00120F72" w:rsidRDefault="00120F72" w:rsidP="00120F72">
            <w:pPr>
              <w:pStyle w:val="RepTable"/>
              <w:keepNext/>
              <w:rPr>
                <w:b/>
                <w:sz w:val="18"/>
                <w:szCs w:val="18"/>
              </w:rPr>
            </w:pPr>
            <w:r w:rsidRPr="00120F72">
              <w:rPr>
                <w:b/>
                <w:sz w:val="18"/>
                <w:szCs w:val="18"/>
              </w:rPr>
              <w:t>STEP 1</w:t>
            </w:r>
          </w:p>
        </w:tc>
        <w:tc>
          <w:tcPr>
            <w:tcW w:w="1081" w:type="pct"/>
            <w:tcBorders>
              <w:bottom w:val="single" w:sz="4" w:space="0" w:color="auto"/>
            </w:tcBorders>
            <w:shd w:val="clear" w:color="auto" w:fill="auto"/>
          </w:tcPr>
          <w:p w14:paraId="5ED69988" w14:textId="77777777" w:rsidR="00120F72" w:rsidRPr="00120F72" w:rsidRDefault="00120F72" w:rsidP="00120F72">
            <w:pPr>
              <w:pStyle w:val="RepTable"/>
              <w:keepNext/>
              <w:rPr>
                <w:sz w:val="18"/>
                <w:szCs w:val="18"/>
              </w:rPr>
            </w:pPr>
            <w:r w:rsidRPr="00120F72">
              <w:rPr>
                <w:sz w:val="18"/>
                <w:szCs w:val="18"/>
              </w:rPr>
              <w:t>-</w:t>
            </w:r>
          </w:p>
        </w:tc>
        <w:tc>
          <w:tcPr>
            <w:tcW w:w="1081" w:type="pct"/>
            <w:tcBorders>
              <w:bottom w:val="single" w:sz="4" w:space="0" w:color="auto"/>
            </w:tcBorders>
            <w:shd w:val="clear" w:color="auto" w:fill="auto"/>
          </w:tcPr>
          <w:p w14:paraId="69CCE0F4" w14:textId="77777777" w:rsidR="00120F72" w:rsidRPr="00120F72" w:rsidRDefault="00120F72" w:rsidP="00120F72">
            <w:pPr>
              <w:pStyle w:val="RepTable"/>
              <w:keepNext/>
              <w:rPr>
                <w:sz w:val="18"/>
                <w:szCs w:val="18"/>
              </w:rPr>
            </w:pPr>
            <w:r w:rsidRPr="00120F72">
              <w:rPr>
                <w:sz w:val="18"/>
                <w:szCs w:val="18"/>
              </w:rPr>
              <w:t>-</w:t>
            </w:r>
          </w:p>
        </w:tc>
        <w:tc>
          <w:tcPr>
            <w:tcW w:w="1081" w:type="pct"/>
            <w:tcBorders>
              <w:bottom w:val="single" w:sz="4" w:space="0" w:color="auto"/>
            </w:tcBorders>
          </w:tcPr>
          <w:p w14:paraId="73DEECB8" w14:textId="77777777" w:rsidR="00120F72" w:rsidRPr="00120F72" w:rsidRDefault="00120F72" w:rsidP="00120F72">
            <w:pPr>
              <w:pStyle w:val="RepTable"/>
              <w:keepNext/>
              <w:rPr>
                <w:sz w:val="18"/>
                <w:szCs w:val="18"/>
              </w:rPr>
            </w:pPr>
            <w:r w:rsidRPr="00120F72">
              <w:rPr>
                <w:sz w:val="18"/>
                <w:szCs w:val="18"/>
              </w:rPr>
              <w:t>6.98</w:t>
            </w:r>
          </w:p>
        </w:tc>
        <w:tc>
          <w:tcPr>
            <w:tcW w:w="1081" w:type="pct"/>
            <w:tcBorders>
              <w:bottom w:val="single" w:sz="4" w:space="0" w:color="auto"/>
            </w:tcBorders>
            <w:shd w:val="clear" w:color="auto" w:fill="auto"/>
          </w:tcPr>
          <w:p w14:paraId="4A2C4741" w14:textId="77777777" w:rsidR="00120F72" w:rsidRPr="00120F72" w:rsidRDefault="00120F72" w:rsidP="00120F72">
            <w:pPr>
              <w:pStyle w:val="RepTable"/>
              <w:keepNext/>
              <w:rPr>
                <w:sz w:val="18"/>
                <w:szCs w:val="18"/>
              </w:rPr>
            </w:pPr>
            <w:r w:rsidRPr="00120F72">
              <w:rPr>
                <w:sz w:val="18"/>
                <w:szCs w:val="18"/>
              </w:rPr>
              <w:t>9.95</w:t>
            </w:r>
          </w:p>
        </w:tc>
      </w:tr>
      <w:tr w:rsidR="00120F72" w:rsidRPr="00120F72" w14:paraId="0AADDDB2" w14:textId="77777777" w:rsidTr="00120F72">
        <w:tc>
          <w:tcPr>
            <w:tcW w:w="676" w:type="pct"/>
            <w:tcBorders>
              <w:bottom w:val="single" w:sz="4" w:space="0" w:color="auto"/>
            </w:tcBorders>
            <w:shd w:val="clear" w:color="auto" w:fill="auto"/>
          </w:tcPr>
          <w:p w14:paraId="3256548A" w14:textId="77777777" w:rsidR="00120F72" w:rsidRPr="00120F72" w:rsidRDefault="00120F72" w:rsidP="00120F72">
            <w:pPr>
              <w:pStyle w:val="RepTable"/>
              <w:keepNext/>
              <w:rPr>
                <w:b/>
                <w:sz w:val="18"/>
                <w:szCs w:val="18"/>
              </w:rPr>
            </w:pPr>
            <w:r w:rsidRPr="00120F72">
              <w:rPr>
                <w:b/>
                <w:sz w:val="18"/>
                <w:szCs w:val="18"/>
              </w:rPr>
              <w:t>STEP 2</w:t>
            </w:r>
          </w:p>
        </w:tc>
        <w:tc>
          <w:tcPr>
            <w:tcW w:w="1081" w:type="pct"/>
            <w:tcBorders>
              <w:right w:val="nil"/>
            </w:tcBorders>
            <w:shd w:val="clear" w:color="auto" w:fill="BFBFBF" w:themeFill="background1" w:themeFillShade="BF"/>
          </w:tcPr>
          <w:p w14:paraId="34F5FBA3" w14:textId="77777777" w:rsidR="00120F72" w:rsidRPr="00120F72" w:rsidRDefault="00120F72" w:rsidP="00120F72">
            <w:pPr>
              <w:pStyle w:val="RepTable"/>
              <w:keepNext/>
              <w:rPr>
                <w:sz w:val="18"/>
                <w:szCs w:val="18"/>
              </w:rPr>
            </w:pPr>
          </w:p>
        </w:tc>
        <w:tc>
          <w:tcPr>
            <w:tcW w:w="1081" w:type="pct"/>
            <w:tcBorders>
              <w:left w:val="nil"/>
              <w:right w:val="nil"/>
            </w:tcBorders>
            <w:shd w:val="clear" w:color="auto" w:fill="BFBFBF" w:themeFill="background1" w:themeFillShade="BF"/>
          </w:tcPr>
          <w:p w14:paraId="5BC37D52" w14:textId="77777777" w:rsidR="00120F72" w:rsidRPr="00120F72" w:rsidRDefault="00120F72" w:rsidP="00120F72">
            <w:pPr>
              <w:pStyle w:val="RepTable"/>
              <w:keepNext/>
              <w:rPr>
                <w:sz w:val="18"/>
                <w:szCs w:val="18"/>
              </w:rPr>
            </w:pPr>
          </w:p>
        </w:tc>
        <w:tc>
          <w:tcPr>
            <w:tcW w:w="1081" w:type="pct"/>
            <w:tcBorders>
              <w:left w:val="nil"/>
              <w:right w:val="nil"/>
            </w:tcBorders>
            <w:shd w:val="clear" w:color="auto" w:fill="BFBFBF" w:themeFill="background1" w:themeFillShade="BF"/>
          </w:tcPr>
          <w:p w14:paraId="75AB9C36" w14:textId="77777777" w:rsidR="00120F72" w:rsidRPr="00120F72" w:rsidRDefault="00120F72" w:rsidP="00120F72">
            <w:pPr>
              <w:pStyle w:val="RepTable"/>
              <w:keepNext/>
              <w:rPr>
                <w:sz w:val="18"/>
                <w:szCs w:val="18"/>
              </w:rPr>
            </w:pPr>
          </w:p>
        </w:tc>
        <w:tc>
          <w:tcPr>
            <w:tcW w:w="1081" w:type="pct"/>
            <w:tcBorders>
              <w:left w:val="nil"/>
            </w:tcBorders>
            <w:shd w:val="clear" w:color="auto" w:fill="BFBFBF" w:themeFill="background1" w:themeFillShade="BF"/>
          </w:tcPr>
          <w:p w14:paraId="5394B342" w14:textId="77777777" w:rsidR="00120F72" w:rsidRPr="00120F72" w:rsidRDefault="00120F72" w:rsidP="00120F72">
            <w:pPr>
              <w:pStyle w:val="RepTable"/>
              <w:keepNext/>
              <w:rPr>
                <w:sz w:val="18"/>
                <w:szCs w:val="18"/>
              </w:rPr>
            </w:pPr>
          </w:p>
        </w:tc>
      </w:tr>
      <w:tr w:rsidR="00120F72" w:rsidRPr="00120F72" w14:paraId="52334416" w14:textId="77777777" w:rsidTr="00120F72">
        <w:tc>
          <w:tcPr>
            <w:tcW w:w="676" w:type="pct"/>
            <w:tcBorders>
              <w:bottom w:val="nil"/>
            </w:tcBorders>
            <w:shd w:val="clear" w:color="auto" w:fill="auto"/>
          </w:tcPr>
          <w:p w14:paraId="4B1EACA9" w14:textId="77777777" w:rsidR="00120F72" w:rsidRPr="00120F72" w:rsidRDefault="00120F72" w:rsidP="00120F72">
            <w:pPr>
              <w:pStyle w:val="RepTable"/>
              <w:keepNext/>
              <w:rPr>
                <w:sz w:val="18"/>
                <w:szCs w:val="18"/>
              </w:rPr>
            </w:pPr>
            <w:r w:rsidRPr="00120F72">
              <w:rPr>
                <w:sz w:val="18"/>
                <w:szCs w:val="18"/>
              </w:rPr>
              <w:t xml:space="preserve">Northern </w:t>
            </w:r>
          </w:p>
        </w:tc>
        <w:tc>
          <w:tcPr>
            <w:tcW w:w="1081" w:type="pct"/>
            <w:shd w:val="clear" w:color="auto" w:fill="auto"/>
          </w:tcPr>
          <w:p w14:paraId="72D2B5AB" w14:textId="77777777" w:rsidR="00120F72" w:rsidRPr="00120F72" w:rsidRDefault="00120F72" w:rsidP="00120F72">
            <w:pPr>
              <w:pStyle w:val="RepTable"/>
              <w:keepNext/>
              <w:rPr>
                <w:sz w:val="18"/>
                <w:szCs w:val="18"/>
              </w:rPr>
            </w:pPr>
            <w:r w:rsidRPr="00120F72">
              <w:rPr>
                <w:sz w:val="18"/>
                <w:szCs w:val="18"/>
              </w:rPr>
              <w:t>Mar-May</w:t>
            </w:r>
          </w:p>
        </w:tc>
        <w:tc>
          <w:tcPr>
            <w:tcW w:w="1081" w:type="pct"/>
            <w:shd w:val="clear" w:color="auto" w:fill="auto"/>
          </w:tcPr>
          <w:p w14:paraId="18905F01" w14:textId="77777777" w:rsidR="00120F72" w:rsidRPr="00120F72" w:rsidRDefault="00120F72" w:rsidP="00120F72">
            <w:pPr>
              <w:pStyle w:val="RepTable"/>
              <w:keepNext/>
              <w:rPr>
                <w:sz w:val="18"/>
                <w:szCs w:val="18"/>
              </w:rPr>
            </w:pPr>
            <w:r w:rsidRPr="00120F72">
              <w:rPr>
                <w:sz w:val="18"/>
                <w:szCs w:val="18"/>
              </w:rPr>
              <w:t>-</w:t>
            </w:r>
          </w:p>
        </w:tc>
        <w:tc>
          <w:tcPr>
            <w:tcW w:w="1081" w:type="pct"/>
          </w:tcPr>
          <w:p w14:paraId="759962D5" w14:textId="77777777" w:rsidR="00120F72" w:rsidRPr="00120F72" w:rsidRDefault="00120F72" w:rsidP="00120F72">
            <w:pPr>
              <w:pStyle w:val="RepTable"/>
              <w:keepNext/>
              <w:rPr>
                <w:sz w:val="18"/>
                <w:szCs w:val="18"/>
              </w:rPr>
            </w:pPr>
            <w:r w:rsidRPr="00120F72">
              <w:rPr>
                <w:sz w:val="18"/>
                <w:szCs w:val="18"/>
              </w:rPr>
              <w:t>0.49</w:t>
            </w:r>
          </w:p>
        </w:tc>
        <w:tc>
          <w:tcPr>
            <w:tcW w:w="1081" w:type="pct"/>
            <w:shd w:val="clear" w:color="auto" w:fill="auto"/>
          </w:tcPr>
          <w:p w14:paraId="18716B6F" w14:textId="77777777" w:rsidR="00120F72" w:rsidRPr="00120F72" w:rsidRDefault="00120F72" w:rsidP="00120F72">
            <w:pPr>
              <w:pStyle w:val="RepTable"/>
              <w:keepNext/>
              <w:rPr>
                <w:sz w:val="18"/>
                <w:szCs w:val="18"/>
              </w:rPr>
            </w:pPr>
            <w:r w:rsidRPr="00120F72">
              <w:rPr>
                <w:sz w:val="18"/>
                <w:szCs w:val="18"/>
              </w:rPr>
              <w:t>0.70</w:t>
            </w:r>
          </w:p>
        </w:tc>
      </w:tr>
      <w:tr w:rsidR="00120F72" w:rsidRPr="00120F72" w14:paraId="2CC3DFC7" w14:textId="77777777" w:rsidTr="00120F72">
        <w:tc>
          <w:tcPr>
            <w:tcW w:w="676" w:type="pct"/>
            <w:tcBorders>
              <w:top w:val="nil"/>
            </w:tcBorders>
            <w:shd w:val="clear" w:color="auto" w:fill="auto"/>
          </w:tcPr>
          <w:p w14:paraId="13C7D3C4" w14:textId="77777777" w:rsidR="00120F72" w:rsidRPr="00120F72" w:rsidRDefault="00120F72" w:rsidP="00120F72">
            <w:pPr>
              <w:pStyle w:val="RepTable"/>
              <w:keepNext/>
              <w:rPr>
                <w:sz w:val="18"/>
                <w:szCs w:val="18"/>
              </w:rPr>
            </w:pPr>
            <w:r w:rsidRPr="00120F72">
              <w:rPr>
                <w:sz w:val="18"/>
                <w:szCs w:val="18"/>
              </w:rPr>
              <w:t>Europe</w:t>
            </w:r>
          </w:p>
        </w:tc>
        <w:tc>
          <w:tcPr>
            <w:tcW w:w="1081" w:type="pct"/>
            <w:shd w:val="clear" w:color="auto" w:fill="auto"/>
          </w:tcPr>
          <w:p w14:paraId="7413BC86" w14:textId="77777777" w:rsidR="00120F72" w:rsidRPr="00120F72" w:rsidRDefault="00120F72" w:rsidP="00120F72">
            <w:pPr>
              <w:pStyle w:val="RepTable"/>
              <w:keepNext/>
              <w:rPr>
                <w:sz w:val="18"/>
                <w:szCs w:val="18"/>
              </w:rPr>
            </w:pPr>
            <w:r w:rsidRPr="00120F72">
              <w:rPr>
                <w:sz w:val="18"/>
                <w:szCs w:val="18"/>
              </w:rPr>
              <w:t>Jun-Sep</w:t>
            </w:r>
          </w:p>
        </w:tc>
        <w:tc>
          <w:tcPr>
            <w:tcW w:w="1081" w:type="pct"/>
            <w:shd w:val="clear" w:color="auto" w:fill="auto"/>
          </w:tcPr>
          <w:p w14:paraId="343454F8" w14:textId="77777777" w:rsidR="00120F72" w:rsidRPr="00120F72" w:rsidRDefault="00120F72" w:rsidP="00120F72">
            <w:pPr>
              <w:pStyle w:val="RepTable"/>
              <w:keepNext/>
              <w:rPr>
                <w:sz w:val="18"/>
                <w:szCs w:val="18"/>
              </w:rPr>
            </w:pPr>
            <w:r w:rsidRPr="00120F72">
              <w:rPr>
                <w:sz w:val="18"/>
                <w:szCs w:val="18"/>
              </w:rPr>
              <w:t>-</w:t>
            </w:r>
          </w:p>
        </w:tc>
        <w:tc>
          <w:tcPr>
            <w:tcW w:w="1081" w:type="pct"/>
          </w:tcPr>
          <w:p w14:paraId="56AC8456" w14:textId="77777777" w:rsidR="00120F72" w:rsidRPr="00120F72" w:rsidRDefault="00120F72" w:rsidP="00120F72">
            <w:pPr>
              <w:pStyle w:val="RepTable"/>
              <w:keepNext/>
              <w:rPr>
                <w:sz w:val="18"/>
                <w:szCs w:val="18"/>
              </w:rPr>
            </w:pPr>
            <w:r w:rsidRPr="00120F72">
              <w:rPr>
                <w:sz w:val="18"/>
                <w:szCs w:val="18"/>
              </w:rPr>
              <w:t>0.49</w:t>
            </w:r>
          </w:p>
        </w:tc>
        <w:tc>
          <w:tcPr>
            <w:tcW w:w="1081" w:type="pct"/>
            <w:shd w:val="clear" w:color="auto" w:fill="auto"/>
          </w:tcPr>
          <w:p w14:paraId="335DB3B4" w14:textId="77777777" w:rsidR="00120F72" w:rsidRPr="00120F72" w:rsidRDefault="00120F72" w:rsidP="00120F72">
            <w:pPr>
              <w:pStyle w:val="RepTable"/>
              <w:keepNext/>
              <w:rPr>
                <w:sz w:val="18"/>
                <w:szCs w:val="18"/>
              </w:rPr>
            </w:pPr>
            <w:r w:rsidRPr="00120F72">
              <w:rPr>
                <w:sz w:val="18"/>
                <w:szCs w:val="18"/>
              </w:rPr>
              <w:t>0.70</w:t>
            </w:r>
          </w:p>
        </w:tc>
      </w:tr>
    </w:tbl>
    <w:p w14:paraId="75BE0E6F" w14:textId="0BF799E4" w:rsidR="0091518E" w:rsidRPr="009725FF" w:rsidRDefault="0091518E" w:rsidP="00924556">
      <w:pPr>
        <w:pStyle w:val="RepNewPart"/>
        <w:spacing w:before="240" w:after="240"/>
        <w:rPr>
          <w:sz w:val="24"/>
          <w:szCs w:val="24"/>
          <w:vertAlign w:val="subscript"/>
        </w:rPr>
      </w:pPr>
      <w:r w:rsidRPr="009725FF">
        <w:t>R402173 STEPS 1-2 PEC</w:t>
      </w:r>
      <w:r w:rsidRPr="009725FF">
        <w:rPr>
          <w:sz w:val="24"/>
          <w:szCs w:val="24"/>
          <w:vertAlign w:val="subscript"/>
        </w:rPr>
        <w:t>sw/sed</w:t>
      </w:r>
    </w:p>
    <w:p w14:paraId="0831C0D4" w14:textId="32608E2C" w:rsidR="00120F72" w:rsidRPr="00120F72" w:rsidRDefault="00120F72" w:rsidP="00120F72">
      <w:pPr>
        <w:rPr>
          <w:b/>
          <w:bCs/>
        </w:rPr>
      </w:pPr>
      <w:r w:rsidRPr="00120F72">
        <w:t xml:space="preserve">Results from the FOCUS STEPS 1-2 surface water modelling for R402173 are presented in </w:t>
      </w:r>
      <w:r w:rsidRPr="00120F72">
        <w:fldChar w:fldCharType="begin"/>
      </w:r>
      <w:r w:rsidRPr="00120F72">
        <w:instrText xml:space="preserve"> REF _Ref107233642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62</w:t>
      </w:r>
      <w:r w:rsidRPr="00120F72">
        <w:fldChar w:fldCharType="end"/>
      </w:r>
      <w:r w:rsidRPr="00120F72">
        <w:t xml:space="preserve"> to </w:t>
      </w:r>
      <w:r w:rsidRPr="00120F72">
        <w:fldChar w:fldCharType="begin"/>
      </w:r>
      <w:r w:rsidRPr="00120F72">
        <w:instrText xml:space="preserve"> REF _Ref107233644 \h </w:instrText>
      </w:r>
      <w:r w:rsidRPr="00120F72">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64</w:t>
      </w:r>
      <w:r w:rsidRPr="00120F72">
        <w:fldChar w:fldCharType="end"/>
      </w:r>
      <w:r w:rsidRPr="00120F72">
        <w:t>. STEP 3 modelling was not performed as the risks to aquatic organisms were expected to be acceptable at STEP 2. Note that at STEPS 1 and 2, the PEC values are not affected by the winter/spring crop variety, only by the season of application.</w:t>
      </w:r>
    </w:p>
    <w:p w14:paraId="2666FDBB" w14:textId="77777777" w:rsidR="00120F72" w:rsidRPr="009725FF" w:rsidRDefault="00120F72" w:rsidP="00006324">
      <w:pPr>
        <w:rPr>
          <w:b/>
          <w:bCs/>
          <w:lang w:eastAsia="de-DE"/>
        </w:rPr>
      </w:pPr>
    </w:p>
    <w:p w14:paraId="64C835A0" w14:textId="0E77D1B3" w:rsidR="00006324" w:rsidRPr="008C66CD" w:rsidRDefault="00006324" w:rsidP="008C66CD">
      <w:pPr>
        <w:pStyle w:val="RepLabel"/>
        <w:spacing w:before="0" w:after="0"/>
        <w:rPr>
          <w:sz w:val="20"/>
          <w:szCs w:val="20"/>
        </w:rPr>
      </w:pPr>
      <w:bookmarkStart w:id="748" w:name="_Ref107233642"/>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62</w:t>
      </w:r>
      <w:r w:rsidRPr="008C66CD">
        <w:rPr>
          <w:noProof/>
          <w:sz w:val="20"/>
          <w:szCs w:val="20"/>
        </w:rPr>
        <w:fldChar w:fldCharType="end"/>
      </w:r>
      <w:bookmarkEnd w:id="748"/>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R402173 following application to Winter OSR (autumn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718"/>
        <w:gridCol w:w="1610"/>
        <w:gridCol w:w="2048"/>
        <w:gridCol w:w="2048"/>
        <w:gridCol w:w="2048"/>
      </w:tblGrid>
      <w:tr w:rsidR="00006324" w:rsidRPr="008C66CD" w14:paraId="2E684779" w14:textId="77777777" w:rsidTr="008C66CD">
        <w:trPr>
          <w:tblHeader/>
        </w:trPr>
        <w:tc>
          <w:tcPr>
            <w:tcW w:w="907" w:type="pct"/>
            <w:shd w:val="clear" w:color="auto" w:fill="auto"/>
          </w:tcPr>
          <w:p w14:paraId="6FBE1D81" w14:textId="77777777" w:rsidR="00006324" w:rsidRPr="008C66CD" w:rsidRDefault="00006324" w:rsidP="00A76E31">
            <w:pPr>
              <w:pStyle w:val="RepTableHeader"/>
              <w:jc w:val="center"/>
              <w:rPr>
                <w:sz w:val="18"/>
                <w:szCs w:val="18"/>
              </w:rPr>
            </w:pPr>
            <w:r w:rsidRPr="008C66CD">
              <w:rPr>
                <w:sz w:val="18"/>
                <w:szCs w:val="18"/>
              </w:rPr>
              <w:t>FOCUS STEP and</w:t>
            </w:r>
          </w:p>
          <w:p w14:paraId="6B7ECAA8" w14:textId="77777777" w:rsidR="00006324" w:rsidRPr="008C66CD" w:rsidRDefault="00006324" w:rsidP="00A76E31">
            <w:pPr>
              <w:pStyle w:val="RepTableHeader"/>
              <w:jc w:val="center"/>
              <w:rPr>
                <w:sz w:val="18"/>
                <w:szCs w:val="18"/>
              </w:rPr>
            </w:pPr>
            <w:r w:rsidRPr="008C66CD">
              <w:rPr>
                <w:sz w:val="18"/>
                <w:szCs w:val="18"/>
              </w:rPr>
              <w:t>Scenario</w:t>
            </w:r>
          </w:p>
        </w:tc>
        <w:tc>
          <w:tcPr>
            <w:tcW w:w="850" w:type="pct"/>
            <w:shd w:val="clear" w:color="auto" w:fill="auto"/>
          </w:tcPr>
          <w:p w14:paraId="7A318557"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58D5539D"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0AF5955D"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0A6FD6C6" w14:textId="77777777" w:rsidR="00006324" w:rsidRPr="008C66CD" w:rsidRDefault="00006324" w:rsidP="00A76E31">
            <w:pPr>
              <w:pStyle w:val="RepTableHeader"/>
              <w:jc w:val="center"/>
              <w:rPr>
                <w:sz w:val="18"/>
                <w:szCs w:val="18"/>
              </w:rPr>
            </w:pPr>
            <w:r w:rsidRPr="008C66CD">
              <w:rPr>
                <w:sz w:val="18"/>
                <w:szCs w:val="18"/>
              </w:rPr>
              <w:t>(μg/L)</w:t>
            </w:r>
          </w:p>
        </w:tc>
        <w:tc>
          <w:tcPr>
            <w:tcW w:w="1081" w:type="pct"/>
            <w:shd w:val="clear" w:color="auto" w:fill="auto"/>
          </w:tcPr>
          <w:p w14:paraId="7F8F1011"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1AB97CEC" w14:textId="77777777" w:rsidTr="008C66CD">
        <w:tc>
          <w:tcPr>
            <w:tcW w:w="907" w:type="pct"/>
            <w:shd w:val="clear" w:color="auto" w:fill="auto"/>
          </w:tcPr>
          <w:p w14:paraId="718ACAFD" w14:textId="77777777" w:rsidR="00006324" w:rsidRPr="008C66CD" w:rsidRDefault="00006324" w:rsidP="00A76E31">
            <w:pPr>
              <w:pStyle w:val="RepTable"/>
              <w:keepNext/>
              <w:rPr>
                <w:b/>
                <w:sz w:val="18"/>
                <w:szCs w:val="18"/>
              </w:rPr>
            </w:pPr>
            <w:r w:rsidRPr="008C66CD">
              <w:rPr>
                <w:b/>
                <w:sz w:val="18"/>
                <w:szCs w:val="18"/>
              </w:rPr>
              <w:t>STEP 1</w:t>
            </w:r>
          </w:p>
        </w:tc>
        <w:tc>
          <w:tcPr>
            <w:tcW w:w="850" w:type="pct"/>
            <w:tcBorders>
              <w:bottom w:val="single" w:sz="4" w:space="0" w:color="auto"/>
            </w:tcBorders>
            <w:shd w:val="clear" w:color="auto" w:fill="auto"/>
          </w:tcPr>
          <w:p w14:paraId="749A4A89" w14:textId="77777777" w:rsidR="00006324" w:rsidRPr="008C66CD" w:rsidRDefault="00006324"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5E2A6912" w14:textId="77777777" w:rsidR="00006324" w:rsidRPr="008C66CD" w:rsidRDefault="00006324" w:rsidP="00A76E31">
            <w:pPr>
              <w:pStyle w:val="RepTable"/>
              <w:keepNext/>
              <w:rPr>
                <w:sz w:val="18"/>
                <w:szCs w:val="18"/>
              </w:rPr>
            </w:pPr>
            <w:r w:rsidRPr="008C66CD">
              <w:rPr>
                <w:sz w:val="18"/>
                <w:szCs w:val="18"/>
              </w:rPr>
              <w:t>-</w:t>
            </w:r>
          </w:p>
        </w:tc>
        <w:tc>
          <w:tcPr>
            <w:tcW w:w="1081" w:type="pct"/>
            <w:tcBorders>
              <w:bottom w:val="single" w:sz="4" w:space="0" w:color="auto"/>
            </w:tcBorders>
          </w:tcPr>
          <w:p w14:paraId="1C0DC8C2" w14:textId="77777777" w:rsidR="00006324" w:rsidRPr="008C66CD" w:rsidRDefault="00006324" w:rsidP="00A76E31">
            <w:pPr>
              <w:pStyle w:val="RepTable"/>
              <w:keepNext/>
              <w:rPr>
                <w:sz w:val="18"/>
                <w:szCs w:val="18"/>
              </w:rPr>
            </w:pPr>
            <w:r w:rsidRPr="008C66CD">
              <w:rPr>
                <w:sz w:val="18"/>
                <w:szCs w:val="18"/>
              </w:rPr>
              <w:t>9.34</w:t>
            </w:r>
          </w:p>
        </w:tc>
        <w:tc>
          <w:tcPr>
            <w:tcW w:w="1081" w:type="pct"/>
            <w:tcBorders>
              <w:bottom w:val="single" w:sz="4" w:space="0" w:color="auto"/>
            </w:tcBorders>
            <w:shd w:val="clear" w:color="auto" w:fill="auto"/>
          </w:tcPr>
          <w:p w14:paraId="57DB7F8F" w14:textId="77777777" w:rsidR="00006324" w:rsidRPr="008C66CD" w:rsidRDefault="00006324" w:rsidP="00A76E31">
            <w:pPr>
              <w:pStyle w:val="RepTable"/>
              <w:keepNext/>
              <w:rPr>
                <w:sz w:val="18"/>
                <w:szCs w:val="18"/>
              </w:rPr>
            </w:pPr>
            <w:r w:rsidRPr="008C66CD">
              <w:rPr>
                <w:sz w:val="18"/>
                <w:szCs w:val="18"/>
              </w:rPr>
              <w:t>2.33</w:t>
            </w:r>
          </w:p>
        </w:tc>
      </w:tr>
      <w:tr w:rsidR="00006324" w:rsidRPr="008C66CD" w14:paraId="3B423B5A" w14:textId="77777777" w:rsidTr="008C66CD">
        <w:tc>
          <w:tcPr>
            <w:tcW w:w="907" w:type="pct"/>
            <w:shd w:val="clear" w:color="auto" w:fill="auto"/>
          </w:tcPr>
          <w:p w14:paraId="58FA39C2" w14:textId="77777777" w:rsidR="00006324" w:rsidRPr="008C66CD" w:rsidRDefault="00006324" w:rsidP="00A76E31">
            <w:pPr>
              <w:pStyle w:val="RepTable"/>
              <w:keepNext/>
              <w:rPr>
                <w:b/>
                <w:sz w:val="18"/>
                <w:szCs w:val="18"/>
              </w:rPr>
            </w:pPr>
            <w:r w:rsidRPr="008C66CD">
              <w:rPr>
                <w:b/>
                <w:sz w:val="18"/>
                <w:szCs w:val="18"/>
              </w:rPr>
              <w:t>STEP 2</w:t>
            </w:r>
          </w:p>
        </w:tc>
        <w:tc>
          <w:tcPr>
            <w:tcW w:w="850" w:type="pct"/>
            <w:tcBorders>
              <w:right w:val="nil"/>
            </w:tcBorders>
            <w:shd w:val="clear" w:color="auto" w:fill="BFBFBF" w:themeFill="background1" w:themeFillShade="BF"/>
          </w:tcPr>
          <w:p w14:paraId="1286A105" w14:textId="77777777" w:rsidR="00006324" w:rsidRPr="008C66CD" w:rsidRDefault="00006324" w:rsidP="00A76E31">
            <w:pPr>
              <w:pStyle w:val="RepTable"/>
              <w:keepNext/>
              <w:rPr>
                <w:sz w:val="18"/>
                <w:szCs w:val="18"/>
              </w:rPr>
            </w:pPr>
          </w:p>
        </w:tc>
        <w:tc>
          <w:tcPr>
            <w:tcW w:w="1081" w:type="pct"/>
            <w:tcBorders>
              <w:left w:val="nil"/>
              <w:right w:val="nil"/>
            </w:tcBorders>
            <w:shd w:val="clear" w:color="auto" w:fill="BFBFBF" w:themeFill="background1" w:themeFillShade="BF"/>
          </w:tcPr>
          <w:p w14:paraId="51DBF29D" w14:textId="77777777" w:rsidR="00006324" w:rsidRPr="008C66CD" w:rsidRDefault="00006324" w:rsidP="00A76E31">
            <w:pPr>
              <w:pStyle w:val="RepTable"/>
              <w:keepNext/>
              <w:rPr>
                <w:sz w:val="18"/>
                <w:szCs w:val="18"/>
              </w:rPr>
            </w:pPr>
          </w:p>
        </w:tc>
        <w:tc>
          <w:tcPr>
            <w:tcW w:w="1081" w:type="pct"/>
            <w:tcBorders>
              <w:left w:val="nil"/>
              <w:right w:val="nil"/>
            </w:tcBorders>
            <w:shd w:val="clear" w:color="auto" w:fill="BFBFBF" w:themeFill="background1" w:themeFillShade="BF"/>
          </w:tcPr>
          <w:p w14:paraId="7DF75AE8" w14:textId="77777777" w:rsidR="00006324" w:rsidRPr="008C66CD" w:rsidRDefault="00006324" w:rsidP="00A76E31">
            <w:pPr>
              <w:pStyle w:val="RepTable"/>
              <w:keepNext/>
              <w:rPr>
                <w:sz w:val="18"/>
                <w:szCs w:val="18"/>
              </w:rPr>
            </w:pPr>
          </w:p>
        </w:tc>
        <w:tc>
          <w:tcPr>
            <w:tcW w:w="1081" w:type="pct"/>
            <w:tcBorders>
              <w:left w:val="nil"/>
            </w:tcBorders>
            <w:shd w:val="clear" w:color="auto" w:fill="BFBFBF" w:themeFill="background1" w:themeFillShade="BF"/>
          </w:tcPr>
          <w:p w14:paraId="15676960" w14:textId="77777777" w:rsidR="00006324" w:rsidRPr="008C66CD" w:rsidRDefault="00006324" w:rsidP="00A76E31">
            <w:pPr>
              <w:pStyle w:val="RepTable"/>
              <w:keepNext/>
              <w:rPr>
                <w:sz w:val="18"/>
                <w:szCs w:val="18"/>
              </w:rPr>
            </w:pPr>
          </w:p>
        </w:tc>
      </w:tr>
      <w:tr w:rsidR="00006324" w:rsidRPr="008C66CD" w14:paraId="5692443D" w14:textId="77777777" w:rsidTr="008C66CD">
        <w:tc>
          <w:tcPr>
            <w:tcW w:w="907" w:type="pct"/>
            <w:shd w:val="clear" w:color="auto" w:fill="auto"/>
          </w:tcPr>
          <w:p w14:paraId="76EBBD5D" w14:textId="77777777" w:rsidR="00006324" w:rsidRPr="008C66CD" w:rsidRDefault="00006324" w:rsidP="00A76E31">
            <w:pPr>
              <w:pStyle w:val="RepTable"/>
              <w:keepNext/>
              <w:rPr>
                <w:sz w:val="18"/>
                <w:szCs w:val="18"/>
              </w:rPr>
            </w:pPr>
            <w:r w:rsidRPr="008C66CD">
              <w:rPr>
                <w:sz w:val="18"/>
                <w:szCs w:val="18"/>
              </w:rPr>
              <w:t>Northern Europe</w:t>
            </w:r>
          </w:p>
        </w:tc>
        <w:tc>
          <w:tcPr>
            <w:tcW w:w="850" w:type="pct"/>
            <w:shd w:val="clear" w:color="auto" w:fill="auto"/>
          </w:tcPr>
          <w:p w14:paraId="4CCC988A" w14:textId="77777777" w:rsidR="00006324" w:rsidRPr="008C66CD" w:rsidRDefault="00006324" w:rsidP="00A76E31">
            <w:pPr>
              <w:pStyle w:val="RepTable"/>
              <w:keepNext/>
              <w:rPr>
                <w:sz w:val="18"/>
                <w:szCs w:val="18"/>
              </w:rPr>
            </w:pPr>
            <w:r w:rsidRPr="008C66CD">
              <w:rPr>
                <w:sz w:val="18"/>
                <w:szCs w:val="18"/>
              </w:rPr>
              <w:t>Oct-Feb</w:t>
            </w:r>
          </w:p>
        </w:tc>
        <w:tc>
          <w:tcPr>
            <w:tcW w:w="1081" w:type="pct"/>
            <w:shd w:val="clear" w:color="auto" w:fill="auto"/>
          </w:tcPr>
          <w:p w14:paraId="6004B46E" w14:textId="77777777" w:rsidR="00006324" w:rsidRPr="008C66CD" w:rsidRDefault="00006324" w:rsidP="00A76E31">
            <w:pPr>
              <w:pStyle w:val="RepTable"/>
              <w:keepNext/>
              <w:rPr>
                <w:sz w:val="18"/>
                <w:szCs w:val="18"/>
              </w:rPr>
            </w:pPr>
            <w:r w:rsidRPr="008C66CD">
              <w:rPr>
                <w:sz w:val="18"/>
                <w:szCs w:val="18"/>
              </w:rPr>
              <w:t>-</w:t>
            </w:r>
          </w:p>
        </w:tc>
        <w:tc>
          <w:tcPr>
            <w:tcW w:w="1081" w:type="pct"/>
          </w:tcPr>
          <w:p w14:paraId="2F8AD90C" w14:textId="77777777" w:rsidR="00006324" w:rsidRPr="008C66CD" w:rsidRDefault="00006324" w:rsidP="00A76E31">
            <w:pPr>
              <w:pStyle w:val="RepTable"/>
              <w:keepNext/>
              <w:rPr>
                <w:sz w:val="18"/>
                <w:szCs w:val="18"/>
              </w:rPr>
            </w:pPr>
            <w:r w:rsidRPr="008C66CD">
              <w:rPr>
                <w:sz w:val="18"/>
                <w:szCs w:val="18"/>
              </w:rPr>
              <w:t>1.72</w:t>
            </w:r>
          </w:p>
        </w:tc>
        <w:tc>
          <w:tcPr>
            <w:tcW w:w="1081" w:type="pct"/>
            <w:shd w:val="clear" w:color="auto" w:fill="auto"/>
          </w:tcPr>
          <w:p w14:paraId="7CB56936" w14:textId="77777777" w:rsidR="00006324" w:rsidRPr="008C66CD" w:rsidRDefault="00006324" w:rsidP="00A76E31">
            <w:pPr>
              <w:pStyle w:val="RepTable"/>
              <w:keepNext/>
              <w:rPr>
                <w:sz w:val="18"/>
                <w:szCs w:val="18"/>
              </w:rPr>
            </w:pPr>
            <w:r w:rsidRPr="008C66CD">
              <w:rPr>
                <w:sz w:val="18"/>
                <w:szCs w:val="18"/>
              </w:rPr>
              <w:t>0.43</w:t>
            </w:r>
          </w:p>
        </w:tc>
      </w:tr>
    </w:tbl>
    <w:p w14:paraId="1CF03834" w14:textId="77777777" w:rsidR="00006324" w:rsidRPr="009725FF" w:rsidRDefault="00006324" w:rsidP="00006324"/>
    <w:p w14:paraId="46A8D637" w14:textId="262E7144" w:rsidR="00006324" w:rsidRPr="008C66CD" w:rsidRDefault="00006324" w:rsidP="008C66CD">
      <w:pPr>
        <w:pStyle w:val="RepLabel"/>
        <w:spacing w:before="0" w:after="0"/>
        <w:rPr>
          <w:sz w:val="20"/>
          <w:szCs w:val="20"/>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63</w:t>
      </w:r>
      <w:r w:rsidRPr="008C66CD">
        <w:rPr>
          <w:noProof/>
          <w:sz w:val="20"/>
          <w:szCs w:val="20"/>
        </w:rPr>
        <w:fldChar w:fldCharType="end"/>
      </w:r>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R402173 following application to Winter or Spring OSR (spring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006324" w:rsidRPr="008C66CD" w14:paraId="0B0D19F3" w14:textId="77777777" w:rsidTr="008C66CD">
        <w:trPr>
          <w:tblHeader/>
        </w:trPr>
        <w:tc>
          <w:tcPr>
            <w:tcW w:w="676" w:type="pct"/>
            <w:shd w:val="clear" w:color="auto" w:fill="auto"/>
          </w:tcPr>
          <w:p w14:paraId="562EE614" w14:textId="77777777" w:rsidR="00006324" w:rsidRPr="008C66CD" w:rsidRDefault="00006324" w:rsidP="00A76E31">
            <w:pPr>
              <w:pStyle w:val="RepTableHeader"/>
              <w:jc w:val="center"/>
              <w:rPr>
                <w:sz w:val="18"/>
                <w:szCs w:val="18"/>
              </w:rPr>
            </w:pPr>
            <w:r w:rsidRPr="008C66CD">
              <w:rPr>
                <w:sz w:val="18"/>
                <w:szCs w:val="18"/>
              </w:rPr>
              <w:t>FOCUS STEP and</w:t>
            </w:r>
          </w:p>
          <w:p w14:paraId="603D6EE5" w14:textId="77777777" w:rsidR="00006324" w:rsidRPr="008C66CD" w:rsidRDefault="00006324" w:rsidP="00A76E31">
            <w:pPr>
              <w:pStyle w:val="RepTableHeader"/>
              <w:jc w:val="center"/>
              <w:rPr>
                <w:sz w:val="18"/>
                <w:szCs w:val="18"/>
              </w:rPr>
            </w:pPr>
            <w:r w:rsidRPr="008C66CD">
              <w:rPr>
                <w:sz w:val="18"/>
                <w:szCs w:val="18"/>
              </w:rPr>
              <w:t>Scenario</w:t>
            </w:r>
          </w:p>
        </w:tc>
        <w:tc>
          <w:tcPr>
            <w:tcW w:w="1081" w:type="pct"/>
            <w:shd w:val="clear" w:color="auto" w:fill="auto"/>
          </w:tcPr>
          <w:p w14:paraId="2FD43B08" w14:textId="77777777" w:rsidR="00006324" w:rsidRPr="008C66CD" w:rsidRDefault="00006324" w:rsidP="00A76E31">
            <w:pPr>
              <w:pStyle w:val="RepTableHeader"/>
              <w:jc w:val="center"/>
              <w:rPr>
                <w:sz w:val="18"/>
                <w:szCs w:val="18"/>
              </w:rPr>
            </w:pPr>
            <w:r w:rsidRPr="008C66CD">
              <w:rPr>
                <w:sz w:val="18"/>
                <w:szCs w:val="18"/>
              </w:rPr>
              <w:t>Waterbody or Season</w:t>
            </w:r>
          </w:p>
        </w:tc>
        <w:tc>
          <w:tcPr>
            <w:tcW w:w="1081" w:type="pct"/>
            <w:shd w:val="clear" w:color="auto" w:fill="auto"/>
          </w:tcPr>
          <w:p w14:paraId="7BE974B3"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081" w:type="pct"/>
          </w:tcPr>
          <w:p w14:paraId="462EEC37"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1128D71F" w14:textId="77777777" w:rsidR="00006324" w:rsidRPr="008C66CD" w:rsidRDefault="00006324" w:rsidP="00A76E31">
            <w:pPr>
              <w:pStyle w:val="RepTableHeader"/>
              <w:jc w:val="center"/>
              <w:rPr>
                <w:sz w:val="18"/>
                <w:szCs w:val="18"/>
              </w:rPr>
            </w:pPr>
            <w:r w:rsidRPr="008C66CD">
              <w:rPr>
                <w:sz w:val="18"/>
                <w:szCs w:val="18"/>
              </w:rPr>
              <w:t>(μg/L)</w:t>
            </w:r>
          </w:p>
        </w:tc>
        <w:tc>
          <w:tcPr>
            <w:tcW w:w="1081" w:type="pct"/>
            <w:shd w:val="clear" w:color="auto" w:fill="auto"/>
          </w:tcPr>
          <w:p w14:paraId="66D16B45"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6D6D8A78" w14:textId="77777777" w:rsidTr="008C66CD">
        <w:tc>
          <w:tcPr>
            <w:tcW w:w="676" w:type="pct"/>
            <w:shd w:val="clear" w:color="auto" w:fill="auto"/>
          </w:tcPr>
          <w:p w14:paraId="10A937A0" w14:textId="77777777" w:rsidR="00006324" w:rsidRPr="008C66CD" w:rsidRDefault="00006324" w:rsidP="00A76E31">
            <w:pPr>
              <w:pStyle w:val="RepTable"/>
              <w:keepNext/>
              <w:rPr>
                <w:b/>
                <w:sz w:val="18"/>
                <w:szCs w:val="18"/>
              </w:rPr>
            </w:pPr>
            <w:r w:rsidRPr="008C66CD">
              <w:rPr>
                <w:b/>
                <w:sz w:val="18"/>
                <w:szCs w:val="18"/>
              </w:rPr>
              <w:t>STEP 1</w:t>
            </w:r>
          </w:p>
        </w:tc>
        <w:tc>
          <w:tcPr>
            <w:tcW w:w="1081" w:type="pct"/>
            <w:tcBorders>
              <w:bottom w:val="single" w:sz="4" w:space="0" w:color="auto"/>
            </w:tcBorders>
            <w:shd w:val="clear" w:color="auto" w:fill="auto"/>
          </w:tcPr>
          <w:p w14:paraId="46C7BF61" w14:textId="77777777" w:rsidR="00006324" w:rsidRPr="008C66CD" w:rsidRDefault="00006324" w:rsidP="00A76E31">
            <w:pPr>
              <w:pStyle w:val="RepTable"/>
              <w:keepNext/>
              <w:rPr>
                <w:sz w:val="18"/>
                <w:szCs w:val="18"/>
              </w:rPr>
            </w:pPr>
            <w:r w:rsidRPr="008C66CD">
              <w:rPr>
                <w:sz w:val="18"/>
                <w:szCs w:val="18"/>
              </w:rPr>
              <w:t>-</w:t>
            </w:r>
          </w:p>
        </w:tc>
        <w:tc>
          <w:tcPr>
            <w:tcW w:w="1081" w:type="pct"/>
            <w:tcBorders>
              <w:bottom w:val="single" w:sz="4" w:space="0" w:color="auto"/>
            </w:tcBorders>
            <w:shd w:val="clear" w:color="auto" w:fill="auto"/>
          </w:tcPr>
          <w:p w14:paraId="7805C64D" w14:textId="77777777" w:rsidR="00006324" w:rsidRPr="008C66CD" w:rsidRDefault="00006324" w:rsidP="00A76E31">
            <w:pPr>
              <w:pStyle w:val="RepTable"/>
              <w:keepNext/>
              <w:rPr>
                <w:sz w:val="18"/>
                <w:szCs w:val="18"/>
              </w:rPr>
            </w:pPr>
            <w:r w:rsidRPr="008C66CD">
              <w:rPr>
                <w:sz w:val="18"/>
                <w:szCs w:val="18"/>
              </w:rPr>
              <w:t>-</w:t>
            </w:r>
          </w:p>
        </w:tc>
        <w:tc>
          <w:tcPr>
            <w:tcW w:w="1081" w:type="pct"/>
            <w:tcBorders>
              <w:bottom w:val="single" w:sz="4" w:space="0" w:color="auto"/>
            </w:tcBorders>
          </w:tcPr>
          <w:p w14:paraId="10955E8D" w14:textId="77777777" w:rsidR="00006324" w:rsidRPr="008C66CD" w:rsidRDefault="00006324" w:rsidP="00A76E31">
            <w:pPr>
              <w:pStyle w:val="RepTable"/>
              <w:keepNext/>
              <w:rPr>
                <w:sz w:val="18"/>
                <w:szCs w:val="18"/>
              </w:rPr>
            </w:pPr>
            <w:r w:rsidRPr="008C66CD">
              <w:rPr>
                <w:sz w:val="18"/>
                <w:szCs w:val="18"/>
              </w:rPr>
              <w:t>9.34</w:t>
            </w:r>
          </w:p>
        </w:tc>
        <w:tc>
          <w:tcPr>
            <w:tcW w:w="1081" w:type="pct"/>
            <w:tcBorders>
              <w:bottom w:val="single" w:sz="4" w:space="0" w:color="auto"/>
            </w:tcBorders>
            <w:shd w:val="clear" w:color="auto" w:fill="auto"/>
          </w:tcPr>
          <w:p w14:paraId="4D591453" w14:textId="77777777" w:rsidR="00006324" w:rsidRPr="008C66CD" w:rsidRDefault="00006324" w:rsidP="00A76E31">
            <w:pPr>
              <w:pStyle w:val="RepTable"/>
              <w:keepNext/>
              <w:rPr>
                <w:sz w:val="18"/>
                <w:szCs w:val="18"/>
              </w:rPr>
            </w:pPr>
            <w:r w:rsidRPr="008C66CD">
              <w:rPr>
                <w:sz w:val="18"/>
                <w:szCs w:val="18"/>
              </w:rPr>
              <w:t>2.33</w:t>
            </w:r>
          </w:p>
        </w:tc>
      </w:tr>
      <w:tr w:rsidR="00006324" w:rsidRPr="008C66CD" w14:paraId="79ABD628" w14:textId="77777777" w:rsidTr="008C66CD">
        <w:tc>
          <w:tcPr>
            <w:tcW w:w="676" w:type="pct"/>
            <w:tcBorders>
              <w:bottom w:val="single" w:sz="4" w:space="0" w:color="auto"/>
            </w:tcBorders>
            <w:shd w:val="clear" w:color="auto" w:fill="auto"/>
          </w:tcPr>
          <w:p w14:paraId="1E660107" w14:textId="77777777" w:rsidR="00006324" w:rsidRPr="008C66CD" w:rsidRDefault="00006324" w:rsidP="00A76E31">
            <w:pPr>
              <w:pStyle w:val="RepTable"/>
              <w:keepNext/>
              <w:rPr>
                <w:b/>
                <w:sz w:val="18"/>
                <w:szCs w:val="18"/>
              </w:rPr>
            </w:pPr>
            <w:r w:rsidRPr="008C66CD">
              <w:rPr>
                <w:b/>
                <w:sz w:val="18"/>
                <w:szCs w:val="18"/>
              </w:rPr>
              <w:t>STEP 2</w:t>
            </w:r>
          </w:p>
        </w:tc>
        <w:tc>
          <w:tcPr>
            <w:tcW w:w="1081" w:type="pct"/>
            <w:tcBorders>
              <w:right w:val="nil"/>
            </w:tcBorders>
            <w:shd w:val="clear" w:color="auto" w:fill="BFBFBF" w:themeFill="background1" w:themeFillShade="BF"/>
          </w:tcPr>
          <w:p w14:paraId="4A421E84" w14:textId="77777777" w:rsidR="00006324" w:rsidRPr="008C66CD" w:rsidRDefault="00006324" w:rsidP="00A76E31">
            <w:pPr>
              <w:pStyle w:val="RepTable"/>
              <w:keepNext/>
              <w:rPr>
                <w:sz w:val="18"/>
                <w:szCs w:val="18"/>
              </w:rPr>
            </w:pPr>
          </w:p>
        </w:tc>
        <w:tc>
          <w:tcPr>
            <w:tcW w:w="1081" w:type="pct"/>
            <w:tcBorders>
              <w:left w:val="nil"/>
              <w:right w:val="nil"/>
            </w:tcBorders>
            <w:shd w:val="clear" w:color="auto" w:fill="BFBFBF" w:themeFill="background1" w:themeFillShade="BF"/>
          </w:tcPr>
          <w:p w14:paraId="659997E6" w14:textId="77777777" w:rsidR="00006324" w:rsidRPr="008C66CD" w:rsidRDefault="00006324" w:rsidP="00A76E31">
            <w:pPr>
              <w:pStyle w:val="RepTable"/>
              <w:keepNext/>
              <w:rPr>
                <w:sz w:val="18"/>
                <w:szCs w:val="18"/>
              </w:rPr>
            </w:pPr>
          </w:p>
        </w:tc>
        <w:tc>
          <w:tcPr>
            <w:tcW w:w="1081" w:type="pct"/>
            <w:tcBorders>
              <w:left w:val="nil"/>
              <w:right w:val="nil"/>
            </w:tcBorders>
            <w:shd w:val="clear" w:color="auto" w:fill="BFBFBF" w:themeFill="background1" w:themeFillShade="BF"/>
          </w:tcPr>
          <w:p w14:paraId="50654C9D" w14:textId="77777777" w:rsidR="00006324" w:rsidRPr="008C66CD" w:rsidRDefault="00006324" w:rsidP="00A76E31">
            <w:pPr>
              <w:pStyle w:val="RepTable"/>
              <w:keepNext/>
              <w:rPr>
                <w:sz w:val="18"/>
                <w:szCs w:val="18"/>
              </w:rPr>
            </w:pPr>
          </w:p>
        </w:tc>
        <w:tc>
          <w:tcPr>
            <w:tcW w:w="1081" w:type="pct"/>
            <w:tcBorders>
              <w:left w:val="nil"/>
            </w:tcBorders>
            <w:shd w:val="clear" w:color="auto" w:fill="BFBFBF" w:themeFill="background1" w:themeFillShade="BF"/>
          </w:tcPr>
          <w:p w14:paraId="5938F8C0" w14:textId="77777777" w:rsidR="00006324" w:rsidRPr="008C66CD" w:rsidRDefault="00006324" w:rsidP="00A76E31">
            <w:pPr>
              <w:pStyle w:val="RepTable"/>
              <w:keepNext/>
              <w:rPr>
                <w:sz w:val="18"/>
                <w:szCs w:val="18"/>
              </w:rPr>
            </w:pPr>
          </w:p>
        </w:tc>
      </w:tr>
      <w:tr w:rsidR="00006324" w:rsidRPr="008C66CD" w14:paraId="7E8993BF" w14:textId="77777777" w:rsidTr="008C66CD">
        <w:tc>
          <w:tcPr>
            <w:tcW w:w="676" w:type="pct"/>
            <w:tcBorders>
              <w:bottom w:val="nil"/>
            </w:tcBorders>
            <w:shd w:val="clear" w:color="auto" w:fill="auto"/>
          </w:tcPr>
          <w:p w14:paraId="5043B8C3" w14:textId="77777777" w:rsidR="00006324" w:rsidRPr="008C66CD" w:rsidRDefault="00006324" w:rsidP="00A76E31">
            <w:pPr>
              <w:pStyle w:val="RepTable"/>
              <w:keepNext/>
              <w:rPr>
                <w:sz w:val="18"/>
                <w:szCs w:val="18"/>
              </w:rPr>
            </w:pPr>
            <w:r w:rsidRPr="008C66CD">
              <w:rPr>
                <w:sz w:val="18"/>
                <w:szCs w:val="18"/>
              </w:rPr>
              <w:t xml:space="preserve">Northern </w:t>
            </w:r>
          </w:p>
        </w:tc>
        <w:tc>
          <w:tcPr>
            <w:tcW w:w="1081" w:type="pct"/>
            <w:shd w:val="clear" w:color="auto" w:fill="auto"/>
          </w:tcPr>
          <w:p w14:paraId="5113F0F9" w14:textId="77777777" w:rsidR="00006324" w:rsidRPr="008C66CD" w:rsidRDefault="00006324" w:rsidP="00A76E31">
            <w:pPr>
              <w:pStyle w:val="RepTable"/>
              <w:keepNext/>
              <w:rPr>
                <w:sz w:val="18"/>
                <w:szCs w:val="18"/>
              </w:rPr>
            </w:pPr>
            <w:r w:rsidRPr="008C66CD">
              <w:rPr>
                <w:sz w:val="18"/>
                <w:szCs w:val="18"/>
              </w:rPr>
              <w:t>March-May</w:t>
            </w:r>
          </w:p>
        </w:tc>
        <w:tc>
          <w:tcPr>
            <w:tcW w:w="1081" w:type="pct"/>
            <w:shd w:val="clear" w:color="auto" w:fill="auto"/>
          </w:tcPr>
          <w:p w14:paraId="05105C06" w14:textId="77777777" w:rsidR="00006324" w:rsidRPr="008C66CD" w:rsidRDefault="00006324" w:rsidP="00A76E31">
            <w:pPr>
              <w:pStyle w:val="RepTable"/>
              <w:keepNext/>
              <w:rPr>
                <w:sz w:val="18"/>
                <w:szCs w:val="18"/>
              </w:rPr>
            </w:pPr>
            <w:r w:rsidRPr="008C66CD">
              <w:rPr>
                <w:sz w:val="18"/>
                <w:szCs w:val="18"/>
              </w:rPr>
              <w:t>-</w:t>
            </w:r>
          </w:p>
        </w:tc>
        <w:tc>
          <w:tcPr>
            <w:tcW w:w="1081" w:type="pct"/>
          </w:tcPr>
          <w:p w14:paraId="5FA7044E" w14:textId="77777777" w:rsidR="00006324" w:rsidRPr="008C66CD" w:rsidRDefault="00006324" w:rsidP="00A76E31">
            <w:pPr>
              <w:pStyle w:val="RepTable"/>
              <w:keepNext/>
              <w:rPr>
                <w:sz w:val="18"/>
                <w:szCs w:val="18"/>
              </w:rPr>
            </w:pPr>
            <w:r w:rsidRPr="008C66CD">
              <w:rPr>
                <w:sz w:val="18"/>
                <w:szCs w:val="18"/>
              </w:rPr>
              <w:t>0.37</w:t>
            </w:r>
          </w:p>
        </w:tc>
        <w:tc>
          <w:tcPr>
            <w:tcW w:w="1081" w:type="pct"/>
            <w:shd w:val="clear" w:color="auto" w:fill="auto"/>
          </w:tcPr>
          <w:p w14:paraId="255D1208" w14:textId="77777777" w:rsidR="00006324" w:rsidRPr="008C66CD" w:rsidRDefault="00006324" w:rsidP="00A76E31">
            <w:pPr>
              <w:pStyle w:val="RepTable"/>
              <w:keepNext/>
              <w:rPr>
                <w:sz w:val="18"/>
                <w:szCs w:val="18"/>
              </w:rPr>
            </w:pPr>
            <w:r w:rsidRPr="008C66CD">
              <w:rPr>
                <w:sz w:val="18"/>
                <w:szCs w:val="18"/>
              </w:rPr>
              <w:t>0.09</w:t>
            </w:r>
          </w:p>
        </w:tc>
      </w:tr>
      <w:tr w:rsidR="00006324" w:rsidRPr="008C66CD" w14:paraId="2C4EA967" w14:textId="77777777" w:rsidTr="008C66CD">
        <w:tc>
          <w:tcPr>
            <w:tcW w:w="676" w:type="pct"/>
            <w:tcBorders>
              <w:top w:val="nil"/>
              <w:bottom w:val="single" w:sz="4" w:space="0" w:color="auto"/>
            </w:tcBorders>
            <w:shd w:val="clear" w:color="auto" w:fill="auto"/>
          </w:tcPr>
          <w:p w14:paraId="7EF5F43A" w14:textId="77777777" w:rsidR="00006324" w:rsidRPr="008C66CD" w:rsidRDefault="00006324" w:rsidP="00A76E31">
            <w:pPr>
              <w:pStyle w:val="RepTable"/>
              <w:keepNext/>
              <w:rPr>
                <w:sz w:val="18"/>
                <w:szCs w:val="18"/>
              </w:rPr>
            </w:pPr>
            <w:r w:rsidRPr="008C66CD">
              <w:rPr>
                <w:sz w:val="18"/>
                <w:szCs w:val="18"/>
              </w:rPr>
              <w:t>Europe</w:t>
            </w:r>
          </w:p>
        </w:tc>
        <w:tc>
          <w:tcPr>
            <w:tcW w:w="1081" w:type="pct"/>
            <w:shd w:val="clear" w:color="auto" w:fill="auto"/>
          </w:tcPr>
          <w:p w14:paraId="3CA7605D" w14:textId="77777777" w:rsidR="00006324" w:rsidRPr="008C66CD" w:rsidRDefault="00006324" w:rsidP="00A76E31">
            <w:pPr>
              <w:pStyle w:val="RepTable"/>
              <w:keepNext/>
              <w:rPr>
                <w:sz w:val="18"/>
                <w:szCs w:val="18"/>
              </w:rPr>
            </w:pPr>
            <w:r w:rsidRPr="008C66CD">
              <w:rPr>
                <w:sz w:val="18"/>
                <w:szCs w:val="18"/>
              </w:rPr>
              <w:t>June-Sept</w:t>
            </w:r>
          </w:p>
        </w:tc>
        <w:tc>
          <w:tcPr>
            <w:tcW w:w="1081" w:type="pct"/>
            <w:shd w:val="clear" w:color="auto" w:fill="auto"/>
          </w:tcPr>
          <w:p w14:paraId="7C289D08" w14:textId="77777777" w:rsidR="00006324" w:rsidRPr="008C66CD" w:rsidRDefault="00006324" w:rsidP="00A76E31">
            <w:pPr>
              <w:pStyle w:val="RepTable"/>
              <w:keepNext/>
              <w:rPr>
                <w:sz w:val="18"/>
                <w:szCs w:val="18"/>
              </w:rPr>
            </w:pPr>
            <w:r w:rsidRPr="008C66CD">
              <w:rPr>
                <w:sz w:val="18"/>
                <w:szCs w:val="18"/>
              </w:rPr>
              <w:t>-</w:t>
            </w:r>
          </w:p>
        </w:tc>
        <w:tc>
          <w:tcPr>
            <w:tcW w:w="1081" w:type="pct"/>
          </w:tcPr>
          <w:p w14:paraId="3D1D4686" w14:textId="77777777" w:rsidR="00006324" w:rsidRPr="008C66CD" w:rsidRDefault="00006324" w:rsidP="00A76E31">
            <w:pPr>
              <w:pStyle w:val="RepTable"/>
              <w:keepNext/>
              <w:rPr>
                <w:sz w:val="18"/>
                <w:szCs w:val="18"/>
              </w:rPr>
            </w:pPr>
            <w:r w:rsidRPr="008C66CD">
              <w:rPr>
                <w:sz w:val="18"/>
                <w:szCs w:val="18"/>
              </w:rPr>
              <w:t>0.37</w:t>
            </w:r>
          </w:p>
        </w:tc>
        <w:tc>
          <w:tcPr>
            <w:tcW w:w="1081" w:type="pct"/>
            <w:shd w:val="clear" w:color="auto" w:fill="auto"/>
          </w:tcPr>
          <w:p w14:paraId="27275E05" w14:textId="77777777" w:rsidR="00006324" w:rsidRPr="008C66CD" w:rsidRDefault="00006324" w:rsidP="00A76E31">
            <w:pPr>
              <w:pStyle w:val="RepTable"/>
              <w:keepNext/>
              <w:rPr>
                <w:sz w:val="18"/>
                <w:szCs w:val="18"/>
              </w:rPr>
            </w:pPr>
            <w:r w:rsidRPr="008C66CD">
              <w:rPr>
                <w:sz w:val="18"/>
                <w:szCs w:val="18"/>
              </w:rPr>
              <w:t>0.09</w:t>
            </w:r>
          </w:p>
        </w:tc>
      </w:tr>
    </w:tbl>
    <w:p w14:paraId="1BD129B8" w14:textId="77777777" w:rsidR="00006324" w:rsidRPr="009725FF" w:rsidRDefault="00006324" w:rsidP="00006324">
      <w:pPr>
        <w:rPr>
          <w:lang w:eastAsia="de-DE"/>
        </w:rPr>
      </w:pPr>
    </w:p>
    <w:p w14:paraId="423A3D4D" w14:textId="2FEA9604" w:rsidR="00006324" w:rsidRPr="008C66CD" w:rsidRDefault="00006324" w:rsidP="008C66CD">
      <w:pPr>
        <w:pStyle w:val="RepLabel"/>
        <w:spacing w:before="0" w:after="0"/>
        <w:rPr>
          <w:sz w:val="20"/>
          <w:szCs w:val="20"/>
        </w:rPr>
      </w:pPr>
      <w:bookmarkStart w:id="749" w:name="_Ref107233644"/>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64</w:t>
      </w:r>
      <w:r w:rsidRPr="008C66CD">
        <w:rPr>
          <w:noProof/>
          <w:sz w:val="20"/>
          <w:szCs w:val="20"/>
        </w:rPr>
        <w:fldChar w:fldCharType="end"/>
      </w:r>
      <w:bookmarkEnd w:id="749"/>
      <w:r w:rsidRPr="008C66CD">
        <w:rPr>
          <w:sz w:val="20"/>
          <w:szCs w:val="20"/>
        </w:rPr>
        <w:t>:</w:t>
      </w:r>
      <w:r w:rsidRPr="008C66CD">
        <w:rPr>
          <w:sz w:val="20"/>
          <w:szCs w:val="20"/>
        </w:rPr>
        <w:tab/>
        <w:t>FOCUS STEP 1 and 2 PEC</w:t>
      </w:r>
      <w:r w:rsidRPr="008C66CD">
        <w:rPr>
          <w:sz w:val="20"/>
          <w:szCs w:val="20"/>
          <w:vertAlign w:val="subscript"/>
        </w:rPr>
        <w:t>sw</w:t>
      </w:r>
      <w:r w:rsidRPr="008C66CD">
        <w:rPr>
          <w:sz w:val="20"/>
          <w:szCs w:val="20"/>
        </w:rPr>
        <w:t xml:space="preserve"> and PEC</w:t>
      </w:r>
      <w:r w:rsidRPr="008C66CD">
        <w:rPr>
          <w:sz w:val="20"/>
          <w:szCs w:val="20"/>
          <w:vertAlign w:val="subscript"/>
        </w:rPr>
        <w:t>sed</w:t>
      </w:r>
      <w:r w:rsidRPr="008C66CD">
        <w:rPr>
          <w:sz w:val="20"/>
          <w:szCs w:val="20"/>
        </w:rPr>
        <w:t xml:space="preserve"> for R402173 following application to Winter or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043"/>
        <w:gridCol w:w="1813"/>
        <w:gridCol w:w="1813"/>
        <w:gridCol w:w="1224"/>
        <w:gridCol w:w="1067"/>
        <w:gridCol w:w="1375"/>
        <w:gridCol w:w="1137"/>
      </w:tblGrid>
      <w:tr w:rsidR="00006324" w:rsidRPr="008C66CD" w14:paraId="7DC6A278" w14:textId="77777777" w:rsidTr="008C66CD">
        <w:trPr>
          <w:tblHeader/>
        </w:trPr>
        <w:tc>
          <w:tcPr>
            <w:tcW w:w="551" w:type="pct"/>
            <w:tcBorders>
              <w:bottom w:val="nil"/>
            </w:tcBorders>
            <w:shd w:val="clear" w:color="auto" w:fill="auto"/>
          </w:tcPr>
          <w:p w14:paraId="4F4E9B6C" w14:textId="77777777" w:rsidR="00006324" w:rsidRPr="008C66CD" w:rsidRDefault="00006324" w:rsidP="00A76E31">
            <w:pPr>
              <w:pStyle w:val="RepTableHeader"/>
              <w:jc w:val="center"/>
              <w:rPr>
                <w:sz w:val="18"/>
                <w:szCs w:val="18"/>
              </w:rPr>
            </w:pPr>
            <w:r w:rsidRPr="008C66CD">
              <w:rPr>
                <w:sz w:val="18"/>
                <w:szCs w:val="18"/>
              </w:rPr>
              <w:t>FOCUS STEP and</w:t>
            </w:r>
          </w:p>
          <w:p w14:paraId="15AD6005" w14:textId="77777777" w:rsidR="00006324" w:rsidRPr="008C66CD" w:rsidRDefault="00006324" w:rsidP="00A76E31">
            <w:pPr>
              <w:pStyle w:val="RepTableHeader"/>
              <w:jc w:val="center"/>
              <w:rPr>
                <w:sz w:val="18"/>
                <w:szCs w:val="18"/>
              </w:rPr>
            </w:pPr>
            <w:r w:rsidRPr="008C66CD">
              <w:rPr>
                <w:sz w:val="18"/>
                <w:szCs w:val="18"/>
              </w:rPr>
              <w:t>Scenario</w:t>
            </w:r>
          </w:p>
        </w:tc>
        <w:tc>
          <w:tcPr>
            <w:tcW w:w="957" w:type="pct"/>
            <w:tcBorders>
              <w:bottom w:val="nil"/>
            </w:tcBorders>
            <w:shd w:val="clear" w:color="auto" w:fill="auto"/>
          </w:tcPr>
          <w:p w14:paraId="374954DE" w14:textId="77777777" w:rsidR="00006324" w:rsidRPr="008C66CD" w:rsidRDefault="00006324" w:rsidP="00A76E31">
            <w:pPr>
              <w:pStyle w:val="RepTableHeader"/>
              <w:jc w:val="center"/>
              <w:rPr>
                <w:sz w:val="18"/>
                <w:szCs w:val="18"/>
              </w:rPr>
            </w:pPr>
            <w:r w:rsidRPr="008C66CD">
              <w:rPr>
                <w:sz w:val="18"/>
                <w:szCs w:val="18"/>
              </w:rPr>
              <w:t>Waterbody or Season</w:t>
            </w:r>
          </w:p>
        </w:tc>
        <w:tc>
          <w:tcPr>
            <w:tcW w:w="957" w:type="pct"/>
            <w:tcBorders>
              <w:bottom w:val="nil"/>
            </w:tcBorders>
            <w:shd w:val="clear" w:color="auto" w:fill="auto"/>
          </w:tcPr>
          <w:p w14:paraId="13499335" w14:textId="77777777" w:rsidR="00006324" w:rsidRPr="008C66CD" w:rsidRDefault="00006324" w:rsidP="00A76E31">
            <w:pPr>
              <w:pStyle w:val="RepTableHeader"/>
              <w:jc w:val="center"/>
              <w:rPr>
                <w:sz w:val="18"/>
                <w:szCs w:val="18"/>
              </w:rPr>
            </w:pPr>
            <w:r w:rsidRPr="008C66CD">
              <w:rPr>
                <w:sz w:val="18"/>
                <w:szCs w:val="18"/>
              </w:rPr>
              <w:t>Dominant entry route</w:t>
            </w:r>
          </w:p>
        </w:tc>
        <w:tc>
          <w:tcPr>
            <w:tcW w:w="1209" w:type="pct"/>
            <w:gridSpan w:val="2"/>
          </w:tcPr>
          <w:p w14:paraId="08A10178"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sw</w:t>
            </w:r>
          </w:p>
          <w:p w14:paraId="23C20853" w14:textId="77777777" w:rsidR="00006324" w:rsidRPr="008C66CD" w:rsidRDefault="00006324" w:rsidP="00A76E31">
            <w:pPr>
              <w:pStyle w:val="RepTableHeader"/>
              <w:jc w:val="center"/>
              <w:rPr>
                <w:sz w:val="18"/>
                <w:szCs w:val="18"/>
              </w:rPr>
            </w:pPr>
            <w:r w:rsidRPr="008C66CD">
              <w:rPr>
                <w:sz w:val="18"/>
                <w:szCs w:val="18"/>
              </w:rPr>
              <w:t>(μg/L)</w:t>
            </w:r>
          </w:p>
        </w:tc>
        <w:tc>
          <w:tcPr>
            <w:tcW w:w="1326" w:type="pct"/>
            <w:gridSpan w:val="2"/>
            <w:shd w:val="clear" w:color="auto" w:fill="auto"/>
          </w:tcPr>
          <w:p w14:paraId="65C626AD" w14:textId="77777777" w:rsidR="00006324" w:rsidRPr="008C66CD" w:rsidRDefault="00006324" w:rsidP="00A76E31">
            <w:pPr>
              <w:pStyle w:val="RepTableHeader"/>
              <w:jc w:val="center"/>
              <w:rPr>
                <w:sz w:val="18"/>
                <w:szCs w:val="18"/>
              </w:rPr>
            </w:pPr>
            <w:r w:rsidRPr="008C66CD">
              <w:rPr>
                <w:sz w:val="18"/>
                <w:szCs w:val="18"/>
              </w:rPr>
              <w:t>Max PEC</w:t>
            </w:r>
            <w:r w:rsidRPr="008C66CD">
              <w:rPr>
                <w:sz w:val="18"/>
                <w:szCs w:val="18"/>
                <w:vertAlign w:val="subscript"/>
              </w:rPr>
              <w:t>sed</w:t>
            </w:r>
            <w:r w:rsidRPr="008C66CD">
              <w:rPr>
                <w:sz w:val="18"/>
                <w:szCs w:val="18"/>
              </w:rPr>
              <w:t xml:space="preserve"> (μg/kg)</w:t>
            </w:r>
          </w:p>
        </w:tc>
      </w:tr>
      <w:tr w:rsidR="00006324" w:rsidRPr="008C66CD" w14:paraId="0F845218" w14:textId="77777777" w:rsidTr="008C66CD">
        <w:trPr>
          <w:tblHeader/>
        </w:trPr>
        <w:tc>
          <w:tcPr>
            <w:tcW w:w="551" w:type="pct"/>
            <w:tcBorders>
              <w:top w:val="nil"/>
            </w:tcBorders>
            <w:shd w:val="clear" w:color="auto" w:fill="auto"/>
          </w:tcPr>
          <w:p w14:paraId="4853DDD0"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54715718" w14:textId="77777777" w:rsidR="00006324" w:rsidRPr="008C66CD" w:rsidRDefault="00006324" w:rsidP="00A76E31">
            <w:pPr>
              <w:pStyle w:val="RepTableHeader"/>
              <w:jc w:val="center"/>
              <w:rPr>
                <w:sz w:val="18"/>
                <w:szCs w:val="18"/>
              </w:rPr>
            </w:pPr>
          </w:p>
        </w:tc>
        <w:tc>
          <w:tcPr>
            <w:tcW w:w="957" w:type="pct"/>
            <w:tcBorders>
              <w:top w:val="nil"/>
            </w:tcBorders>
            <w:shd w:val="clear" w:color="auto" w:fill="auto"/>
          </w:tcPr>
          <w:p w14:paraId="1B270817" w14:textId="77777777" w:rsidR="00006324" w:rsidRPr="008C66CD" w:rsidRDefault="00006324" w:rsidP="00A76E31">
            <w:pPr>
              <w:pStyle w:val="RepTableHeader"/>
              <w:jc w:val="center"/>
              <w:rPr>
                <w:sz w:val="18"/>
                <w:szCs w:val="18"/>
              </w:rPr>
            </w:pPr>
          </w:p>
        </w:tc>
        <w:tc>
          <w:tcPr>
            <w:tcW w:w="646" w:type="pct"/>
          </w:tcPr>
          <w:p w14:paraId="436E2210" w14:textId="77777777" w:rsidR="00006324" w:rsidRPr="008C66CD" w:rsidRDefault="00006324" w:rsidP="00A76E31">
            <w:pPr>
              <w:pStyle w:val="RepTableHeader"/>
              <w:jc w:val="center"/>
              <w:rPr>
                <w:sz w:val="18"/>
                <w:szCs w:val="18"/>
              </w:rPr>
            </w:pPr>
            <w:r w:rsidRPr="008C66CD">
              <w:rPr>
                <w:sz w:val="18"/>
                <w:szCs w:val="18"/>
              </w:rPr>
              <w:t>1 app</w:t>
            </w:r>
          </w:p>
        </w:tc>
        <w:tc>
          <w:tcPr>
            <w:tcW w:w="563" w:type="pct"/>
          </w:tcPr>
          <w:p w14:paraId="731D9321" w14:textId="77777777" w:rsidR="00006324" w:rsidRPr="008C66CD" w:rsidRDefault="00006324" w:rsidP="00A76E31">
            <w:pPr>
              <w:pStyle w:val="RepTableHeader"/>
              <w:jc w:val="center"/>
              <w:rPr>
                <w:sz w:val="18"/>
                <w:szCs w:val="18"/>
              </w:rPr>
            </w:pPr>
            <w:r w:rsidRPr="008C66CD">
              <w:rPr>
                <w:sz w:val="18"/>
                <w:szCs w:val="18"/>
              </w:rPr>
              <w:t>2 apps</w:t>
            </w:r>
          </w:p>
        </w:tc>
        <w:tc>
          <w:tcPr>
            <w:tcW w:w="726" w:type="pct"/>
            <w:shd w:val="clear" w:color="auto" w:fill="auto"/>
          </w:tcPr>
          <w:p w14:paraId="50A25897" w14:textId="77777777" w:rsidR="00006324" w:rsidRPr="008C66CD" w:rsidRDefault="00006324" w:rsidP="00A76E31">
            <w:pPr>
              <w:pStyle w:val="RepTableHeader"/>
              <w:jc w:val="center"/>
              <w:rPr>
                <w:sz w:val="18"/>
                <w:szCs w:val="18"/>
              </w:rPr>
            </w:pPr>
            <w:r w:rsidRPr="008C66CD">
              <w:rPr>
                <w:sz w:val="18"/>
                <w:szCs w:val="18"/>
              </w:rPr>
              <w:t>1 app</w:t>
            </w:r>
          </w:p>
        </w:tc>
        <w:tc>
          <w:tcPr>
            <w:tcW w:w="600" w:type="pct"/>
            <w:shd w:val="clear" w:color="auto" w:fill="auto"/>
          </w:tcPr>
          <w:p w14:paraId="7F2D7F94" w14:textId="77777777" w:rsidR="00006324" w:rsidRPr="008C66CD" w:rsidRDefault="00006324" w:rsidP="00A76E31">
            <w:pPr>
              <w:pStyle w:val="RepTableHeader"/>
              <w:jc w:val="center"/>
              <w:rPr>
                <w:sz w:val="18"/>
                <w:szCs w:val="18"/>
              </w:rPr>
            </w:pPr>
            <w:r w:rsidRPr="008C66CD">
              <w:rPr>
                <w:sz w:val="18"/>
                <w:szCs w:val="18"/>
              </w:rPr>
              <w:t>2 apps</w:t>
            </w:r>
          </w:p>
        </w:tc>
      </w:tr>
      <w:tr w:rsidR="00006324" w:rsidRPr="008C66CD" w14:paraId="1048E8C8" w14:textId="77777777" w:rsidTr="008C66CD">
        <w:tc>
          <w:tcPr>
            <w:tcW w:w="551" w:type="pct"/>
            <w:shd w:val="clear" w:color="auto" w:fill="auto"/>
          </w:tcPr>
          <w:p w14:paraId="624E29F9" w14:textId="77777777" w:rsidR="00006324" w:rsidRPr="008C66CD" w:rsidRDefault="00006324" w:rsidP="00A76E31">
            <w:pPr>
              <w:pStyle w:val="RepTable"/>
              <w:keepNext/>
              <w:rPr>
                <w:b/>
                <w:sz w:val="18"/>
                <w:szCs w:val="18"/>
              </w:rPr>
            </w:pPr>
            <w:r w:rsidRPr="008C66CD">
              <w:rPr>
                <w:b/>
                <w:sz w:val="18"/>
                <w:szCs w:val="18"/>
              </w:rPr>
              <w:t>STEP 1</w:t>
            </w:r>
          </w:p>
        </w:tc>
        <w:tc>
          <w:tcPr>
            <w:tcW w:w="957" w:type="pct"/>
            <w:tcBorders>
              <w:bottom w:val="single" w:sz="4" w:space="0" w:color="auto"/>
            </w:tcBorders>
            <w:shd w:val="clear" w:color="auto" w:fill="auto"/>
          </w:tcPr>
          <w:p w14:paraId="6BAD2BB1" w14:textId="77777777" w:rsidR="00006324" w:rsidRPr="008C66CD" w:rsidRDefault="00006324" w:rsidP="00A76E31">
            <w:pPr>
              <w:pStyle w:val="RepTable"/>
              <w:keepNext/>
              <w:rPr>
                <w:sz w:val="18"/>
                <w:szCs w:val="18"/>
              </w:rPr>
            </w:pPr>
            <w:r w:rsidRPr="008C66CD">
              <w:rPr>
                <w:sz w:val="18"/>
                <w:szCs w:val="18"/>
              </w:rPr>
              <w:t>-</w:t>
            </w:r>
          </w:p>
        </w:tc>
        <w:tc>
          <w:tcPr>
            <w:tcW w:w="957" w:type="pct"/>
            <w:tcBorders>
              <w:bottom w:val="single" w:sz="4" w:space="0" w:color="auto"/>
            </w:tcBorders>
            <w:shd w:val="clear" w:color="auto" w:fill="auto"/>
          </w:tcPr>
          <w:p w14:paraId="6D721744" w14:textId="77777777" w:rsidR="00006324" w:rsidRPr="008C66CD" w:rsidRDefault="00006324" w:rsidP="00A76E31">
            <w:pPr>
              <w:pStyle w:val="RepTable"/>
              <w:keepNext/>
              <w:rPr>
                <w:sz w:val="18"/>
                <w:szCs w:val="18"/>
              </w:rPr>
            </w:pPr>
            <w:r w:rsidRPr="008C66CD">
              <w:rPr>
                <w:sz w:val="18"/>
                <w:szCs w:val="18"/>
              </w:rPr>
              <w:t>-</w:t>
            </w:r>
          </w:p>
        </w:tc>
        <w:tc>
          <w:tcPr>
            <w:tcW w:w="646" w:type="pct"/>
            <w:tcBorders>
              <w:bottom w:val="single" w:sz="4" w:space="0" w:color="auto"/>
            </w:tcBorders>
          </w:tcPr>
          <w:p w14:paraId="4CF3702E" w14:textId="77777777" w:rsidR="00006324" w:rsidRPr="008C66CD" w:rsidRDefault="00006324" w:rsidP="00A76E31">
            <w:pPr>
              <w:pStyle w:val="RepTable"/>
              <w:keepNext/>
              <w:rPr>
                <w:sz w:val="18"/>
                <w:szCs w:val="18"/>
              </w:rPr>
            </w:pPr>
            <w:r w:rsidRPr="008C66CD">
              <w:rPr>
                <w:sz w:val="18"/>
                <w:szCs w:val="18"/>
              </w:rPr>
              <w:t>N/A</w:t>
            </w:r>
          </w:p>
        </w:tc>
        <w:tc>
          <w:tcPr>
            <w:tcW w:w="563" w:type="pct"/>
            <w:tcBorders>
              <w:bottom w:val="single" w:sz="4" w:space="0" w:color="auto"/>
            </w:tcBorders>
          </w:tcPr>
          <w:p w14:paraId="322384E1" w14:textId="77777777" w:rsidR="00006324" w:rsidRPr="008C66CD" w:rsidRDefault="00006324" w:rsidP="00A76E31">
            <w:pPr>
              <w:pStyle w:val="RepTable"/>
              <w:keepNext/>
              <w:rPr>
                <w:b/>
                <w:bCs/>
                <w:sz w:val="18"/>
                <w:szCs w:val="18"/>
              </w:rPr>
            </w:pPr>
            <w:r w:rsidRPr="008C66CD">
              <w:rPr>
                <w:b/>
                <w:bCs/>
                <w:sz w:val="18"/>
                <w:szCs w:val="18"/>
              </w:rPr>
              <w:t>21.79</w:t>
            </w:r>
          </w:p>
        </w:tc>
        <w:tc>
          <w:tcPr>
            <w:tcW w:w="726" w:type="pct"/>
            <w:tcBorders>
              <w:bottom w:val="single" w:sz="4" w:space="0" w:color="auto"/>
            </w:tcBorders>
            <w:shd w:val="clear" w:color="auto" w:fill="auto"/>
          </w:tcPr>
          <w:p w14:paraId="17AD825C" w14:textId="77777777" w:rsidR="00006324" w:rsidRPr="008C66CD" w:rsidRDefault="00006324" w:rsidP="00A76E31">
            <w:pPr>
              <w:pStyle w:val="RepTable"/>
              <w:keepNext/>
              <w:rPr>
                <w:sz w:val="18"/>
                <w:szCs w:val="18"/>
              </w:rPr>
            </w:pPr>
            <w:r w:rsidRPr="008C66CD">
              <w:rPr>
                <w:sz w:val="18"/>
                <w:szCs w:val="18"/>
              </w:rPr>
              <w:t>N/A</w:t>
            </w:r>
          </w:p>
        </w:tc>
        <w:tc>
          <w:tcPr>
            <w:tcW w:w="600" w:type="pct"/>
            <w:tcBorders>
              <w:bottom w:val="single" w:sz="4" w:space="0" w:color="auto"/>
            </w:tcBorders>
            <w:shd w:val="clear" w:color="auto" w:fill="auto"/>
          </w:tcPr>
          <w:p w14:paraId="766EB5FF" w14:textId="77777777" w:rsidR="00006324" w:rsidRPr="008C66CD" w:rsidRDefault="00006324" w:rsidP="00A76E31">
            <w:pPr>
              <w:pStyle w:val="RepTable"/>
              <w:keepNext/>
              <w:rPr>
                <w:b/>
                <w:bCs/>
                <w:sz w:val="18"/>
                <w:szCs w:val="18"/>
              </w:rPr>
            </w:pPr>
            <w:r w:rsidRPr="008C66CD">
              <w:rPr>
                <w:b/>
                <w:bCs/>
                <w:sz w:val="18"/>
                <w:szCs w:val="18"/>
              </w:rPr>
              <w:t>5.44</w:t>
            </w:r>
          </w:p>
        </w:tc>
      </w:tr>
      <w:tr w:rsidR="00006324" w:rsidRPr="008C66CD" w14:paraId="64F9F71F" w14:textId="77777777" w:rsidTr="008C66CD">
        <w:tc>
          <w:tcPr>
            <w:tcW w:w="551" w:type="pct"/>
            <w:tcBorders>
              <w:bottom w:val="single" w:sz="4" w:space="0" w:color="auto"/>
            </w:tcBorders>
            <w:shd w:val="clear" w:color="auto" w:fill="auto"/>
          </w:tcPr>
          <w:p w14:paraId="5816FEEC" w14:textId="77777777" w:rsidR="00006324" w:rsidRPr="008C66CD" w:rsidRDefault="00006324" w:rsidP="00A76E31">
            <w:pPr>
              <w:pStyle w:val="RepTable"/>
              <w:keepNext/>
              <w:rPr>
                <w:b/>
                <w:sz w:val="18"/>
                <w:szCs w:val="18"/>
              </w:rPr>
            </w:pPr>
            <w:r w:rsidRPr="008C66CD">
              <w:rPr>
                <w:b/>
                <w:sz w:val="18"/>
                <w:szCs w:val="18"/>
              </w:rPr>
              <w:t>STEP 2</w:t>
            </w:r>
          </w:p>
        </w:tc>
        <w:tc>
          <w:tcPr>
            <w:tcW w:w="957" w:type="pct"/>
            <w:tcBorders>
              <w:right w:val="nil"/>
            </w:tcBorders>
            <w:shd w:val="clear" w:color="auto" w:fill="BFBFBF" w:themeFill="background1" w:themeFillShade="BF"/>
          </w:tcPr>
          <w:p w14:paraId="053E7B68" w14:textId="77777777" w:rsidR="00006324" w:rsidRPr="008C66CD" w:rsidRDefault="00006324" w:rsidP="00A76E31">
            <w:pPr>
              <w:pStyle w:val="RepTable"/>
              <w:keepNext/>
              <w:rPr>
                <w:sz w:val="18"/>
                <w:szCs w:val="18"/>
              </w:rPr>
            </w:pPr>
          </w:p>
        </w:tc>
        <w:tc>
          <w:tcPr>
            <w:tcW w:w="957" w:type="pct"/>
            <w:tcBorders>
              <w:left w:val="nil"/>
              <w:right w:val="nil"/>
            </w:tcBorders>
            <w:shd w:val="clear" w:color="auto" w:fill="BFBFBF" w:themeFill="background1" w:themeFillShade="BF"/>
          </w:tcPr>
          <w:p w14:paraId="4910E5D3" w14:textId="77777777" w:rsidR="00006324" w:rsidRPr="008C66CD" w:rsidRDefault="00006324" w:rsidP="00A76E31">
            <w:pPr>
              <w:pStyle w:val="RepTable"/>
              <w:keepNext/>
              <w:rPr>
                <w:sz w:val="18"/>
                <w:szCs w:val="18"/>
              </w:rPr>
            </w:pPr>
          </w:p>
        </w:tc>
        <w:tc>
          <w:tcPr>
            <w:tcW w:w="646" w:type="pct"/>
            <w:tcBorders>
              <w:left w:val="nil"/>
              <w:right w:val="single" w:sz="4" w:space="0" w:color="auto"/>
            </w:tcBorders>
            <w:shd w:val="clear" w:color="auto" w:fill="BFBFBF" w:themeFill="background1" w:themeFillShade="BF"/>
          </w:tcPr>
          <w:p w14:paraId="284DAD77" w14:textId="77777777" w:rsidR="00006324" w:rsidRPr="008C66CD" w:rsidRDefault="00006324" w:rsidP="00A76E31">
            <w:pPr>
              <w:pStyle w:val="RepTable"/>
              <w:keepNext/>
              <w:rPr>
                <w:sz w:val="18"/>
                <w:szCs w:val="18"/>
              </w:rPr>
            </w:pPr>
          </w:p>
        </w:tc>
        <w:tc>
          <w:tcPr>
            <w:tcW w:w="563" w:type="pct"/>
            <w:tcBorders>
              <w:left w:val="single" w:sz="4" w:space="0" w:color="auto"/>
              <w:right w:val="nil"/>
            </w:tcBorders>
            <w:shd w:val="clear" w:color="auto" w:fill="BFBFBF" w:themeFill="background1" w:themeFillShade="BF"/>
          </w:tcPr>
          <w:p w14:paraId="47047197" w14:textId="77777777" w:rsidR="00006324" w:rsidRPr="008C66CD" w:rsidRDefault="00006324" w:rsidP="00A76E31">
            <w:pPr>
              <w:pStyle w:val="RepTable"/>
              <w:keepNext/>
              <w:rPr>
                <w:b/>
                <w:bCs/>
                <w:sz w:val="18"/>
                <w:szCs w:val="18"/>
              </w:rPr>
            </w:pPr>
          </w:p>
        </w:tc>
        <w:tc>
          <w:tcPr>
            <w:tcW w:w="726" w:type="pct"/>
            <w:tcBorders>
              <w:left w:val="nil"/>
            </w:tcBorders>
            <w:shd w:val="clear" w:color="auto" w:fill="BFBFBF" w:themeFill="background1" w:themeFillShade="BF"/>
          </w:tcPr>
          <w:p w14:paraId="10869303" w14:textId="77777777" w:rsidR="00006324" w:rsidRPr="008C66CD" w:rsidRDefault="00006324" w:rsidP="00A76E31">
            <w:pPr>
              <w:pStyle w:val="RepTable"/>
              <w:keepNext/>
              <w:rPr>
                <w:sz w:val="18"/>
                <w:szCs w:val="18"/>
              </w:rPr>
            </w:pPr>
          </w:p>
        </w:tc>
        <w:tc>
          <w:tcPr>
            <w:tcW w:w="600" w:type="pct"/>
            <w:tcBorders>
              <w:left w:val="nil"/>
            </w:tcBorders>
            <w:shd w:val="clear" w:color="auto" w:fill="BFBFBF" w:themeFill="background1" w:themeFillShade="BF"/>
          </w:tcPr>
          <w:p w14:paraId="15C295D0" w14:textId="77777777" w:rsidR="00006324" w:rsidRPr="008C66CD" w:rsidRDefault="00006324" w:rsidP="00A76E31">
            <w:pPr>
              <w:pStyle w:val="RepTable"/>
              <w:keepNext/>
              <w:rPr>
                <w:b/>
                <w:bCs/>
                <w:sz w:val="18"/>
                <w:szCs w:val="18"/>
              </w:rPr>
            </w:pPr>
          </w:p>
        </w:tc>
      </w:tr>
      <w:tr w:rsidR="00006324" w:rsidRPr="008C66CD" w14:paraId="459868D9" w14:textId="77777777" w:rsidTr="008C66CD">
        <w:tc>
          <w:tcPr>
            <w:tcW w:w="551" w:type="pct"/>
            <w:tcBorders>
              <w:bottom w:val="nil"/>
            </w:tcBorders>
            <w:shd w:val="clear" w:color="auto" w:fill="auto"/>
          </w:tcPr>
          <w:p w14:paraId="648A40B1" w14:textId="77777777" w:rsidR="00006324" w:rsidRPr="008C66CD" w:rsidRDefault="00006324" w:rsidP="00A76E31">
            <w:pPr>
              <w:pStyle w:val="RepTable"/>
              <w:keepNext/>
              <w:rPr>
                <w:sz w:val="18"/>
                <w:szCs w:val="18"/>
              </w:rPr>
            </w:pPr>
            <w:r w:rsidRPr="008C66CD">
              <w:rPr>
                <w:sz w:val="18"/>
                <w:szCs w:val="18"/>
              </w:rPr>
              <w:t xml:space="preserve">Northern </w:t>
            </w:r>
          </w:p>
        </w:tc>
        <w:tc>
          <w:tcPr>
            <w:tcW w:w="957" w:type="pct"/>
            <w:shd w:val="clear" w:color="auto" w:fill="auto"/>
          </w:tcPr>
          <w:p w14:paraId="26E0BDBD" w14:textId="77777777" w:rsidR="00006324" w:rsidRPr="008C66CD" w:rsidRDefault="00006324" w:rsidP="00A76E31">
            <w:pPr>
              <w:pStyle w:val="RepTable"/>
              <w:keepNext/>
              <w:rPr>
                <w:sz w:val="18"/>
                <w:szCs w:val="18"/>
              </w:rPr>
            </w:pPr>
            <w:r w:rsidRPr="008C66CD">
              <w:rPr>
                <w:sz w:val="18"/>
                <w:szCs w:val="18"/>
              </w:rPr>
              <w:t>March-May</w:t>
            </w:r>
          </w:p>
        </w:tc>
        <w:tc>
          <w:tcPr>
            <w:tcW w:w="957" w:type="pct"/>
            <w:shd w:val="clear" w:color="auto" w:fill="auto"/>
          </w:tcPr>
          <w:p w14:paraId="16DBC3AB" w14:textId="77777777" w:rsidR="00006324" w:rsidRPr="008C66CD" w:rsidRDefault="00006324" w:rsidP="00A76E31">
            <w:pPr>
              <w:pStyle w:val="RepTable"/>
              <w:keepNext/>
              <w:rPr>
                <w:sz w:val="18"/>
                <w:szCs w:val="18"/>
              </w:rPr>
            </w:pPr>
            <w:r w:rsidRPr="008C66CD">
              <w:rPr>
                <w:sz w:val="18"/>
                <w:szCs w:val="18"/>
              </w:rPr>
              <w:t>-</w:t>
            </w:r>
          </w:p>
        </w:tc>
        <w:tc>
          <w:tcPr>
            <w:tcW w:w="646" w:type="pct"/>
          </w:tcPr>
          <w:p w14:paraId="07EE3FF5" w14:textId="77777777" w:rsidR="00006324" w:rsidRPr="008C66CD" w:rsidRDefault="00006324" w:rsidP="00A76E31">
            <w:pPr>
              <w:pStyle w:val="RepTable"/>
              <w:keepNext/>
              <w:rPr>
                <w:sz w:val="18"/>
                <w:szCs w:val="18"/>
              </w:rPr>
            </w:pPr>
            <w:r w:rsidRPr="008C66CD">
              <w:rPr>
                <w:sz w:val="18"/>
                <w:szCs w:val="18"/>
              </w:rPr>
              <w:t>1.09</w:t>
            </w:r>
          </w:p>
        </w:tc>
        <w:tc>
          <w:tcPr>
            <w:tcW w:w="563" w:type="pct"/>
          </w:tcPr>
          <w:p w14:paraId="5A183C65" w14:textId="77777777" w:rsidR="00006324" w:rsidRPr="008C66CD" w:rsidRDefault="00006324" w:rsidP="00A76E31">
            <w:pPr>
              <w:pStyle w:val="RepTable"/>
              <w:keepNext/>
              <w:rPr>
                <w:b/>
                <w:bCs/>
                <w:sz w:val="18"/>
                <w:szCs w:val="18"/>
              </w:rPr>
            </w:pPr>
            <w:r w:rsidRPr="008C66CD">
              <w:rPr>
                <w:b/>
                <w:bCs/>
                <w:sz w:val="18"/>
                <w:szCs w:val="18"/>
              </w:rPr>
              <w:t>1.41</w:t>
            </w:r>
          </w:p>
        </w:tc>
        <w:tc>
          <w:tcPr>
            <w:tcW w:w="726" w:type="pct"/>
            <w:shd w:val="clear" w:color="auto" w:fill="auto"/>
          </w:tcPr>
          <w:p w14:paraId="6ED1D6D7" w14:textId="77777777" w:rsidR="00006324" w:rsidRPr="008C66CD" w:rsidRDefault="00006324" w:rsidP="00A76E31">
            <w:pPr>
              <w:pStyle w:val="RepTable"/>
              <w:keepNext/>
              <w:rPr>
                <w:sz w:val="18"/>
                <w:szCs w:val="18"/>
              </w:rPr>
            </w:pPr>
            <w:r w:rsidRPr="008C66CD">
              <w:rPr>
                <w:sz w:val="18"/>
                <w:szCs w:val="18"/>
              </w:rPr>
              <w:t>0.27</w:t>
            </w:r>
          </w:p>
        </w:tc>
        <w:tc>
          <w:tcPr>
            <w:tcW w:w="600" w:type="pct"/>
            <w:shd w:val="clear" w:color="auto" w:fill="auto"/>
          </w:tcPr>
          <w:p w14:paraId="032BE262" w14:textId="77777777" w:rsidR="00006324" w:rsidRPr="008C66CD" w:rsidRDefault="00006324" w:rsidP="00A76E31">
            <w:pPr>
              <w:pStyle w:val="RepTable"/>
              <w:keepNext/>
              <w:rPr>
                <w:b/>
                <w:bCs/>
                <w:sz w:val="18"/>
                <w:szCs w:val="18"/>
              </w:rPr>
            </w:pPr>
            <w:r w:rsidRPr="008C66CD">
              <w:rPr>
                <w:b/>
                <w:bCs/>
                <w:sz w:val="18"/>
                <w:szCs w:val="18"/>
              </w:rPr>
              <w:t>0.35</w:t>
            </w:r>
          </w:p>
        </w:tc>
      </w:tr>
      <w:tr w:rsidR="00006324" w:rsidRPr="008C66CD" w14:paraId="1F3B8629" w14:textId="77777777" w:rsidTr="008C66CD">
        <w:tc>
          <w:tcPr>
            <w:tcW w:w="551" w:type="pct"/>
            <w:tcBorders>
              <w:top w:val="nil"/>
              <w:bottom w:val="single" w:sz="4" w:space="0" w:color="auto"/>
            </w:tcBorders>
            <w:shd w:val="clear" w:color="auto" w:fill="auto"/>
          </w:tcPr>
          <w:p w14:paraId="02FB1CDD" w14:textId="77777777" w:rsidR="00006324" w:rsidRPr="008C66CD" w:rsidRDefault="00006324" w:rsidP="00A76E31">
            <w:pPr>
              <w:pStyle w:val="RepTable"/>
              <w:keepNext/>
              <w:rPr>
                <w:sz w:val="18"/>
                <w:szCs w:val="18"/>
              </w:rPr>
            </w:pPr>
            <w:r w:rsidRPr="008C66CD">
              <w:rPr>
                <w:sz w:val="18"/>
                <w:szCs w:val="18"/>
              </w:rPr>
              <w:t>Europe</w:t>
            </w:r>
          </w:p>
        </w:tc>
        <w:tc>
          <w:tcPr>
            <w:tcW w:w="957" w:type="pct"/>
            <w:shd w:val="clear" w:color="auto" w:fill="auto"/>
          </w:tcPr>
          <w:p w14:paraId="768EEE19" w14:textId="77777777" w:rsidR="00006324" w:rsidRPr="008C66CD" w:rsidRDefault="00006324" w:rsidP="00A76E31">
            <w:pPr>
              <w:pStyle w:val="RepTable"/>
              <w:keepNext/>
              <w:rPr>
                <w:sz w:val="18"/>
                <w:szCs w:val="18"/>
              </w:rPr>
            </w:pPr>
            <w:r w:rsidRPr="008C66CD">
              <w:rPr>
                <w:sz w:val="18"/>
                <w:szCs w:val="18"/>
              </w:rPr>
              <w:t>June-Sept</w:t>
            </w:r>
          </w:p>
        </w:tc>
        <w:tc>
          <w:tcPr>
            <w:tcW w:w="957" w:type="pct"/>
            <w:shd w:val="clear" w:color="auto" w:fill="auto"/>
          </w:tcPr>
          <w:p w14:paraId="64512E8B" w14:textId="77777777" w:rsidR="00006324" w:rsidRPr="008C66CD" w:rsidRDefault="00006324" w:rsidP="00A76E31">
            <w:pPr>
              <w:pStyle w:val="RepTable"/>
              <w:keepNext/>
              <w:rPr>
                <w:sz w:val="18"/>
                <w:szCs w:val="18"/>
              </w:rPr>
            </w:pPr>
            <w:r w:rsidRPr="008C66CD">
              <w:rPr>
                <w:sz w:val="18"/>
                <w:szCs w:val="18"/>
              </w:rPr>
              <w:t>-</w:t>
            </w:r>
          </w:p>
        </w:tc>
        <w:tc>
          <w:tcPr>
            <w:tcW w:w="646" w:type="pct"/>
          </w:tcPr>
          <w:p w14:paraId="197365D6" w14:textId="77777777" w:rsidR="00006324" w:rsidRPr="008C66CD" w:rsidRDefault="00006324" w:rsidP="00A76E31">
            <w:pPr>
              <w:pStyle w:val="RepTable"/>
              <w:keepNext/>
              <w:rPr>
                <w:sz w:val="18"/>
                <w:szCs w:val="18"/>
              </w:rPr>
            </w:pPr>
            <w:r w:rsidRPr="008C66CD">
              <w:rPr>
                <w:sz w:val="18"/>
                <w:szCs w:val="18"/>
              </w:rPr>
              <w:t>1.09</w:t>
            </w:r>
          </w:p>
        </w:tc>
        <w:tc>
          <w:tcPr>
            <w:tcW w:w="563" w:type="pct"/>
          </w:tcPr>
          <w:p w14:paraId="7B168653" w14:textId="77777777" w:rsidR="00006324" w:rsidRPr="008C66CD" w:rsidRDefault="00006324" w:rsidP="00A76E31">
            <w:pPr>
              <w:pStyle w:val="RepTable"/>
              <w:keepNext/>
              <w:rPr>
                <w:b/>
                <w:bCs/>
                <w:sz w:val="18"/>
                <w:szCs w:val="18"/>
              </w:rPr>
            </w:pPr>
            <w:r w:rsidRPr="008C66CD">
              <w:rPr>
                <w:b/>
                <w:bCs/>
                <w:sz w:val="18"/>
                <w:szCs w:val="18"/>
              </w:rPr>
              <w:t>1.41</w:t>
            </w:r>
          </w:p>
        </w:tc>
        <w:tc>
          <w:tcPr>
            <w:tcW w:w="726" w:type="pct"/>
            <w:shd w:val="clear" w:color="auto" w:fill="auto"/>
          </w:tcPr>
          <w:p w14:paraId="2A2C1836" w14:textId="77777777" w:rsidR="00006324" w:rsidRPr="008C66CD" w:rsidRDefault="00006324" w:rsidP="00A76E31">
            <w:pPr>
              <w:pStyle w:val="RepTable"/>
              <w:keepNext/>
              <w:rPr>
                <w:sz w:val="18"/>
                <w:szCs w:val="18"/>
              </w:rPr>
            </w:pPr>
            <w:r w:rsidRPr="008C66CD">
              <w:rPr>
                <w:sz w:val="18"/>
                <w:szCs w:val="18"/>
              </w:rPr>
              <w:t>0.27</w:t>
            </w:r>
          </w:p>
        </w:tc>
        <w:tc>
          <w:tcPr>
            <w:tcW w:w="600" w:type="pct"/>
            <w:shd w:val="clear" w:color="auto" w:fill="auto"/>
          </w:tcPr>
          <w:p w14:paraId="78A9A568" w14:textId="77777777" w:rsidR="00006324" w:rsidRPr="008C66CD" w:rsidRDefault="00006324" w:rsidP="00A76E31">
            <w:pPr>
              <w:pStyle w:val="RepTable"/>
              <w:keepNext/>
              <w:rPr>
                <w:b/>
                <w:bCs/>
                <w:sz w:val="18"/>
                <w:szCs w:val="18"/>
              </w:rPr>
            </w:pPr>
            <w:r w:rsidRPr="008C66CD">
              <w:rPr>
                <w:b/>
                <w:bCs/>
                <w:sz w:val="18"/>
                <w:szCs w:val="18"/>
              </w:rPr>
              <w:t>0.35</w:t>
            </w:r>
          </w:p>
        </w:tc>
      </w:tr>
    </w:tbl>
    <w:p w14:paraId="5C3BFE7C" w14:textId="45071BBA" w:rsidR="00006324" w:rsidRDefault="00006324" w:rsidP="00120F72">
      <w:pPr>
        <w:pStyle w:val="RepTable"/>
        <w:tabs>
          <w:tab w:val="left" w:pos="3468"/>
        </w:tabs>
        <w:rPr>
          <w:sz w:val="18"/>
          <w:szCs w:val="18"/>
        </w:rPr>
      </w:pPr>
      <w:r w:rsidRPr="00BD06C7">
        <w:rPr>
          <w:b/>
          <w:bCs/>
          <w:sz w:val="18"/>
          <w:szCs w:val="18"/>
        </w:rPr>
        <w:t>Bold</w:t>
      </w:r>
      <w:r w:rsidRPr="00BD06C7">
        <w:rPr>
          <w:sz w:val="18"/>
          <w:szCs w:val="18"/>
        </w:rPr>
        <w:t xml:space="preserve"> = worst case from 1 or 2 applications</w:t>
      </w:r>
      <w:r w:rsidR="00120F72">
        <w:rPr>
          <w:sz w:val="18"/>
          <w:szCs w:val="18"/>
        </w:rPr>
        <w:tab/>
      </w:r>
    </w:p>
    <w:p w14:paraId="1B9F9D1B" w14:textId="77777777" w:rsidR="00120F72" w:rsidRDefault="00120F72" w:rsidP="00120F72">
      <w:pPr>
        <w:pStyle w:val="RepTable"/>
        <w:tabs>
          <w:tab w:val="left" w:pos="3468"/>
        </w:tabs>
        <w:rPr>
          <w:sz w:val="18"/>
          <w:szCs w:val="18"/>
        </w:rPr>
      </w:pPr>
    </w:p>
    <w:p w14:paraId="1AE8466D" w14:textId="72D5D877" w:rsidR="00120F72" w:rsidRPr="00120F72" w:rsidRDefault="00120F72" w:rsidP="00120F72">
      <w:pPr>
        <w:pStyle w:val="RepLabel"/>
        <w:spacing w:before="0" w:after="0"/>
        <w:rPr>
          <w:sz w:val="20"/>
          <w:szCs w:val="20"/>
        </w:rPr>
      </w:pPr>
      <w:r w:rsidRPr="00120F72">
        <w:rPr>
          <w:sz w:val="20"/>
          <w:szCs w:val="20"/>
        </w:rPr>
        <w:t>Table </w:t>
      </w:r>
      <w:r w:rsidRPr="00120F72">
        <w:rPr>
          <w:noProof/>
          <w:sz w:val="20"/>
          <w:szCs w:val="20"/>
        </w:rPr>
        <w:fldChar w:fldCharType="begin"/>
      </w:r>
      <w:r w:rsidRPr="00120F72">
        <w:rPr>
          <w:noProof/>
          <w:sz w:val="20"/>
          <w:szCs w:val="20"/>
        </w:rPr>
        <w:instrText xml:space="preserve"> STYLEREF 2 \s </w:instrText>
      </w:r>
      <w:r w:rsidRPr="00120F72">
        <w:rPr>
          <w:noProof/>
          <w:sz w:val="20"/>
          <w:szCs w:val="20"/>
        </w:rPr>
        <w:fldChar w:fldCharType="separate"/>
      </w:r>
      <w:r w:rsidR="007A4C47">
        <w:rPr>
          <w:noProof/>
          <w:sz w:val="20"/>
          <w:szCs w:val="20"/>
        </w:rPr>
        <w:t>8.9</w:t>
      </w:r>
      <w:r w:rsidRPr="00120F72">
        <w:rPr>
          <w:noProof/>
          <w:sz w:val="20"/>
          <w:szCs w:val="20"/>
        </w:rPr>
        <w:fldChar w:fldCharType="end"/>
      </w:r>
      <w:r w:rsidRPr="00120F72">
        <w:rPr>
          <w:sz w:val="20"/>
          <w:szCs w:val="20"/>
        </w:rPr>
        <w:noBreakHyphen/>
      </w:r>
      <w:r w:rsidRPr="00120F72">
        <w:rPr>
          <w:noProof/>
          <w:sz w:val="20"/>
          <w:szCs w:val="20"/>
        </w:rPr>
        <w:fldChar w:fldCharType="begin"/>
      </w:r>
      <w:r w:rsidRPr="00120F72">
        <w:rPr>
          <w:noProof/>
          <w:sz w:val="20"/>
          <w:szCs w:val="20"/>
        </w:rPr>
        <w:instrText xml:space="preserve"> SEQ Table \* ARABIC \s 2 </w:instrText>
      </w:r>
      <w:r w:rsidRPr="00120F72">
        <w:rPr>
          <w:noProof/>
          <w:sz w:val="20"/>
          <w:szCs w:val="20"/>
        </w:rPr>
        <w:fldChar w:fldCharType="separate"/>
      </w:r>
      <w:r w:rsidR="007A4C47">
        <w:rPr>
          <w:noProof/>
          <w:sz w:val="20"/>
          <w:szCs w:val="20"/>
        </w:rPr>
        <w:t>65</w:t>
      </w:r>
      <w:r w:rsidRPr="00120F72">
        <w:rPr>
          <w:noProof/>
          <w:sz w:val="20"/>
          <w:szCs w:val="20"/>
        </w:rPr>
        <w:fldChar w:fldCharType="end"/>
      </w:r>
      <w:r w:rsidRPr="00120F72">
        <w:rPr>
          <w:sz w:val="20"/>
          <w:szCs w:val="20"/>
        </w:rPr>
        <w:t>:</w:t>
      </w:r>
      <w:r w:rsidRPr="00120F72">
        <w:rPr>
          <w:sz w:val="20"/>
          <w:szCs w:val="20"/>
        </w:rPr>
        <w:tab/>
        <w:t>FOCUS STEP 1 and 2 PEC</w:t>
      </w:r>
      <w:r w:rsidRPr="00120F72">
        <w:rPr>
          <w:sz w:val="20"/>
          <w:szCs w:val="20"/>
          <w:vertAlign w:val="subscript"/>
        </w:rPr>
        <w:t>sw</w:t>
      </w:r>
      <w:r w:rsidRPr="00120F72">
        <w:rPr>
          <w:sz w:val="20"/>
          <w:szCs w:val="20"/>
        </w:rPr>
        <w:t xml:space="preserve"> and PEC</w:t>
      </w:r>
      <w:r w:rsidRPr="00120F72">
        <w:rPr>
          <w:sz w:val="20"/>
          <w:szCs w:val="20"/>
          <w:vertAlign w:val="subscript"/>
        </w:rPr>
        <w:t>sed</w:t>
      </w:r>
      <w:r w:rsidRPr="00120F72">
        <w:rPr>
          <w:sz w:val="20"/>
          <w:szCs w:val="20"/>
        </w:rPr>
        <w:t xml:space="preserve"> for R402173 following application to Sunflower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280"/>
        <w:gridCol w:w="2048"/>
        <w:gridCol w:w="2048"/>
        <w:gridCol w:w="2048"/>
        <w:gridCol w:w="2048"/>
      </w:tblGrid>
      <w:tr w:rsidR="00120F72" w:rsidRPr="00120F72" w14:paraId="4540E6F9" w14:textId="77777777" w:rsidTr="00120F72">
        <w:trPr>
          <w:tblHeader/>
        </w:trPr>
        <w:tc>
          <w:tcPr>
            <w:tcW w:w="676" w:type="pct"/>
            <w:shd w:val="clear" w:color="auto" w:fill="auto"/>
          </w:tcPr>
          <w:p w14:paraId="5BE2915F" w14:textId="77777777" w:rsidR="00120F72" w:rsidRPr="00120F72" w:rsidRDefault="00120F72" w:rsidP="00120F72">
            <w:pPr>
              <w:pStyle w:val="RepTableHeader"/>
              <w:spacing w:before="0" w:after="0"/>
              <w:jc w:val="center"/>
              <w:rPr>
                <w:sz w:val="18"/>
                <w:szCs w:val="18"/>
              </w:rPr>
            </w:pPr>
            <w:r w:rsidRPr="00120F72">
              <w:rPr>
                <w:sz w:val="18"/>
                <w:szCs w:val="18"/>
              </w:rPr>
              <w:t>FOCUS STEP and</w:t>
            </w:r>
          </w:p>
          <w:p w14:paraId="1DEFD82F" w14:textId="77777777" w:rsidR="00120F72" w:rsidRPr="00120F72" w:rsidRDefault="00120F72" w:rsidP="00120F72">
            <w:pPr>
              <w:pStyle w:val="RepTableHeader"/>
              <w:spacing w:before="0" w:after="0"/>
              <w:jc w:val="center"/>
              <w:rPr>
                <w:sz w:val="18"/>
                <w:szCs w:val="18"/>
              </w:rPr>
            </w:pPr>
            <w:r w:rsidRPr="00120F72">
              <w:rPr>
                <w:sz w:val="18"/>
                <w:szCs w:val="18"/>
              </w:rPr>
              <w:t>Scenario</w:t>
            </w:r>
          </w:p>
        </w:tc>
        <w:tc>
          <w:tcPr>
            <w:tcW w:w="1081" w:type="pct"/>
            <w:shd w:val="clear" w:color="auto" w:fill="auto"/>
          </w:tcPr>
          <w:p w14:paraId="1545416B" w14:textId="77777777" w:rsidR="00120F72" w:rsidRPr="00120F72" w:rsidRDefault="00120F72" w:rsidP="00120F72">
            <w:pPr>
              <w:pStyle w:val="RepTableHeader"/>
              <w:spacing w:before="0" w:after="0"/>
              <w:jc w:val="center"/>
              <w:rPr>
                <w:sz w:val="18"/>
                <w:szCs w:val="18"/>
              </w:rPr>
            </w:pPr>
            <w:r w:rsidRPr="00120F72">
              <w:rPr>
                <w:sz w:val="18"/>
                <w:szCs w:val="18"/>
              </w:rPr>
              <w:t>Waterbody or Season</w:t>
            </w:r>
          </w:p>
        </w:tc>
        <w:tc>
          <w:tcPr>
            <w:tcW w:w="1081" w:type="pct"/>
            <w:shd w:val="clear" w:color="auto" w:fill="auto"/>
          </w:tcPr>
          <w:p w14:paraId="1CEB5E25" w14:textId="77777777" w:rsidR="00120F72" w:rsidRPr="00120F72" w:rsidRDefault="00120F72" w:rsidP="00120F72">
            <w:pPr>
              <w:pStyle w:val="RepTableHeader"/>
              <w:spacing w:before="0" w:after="0"/>
              <w:jc w:val="center"/>
              <w:rPr>
                <w:sz w:val="18"/>
                <w:szCs w:val="18"/>
              </w:rPr>
            </w:pPr>
            <w:r w:rsidRPr="00120F72">
              <w:rPr>
                <w:sz w:val="18"/>
                <w:szCs w:val="18"/>
              </w:rPr>
              <w:t>Dominant entry route</w:t>
            </w:r>
          </w:p>
        </w:tc>
        <w:tc>
          <w:tcPr>
            <w:tcW w:w="1081" w:type="pct"/>
          </w:tcPr>
          <w:p w14:paraId="0C8774BB" w14:textId="77777777" w:rsidR="00120F72" w:rsidRPr="00120F72" w:rsidRDefault="00120F72" w:rsidP="00120F72">
            <w:pPr>
              <w:pStyle w:val="RepTableHeader"/>
              <w:spacing w:before="0" w:after="0"/>
              <w:jc w:val="center"/>
              <w:rPr>
                <w:sz w:val="18"/>
                <w:szCs w:val="18"/>
              </w:rPr>
            </w:pPr>
            <w:r w:rsidRPr="00120F72">
              <w:rPr>
                <w:sz w:val="18"/>
                <w:szCs w:val="18"/>
              </w:rPr>
              <w:t>Max PEC</w:t>
            </w:r>
            <w:r w:rsidRPr="00120F72">
              <w:rPr>
                <w:sz w:val="18"/>
                <w:szCs w:val="18"/>
                <w:vertAlign w:val="subscript"/>
              </w:rPr>
              <w:t>sw</w:t>
            </w:r>
          </w:p>
          <w:p w14:paraId="4395E1C1" w14:textId="77777777" w:rsidR="00120F72" w:rsidRPr="00120F72" w:rsidRDefault="00120F72" w:rsidP="00120F72">
            <w:pPr>
              <w:pStyle w:val="RepTableHeader"/>
              <w:spacing w:before="0" w:after="0"/>
              <w:jc w:val="center"/>
              <w:rPr>
                <w:sz w:val="18"/>
                <w:szCs w:val="18"/>
              </w:rPr>
            </w:pPr>
            <w:r w:rsidRPr="00120F72">
              <w:rPr>
                <w:sz w:val="18"/>
                <w:szCs w:val="18"/>
              </w:rPr>
              <w:t>(μg/L)</w:t>
            </w:r>
          </w:p>
        </w:tc>
        <w:tc>
          <w:tcPr>
            <w:tcW w:w="1081" w:type="pct"/>
            <w:shd w:val="clear" w:color="auto" w:fill="auto"/>
          </w:tcPr>
          <w:p w14:paraId="68028F50" w14:textId="77777777" w:rsidR="00120F72" w:rsidRPr="00120F72" w:rsidRDefault="00120F72" w:rsidP="00120F72">
            <w:pPr>
              <w:pStyle w:val="RepTableHeader"/>
              <w:spacing w:before="0" w:after="0"/>
              <w:jc w:val="center"/>
              <w:rPr>
                <w:sz w:val="18"/>
                <w:szCs w:val="18"/>
              </w:rPr>
            </w:pPr>
            <w:r w:rsidRPr="00120F72">
              <w:rPr>
                <w:sz w:val="18"/>
                <w:szCs w:val="18"/>
              </w:rPr>
              <w:t>Max PEC</w:t>
            </w:r>
            <w:r w:rsidRPr="00120F72">
              <w:rPr>
                <w:sz w:val="18"/>
                <w:szCs w:val="18"/>
                <w:vertAlign w:val="subscript"/>
              </w:rPr>
              <w:t>sed</w:t>
            </w:r>
            <w:r w:rsidRPr="00120F72">
              <w:rPr>
                <w:sz w:val="18"/>
                <w:szCs w:val="18"/>
              </w:rPr>
              <w:t xml:space="preserve"> (μg/kg)</w:t>
            </w:r>
          </w:p>
        </w:tc>
      </w:tr>
      <w:tr w:rsidR="00120F72" w:rsidRPr="00120F72" w14:paraId="17A8ABBC" w14:textId="77777777" w:rsidTr="00120F72">
        <w:tc>
          <w:tcPr>
            <w:tcW w:w="676" w:type="pct"/>
            <w:shd w:val="clear" w:color="auto" w:fill="auto"/>
          </w:tcPr>
          <w:p w14:paraId="65E9C269" w14:textId="77777777" w:rsidR="00120F72" w:rsidRPr="00120F72" w:rsidRDefault="00120F72" w:rsidP="00120F72">
            <w:pPr>
              <w:pStyle w:val="RepTable"/>
              <w:keepNext/>
              <w:rPr>
                <w:b/>
                <w:sz w:val="18"/>
                <w:szCs w:val="18"/>
              </w:rPr>
            </w:pPr>
            <w:r w:rsidRPr="00120F72">
              <w:rPr>
                <w:b/>
                <w:sz w:val="18"/>
                <w:szCs w:val="18"/>
              </w:rPr>
              <w:t>STEP 1</w:t>
            </w:r>
          </w:p>
        </w:tc>
        <w:tc>
          <w:tcPr>
            <w:tcW w:w="1081" w:type="pct"/>
            <w:tcBorders>
              <w:bottom w:val="single" w:sz="4" w:space="0" w:color="auto"/>
            </w:tcBorders>
            <w:shd w:val="clear" w:color="auto" w:fill="auto"/>
          </w:tcPr>
          <w:p w14:paraId="53D41BD2" w14:textId="77777777" w:rsidR="00120F72" w:rsidRPr="00120F72" w:rsidRDefault="00120F72" w:rsidP="00120F72">
            <w:pPr>
              <w:pStyle w:val="RepTable"/>
              <w:keepNext/>
              <w:rPr>
                <w:sz w:val="18"/>
                <w:szCs w:val="18"/>
              </w:rPr>
            </w:pPr>
            <w:r w:rsidRPr="00120F72">
              <w:rPr>
                <w:sz w:val="18"/>
                <w:szCs w:val="18"/>
              </w:rPr>
              <w:t>-</w:t>
            </w:r>
          </w:p>
        </w:tc>
        <w:tc>
          <w:tcPr>
            <w:tcW w:w="1081" w:type="pct"/>
            <w:tcBorders>
              <w:bottom w:val="single" w:sz="4" w:space="0" w:color="auto"/>
            </w:tcBorders>
            <w:shd w:val="clear" w:color="auto" w:fill="auto"/>
          </w:tcPr>
          <w:p w14:paraId="0B3C33CA" w14:textId="77777777" w:rsidR="00120F72" w:rsidRPr="00120F72" w:rsidRDefault="00120F72" w:rsidP="00120F72">
            <w:pPr>
              <w:pStyle w:val="RepTable"/>
              <w:keepNext/>
              <w:rPr>
                <w:sz w:val="18"/>
                <w:szCs w:val="18"/>
              </w:rPr>
            </w:pPr>
            <w:r w:rsidRPr="00120F72">
              <w:rPr>
                <w:sz w:val="18"/>
                <w:szCs w:val="18"/>
              </w:rPr>
              <w:t>-</w:t>
            </w:r>
          </w:p>
        </w:tc>
        <w:tc>
          <w:tcPr>
            <w:tcW w:w="1081" w:type="pct"/>
            <w:tcBorders>
              <w:bottom w:val="single" w:sz="4" w:space="0" w:color="auto"/>
            </w:tcBorders>
          </w:tcPr>
          <w:p w14:paraId="1F9B8076" w14:textId="77777777" w:rsidR="00120F72" w:rsidRPr="00120F72" w:rsidRDefault="00120F72" w:rsidP="00120F72">
            <w:pPr>
              <w:pStyle w:val="RepTable"/>
              <w:keepNext/>
              <w:rPr>
                <w:sz w:val="18"/>
                <w:szCs w:val="18"/>
              </w:rPr>
            </w:pPr>
            <w:r w:rsidRPr="00120F72">
              <w:rPr>
                <w:sz w:val="18"/>
                <w:szCs w:val="18"/>
              </w:rPr>
              <w:t>9.34</w:t>
            </w:r>
          </w:p>
        </w:tc>
        <w:tc>
          <w:tcPr>
            <w:tcW w:w="1081" w:type="pct"/>
            <w:tcBorders>
              <w:bottom w:val="single" w:sz="4" w:space="0" w:color="auto"/>
            </w:tcBorders>
            <w:shd w:val="clear" w:color="auto" w:fill="auto"/>
          </w:tcPr>
          <w:p w14:paraId="2B9BEB90" w14:textId="77777777" w:rsidR="00120F72" w:rsidRPr="00120F72" w:rsidRDefault="00120F72" w:rsidP="00120F72">
            <w:pPr>
              <w:pStyle w:val="RepTable"/>
              <w:keepNext/>
              <w:rPr>
                <w:sz w:val="18"/>
                <w:szCs w:val="18"/>
              </w:rPr>
            </w:pPr>
            <w:r w:rsidRPr="00120F72">
              <w:rPr>
                <w:sz w:val="18"/>
                <w:szCs w:val="18"/>
              </w:rPr>
              <w:t>2.33</w:t>
            </w:r>
          </w:p>
        </w:tc>
      </w:tr>
      <w:tr w:rsidR="00120F72" w:rsidRPr="00120F72" w14:paraId="5D1AFC2A" w14:textId="77777777" w:rsidTr="00120F72">
        <w:tc>
          <w:tcPr>
            <w:tcW w:w="676" w:type="pct"/>
            <w:tcBorders>
              <w:bottom w:val="single" w:sz="4" w:space="0" w:color="auto"/>
            </w:tcBorders>
            <w:shd w:val="clear" w:color="auto" w:fill="auto"/>
          </w:tcPr>
          <w:p w14:paraId="3CD11C85" w14:textId="77777777" w:rsidR="00120F72" w:rsidRPr="00120F72" w:rsidRDefault="00120F72" w:rsidP="00120F72">
            <w:pPr>
              <w:pStyle w:val="RepTable"/>
              <w:keepNext/>
              <w:rPr>
                <w:b/>
                <w:sz w:val="18"/>
                <w:szCs w:val="18"/>
              </w:rPr>
            </w:pPr>
            <w:r w:rsidRPr="00120F72">
              <w:rPr>
                <w:b/>
                <w:sz w:val="18"/>
                <w:szCs w:val="18"/>
              </w:rPr>
              <w:t>STEP 2</w:t>
            </w:r>
          </w:p>
        </w:tc>
        <w:tc>
          <w:tcPr>
            <w:tcW w:w="1081" w:type="pct"/>
            <w:tcBorders>
              <w:right w:val="nil"/>
            </w:tcBorders>
            <w:shd w:val="clear" w:color="auto" w:fill="BFBFBF" w:themeFill="background1" w:themeFillShade="BF"/>
          </w:tcPr>
          <w:p w14:paraId="3D3FF042" w14:textId="77777777" w:rsidR="00120F72" w:rsidRPr="00120F72" w:rsidRDefault="00120F72" w:rsidP="00120F72">
            <w:pPr>
              <w:pStyle w:val="RepTable"/>
              <w:keepNext/>
              <w:rPr>
                <w:sz w:val="18"/>
                <w:szCs w:val="18"/>
              </w:rPr>
            </w:pPr>
          </w:p>
        </w:tc>
        <w:tc>
          <w:tcPr>
            <w:tcW w:w="1081" w:type="pct"/>
            <w:tcBorders>
              <w:left w:val="nil"/>
              <w:right w:val="nil"/>
            </w:tcBorders>
            <w:shd w:val="clear" w:color="auto" w:fill="BFBFBF" w:themeFill="background1" w:themeFillShade="BF"/>
          </w:tcPr>
          <w:p w14:paraId="58F0FAED" w14:textId="77777777" w:rsidR="00120F72" w:rsidRPr="00120F72" w:rsidRDefault="00120F72" w:rsidP="00120F72">
            <w:pPr>
              <w:pStyle w:val="RepTable"/>
              <w:keepNext/>
              <w:rPr>
                <w:sz w:val="18"/>
                <w:szCs w:val="18"/>
              </w:rPr>
            </w:pPr>
          </w:p>
        </w:tc>
        <w:tc>
          <w:tcPr>
            <w:tcW w:w="1081" w:type="pct"/>
            <w:tcBorders>
              <w:left w:val="nil"/>
              <w:right w:val="nil"/>
            </w:tcBorders>
            <w:shd w:val="clear" w:color="auto" w:fill="BFBFBF" w:themeFill="background1" w:themeFillShade="BF"/>
          </w:tcPr>
          <w:p w14:paraId="2FD745F8" w14:textId="77777777" w:rsidR="00120F72" w:rsidRPr="00120F72" w:rsidRDefault="00120F72" w:rsidP="00120F72">
            <w:pPr>
              <w:pStyle w:val="RepTable"/>
              <w:keepNext/>
              <w:rPr>
                <w:sz w:val="18"/>
                <w:szCs w:val="18"/>
              </w:rPr>
            </w:pPr>
          </w:p>
        </w:tc>
        <w:tc>
          <w:tcPr>
            <w:tcW w:w="1081" w:type="pct"/>
            <w:tcBorders>
              <w:left w:val="nil"/>
            </w:tcBorders>
            <w:shd w:val="clear" w:color="auto" w:fill="BFBFBF" w:themeFill="background1" w:themeFillShade="BF"/>
          </w:tcPr>
          <w:p w14:paraId="70A3F5D6" w14:textId="77777777" w:rsidR="00120F72" w:rsidRPr="00120F72" w:rsidRDefault="00120F72" w:rsidP="00120F72">
            <w:pPr>
              <w:pStyle w:val="RepTable"/>
              <w:keepNext/>
              <w:rPr>
                <w:sz w:val="18"/>
                <w:szCs w:val="18"/>
              </w:rPr>
            </w:pPr>
          </w:p>
        </w:tc>
      </w:tr>
      <w:tr w:rsidR="00120F72" w:rsidRPr="00120F72" w14:paraId="18F1363D" w14:textId="77777777" w:rsidTr="00120F72">
        <w:tc>
          <w:tcPr>
            <w:tcW w:w="676" w:type="pct"/>
            <w:tcBorders>
              <w:bottom w:val="nil"/>
            </w:tcBorders>
            <w:shd w:val="clear" w:color="auto" w:fill="auto"/>
          </w:tcPr>
          <w:p w14:paraId="6F48C6F9" w14:textId="77777777" w:rsidR="00120F72" w:rsidRPr="00120F72" w:rsidRDefault="00120F72" w:rsidP="00120F72">
            <w:pPr>
              <w:pStyle w:val="RepTable"/>
              <w:keepNext/>
              <w:rPr>
                <w:sz w:val="18"/>
                <w:szCs w:val="18"/>
              </w:rPr>
            </w:pPr>
            <w:r w:rsidRPr="00120F72">
              <w:rPr>
                <w:sz w:val="18"/>
                <w:szCs w:val="18"/>
              </w:rPr>
              <w:t xml:space="preserve">Northern </w:t>
            </w:r>
          </w:p>
        </w:tc>
        <w:tc>
          <w:tcPr>
            <w:tcW w:w="1081" w:type="pct"/>
            <w:shd w:val="clear" w:color="auto" w:fill="auto"/>
          </w:tcPr>
          <w:p w14:paraId="560637FD" w14:textId="77777777" w:rsidR="00120F72" w:rsidRPr="00120F72" w:rsidRDefault="00120F72" w:rsidP="00120F72">
            <w:pPr>
              <w:pStyle w:val="RepTable"/>
              <w:keepNext/>
              <w:rPr>
                <w:sz w:val="18"/>
                <w:szCs w:val="18"/>
              </w:rPr>
            </w:pPr>
            <w:r w:rsidRPr="00120F72">
              <w:rPr>
                <w:sz w:val="18"/>
                <w:szCs w:val="18"/>
              </w:rPr>
              <w:t>Mar-May</w:t>
            </w:r>
          </w:p>
        </w:tc>
        <w:tc>
          <w:tcPr>
            <w:tcW w:w="1081" w:type="pct"/>
            <w:shd w:val="clear" w:color="auto" w:fill="auto"/>
          </w:tcPr>
          <w:p w14:paraId="479ED6BA" w14:textId="77777777" w:rsidR="00120F72" w:rsidRPr="00120F72" w:rsidRDefault="00120F72" w:rsidP="00120F72">
            <w:pPr>
              <w:pStyle w:val="RepTable"/>
              <w:keepNext/>
              <w:rPr>
                <w:sz w:val="18"/>
                <w:szCs w:val="18"/>
              </w:rPr>
            </w:pPr>
            <w:r w:rsidRPr="00120F72">
              <w:rPr>
                <w:sz w:val="18"/>
                <w:szCs w:val="18"/>
              </w:rPr>
              <w:t>-</w:t>
            </w:r>
          </w:p>
        </w:tc>
        <w:tc>
          <w:tcPr>
            <w:tcW w:w="1081" w:type="pct"/>
          </w:tcPr>
          <w:p w14:paraId="33A0740A" w14:textId="77777777" w:rsidR="00120F72" w:rsidRPr="00120F72" w:rsidRDefault="00120F72" w:rsidP="00120F72">
            <w:pPr>
              <w:pStyle w:val="RepTable"/>
              <w:keepNext/>
              <w:rPr>
                <w:sz w:val="18"/>
                <w:szCs w:val="18"/>
              </w:rPr>
            </w:pPr>
            <w:r w:rsidRPr="00120F72">
              <w:rPr>
                <w:sz w:val="18"/>
                <w:szCs w:val="18"/>
              </w:rPr>
              <w:t>0.93</w:t>
            </w:r>
          </w:p>
        </w:tc>
        <w:tc>
          <w:tcPr>
            <w:tcW w:w="1081" w:type="pct"/>
            <w:shd w:val="clear" w:color="auto" w:fill="auto"/>
          </w:tcPr>
          <w:p w14:paraId="2D906EA3" w14:textId="77777777" w:rsidR="00120F72" w:rsidRPr="00120F72" w:rsidRDefault="00120F72" w:rsidP="00120F72">
            <w:pPr>
              <w:pStyle w:val="RepTable"/>
              <w:keepNext/>
              <w:rPr>
                <w:sz w:val="18"/>
                <w:szCs w:val="18"/>
              </w:rPr>
            </w:pPr>
            <w:r w:rsidRPr="00120F72">
              <w:rPr>
                <w:sz w:val="18"/>
                <w:szCs w:val="18"/>
              </w:rPr>
              <w:t>0.23</w:t>
            </w:r>
          </w:p>
        </w:tc>
      </w:tr>
      <w:tr w:rsidR="00120F72" w:rsidRPr="00120F72" w14:paraId="437BB0F6" w14:textId="77777777" w:rsidTr="00120F72">
        <w:tc>
          <w:tcPr>
            <w:tcW w:w="676" w:type="pct"/>
            <w:tcBorders>
              <w:top w:val="nil"/>
            </w:tcBorders>
            <w:shd w:val="clear" w:color="auto" w:fill="auto"/>
          </w:tcPr>
          <w:p w14:paraId="78BA7F86" w14:textId="77777777" w:rsidR="00120F72" w:rsidRPr="00120F72" w:rsidRDefault="00120F72" w:rsidP="00120F72">
            <w:pPr>
              <w:pStyle w:val="RepTable"/>
              <w:keepNext/>
              <w:rPr>
                <w:sz w:val="18"/>
                <w:szCs w:val="18"/>
              </w:rPr>
            </w:pPr>
            <w:r w:rsidRPr="00120F72">
              <w:rPr>
                <w:sz w:val="18"/>
                <w:szCs w:val="18"/>
              </w:rPr>
              <w:t>Europe</w:t>
            </w:r>
          </w:p>
        </w:tc>
        <w:tc>
          <w:tcPr>
            <w:tcW w:w="1081" w:type="pct"/>
            <w:shd w:val="clear" w:color="auto" w:fill="auto"/>
          </w:tcPr>
          <w:p w14:paraId="25BB2ED1" w14:textId="77777777" w:rsidR="00120F72" w:rsidRPr="00120F72" w:rsidRDefault="00120F72" w:rsidP="00120F72">
            <w:pPr>
              <w:pStyle w:val="RepTable"/>
              <w:keepNext/>
              <w:rPr>
                <w:sz w:val="18"/>
                <w:szCs w:val="18"/>
              </w:rPr>
            </w:pPr>
            <w:r w:rsidRPr="00120F72">
              <w:rPr>
                <w:sz w:val="18"/>
                <w:szCs w:val="18"/>
              </w:rPr>
              <w:t>Jun-Sep</w:t>
            </w:r>
          </w:p>
        </w:tc>
        <w:tc>
          <w:tcPr>
            <w:tcW w:w="1081" w:type="pct"/>
            <w:shd w:val="clear" w:color="auto" w:fill="auto"/>
          </w:tcPr>
          <w:p w14:paraId="18FFDA93" w14:textId="77777777" w:rsidR="00120F72" w:rsidRPr="00120F72" w:rsidRDefault="00120F72" w:rsidP="00120F72">
            <w:pPr>
              <w:pStyle w:val="RepTable"/>
              <w:keepNext/>
              <w:rPr>
                <w:sz w:val="18"/>
                <w:szCs w:val="18"/>
              </w:rPr>
            </w:pPr>
            <w:r w:rsidRPr="00120F72">
              <w:rPr>
                <w:sz w:val="18"/>
                <w:szCs w:val="18"/>
              </w:rPr>
              <w:t>-</w:t>
            </w:r>
          </w:p>
        </w:tc>
        <w:tc>
          <w:tcPr>
            <w:tcW w:w="1081" w:type="pct"/>
          </w:tcPr>
          <w:p w14:paraId="2A70FA4B" w14:textId="77777777" w:rsidR="00120F72" w:rsidRPr="00120F72" w:rsidRDefault="00120F72" w:rsidP="00120F72">
            <w:pPr>
              <w:pStyle w:val="RepTable"/>
              <w:keepNext/>
              <w:rPr>
                <w:sz w:val="18"/>
                <w:szCs w:val="18"/>
              </w:rPr>
            </w:pPr>
            <w:r w:rsidRPr="00120F72">
              <w:rPr>
                <w:sz w:val="18"/>
                <w:szCs w:val="18"/>
              </w:rPr>
              <w:t>0.93</w:t>
            </w:r>
          </w:p>
        </w:tc>
        <w:tc>
          <w:tcPr>
            <w:tcW w:w="1081" w:type="pct"/>
            <w:shd w:val="clear" w:color="auto" w:fill="auto"/>
          </w:tcPr>
          <w:p w14:paraId="4B3ECE43" w14:textId="77777777" w:rsidR="00120F72" w:rsidRPr="00120F72" w:rsidRDefault="00120F72" w:rsidP="00120F72">
            <w:pPr>
              <w:pStyle w:val="RepTable"/>
              <w:keepNext/>
              <w:rPr>
                <w:sz w:val="18"/>
                <w:szCs w:val="18"/>
              </w:rPr>
            </w:pPr>
            <w:r w:rsidRPr="00120F72">
              <w:rPr>
                <w:sz w:val="18"/>
                <w:szCs w:val="18"/>
              </w:rPr>
              <w:t>0.23</w:t>
            </w:r>
          </w:p>
        </w:tc>
      </w:tr>
    </w:tbl>
    <w:p w14:paraId="4F70BE0C" w14:textId="77777777" w:rsidR="00924556" w:rsidRDefault="00924556" w:rsidP="00924556">
      <w:pPr>
        <w:spacing w:before="40" w:after="40"/>
        <w:rPr>
          <w:sz w:val="18"/>
          <w:szCs w:val="18"/>
          <w:highlight w:val="yellow"/>
        </w:rPr>
      </w:pPr>
    </w:p>
    <w:p w14:paraId="3337B531" w14:textId="77777777" w:rsidR="00924556" w:rsidRPr="007D7545" w:rsidRDefault="00924556" w:rsidP="00924556">
      <w:pPr>
        <w:pStyle w:val="RepStandard"/>
        <w:suppressAutoHyphens/>
        <w:rPr>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924556" w:rsidRPr="00DF2790" w14:paraId="4355B72B" w14:textId="77777777" w:rsidTr="00A64FC0">
        <w:tc>
          <w:tcPr>
            <w:tcW w:w="5000" w:type="pct"/>
            <w:shd w:val="clear" w:color="auto" w:fill="D9D9D9"/>
          </w:tcPr>
          <w:p w14:paraId="7B2EE2AD" w14:textId="77777777" w:rsidR="00924556" w:rsidRPr="00DF2790" w:rsidRDefault="00924556" w:rsidP="00A64FC0">
            <w:pPr>
              <w:pStyle w:val="RepStandard"/>
              <w:suppressAutoHyphens/>
              <w:spacing w:after="120"/>
              <w:rPr>
                <w:b/>
                <w:sz w:val="20"/>
                <w:szCs w:val="20"/>
              </w:rPr>
            </w:pPr>
            <w:r w:rsidRPr="00DF2790">
              <w:rPr>
                <w:b/>
                <w:sz w:val="20"/>
                <w:szCs w:val="20"/>
              </w:rPr>
              <w:t>zRMS comments:</w:t>
            </w:r>
          </w:p>
          <w:p w14:paraId="1489E1A6" w14:textId="0280758B" w:rsidR="00C474C2" w:rsidRPr="00C474C2" w:rsidRDefault="00924556" w:rsidP="00C474C2">
            <w:pPr>
              <w:suppressAutoHyphens/>
              <w:rPr>
                <w:sz w:val="20"/>
                <w:szCs w:val="20"/>
              </w:rPr>
            </w:pPr>
            <w:r w:rsidRPr="00DF2790">
              <w:rPr>
                <w:sz w:val="20"/>
                <w:szCs w:val="20"/>
              </w:rPr>
              <w:t xml:space="preserve">The surface water exposure was independently validated by the zRMS in additional modelling </w:t>
            </w:r>
            <w:r w:rsidR="00C474C2" w:rsidRPr="00C474C2">
              <w:rPr>
                <w:sz w:val="20"/>
                <w:szCs w:val="20"/>
              </w:rPr>
              <w:t>using the same parameters indicated above. Obtained PEC</w:t>
            </w:r>
            <w:r w:rsidR="00C474C2" w:rsidRPr="00C474C2">
              <w:rPr>
                <w:sz w:val="20"/>
                <w:szCs w:val="20"/>
                <w:vertAlign w:val="subscript"/>
              </w:rPr>
              <w:t>sw</w:t>
            </w:r>
            <w:r w:rsidR="00C474C2" w:rsidRPr="00C474C2">
              <w:rPr>
                <w:sz w:val="20"/>
                <w:szCs w:val="20"/>
              </w:rPr>
              <w:t xml:space="preserve"> and PEC</w:t>
            </w:r>
            <w:r w:rsidR="00C474C2" w:rsidRPr="00C474C2">
              <w:rPr>
                <w:sz w:val="20"/>
                <w:szCs w:val="20"/>
                <w:vertAlign w:val="subscript"/>
              </w:rPr>
              <w:t>sed</w:t>
            </w:r>
            <w:r w:rsidR="00C474C2" w:rsidRPr="00C474C2">
              <w:rPr>
                <w:sz w:val="20"/>
                <w:szCs w:val="20"/>
              </w:rPr>
              <w:t xml:space="preserve"> were in good agreement with values calculated by the Applicant. Thus, surface water exposure reported in Tables 8.9</w:t>
            </w:r>
            <w:r w:rsidR="00C474C2">
              <w:rPr>
                <w:sz w:val="20"/>
                <w:szCs w:val="20"/>
              </w:rPr>
              <w:t>-43</w:t>
            </w:r>
            <w:r w:rsidR="00C474C2" w:rsidRPr="00C474C2">
              <w:rPr>
                <w:sz w:val="20"/>
                <w:szCs w:val="20"/>
              </w:rPr>
              <w:t xml:space="preserve"> to 8.9</w:t>
            </w:r>
            <w:r w:rsidR="00C474C2">
              <w:rPr>
                <w:sz w:val="20"/>
                <w:szCs w:val="20"/>
              </w:rPr>
              <w:t>-65</w:t>
            </w:r>
            <w:r w:rsidR="00C474C2" w:rsidRPr="00C474C2">
              <w:rPr>
                <w:sz w:val="20"/>
                <w:szCs w:val="20"/>
              </w:rPr>
              <w:t xml:space="preserve"> is relevant for the aquatic risk assessment.</w:t>
            </w:r>
          </w:p>
          <w:p w14:paraId="1FA2DC67" w14:textId="77777777" w:rsidR="00924556" w:rsidRPr="00DF2790" w:rsidRDefault="00924556" w:rsidP="00A64FC0">
            <w:pPr>
              <w:suppressAutoHyphens/>
              <w:rPr>
                <w:sz w:val="20"/>
                <w:szCs w:val="20"/>
              </w:rPr>
            </w:pPr>
          </w:p>
          <w:p w14:paraId="45EE23CC" w14:textId="77777777" w:rsidR="00924556" w:rsidRPr="00DF2790" w:rsidRDefault="00924556" w:rsidP="00A64FC0">
            <w:pPr>
              <w:suppressAutoHyphens/>
              <w:rPr>
                <w:sz w:val="20"/>
                <w:szCs w:val="20"/>
              </w:rPr>
            </w:pPr>
            <w:r w:rsidRPr="00DF2790">
              <w:rPr>
                <w:sz w:val="20"/>
                <w:szCs w:val="20"/>
              </w:rPr>
              <w:t>Please note that additional surface water modelling may be required by the concerned Member States that do not accept simulations performed according to FOCUS recommendations.</w:t>
            </w:r>
          </w:p>
          <w:p w14:paraId="5BE034C8" w14:textId="77777777" w:rsidR="00924556" w:rsidRPr="00DF2790" w:rsidRDefault="00924556" w:rsidP="00A64FC0">
            <w:pPr>
              <w:suppressAutoHyphens/>
              <w:rPr>
                <w:sz w:val="20"/>
                <w:szCs w:val="20"/>
              </w:rPr>
            </w:pPr>
          </w:p>
        </w:tc>
      </w:tr>
    </w:tbl>
    <w:p w14:paraId="6682791C" w14:textId="77777777" w:rsidR="00C11A20" w:rsidRDefault="00C11A20" w:rsidP="00C11A20">
      <w:pPr>
        <w:spacing w:before="40" w:after="40"/>
      </w:pPr>
    </w:p>
    <w:p w14:paraId="117311A1" w14:textId="77777777" w:rsidR="00C11A20" w:rsidRDefault="00C11A20">
      <w:pPr>
        <w:widowControl/>
        <w:jc w:val="left"/>
        <w:rPr>
          <w:b/>
          <w:noProof/>
          <w:sz w:val="24"/>
          <w:szCs w:val="24"/>
        </w:rPr>
      </w:pPr>
      <w:r>
        <w:br w:type="page"/>
      </w:r>
    </w:p>
    <w:p w14:paraId="6B6972B7" w14:textId="366D12B2" w:rsidR="00656C42" w:rsidRPr="009725FF" w:rsidRDefault="00656C42" w:rsidP="00924556">
      <w:pPr>
        <w:pStyle w:val="Nagwek4"/>
        <w:spacing w:before="240"/>
        <w:ind w:left="1418" w:hanging="1418"/>
      </w:pPr>
      <w:bookmarkStart w:id="750" w:name="_Toc144470977"/>
      <w:r w:rsidRPr="009725FF">
        <w:lastRenderedPageBreak/>
        <w:t>PEC</w:t>
      </w:r>
      <w:r w:rsidR="008942F8" w:rsidRPr="009725FF">
        <w:rPr>
          <w:sz w:val="28"/>
          <w:szCs w:val="28"/>
          <w:vertAlign w:val="subscript"/>
        </w:rPr>
        <w:t xml:space="preserve">sw/sed </w:t>
      </w:r>
      <w:r w:rsidRPr="009725FF">
        <w:t>of formulat</w:t>
      </w:r>
      <w:bookmarkEnd w:id="726"/>
      <w:bookmarkEnd w:id="727"/>
      <w:bookmarkEnd w:id="728"/>
      <w:bookmarkEnd w:id="729"/>
      <w:bookmarkEnd w:id="730"/>
      <w:bookmarkEnd w:id="731"/>
      <w:bookmarkEnd w:id="732"/>
      <w:bookmarkEnd w:id="733"/>
      <w:bookmarkEnd w:id="734"/>
      <w:bookmarkEnd w:id="735"/>
      <w:bookmarkEnd w:id="736"/>
      <w:r w:rsidR="0091518E" w:rsidRPr="009725FF">
        <w:t>ed product</w:t>
      </w:r>
      <w:bookmarkEnd w:id="750"/>
    </w:p>
    <w:p w14:paraId="0E8DDC38" w14:textId="230E5D7A" w:rsidR="00120F72" w:rsidRPr="009725FF" w:rsidRDefault="00120F72" w:rsidP="00120F72">
      <w:pPr>
        <w:pStyle w:val="RepStandard"/>
        <w:rPr>
          <w:lang w:eastAsia="en-US"/>
        </w:rPr>
      </w:pPr>
      <w:r w:rsidRPr="009725FF">
        <w:rPr>
          <w:lang w:eastAsia="en-US"/>
        </w:rPr>
        <w:t>The risk assessment can generally be extrapolated from the PEC</w:t>
      </w:r>
      <w:r w:rsidRPr="009725FF">
        <w:rPr>
          <w:vertAlign w:val="subscript"/>
          <w:lang w:eastAsia="en-US"/>
        </w:rPr>
        <w:t>sw</w:t>
      </w:r>
      <w:r w:rsidRPr="009725FF">
        <w:rPr>
          <w:lang w:eastAsia="en-US"/>
        </w:rPr>
        <w:t xml:space="preserve"> and PEC</w:t>
      </w:r>
      <w:r w:rsidRPr="009725FF">
        <w:rPr>
          <w:vertAlign w:val="subscript"/>
          <w:lang w:eastAsia="en-US"/>
        </w:rPr>
        <w:t>sed</w:t>
      </w:r>
      <w:r w:rsidRPr="009725FF">
        <w:rPr>
          <w:lang w:eastAsia="en-US"/>
        </w:rPr>
        <w:t xml:space="preserve"> values of the active substance and its metabolites. For completeness, the PEC</w:t>
      </w:r>
      <w:r w:rsidRPr="009725FF">
        <w:rPr>
          <w:vertAlign w:val="subscript"/>
          <w:lang w:eastAsia="en-US"/>
        </w:rPr>
        <w:t>sw</w:t>
      </w:r>
      <w:r w:rsidRPr="009725FF">
        <w:rPr>
          <w:lang w:eastAsia="en-US"/>
        </w:rPr>
        <w:t xml:space="preserve"> values for the formulated product were calculated using the </w:t>
      </w:r>
      <w:bookmarkStart w:id="751" w:name="_Hlk126135693"/>
      <w:r w:rsidRPr="009725FF">
        <w:rPr>
          <w:lang w:eastAsia="en-US"/>
        </w:rPr>
        <w:t xml:space="preserve">FOCUS </w:t>
      </w:r>
      <w:r>
        <w:rPr>
          <w:lang w:eastAsia="en-US"/>
        </w:rPr>
        <w:t>90</w:t>
      </w:r>
      <w:r w:rsidRPr="007A5A3F">
        <w:rPr>
          <w:vertAlign w:val="superscript"/>
          <w:lang w:eastAsia="en-US"/>
        </w:rPr>
        <w:t>th</w:t>
      </w:r>
      <w:r>
        <w:rPr>
          <w:lang w:eastAsia="en-US"/>
        </w:rPr>
        <w:t xml:space="preserve"> percentile </w:t>
      </w:r>
      <w:r w:rsidRPr="009725FF">
        <w:rPr>
          <w:lang w:eastAsia="en-US"/>
        </w:rPr>
        <w:t xml:space="preserve">drift </w:t>
      </w:r>
      <w:r>
        <w:rPr>
          <w:lang w:eastAsia="en-US"/>
        </w:rPr>
        <w:t xml:space="preserve">curves </w:t>
      </w:r>
      <w:bookmarkEnd w:id="751"/>
      <w:r>
        <w:rPr>
          <w:lang w:eastAsia="en-US"/>
        </w:rPr>
        <w:t>for distances of 1m, 5m, 10m and 20m, with dispersion into a focus STEP 1-2 water body of 0.3m depth with a 10:1 field: water surface area ratio (equivalent to 30,000 L/ha)</w:t>
      </w:r>
      <w:r w:rsidRPr="009725FF">
        <w:rPr>
          <w:lang w:eastAsia="en-US"/>
        </w:rPr>
        <w:t xml:space="preserve">. Multiple applications, drainflow, runoff and sediment concentrations are not relevant for the formulation, as it dissociates into its component substances on contact with soil or water. </w:t>
      </w:r>
      <w:bookmarkStart w:id="752" w:name="_Hlk120094395"/>
      <w:r w:rsidRPr="009725FF">
        <w:rPr>
          <w:lang w:eastAsia="en-US"/>
        </w:rPr>
        <w:t xml:space="preserve">The </w:t>
      </w:r>
      <w:r>
        <w:rPr>
          <w:lang w:eastAsia="en-US"/>
        </w:rPr>
        <w:t xml:space="preserve">maximum individual </w:t>
      </w:r>
      <w:r w:rsidRPr="009725FF">
        <w:rPr>
          <w:lang w:eastAsia="en-US"/>
        </w:rPr>
        <w:t>application rate</w:t>
      </w:r>
      <w:r>
        <w:rPr>
          <w:lang w:eastAsia="en-US"/>
        </w:rPr>
        <w:t>s</w:t>
      </w:r>
      <w:r w:rsidRPr="009725FF">
        <w:rPr>
          <w:lang w:eastAsia="en-US"/>
        </w:rPr>
        <w:t xml:space="preserve"> </w:t>
      </w:r>
      <w:r>
        <w:rPr>
          <w:lang w:eastAsia="en-US"/>
        </w:rPr>
        <w:t xml:space="preserve">were </w:t>
      </w:r>
      <w:r w:rsidRPr="009725FF">
        <w:rPr>
          <w:lang w:eastAsia="en-US"/>
        </w:rPr>
        <w:t>used, with the product density of 1100.4 g/L (</w:t>
      </w:r>
      <w:bookmarkStart w:id="753" w:name="_Hlk88214766"/>
      <w:r w:rsidRPr="009725FF">
        <w:rPr>
          <w:lang w:eastAsia="en-US"/>
        </w:rPr>
        <w:t xml:space="preserve">see </w:t>
      </w:r>
      <w:r w:rsidRPr="009725FF">
        <w:t>KCP 2.6.1</w:t>
      </w:r>
      <w:bookmarkEnd w:id="753"/>
      <w:r w:rsidRPr="009725FF">
        <w:rPr>
          <w:lang w:eastAsia="en-US"/>
        </w:rPr>
        <w:t xml:space="preserve">) to give an application rate </w:t>
      </w:r>
      <w:r>
        <w:rPr>
          <w:lang w:eastAsia="en-US"/>
        </w:rPr>
        <w:t xml:space="preserve">in </w:t>
      </w:r>
      <w:r w:rsidRPr="009725FF">
        <w:rPr>
          <w:lang w:eastAsia="en-US"/>
        </w:rPr>
        <w:t xml:space="preserve">g product/ha. </w:t>
      </w:r>
      <w:bookmarkEnd w:id="752"/>
      <w:r w:rsidRPr="009725FF">
        <w:rPr>
          <w:lang w:eastAsia="en-US"/>
        </w:rPr>
        <w:t>The PEC</w:t>
      </w:r>
      <w:r w:rsidRPr="009725FF">
        <w:rPr>
          <w:vertAlign w:val="subscript"/>
          <w:lang w:eastAsia="en-US"/>
        </w:rPr>
        <w:t>sw</w:t>
      </w:r>
      <w:r w:rsidRPr="009725FF">
        <w:rPr>
          <w:lang w:eastAsia="en-US"/>
        </w:rPr>
        <w:t xml:space="preserve"> </w:t>
      </w:r>
      <w:r>
        <w:rPr>
          <w:lang w:eastAsia="en-US"/>
        </w:rPr>
        <w:t>calculations</w:t>
      </w:r>
      <w:r w:rsidRPr="009725FF">
        <w:rPr>
          <w:lang w:eastAsia="en-US"/>
        </w:rPr>
        <w:t xml:space="preserve"> are summarised in </w:t>
      </w:r>
      <w:r w:rsidRPr="009725FF">
        <w:rPr>
          <w:lang w:eastAsia="en-US"/>
        </w:rPr>
        <w:fldChar w:fldCharType="begin"/>
      </w:r>
      <w:r w:rsidRPr="009725FF">
        <w:rPr>
          <w:lang w:eastAsia="en-US"/>
        </w:rPr>
        <w:instrText xml:space="preserve"> REF _Ref85640278 \h  \* MERGEFORMAT </w:instrText>
      </w:r>
      <w:r w:rsidRPr="009725FF">
        <w:rPr>
          <w:lang w:eastAsia="en-US"/>
        </w:rPr>
      </w:r>
      <w:r w:rsidRPr="009725FF">
        <w:rPr>
          <w:lang w:eastAsia="en-US"/>
        </w:rPr>
        <w:fldChar w:fldCharType="separate"/>
      </w:r>
      <w:r w:rsidR="007A4C47" w:rsidRPr="007A4C47">
        <w:t>Table 8.9</w:t>
      </w:r>
      <w:r w:rsidR="007A4C47" w:rsidRPr="007A4C47">
        <w:noBreakHyphen/>
        <w:t>66</w:t>
      </w:r>
      <w:r w:rsidRPr="009725FF">
        <w:rPr>
          <w:lang w:eastAsia="en-US"/>
        </w:rPr>
        <w:fldChar w:fldCharType="end"/>
      </w:r>
      <w:r>
        <w:rPr>
          <w:lang w:eastAsia="en-US"/>
        </w:rPr>
        <w:t xml:space="preserve"> and </w:t>
      </w:r>
      <w:r>
        <w:rPr>
          <w:lang w:eastAsia="en-US"/>
        </w:rPr>
        <w:fldChar w:fldCharType="begin"/>
      </w:r>
      <w:r>
        <w:rPr>
          <w:lang w:eastAsia="en-US"/>
        </w:rPr>
        <w:instrText xml:space="preserve"> REF _Ref126135338 \h </w:instrText>
      </w:r>
      <w:r>
        <w:rPr>
          <w:lang w:eastAsia="en-US"/>
        </w:rPr>
      </w:r>
      <w:r>
        <w:rPr>
          <w:lang w:eastAsia="en-US"/>
        </w:rPr>
        <w:fldChar w:fldCharType="separate"/>
      </w:r>
      <w:r w:rsidR="007A4C47" w:rsidRPr="008C66CD">
        <w:rPr>
          <w:sz w:val="20"/>
          <w:szCs w:val="20"/>
        </w:rPr>
        <w:t>Table </w:t>
      </w:r>
      <w:r w:rsidR="007A4C47">
        <w:rPr>
          <w:noProof/>
          <w:sz w:val="20"/>
          <w:szCs w:val="20"/>
        </w:rPr>
        <w:t>8.9</w:t>
      </w:r>
      <w:r w:rsidR="007A4C47" w:rsidRPr="008C66CD">
        <w:rPr>
          <w:sz w:val="20"/>
          <w:szCs w:val="20"/>
        </w:rPr>
        <w:noBreakHyphen/>
      </w:r>
      <w:r w:rsidR="007A4C47">
        <w:rPr>
          <w:noProof/>
          <w:sz w:val="20"/>
          <w:szCs w:val="20"/>
        </w:rPr>
        <w:t>67</w:t>
      </w:r>
      <w:r>
        <w:rPr>
          <w:lang w:eastAsia="en-US"/>
        </w:rPr>
        <w:fldChar w:fldCharType="end"/>
      </w:r>
      <w:r w:rsidRPr="009725FF">
        <w:rPr>
          <w:lang w:eastAsia="en-US"/>
        </w:rPr>
        <w:t>.</w:t>
      </w:r>
    </w:p>
    <w:p w14:paraId="36F3EF77" w14:textId="77777777" w:rsidR="00120F72" w:rsidRPr="009725FF" w:rsidRDefault="00120F72" w:rsidP="00ED0F0F">
      <w:pPr>
        <w:pStyle w:val="RepStandard"/>
        <w:rPr>
          <w:lang w:eastAsia="en-US"/>
        </w:rPr>
      </w:pPr>
    </w:p>
    <w:p w14:paraId="080B8E81" w14:textId="4CD9F9EE" w:rsidR="00ED0F0F" w:rsidRPr="008C66CD" w:rsidRDefault="00ED0F0F" w:rsidP="008C66CD">
      <w:pPr>
        <w:pStyle w:val="RepLabel"/>
        <w:spacing w:before="0" w:after="0"/>
        <w:rPr>
          <w:sz w:val="20"/>
          <w:szCs w:val="20"/>
        </w:rPr>
      </w:pPr>
      <w:bookmarkStart w:id="754" w:name="_Ref85640278"/>
      <w:r w:rsidRPr="008C66CD">
        <w:rPr>
          <w:sz w:val="20"/>
          <w:szCs w:val="20"/>
        </w:rPr>
        <w:t>Table </w:t>
      </w:r>
      <w:r w:rsidRPr="008C66CD">
        <w:rPr>
          <w:sz w:val="20"/>
          <w:szCs w:val="20"/>
        </w:rPr>
        <w:fldChar w:fldCharType="begin"/>
      </w:r>
      <w:r w:rsidRPr="008C66CD">
        <w:rPr>
          <w:sz w:val="20"/>
          <w:szCs w:val="20"/>
        </w:rPr>
        <w:instrText xml:space="preserve"> STYLEREF 2 \s </w:instrText>
      </w:r>
      <w:r w:rsidRPr="008C66CD">
        <w:rPr>
          <w:sz w:val="20"/>
          <w:szCs w:val="20"/>
        </w:rPr>
        <w:fldChar w:fldCharType="separate"/>
      </w:r>
      <w:r w:rsidR="007A4C47">
        <w:rPr>
          <w:noProof/>
          <w:sz w:val="20"/>
          <w:szCs w:val="20"/>
        </w:rPr>
        <w:t>8.9</w:t>
      </w:r>
      <w:r w:rsidRPr="008C66CD">
        <w:rPr>
          <w:sz w:val="20"/>
          <w:szCs w:val="20"/>
        </w:rPr>
        <w:fldChar w:fldCharType="end"/>
      </w:r>
      <w:r w:rsidRPr="008C66CD">
        <w:rPr>
          <w:sz w:val="20"/>
          <w:szCs w:val="20"/>
        </w:rPr>
        <w:noBreakHyphen/>
      </w:r>
      <w:r w:rsidRPr="008C66CD">
        <w:rPr>
          <w:sz w:val="20"/>
          <w:szCs w:val="20"/>
        </w:rPr>
        <w:fldChar w:fldCharType="begin"/>
      </w:r>
      <w:r w:rsidRPr="008C66CD">
        <w:rPr>
          <w:sz w:val="20"/>
          <w:szCs w:val="20"/>
        </w:rPr>
        <w:instrText xml:space="preserve"> SEQ Table \* ARABIC \s 2 </w:instrText>
      </w:r>
      <w:r w:rsidRPr="008C66CD">
        <w:rPr>
          <w:sz w:val="20"/>
          <w:szCs w:val="20"/>
        </w:rPr>
        <w:fldChar w:fldCharType="separate"/>
      </w:r>
      <w:r w:rsidR="007A4C47">
        <w:rPr>
          <w:noProof/>
          <w:sz w:val="20"/>
          <w:szCs w:val="20"/>
        </w:rPr>
        <w:t>66</w:t>
      </w:r>
      <w:r w:rsidRPr="008C66CD">
        <w:rPr>
          <w:sz w:val="20"/>
          <w:szCs w:val="20"/>
        </w:rPr>
        <w:fldChar w:fldCharType="end"/>
      </w:r>
      <w:bookmarkEnd w:id="754"/>
      <w:r w:rsidRPr="008C66CD">
        <w:rPr>
          <w:sz w:val="20"/>
          <w:szCs w:val="20"/>
        </w:rPr>
        <w:t>:</w:t>
      </w:r>
      <w:r w:rsidRPr="008C66CD">
        <w:rPr>
          <w:sz w:val="20"/>
          <w:szCs w:val="20"/>
        </w:rPr>
        <w:tab/>
        <w:t>Formulated product application rates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719"/>
        <w:gridCol w:w="2279"/>
        <w:gridCol w:w="1819"/>
        <w:gridCol w:w="1819"/>
        <w:gridCol w:w="1836"/>
      </w:tblGrid>
      <w:tr w:rsidR="00ED0F0F" w:rsidRPr="00120F72" w14:paraId="2C8A04B7" w14:textId="77777777" w:rsidTr="008C66CD">
        <w:trPr>
          <w:tblHeader/>
        </w:trPr>
        <w:tc>
          <w:tcPr>
            <w:tcW w:w="907" w:type="pct"/>
            <w:tcBorders>
              <w:bottom w:val="single" w:sz="4" w:space="0" w:color="auto"/>
            </w:tcBorders>
            <w:shd w:val="clear" w:color="auto" w:fill="auto"/>
          </w:tcPr>
          <w:p w14:paraId="3E6697F8" w14:textId="77777777" w:rsidR="00ED0F0F" w:rsidRPr="00120F72" w:rsidRDefault="00ED0F0F" w:rsidP="00A76E31">
            <w:pPr>
              <w:pStyle w:val="RepTableHeader"/>
              <w:jc w:val="center"/>
              <w:rPr>
                <w:sz w:val="18"/>
                <w:szCs w:val="18"/>
              </w:rPr>
            </w:pPr>
            <w:r w:rsidRPr="00120F72">
              <w:rPr>
                <w:sz w:val="18"/>
                <w:szCs w:val="18"/>
              </w:rPr>
              <w:t>Preparation</w:t>
            </w:r>
          </w:p>
        </w:tc>
        <w:tc>
          <w:tcPr>
            <w:tcW w:w="1203" w:type="pct"/>
            <w:shd w:val="clear" w:color="auto" w:fill="auto"/>
          </w:tcPr>
          <w:p w14:paraId="00E0EC46" w14:textId="77777777" w:rsidR="00ED0F0F" w:rsidRPr="00120F72" w:rsidRDefault="00ED0F0F" w:rsidP="00A76E31">
            <w:pPr>
              <w:pStyle w:val="RepTableHeader"/>
              <w:jc w:val="center"/>
              <w:rPr>
                <w:sz w:val="18"/>
                <w:szCs w:val="18"/>
              </w:rPr>
            </w:pPr>
            <w:r w:rsidRPr="00120F72">
              <w:rPr>
                <w:sz w:val="18"/>
                <w:szCs w:val="18"/>
              </w:rPr>
              <w:t>Use/Crop</w:t>
            </w:r>
          </w:p>
        </w:tc>
        <w:tc>
          <w:tcPr>
            <w:tcW w:w="960" w:type="pct"/>
          </w:tcPr>
          <w:p w14:paraId="4FD4F17A" w14:textId="77777777" w:rsidR="00ED0F0F" w:rsidRPr="00120F72" w:rsidRDefault="00ED0F0F" w:rsidP="00A76E31">
            <w:pPr>
              <w:pStyle w:val="RepTableHeader"/>
              <w:jc w:val="center"/>
              <w:rPr>
                <w:sz w:val="18"/>
                <w:szCs w:val="18"/>
              </w:rPr>
            </w:pPr>
            <w:r w:rsidRPr="00120F72">
              <w:rPr>
                <w:sz w:val="18"/>
                <w:szCs w:val="18"/>
              </w:rPr>
              <w:t>Application rate (L/ha)</w:t>
            </w:r>
          </w:p>
        </w:tc>
        <w:tc>
          <w:tcPr>
            <w:tcW w:w="960" w:type="pct"/>
            <w:shd w:val="clear" w:color="auto" w:fill="auto"/>
          </w:tcPr>
          <w:p w14:paraId="3740AA11" w14:textId="77777777" w:rsidR="00ED0F0F" w:rsidRPr="00120F72" w:rsidRDefault="00ED0F0F" w:rsidP="00A76E31">
            <w:pPr>
              <w:pStyle w:val="RepTableHeader"/>
              <w:jc w:val="center"/>
              <w:rPr>
                <w:sz w:val="18"/>
                <w:szCs w:val="18"/>
              </w:rPr>
            </w:pPr>
            <w:r w:rsidRPr="00120F72">
              <w:rPr>
                <w:sz w:val="18"/>
                <w:szCs w:val="18"/>
              </w:rPr>
              <w:t>Product density</w:t>
            </w:r>
            <w:r w:rsidRPr="00120F72">
              <w:rPr>
                <w:sz w:val="18"/>
                <w:szCs w:val="18"/>
                <w:vertAlign w:val="subscript"/>
              </w:rPr>
              <w:t xml:space="preserve"> </w:t>
            </w:r>
            <w:r w:rsidRPr="00120F72">
              <w:rPr>
                <w:sz w:val="18"/>
                <w:szCs w:val="18"/>
              </w:rPr>
              <w:t>(g/L)*</w:t>
            </w:r>
          </w:p>
        </w:tc>
        <w:tc>
          <w:tcPr>
            <w:tcW w:w="969" w:type="pct"/>
            <w:shd w:val="clear" w:color="auto" w:fill="auto"/>
          </w:tcPr>
          <w:p w14:paraId="46C91DD3" w14:textId="77777777" w:rsidR="00ED0F0F" w:rsidRPr="00120F72" w:rsidRDefault="00ED0F0F" w:rsidP="00A76E31">
            <w:pPr>
              <w:pStyle w:val="RepTableHeader"/>
              <w:jc w:val="center"/>
              <w:rPr>
                <w:sz w:val="18"/>
                <w:szCs w:val="18"/>
              </w:rPr>
            </w:pPr>
            <w:r w:rsidRPr="00120F72">
              <w:rPr>
                <w:sz w:val="18"/>
                <w:szCs w:val="18"/>
              </w:rPr>
              <w:t>Application rate (g/ha)</w:t>
            </w:r>
          </w:p>
        </w:tc>
      </w:tr>
      <w:tr w:rsidR="00120F72" w:rsidRPr="00120F72" w14:paraId="0175D432" w14:textId="77777777" w:rsidTr="008C66CD">
        <w:tc>
          <w:tcPr>
            <w:tcW w:w="907" w:type="pct"/>
            <w:tcBorders>
              <w:bottom w:val="nil"/>
            </w:tcBorders>
            <w:shd w:val="clear" w:color="auto" w:fill="auto"/>
            <w:vAlign w:val="bottom"/>
          </w:tcPr>
          <w:p w14:paraId="45E3AAE2" w14:textId="5202D1B7" w:rsidR="00120F72" w:rsidRPr="00120F72" w:rsidRDefault="00120F72" w:rsidP="00120F72">
            <w:pPr>
              <w:pStyle w:val="RepTable"/>
              <w:jc w:val="center"/>
              <w:rPr>
                <w:sz w:val="18"/>
                <w:szCs w:val="18"/>
              </w:rPr>
            </w:pPr>
            <w:r w:rsidRPr="00120F72">
              <w:rPr>
                <w:sz w:val="18"/>
                <w:szCs w:val="18"/>
              </w:rPr>
              <w:t>CA3642</w:t>
            </w:r>
          </w:p>
        </w:tc>
        <w:tc>
          <w:tcPr>
            <w:tcW w:w="1203" w:type="pct"/>
            <w:shd w:val="clear" w:color="auto" w:fill="auto"/>
          </w:tcPr>
          <w:p w14:paraId="4A1F881A" w14:textId="5D39A496" w:rsidR="00120F72" w:rsidRPr="00120F72" w:rsidRDefault="00120F72" w:rsidP="00120F72">
            <w:pPr>
              <w:pStyle w:val="RepTable"/>
              <w:jc w:val="center"/>
              <w:rPr>
                <w:sz w:val="18"/>
                <w:szCs w:val="18"/>
              </w:rPr>
            </w:pPr>
            <w:r w:rsidRPr="00120F72">
              <w:rPr>
                <w:sz w:val="18"/>
                <w:szCs w:val="18"/>
              </w:rPr>
              <w:t>Winter/spring oilsed rape and sunflower</w:t>
            </w:r>
          </w:p>
        </w:tc>
        <w:tc>
          <w:tcPr>
            <w:tcW w:w="960" w:type="pct"/>
          </w:tcPr>
          <w:p w14:paraId="36B52BC8" w14:textId="77777777" w:rsidR="00120F72" w:rsidRPr="00120F72" w:rsidRDefault="00120F72" w:rsidP="00120F72">
            <w:pPr>
              <w:pStyle w:val="RepTable"/>
              <w:jc w:val="center"/>
              <w:rPr>
                <w:sz w:val="18"/>
                <w:szCs w:val="18"/>
              </w:rPr>
            </w:pPr>
            <w:r w:rsidRPr="00120F72">
              <w:rPr>
                <w:sz w:val="18"/>
                <w:szCs w:val="18"/>
              </w:rPr>
              <w:t>1.2</w:t>
            </w:r>
          </w:p>
        </w:tc>
        <w:tc>
          <w:tcPr>
            <w:tcW w:w="960" w:type="pct"/>
            <w:shd w:val="clear" w:color="auto" w:fill="auto"/>
          </w:tcPr>
          <w:p w14:paraId="5F5D656E" w14:textId="77777777" w:rsidR="00120F72" w:rsidRPr="00120F72" w:rsidRDefault="00120F72" w:rsidP="00120F72">
            <w:pPr>
              <w:pStyle w:val="RepTable"/>
              <w:jc w:val="center"/>
              <w:rPr>
                <w:sz w:val="18"/>
                <w:szCs w:val="18"/>
              </w:rPr>
            </w:pPr>
            <w:r w:rsidRPr="00120F72">
              <w:rPr>
                <w:sz w:val="18"/>
                <w:szCs w:val="18"/>
              </w:rPr>
              <w:t>1.1004</w:t>
            </w:r>
          </w:p>
        </w:tc>
        <w:tc>
          <w:tcPr>
            <w:tcW w:w="969" w:type="pct"/>
            <w:shd w:val="clear" w:color="auto" w:fill="auto"/>
          </w:tcPr>
          <w:p w14:paraId="1D091BA2" w14:textId="77777777" w:rsidR="00120F72" w:rsidRPr="00120F72" w:rsidRDefault="00120F72" w:rsidP="00120F72">
            <w:pPr>
              <w:pStyle w:val="RepTable"/>
              <w:jc w:val="center"/>
              <w:rPr>
                <w:sz w:val="18"/>
                <w:szCs w:val="18"/>
              </w:rPr>
            </w:pPr>
            <w:r w:rsidRPr="00120F72">
              <w:rPr>
                <w:sz w:val="18"/>
                <w:szCs w:val="18"/>
              </w:rPr>
              <w:t>1320</w:t>
            </w:r>
          </w:p>
        </w:tc>
      </w:tr>
      <w:tr w:rsidR="00ED0F0F" w:rsidRPr="00120F72" w14:paraId="34B213EA" w14:textId="77777777" w:rsidTr="008C66CD">
        <w:tc>
          <w:tcPr>
            <w:tcW w:w="907" w:type="pct"/>
            <w:tcBorders>
              <w:top w:val="nil"/>
            </w:tcBorders>
            <w:shd w:val="clear" w:color="auto" w:fill="auto"/>
          </w:tcPr>
          <w:p w14:paraId="205A3A70" w14:textId="77777777" w:rsidR="00ED0F0F" w:rsidRPr="00120F72" w:rsidRDefault="00ED0F0F" w:rsidP="00A76E31">
            <w:pPr>
              <w:pStyle w:val="RepTable"/>
              <w:jc w:val="center"/>
              <w:rPr>
                <w:sz w:val="18"/>
                <w:szCs w:val="18"/>
              </w:rPr>
            </w:pPr>
          </w:p>
        </w:tc>
        <w:tc>
          <w:tcPr>
            <w:tcW w:w="1203" w:type="pct"/>
            <w:shd w:val="clear" w:color="auto" w:fill="auto"/>
          </w:tcPr>
          <w:p w14:paraId="40809DF9" w14:textId="77777777" w:rsidR="00ED0F0F" w:rsidRPr="00120F72" w:rsidRDefault="00ED0F0F" w:rsidP="00A76E31">
            <w:pPr>
              <w:pStyle w:val="RepTable"/>
              <w:jc w:val="center"/>
              <w:rPr>
                <w:sz w:val="18"/>
                <w:szCs w:val="18"/>
              </w:rPr>
            </w:pPr>
            <w:r w:rsidRPr="00120F72">
              <w:rPr>
                <w:sz w:val="18"/>
                <w:szCs w:val="18"/>
              </w:rPr>
              <w:t>Winter/spring cereals</w:t>
            </w:r>
          </w:p>
        </w:tc>
        <w:tc>
          <w:tcPr>
            <w:tcW w:w="960" w:type="pct"/>
          </w:tcPr>
          <w:p w14:paraId="21394325" w14:textId="77777777" w:rsidR="00ED0F0F" w:rsidRPr="00120F72" w:rsidRDefault="00ED0F0F" w:rsidP="00A76E31">
            <w:pPr>
              <w:pStyle w:val="RepTable"/>
              <w:jc w:val="center"/>
              <w:rPr>
                <w:sz w:val="18"/>
                <w:szCs w:val="18"/>
              </w:rPr>
            </w:pPr>
            <w:r w:rsidRPr="00120F72">
              <w:rPr>
                <w:sz w:val="18"/>
                <w:szCs w:val="18"/>
              </w:rPr>
              <w:t>1.4</w:t>
            </w:r>
          </w:p>
        </w:tc>
        <w:tc>
          <w:tcPr>
            <w:tcW w:w="960" w:type="pct"/>
            <w:shd w:val="clear" w:color="auto" w:fill="auto"/>
          </w:tcPr>
          <w:p w14:paraId="2CD1B0F8" w14:textId="77777777" w:rsidR="00ED0F0F" w:rsidRPr="00120F72" w:rsidRDefault="00ED0F0F" w:rsidP="00A76E31">
            <w:pPr>
              <w:pStyle w:val="RepTable"/>
              <w:jc w:val="center"/>
              <w:rPr>
                <w:sz w:val="18"/>
                <w:szCs w:val="18"/>
              </w:rPr>
            </w:pPr>
            <w:r w:rsidRPr="00120F72">
              <w:rPr>
                <w:sz w:val="18"/>
                <w:szCs w:val="18"/>
              </w:rPr>
              <w:t>1.1004</w:t>
            </w:r>
          </w:p>
        </w:tc>
        <w:tc>
          <w:tcPr>
            <w:tcW w:w="969" w:type="pct"/>
            <w:shd w:val="clear" w:color="auto" w:fill="auto"/>
          </w:tcPr>
          <w:p w14:paraId="037EDB5C" w14:textId="77777777" w:rsidR="00ED0F0F" w:rsidRPr="00120F72" w:rsidRDefault="00ED0F0F" w:rsidP="00A76E31">
            <w:pPr>
              <w:pStyle w:val="RepTable"/>
              <w:jc w:val="center"/>
              <w:rPr>
                <w:sz w:val="18"/>
                <w:szCs w:val="18"/>
              </w:rPr>
            </w:pPr>
            <w:r w:rsidRPr="00120F72">
              <w:rPr>
                <w:sz w:val="18"/>
                <w:szCs w:val="18"/>
              </w:rPr>
              <w:t>1541</w:t>
            </w:r>
          </w:p>
        </w:tc>
      </w:tr>
    </w:tbl>
    <w:p w14:paraId="2EB2DA64" w14:textId="77777777" w:rsidR="00ED0F0F" w:rsidRPr="00BD06C7" w:rsidRDefault="00ED0F0F" w:rsidP="00ED0F0F">
      <w:pPr>
        <w:pStyle w:val="RepTable"/>
        <w:rPr>
          <w:sz w:val="18"/>
          <w:szCs w:val="18"/>
        </w:rPr>
      </w:pPr>
      <w:r w:rsidRPr="00BD06C7">
        <w:rPr>
          <w:sz w:val="18"/>
          <w:szCs w:val="18"/>
        </w:rPr>
        <w:t>* Taken from KCP 2.6.1 (Wang, Q. 2022)</w:t>
      </w:r>
    </w:p>
    <w:p w14:paraId="1E70F4C3" w14:textId="77777777" w:rsidR="00ED0F0F" w:rsidRDefault="00ED0F0F" w:rsidP="00ED0F0F">
      <w:pPr>
        <w:pStyle w:val="RepTable"/>
      </w:pPr>
    </w:p>
    <w:p w14:paraId="6E6AACC9" w14:textId="457F4CBF" w:rsidR="00ED0F0F" w:rsidRPr="008C66CD" w:rsidRDefault="00ED0F0F" w:rsidP="008C66CD">
      <w:pPr>
        <w:pStyle w:val="RepLabel"/>
        <w:spacing w:before="0" w:after="0"/>
        <w:rPr>
          <w:sz w:val="20"/>
          <w:szCs w:val="20"/>
        </w:rPr>
      </w:pPr>
      <w:bookmarkStart w:id="755" w:name="_Ref126135338"/>
      <w:r w:rsidRPr="008C66CD">
        <w:rPr>
          <w:sz w:val="20"/>
          <w:szCs w:val="20"/>
        </w:rPr>
        <w:t>Table </w:t>
      </w:r>
      <w:r w:rsidRPr="008C66CD">
        <w:rPr>
          <w:sz w:val="20"/>
          <w:szCs w:val="20"/>
        </w:rPr>
        <w:fldChar w:fldCharType="begin"/>
      </w:r>
      <w:r w:rsidRPr="008C66CD">
        <w:rPr>
          <w:sz w:val="20"/>
          <w:szCs w:val="20"/>
        </w:rPr>
        <w:instrText xml:space="preserve"> STYLEREF 2 \s </w:instrText>
      </w:r>
      <w:r w:rsidRPr="008C66CD">
        <w:rPr>
          <w:sz w:val="20"/>
          <w:szCs w:val="20"/>
        </w:rPr>
        <w:fldChar w:fldCharType="separate"/>
      </w:r>
      <w:r w:rsidR="007A4C47">
        <w:rPr>
          <w:noProof/>
          <w:sz w:val="20"/>
          <w:szCs w:val="20"/>
        </w:rPr>
        <w:t>8.9</w:t>
      </w:r>
      <w:r w:rsidRPr="008C66CD">
        <w:rPr>
          <w:sz w:val="20"/>
          <w:szCs w:val="20"/>
        </w:rPr>
        <w:fldChar w:fldCharType="end"/>
      </w:r>
      <w:r w:rsidRPr="008C66CD">
        <w:rPr>
          <w:sz w:val="20"/>
          <w:szCs w:val="20"/>
        </w:rPr>
        <w:noBreakHyphen/>
      </w:r>
      <w:r w:rsidRPr="008C66CD">
        <w:rPr>
          <w:sz w:val="20"/>
          <w:szCs w:val="20"/>
        </w:rPr>
        <w:fldChar w:fldCharType="begin"/>
      </w:r>
      <w:r w:rsidRPr="008C66CD">
        <w:rPr>
          <w:sz w:val="20"/>
          <w:szCs w:val="20"/>
        </w:rPr>
        <w:instrText xml:space="preserve"> SEQ Table \* ARABIC \s 2 </w:instrText>
      </w:r>
      <w:r w:rsidRPr="008C66CD">
        <w:rPr>
          <w:sz w:val="20"/>
          <w:szCs w:val="20"/>
        </w:rPr>
        <w:fldChar w:fldCharType="separate"/>
      </w:r>
      <w:r w:rsidR="007A4C47">
        <w:rPr>
          <w:noProof/>
          <w:sz w:val="20"/>
          <w:szCs w:val="20"/>
        </w:rPr>
        <w:t>67</w:t>
      </w:r>
      <w:r w:rsidRPr="008C66CD">
        <w:rPr>
          <w:sz w:val="20"/>
          <w:szCs w:val="20"/>
        </w:rPr>
        <w:fldChar w:fldCharType="end"/>
      </w:r>
      <w:bookmarkEnd w:id="755"/>
      <w:r w:rsidRPr="008C66CD">
        <w:rPr>
          <w:sz w:val="20"/>
          <w:szCs w:val="20"/>
        </w:rPr>
        <w:t>:</w:t>
      </w:r>
      <w:r w:rsidRPr="008C66CD">
        <w:rPr>
          <w:sz w:val="20"/>
          <w:szCs w:val="20"/>
        </w:rPr>
        <w:tab/>
        <w:t>Formulated product PEC</w:t>
      </w:r>
      <w:r w:rsidRPr="008C66CD">
        <w:rPr>
          <w:sz w:val="20"/>
          <w:szCs w:val="20"/>
          <w:vertAlign w:val="subscript"/>
        </w:rPr>
        <w:t>sw</w:t>
      </w:r>
      <w:r w:rsidRPr="008C66CD">
        <w:rPr>
          <w:sz w:val="20"/>
          <w:szCs w:val="20"/>
        </w:rPr>
        <w:t xml:space="preserve"> values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1360"/>
        <w:gridCol w:w="1330"/>
        <w:gridCol w:w="1760"/>
        <w:gridCol w:w="1580"/>
        <w:gridCol w:w="1724"/>
        <w:gridCol w:w="1718"/>
      </w:tblGrid>
      <w:tr w:rsidR="00ED0F0F" w:rsidRPr="008C66CD" w14:paraId="23513BD4" w14:textId="77777777" w:rsidTr="008C66CD">
        <w:trPr>
          <w:tblHeader/>
        </w:trPr>
        <w:tc>
          <w:tcPr>
            <w:tcW w:w="718" w:type="pct"/>
            <w:shd w:val="clear" w:color="auto" w:fill="auto"/>
          </w:tcPr>
          <w:p w14:paraId="0D7393F5" w14:textId="77777777" w:rsidR="00ED0F0F" w:rsidRPr="008C66CD" w:rsidRDefault="00ED0F0F" w:rsidP="00A76E31">
            <w:pPr>
              <w:pStyle w:val="RepTableHeader"/>
              <w:jc w:val="center"/>
              <w:rPr>
                <w:sz w:val="18"/>
                <w:szCs w:val="18"/>
              </w:rPr>
            </w:pPr>
          </w:p>
        </w:tc>
        <w:tc>
          <w:tcPr>
            <w:tcW w:w="702" w:type="pct"/>
          </w:tcPr>
          <w:p w14:paraId="25FFD813" w14:textId="77777777" w:rsidR="00ED0F0F" w:rsidRPr="008C66CD" w:rsidRDefault="00ED0F0F" w:rsidP="00A76E31">
            <w:pPr>
              <w:pStyle w:val="RepTableHeader"/>
              <w:jc w:val="center"/>
              <w:rPr>
                <w:sz w:val="18"/>
                <w:szCs w:val="18"/>
              </w:rPr>
            </w:pPr>
          </w:p>
        </w:tc>
        <w:tc>
          <w:tcPr>
            <w:tcW w:w="3580" w:type="pct"/>
            <w:gridSpan w:val="4"/>
          </w:tcPr>
          <w:p w14:paraId="631121F9" w14:textId="77777777" w:rsidR="00ED0F0F" w:rsidRPr="008C66CD" w:rsidRDefault="00ED0F0F" w:rsidP="00A76E31">
            <w:pPr>
              <w:pStyle w:val="RepTableHeader"/>
              <w:jc w:val="center"/>
              <w:rPr>
                <w:sz w:val="18"/>
                <w:szCs w:val="18"/>
              </w:rPr>
            </w:pPr>
            <w:r w:rsidRPr="008C66CD">
              <w:rPr>
                <w:sz w:val="18"/>
                <w:szCs w:val="18"/>
              </w:rPr>
              <w:t>PEC</w:t>
            </w:r>
            <w:r w:rsidRPr="008C66CD">
              <w:rPr>
                <w:sz w:val="18"/>
                <w:szCs w:val="18"/>
                <w:vertAlign w:val="subscript"/>
              </w:rPr>
              <w:t xml:space="preserve">sw </w:t>
            </w:r>
            <w:r w:rsidRPr="008C66CD">
              <w:rPr>
                <w:sz w:val="18"/>
                <w:szCs w:val="18"/>
              </w:rPr>
              <w:t>(µg/L)</w:t>
            </w:r>
          </w:p>
        </w:tc>
      </w:tr>
      <w:tr w:rsidR="00ED0F0F" w:rsidRPr="008C66CD" w14:paraId="0292A7DA" w14:textId="77777777" w:rsidTr="008C66CD">
        <w:trPr>
          <w:tblHeader/>
        </w:trPr>
        <w:tc>
          <w:tcPr>
            <w:tcW w:w="718" w:type="pct"/>
            <w:shd w:val="clear" w:color="auto" w:fill="auto"/>
          </w:tcPr>
          <w:p w14:paraId="7E70FCD8" w14:textId="77777777" w:rsidR="00ED0F0F" w:rsidRPr="008C66CD" w:rsidRDefault="00ED0F0F" w:rsidP="00A76E31">
            <w:pPr>
              <w:pStyle w:val="RepTableHeader"/>
              <w:jc w:val="center"/>
              <w:rPr>
                <w:sz w:val="18"/>
                <w:szCs w:val="18"/>
              </w:rPr>
            </w:pPr>
            <w:r w:rsidRPr="008C66CD">
              <w:rPr>
                <w:sz w:val="18"/>
                <w:szCs w:val="18"/>
              </w:rPr>
              <w:t>Use/Crop</w:t>
            </w:r>
          </w:p>
        </w:tc>
        <w:tc>
          <w:tcPr>
            <w:tcW w:w="702" w:type="pct"/>
          </w:tcPr>
          <w:p w14:paraId="4FA0D996" w14:textId="77777777" w:rsidR="00ED0F0F" w:rsidRPr="008C66CD" w:rsidRDefault="00ED0F0F" w:rsidP="00A76E31">
            <w:pPr>
              <w:pStyle w:val="RepTableHeader"/>
              <w:jc w:val="center"/>
              <w:rPr>
                <w:sz w:val="18"/>
                <w:szCs w:val="18"/>
              </w:rPr>
            </w:pPr>
            <w:r w:rsidRPr="008C66CD">
              <w:rPr>
                <w:sz w:val="18"/>
                <w:szCs w:val="18"/>
              </w:rPr>
              <w:t>Application rate (g/ha)</w:t>
            </w:r>
          </w:p>
        </w:tc>
        <w:tc>
          <w:tcPr>
            <w:tcW w:w="929" w:type="pct"/>
          </w:tcPr>
          <w:p w14:paraId="68C837B7" w14:textId="77777777" w:rsidR="00ED0F0F" w:rsidRPr="008C66CD" w:rsidRDefault="00ED0F0F" w:rsidP="00A76E31">
            <w:pPr>
              <w:pStyle w:val="RepTableHeader"/>
              <w:jc w:val="center"/>
              <w:rPr>
                <w:sz w:val="18"/>
                <w:szCs w:val="18"/>
              </w:rPr>
            </w:pPr>
            <w:r w:rsidRPr="008C66CD">
              <w:rPr>
                <w:sz w:val="18"/>
                <w:szCs w:val="18"/>
              </w:rPr>
              <w:t>1m</w:t>
            </w:r>
          </w:p>
          <w:p w14:paraId="640E5AB8" w14:textId="77777777" w:rsidR="00ED0F0F" w:rsidRPr="008C66CD" w:rsidRDefault="00ED0F0F" w:rsidP="00A76E31">
            <w:pPr>
              <w:pStyle w:val="RepTableHeader"/>
              <w:jc w:val="center"/>
              <w:rPr>
                <w:sz w:val="18"/>
                <w:szCs w:val="18"/>
              </w:rPr>
            </w:pPr>
            <w:r w:rsidRPr="008C66CD">
              <w:rPr>
                <w:sz w:val="18"/>
                <w:szCs w:val="18"/>
              </w:rPr>
              <w:t>(2.759 % drift)</w:t>
            </w:r>
          </w:p>
        </w:tc>
        <w:tc>
          <w:tcPr>
            <w:tcW w:w="834" w:type="pct"/>
          </w:tcPr>
          <w:p w14:paraId="15BB2C9F" w14:textId="77777777" w:rsidR="00ED0F0F" w:rsidRPr="008C66CD" w:rsidRDefault="00ED0F0F" w:rsidP="00A76E31">
            <w:pPr>
              <w:pStyle w:val="RepTableHeader"/>
              <w:jc w:val="center"/>
              <w:rPr>
                <w:sz w:val="18"/>
                <w:szCs w:val="18"/>
              </w:rPr>
            </w:pPr>
            <w:r w:rsidRPr="008C66CD">
              <w:rPr>
                <w:sz w:val="18"/>
                <w:szCs w:val="18"/>
              </w:rPr>
              <w:t>5m</w:t>
            </w:r>
          </w:p>
          <w:p w14:paraId="48AB9931" w14:textId="77777777" w:rsidR="00ED0F0F" w:rsidRPr="008C66CD" w:rsidRDefault="00ED0F0F" w:rsidP="00A76E31">
            <w:pPr>
              <w:pStyle w:val="RepTableHeader"/>
              <w:jc w:val="center"/>
              <w:rPr>
                <w:sz w:val="18"/>
                <w:szCs w:val="18"/>
              </w:rPr>
            </w:pPr>
            <w:r w:rsidRPr="008C66CD">
              <w:rPr>
                <w:sz w:val="18"/>
                <w:szCs w:val="18"/>
              </w:rPr>
              <w:t>(0.5719 % drift)</w:t>
            </w:r>
          </w:p>
        </w:tc>
        <w:tc>
          <w:tcPr>
            <w:tcW w:w="910" w:type="pct"/>
            <w:shd w:val="clear" w:color="auto" w:fill="auto"/>
          </w:tcPr>
          <w:p w14:paraId="7A20C6F0" w14:textId="77777777" w:rsidR="00ED0F0F" w:rsidRPr="008C66CD" w:rsidRDefault="00ED0F0F" w:rsidP="00A76E31">
            <w:pPr>
              <w:pStyle w:val="RepTableHeader"/>
              <w:jc w:val="center"/>
              <w:rPr>
                <w:sz w:val="18"/>
                <w:szCs w:val="18"/>
              </w:rPr>
            </w:pPr>
            <w:r w:rsidRPr="008C66CD">
              <w:rPr>
                <w:sz w:val="18"/>
                <w:szCs w:val="18"/>
              </w:rPr>
              <w:t>10m</w:t>
            </w:r>
          </w:p>
          <w:p w14:paraId="567CD2BB" w14:textId="77777777" w:rsidR="00ED0F0F" w:rsidRPr="008C66CD" w:rsidRDefault="00ED0F0F" w:rsidP="00A76E31">
            <w:pPr>
              <w:pStyle w:val="RepTableHeader"/>
              <w:jc w:val="center"/>
              <w:rPr>
                <w:sz w:val="18"/>
                <w:szCs w:val="18"/>
              </w:rPr>
            </w:pPr>
            <w:r w:rsidRPr="008C66CD">
              <w:rPr>
                <w:sz w:val="18"/>
                <w:szCs w:val="18"/>
              </w:rPr>
              <w:t>(0.2904% drift)</w:t>
            </w:r>
          </w:p>
        </w:tc>
        <w:tc>
          <w:tcPr>
            <w:tcW w:w="907" w:type="pct"/>
            <w:shd w:val="clear" w:color="auto" w:fill="auto"/>
          </w:tcPr>
          <w:p w14:paraId="0DAD3F5B" w14:textId="77777777" w:rsidR="00ED0F0F" w:rsidRPr="008C66CD" w:rsidRDefault="00ED0F0F" w:rsidP="00A76E31">
            <w:pPr>
              <w:pStyle w:val="RepTableHeader"/>
              <w:jc w:val="center"/>
              <w:rPr>
                <w:sz w:val="18"/>
                <w:szCs w:val="18"/>
              </w:rPr>
            </w:pPr>
            <w:r w:rsidRPr="008C66CD">
              <w:rPr>
                <w:sz w:val="18"/>
                <w:szCs w:val="18"/>
              </w:rPr>
              <w:t>20m</w:t>
            </w:r>
          </w:p>
          <w:p w14:paraId="4A643D5B" w14:textId="77777777" w:rsidR="00ED0F0F" w:rsidRPr="008C66CD" w:rsidRDefault="00ED0F0F" w:rsidP="00A76E31">
            <w:pPr>
              <w:pStyle w:val="RepTableHeader"/>
              <w:jc w:val="center"/>
              <w:rPr>
                <w:sz w:val="18"/>
                <w:szCs w:val="18"/>
              </w:rPr>
            </w:pPr>
            <w:r w:rsidRPr="008C66CD">
              <w:rPr>
                <w:sz w:val="18"/>
                <w:szCs w:val="18"/>
              </w:rPr>
              <w:t>(0.1475% drift)</w:t>
            </w:r>
          </w:p>
        </w:tc>
      </w:tr>
      <w:tr w:rsidR="00ED0F0F" w:rsidRPr="008C66CD" w14:paraId="2CA3998F" w14:textId="77777777" w:rsidTr="008C66CD">
        <w:tc>
          <w:tcPr>
            <w:tcW w:w="718" w:type="pct"/>
            <w:shd w:val="clear" w:color="auto" w:fill="auto"/>
          </w:tcPr>
          <w:p w14:paraId="4F3DF6DD" w14:textId="23D679DD" w:rsidR="00ED0F0F" w:rsidRPr="008C66CD" w:rsidRDefault="00120F72" w:rsidP="00A76E31">
            <w:pPr>
              <w:pStyle w:val="RepTable"/>
              <w:jc w:val="center"/>
              <w:rPr>
                <w:sz w:val="18"/>
                <w:szCs w:val="18"/>
              </w:rPr>
            </w:pPr>
            <w:r w:rsidRPr="00120F72">
              <w:rPr>
                <w:sz w:val="18"/>
                <w:szCs w:val="18"/>
              </w:rPr>
              <w:t>Winter/spring oilsed rape and sunflower</w:t>
            </w:r>
          </w:p>
        </w:tc>
        <w:tc>
          <w:tcPr>
            <w:tcW w:w="702" w:type="pct"/>
          </w:tcPr>
          <w:p w14:paraId="17345D9F" w14:textId="77777777" w:rsidR="00ED0F0F" w:rsidRPr="008C66CD" w:rsidRDefault="00ED0F0F" w:rsidP="00A76E31">
            <w:pPr>
              <w:pStyle w:val="RepTable"/>
              <w:jc w:val="center"/>
              <w:rPr>
                <w:sz w:val="18"/>
                <w:szCs w:val="18"/>
              </w:rPr>
            </w:pPr>
            <w:r w:rsidRPr="008C66CD">
              <w:rPr>
                <w:sz w:val="18"/>
                <w:szCs w:val="18"/>
              </w:rPr>
              <w:t>1320</w:t>
            </w:r>
          </w:p>
        </w:tc>
        <w:tc>
          <w:tcPr>
            <w:tcW w:w="929" w:type="pct"/>
          </w:tcPr>
          <w:p w14:paraId="4EF8655E" w14:textId="77777777" w:rsidR="00ED0F0F" w:rsidRPr="008C66CD" w:rsidRDefault="00ED0F0F" w:rsidP="00A76E31">
            <w:pPr>
              <w:pStyle w:val="RepTable"/>
              <w:jc w:val="center"/>
              <w:rPr>
                <w:bCs/>
                <w:sz w:val="18"/>
                <w:szCs w:val="18"/>
              </w:rPr>
            </w:pPr>
            <w:r w:rsidRPr="008C66CD">
              <w:rPr>
                <w:bCs/>
                <w:sz w:val="18"/>
                <w:szCs w:val="18"/>
              </w:rPr>
              <w:t>12.144</w:t>
            </w:r>
          </w:p>
        </w:tc>
        <w:tc>
          <w:tcPr>
            <w:tcW w:w="834" w:type="pct"/>
          </w:tcPr>
          <w:p w14:paraId="2A55A15D" w14:textId="77777777" w:rsidR="00ED0F0F" w:rsidRPr="008C66CD" w:rsidRDefault="00ED0F0F" w:rsidP="00A76E31">
            <w:pPr>
              <w:pStyle w:val="RepTable"/>
              <w:jc w:val="center"/>
              <w:rPr>
                <w:bCs/>
                <w:sz w:val="18"/>
                <w:szCs w:val="18"/>
              </w:rPr>
            </w:pPr>
            <w:r w:rsidRPr="008C66CD">
              <w:rPr>
                <w:bCs/>
                <w:sz w:val="18"/>
                <w:szCs w:val="18"/>
              </w:rPr>
              <w:t>2.517</w:t>
            </w:r>
          </w:p>
        </w:tc>
        <w:tc>
          <w:tcPr>
            <w:tcW w:w="910" w:type="pct"/>
            <w:shd w:val="clear" w:color="auto" w:fill="auto"/>
          </w:tcPr>
          <w:p w14:paraId="321C3AF0" w14:textId="77777777" w:rsidR="00ED0F0F" w:rsidRPr="008C66CD" w:rsidRDefault="00ED0F0F" w:rsidP="00A76E31">
            <w:pPr>
              <w:pStyle w:val="RepTable"/>
              <w:jc w:val="center"/>
              <w:rPr>
                <w:sz w:val="18"/>
                <w:szCs w:val="18"/>
              </w:rPr>
            </w:pPr>
            <w:r w:rsidRPr="008C66CD">
              <w:rPr>
                <w:sz w:val="18"/>
                <w:szCs w:val="18"/>
              </w:rPr>
              <w:t>1.278</w:t>
            </w:r>
          </w:p>
        </w:tc>
        <w:tc>
          <w:tcPr>
            <w:tcW w:w="907" w:type="pct"/>
            <w:shd w:val="clear" w:color="auto" w:fill="auto"/>
          </w:tcPr>
          <w:p w14:paraId="000DCDFA" w14:textId="77777777" w:rsidR="00ED0F0F" w:rsidRPr="008C66CD" w:rsidRDefault="00ED0F0F" w:rsidP="00A76E31">
            <w:pPr>
              <w:pStyle w:val="RepTable"/>
              <w:jc w:val="center"/>
              <w:rPr>
                <w:sz w:val="18"/>
                <w:szCs w:val="18"/>
              </w:rPr>
            </w:pPr>
            <w:r w:rsidRPr="008C66CD">
              <w:rPr>
                <w:sz w:val="18"/>
                <w:szCs w:val="18"/>
              </w:rPr>
              <w:t>0.649</w:t>
            </w:r>
          </w:p>
        </w:tc>
      </w:tr>
      <w:tr w:rsidR="00ED0F0F" w:rsidRPr="008C66CD" w14:paraId="2F7EC79C" w14:textId="77777777" w:rsidTr="008C66CD">
        <w:tc>
          <w:tcPr>
            <w:tcW w:w="718" w:type="pct"/>
            <w:shd w:val="clear" w:color="auto" w:fill="auto"/>
          </w:tcPr>
          <w:p w14:paraId="1B46BD19" w14:textId="77777777" w:rsidR="00ED0F0F" w:rsidRPr="008C66CD" w:rsidRDefault="00ED0F0F" w:rsidP="00A76E31">
            <w:pPr>
              <w:pStyle w:val="RepTable"/>
              <w:jc w:val="center"/>
              <w:rPr>
                <w:sz w:val="18"/>
                <w:szCs w:val="18"/>
              </w:rPr>
            </w:pPr>
            <w:r w:rsidRPr="008C66CD">
              <w:rPr>
                <w:sz w:val="18"/>
                <w:szCs w:val="18"/>
              </w:rPr>
              <w:t>Winter/spring cereals</w:t>
            </w:r>
          </w:p>
        </w:tc>
        <w:tc>
          <w:tcPr>
            <w:tcW w:w="702" w:type="pct"/>
          </w:tcPr>
          <w:p w14:paraId="03D12767" w14:textId="77777777" w:rsidR="00ED0F0F" w:rsidRPr="008C66CD" w:rsidRDefault="00ED0F0F" w:rsidP="00A76E31">
            <w:pPr>
              <w:pStyle w:val="RepTable"/>
              <w:jc w:val="center"/>
              <w:rPr>
                <w:sz w:val="18"/>
                <w:szCs w:val="18"/>
              </w:rPr>
            </w:pPr>
            <w:r w:rsidRPr="008C66CD">
              <w:rPr>
                <w:sz w:val="18"/>
                <w:szCs w:val="18"/>
              </w:rPr>
              <w:t>1541</w:t>
            </w:r>
          </w:p>
        </w:tc>
        <w:tc>
          <w:tcPr>
            <w:tcW w:w="929" w:type="pct"/>
          </w:tcPr>
          <w:p w14:paraId="09E13A31" w14:textId="77777777" w:rsidR="00ED0F0F" w:rsidRPr="008C66CD" w:rsidRDefault="00ED0F0F" w:rsidP="00A76E31">
            <w:pPr>
              <w:pStyle w:val="RepTable"/>
              <w:jc w:val="center"/>
              <w:rPr>
                <w:sz w:val="18"/>
                <w:szCs w:val="18"/>
              </w:rPr>
            </w:pPr>
            <w:r w:rsidRPr="008C66CD">
              <w:rPr>
                <w:sz w:val="18"/>
                <w:szCs w:val="18"/>
              </w:rPr>
              <w:t>14.168</w:t>
            </w:r>
          </w:p>
        </w:tc>
        <w:tc>
          <w:tcPr>
            <w:tcW w:w="834" w:type="pct"/>
          </w:tcPr>
          <w:p w14:paraId="20821DE1" w14:textId="77777777" w:rsidR="00ED0F0F" w:rsidRPr="008C66CD" w:rsidRDefault="00ED0F0F" w:rsidP="00A76E31">
            <w:pPr>
              <w:pStyle w:val="RepTable"/>
              <w:jc w:val="center"/>
              <w:rPr>
                <w:sz w:val="18"/>
                <w:szCs w:val="18"/>
              </w:rPr>
            </w:pPr>
            <w:r w:rsidRPr="008C66CD">
              <w:rPr>
                <w:sz w:val="18"/>
                <w:szCs w:val="18"/>
              </w:rPr>
              <w:t>2.937</w:t>
            </w:r>
          </w:p>
        </w:tc>
        <w:tc>
          <w:tcPr>
            <w:tcW w:w="910" w:type="pct"/>
            <w:shd w:val="clear" w:color="auto" w:fill="auto"/>
          </w:tcPr>
          <w:p w14:paraId="3AC0FD6E" w14:textId="77777777" w:rsidR="00ED0F0F" w:rsidRPr="008C66CD" w:rsidRDefault="00ED0F0F" w:rsidP="00A76E31">
            <w:pPr>
              <w:pStyle w:val="RepTable"/>
              <w:jc w:val="center"/>
              <w:rPr>
                <w:sz w:val="18"/>
                <w:szCs w:val="18"/>
              </w:rPr>
            </w:pPr>
            <w:r w:rsidRPr="008C66CD">
              <w:rPr>
                <w:sz w:val="18"/>
                <w:szCs w:val="18"/>
              </w:rPr>
              <w:t>1.491</w:t>
            </w:r>
          </w:p>
        </w:tc>
        <w:tc>
          <w:tcPr>
            <w:tcW w:w="907" w:type="pct"/>
            <w:shd w:val="clear" w:color="auto" w:fill="auto"/>
          </w:tcPr>
          <w:p w14:paraId="18C743BF" w14:textId="77777777" w:rsidR="00ED0F0F" w:rsidRPr="008C66CD" w:rsidRDefault="00ED0F0F" w:rsidP="00A76E31">
            <w:pPr>
              <w:pStyle w:val="RepTable"/>
              <w:jc w:val="center"/>
              <w:rPr>
                <w:sz w:val="18"/>
                <w:szCs w:val="18"/>
              </w:rPr>
            </w:pPr>
            <w:r w:rsidRPr="008C66CD">
              <w:rPr>
                <w:sz w:val="18"/>
                <w:szCs w:val="18"/>
              </w:rPr>
              <w:t>0.757</w:t>
            </w:r>
          </w:p>
        </w:tc>
      </w:tr>
    </w:tbl>
    <w:p w14:paraId="4147FA7D" w14:textId="77777777" w:rsidR="00F4694A" w:rsidRDefault="00F4694A" w:rsidP="00F4694A">
      <w:pPr>
        <w:pStyle w:val="RepTableFootnote"/>
        <w:tabs>
          <w:tab w:val="clear" w:pos="425"/>
          <w:tab w:val="left" w:pos="0"/>
        </w:tabs>
        <w:spacing w:before="40"/>
        <w:ind w:left="0" w:firstLine="0"/>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F4694A" w:rsidRPr="00DF2790" w14:paraId="024D0A8B" w14:textId="77777777" w:rsidTr="00A64FC0">
        <w:tc>
          <w:tcPr>
            <w:tcW w:w="5000" w:type="pct"/>
            <w:shd w:val="clear" w:color="auto" w:fill="D9D9D9"/>
          </w:tcPr>
          <w:p w14:paraId="016166F4" w14:textId="77777777" w:rsidR="00F4694A" w:rsidRPr="00DF2790" w:rsidRDefault="00F4694A" w:rsidP="00A64FC0">
            <w:pPr>
              <w:suppressAutoHyphens/>
              <w:spacing w:after="120"/>
              <w:rPr>
                <w:b/>
                <w:sz w:val="20"/>
                <w:szCs w:val="20"/>
              </w:rPr>
            </w:pPr>
            <w:r w:rsidRPr="00DF2790">
              <w:rPr>
                <w:b/>
                <w:sz w:val="20"/>
                <w:szCs w:val="20"/>
              </w:rPr>
              <w:t>zRMS comments:</w:t>
            </w:r>
          </w:p>
          <w:p w14:paraId="10B75471" w14:textId="77777777" w:rsidR="00F4694A" w:rsidRDefault="00F4694A" w:rsidP="00A64FC0">
            <w:pPr>
              <w:suppressAutoHyphens/>
              <w:rPr>
                <w:sz w:val="20"/>
                <w:szCs w:val="20"/>
              </w:rPr>
            </w:pPr>
            <w:r w:rsidRPr="00DF2790">
              <w:rPr>
                <w:sz w:val="20"/>
                <w:szCs w:val="20"/>
              </w:rPr>
              <w:t xml:space="preserve">The surface water exposure to formulation was validated by the zRMS using Spray Drift Calculator. Obtained results were in agreement with these reported in </w:t>
            </w:r>
            <w:r>
              <w:rPr>
                <w:sz w:val="20"/>
                <w:szCs w:val="20"/>
              </w:rPr>
              <w:t>above</w:t>
            </w:r>
            <w:bookmarkStart w:id="756" w:name="_Hlk118920691"/>
            <w:r>
              <w:rPr>
                <w:sz w:val="20"/>
                <w:szCs w:val="20"/>
              </w:rPr>
              <w:t xml:space="preserve"> </w:t>
            </w:r>
            <w:r w:rsidRPr="00B1533A">
              <w:rPr>
                <w:sz w:val="20"/>
                <w:szCs w:val="20"/>
              </w:rPr>
              <w:t xml:space="preserve">and may be used in the aquatic risk assessment. </w:t>
            </w:r>
            <w:bookmarkEnd w:id="756"/>
          </w:p>
          <w:p w14:paraId="642F368F" w14:textId="77777777" w:rsidR="00F4694A" w:rsidRPr="00DF2790" w:rsidRDefault="00F4694A" w:rsidP="00A64FC0">
            <w:pPr>
              <w:suppressAutoHyphens/>
              <w:rPr>
                <w:sz w:val="20"/>
                <w:szCs w:val="20"/>
              </w:rPr>
            </w:pPr>
          </w:p>
        </w:tc>
      </w:tr>
    </w:tbl>
    <w:p w14:paraId="2474B9D8" w14:textId="55AB82D0" w:rsidR="000E518A" w:rsidRPr="009725FF" w:rsidRDefault="000E518A" w:rsidP="00924556">
      <w:pPr>
        <w:pStyle w:val="Nagwek4"/>
        <w:spacing w:before="240"/>
        <w:ind w:left="1418" w:hanging="1418"/>
      </w:pPr>
      <w:bookmarkStart w:id="757" w:name="_Toc144470978"/>
      <w:r w:rsidRPr="009725FF">
        <w:t>Relevant scenarios for PEC</w:t>
      </w:r>
      <w:r w:rsidRPr="009725FF">
        <w:rPr>
          <w:vertAlign w:val="subscript"/>
        </w:rPr>
        <w:t>sw</w:t>
      </w:r>
      <w:r w:rsidRPr="009725FF">
        <w:t xml:space="preserve"> assessment</w:t>
      </w:r>
      <w:bookmarkEnd w:id="757"/>
    </w:p>
    <w:p w14:paraId="2FC65847" w14:textId="04E36118" w:rsidR="007838FC" w:rsidRDefault="0069238A" w:rsidP="0069238A">
      <w:pPr>
        <w:pStyle w:val="RepStandard"/>
      </w:pPr>
      <w:r w:rsidRPr="009725FF">
        <w:t xml:space="preserve">To assist with national evaluations, the relevant worst-case FOCUS scenarios have been assessed for each country. For all substances except the metabolite prothioconazole-desthio and the active substance azoxystrobin, all FOCUS scenarios will result in acceptable risks </w:t>
      </w:r>
      <w:r w:rsidR="00386D60">
        <w:t xml:space="preserve">without mitigation measures </w:t>
      </w:r>
      <w:r w:rsidRPr="009725FF">
        <w:t>(please refer to Part B.9 for the full assessment). The assessment of prothioconazole-desthio and azoxystrobin requires consideration of appropriate exposure scenarios and mitigation measures.</w:t>
      </w:r>
    </w:p>
    <w:p w14:paraId="2210902A" w14:textId="77777777" w:rsidR="007838FC" w:rsidRDefault="007838FC">
      <w:pPr>
        <w:widowControl/>
        <w:jc w:val="left"/>
      </w:pPr>
      <w:r>
        <w:br w:type="page"/>
      </w:r>
    </w:p>
    <w:p w14:paraId="75815D52" w14:textId="620AFFD4" w:rsidR="00F82D07" w:rsidRPr="009725FF" w:rsidRDefault="00F82D07" w:rsidP="00924556">
      <w:pPr>
        <w:pStyle w:val="RepNewPart"/>
        <w:spacing w:before="120"/>
      </w:pPr>
      <w:r w:rsidRPr="00F82D07">
        <w:lastRenderedPageBreak/>
        <w:t>Relevant PEC</w:t>
      </w:r>
      <w:r w:rsidRPr="00F82D07">
        <w:rPr>
          <w:vertAlign w:val="subscript"/>
        </w:rPr>
        <w:t>sw</w:t>
      </w:r>
      <w:r w:rsidRPr="00F82D07">
        <w:t xml:space="preserve"> for assessment in </w:t>
      </w:r>
      <w:r>
        <w:t>Poland and Belgium</w:t>
      </w:r>
    </w:p>
    <w:p w14:paraId="7EE6196F" w14:textId="333AF8EA" w:rsidR="00F82D07" w:rsidRDefault="00F82D07" w:rsidP="00F82D07">
      <w:pPr>
        <w:pStyle w:val="RepStandard"/>
      </w:pPr>
      <w:r w:rsidRPr="009725FF">
        <w:t xml:space="preserve">For approval in </w:t>
      </w:r>
      <w:r>
        <w:t>Poland and Belgium</w:t>
      </w:r>
      <w:r w:rsidRPr="009725FF">
        <w:t xml:space="preserve">, the D4, </w:t>
      </w:r>
      <w:r>
        <w:t xml:space="preserve">R1 and </w:t>
      </w:r>
      <w:r w:rsidRPr="009725FF">
        <w:t>R3 scenarios are relevant for risk assessment. The following PEC</w:t>
      </w:r>
      <w:r w:rsidRPr="009725FF">
        <w:rPr>
          <w:vertAlign w:val="subscript"/>
        </w:rPr>
        <w:t xml:space="preserve">sw </w:t>
      </w:r>
      <w:r w:rsidRPr="009725FF">
        <w:t xml:space="preserve">values </w:t>
      </w:r>
      <w:r w:rsidR="00C57978">
        <w:t>show</w:t>
      </w:r>
      <w:r w:rsidRPr="009725FF">
        <w:t xml:space="preserve"> the worst-cases for each crop.</w:t>
      </w:r>
    </w:p>
    <w:p w14:paraId="08F38E10" w14:textId="77777777" w:rsidR="00C40232" w:rsidRPr="009725FF" w:rsidRDefault="00C40232" w:rsidP="00F82D07">
      <w:pPr>
        <w:pStyle w:val="RepStandard"/>
      </w:pPr>
    </w:p>
    <w:p w14:paraId="5C6AA0E6" w14:textId="3EE195A4" w:rsidR="00F82D07" w:rsidRPr="008C66CD" w:rsidRDefault="00F82D07"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68</w:t>
      </w:r>
      <w:r w:rsidRPr="008C66CD">
        <w:rPr>
          <w:noProof/>
          <w:sz w:val="20"/>
          <w:szCs w:val="20"/>
        </w:rPr>
        <w:fldChar w:fldCharType="end"/>
      </w:r>
      <w:r w:rsidRPr="008C66CD">
        <w:rPr>
          <w:sz w:val="20"/>
          <w:szCs w:val="20"/>
        </w:rPr>
        <w:t>:</w:t>
      </w:r>
      <w:r w:rsidRPr="008C66CD">
        <w:rPr>
          <w:sz w:val="20"/>
          <w:szCs w:val="20"/>
        </w:rPr>
        <w:tab/>
        <w:t>Worst-case scenarios for Prothioconazole-desthio in Poland and Belgium</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615"/>
        <w:gridCol w:w="747"/>
        <w:gridCol w:w="1161"/>
        <w:gridCol w:w="726"/>
        <w:gridCol w:w="1305"/>
        <w:gridCol w:w="728"/>
        <w:gridCol w:w="1305"/>
        <w:gridCol w:w="728"/>
        <w:gridCol w:w="1163"/>
      </w:tblGrid>
      <w:tr w:rsidR="00F82D07" w:rsidRPr="008C66CD" w14:paraId="712162E7" w14:textId="77777777" w:rsidTr="00120F72">
        <w:trPr>
          <w:cantSplit/>
          <w:tblHeader/>
        </w:trPr>
        <w:tc>
          <w:tcPr>
            <w:tcW w:w="575" w:type="pct"/>
            <w:tcBorders>
              <w:bottom w:val="nil"/>
            </w:tcBorders>
            <w:shd w:val="clear" w:color="auto" w:fill="auto"/>
          </w:tcPr>
          <w:p w14:paraId="01AB6EDA" w14:textId="77777777" w:rsidR="00F82D07" w:rsidRPr="008C66CD" w:rsidRDefault="00F82D07" w:rsidP="00A76E31">
            <w:pPr>
              <w:pStyle w:val="RepTable"/>
              <w:keepNext/>
              <w:jc w:val="center"/>
              <w:rPr>
                <w:b/>
                <w:bCs/>
                <w:sz w:val="18"/>
                <w:szCs w:val="18"/>
              </w:rPr>
            </w:pPr>
          </w:p>
        </w:tc>
        <w:tc>
          <w:tcPr>
            <w:tcW w:w="321" w:type="pct"/>
            <w:tcBorders>
              <w:bottom w:val="nil"/>
            </w:tcBorders>
            <w:shd w:val="clear" w:color="auto" w:fill="auto"/>
          </w:tcPr>
          <w:p w14:paraId="28C845C3" w14:textId="77777777" w:rsidR="00F82D07" w:rsidRPr="008C66CD" w:rsidRDefault="00F82D07" w:rsidP="00A76E31">
            <w:pPr>
              <w:pStyle w:val="RepTable"/>
              <w:keepNext/>
              <w:jc w:val="center"/>
              <w:rPr>
                <w:b/>
                <w:bCs/>
                <w:sz w:val="18"/>
                <w:szCs w:val="18"/>
              </w:rPr>
            </w:pPr>
          </w:p>
        </w:tc>
        <w:tc>
          <w:tcPr>
            <w:tcW w:w="996" w:type="pct"/>
            <w:gridSpan w:val="2"/>
            <w:tcBorders>
              <w:bottom w:val="nil"/>
            </w:tcBorders>
            <w:shd w:val="clear" w:color="auto" w:fill="auto"/>
          </w:tcPr>
          <w:p w14:paraId="262915E5" w14:textId="77777777" w:rsidR="00F82D07" w:rsidRPr="008C66CD" w:rsidRDefault="00F82D07" w:rsidP="00A76E31">
            <w:pPr>
              <w:pStyle w:val="RepTable"/>
              <w:keepNext/>
              <w:jc w:val="center"/>
              <w:rPr>
                <w:b/>
                <w:bCs/>
                <w:sz w:val="18"/>
                <w:szCs w:val="18"/>
              </w:rPr>
            </w:pPr>
            <w:r w:rsidRPr="008C66CD">
              <w:rPr>
                <w:b/>
                <w:bCs/>
                <w:sz w:val="18"/>
                <w:szCs w:val="18"/>
              </w:rPr>
              <w:t>STEP 3</w:t>
            </w:r>
          </w:p>
        </w:tc>
        <w:tc>
          <w:tcPr>
            <w:tcW w:w="3109" w:type="pct"/>
            <w:gridSpan w:val="6"/>
          </w:tcPr>
          <w:p w14:paraId="1139CAAF" w14:textId="77777777" w:rsidR="00F82D07" w:rsidRPr="008C66CD" w:rsidRDefault="00F82D07" w:rsidP="00A76E31">
            <w:pPr>
              <w:pStyle w:val="RepTable"/>
              <w:keepNext/>
              <w:jc w:val="center"/>
              <w:rPr>
                <w:b/>
                <w:bCs/>
                <w:sz w:val="18"/>
                <w:szCs w:val="18"/>
              </w:rPr>
            </w:pPr>
            <w:r w:rsidRPr="008C66CD">
              <w:rPr>
                <w:b/>
                <w:bCs/>
                <w:sz w:val="18"/>
                <w:szCs w:val="18"/>
              </w:rPr>
              <w:t>STEP 4</w:t>
            </w:r>
          </w:p>
        </w:tc>
      </w:tr>
      <w:tr w:rsidR="00F82D07" w:rsidRPr="008C66CD" w14:paraId="0030F001" w14:textId="77777777" w:rsidTr="00120F72">
        <w:trPr>
          <w:cantSplit/>
          <w:tblHeader/>
        </w:trPr>
        <w:tc>
          <w:tcPr>
            <w:tcW w:w="575" w:type="pct"/>
            <w:tcBorders>
              <w:top w:val="nil"/>
              <w:bottom w:val="nil"/>
            </w:tcBorders>
            <w:shd w:val="clear" w:color="auto" w:fill="auto"/>
          </w:tcPr>
          <w:p w14:paraId="28DC3520" w14:textId="77777777" w:rsidR="00F82D07" w:rsidRPr="008C66CD" w:rsidRDefault="00F82D07" w:rsidP="00A76E31">
            <w:pPr>
              <w:pStyle w:val="RepTable"/>
              <w:keepNext/>
              <w:jc w:val="center"/>
              <w:rPr>
                <w:b/>
                <w:bCs/>
                <w:sz w:val="18"/>
                <w:szCs w:val="18"/>
              </w:rPr>
            </w:pPr>
          </w:p>
        </w:tc>
        <w:tc>
          <w:tcPr>
            <w:tcW w:w="321" w:type="pct"/>
            <w:tcBorders>
              <w:top w:val="nil"/>
              <w:bottom w:val="nil"/>
            </w:tcBorders>
            <w:shd w:val="clear" w:color="auto" w:fill="auto"/>
          </w:tcPr>
          <w:p w14:paraId="22EED42F" w14:textId="77777777" w:rsidR="00F82D07" w:rsidRPr="008C66CD" w:rsidRDefault="00F82D07" w:rsidP="00A76E31">
            <w:pPr>
              <w:pStyle w:val="RepTable"/>
              <w:keepNext/>
              <w:jc w:val="center"/>
              <w:rPr>
                <w:b/>
                <w:bCs/>
                <w:sz w:val="18"/>
                <w:szCs w:val="18"/>
              </w:rPr>
            </w:pPr>
          </w:p>
        </w:tc>
        <w:tc>
          <w:tcPr>
            <w:tcW w:w="996" w:type="pct"/>
            <w:gridSpan w:val="2"/>
            <w:tcBorders>
              <w:top w:val="nil"/>
            </w:tcBorders>
            <w:shd w:val="clear" w:color="auto" w:fill="auto"/>
          </w:tcPr>
          <w:p w14:paraId="3F4ED475" w14:textId="77777777" w:rsidR="00F82D07" w:rsidRPr="008C66CD" w:rsidRDefault="00F82D07" w:rsidP="00A76E31">
            <w:pPr>
              <w:pStyle w:val="RepTable"/>
              <w:keepNext/>
              <w:jc w:val="center"/>
              <w:rPr>
                <w:b/>
                <w:bCs/>
                <w:sz w:val="18"/>
                <w:szCs w:val="18"/>
              </w:rPr>
            </w:pPr>
          </w:p>
        </w:tc>
        <w:tc>
          <w:tcPr>
            <w:tcW w:w="1060" w:type="pct"/>
            <w:gridSpan w:val="2"/>
          </w:tcPr>
          <w:p w14:paraId="4E396DFC" w14:textId="77777777" w:rsidR="00F82D07" w:rsidRPr="008C66CD" w:rsidRDefault="00F82D07"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0C3D4274" w14:textId="77777777" w:rsidR="00F82D07" w:rsidRPr="008C66CD" w:rsidRDefault="00F82D07" w:rsidP="00A76E31">
            <w:pPr>
              <w:pStyle w:val="RepTable"/>
              <w:keepNext/>
              <w:jc w:val="center"/>
              <w:rPr>
                <w:b/>
                <w:bCs/>
                <w:sz w:val="18"/>
                <w:szCs w:val="18"/>
              </w:rPr>
            </w:pPr>
            <w:r w:rsidRPr="008C66CD">
              <w:rPr>
                <w:b/>
                <w:bCs/>
                <w:sz w:val="18"/>
                <w:szCs w:val="18"/>
              </w:rPr>
              <w:t>10m VFS</w:t>
            </w:r>
          </w:p>
        </w:tc>
        <w:tc>
          <w:tcPr>
            <w:tcW w:w="987" w:type="pct"/>
            <w:gridSpan w:val="2"/>
          </w:tcPr>
          <w:p w14:paraId="252B10D1" w14:textId="77777777" w:rsidR="00F82D07" w:rsidRPr="008C66CD" w:rsidRDefault="00F82D07" w:rsidP="00A76E31">
            <w:pPr>
              <w:pStyle w:val="RepTable"/>
              <w:keepNext/>
              <w:jc w:val="center"/>
              <w:rPr>
                <w:b/>
                <w:bCs/>
                <w:sz w:val="18"/>
                <w:szCs w:val="18"/>
              </w:rPr>
            </w:pPr>
            <w:r w:rsidRPr="008C66CD">
              <w:rPr>
                <w:b/>
                <w:bCs/>
                <w:sz w:val="18"/>
                <w:szCs w:val="18"/>
              </w:rPr>
              <w:t>20m VFS</w:t>
            </w:r>
          </w:p>
        </w:tc>
      </w:tr>
      <w:tr w:rsidR="00F82D07" w:rsidRPr="008C66CD" w14:paraId="14E11BB8" w14:textId="77777777" w:rsidTr="00120F72">
        <w:trPr>
          <w:cantSplit/>
          <w:tblHeader/>
        </w:trPr>
        <w:tc>
          <w:tcPr>
            <w:tcW w:w="575" w:type="pct"/>
            <w:tcBorders>
              <w:top w:val="nil"/>
              <w:bottom w:val="single" w:sz="4" w:space="0" w:color="auto"/>
            </w:tcBorders>
            <w:shd w:val="clear" w:color="auto" w:fill="auto"/>
          </w:tcPr>
          <w:p w14:paraId="7074142D" w14:textId="77777777" w:rsidR="00F82D07" w:rsidRPr="008C66CD" w:rsidRDefault="00F82D07" w:rsidP="00A76E31">
            <w:pPr>
              <w:pStyle w:val="RepTable"/>
              <w:keepNext/>
              <w:rPr>
                <w:b/>
                <w:bCs/>
                <w:sz w:val="18"/>
                <w:szCs w:val="18"/>
              </w:rPr>
            </w:pPr>
            <w:r w:rsidRPr="008C66CD">
              <w:rPr>
                <w:b/>
                <w:bCs/>
                <w:sz w:val="18"/>
                <w:szCs w:val="18"/>
              </w:rPr>
              <w:t>Crop</w:t>
            </w:r>
          </w:p>
        </w:tc>
        <w:tc>
          <w:tcPr>
            <w:tcW w:w="321" w:type="pct"/>
            <w:tcBorders>
              <w:top w:val="nil"/>
            </w:tcBorders>
            <w:shd w:val="clear" w:color="auto" w:fill="auto"/>
          </w:tcPr>
          <w:p w14:paraId="3036FCEF" w14:textId="77777777" w:rsidR="00F82D07" w:rsidRPr="008C66CD" w:rsidRDefault="00F82D07" w:rsidP="00A76E31">
            <w:pPr>
              <w:pStyle w:val="RepTable"/>
              <w:keepNext/>
              <w:rPr>
                <w:b/>
                <w:bCs/>
                <w:sz w:val="18"/>
                <w:szCs w:val="18"/>
              </w:rPr>
            </w:pPr>
            <w:r w:rsidRPr="008C66CD">
              <w:rPr>
                <w:b/>
                <w:bCs/>
                <w:sz w:val="18"/>
                <w:szCs w:val="18"/>
              </w:rPr>
              <w:t># Apps</w:t>
            </w:r>
          </w:p>
        </w:tc>
        <w:tc>
          <w:tcPr>
            <w:tcW w:w="390" w:type="pct"/>
            <w:shd w:val="clear" w:color="auto" w:fill="auto"/>
          </w:tcPr>
          <w:p w14:paraId="489224FB" w14:textId="77777777" w:rsidR="00F82D07" w:rsidRPr="008C66CD" w:rsidRDefault="00F82D07"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29A187F4" w14:textId="77777777" w:rsidR="00F82D07" w:rsidRPr="008C66CD" w:rsidRDefault="00F82D07"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34E95C28" w14:textId="77777777" w:rsidR="00F82D07" w:rsidRPr="008C66CD" w:rsidRDefault="00F82D07" w:rsidP="00A76E31">
            <w:pPr>
              <w:pStyle w:val="RepTable"/>
              <w:keepNext/>
              <w:jc w:val="center"/>
              <w:rPr>
                <w:b/>
                <w:bCs/>
                <w:sz w:val="18"/>
                <w:szCs w:val="18"/>
              </w:rPr>
            </w:pPr>
            <w:r w:rsidRPr="008C66CD">
              <w:rPr>
                <w:b/>
                <w:bCs/>
                <w:sz w:val="18"/>
                <w:szCs w:val="18"/>
              </w:rPr>
              <w:t>Scenario</w:t>
            </w:r>
          </w:p>
        </w:tc>
        <w:tc>
          <w:tcPr>
            <w:tcW w:w="681" w:type="pct"/>
          </w:tcPr>
          <w:p w14:paraId="77812D11" w14:textId="77777777" w:rsidR="00F82D07" w:rsidRPr="008C66CD" w:rsidRDefault="00F82D07"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31AACA68" w14:textId="77777777" w:rsidR="00F82D07" w:rsidRPr="008C66CD" w:rsidRDefault="00F82D07"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0023BA8C" w14:textId="77777777" w:rsidR="00F82D07" w:rsidRPr="008C66CD" w:rsidRDefault="00F82D07"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75B83A43" w14:textId="77777777" w:rsidR="00F82D07" w:rsidRPr="008C66CD" w:rsidRDefault="00F82D07" w:rsidP="00A76E31">
            <w:pPr>
              <w:pStyle w:val="RepTable"/>
              <w:keepNext/>
              <w:jc w:val="center"/>
              <w:rPr>
                <w:b/>
                <w:bCs/>
                <w:sz w:val="18"/>
                <w:szCs w:val="18"/>
              </w:rPr>
            </w:pPr>
            <w:r w:rsidRPr="008C66CD">
              <w:rPr>
                <w:b/>
                <w:bCs/>
                <w:sz w:val="18"/>
                <w:szCs w:val="18"/>
              </w:rPr>
              <w:t>Scenario</w:t>
            </w:r>
          </w:p>
        </w:tc>
        <w:tc>
          <w:tcPr>
            <w:tcW w:w="607" w:type="pct"/>
          </w:tcPr>
          <w:p w14:paraId="37A01F64" w14:textId="77777777" w:rsidR="00F82D07" w:rsidRPr="008C66CD" w:rsidRDefault="00F82D07"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2E58AA" w:rsidRPr="008C66CD" w14:paraId="0CE8AE3F" w14:textId="77777777" w:rsidTr="00120F72">
        <w:trPr>
          <w:cantSplit/>
          <w:trHeight w:val="242"/>
        </w:trPr>
        <w:tc>
          <w:tcPr>
            <w:tcW w:w="575" w:type="pct"/>
            <w:tcBorders>
              <w:bottom w:val="nil"/>
            </w:tcBorders>
            <w:shd w:val="clear" w:color="auto" w:fill="auto"/>
          </w:tcPr>
          <w:p w14:paraId="1AF113E6" w14:textId="77777777" w:rsidR="002E58AA" w:rsidRPr="008C66CD" w:rsidRDefault="002E58AA" w:rsidP="002E58AA">
            <w:pPr>
              <w:pStyle w:val="RepTable"/>
              <w:keepNext/>
              <w:rPr>
                <w:sz w:val="18"/>
                <w:szCs w:val="18"/>
              </w:rPr>
            </w:pPr>
            <w:r w:rsidRPr="008C66CD">
              <w:rPr>
                <w:sz w:val="18"/>
                <w:szCs w:val="18"/>
              </w:rPr>
              <w:t xml:space="preserve">Winter </w:t>
            </w:r>
          </w:p>
        </w:tc>
        <w:tc>
          <w:tcPr>
            <w:tcW w:w="321" w:type="pct"/>
            <w:shd w:val="clear" w:color="auto" w:fill="auto"/>
          </w:tcPr>
          <w:p w14:paraId="2D951EEB" w14:textId="77777777" w:rsidR="002E58AA" w:rsidRPr="008C66CD" w:rsidRDefault="002E58AA" w:rsidP="002E58AA">
            <w:pPr>
              <w:pStyle w:val="RepTable"/>
              <w:keepNext/>
              <w:rPr>
                <w:sz w:val="18"/>
                <w:szCs w:val="18"/>
              </w:rPr>
            </w:pPr>
            <w:r w:rsidRPr="008C66CD">
              <w:rPr>
                <w:sz w:val="18"/>
                <w:szCs w:val="18"/>
              </w:rPr>
              <w:t>1(Aut)</w:t>
            </w:r>
          </w:p>
        </w:tc>
        <w:tc>
          <w:tcPr>
            <w:tcW w:w="390" w:type="pct"/>
            <w:shd w:val="clear" w:color="auto" w:fill="auto"/>
          </w:tcPr>
          <w:p w14:paraId="4CCFF855" w14:textId="236C5E3B" w:rsidR="002E58AA" w:rsidRPr="008C66CD" w:rsidRDefault="002E58AA" w:rsidP="002E58AA">
            <w:pPr>
              <w:pStyle w:val="RepTable"/>
              <w:keepNext/>
              <w:rPr>
                <w:sz w:val="18"/>
                <w:szCs w:val="18"/>
              </w:rPr>
            </w:pPr>
            <w:r w:rsidRPr="008C66CD">
              <w:rPr>
                <w:sz w:val="18"/>
                <w:szCs w:val="18"/>
              </w:rPr>
              <w:t>R1s</w:t>
            </w:r>
          </w:p>
        </w:tc>
        <w:tc>
          <w:tcPr>
            <w:tcW w:w="606" w:type="pct"/>
            <w:shd w:val="clear" w:color="auto" w:fill="auto"/>
          </w:tcPr>
          <w:p w14:paraId="6176C259" w14:textId="71839363" w:rsidR="002E58AA" w:rsidRPr="008C66CD" w:rsidRDefault="002E58AA" w:rsidP="002E58AA">
            <w:pPr>
              <w:pStyle w:val="RepTable"/>
              <w:keepNext/>
              <w:rPr>
                <w:sz w:val="18"/>
                <w:szCs w:val="18"/>
              </w:rPr>
            </w:pPr>
            <w:r w:rsidRPr="008C66CD">
              <w:rPr>
                <w:sz w:val="18"/>
                <w:szCs w:val="18"/>
              </w:rPr>
              <w:t>0.2791</w:t>
            </w:r>
          </w:p>
        </w:tc>
        <w:tc>
          <w:tcPr>
            <w:tcW w:w="379" w:type="pct"/>
          </w:tcPr>
          <w:p w14:paraId="240AB8A2" w14:textId="7B6645E5" w:rsidR="002E58AA" w:rsidRPr="008C66CD" w:rsidRDefault="002E58AA" w:rsidP="002E58AA">
            <w:pPr>
              <w:pStyle w:val="RepTable"/>
              <w:keepNext/>
              <w:rPr>
                <w:sz w:val="18"/>
                <w:szCs w:val="18"/>
              </w:rPr>
            </w:pPr>
            <w:r w:rsidRPr="008C66CD">
              <w:rPr>
                <w:sz w:val="18"/>
                <w:szCs w:val="18"/>
              </w:rPr>
              <w:t>R1s</w:t>
            </w:r>
          </w:p>
        </w:tc>
        <w:tc>
          <w:tcPr>
            <w:tcW w:w="681" w:type="pct"/>
          </w:tcPr>
          <w:p w14:paraId="4A59F2B2" w14:textId="5F9B3981" w:rsidR="002E58AA" w:rsidRPr="008C66CD" w:rsidRDefault="002E58AA" w:rsidP="002E58AA">
            <w:pPr>
              <w:pStyle w:val="RepTable"/>
              <w:keepNext/>
              <w:rPr>
                <w:sz w:val="18"/>
                <w:szCs w:val="18"/>
              </w:rPr>
            </w:pPr>
            <w:r w:rsidRPr="008C66CD">
              <w:rPr>
                <w:sz w:val="18"/>
                <w:szCs w:val="18"/>
              </w:rPr>
              <w:t>0.2791</w:t>
            </w:r>
          </w:p>
        </w:tc>
        <w:tc>
          <w:tcPr>
            <w:tcW w:w="380" w:type="pct"/>
            <w:shd w:val="clear" w:color="auto" w:fill="auto"/>
          </w:tcPr>
          <w:p w14:paraId="77C07A51" w14:textId="15B66717" w:rsidR="002E58AA" w:rsidRPr="008C66CD" w:rsidRDefault="002E58AA" w:rsidP="002E58AA">
            <w:pPr>
              <w:pStyle w:val="RepTable"/>
              <w:keepNext/>
              <w:rPr>
                <w:sz w:val="18"/>
                <w:szCs w:val="18"/>
              </w:rPr>
            </w:pPr>
            <w:r w:rsidRPr="008C66CD">
              <w:rPr>
                <w:sz w:val="18"/>
                <w:szCs w:val="18"/>
              </w:rPr>
              <w:t>R1s</w:t>
            </w:r>
          </w:p>
        </w:tc>
        <w:tc>
          <w:tcPr>
            <w:tcW w:w="681" w:type="pct"/>
            <w:shd w:val="clear" w:color="auto" w:fill="auto"/>
          </w:tcPr>
          <w:p w14:paraId="2E216598" w14:textId="4EB27A4C" w:rsidR="002E58AA" w:rsidRPr="008C66CD" w:rsidRDefault="002E58AA" w:rsidP="002E58AA">
            <w:pPr>
              <w:pStyle w:val="RepTable"/>
              <w:keepNext/>
              <w:rPr>
                <w:sz w:val="18"/>
                <w:szCs w:val="18"/>
              </w:rPr>
            </w:pPr>
            <w:r w:rsidRPr="008C66CD">
              <w:rPr>
                <w:sz w:val="18"/>
                <w:szCs w:val="18"/>
              </w:rPr>
              <w:t>0.1224</w:t>
            </w:r>
          </w:p>
        </w:tc>
        <w:tc>
          <w:tcPr>
            <w:tcW w:w="380" w:type="pct"/>
          </w:tcPr>
          <w:p w14:paraId="52434EE9" w14:textId="3C51AB4C" w:rsidR="002E58AA" w:rsidRPr="008C66CD" w:rsidRDefault="002E58AA" w:rsidP="002E58AA">
            <w:pPr>
              <w:pStyle w:val="RepTable"/>
              <w:keepNext/>
              <w:rPr>
                <w:sz w:val="18"/>
                <w:szCs w:val="18"/>
              </w:rPr>
            </w:pPr>
            <w:r w:rsidRPr="008C66CD">
              <w:rPr>
                <w:sz w:val="18"/>
                <w:szCs w:val="18"/>
              </w:rPr>
              <w:t>R1s</w:t>
            </w:r>
          </w:p>
        </w:tc>
        <w:tc>
          <w:tcPr>
            <w:tcW w:w="607" w:type="pct"/>
          </w:tcPr>
          <w:p w14:paraId="7B37208D" w14:textId="1FF2C902" w:rsidR="002E58AA" w:rsidRPr="008C66CD" w:rsidRDefault="002E58AA" w:rsidP="002E58AA">
            <w:pPr>
              <w:pStyle w:val="RepTable"/>
              <w:keepNext/>
              <w:rPr>
                <w:sz w:val="18"/>
                <w:szCs w:val="18"/>
              </w:rPr>
            </w:pPr>
            <w:r w:rsidRPr="008C66CD">
              <w:rPr>
                <w:sz w:val="18"/>
                <w:szCs w:val="18"/>
              </w:rPr>
              <w:t>0.06315</w:t>
            </w:r>
          </w:p>
        </w:tc>
      </w:tr>
      <w:tr w:rsidR="002E58AA" w:rsidRPr="008C66CD" w14:paraId="17DEC3D1" w14:textId="77777777" w:rsidTr="00120F72">
        <w:trPr>
          <w:cantSplit/>
        </w:trPr>
        <w:tc>
          <w:tcPr>
            <w:tcW w:w="575" w:type="pct"/>
            <w:tcBorders>
              <w:top w:val="nil"/>
              <w:bottom w:val="nil"/>
            </w:tcBorders>
            <w:shd w:val="clear" w:color="auto" w:fill="auto"/>
          </w:tcPr>
          <w:p w14:paraId="55716573" w14:textId="77777777" w:rsidR="002E58AA" w:rsidRPr="008C66CD" w:rsidRDefault="002E58AA" w:rsidP="002E58AA">
            <w:pPr>
              <w:pStyle w:val="RepTable"/>
              <w:keepNext/>
              <w:rPr>
                <w:sz w:val="18"/>
                <w:szCs w:val="18"/>
              </w:rPr>
            </w:pPr>
            <w:r w:rsidRPr="008C66CD">
              <w:rPr>
                <w:sz w:val="18"/>
                <w:szCs w:val="18"/>
              </w:rPr>
              <w:t>OSR</w:t>
            </w:r>
          </w:p>
        </w:tc>
        <w:tc>
          <w:tcPr>
            <w:tcW w:w="321" w:type="pct"/>
            <w:shd w:val="clear" w:color="auto" w:fill="auto"/>
          </w:tcPr>
          <w:p w14:paraId="7A4DE050" w14:textId="77777777" w:rsidR="002E58AA" w:rsidRPr="008C66CD" w:rsidRDefault="002E58AA" w:rsidP="002E58AA">
            <w:pPr>
              <w:pStyle w:val="RepTable"/>
              <w:keepNext/>
              <w:rPr>
                <w:sz w:val="18"/>
                <w:szCs w:val="18"/>
              </w:rPr>
            </w:pPr>
            <w:r w:rsidRPr="008C66CD">
              <w:rPr>
                <w:sz w:val="18"/>
                <w:szCs w:val="18"/>
              </w:rPr>
              <w:t>1(Spr)</w:t>
            </w:r>
          </w:p>
        </w:tc>
        <w:tc>
          <w:tcPr>
            <w:tcW w:w="390" w:type="pct"/>
            <w:shd w:val="clear" w:color="auto" w:fill="auto"/>
          </w:tcPr>
          <w:p w14:paraId="18A360B7" w14:textId="0F67C72B" w:rsidR="002E58AA" w:rsidRPr="008C66CD" w:rsidRDefault="002E58AA" w:rsidP="002E58AA">
            <w:pPr>
              <w:pStyle w:val="RepTable"/>
              <w:keepNext/>
              <w:rPr>
                <w:sz w:val="18"/>
                <w:szCs w:val="18"/>
              </w:rPr>
            </w:pPr>
            <w:r w:rsidRPr="008C66CD">
              <w:rPr>
                <w:sz w:val="18"/>
                <w:szCs w:val="18"/>
              </w:rPr>
              <w:t>R1s</w:t>
            </w:r>
          </w:p>
        </w:tc>
        <w:tc>
          <w:tcPr>
            <w:tcW w:w="606" w:type="pct"/>
            <w:shd w:val="clear" w:color="auto" w:fill="auto"/>
          </w:tcPr>
          <w:p w14:paraId="4EC20580" w14:textId="5FBA384C" w:rsidR="002E58AA" w:rsidRPr="008C66CD" w:rsidRDefault="002E58AA" w:rsidP="002E58AA">
            <w:pPr>
              <w:pStyle w:val="RepTable"/>
              <w:keepNext/>
              <w:rPr>
                <w:sz w:val="18"/>
                <w:szCs w:val="18"/>
              </w:rPr>
            </w:pPr>
            <w:r w:rsidRPr="008C66CD">
              <w:rPr>
                <w:sz w:val="18"/>
                <w:szCs w:val="18"/>
              </w:rPr>
              <w:t>0.2881</w:t>
            </w:r>
          </w:p>
        </w:tc>
        <w:tc>
          <w:tcPr>
            <w:tcW w:w="379" w:type="pct"/>
          </w:tcPr>
          <w:p w14:paraId="0459E21C" w14:textId="7067421E" w:rsidR="002E58AA" w:rsidRPr="008C66CD" w:rsidRDefault="002E58AA" w:rsidP="002E58AA">
            <w:pPr>
              <w:pStyle w:val="RepTable"/>
              <w:keepNext/>
              <w:rPr>
                <w:sz w:val="18"/>
                <w:szCs w:val="18"/>
              </w:rPr>
            </w:pPr>
            <w:r w:rsidRPr="008C66CD">
              <w:rPr>
                <w:sz w:val="18"/>
                <w:szCs w:val="18"/>
              </w:rPr>
              <w:t>R1s</w:t>
            </w:r>
          </w:p>
        </w:tc>
        <w:tc>
          <w:tcPr>
            <w:tcW w:w="681" w:type="pct"/>
          </w:tcPr>
          <w:p w14:paraId="07440126" w14:textId="40F0B033" w:rsidR="002E58AA" w:rsidRPr="008C66CD" w:rsidRDefault="002E58AA" w:rsidP="002E58AA">
            <w:pPr>
              <w:pStyle w:val="RepTable"/>
              <w:keepNext/>
              <w:rPr>
                <w:sz w:val="18"/>
                <w:szCs w:val="18"/>
              </w:rPr>
            </w:pPr>
            <w:r w:rsidRPr="008C66CD">
              <w:rPr>
                <w:sz w:val="18"/>
                <w:szCs w:val="18"/>
              </w:rPr>
              <w:t>0.2881</w:t>
            </w:r>
          </w:p>
        </w:tc>
        <w:tc>
          <w:tcPr>
            <w:tcW w:w="380" w:type="pct"/>
            <w:shd w:val="clear" w:color="auto" w:fill="auto"/>
          </w:tcPr>
          <w:p w14:paraId="56ECD264" w14:textId="2396AFAC" w:rsidR="002E58AA" w:rsidRPr="008C66CD" w:rsidRDefault="002E58AA" w:rsidP="002E58AA">
            <w:pPr>
              <w:pStyle w:val="RepTable"/>
              <w:keepNext/>
              <w:rPr>
                <w:sz w:val="18"/>
                <w:szCs w:val="18"/>
              </w:rPr>
            </w:pPr>
            <w:r w:rsidRPr="008C66CD">
              <w:rPr>
                <w:sz w:val="18"/>
                <w:szCs w:val="18"/>
              </w:rPr>
              <w:t>R1s</w:t>
            </w:r>
          </w:p>
        </w:tc>
        <w:tc>
          <w:tcPr>
            <w:tcW w:w="681" w:type="pct"/>
            <w:shd w:val="clear" w:color="auto" w:fill="auto"/>
          </w:tcPr>
          <w:p w14:paraId="56501A06" w14:textId="066009DA" w:rsidR="002E58AA" w:rsidRPr="008C66CD" w:rsidRDefault="002E58AA" w:rsidP="002E58AA">
            <w:pPr>
              <w:pStyle w:val="RepTable"/>
              <w:keepNext/>
              <w:rPr>
                <w:sz w:val="18"/>
                <w:szCs w:val="18"/>
              </w:rPr>
            </w:pPr>
            <w:r w:rsidRPr="008C66CD">
              <w:rPr>
                <w:sz w:val="18"/>
                <w:szCs w:val="18"/>
              </w:rPr>
              <w:t>0.1306</w:t>
            </w:r>
          </w:p>
        </w:tc>
        <w:tc>
          <w:tcPr>
            <w:tcW w:w="380" w:type="pct"/>
          </w:tcPr>
          <w:p w14:paraId="5A032DE5" w14:textId="65148B27" w:rsidR="002E58AA" w:rsidRPr="008C66CD" w:rsidRDefault="002E58AA" w:rsidP="002E58AA">
            <w:pPr>
              <w:pStyle w:val="RepTable"/>
              <w:keepNext/>
              <w:rPr>
                <w:sz w:val="18"/>
                <w:szCs w:val="18"/>
              </w:rPr>
            </w:pPr>
            <w:r w:rsidRPr="008C66CD">
              <w:rPr>
                <w:sz w:val="18"/>
                <w:szCs w:val="18"/>
              </w:rPr>
              <w:t>R1s</w:t>
            </w:r>
          </w:p>
        </w:tc>
        <w:tc>
          <w:tcPr>
            <w:tcW w:w="607" w:type="pct"/>
          </w:tcPr>
          <w:p w14:paraId="4704A29A" w14:textId="3B601F26" w:rsidR="002E58AA" w:rsidRPr="008C66CD" w:rsidRDefault="002E58AA" w:rsidP="002E58AA">
            <w:pPr>
              <w:pStyle w:val="RepTable"/>
              <w:keepNext/>
              <w:rPr>
                <w:sz w:val="18"/>
                <w:szCs w:val="18"/>
              </w:rPr>
            </w:pPr>
            <w:r w:rsidRPr="008C66CD">
              <w:rPr>
                <w:sz w:val="18"/>
                <w:szCs w:val="18"/>
              </w:rPr>
              <w:t>0.06842</w:t>
            </w:r>
          </w:p>
        </w:tc>
      </w:tr>
      <w:tr w:rsidR="002E58AA" w:rsidRPr="008C66CD" w14:paraId="583448CA" w14:textId="77777777" w:rsidTr="00120F72">
        <w:trPr>
          <w:cantSplit/>
        </w:trPr>
        <w:tc>
          <w:tcPr>
            <w:tcW w:w="575" w:type="pct"/>
            <w:tcBorders>
              <w:bottom w:val="nil"/>
            </w:tcBorders>
            <w:shd w:val="clear" w:color="auto" w:fill="auto"/>
          </w:tcPr>
          <w:p w14:paraId="580AE28B" w14:textId="77777777" w:rsidR="002E58AA" w:rsidRPr="008C66CD" w:rsidRDefault="002E58AA" w:rsidP="002E58AA">
            <w:pPr>
              <w:pStyle w:val="RepTable"/>
              <w:keepNext/>
              <w:rPr>
                <w:sz w:val="18"/>
                <w:szCs w:val="18"/>
              </w:rPr>
            </w:pPr>
            <w:r w:rsidRPr="008C66CD">
              <w:rPr>
                <w:sz w:val="18"/>
                <w:szCs w:val="18"/>
              </w:rPr>
              <w:t>Spring OSR</w:t>
            </w:r>
          </w:p>
        </w:tc>
        <w:tc>
          <w:tcPr>
            <w:tcW w:w="321" w:type="pct"/>
            <w:shd w:val="clear" w:color="auto" w:fill="auto"/>
          </w:tcPr>
          <w:p w14:paraId="34A1E27C" w14:textId="77777777" w:rsidR="002E58AA" w:rsidRPr="008C66CD" w:rsidRDefault="002E58AA" w:rsidP="002E58AA">
            <w:pPr>
              <w:pStyle w:val="RepTable"/>
              <w:keepNext/>
              <w:rPr>
                <w:sz w:val="18"/>
                <w:szCs w:val="18"/>
              </w:rPr>
            </w:pPr>
            <w:r w:rsidRPr="008C66CD">
              <w:rPr>
                <w:sz w:val="18"/>
                <w:szCs w:val="18"/>
              </w:rPr>
              <w:t>1</w:t>
            </w:r>
          </w:p>
        </w:tc>
        <w:tc>
          <w:tcPr>
            <w:tcW w:w="390" w:type="pct"/>
            <w:shd w:val="clear" w:color="auto" w:fill="auto"/>
          </w:tcPr>
          <w:p w14:paraId="417A8FC8" w14:textId="76625257" w:rsidR="002E58AA" w:rsidRPr="008C66CD" w:rsidRDefault="002E58AA" w:rsidP="002E58AA">
            <w:pPr>
              <w:pStyle w:val="RepTable"/>
              <w:keepNext/>
              <w:rPr>
                <w:sz w:val="18"/>
                <w:szCs w:val="18"/>
              </w:rPr>
            </w:pPr>
            <w:r w:rsidRPr="008C66CD">
              <w:rPr>
                <w:sz w:val="18"/>
                <w:szCs w:val="18"/>
              </w:rPr>
              <w:t>R1s</w:t>
            </w:r>
          </w:p>
        </w:tc>
        <w:tc>
          <w:tcPr>
            <w:tcW w:w="606" w:type="pct"/>
            <w:shd w:val="clear" w:color="auto" w:fill="auto"/>
          </w:tcPr>
          <w:p w14:paraId="15EAB23E" w14:textId="7473B663" w:rsidR="002E58AA" w:rsidRPr="008C66CD" w:rsidRDefault="002E58AA" w:rsidP="002E58AA">
            <w:pPr>
              <w:pStyle w:val="RepTable"/>
              <w:keepNext/>
              <w:rPr>
                <w:sz w:val="18"/>
                <w:szCs w:val="18"/>
              </w:rPr>
            </w:pPr>
            <w:r w:rsidRPr="008C66CD">
              <w:rPr>
                <w:sz w:val="18"/>
                <w:szCs w:val="18"/>
              </w:rPr>
              <w:t>0.4218</w:t>
            </w:r>
          </w:p>
        </w:tc>
        <w:tc>
          <w:tcPr>
            <w:tcW w:w="379" w:type="pct"/>
          </w:tcPr>
          <w:p w14:paraId="67C4AC0B" w14:textId="26C72FB0" w:rsidR="002E58AA" w:rsidRPr="008C66CD" w:rsidRDefault="002E58AA" w:rsidP="002E58AA">
            <w:pPr>
              <w:pStyle w:val="RepTable"/>
              <w:keepNext/>
              <w:rPr>
                <w:sz w:val="18"/>
                <w:szCs w:val="18"/>
              </w:rPr>
            </w:pPr>
            <w:r w:rsidRPr="008C66CD">
              <w:rPr>
                <w:sz w:val="18"/>
                <w:szCs w:val="18"/>
              </w:rPr>
              <w:t>R1s</w:t>
            </w:r>
          </w:p>
        </w:tc>
        <w:tc>
          <w:tcPr>
            <w:tcW w:w="681" w:type="pct"/>
          </w:tcPr>
          <w:p w14:paraId="7F0912AF" w14:textId="57E8BAAC" w:rsidR="002E58AA" w:rsidRPr="008C66CD" w:rsidRDefault="002E58AA" w:rsidP="002E58AA">
            <w:pPr>
              <w:pStyle w:val="RepTable"/>
              <w:keepNext/>
              <w:rPr>
                <w:sz w:val="18"/>
                <w:szCs w:val="18"/>
              </w:rPr>
            </w:pPr>
            <w:r w:rsidRPr="008C66CD">
              <w:rPr>
                <w:sz w:val="18"/>
                <w:szCs w:val="18"/>
              </w:rPr>
              <w:t>0.4218</w:t>
            </w:r>
          </w:p>
        </w:tc>
        <w:tc>
          <w:tcPr>
            <w:tcW w:w="380" w:type="pct"/>
            <w:shd w:val="clear" w:color="auto" w:fill="auto"/>
          </w:tcPr>
          <w:p w14:paraId="1A1ECAF9" w14:textId="15C0CDE4" w:rsidR="002E58AA" w:rsidRPr="008C66CD" w:rsidRDefault="002E58AA" w:rsidP="002E58AA">
            <w:pPr>
              <w:pStyle w:val="RepTable"/>
              <w:keepNext/>
              <w:rPr>
                <w:sz w:val="18"/>
                <w:szCs w:val="18"/>
              </w:rPr>
            </w:pPr>
            <w:r w:rsidRPr="008C66CD">
              <w:rPr>
                <w:sz w:val="18"/>
                <w:szCs w:val="18"/>
              </w:rPr>
              <w:t>R1s</w:t>
            </w:r>
          </w:p>
        </w:tc>
        <w:tc>
          <w:tcPr>
            <w:tcW w:w="681" w:type="pct"/>
            <w:shd w:val="clear" w:color="auto" w:fill="auto"/>
          </w:tcPr>
          <w:p w14:paraId="2A5D6EA0" w14:textId="3711BDF8" w:rsidR="002E58AA" w:rsidRPr="008C66CD" w:rsidRDefault="002E58AA" w:rsidP="002E58AA">
            <w:pPr>
              <w:pStyle w:val="RepTable"/>
              <w:keepNext/>
              <w:rPr>
                <w:sz w:val="18"/>
                <w:szCs w:val="18"/>
              </w:rPr>
            </w:pPr>
            <w:r w:rsidRPr="008C66CD">
              <w:rPr>
                <w:sz w:val="18"/>
                <w:szCs w:val="18"/>
              </w:rPr>
              <w:t>0.1915</w:t>
            </w:r>
          </w:p>
        </w:tc>
        <w:tc>
          <w:tcPr>
            <w:tcW w:w="380" w:type="pct"/>
          </w:tcPr>
          <w:p w14:paraId="5D69C47E" w14:textId="7240B6E1" w:rsidR="002E58AA" w:rsidRPr="008C66CD" w:rsidRDefault="002E58AA" w:rsidP="002E58AA">
            <w:pPr>
              <w:pStyle w:val="RepTable"/>
              <w:keepNext/>
              <w:rPr>
                <w:sz w:val="18"/>
                <w:szCs w:val="18"/>
              </w:rPr>
            </w:pPr>
            <w:r w:rsidRPr="008C66CD">
              <w:rPr>
                <w:sz w:val="18"/>
                <w:szCs w:val="18"/>
              </w:rPr>
              <w:t>R1s</w:t>
            </w:r>
          </w:p>
        </w:tc>
        <w:tc>
          <w:tcPr>
            <w:tcW w:w="607" w:type="pct"/>
          </w:tcPr>
          <w:p w14:paraId="3DA403D8" w14:textId="035ECDAD" w:rsidR="002E58AA" w:rsidRPr="008C66CD" w:rsidRDefault="002E58AA" w:rsidP="002E58AA">
            <w:pPr>
              <w:pStyle w:val="RepTable"/>
              <w:keepNext/>
              <w:rPr>
                <w:sz w:val="18"/>
                <w:szCs w:val="18"/>
              </w:rPr>
            </w:pPr>
            <w:r w:rsidRPr="008C66CD">
              <w:rPr>
                <w:sz w:val="18"/>
                <w:szCs w:val="18"/>
              </w:rPr>
              <w:t>0.1002</w:t>
            </w:r>
          </w:p>
        </w:tc>
      </w:tr>
      <w:tr w:rsidR="002E58AA" w:rsidRPr="00120F72" w14:paraId="36A98117" w14:textId="77777777" w:rsidTr="00120F72">
        <w:trPr>
          <w:cantSplit/>
        </w:trPr>
        <w:tc>
          <w:tcPr>
            <w:tcW w:w="575" w:type="pct"/>
            <w:tcBorders>
              <w:bottom w:val="nil"/>
            </w:tcBorders>
            <w:shd w:val="clear" w:color="auto" w:fill="auto"/>
          </w:tcPr>
          <w:p w14:paraId="68D9469F" w14:textId="77777777" w:rsidR="002E58AA" w:rsidRPr="00120F72" w:rsidRDefault="002E58AA" w:rsidP="002E58AA">
            <w:pPr>
              <w:pStyle w:val="RepTable"/>
              <w:keepNext/>
              <w:rPr>
                <w:sz w:val="18"/>
                <w:szCs w:val="18"/>
              </w:rPr>
            </w:pPr>
            <w:r w:rsidRPr="00120F72">
              <w:rPr>
                <w:sz w:val="18"/>
                <w:szCs w:val="18"/>
              </w:rPr>
              <w:t xml:space="preserve">Winter </w:t>
            </w:r>
          </w:p>
        </w:tc>
        <w:tc>
          <w:tcPr>
            <w:tcW w:w="321" w:type="pct"/>
            <w:shd w:val="clear" w:color="auto" w:fill="auto"/>
          </w:tcPr>
          <w:p w14:paraId="72772869" w14:textId="77777777" w:rsidR="002E58AA" w:rsidRPr="00120F72" w:rsidRDefault="002E58AA" w:rsidP="002E58AA">
            <w:pPr>
              <w:pStyle w:val="RepTable"/>
              <w:keepNext/>
              <w:rPr>
                <w:sz w:val="18"/>
                <w:szCs w:val="18"/>
              </w:rPr>
            </w:pPr>
            <w:r w:rsidRPr="00120F72">
              <w:rPr>
                <w:sz w:val="18"/>
                <w:szCs w:val="18"/>
              </w:rPr>
              <w:t>1</w:t>
            </w:r>
          </w:p>
        </w:tc>
        <w:tc>
          <w:tcPr>
            <w:tcW w:w="390" w:type="pct"/>
            <w:shd w:val="clear" w:color="auto" w:fill="auto"/>
          </w:tcPr>
          <w:p w14:paraId="60563E80" w14:textId="34FDC460" w:rsidR="002E58AA" w:rsidRPr="00120F72" w:rsidRDefault="002E58AA" w:rsidP="002E58AA">
            <w:pPr>
              <w:pStyle w:val="RepTable"/>
              <w:keepNext/>
              <w:rPr>
                <w:sz w:val="18"/>
                <w:szCs w:val="18"/>
              </w:rPr>
            </w:pPr>
            <w:r w:rsidRPr="00120F72">
              <w:rPr>
                <w:sz w:val="18"/>
                <w:szCs w:val="18"/>
              </w:rPr>
              <w:t>R1s</w:t>
            </w:r>
          </w:p>
        </w:tc>
        <w:tc>
          <w:tcPr>
            <w:tcW w:w="606" w:type="pct"/>
            <w:shd w:val="clear" w:color="auto" w:fill="auto"/>
          </w:tcPr>
          <w:p w14:paraId="67A8A62A" w14:textId="1628DDC4" w:rsidR="002E58AA" w:rsidRPr="00120F72" w:rsidRDefault="002E58AA" w:rsidP="002E58AA">
            <w:pPr>
              <w:pStyle w:val="RepTable"/>
              <w:keepNext/>
              <w:rPr>
                <w:sz w:val="18"/>
                <w:szCs w:val="18"/>
              </w:rPr>
            </w:pPr>
            <w:r w:rsidRPr="00120F72">
              <w:rPr>
                <w:sz w:val="18"/>
                <w:szCs w:val="18"/>
              </w:rPr>
              <w:t>0.3729</w:t>
            </w:r>
          </w:p>
        </w:tc>
        <w:tc>
          <w:tcPr>
            <w:tcW w:w="379" w:type="pct"/>
          </w:tcPr>
          <w:p w14:paraId="4BFB8827" w14:textId="427D31BA" w:rsidR="002E58AA" w:rsidRPr="00120F72" w:rsidRDefault="002E58AA" w:rsidP="002E58AA">
            <w:pPr>
              <w:pStyle w:val="RepTable"/>
              <w:keepNext/>
              <w:rPr>
                <w:sz w:val="18"/>
                <w:szCs w:val="18"/>
              </w:rPr>
            </w:pPr>
            <w:r w:rsidRPr="00120F72">
              <w:rPr>
                <w:sz w:val="18"/>
                <w:szCs w:val="18"/>
              </w:rPr>
              <w:t>R1s</w:t>
            </w:r>
          </w:p>
        </w:tc>
        <w:tc>
          <w:tcPr>
            <w:tcW w:w="681" w:type="pct"/>
          </w:tcPr>
          <w:p w14:paraId="0BA3136B" w14:textId="164E33FA" w:rsidR="002E58AA" w:rsidRPr="00120F72" w:rsidRDefault="002E58AA" w:rsidP="002E58AA">
            <w:pPr>
              <w:pStyle w:val="RepTable"/>
              <w:keepNext/>
              <w:rPr>
                <w:sz w:val="18"/>
                <w:szCs w:val="18"/>
              </w:rPr>
            </w:pPr>
            <w:r w:rsidRPr="00120F72">
              <w:rPr>
                <w:sz w:val="18"/>
                <w:szCs w:val="18"/>
              </w:rPr>
              <w:t>0.3729</w:t>
            </w:r>
          </w:p>
        </w:tc>
        <w:tc>
          <w:tcPr>
            <w:tcW w:w="380" w:type="pct"/>
            <w:shd w:val="clear" w:color="auto" w:fill="auto"/>
          </w:tcPr>
          <w:p w14:paraId="0A2C9BC8" w14:textId="20A75CDA" w:rsidR="002E58AA" w:rsidRPr="00120F72" w:rsidRDefault="002E58AA" w:rsidP="002E58AA">
            <w:pPr>
              <w:pStyle w:val="RepTable"/>
              <w:keepNext/>
              <w:rPr>
                <w:sz w:val="18"/>
                <w:szCs w:val="18"/>
              </w:rPr>
            </w:pPr>
            <w:r w:rsidRPr="00120F72">
              <w:rPr>
                <w:sz w:val="18"/>
                <w:szCs w:val="18"/>
              </w:rPr>
              <w:t>R1s</w:t>
            </w:r>
          </w:p>
        </w:tc>
        <w:tc>
          <w:tcPr>
            <w:tcW w:w="681" w:type="pct"/>
            <w:shd w:val="clear" w:color="auto" w:fill="auto"/>
          </w:tcPr>
          <w:p w14:paraId="6C610C10" w14:textId="3EB19BB3" w:rsidR="002E58AA" w:rsidRPr="00120F72" w:rsidRDefault="002E58AA" w:rsidP="002E58AA">
            <w:pPr>
              <w:pStyle w:val="RepTable"/>
              <w:keepNext/>
              <w:rPr>
                <w:sz w:val="18"/>
                <w:szCs w:val="18"/>
              </w:rPr>
            </w:pPr>
            <w:r w:rsidRPr="00120F72">
              <w:rPr>
                <w:sz w:val="18"/>
                <w:szCs w:val="18"/>
              </w:rPr>
              <w:t>0.1694</w:t>
            </w:r>
          </w:p>
        </w:tc>
        <w:tc>
          <w:tcPr>
            <w:tcW w:w="380" w:type="pct"/>
          </w:tcPr>
          <w:p w14:paraId="6218BBCB" w14:textId="37B4D7E4" w:rsidR="002E58AA" w:rsidRPr="00120F72" w:rsidRDefault="002E58AA" w:rsidP="002E58AA">
            <w:pPr>
              <w:pStyle w:val="RepTable"/>
              <w:keepNext/>
              <w:rPr>
                <w:sz w:val="18"/>
                <w:szCs w:val="18"/>
              </w:rPr>
            </w:pPr>
            <w:r w:rsidRPr="00120F72">
              <w:rPr>
                <w:sz w:val="18"/>
                <w:szCs w:val="18"/>
              </w:rPr>
              <w:t>R1s</w:t>
            </w:r>
          </w:p>
        </w:tc>
        <w:tc>
          <w:tcPr>
            <w:tcW w:w="607" w:type="pct"/>
          </w:tcPr>
          <w:p w14:paraId="69E94FDB" w14:textId="6705223D" w:rsidR="002E58AA" w:rsidRPr="00120F72" w:rsidRDefault="002E58AA" w:rsidP="002E58AA">
            <w:pPr>
              <w:pStyle w:val="RepTable"/>
              <w:keepNext/>
              <w:rPr>
                <w:sz w:val="18"/>
                <w:szCs w:val="18"/>
              </w:rPr>
            </w:pPr>
            <w:r w:rsidRPr="00120F72">
              <w:rPr>
                <w:sz w:val="18"/>
                <w:szCs w:val="18"/>
              </w:rPr>
              <w:t>0.08866</w:t>
            </w:r>
          </w:p>
        </w:tc>
      </w:tr>
      <w:tr w:rsidR="002E58AA" w:rsidRPr="00120F72" w14:paraId="661CBEE4" w14:textId="77777777" w:rsidTr="00120F72">
        <w:trPr>
          <w:cantSplit/>
        </w:trPr>
        <w:tc>
          <w:tcPr>
            <w:tcW w:w="575" w:type="pct"/>
            <w:tcBorders>
              <w:top w:val="nil"/>
              <w:bottom w:val="single" w:sz="4" w:space="0" w:color="auto"/>
            </w:tcBorders>
            <w:shd w:val="clear" w:color="auto" w:fill="auto"/>
          </w:tcPr>
          <w:p w14:paraId="1FCA24DA" w14:textId="77777777" w:rsidR="002E58AA" w:rsidRPr="00120F72" w:rsidRDefault="002E58AA" w:rsidP="002E58AA">
            <w:pPr>
              <w:pStyle w:val="RepTable"/>
              <w:keepNext/>
              <w:rPr>
                <w:sz w:val="18"/>
                <w:szCs w:val="18"/>
              </w:rPr>
            </w:pPr>
            <w:r w:rsidRPr="00120F72">
              <w:rPr>
                <w:sz w:val="18"/>
                <w:szCs w:val="18"/>
              </w:rPr>
              <w:t>cereals</w:t>
            </w:r>
          </w:p>
        </w:tc>
        <w:tc>
          <w:tcPr>
            <w:tcW w:w="321" w:type="pct"/>
            <w:shd w:val="clear" w:color="auto" w:fill="auto"/>
          </w:tcPr>
          <w:p w14:paraId="28F47C57" w14:textId="77777777" w:rsidR="002E58AA" w:rsidRPr="00120F72" w:rsidRDefault="002E58AA" w:rsidP="002E58AA">
            <w:pPr>
              <w:pStyle w:val="RepTable"/>
              <w:keepNext/>
              <w:rPr>
                <w:sz w:val="18"/>
                <w:szCs w:val="18"/>
              </w:rPr>
            </w:pPr>
            <w:r w:rsidRPr="00120F72">
              <w:rPr>
                <w:sz w:val="18"/>
                <w:szCs w:val="18"/>
              </w:rPr>
              <w:t>2</w:t>
            </w:r>
          </w:p>
        </w:tc>
        <w:tc>
          <w:tcPr>
            <w:tcW w:w="390" w:type="pct"/>
            <w:shd w:val="clear" w:color="auto" w:fill="auto"/>
          </w:tcPr>
          <w:p w14:paraId="4652D179" w14:textId="06635897" w:rsidR="002E58AA" w:rsidRPr="00120F72" w:rsidRDefault="002E58AA" w:rsidP="002E58AA">
            <w:pPr>
              <w:pStyle w:val="RepTable"/>
              <w:keepNext/>
              <w:rPr>
                <w:sz w:val="18"/>
                <w:szCs w:val="18"/>
              </w:rPr>
            </w:pPr>
            <w:r w:rsidRPr="00120F72">
              <w:rPr>
                <w:sz w:val="18"/>
                <w:szCs w:val="18"/>
              </w:rPr>
              <w:t>R1s</w:t>
            </w:r>
          </w:p>
        </w:tc>
        <w:tc>
          <w:tcPr>
            <w:tcW w:w="606" w:type="pct"/>
            <w:shd w:val="clear" w:color="auto" w:fill="auto"/>
          </w:tcPr>
          <w:p w14:paraId="723AEDD0" w14:textId="1705677A" w:rsidR="002E58AA" w:rsidRPr="00120F72" w:rsidRDefault="002E58AA" w:rsidP="002E58AA">
            <w:pPr>
              <w:pStyle w:val="RepTable"/>
              <w:keepNext/>
              <w:rPr>
                <w:sz w:val="18"/>
                <w:szCs w:val="18"/>
              </w:rPr>
            </w:pPr>
            <w:r w:rsidRPr="00120F72">
              <w:rPr>
                <w:sz w:val="18"/>
                <w:szCs w:val="18"/>
              </w:rPr>
              <w:t>1.1210</w:t>
            </w:r>
          </w:p>
        </w:tc>
        <w:tc>
          <w:tcPr>
            <w:tcW w:w="379" w:type="pct"/>
          </w:tcPr>
          <w:p w14:paraId="59C2431D" w14:textId="57E98EA6" w:rsidR="002E58AA" w:rsidRPr="00120F72" w:rsidRDefault="002E58AA" w:rsidP="002E58AA">
            <w:pPr>
              <w:pStyle w:val="RepTable"/>
              <w:keepNext/>
              <w:rPr>
                <w:sz w:val="18"/>
                <w:szCs w:val="18"/>
              </w:rPr>
            </w:pPr>
            <w:r w:rsidRPr="00120F72">
              <w:rPr>
                <w:sz w:val="18"/>
                <w:szCs w:val="18"/>
              </w:rPr>
              <w:t>R1s</w:t>
            </w:r>
          </w:p>
        </w:tc>
        <w:tc>
          <w:tcPr>
            <w:tcW w:w="681" w:type="pct"/>
          </w:tcPr>
          <w:p w14:paraId="0C95A7CC" w14:textId="1A1D4B95" w:rsidR="002E58AA" w:rsidRPr="00120F72" w:rsidRDefault="002E58AA" w:rsidP="002E58AA">
            <w:pPr>
              <w:pStyle w:val="RepTable"/>
              <w:keepNext/>
              <w:rPr>
                <w:sz w:val="18"/>
                <w:szCs w:val="18"/>
              </w:rPr>
            </w:pPr>
            <w:r w:rsidRPr="00120F72">
              <w:rPr>
                <w:sz w:val="18"/>
                <w:szCs w:val="18"/>
              </w:rPr>
              <w:t>1.1210</w:t>
            </w:r>
          </w:p>
        </w:tc>
        <w:tc>
          <w:tcPr>
            <w:tcW w:w="380" w:type="pct"/>
            <w:shd w:val="clear" w:color="auto" w:fill="auto"/>
          </w:tcPr>
          <w:p w14:paraId="6453050A" w14:textId="4FA1D370" w:rsidR="002E58AA" w:rsidRPr="00120F72" w:rsidRDefault="002E58AA" w:rsidP="002E58AA">
            <w:pPr>
              <w:pStyle w:val="RepTable"/>
              <w:keepNext/>
              <w:rPr>
                <w:sz w:val="18"/>
                <w:szCs w:val="18"/>
              </w:rPr>
            </w:pPr>
            <w:r w:rsidRPr="00120F72">
              <w:rPr>
                <w:sz w:val="18"/>
                <w:szCs w:val="18"/>
              </w:rPr>
              <w:t>R1s</w:t>
            </w:r>
          </w:p>
        </w:tc>
        <w:tc>
          <w:tcPr>
            <w:tcW w:w="681" w:type="pct"/>
            <w:shd w:val="clear" w:color="auto" w:fill="auto"/>
          </w:tcPr>
          <w:p w14:paraId="5FF538DB" w14:textId="3EAEFC3E" w:rsidR="002E58AA" w:rsidRPr="00120F72" w:rsidRDefault="002E58AA" w:rsidP="002E58AA">
            <w:pPr>
              <w:pStyle w:val="RepTable"/>
              <w:keepNext/>
              <w:rPr>
                <w:sz w:val="18"/>
                <w:szCs w:val="18"/>
              </w:rPr>
            </w:pPr>
            <w:r w:rsidRPr="00120F72">
              <w:rPr>
                <w:sz w:val="18"/>
                <w:szCs w:val="18"/>
              </w:rPr>
              <w:t>0.5091</w:t>
            </w:r>
          </w:p>
        </w:tc>
        <w:tc>
          <w:tcPr>
            <w:tcW w:w="380" w:type="pct"/>
          </w:tcPr>
          <w:p w14:paraId="5D931CCC" w14:textId="2FCB0CF0" w:rsidR="002E58AA" w:rsidRPr="00120F72" w:rsidRDefault="002E58AA" w:rsidP="002E58AA">
            <w:pPr>
              <w:pStyle w:val="RepTable"/>
              <w:keepNext/>
              <w:rPr>
                <w:sz w:val="18"/>
                <w:szCs w:val="18"/>
              </w:rPr>
            </w:pPr>
            <w:r w:rsidRPr="00120F72">
              <w:rPr>
                <w:sz w:val="18"/>
                <w:szCs w:val="18"/>
              </w:rPr>
              <w:t>R1s</w:t>
            </w:r>
          </w:p>
        </w:tc>
        <w:tc>
          <w:tcPr>
            <w:tcW w:w="607" w:type="pct"/>
          </w:tcPr>
          <w:p w14:paraId="6FC4A5E2" w14:textId="4AFF676F" w:rsidR="002E58AA" w:rsidRPr="00120F72" w:rsidRDefault="002E58AA" w:rsidP="002E58AA">
            <w:pPr>
              <w:pStyle w:val="RepTable"/>
              <w:keepNext/>
              <w:rPr>
                <w:sz w:val="18"/>
                <w:szCs w:val="18"/>
              </w:rPr>
            </w:pPr>
            <w:r w:rsidRPr="00120F72">
              <w:rPr>
                <w:sz w:val="18"/>
                <w:szCs w:val="18"/>
              </w:rPr>
              <w:t>0.2665</w:t>
            </w:r>
          </w:p>
        </w:tc>
      </w:tr>
      <w:tr w:rsidR="002E58AA" w:rsidRPr="00120F72" w14:paraId="0F7D2EBE" w14:textId="77777777" w:rsidTr="00120F72">
        <w:trPr>
          <w:cantSplit/>
        </w:trPr>
        <w:tc>
          <w:tcPr>
            <w:tcW w:w="575" w:type="pct"/>
            <w:tcBorders>
              <w:bottom w:val="nil"/>
            </w:tcBorders>
            <w:shd w:val="clear" w:color="auto" w:fill="auto"/>
          </w:tcPr>
          <w:p w14:paraId="77D43154" w14:textId="77777777" w:rsidR="002E58AA" w:rsidRPr="00120F72" w:rsidRDefault="002E58AA" w:rsidP="002E58AA">
            <w:pPr>
              <w:pStyle w:val="RepTable"/>
              <w:keepNext/>
              <w:rPr>
                <w:sz w:val="18"/>
                <w:szCs w:val="18"/>
              </w:rPr>
            </w:pPr>
            <w:r w:rsidRPr="00120F72">
              <w:rPr>
                <w:sz w:val="18"/>
                <w:szCs w:val="18"/>
              </w:rPr>
              <w:t xml:space="preserve">Spring </w:t>
            </w:r>
          </w:p>
        </w:tc>
        <w:tc>
          <w:tcPr>
            <w:tcW w:w="321" w:type="pct"/>
            <w:shd w:val="clear" w:color="auto" w:fill="auto"/>
          </w:tcPr>
          <w:p w14:paraId="22755110" w14:textId="77777777" w:rsidR="002E58AA" w:rsidRPr="00120F72" w:rsidRDefault="002E58AA" w:rsidP="002E58AA">
            <w:pPr>
              <w:pStyle w:val="RepTable"/>
              <w:keepNext/>
              <w:rPr>
                <w:sz w:val="18"/>
                <w:szCs w:val="18"/>
              </w:rPr>
            </w:pPr>
            <w:r w:rsidRPr="00120F72">
              <w:rPr>
                <w:sz w:val="18"/>
                <w:szCs w:val="18"/>
              </w:rPr>
              <w:t>1</w:t>
            </w:r>
          </w:p>
        </w:tc>
        <w:tc>
          <w:tcPr>
            <w:tcW w:w="390" w:type="pct"/>
            <w:shd w:val="clear" w:color="auto" w:fill="auto"/>
          </w:tcPr>
          <w:p w14:paraId="09B39BDF" w14:textId="561E32E3" w:rsidR="002E58AA" w:rsidRPr="00120F72" w:rsidRDefault="002E58AA" w:rsidP="002E58AA">
            <w:pPr>
              <w:pStyle w:val="RepTable"/>
              <w:keepNext/>
              <w:rPr>
                <w:sz w:val="18"/>
                <w:szCs w:val="18"/>
              </w:rPr>
            </w:pPr>
            <w:r w:rsidRPr="00120F72">
              <w:rPr>
                <w:sz w:val="18"/>
                <w:szCs w:val="18"/>
              </w:rPr>
              <w:t>D3d</w:t>
            </w:r>
          </w:p>
        </w:tc>
        <w:tc>
          <w:tcPr>
            <w:tcW w:w="606" w:type="pct"/>
            <w:shd w:val="clear" w:color="auto" w:fill="auto"/>
          </w:tcPr>
          <w:p w14:paraId="4A6F714F" w14:textId="2F175454" w:rsidR="002E58AA" w:rsidRPr="00120F72" w:rsidRDefault="002E58AA" w:rsidP="002E58AA">
            <w:pPr>
              <w:pStyle w:val="RepTable"/>
              <w:keepNext/>
              <w:rPr>
                <w:sz w:val="18"/>
                <w:szCs w:val="18"/>
              </w:rPr>
            </w:pPr>
            <w:r w:rsidRPr="00120F72">
              <w:rPr>
                <w:sz w:val="18"/>
                <w:szCs w:val="18"/>
              </w:rPr>
              <w:t>0.1279</w:t>
            </w:r>
          </w:p>
        </w:tc>
        <w:tc>
          <w:tcPr>
            <w:tcW w:w="379" w:type="pct"/>
          </w:tcPr>
          <w:p w14:paraId="305ABF7D" w14:textId="49433593" w:rsidR="002E58AA" w:rsidRPr="00120F72" w:rsidRDefault="002E58AA" w:rsidP="002E58AA">
            <w:pPr>
              <w:pStyle w:val="RepTable"/>
              <w:keepNext/>
              <w:rPr>
                <w:sz w:val="18"/>
                <w:szCs w:val="18"/>
              </w:rPr>
            </w:pPr>
            <w:r w:rsidRPr="00120F72">
              <w:rPr>
                <w:sz w:val="18"/>
                <w:szCs w:val="18"/>
              </w:rPr>
              <w:t>D3d</w:t>
            </w:r>
          </w:p>
        </w:tc>
        <w:tc>
          <w:tcPr>
            <w:tcW w:w="681" w:type="pct"/>
          </w:tcPr>
          <w:p w14:paraId="2470E572" w14:textId="395B70A3" w:rsidR="002E58AA" w:rsidRPr="00120F72" w:rsidRDefault="002E58AA" w:rsidP="002E58AA">
            <w:pPr>
              <w:pStyle w:val="RepTable"/>
              <w:keepNext/>
              <w:rPr>
                <w:sz w:val="18"/>
                <w:szCs w:val="18"/>
              </w:rPr>
            </w:pPr>
            <w:r w:rsidRPr="00120F72">
              <w:rPr>
                <w:sz w:val="18"/>
                <w:szCs w:val="18"/>
              </w:rPr>
              <w:t>0.03462</w:t>
            </w:r>
          </w:p>
        </w:tc>
        <w:tc>
          <w:tcPr>
            <w:tcW w:w="380" w:type="pct"/>
            <w:shd w:val="clear" w:color="auto" w:fill="auto"/>
          </w:tcPr>
          <w:p w14:paraId="1A1F0163" w14:textId="70E189DC" w:rsidR="002E58AA" w:rsidRPr="00120F72" w:rsidRDefault="002E58AA" w:rsidP="002E58AA">
            <w:pPr>
              <w:pStyle w:val="RepTable"/>
              <w:keepNext/>
              <w:rPr>
                <w:sz w:val="18"/>
                <w:szCs w:val="18"/>
              </w:rPr>
            </w:pPr>
            <w:r w:rsidRPr="00120F72">
              <w:rPr>
                <w:sz w:val="18"/>
                <w:szCs w:val="18"/>
              </w:rPr>
              <w:t>D3d</w:t>
            </w:r>
          </w:p>
        </w:tc>
        <w:tc>
          <w:tcPr>
            <w:tcW w:w="681" w:type="pct"/>
            <w:shd w:val="clear" w:color="auto" w:fill="auto"/>
          </w:tcPr>
          <w:p w14:paraId="3284E492" w14:textId="5A0FA4AC" w:rsidR="002E58AA" w:rsidRPr="00120F72" w:rsidRDefault="002E58AA" w:rsidP="002E58AA">
            <w:pPr>
              <w:pStyle w:val="RepTable"/>
              <w:keepNext/>
              <w:rPr>
                <w:sz w:val="18"/>
                <w:szCs w:val="18"/>
              </w:rPr>
            </w:pPr>
            <w:r w:rsidRPr="00120F72">
              <w:rPr>
                <w:sz w:val="18"/>
                <w:szCs w:val="18"/>
              </w:rPr>
              <w:t>0.01835</w:t>
            </w:r>
          </w:p>
        </w:tc>
        <w:tc>
          <w:tcPr>
            <w:tcW w:w="380" w:type="pct"/>
          </w:tcPr>
          <w:p w14:paraId="2F4171F5" w14:textId="65F76954" w:rsidR="002E58AA" w:rsidRPr="00120F72" w:rsidRDefault="002E58AA" w:rsidP="002E58AA">
            <w:pPr>
              <w:pStyle w:val="RepTable"/>
              <w:keepNext/>
              <w:rPr>
                <w:sz w:val="18"/>
                <w:szCs w:val="18"/>
              </w:rPr>
            </w:pPr>
            <w:r w:rsidRPr="00120F72">
              <w:rPr>
                <w:sz w:val="18"/>
                <w:szCs w:val="18"/>
              </w:rPr>
              <w:t>D4p</w:t>
            </w:r>
          </w:p>
        </w:tc>
        <w:tc>
          <w:tcPr>
            <w:tcW w:w="607" w:type="pct"/>
          </w:tcPr>
          <w:p w14:paraId="7CBD9154" w14:textId="432FEF08" w:rsidR="002E58AA" w:rsidRPr="00120F72" w:rsidRDefault="002E58AA" w:rsidP="002E58AA">
            <w:pPr>
              <w:pStyle w:val="RepTable"/>
              <w:keepNext/>
              <w:rPr>
                <w:sz w:val="18"/>
                <w:szCs w:val="18"/>
              </w:rPr>
            </w:pPr>
            <w:r w:rsidRPr="00120F72">
              <w:rPr>
                <w:sz w:val="18"/>
                <w:szCs w:val="18"/>
              </w:rPr>
              <w:t>0.01205</w:t>
            </w:r>
          </w:p>
        </w:tc>
      </w:tr>
      <w:tr w:rsidR="002E58AA" w:rsidRPr="00120F72" w14:paraId="6F47077D" w14:textId="77777777" w:rsidTr="00120F72">
        <w:trPr>
          <w:cantSplit/>
        </w:trPr>
        <w:tc>
          <w:tcPr>
            <w:tcW w:w="575" w:type="pct"/>
            <w:tcBorders>
              <w:top w:val="nil"/>
              <w:bottom w:val="nil"/>
            </w:tcBorders>
            <w:shd w:val="clear" w:color="auto" w:fill="auto"/>
          </w:tcPr>
          <w:p w14:paraId="5076DFCD" w14:textId="77777777" w:rsidR="002E58AA" w:rsidRPr="00120F72" w:rsidRDefault="002E58AA" w:rsidP="002E58AA">
            <w:pPr>
              <w:pStyle w:val="RepTable"/>
              <w:rPr>
                <w:sz w:val="18"/>
                <w:szCs w:val="18"/>
              </w:rPr>
            </w:pPr>
            <w:r w:rsidRPr="00120F72">
              <w:rPr>
                <w:sz w:val="18"/>
                <w:szCs w:val="18"/>
              </w:rPr>
              <w:t>cereals</w:t>
            </w:r>
          </w:p>
        </w:tc>
        <w:tc>
          <w:tcPr>
            <w:tcW w:w="321" w:type="pct"/>
            <w:shd w:val="clear" w:color="auto" w:fill="auto"/>
          </w:tcPr>
          <w:p w14:paraId="7B749ED3" w14:textId="77777777" w:rsidR="002E58AA" w:rsidRPr="00120F72" w:rsidRDefault="002E58AA" w:rsidP="002E58AA">
            <w:pPr>
              <w:pStyle w:val="RepTable"/>
              <w:rPr>
                <w:sz w:val="18"/>
                <w:szCs w:val="18"/>
              </w:rPr>
            </w:pPr>
            <w:r w:rsidRPr="00120F72">
              <w:rPr>
                <w:sz w:val="18"/>
                <w:szCs w:val="18"/>
              </w:rPr>
              <w:t>2</w:t>
            </w:r>
          </w:p>
        </w:tc>
        <w:tc>
          <w:tcPr>
            <w:tcW w:w="390" w:type="pct"/>
            <w:shd w:val="clear" w:color="auto" w:fill="auto"/>
          </w:tcPr>
          <w:p w14:paraId="43FDFF4F" w14:textId="2A80DE2B" w:rsidR="002E58AA" w:rsidRPr="00120F72" w:rsidRDefault="002E58AA" w:rsidP="002E58AA">
            <w:pPr>
              <w:pStyle w:val="RepTable"/>
              <w:rPr>
                <w:sz w:val="18"/>
                <w:szCs w:val="18"/>
              </w:rPr>
            </w:pPr>
            <w:r w:rsidRPr="00120F72">
              <w:rPr>
                <w:sz w:val="18"/>
                <w:szCs w:val="18"/>
              </w:rPr>
              <w:t>D3d</w:t>
            </w:r>
          </w:p>
        </w:tc>
        <w:tc>
          <w:tcPr>
            <w:tcW w:w="606" w:type="pct"/>
            <w:shd w:val="clear" w:color="auto" w:fill="auto"/>
          </w:tcPr>
          <w:p w14:paraId="023860E1" w14:textId="2D0AEBD0" w:rsidR="002E58AA" w:rsidRPr="00120F72" w:rsidRDefault="002E58AA" w:rsidP="002E58AA">
            <w:pPr>
              <w:pStyle w:val="RepTable"/>
              <w:rPr>
                <w:sz w:val="18"/>
                <w:szCs w:val="18"/>
              </w:rPr>
            </w:pPr>
            <w:r w:rsidRPr="00120F72">
              <w:rPr>
                <w:sz w:val="18"/>
                <w:szCs w:val="18"/>
              </w:rPr>
              <w:t>0.1158</w:t>
            </w:r>
          </w:p>
        </w:tc>
        <w:tc>
          <w:tcPr>
            <w:tcW w:w="379" w:type="pct"/>
          </w:tcPr>
          <w:p w14:paraId="47E94FC9" w14:textId="3EDADD45" w:rsidR="002E58AA" w:rsidRPr="00120F72" w:rsidRDefault="002E58AA" w:rsidP="002E58AA">
            <w:pPr>
              <w:pStyle w:val="RepTable"/>
              <w:rPr>
                <w:sz w:val="18"/>
                <w:szCs w:val="18"/>
              </w:rPr>
            </w:pPr>
            <w:r w:rsidRPr="00120F72">
              <w:rPr>
                <w:sz w:val="18"/>
                <w:szCs w:val="18"/>
              </w:rPr>
              <w:t>D4p</w:t>
            </w:r>
          </w:p>
        </w:tc>
        <w:tc>
          <w:tcPr>
            <w:tcW w:w="681" w:type="pct"/>
          </w:tcPr>
          <w:p w14:paraId="5CA6A6C4" w14:textId="03FCF3B0" w:rsidR="002E58AA" w:rsidRPr="00120F72" w:rsidRDefault="002E58AA" w:rsidP="002E58AA">
            <w:pPr>
              <w:pStyle w:val="RepTable"/>
              <w:rPr>
                <w:sz w:val="18"/>
                <w:szCs w:val="18"/>
              </w:rPr>
            </w:pPr>
            <w:r w:rsidRPr="00120F72">
              <w:rPr>
                <w:sz w:val="18"/>
                <w:szCs w:val="18"/>
              </w:rPr>
              <w:t>0.04013</w:t>
            </w:r>
          </w:p>
        </w:tc>
        <w:tc>
          <w:tcPr>
            <w:tcW w:w="380" w:type="pct"/>
            <w:shd w:val="clear" w:color="auto" w:fill="auto"/>
          </w:tcPr>
          <w:p w14:paraId="00588865" w14:textId="516DB558" w:rsidR="002E58AA" w:rsidRPr="00120F72" w:rsidRDefault="002E58AA" w:rsidP="002E58AA">
            <w:pPr>
              <w:pStyle w:val="RepTable"/>
              <w:rPr>
                <w:sz w:val="18"/>
                <w:szCs w:val="18"/>
              </w:rPr>
            </w:pPr>
            <w:r w:rsidRPr="00120F72">
              <w:rPr>
                <w:sz w:val="18"/>
                <w:szCs w:val="18"/>
              </w:rPr>
              <w:t>D4p</w:t>
            </w:r>
          </w:p>
        </w:tc>
        <w:tc>
          <w:tcPr>
            <w:tcW w:w="681" w:type="pct"/>
            <w:shd w:val="clear" w:color="auto" w:fill="auto"/>
          </w:tcPr>
          <w:p w14:paraId="5F754057" w14:textId="252D45A2" w:rsidR="002E58AA" w:rsidRPr="00120F72" w:rsidRDefault="002E58AA" w:rsidP="002E58AA">
            <w:pPr>
              <w:pStyle w:val="RepTable"/>
              <w:rPr>
                <w:sz w:val="18"/>
                <w:szCs w:val="18"/>
              </w:rPr>
            </w:pPr>
            <w:r w:rsidRPr="00120F72">
              <w:rPr>
                <w:sz w:val="18"/>
                <w:szCs w:val="18"/>
              </w:rPr>
              <w:t>0.02828</w:t>
            </w:r>
          </w:p>
        </w:tc>
        <w:tc>
          <w:tcPr>
            <w:tcW w:w="380" w:type="pct"/>
          </w:tcPr>
          <w:p w14:paraId="3032258C" w14:textId="19834079" w:rsidR="002E58AA" w:rsidRPr="00120F72" w:rsidRDefault="002E58AA" w:rsidP="002E58AA">
            <w:pPr>
              <w:pStyle w:val="RepTable"/>
              <w:rPr>
                <w:sz w:val="18"/>
                <w:szCs w:val="18"/>
              </w:rPr>
            </w:pPr>
            <w:r w:rsidRPr="00120F72">
              <w:rPr>
                <w:sz w:val="18"/>
                <w:szCs w:val="18"/>
              </w:rPr>
              <w:t>D4p</w:t>
            </w:r>
          </w:p>
        </w:tc>
        <w:tc>
          <w:tcPr>
            <w:tcW w:w="607" w:type="pct"/>
          </w:tcPr>
          <w:p w14:paraId="0ED728DB" w14:textId="20F1DA5A" w:rsidR="002E58AA" w:rsidRPr="00120F72" w:rsidRDefault="002E58AA" w:rsidP="002E58AA">
            <w:pPr>
              <w:pStyle w:val="RepTable"/>
              <w:rPr>
                <w:sz w:val="18"/>
                <w:szCs w:val="18"/>
              </w:rPr>
            </w:pPr>
            <w:r w:rsidRPr="00120F72">
              <w:rPr>
                <w:sz w:val="18"/>
                <w:szCs w:val="18"/>
              </w:rPr>
              <w:t>0.01844</w:t>
            </w:r>
          </w:p>
        </w:tc>
      </w:tr>
      <w:tr w:rsidR="00120F72" w:rsidRPr="00120F72" w14:paraId="6E2A21E5" w14:textId="77777777" w:rsidTr="00120F72">
        <w:trPr>
          <w:cantSplit/>
        </w:trPr>
        <w:tc>
          <w:tcPr>
            <w:tcW w:w="575" w:type="pct"/>
            <w:tcBorders>
              <w:top w:val="nil"/>
            </w:tcBorders>
            <w:shd w:val="clear" w:color="auto" w:fill="auto"/>
          </w:tcPr>
          <w:p w14:paraId="3A8FCB21" w14:textId="0D097864" w:rsidR="00120F72" w:rsidRPr="00120F72" w:rsidRDefault="00120F72" w:rsidP="00120F72">
            <w:pPr>
              <w:pStyle w:val="RepTable"/>
              <w:rPr>
                <w:sz w:val="18"/>
                <w:szCs w:val="18"/>
              </w:rPr>
            </w:pPr>
            <w:r w:rsidRPr="00120F72">
              <w:rPr>
                <w:sz w:val="18"/>
                <w:szCs w:val="18"/>
              </w:rPr>
              <w:t>Sunflower*</w:t>
            </w:r>
          </w:p>
        </w:tc>
        <w:tc>
          <w:tcPr>
            <w:tcW w:w="321" w:type="pct"/>
            <w:shd w:val="clear" w:color="auto" w:fill="auto"/>
          </w:tcPr>
          <w:p w14:paraId="39708296" w14:textId="3F5C48B4" w:rsidR="00120F72" w:rsidRPr="00120F72" w:rsidRDefault="00120F72" w:rsidP="00120F72">
            <w:pPr>
              <w:pStyle w:val="RepTable"/>
              <w:rPr>
                <w:sz w:val="18"/>
                <w:szCs w:val="18"/>
              </w:rPr>
            </w:pPr>
            <w:r w:rsidRPr="00120F72">
              <w:rPr>
                <w:sz w:val="18"/>
                <w:szCs w:val="18"/>
              </w:rPr>
              <w:t>1</w:t>
            </w:r>
          </w:p>
        </w:tc>
        <w:tc>
          <w:tcPr>
            <w:tcW w:w="390" w:type="pct"/>
            <w:shd w:val="clear" w:color="auto" w:fill="auto"/>
          </w:tcPr>
          <w:p w14:paraId="2C4E86EA" w14:textId="525DF9F4" w:rsidR="00120F72" w:rsidRPr="00120F72" w:rsidRDefault="00120F72" w:rsidP="00120F72">
            <w:pPr>
              <w:pStyle w:val="RepTable"/>
              <w:rPr>
                <w:sz w:val="18"/>
                <w:szCs w:val="18"/>
              </w:rPr>
            </w:pPr>
            <w:r w:rsidRPr="00120F72">
              <w:rPr>
                <w:sz w:val="18"/>
                <w:szCs w:val="18"/>
              </w:rPr>
              <w:t>R1s</w:t>
            </w:r>
          </w:p>
        </w:tc>
        <w:tc>
          <w:tcPr>
            <w:tcW w:w="606" w:type="pct"/>
            <w:shd w:val="clear" w:color="auto" w:fill="auto"/>
          </w:tcPr>
          <w:p w14:paraId="5B9A915A" w14:textId="7A4AFA4D" w:rsidR="00120F72" w:rsidRPr="00120F72" w:rsidRDefault="00120F72" w:rsidP="00120F72">
            <w:pPr>
              <w:pStyle w:val="RepTable"/>
              <w:rPr>
                <w:sz w:val="18"/>
                <w:szCs w:val="18"/>
              </w:rPr>
            </w:pPr>
            <w:r w:rsidRPr="00120F72">
              <w:rPr>
                <w:sz w:val="18"/>
                <w:szCs w:val="18"/>
              </w:rPr>
              <w:t>0.6933</w:t>
            </w:r>
          </w:p>
        </w:tc>
        <w:tc>
          <w:tcPr>
            <w:tcW w:w="379" w:type="pct"/>
          </w:tcPr>
          <w:p w14:paraId="53C71B70" w14:textId="2971550F" w:rsidR="00120F72" w:rsidRPr="00120F72" w:rsidRDefault="00120F72" w:rsidP="00120F72">
            <w:pPr>
              <w:pStyle w:val="RepTable"/>
              <w:rPr>
                <w:sz w:val="18"/>
                <w:szCs w:val="18"/>
              </w:rPr>
            </w:pPr>
            <w:r w:rsidRPr="00120F72">
              <w:rPr>
                <w:sz w:val="18"/>
                <w:szCs w:val="18"/>
              </w:rPr>
              <w:t>R1s</w:t>
            </w:r>
          </w:p>
        </w:tc>
        <w:tc>
          <w:tcPr>
            <w:tcW w:w="681" w:type="pct"/>
          </w:tcPr>
          <w:p w14:paraId="18746730" w14:textId="7BD8E84D" w:rsidR="00120F72" w:rsidRPr="00120F72" w:rsidRDefault="00120F72" w:rsidP="00120F72">
            <w:pPr>
              <w:pStyle w:val="RepTable"/>
              <w:rPr>
                <w:sz w:val="18"/>
                <w:szCs w:val="18"/>
              </w:rPr>
            </w:pPr>
            <w:r w:rsidRPr="00120F72">
              <w:rPr>
                <w:sz w:val="18"/>
                <w:szCs w:val="18"/>
              </w:rPr>
              <w:t>0.6933</w:t>
            </w:r>
          </w:p>
        </w:tc>
        <w:tc>
          <w:tcPr>
            <w:tcW w:w="380" w:type="pct"/>
            <w:shd w:val="clear" w:color="auto" w:fill="auto"/>
          </w:tcPr>
          <w:p w14:paraId="44A76B90" w14:textId="4B54D998" w:rsidR="00120F72" w:rsidRPr="00120F72" w:rsidRDefault="00120F72" w:rsidP="00120F72">
            <w:pPr>
              <w:pStyle w:val="RepTable"/>
              <w:rPr>
                <w:sz w:val="18"/>
                <w:szCs w:val="18"/>
              </w:rPr>
            </w:pPr>
            <w:r w:rsidRPr="00120F72">
              <w:rPr>
                <w:sz w:val="18"/>
                <w:szCs w:val="18"/>
              </w:rPr>
              <w:t>R1s</w:t>
            </w:r>
          </w:p>
        </w:tc>
        <w:tc>
          <w:tcPr>
            <w:tcW w:w="681" w:type="pct"/>
            <w:shd w:val="clear" w:color="auto" w:fill="auto"/>
          </w:tcPr>
          <w:p w14:paraId="65D645F5" w14:textId="112C6D5F" w:rsidR="00120F72" w:rsidRPr="00120F72" w:rsidRDefault="00120F72" w:rsidP="00120F72">
            <w:pPr>
              <w:pStyle w:val="RepTable"/>
              <w:rPr>
                <w:sz w:val="18"/>
                <w:szCs w:val="18"/>
              </w:rPr>
            </w:pPr>
            <w:r w:rsidRPr="00120F72">
              <w:rPr>
                <w:sz w:val="18"/>
                <w:szCs w:val="18"/>
              </w:rPr>
              <w:t>0.3153</w:t>
            </w:r>
          </w:p>
        </w:tc>
        <w:tc>
          <w:tcPr>
            <w:tcW w:w="380" w:type="pct"/>
          </w:tcPr>
          <w:p w14:paraId="6846AF41" w14:textId="706C7E1F" w:rsidR="00120F72" w:rsidRPr="00120F72" w:rsidRDefault="00120F72" w:rsidP="00120F72">
            <w:pPr>
              <w:pStyle w:val="RepTable"/>
              <w:rPr>
                <w:sz w:val="18"/>
                <w:szCs w:val="18"/>
              </w:rPr>
            </w:pPr>
            <w:r w:rsidRPr="00120F72">
              <w:rPr>
                <w:sz w:val="18"/>
                <w:szCs w:val="18"/>
              </w:rPr>
              <w:t>R1s</w:t>
            </w:r>
          </w:p>
        </w:tc>
        <w:tc>
          <w:tcPr>
            <w:tcW w:w="607" w:type="pct"/>
          </w:tcPr>
          <w:p w14:paraId="7ABE35FD" w14:textId="0D2F5656" w:rsidR="00120F72" w:rsidRPr="00120F72" w:rsidRDefault="00120F72" w:rsidP="00120F72">
            <w:pPr>
              <w:pStyle w:val="RepTable"/>
              <w:rPr>
                <w:sz w:val="18"/>
                <w:szCs w:val="18"/>
              </w:rPr>
            </w:pPr>
            <w:r w:rsidRPr="00120F72">
              <w:rPr>
                <w:sz w:val="18"/>
                <w:szCs w:val="18"/>
              </w:rPr>
              <w:t>0.1652</w:t>
            </w:r>
          </w:p>
        </w:tc>
      </w:tr>
    </w:tbl>
    <w:p w14:paraId="4B617410" w14:textId="77777777" w:rsidR="00120F72" w:rsidRPr="00120F72" w:rsidRDefault="00120F72" w:rsidP="00120F72">
      <w:pPr>
        <w:pStyle w:val="RepTable"/>
        <w:rPr>
          <w:sz w:val="18"/>
          <w:szCs w:val="18"/>
        </w:rPr>
      </w:pPr>
      <w:r w:rsidRPr="00120F72">
        <w:rPr>
          <w:sz w:val="18"/>
          <w:szCs w:val="18"/>
        </w:rPr>
        <w:t>*Poland only</w:t>
      </w:r>
    </w:p>
    <w:p w14:paraId="12F72D84" w14:textId="77777777" w:rsidR="00F82D07" w:rsidRPr="009725FF" w:rsidRDefault="00F82D07" w:rsidP="00F82D07">
      <w:pPr>
        <w:pStyle w:val="RepTable"/>
      </w:pPr>
    </w:p>
    <w:p w14:paraId="2F99D208" w14:textId="4D3A0C31" w:rsidR="00F82D07" w:rsidRPr="008C66CD" w:rsidRDefault="00F82D07"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69</w:t>
      </w:r>
      <w:r w:rsidRPr="008C66CD">
        <w:rPr>
          <w:noProof/>
          <w:sz w:val="20"/>
          <w:szCs w:val="20"/>
        </w:rPr>
        <w:fldChar w:fldCharType="end"/>
      </w:r>
      <w:r w:rsidRPr="008C66CD">
        <w:rPr>
          <w:sz w:val="20"/>
          <w:szCs w:val="20"/>
        </w:rPr>
        <w:t>:</w:t>
      </w:r>
      <w:r w:rsidRPr="008C66CD">
        <w:rPr>
          <w:sz w:val="20"/>
          <w:szCs w:val="20"/>
        </w:rPr>
        <w:tab/>
        <w:t>Worst-case scenarios for Azoxystrobin in Poland and Belgium</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0"/>
        <w:gridCol w:w="615"/>
        <w:gridCol w:w="747"/>
        <w:gridCol w:w="1161"/>
        <w:gridCol w:w="726"/>
        <w:gridCol w:w="1305"/>
        <w:gridCol w:w="728"/>
        <w:gridCol w:w="1305"/>
        <w:gridCol w:w="728"/>
        <w:gridCol w:w="1163"/>
      </w:tblGrid>
      <w:tr w:rsidR="00F82D07" w:rsidRPr="00120F72" w14:paraId="2AC209D6" w14:textId="77777777" w:rsidTr="00120F72">
        <w:trPr>
          <w:cantSplit/>
          <w:tblHeader/>
        </w:trPr>
        <w:tc>
          <w:tcPr>
            <w:tcW w:w="575" w:type="pct"/>
            <w:tcBorders>
              <w:bottom w:val="nil"/>
            </w:tcBorders>
            <w:shd w:val="clear" w:color="auto" w:fill="auto"/>
          </w:tcPr>
          <w:p w14:paraId="3B1B55C6" w14:textId="77777777" w:rsidR="00F82D07" w:rsidRPr="00120F72" w:rsidRDefault="00F82D07" w:rsidP="00A76E31">
            <w:pPr>
              <w:pStyle w:val="RepTable"/>
              <w:keepNext/>
              <w:jc w:val="center"/>
              <w:rPr>
                <w:b/>
                <w:bCs/>
                <w:sz w:val="18"/>
                <w:szCs w:val="18"/>
              </w:rPr>
            </w:pPr>
          </w:p>
        </w:tc>
        <w:tc>
          <w:tcPr>
            <w:tcW w:w="321" w:type="pct"/>
            <w:tcBorders>
              <w:bottom w:val="nil"/>
            </w:tcBorders>
            <w:shd w:val="clear" w:color="auto" w:fill="auto"/>
          </w:tcPr>
          <w:p w14:paraId="22B650BE" w14:textId="77777777" w:rsidR="00F82D07" w:rsidRPr="00120F72" w:rsidRDefault="00F82D07" w:rsidP="00A76E31">
            <w:pPr>
              <w:pStyle w:val="RepTable"/>
              <w:keepNext/>
              <w:jc w:val="center"/>
              <w:rPr>
                <w:b/>
                <w:bCs/>
                <w:sz w:val="18"/>
                <w:szCs w:val="18"/>
              </w:rPr>
            </w:pPr>
          </w:p>
        </w:tc>
        <w:tc>
          <w:tcPr>
            <w:tcW w:w="996" w:type="pct"/>
            <w:gridSpan w:val="2"/>
            <w:tcBorders>
              <w:bottom w:val="nil"/>
            </w:tcBorders>
            <w:shd w:val="clear" w:color="auto" w:fill="auto"/>
          </w:tcPr>
          <w:p w14:paraId="47444B43" w14:textId="77777777" w:rsidR="00F82D07" w:rsidRPr="00120F72" w:rsidRDefault="00F82D07" w:rsidP="00A76E31">
            <w:pPr>
              <w:pStyle w:val="RepTable"/>
              <w:keepNext/>
              <w:jc w:val="center"/>
              <w:rPr>
                <w:b/>
                <w:bCs/>
                <w:sz w:val="18"/>
                <w:szCs w:val="18"/>
              </w:rPr>
            </w:pPr>
            <w:r w:rsidRPr="00120F72">
              <w:rPr>
                <w:b/>
                <w:bCs/>
                <w:sz w:val="18"/>
                <w:szCs w:val="18"/>
              </w:rPr>
              <w:t>STEP 3</w:t>
            </w:r>
          </w:p>
        </w:tc>
        <w:tc>
          <w:tcPr>
            <w:tcW w:w="3109" w:type="pct"/>
            <w:gridSpan w:val="6"/>
          </w:tcPr>
          <w:p w14:paraId="220812B2" w14:textId="77777777" w:rsidR="00F82D07" w:rsidRPr="00120F72" w:rsidRDefault="00F82D07" w:rsidP="00A76E31">
            <w:pPr>
              <w:pStyle w:val="RepTable"/>
              <w:keepNext/>
              <w:jc w:val="center"/>
              <w:rPr>
                <w:b/>
                <w:bCs/>
                <w:sz w:val="18"/>
                <w:szCs w:val="18"/>
              </w:rPr>
            </w:pPr>
            <w:r w:rsidRPr="00120F72">
              <w:rPr>
                <w:b/>
                <w:bCs/>
                <w:sz w:val="18"/>
                <w:szCs w:val="18"/>
              </w:rPr>
              <w:t>STEP 4</w:t>
            </w:r>
          </w:p>
        </w:tc>
      </w:tr>
      <w:tr w:rsidR="00F82D07" w:rsidRPr="00120F72" w14:paraId="100038D6" w14:textId="77777777" w:rsidTr="00120F72">
        <w:trPr>
          <w:cantSplit/>
          <w:tblHeader/>
        </w:trPr>
        <w:tc>
          <w:tcPr>
            <w:tcW w:w="575" w:type="pct"/>
            <w:tcBorders>
              <w:top w:val="nil"/>
              <w:bottom w:val="nil"/>
            </w:tcBorders>
            <w:shd w:val="clear" w:color="auto" w:fill="auto"/>
          </w:tcPr>
          <w:p w14:paraId="7100220B" w14:textId="77777777" w:rsidR="00F82D07" w:rsidRPr="00120F72" w:rsidRDefault="00F82D07" w:rsidP="00A76E31">
            <w:pPr>
              <w:pStyle w:val="RepTable"/>
              <w:keepNext/>
              <w:jc w:val="center"/>
              <w:rPr>
                <w:b/>
                <w:bCs/>
                <w:sz w:val="18"/>
                <w:szCs w:val="18"/>
              </w:rPr>
            </w:pPr>
          </w:p>
        </w:tc>
        <w:tc>
          <w:tcPr>
            <w:tcW w:w="321" w:type="pct"/>
            <w:tcBorders>
              <w:top w:val="nil"/>
              <w:bottom w:val="nil"/>
            </w:tcBorders>
            <w:shd w:val="clear" w:color="auto" w:fill="auto"/>
          </w:tcPr>
          <w:p w14:paraId="2D26EEE4" w14:textId="77777777" w:rsidR="00F82D07" w:rsidRPr="00120F72" w:rsidRDefault="00F82D07" w:rsidP="00A76E31">
            <w:pPr>
              <w:pStyle w:val="RepTable"/>
              <w:keepNext/>
              <w:jc w:val="center"/>
              <w:rPr>
                <w:b/>
                <w:bCs/>
                <w:sz w:val="18"/>
                <w:szCs w:val="18"/>
              </w:rPr>
            </w:pPr>
          </w:p>
        </w:tc>
        <w:tc>
          <w:tcPr>
            <w:tcW w:w="996" w:type="pct"/>
            <w:gridSpan w:val="2"/>
            <w:tcBorders>
              <w:top w:val="nil"/>
            </w:tcBorders>
            <w:shd w:val="clear" w:color="auto" w:fill="auto"/>
          </w:tcPr>
          <w:p w14:paraId="49A77413" w14:textId="77777777" w:rsidR="00F82D07" w:rsidRPr="00120F72" w:rsidRDefault="00F82D07" w:rsidP="00A76E31">
            <w:pPr>
              <w:pStyle w:val="RepTable"/>
              <w:keepNext/>
              <w:jc w:val="center"/>
              <w:rPr>
                <w:b/>
                <w:bCs/>
                <w:sz w:val="18"/>
                <w:szCs w:val="18"/>
              </w:rPr>
            </w:pPr>
          </w:p>
        </w:tc>
        <w:tc>
          <w:tcPr>
            <w:tcW w:w="1060" w:type="pct"/>
            <w:gridSpan w:val="2"/>
          </w:tcPr>
          <w:p w14:paraId="381CCF2D" w14:textId="77777777" w:rsidR="00F82D07" w:rsidRPr="00120F72" w:rsidRDefault="00F82D07" w:rsidP="00A76E31">
            <w:pPr>
              <w:pStyle w:val="RepTable"/>
              <w:keepNext/>
              <w:jc w:val="center"/>
              <w:rPr>
                <w:b/>
                <w:bCs/>
                <w:sz w:val="18"/>
                <w:szCs w:val="18"/>
              </w:rPr>
            </w:pPr>
            <w:r w:rsidRPr="00120F72">
              <w:rPr>
                <w:b/>
                <w:bCs/>
                <w:sz w:val="18"/>
                <w:szCs w:val="18"/>
              </w:rPr>
              <w:t>5m drift buffer</w:t>
            </w:r>
          </w:p>
        </w:tc>
        <w:tc>
          <w:tcPr>
            <w:tcW w:w="1061" w:type="pct"/>
            <w:gridSpan w:val="2"/>
            <w:shd w:val="clear" w:color="auto" w:fill="auto"/>
          </w:tcPr>
          <w:p w14:paraId="4444B5C2" w14:textId="77777777" w:rsidR="00F82D07" w:rsidRPr="00120F72" w:rsidRDefault="00F82D07" w:rsidP="00A76E31">
            <w:pPr>
              <w:pStyle w:val="RepTable"/>
              <w:keepNext/>
              <w:jc w:val="center"/>
              <w:rPr>
                <w:b/>
                <w:bCs/>
                <w:sz w:val="18"/>
                <w:szCs w:val="18"/>
              </w:rPr>
            </w:pPr>
            <w:r w:rsidRPr="00120F72">
              <w:rPr>
                <w:b/>
                <w:bCs/>
                <w:sz w:val="18"/>
                <w:szCs w:val="18"/>
              </w:rPr>
              <w:t>10m VFS</w:t>
            </w:r>
          </w:p>
        </w:tc>
        <w:tc>
          <w:tcPr>
            <w:tcW w:w="987" w:type="pct"/>
            <w:gridSpan w:val="2"/>
          </w:tcPr>
          <w:p w14:paraId="1AFDA719" w14:textId="77777777" w:rsidR="00F82D07" w:rsidRPr="00120F72" w:rsidRDefault="00F82D07" w:rsidP="00A76E31">
            <w:pPr>
              <w:pStyle w:val="RepTable"/>
              <w:keepNext/>
              <w:jc w:val="center"/>
              <w:rPr>
                <w:b/>
                <w:bCs/>
                <w:sz w:val="18"/>
                <w:szCs w:val="18"/>
              </w:rPr>
            </w:pPr>
            <w:r w:rsidRPr="00120F72">
              <w:rPr>
                <w:b/>
                <w:bCs/>
                <w:sz w:val="18"/>
                <w:szCs w:val="18"/>
              </w:rPr>
              <w:t>20m VFS</w:t>
            </w:r>
          </w:p>
        </w:tc>
      </w:tr>
      <w:tr w:rsidR="00F82D07" w:rsidRPr="00120F72" w14:paraId="7AAD4B4D" w14:textId="77777777" w:rsidTr="00120F72">
        <w:trPr>
          <w:cantSplit/>
          <w:tblHeader/>
        </w:trPr>
        <w:tc>
          <w:tcPr>
            <w:tcW w:w="575" w:type="pct"/>
            <w:tcBorders>
              <w:top w:val="nil"/>
              <w:bottom w:val="single" w:sz="4" w:space="0" w:color="auto"/>
            </w:tcBorders>
            <w:shd w:val="clear" w:color="auto" w:fill="auto"/>
          </w:tcPr>
          <w:p w14:paraId="7391198B" w14:textId="77777777" w:rsidR="00F82D07" w:rsidRPr="00120F72" w:rsidRDefault="00F82D07" w:rsidP="00A76E31">
            <w:pPr>
              <w:pStyle w:val="RepTable"/>
              <w:keepNext/>
              <w:rPr>
                <w:b/>
                <w:bCs/>
                <w:sz w:val="18"/>
                <w:szCs w:val="18"/>
              </w:rPr>
            </w:pPr>
            <w:r w:rsidRPr="00120F72">
              <w:rPr>
                <w:b/>
                <w:bCs/>
                <w:sz w:val="18"/>
                <w:szCs w:val="18"/>
              </w:rPr>
              <w:t>Crop</w:t>
            </w:r>
          </w:p>
        </w:tc>
        <w:tc>
          <w:tcPr>
            <w:tcW w:w="321" w:type="pct"/>
            <w:tcBorders>
              <w:top w:val="nil"/>
            </w:tcBorders>
            <w:shd w:val="clear" w:color="auto" w:fill="auto"/>
          </w:tcPr>
          <w:p w14:paraId="208DE55B" w14:textId="77777777" w:rsidR="00F82D07" w:rsidRPr="00120F72" w:rsidRDefault="00F82D07" w:rsidP="00A76E31">
            <w:pPr>
              <w:pStyle w:val="RepTable"/>
              <w:keepNext/>
              <w:rPr>
                <w:b/>
                <w:bCs/>
                <w:sz w:val="18"/>
                <w:szCs w:val="18"/>
              </w:rPr>
            </w:pPr>
            <w:r w:rsidRPr="00120F72">
              <w:rPr>
                <w:b/>
                <w:bCs/>
                <w:sz w:val="18"/>
                <w:szCs w:val="18"/>
              </w:rPr>
              <w:t># Apps</w:t>
            </w:r>
          </w:p>
        </w:tc>
        <w:tc>
          <w:tcPr>
            <w:tcW w:w="390" w:type="pct"/>
            <w:shd w:val="clear" w:color="auto" w:fill="auto"/>
          </w:tcPr>
          <w:p w14:paraId="7EA49146" w14:textId="77777777" w:rsidR="00F82D07" w:rsidRPr="00120F72" w:rsidRDefault="00F82D07" w:rsidP="00A76E31">
            <w:pPr>
              <w:pStyle w:val="RepTable"/>
              <w:keepNext/>
              <w:jc w:val="center"/>
              <w:rPr>
                <w:b/>
                <w:bCs/>
                <w:sz w:val="18"/>
                <w:szCs w:val="18"/>
              </w:rPr>
            </w:pPr>
            <w:r w:rsidRPr="00120F72">
              <w:rPr>
                <w:b/>
                <w:bCs/>
                <w:sz w:val="18"/>
                <w:szCs w:val="18"/>
              </w:rPr>
              <w:t>Scenario</w:t>
            </w:r>
          </w:p>
        </w:tc>
        <w:tc>
          <w:tcPr>
            <w:tcW w:w="606" w:type="pct"/>
            <w:shd w:val="clear" w:color="auto" w:fill="auto"/>
          </w:tcPr>
          <w:p w14:paraId="0A6613A2" w14:textId="77777777" w:rsidR="00F82D07" w:rsidRPr="00120F72" w:rsidRDefault="00F82D07" w:rsidP="00A76E31">
            <w:pPr>
              <w:pStyle w:val="RepTable"/>
              <w:keepNext/>
              <w:jc w:val="center"/>
              <w:rPr>
                <w:b/>
                <w:bCs/>
                <w:sz w:val="18"/>
                <w:szCs w:val="18"/>
              </w:rPr>
            </w:pPr>
            <w:r w:rsidRPr="00120F72">
              <w:rPr>
                <w:b/>
                <w:bCs/>
                <w:sz w:val="18"/>
                <w:szCs w:val="18"/>
              </w:rPr>
              <w:t>PEC</w:t>
            </w:r>
            <w:r w:rsidRPr="00120F72">
              <w:rPr>
                <w:b/>
                <w:bCs/>
                <w:sz w:val="18"/>
                <w:szCs w:val="18"/>
                <w:vertAlign w:val="subscript"/>
              </w:rPr>
              <w:t>sw</w:t>
            </w:r>
          </w:p>
        </w:tc>
        <w:tc>
          <w:tcPr>
            <w:tcW w:w="379" w:type="pct"/>
          </w:tcPr>
          <w:p w14:paraId="090BE23B" w14:textId="77777777" w:rsidR="00F82D07" w:rsidRPr="00120F72" w:rsidRDefault="00F82D07" w:rsidP="00A76E31">
            <w:pPr>
              <w:pStyle w:val="RepTable"/>
              <w:keepNext/>
              <w:jc w:val="center"/>
              <w:rPr>
                <w:b/>
                <w:bCs/>
                <w:sz w:val="18"/>
                <w:szCs w:val="18"/>
              </w:rPr>
            </w:pPr>
            <w:r w:rsidRPr="00120F72">
              <w:rPr>
                <w:b/>
                <w:bCs/>
                <w:sz w:val="18"/>
                <w:szCs w:val="18"/>
              </w:rPr>
              <w:t>Scenario</w:t>
            </w:r>
          </w:p>
        </w:tc>
        <w:tc>
          <w:tcPr>
            <w:tcW w:w="681" w:type="pct"/>
          </w:tcPr>
          <w:p w14:paraId="27F2A3A3" w14:textId="77777777" w:rsidR="00F82D07" w:rsidRPr="00120F72" w:rsidRDefault="00F82D07" w:rsidP="00A76E31">
            <w:pPr>
              <w:pStyle w:val="RepTable"/>
              <w:keepNext/>
              <w:jc w:val="center"/>
              <w:rPr>
                <w:b/>
                <w:bCs/>
                <w:sz w:val="18"/>
                <w:szCs w:val="18"/>
              </w:rPr>
            </w:pPr>
            <w:r w:rsidRPr="00120F72">
              <w:rPr>
                <w:b/>
                <w:bCs/>
                <w:sz w:val="18"/>
                <w:szCs w:val="18"/>
              </w:rPr>
              <w:t>PEC</w:t>
            </w:r>
            <w:r w:rsidRPr="00120F72">
              <w:rPr>
                <w:b/>
                <w:bCs/>
                <w:sz w:val="18"/>
                <w:szCs w:val="18"/>
                <w:vertAlign w:val="subscript"/>
              </w:rPr>
              <w:t>sw</w:t>
            </w:r>
          </w:p>
        </w:tc>
        <w:tc>
          <w:tcPr>
            <w:tcW w:w="380" w:type="pct"/>
            <w:shd w:val="clear" w:color="auto" w:fill="auto"/>
          </w:tcPr>
          <w:p w14:paraId="227C7284" w14:textId="77777777" w:rsidR="00F82D07" w:rsidRPr="00120F72" w:rsidRDefault="00F82D07" w:rsidP="00A76E31">
            <w:pPr>
              <w:pStyle w:val="RepTable"/>
              <w:keepNext/>
              <w:jc w:val="center"/>
              <w:rPr>
                <w:b/>
                <w:bCs/>
                <w:sz w:val="18"/>
                <w:szCs w:val="18"/>
              </w:rPr>
            </w:pPr>
            <w:r w:rsidRPr="00120F72">
              <w:rPr>
                <w:b/>
                <w:bCs/>
                <w:sz w:val="18"/>
                <w:szCs w:val="18"/>
              </w:rPr>
              <w:t>Scenario</w:t>
            </w:r>
          </w:p>
        </w:tc>
        <w:tc>
          <w:tcPr>
            <w:tcW w:w="681" w:type="pct"/>
            <w:shd w:val="clear" w:color="auto" w:fill="auto"/>
          </w:tcPr>
          <w:p w14:paraId="1B4204AD" w14:textId="77777777" w:rsidR="00F82D07" w:rsidRPr="00120F72" w:rsidRDefault="00F82D07" w:rsidP="00A76E31">
            <w:pPr>
              <w:pStyle w:val="RepTable"/>
              <w:keepNext/>
              <w:jc w:val="center"/>
              <w:rPr>
                <w:b/>
                <w:bCs/>
                <w:sz w:val="18"/>
                <w:szCs w:val="18"/>
              </w:rPr>
            </w:pPr>
            <w:r w:rsidRPr="00120F72">
              <w:rPr>
                <w:b/>
                <w:bCs/>
                <w:sz w:val="18"/>
                <w:szCs w:val="18"/>
              </w:rPr>
              <w:t>PEC</w:t>
            </w:r>
            <w:r w:rsidRPr="00120F72">
              <w:rPr>
                <w:b/>
                <w:bCs/>
                <w:sz w:val="18"/>
                <w:szCs w:val="18"/>
                <w:vertAlign w:val="subscript"/>
              </w:rPr>
              <w:t>sw</w:t>
            </w:r>
          </w:p>
        </w:tc>
        <w:tc>
          <w:tcPr>
            <w:tcW w:w="380" w:type="pct"/>
          </w:tcPr>
          <w:p w14:paraId="4EBA28B4" w14:textId="77777777" w:rsidR="00F82D07" w:rsidRPr="00120F72" w:rsidRDefault="00F82D07" w:rsidP="00A76E31">
            <w:pPr>
              <w:pStyle w:val="RepTable"/>
              <w:keepNext/>
              <w:jc w:val="center"/>
              <w:rPr>
                <w:b/>
                <w:bCs/>
                <w:sz w:val="18"/>
                <w:szCs w:val="18"/>
              </w:rPr>
            </w:pPr>
            <w:r w:rsidRPr="00120F72">
              <w:rPr>
                <w:b/>
                <w:bCs/>
                <w:sz w:val="18"/>
                <w:szCs w:val="18"/>
              </w:rPr>
              <w:t>Scenario</w:t>
            </w:r>
          </w:p>
        </w:tc>
        <w:tc>
          <w:tcPr>
            <w:tcW w:w="607" w:type="pct"/>
          </w:tcPr>
          <w:p w14:paraId="56B862A6" w14:textId="77777777" w:rsidR="00F82D07" w:rsidRPr="00120F72" w:rsidRDefault="00F82D07" w:rsidP="00A76E31">
            <w:pPr>
              <w:pStyle w:val="RepTable"/>
              <w:keepNext/>
              <w:jc w:val="center"/>
              <w:rPr>
                <w:b/>
                <w:bCs/>
                <w:sz w:val="18"/>
                <w:szCs w:val="18"/>
              </w:rPr>
            </w:pPr>
            <w:r w:rsidRPr="00120F72">
              <w:rPr>
                <w:b/>
                <w:bCs/>
                <w:sz w:val="18"/>
                <w:szCs w:val="18"/>
              </w:rPr>
              <w:t>PEC</w:t>
            </w:r>
            <w:r w:rsidRPr="00120F72">
              <w:rPr>
                <w:b/>
                <w:bCs/>
                <w:sz w:val="18"/>
                <w:szCs w:val="18"/>
                <w:vertAlign w:val="subscript"/>
              </w:rPr>
              <w:t>sw</w:t>
            </w:r>
          </w:p>
        </w:tc>
      </w:tr>
      <w:tr w:rsidR="001738E4" w:rsidRPr="00120F72" w14:paraId="3E0A97D5" w14:textId="77777777" w:rsidTr="00120F72">
        <w:trPr>
          <w:cantSplit/>
          <w:trHeight w:val="242"/>
        </w:trPr>
        <w:tc>
          <w:tcPr>
            <w:tcW w:w="575" w:type="pct"/>
            <w:tcBorders>
              <w:bottom w:val="nil"/>
            </w:tcBorders>
            <w:shd w:val="clear" w:color="auto" w:fill="auto"/>
          </w:tcPr>
          <w:p w14:paraId="652EB05F" w14:textId="77777777" w:rsidR="001738E4" w:rsidRPr="00120F72" w:rsidRDefault="001738E4" w:rsidP="001738E4">
            <w:pPr>
              <w:pStyle w:val="RepTable"/>
              <w:keepNext/>
              <w:rPr>
                <w:sz w:val="18"/>
                <w:szCs w:val="18"/>
              </w:rPr>
            </w:pPr>
            <w:r w:rsidRPr="00120F72">
              <w:rPr>
                <w:sz w:val="18"/>
                <w:szCs w:val="18"/>
              </w:rPr>
              <w:t xml:space="preserve">Winter </w:t>
            </w:r>
          </w:p>
        </w:tc>
        <w:tc>
          <w:tcPr>
            <w:tcW w:w="321" w:type="pct"/>
            <w:shd w:val="clear" w:color="auto" w:fill="auto"/>
          </w:tcPr>
          <w:p w14:paraId="4B311FD3" w14:textId="77777777" w:rsidR="001738E4" w:rsidRPr="00120F72" w:rsidRDefault="001738E4" w:rsidP="001738E4">
            <w:pPr>
              <w:pStyle w:val="RepTable"/>
              <w:keepNext/>
              <w:rPr>
                <w:sz w:val="18"/>
                <w:szCs w:val="18"/>
              </w:rPr>
            </w:pPr>
            <w:r w:rsidRPr="00120F72">
              <w:rPr>
                <w:sz w:val="18"/>
                <w:szCs w:val="18"/>
              </w:rPr>
              <w:t>1(Aut)</w:t>
            </w:r>
          </w:p>
        </w:tc>
        <w:tc>
          <w:tcPr>
            <w:tcW w:w="390" w:type="pct"/>
            <w:shd w:val="clear" w:color="auto" w:fill="auto"/>
          </w:tcPr>
          <w:p w14:paraId="369ED066" w14:textId="244905B3" w:rsidR="001738E4" w:rsidRPr="00120F72" w:rsidRDefault="001738E4" w:rsidP="001738E4">
            <w:pPr>
              <w:pStyle w:val="RepTable"/>
              <w:keepNext/>
              <w:rPr>
                <w:sz w:val="18"/>
                <w:szCs w:val="18"/>
              </w:rPr>
            </w:pPr>
            <w:r w:rsidRPr="00120F72">
              <w:rPr>
                <w:sz w:val="18"/>
                <w:szCs w:val="18"/>
              </w:rPr>
              <w:t>D4s</w:t>
            </w:r>
          </w:p>
        </w:tc>
        <w:tc>
          <w:tcPr>
            <w:tcW w:w="606" w:type="pct"/>
            <w:shd w:val="clear" w:color="auto" w:fill="auto"/>
          </w:tcPr>
          <w:p w14:paraId="05AD9E5E" w14:textId="42273C5D" w:rsidR="001738E4" w:rsidRPr="00120F72" w:rsidRDefault="001738E4" w:rsidP="001738E4">
            <w:pPr>
              <w:pStyle w:val="RepTable"/>
              <w:keepNext/>
              <w:rPr>
                <w:sz w:val="18"/>
                <w:szCs w:val="18"/>
              </w:rPr>
            </w:pPr>
            <w:r w:rsidRPr="00120F72">
              <w:rPr>
                <w:sz w:val="18"/>
                <w:szCs w:val="18"/>
              </w:rPr>
              <w:t>1.263</w:t>
            </w:r>
          </w:p>
        </w:tc>
        <w:tc>
          <w:tcPr>
            <w:tcW w:w="379" w:type="pct"/>
          </w:tcPr>
          <w:p w14:paraId="70A1304C" w14:textId="6E78A4E2" w:rsidR="001738E4" w:rsidRPr="00120F72" w:rsidRDefault="001738E4" w:rsidP="001738E4">
            <w:pPr>
              <w:pStyle w:val="RepTable"/>
              <w:keepNext/>
              <w:rPr>
                <w:sz w:val="18"/>
                <w:szCs w:val="18"/>
              </w:rPr>
            </w:pPr>
            <w:r w:rsidRPr="00120F72">
              <w:rPr>
                <w:sz w:val="18"/>
                <w:szCs w:val="18"/>
              </w:rPr>
              <w:t>D4s</w:t>
            </w:r>
          </w:p>
        </w:tc>
        <w:tc>
          <w:tcPr>
            <w:tcW w:w="681" w:type="pct"/>
          </w:tcPr>
          <w:p w14:paraId="72C6BDA1" w14:textId="164AF544" w:rsidR="001738E4" w:rsidRPr="00120F72" w:rsidRDefault="001738E4" w:rsidP="001738E4">
            <w:pPr>
              <w:pStyle w:val="RepTable"/>
              <w:keepNext/>
              <w:rPr>
                <w:sz w:val="18"/>
                <w:szCs w:val="18"/>
              </w:rPr>
            </w:pPr>
            <w:r w:rsidRPr="00120F72">
              <w:rPr>
                <w:sz w:val="18"/>
                <w:szCs w:val="18"/>
              </w:rPr>
              <w:t>1.263</w:t>
            </w:r>
          </w:p>
        </w:tc>
        <w:tc>
          <w:tcPr>
            <w:tcW w:w="380" w:type="pct"/>
            <w:shd w:val="clear" w:color="auto" w:fill="auto"/>
          </w:tcPr>
          <w:p w14:paraId="4D65CA97" w14:textId="701930D5" w:rsidR="001738E4" w:rsidRPr="00120F72" w:rsidRDefault="001738E4" w:rsidP="001738E4">
            <w:pPr>
              <w:pStyle w:val="RepTable"/>
              <w:keepNext/>
              <w:rPr>
                <w:sz w:val="18"/>
                <w:szCs w:val="18"/>
              </w:rPr>
            </w:pPr>
            <w:r w:rsidRPr="00120F72">
              <w:rPr>
                <w:sz w:val="18"/>
                <w:szCs w:val="18"/>
              </w:rPr>
              <w:t>D4s</w:t>
            </w:r>
          </w:p>
        </w:tc>
        <w:tc>
          <w:tcPr>
            <w:tcW w:w="681" w:type="pct"/>
            <w:shd w:val="clear" w:color="auto" w:fill="auto"/>
          </w:tcPr>
          <w:p w14:paraId="5519DB7F" w14:textId="11597735" w:rsidR="001738E4" w:rsidRPr="00120F72" w:rsidRDefault="001738E4" w:rsidP="001738E4">
            <w:pPr>
              <w:pStyle w:val="RepTable"/>
              <w:keepNext/>
              <w:rPr>
                <w:sz w:val="18"/>
                <w:szCs w:val="18"/>
              </w:rPr>
            </w:pPr>
            <w:r w:rsidRPr="00120F72">
              <w:rPr>
                <w:sz w:val="18"/>
                <w:szCs w:val="18"/>
              </w:rPr>
              <w:t>1.263</w:t>
            </w:r>
          </w:p>
        </w:tc>
        <w:tc>
          <w:tcPr>
            <w:tcW w:w="380" w:type="pct"/>
          </w:tcPr>
          <w:p w14:paraId="5C066C67" w14:textId="19B116F3" w:rsidR="001738E4" w:rsidRPr="00120F72" w:rsidRDefault="001738E4" w:rsidP="001738E4">
            <w:pPr>
              <w:pStyle w:val="RepTable"/>
              <w:keepNext/>
              <w:rPr>
                <w:sz w:val="18"/>
                <w:szCs w:val="18"/>
              </w:rPr>
            </w:pPr>
            <w:r w:rsidRPr="00120F72">
              <w:rPr>
                <w:sz w:val="18"/>
                <w:szCs w:val="18"/>
              </w:rPr>
              <w:t>D4s</w:t>
            </w:r>
          </w:p>
        </w:tc>
        <w:tc>
          <w:tcPr>
            <w:tcW w:w="607" w:type="pct"/>
          </w:tcPr>
          <w:p w14:paraId="7D79A061" w14:textId="1E23B869" w:rsidR="001738E4" w:rsidRPr="00120F72" w:rsidRDefault="001738E4" w:rsidP="001738E4">
            <w:pPr>
              <w:pStyle w:val="RepTable"/>
              <w:keepNext/>
              <w:rPr>
                <w:sz w:val="18"/>
                <w:szCs w:val="18"/>
              </w:rPr>
            </w:pPr>
            <w:r w:rsidRPr="00120F72">
              <w:rPr>
                <w:sz w:val="18"/>
                <w:szCs w:val="18"/>
              </w:rPr>
              <w:t>1.263</w:t>
            </w:r>
          </w:p>
        </w:tc>
      </w:tr>
      <w:tr w:rsidR="001738E4" w:rsidRPr="00120F72" w14:paraId="7D2E2182" w14:textId="77777777" w:rsidTr="00120F72">
        <w:trPr>
          <w:cantSplit/>
        </w:trPr>
        <w:tc>
          <w:tcPr>
            <w:tcW w:w="575" w:type="pct"/>
            <w:tcBorders>
              <w:top w:val="nil"/>
              <w:bottom w:val="nil"/>
            </w:tcBorders>
            <w:shd w:val="clear" w:color="auto" w:fill="auto"/>
          </w:tcPr>
          <w:p w14:paraId="376FA41D" w14:textId="77777777" w:rsidR="001738E4" w:rsidRPr="00120F72" w:rsidRDefault="001738E4" w:rsidP="001738E4">
            <w:pPr>
              <w:pStyle w:val="RepTable"/>
              <w:keepNext/>
              <w:rPr>
                <w:sz w:val="18"/>
                <w:szCs w:val="18"/>
              </w:rPr>
            </w:pPr>
            <w:r w:rsidRPr="00120F72">
              <w:rPr>
                <w:sz w:val="18"/>
                <w:szCs w:val="18"/>
              </w:rPr>
              <w:t>OSR</w:t>
            </w:r>
          </w:p>
        </w:tc>
        <w:tc>
          <w:tcPr>
            <w:tcW w:w="321" w:type="pct"/>
            <w:shd w:val="clear" w:color="auto" w:fill="auto"/>
          </w:tcPr>
          <w:p w14:paraId="50F7CF4A" w14:textId="77777777" w:rsidR="001738E4" w:rsidRPr="00120F72" w:rsidRDefault="001738E4" w:rsidP="001738E4">
            <w:pPr>
              <w:pStyle w:val="RepTable"/>
              <w:keepNext/>
              <w:rPr>
                <w:sz w:val="18"/>
                <w:szCs w:val="18"/>
              </w:rPr>
            </w:pPr>
            <w:r w:rsidRPr="00120F72">
              <w:rPr>
                <w:sz w:val="18"/>
                <w:szCs w:val="18"/>
              </w:rPr>
              <w:t>1(Spr)</w:t>
            </w:r>
          </w:p>
        </w:tc>
        <w:tc>
          <w:tcPr>
            <w:tcW w:w="390" w:type="pct"/>
            <w:shd w:val="clear" w:color="auto" w:fill="auto"/>
          </w:tcPr>
          <w:p w14:paraId="4DD83328" w14:textId="53C5143B" w:rsidR="001738E4" w:rsidRPr="00120F72" w:rsidRDefault="001738E4" w:rsidP="001738E4">
            <w:pPr>
              <w:pStyle w:val="RepTable"/>
              <w:keepNext/>
              <w:rPr>
                <w:sz w:val="18"/>
                <w:szCs w:val="18"/>
              </w:rPr>
            </w:pPr>
            <w:r w:rsidRPr="00120F72">
              <w:rPr>
                <w:sz w:val="18"/>
                <w:szCs w:val="18"/>
              </w:rPr>
              <w:t>D3d</w:t>
            </w:r>
          </w:p>
        </w:tc>
        <w:tc>
          <w:tcPr>
            <w:tcW w:w="606" w:type="pct"/>
            <w:shd w:val="clear" w:color="auto" w:fill="auto"/>
          </w:tcPr>
          <w:p w14:paraId="7A2F673C" w14:textId="4E3701CF" w:rsidR="001738E4" w:rsidRPr="00120F72" w:rsidRDefault="001738E4" w:rsidP="001738E4">
            <w:pPr>
              <w:pStyle w:val="RepTable"/>
              <w:keepNext/>
              <w:rPr>
                <w:sz w:val="18"/>
                <w:szCs w:val="18"/>
              </w:rPr>
            </w:pPr>
            <w:r w:rsidRPr="00120F72">
              <w:rPr>
                <w:sz w:val="18"/>
                <w:szCs w:val="18"/>
              </w:rPr>
              <w:t>1.137</w:t>
            </w:r>
          </w:p>
        </w:tc>
        <w:tc>
          <w:tcPr>
            <w:tcW w:w="379" w:type="pct"/>
          </w:tcPr>
          <w:p w14:paraId="0798639C" w14:textId="009F173A" w:rsidR="001738E4" w:rsidRPr="00120F72" w:rsidRDefault="001738E4" w:rsidP="001738E4">
            <w:pPr>
              <w:pStyle w:val="RepTable"/>
              <w:keepNext/>
              <w:rPr>
                <w:sz w:val="18"/>
                <w:szCs w:val="18"/>
              </w:rPr>
            </w:pPr>
            <w:r w:rsidRPr="00120F72">
              <w:rPr>
                <w:sz w:val="18"/>
                <w:szCs w:val="18"/>
              </w:rPr>
              <w:t>R1s</w:t>
            </w:r>
          </w:p>
        </w:tc>
        <w:tc>
          <w:tcPr>
            <w:tcW w:w="681" w:type="pct"/>
          </w:tcPr>
          <w:p w14:paraId="7C32000E" w14:textId="42FBDBB5" w:rsidR="001738E4" w:rsidRPr="00120F72" w:rsidRDefault="001738E4" w:rsidP="001738E4">
            <w:pPr>
              <w:pStyle w:val="RepTable"/>
              <w:keepNext/>
              <w:rPr>
                <w:sz w:val="18"/>
                <w:szCs w:val="18"/>
              </w:rPr>
            </w:pPr>
            <w:r w:rsidRPr="00120F72">
              <w:rPr>
                <w:sz w:val="18"/>
                <w:szCs w:val="18"/>
              </w:rPr>
              <w:t>1.104</w:t>
            </w:r>
          </w:p>
        </w:tc>
        <w:tc>
          <w:tcPr>
            <w:tcW w:w="380" w:type="pct"/>
            <w:shd w:val="clear" w:color="auto" w:fill="auto"/>
          </w:tcPr>
          <w:p w14:paraId="2539159E" w14:textId="2103599F" w:rsidR="001738E4" w:rsidRPr="00120F72" w:rsidRDefault="001738E4" w:rsidP="001738E4">
            <w:pPr>
              <w:pStyle w:val="RepTable"/>
              <w:keepNext/>
              <w:rPr>
                <w:sz w:val="18"/>
                <w:szCs w:val="18"/>
              </w:rPr>
            </w:pPr>
            <w:r w:rsidRPr="00120F72">
              <w:rPr>
                <w:sz w:val="18"/>
                <w:szCs w:val="18"/>
              </w:rPr>
              <w:t>R1s</w:t>
            </w:r>
          </w:p>
        </w:tc>
        <w:tc>
          <w:tcPr>
            <w:tcW w:w="681" w:type="pct"/>
            <w:shd w:val="clear" w:color="auto" w:fill="auto"/>
          </w:tcPr>
          <w:p w14:paraId="19FF240B" w14:textId="4C75B757" w:rsidR="001738E4" w:rsidRPr="00120F72" w:rsidRDefault="001738E4" w:rsidP="001738E4">
            <w:pPr>
              <w:pStyle w:val="RepTable"/>
              <w:keepNext/>
              <w:rPr>
                <w:sz w:val="18"/>
                <w:szCs w:val="18"/>
              </w:rPr>
            </w:pPr>
            <w:r w:rsidRPr="00120F72">
              <w:rPr>
                <w:sz w:val="18"/>
                <w:szCs w:val="18"/>
              </w:rPr>
              <w:t>0.5009</w:t>
            </w:r>
          </w:p>
        </w:tc>
        <w:tc>
          <w:tcPr>
            <w:tcW w:w="380" w:type="pct"/>
          </w:tcPr>
          <w:p w14:paraId="6C168512" w14:textId="54567B81" w:rsidR="001738E4" w:rsidRPr="00120F72" w:rsidRDefault="001738E4" w:rsidP="001738E4">
            <w:pPr>
              <w:pStyle w:val="RepTable"/>
              <w:keepNext/>
              <w:rPr>
                <w:sz w:val="18"/>
                <w:szCs w:val="18"/>
              </w:rPr>
            </w:pPr>
            <w:r w:rsidRPr="00120F72">
              <w:rPr>
                <w:sz w:val="18"/>
                <w:szCs w:val="18"/>
              </w:rPr>
              <w:t>D3d</w:t>
            </w:r>
          </w:p>
        </w:tc>
        <w:tc>
          <w:tcPr>
            <w:tcW w:w="607" w:type="pct"/>
          </w:tcPr>
          <w:p w14:paraId="36FC03E4" w14:textId="00348133" w:rsidR="001738E4" w:rsidRPr="00120F72" w:rsidRDefault="001738E4" w:rsidP="001738E4">
            <w:pPr>
              <w:pStyle w:val="RepTable"/>
              <w:keepNext/>
              <w:rPr>
                <w:sz w:val="18"/>
                <w:szCs w:val="18"/>
              </w:rPr>
            </w:pPr>
            <w:r w:rsidRPr="00120F72">
              <w:rPr>
                <w:sz w:val="18"/>
                <w:szCs w:val="18"/>
              </w:rPr>
              <w:t>0.3661</w:t>
            </w:r>
          </w:p>
        </w:tc>
      </w:tr>
      <w:tr w:rsidR="001738E4" w:rsidRPr="00120F72" w14:paraId="10F466F0" w14:textId="77777777" w:rsidTr="00120F72">
        <w:trPr>
          <w:cantSplit/>
        </w:trPr>
        <w:tc>
          <w:tcPr>
            <w:tcW w:w="575" w:type="pct"/>
            <w:tcBorders>
              <w:bottom w:val="nil"/>
            </w:tcBorders>
            <w:shd w:val="clear" w:color="auto" w:fill="auto"/>
          </w:tcPr>
          <w:p w14:paraId="6DC876B4" w14:textId="77777777" w:rsidR="001738E4" w:rsidRPr="00120F72" w:rsidRDefault="001738E4" w:rsidP="001738E4">
            <w:pPr>
              <w:pStyle w:val="RepTable"/>
              <w:keepNext/>
              <w:rPr>
                <w:sz w:val="18"/>
                <w:szCs w:val="18"/>
              </w:rPr>
            </w:pPr>
            <w:r w:rsidRPr="00120F72">
              <w:rPr>
                <w:sz w:val="18"/>
                <w:szCs w:val="18"/>
              </w:rPr>
              <w:t>Spring OSR</w:t>
            </w:r>
          </w:p>
        </w:tc>
        <w:tc>
          <w:tcPr>
            <w:tcW w:w="321" w:type="pct"/>
            <w:shd w:val="clear" w:color="auto" w:fill="auto"/>
          </w:tcPr>
          <w:p w14:paraId="3E7EC89C" w14:textId="77777777" w:rsidR="001738E4" w:rsidRPr="00120F72" w:rsidRDefault="001738E4" w:rsidP="001738E4">
            <w:pPr>
              <w:pStyle w:val="RepTable"/>
              <w:keepNext/>
              <w:rPr>
                <w:sz w:val="18"/>
                <w:szCs w:val="18"/>
              </w:rPr>
            </w:pPr>
            <w:r w:rsidRPr="00120F72">
              <w:rPr>
                <w:sz w:val="18"/>
                <w:szCs w:val="18"/>
              </w:rPr>
              <w:t>1</w:t>
            </w:r>
          </w:p>
        </w:tc>
        <w:tc>
          <w:tcPr>
            <w:tcW w:w="390" w:type="pct"/>
            <w:shd w:val="clear" w:color="auto" w:fill="auto"/>
          </w:tcPr>
          <w:p w14:paraId="20E2CDD5" w14:textId="2FA3A5B3" w:rsidR="001738E4" w:rsidRPr="00120F72" w:rsidRDefault="001738E4" w:rsidP="001738E4">
            <w:pPr>
              <w:pStyle w:val="RepTable"/>
              <w:keepNext/>
              <w:rPr>
                <w:sz w:val="18"/>
                <w:szCs w:val="18"/>
              </w:rPr>
            </w:pPr>
            <w:r w:rsidRPr="00120F72">
              <w:rPr>
                <w:sz w:val="18"/>
                <w:szCs w:val="18"/>
              </w:rPr>
              <w:t>R1s</w:t>
            </w:r>
          </w:p>
        </w:tc>
        <w:tc>
          <w:tcPr>
            <w:tcW w:w="606" w:type="pct"/>
            <w:shd w:val="clear" w:color="auto" w:fill="auto"/>
          </w:tcPr>
          <w:p w14:paraId="37FF30F5" w14:textId="61E7C5E5" w:rsidR="001738E4" w:rsidRPr="00120F72" w:rsidRDefault="001738E4" w:rsidP="001738E4">
            <w:pPr>
              <w:pStyle w:val="RepTable"/>
              <w:keepNext/>
              <w:rPr>
                <w:sz w:val="18"/>
                <w:szCs w:val="18"/>
              </w:rPr>
            </w:pPr>
            <w:r w:rsidRPr="00120F72">
              <w:rPr>
                <w:sz w:val="18"/>
                <w:szCs w:val="18"/>
              </w:rPr>
              <w:t>1.5</w:t>
            </w:r>
            <w:r w:rsidR="00013156" w:rsidRPr="00120F72">
              <w:rPr>
                <w:sz w:val="18"/>
                <w:szCs w:val="18"/>
              </w:rPr>
              <w:t>66</w:t>
            </w:r>
          </w:p>
        </w:tc>
        <w:tc>
          <w:tcPr>
            <w:tcW w:w="379" w:type="pct"/>
          </w:tcPr>
          <w:p w14:paraId="5405F2E8" w14:textId="6485B51D" w:rsidR="001738E4" w:rsidRPr="00120F72" w:rsidRDefault="001738E4" w:rsidP="001738E4">
            <w:pPr>
              <w:pStyle w:val="RepTable"/>
              <w:keepNext/>
              <w:rPr>
                <w:sz w:val="18"/>
                <w:szCs w:val="18"/>
              </w:rPr>
            </w:pPr>
            <w:r w:rsidRPr="00120F72">
              <w:rPr>
                <w:sz w:val="18"/>
                <w:szCs w:val="18"/>
              </w:rPr>
              <w:t>R1s</w:t>
            </w:r>
          </w:p>
        </w:tc>
        <w:tc>
          <w:tcPr>
            <w:tcW w:w="681" w:type="pct"/>
          </w:tcPr>
          <w:p w14:paraId="03448833" w14:textId="3FA9669B" w:rsidR="001738E4" w:rsidRPr="00120F72" w:rsidRDefault="00013156" w:rsidP="001738E4">
            <w:pPr>
              <w:pStyle w:val="RepTable"/>
              <w:keepNext/>
              <w:rPr>
                <w:sz w:val="18"/>
                <w:szCs w:val="18"/>
              </w:rPr>
            </w:pPr>
            <w:r w:rsidRPr="00120F72">
              <w:rPr>
                <w:sz w:val="18"/>
                <w:szCs w:val="18"/>
              </w:rPr>
              <w:t>1.566</w:t>
            </w:r>
          </w:p>
        </w:tc>
        <w:tc>
          <w:tcPr>
            <w:tcW w:w="380" w:type="pct"/>
            <w:shd w:val="clear" w:color="auto" w:fill="auto"/>
          </w:tcPr>
          <w:p w14:paraId="7729BECD" w14:textId="19F74E06" w:rsidR="001738E4" w:rsidRPr="00120F72" w:rsidRDefault="001738E4" w:rsidP="001738E4">
            <w:pPr>
              <w:pStyle w:val="RepTable"/>
              <w:keepNext/>
              <w:rPr>
                <w:sz w:val="18"/>
                <w:szCs w:val="18"/>
              </w:rPr>
            </w:pPr>
            <w:r w:rsidRPr="00120F72">
              <w:rPr>
                <w:sz w:val="18"/>
                <w:szCs w:val="18"/>
              </w:rPr>
              <w:t>R1s</w:t>
            </w:r>
          </w:p>
        </w:tc>
        <w:tc>
          <w:tcPr>
            <w:tcW w:w="681" w:type="pct"/>
            <w:shd w:val="clear" w:color="auto" w:fill="auto"/>
          </w:tcPr>
          <w:p w14:paraId="1789BA1C" w14:textId="744693A9" w:rsidR="001738E4" w:rsidRPr="00120F72" w:rsidRDefault="00013156" w:rsidP="001738E4">
            <w:pPr>
              <w:pStyle w:val="RepTable"/>
              <w:keepNext/>
              <w:rPr>
                <w:sz w:val="18"/>
                <w:szCs w:val="18"/>
              </w:rPr>
            </w:pPr>
            <w:r w:rsidRPr="00120F72">
              <w:rPr>
                <w:sz w:val="18"/>
                <w:szCs w:val="18"/>
              </w:rPr>
              <w:t>0.7110</w:t>
            </w:r>
          </w:p>
        </w:tc>
        <w:tc>
          <w:tcPr>
            <w:tcW w:w="380" w:type="pct"/>
          </w:tcPr>
          <w:p w14:paraId="19B5837D" w14:textId="255DF003" w:rsidR="001738E4" w:rsidRPr="00120F72" w:rsidRDefault="001738E4" w:rsidP="001738E4">
            <w:pPr>
              <w:pStyle w:val="RepTable"/>
              <w:keepNext/>
              <w:rPr>
                <w:sz w:val="18"/>
                <w:szCs w:val="18"/>
              </w:rPr>
            </w:pPr>
            <w:r w:rsidRPr="00120F72">
              <w:rPr>
                <w:sz w:val="18"/>
                <w:szCs w:val="18"/>
              </w:rPr>
              <w:t>D4s</w:t>
            </w:r>
          </w:p>
        </w:tc>
        <w:tc>
          <w:tcPr>
            <w:tcW w:w="607" w:type="pct"/>
          </w:tcPr>
          <w:p w14:paraId="6382188B" w14:textId="6974AC02" w:rsidR="001738E4" w:rsidRPr="00120F72" w:rsidRDefault="00013156" w:rsidP="001738E4">
            <w:pPr>
              <w:pStyle w:val="RepTable"/>
              <w:keepNext/>
              <w:rPr>
                <w:sz w:val="18"/>
                <w:szCs w:val="18"/>
              </w:rPr>
            </w:pPr>
            <w:r w:rsidRPr="00120F72">
              <w:rPr>
                <w:sz w:val="18"/>
                <w:szCs w:val="18"/>
              </w:rPr>
              <w:t>0.4336</w:t>
            </w:r>
          </w:p>
        </w:tc>
      </w:tr>
      <w:tr w:rsidR="001738E4" w:rsidRPr="00120F72" w14:paraId="10FF945D" w14:textId="77777777" w:rsidTr="00120F72">
        <w:trPr>
          <w:cantSplit/>
        </w:trPr>
        <w:tc>
          <w:tcPr>
            <w:tcW w:w="575" w:type="pct"/>
            <w:tcBorders>
              <w:bottom w:val="nil"/>
            </w:tcBorders>
            <w:shd w:val="clear" w:color="auto" w:fill="auto"/>
          </w:tcPr>
          <w:p w14:paraId="0B1DC1E2" w14:textId="77777777" w:rsidR="001738E4" w:rsidRPr="00120F72" w:rsidRDefault="001738E4" w:rsidP="001738E4">
            <w:pPr>
              <w:pStyle w:val="RepTable"/>
              <w:keepNext/>
              <w:rPr>
                <w:sz w:val="18"/>
                <w:szCs w:val="18"/>
              </w:rPr>
            </w:pPr>
            <w:r w:rsidRPr="00120F72">
              <w:rPr>
                <w:sz w:val="18"/>
                <w:szCs w:val="18"/>
              </w:rPr>
              <w:t xml:space="preserve">Winter </w:t>
            </w:r>
          </w:p>
        </w:tc>
        <w:tc>
          <w:tcPr>
            <w:tcW w:w="321" w:type="pct"/>
            <w:shd w:val="clear" w:color="auto" w:fill="auto"/>
          </w:tcPr>
          <w:p w14:paraId="0FA3B387" w14:textId="77777777" w:rsidR="001738E4" w:rsidRPr="00120F72" w:rsidRDefault="001738E4" w:rsidP="001738E4">
            <w:pPr>
              <w:pStyle w:val="RepTable"/>
              <w:keepNext/>
              <w:rPr>
                <w:sz w:val="18"/>
                <w:szCs w:val="18"/>
              </w:rPr>
            </w:pPr>
            <w:r w:rsidRPr="00120F72">
              <w:rPr>
                <w:sz w:val="18"/>
                <w:szCs w:val="18"/>
              </w:rPr>
              <w:t>1</w:t>
            </w:r>
          </w:p>
        </w:tc>
        <w:tc>
          <w:tcPr>
            <w:tcW w:w="390" w:type="pct"/>
            <w:shd w:val="clear" w:color="auto" w:fill="auto"/>
          </w:tcPr>
          <w:p w14:paraId="162AECE8" w14:textId="3418A356" w:rsidR="001738E4" w:rsidRPr="00120F72" w:rsidRDefault="001738E4" w:rsidP="001738E4">
            <w:pPr>
              <w:pStyle w:val="RepTable"/>
              <w:keepNext/>
              <w:rPr>
                <w:sz w:val="18"/>
                <w:szCs w:val="18"/>
              </w:rPr>
            </w:pPr>
            <w:r w:rsidRPr="00120F72">
              <w:rPr>
                <w:sz w:val="18"/>
                <w:szCs w:val="18"/>
              </w:rPr>
              <w:t>R1s</w:t>
            </w:r>
          </w:p>
        </w:tc>
        <w:tc>
          <w:tcPr>
            <w:tcW w:w="606" w:type="pct"/>
            <w:shd w:val="clear" w:color="auto" w:fill="auto"/>
          </w:tcPr>
          <w:p w14:paraId="07CF2FDD" w14:textId="14D04CD7" w:rsidR="001738E4" w:rsidRPr="00120F72" w:rsidRDefault="001738E4" w:rsidP="001738E4">
            <w:pPr>
              <w:pStyle w:val="RepTable"/>
              <w:keepNext/>
              <w:rPr>
                <w:sz w:val="18"/>
                <w:szCs w:val="18"/>
              </w:rPr>
            </w:pPr>
            <w:r w:rsidRPr="00120F72">
              <w:rPr>
                <w:sz w:val="18"/>
                <w:szCs w:val="18"/>
              </w:rPr>
              <w:t>1.</w:t>
            </w:r>
            <w:r w:rsidR="00013156" w:rsidRPr="00120F72">
              <w:rPr>
                <w:sz w:val="18"/>
                <w:szCs w:val="18"/>
              </w:rPr>
              <w:t>399</w:t>
            </w:r>
          </w:p>
        </w:tc>
        <w:tc>
          <w:tcPr>
            <w:tcW w:w="379" w:type="pct"/>
          </w:tcPr>
          <w:p w14:paraId="326BF1E0" w14:textId="788214F0" w:rsidR="001738E4" w:rsidRPr="00120F72" w:rsidRDefault="001738E4" w:rsidP="001738E4">
            <w:pPr>
              <w:pStyle w:val="RepTable"/>
              <w:keepNext/>
              <w:rPr>
                <w:sz w:val="18"/>
                <w:szCs w:val="18"/>
              </w:rPr>
            </w:pPr>
            <w:r w:rsidRPr="00120F72">
              <w:rPr>
                <w:sz w:val="18"/>
                <w:szCs w:val="18"/>
              </w:rPr>
              <w:t>R1s</w:t>
            </w:r>
          </w:p>
        </w:tc>
        <w:tc>
          <w:tcPr>
            <w:tcW w:w="681" w:type="pct"/>
          </w:tcPr>
          <w:p w14:paraId="722AE7E0" w14:textId="5D91B997" w:rsidR="001738E4" w:rsidRPr="00120F72" w:rsidRDefault="00013156" w:rsidP="001738E4">
            <w:pPr>
              <w:pStyle w:val="RepTable"/>
              <w:keepNext/>
              <w:rPr>
                <w:sz w:val="18"/>
                <w:szCs w:val="18"/>
              </w:rPr>
            </w:pPr>
            <w:r w:rsidRPr="00120F72">
              <w:rPr>
                <w:sz w:val="18"/>
                <w:szCs w:val="18"/>
              </w:rPr>
              <w:t>1.399</w:t>
            </w:r>
          </w:p>
        </w:tc>
        <w:tc>
          <w:tcPr>
            <w:tcW w:w="380" w:type="pct"/>
            <w:shd w:val="clear" w:color="auto" w:fill="auto"/>
          </w:tcPr>
          <w:p w14:paraId="730E83D8" w14:textId="3F78EFA8" w:rsidR="001738E4" w:rsidRPr="00120F72" w:rsidRDefault="001738E4" w:rsidP="001738E4">
            <w:pPr>
              <w:pStyle w:val="RepTable"/>
              <w:keepNext/>
              <w:rPr>
                <w:sz w:val="18"/>
                <w:szCs w:val="18"/>
              </w:rPr>
            </w:pPr>
            <w:r w:rsidRPr="00120F72">
              <w:rPr>
                <w:sz w:val="18"/>
                <w:szCs w:val="18"/>
              </w:rPr>
              <w:t>R1s</w:t>
            </w:r>
          </w:p>
        </w:tc>
        <w:tc>
          <w:tcPr>
            <w:tcW w:w="681" w:type="pct"/>
            <w:shd w:val="clear" w:color="auto" w:fill="auto"/>
          </w:tcPr>
          <w:p w14:paraId="0EE4DEE5" w14:textId="0EE1AE37" w:rsidR="001738E4" w:rsidRPr="00120F72" w:rsidRDefault="00013156" w:rsidP="001738E4">
            <w:pPr>
              <w:pStyle w:val="RepTable"/>
              <w:keepNext/>
              <w:rPr>
                <w:sz w:val="18"/>
                <w:szCs w:val="18"/>
              </w:rPr>
            </w:pPr>
            <w:r w:rsidRPr="00120F72">
              <w:rPr>
                <w:sz w:val="18"/>
                <w:szCs w:val="18"/>
              </w:rPr>
              <w:t>0.6355</w:t>
            </w:r>
          </w:p>
        </w:tc>
        <w:tc>
          <w:tcPr>
            <w:tcW w:w="380" w:type="pct"/>
          </w:tcPr>
          <w:p w14:paraId="7D47C08B" w14:textId="5FDB4514" w:rsidR="001738E4" w:rsidRPr="00120F72" w:rsidRDefault="001738E4" w:rsidP="001738E4">
            <w:pPr>
              <w:pStyle w:val="RepTable"/>
              <w:keepNext/>
              <w:rPr>
                <w:sz w:val="18"/>
                <w:szCs w:val="18"/>
              </w:rPr>
            </w:pPr>
            <w:r w:rsidRPr="00120F72">
              <w:rPr>
                <w:sz w:val="18"/>
                <w:szCs w:val="18"/>
              </w:rPr>
              <w:t>D4s</w:t>
            </w:r>
          </w:p>
        </w:tc>
        <w:tc>
          <w:tcPr>
            <w:tcW w:w="607" w:type="pct"/>
          </w:tcPr>
          <w:p w14:paraId="44B28E08" w14:textId="5BEA6E02" w:rsidR="001738E4" w:rsidRPr="00120F72" w:rsidRDefault="00013156" w:rsidP="001738E4">
            <w:pPr>
              <w:pStyle w:val="RepTable"/>
              <w:keepNext/>
              <w:rPr>
                <w:sz w:val="18"/>
                <w:szCs w:val="18"/>
              </w:rPr>
            </w:pPr>
            <w:r w:rsidRPr="00120F72">
              <w:rPr>
                <w:sz w:val="18"/>
                <w:szCs w:val="18"/>
              </w:rPr>
              <w:t>0.4515</w:t>
            </w:r>
          </w:p>
        </w:tc>
      </w:tr>
      <w:tr w:rsidR="001738E4" w:rsidRPr="00120F72" w14:paraId="4B57E947" w14:textId="77777777" w:rsidTr="00120F72">
        <w:trPr>
          <w:cantSplit/>
        </w:trPr>
        <w:tc>
          <w:tcPr>
            <w:tcW w:w="575" w:type="pct"/>
            <w:tcBorders>
              <w:top w:val="nil"/>
              <w:bottom w:val="single" w:sz="4" w:space="0" w:color="auto"/>
            </w:tcBorders>
            <w:shd w:val="clear" w:color="auto" w:fill="auto"/>
          </w:tcPr>
          <w:p w14:paraId="37EB63E4" w14:textId="77777777" w:rsidR="001738E4" w:rsidRPr="00120F72" w:rsidRDefault="001738E4" w:rsidP="001738E4">
            <w:pPr>
              <w:pStyle w:val="RepTable"/>
              <w:keepNext/>
              <w:rPr>
                <w:sz w:val="18"/>
                <w:szCs w:val="18"/>
              </w:rPr>
            </w:pPr>
            <w:r w:rsidRPr="00120F72">
              <w:rPr>
                <w:sz w:val="18"/>
                <w:szCs w:val="18"/>
              </w:rPr>
              <w:t>cereals</w:t>
            </w:r>
          </w:p>
        </w:tc>
        <w:tc>
          <w:tcPr>
            <w:tcW w:w="321" w:type="pct"/>
            <w:shd w:val="clear" w:color="auto" w:fill="auto"/>
          </w:tcPr>
          <w:p w14:paraId="5C63ECD4" w14:textId="77777777" w:rsidR="001738E4" w:rsidRPr="00120F72" w:rsidRDefault="001738E4" w:rsidP="001738E4">
            <w:pPr>
              <w:pStyle w:val="RepTable"/>
              <w:keepNext/>
              <w:rPr>
                <w:sz w:val="18"/>
                <w:szCs w:val="18"/>
              </w:rPr>
            </w:pPr>
            <w:r w:rsidRPr="00120F72">
              <w:rPr>
                <w:sz w:val="18"/>
                <w:szCs w:val="18"/>
              </w:rPr>
              <w:t>2</w:t>
            </w:r>
          </w:p>
        </w:tc>
        <w:tc>
          <w:tcPr>
            <w:tcW w:w="390" w:type="pct"/>
            <w:shd w:val="clear" w:color="auto" w:fill="auto"/>
          </w:tcPr>
          <w:p w14:paraId="00817A67" w14:textId="303EF5E1" w:rsidR="001738E4" w:rsidRPr="00120F72" w:rsidRDefault="001738E4" w:rsidP="001738E4">
            <w:pPr>
              <w:pStyle w:val="RepTable"/>
              <w:keepNext/>
              <w:rPr>
                <w:sz w:val="18"/>
                <w:szCs w:val="18"/>
              </w:rPr>
            </w:pPr>
            <w:r w:rsidRPr="00120F72">
              <w:rPr>
                <w:sz w:val="18"/>
                <w:szCs w:val="18"/>
              </w:rPr>
              <w:t>R1s</w:t>
            </w:r>
          </w:p>
        </w:tc>
        <w:tc>
          <w:tcPr>
            <w:tcW w:w="606" w:type="pct"/>
            <w:shd w:val="clear" w:color="auto" w:fill="auto"/>
          </w:tcPr>
          <w:p w14:paraId="02417ECA" w14:textId="730F7971" w:rsidR="001738E4" w:rsidRPr="00120F72" w:rsidRDefault="00013156" w:rsidP="001738E4">
            <w:pPr>
              <w:pStyle w:val="RepTable"/>
              <w:keepNext/>
              <w:rPr>
                <w:sz w:val="18"/>
                <w:szCs w:val="18"/>
              </w:rPr>
            </w:pPr>
            <w:r w:rsidRPr="00120F72">
              <w:rPr>
                <w:sz w:val="18"/>
                <w:szCs w:val="18"/>
              </w:rPr>
              <w:t>4.140</w:t>
            </w:r>
          </w:p>
        </w:tc>
        <w:tc>
          <w:tcPr>
            <w:tcW w:w="379" w:type="pct"/>
          </w:tcPr>
          <w:p w14:paraId="25A9B5CC" w14:textId="148C170F" w:rsidR="001738E4" w:rsidRPr="00120F72" w:rsidRDefault="001738E4" w:rsidP="001738E4">
            <w:pPr>
              <w:pStyle w:val="RepTable"/>
              <w:keepNext/>
              <w:rPr>
                <w:sz w:val="18"/>
                <w:szCs w:val="18"/>
              </w:rPr>
            </w:pPr>
            <w:r w:rsidRPr="00120F72">
              <w:rPr>
                <w:sz w:val="18"/>
                <w:szCs w:val="18"/>
              </w:rPr>
              <w:t>R1s</w:t>
            </w:r>
          </w:p>
        </w:tc>
        <w:tc>
          <w:tcPr>
            <w:tcW w:w="681" w:type="pct"/>
          </w:tcPr>
          <w:p w14:paraId="7AB00ABD" w14:textId="4307D2DA" w:rsidR="001738E4" w:rsidRPr="00120F72" w:rsidRDefault="00013156" w:rsidP="001738E4">
            <w:pPr>
              <w:pStyle w:val="RepTable"/>
              <w:keepNext/>
              <w:rPr>
                <w:sz w:val="18"/>
                <w:szCs w:val="18"/>
              </w:rPr>
            </w:pPr>
            <w:r w:rsidRPr="00120F72">
              <w:rPr>
                <w:sz w:val="18"/>
                <w:szCs w:val="18"/>
              </w:rPr>
              <w:t>4.140</w:t>
            </w:r>
          </w:p>
        </w:tc>
        <w:tc>
          <w:tcPr>
            <w:tcW w:w="380" w:type="pct"/>
            <w:shd w:val="clear" w:color="auto" w:fill="auto"/>
          </w:tcPr>
          <w:p w14:paraId="4E98EBFC" w14:textId="1D8ED1B5" w:rsidR="001738E4" w:rsidRPr="00120F72" w:rsidRDefault="001738E4" w:rsidP="001738E4">
            <w:pPr>
              <w:pStyle w:val="RepTable"/>
              <w:keepNext/>
              <w:rPr>
                <w:sz w:val="18"/>
                <w:szCs w:val="18"/>
              </w:rPr>
            </w:pPr>
            <w:r w:rsidRPr="00120F72">
              <w:rPr>
                <w:sz w:val="18"/>
                <w:szCs w:val="18"/>
              </w:rPr>
              <w:t>R1s</w:t>
            </w:r>
          </w:p>
        </w:tc>
        <w:tc>
          <w:tcPr>
            <w:tcW w:w="681" w:type="pct"/>
            <w:shd w:val="clear" w:color="auto" w:fill="auto"/>
          </w:tcPr>
          <w:p w14:paraId="5BA1F365" w14:textId="2397D029" w:rsidR="001738E4" w:rsidRPr="00120F72" w:rsidRDefault="00013156" w:rsidP="001738E4">
            <w:pPr>
              <w:pStyle w:val="RepTable"/>
              <w:keepNext/>
              <w:rPr>
                <w:sz w:val="18"/>
                <w:szCs w:val="18"/>
              </w:rPr>
            </w:pPr>
            <w:r w:rsidRPr="00120F72">
              <w:rPr>
                <w:sz w:val="18"/>
                <w:szCs w:val="18"/>
              </w:rPr>
              <w:t>1.883</w:t>
            </w:r>
          </w:p>
        </w:tc>
        <w:tc>
          <w:tcPr>
            <w:tcW w:w="380" w:type="pct"/>
          </w:tcPr>
          <w:p w14:paraId="6F034327" w14:textId="6D58FA7E" w:rsidR="001738E4" w:rsidRPr="00120F72" w:rsidRDefault="001738E4" w:rsidP="001738E4">
            <w:pPr>
              <w:pStyle w:val="RepTable"/>
              <w:keepNext/>
              <w:rPr>
                <w:sz w:val="18"/>
                <w:szCs w:val="18"/>
              </w:rPr>
            </w:pPr>
            <w:r w:rsidRPr="00120F72">
              <w:rPr>
                <w:sz w:val="18"/>
                <w:szCs w:val="18"/>
              </w:rPr>
              <w:t>D4s</w:t>
            </w:r>
          </w:p>
        </w:tc>
        <w:tc>
          <w:tcPr>
            <w:tcW w:w="607" w:type="pct"/>
          </w:tcPr>
          <w:p w14:paraId="6B342AB9" w14:textId="19DDC92D" w:rsidR="001738E4" w:rsidRPr="00120F72" w:rsidRDefault="00013156" w:rsidP="001738E4">
            <w:pPr>
              <w:pStyle w:val="RepTable"/>
              <w:keepNext/>
              <w:rPr>
                <w:sz w:val="18"/>
                <w:szCs w:val="18"/>
              </w:rPr>
            </w:pPr>
            <w:r w:rsidRPr="00120F72">
              <w:rPr>
                <w:sz w:val="18"/>
                <w:szCs w:val="18"/>
              </w:rPr>
              <w:t>0.9963</w:t>
            </w:r>
          </w:p>
        </w:tc>
      </w:tr>
      <w:tr w:rsidR="001738E4" w:rsidRPr="00120F72" w14:paraId="6412BEEE" w14:textId="77777777" w:rsidTr="00120F72">
        <w:trPr>
          <w:cantSplit/>
        </w:trPr>
        <w:tc>
          <w:tcPr>
            <w:tcW w:w="575" w:type="pct"/>
            <w:tcBorders>
              <w:bottom w:val="nil"/>
            </w:tcBorders>
            <w:shd w:val="clear" w:color="auto" w:fill="auto"/>
          </w:tcPr>
          <w:p w14:paraId="069D1C31" w14:textId="77777777" w:rsidR="001738E4" w:rsidRPr="00120F72" w:rsidRDefault="001738E4" w:rsidP="001738E4">
            <w:pPr>
              <w:pStyle w:val="RepTable"/>
              <w:keepNext/>
              <w:rPr>
                <w:sz w:val="18"/>
                <w:szCs w:val="18"/>
              </w:rPr>
            </w:pPr>
            <w:r w:rsidRPr="00120F72">
              <w:rPr>
                <w:sz w:val="18"/>
                <w:szCs w:val="18"/>
              </w:rPr>
              <w:t xml:space="preserve">Spring </w:t>
            </w:r>
          </w:p>
        </w:tc>
        <w:tc>
          <w:tcPr>
            <w:tcW w:w="321" w:type="pct"/>
            <w:shd w:val="clear" w:color="auto" w:fill="auto"/>
          </w:tcPr>
          <w:p w14:paraId="544F3DA5" w14:textId="77777777" w:rsidR="001738E4" w:rsidRPr="00120F72" w:rsidRDefault="001738E4" w:rsidP="001738E4">
            <w:pPr>
              <w:pStyle w:val="RepTable"/>
              <w:keepNext/>
              <w:rPr>
                <w:sz w:val="18"/>
                <w:szCs w:val="18"/>
              </w:rPr>
            </w:pPr>
            <w:r w:rsidRPr="00120F72">
              <w:rPr>
                <w:sz w:val="18"/>
                <w:szCs w:val="18"/>
              </w:rPr>
              <w:t>1</w:t>
            </w:r>
          </w:p>
        </w:tc>
        <w:tc>
          <w:tcPr>
            <w:tcW w:w="390" w:type="pct"/>
            <w:shd w:val="clear" w:color="auto" w:fill="auto"/>
          </w:tcPr>
          <w:p w14:paraId="7EFCC578" w14:textId="6E8EECF3" w:rsidR="001738E4" w:rsidRPr="00120F72" w:rsidRDefault="001738E4" w:rsidP="001738E4">
            <w:pPr>
              <w:pStyle w:val="RepTable"/>
              <w:keepNext/>
              <w:rPr>
                <w:sz w:val="18"/>
                <w:szCs w:val="18"/>
              </w:rPr>
            </w:pPr>
            <w:r w:rsidRPr="00120F72">
              <w:rPr>
                <w:sz w:val="18"/>
                <w:szCs w:val="18"/>
              </w:rPr>
              <w:t>D3d</w:t>
            </w:r>
          </w:p>
        </w:tc>
        <w:tc>
          <w:tcPr>
            <w:tcW w:w="606" w:type="pct"/>
            <w:shd w:val="clear" w:color="auto" w:fill="auto"/>
          </w:tcPr>
          <w:p w14:paraId="42308754" w14:textId="22F8C186" w:rsidR="001738E4" w:rsidRPr="00120F72" w:rsidRDefault="00013156" w:rsidP="001738E4">
            <w:pPr>
              <w:pStyle w:val="RepTable"/>
              <w:keepNext/>
              <w:rPr>
                <w:sz w:val="18"/>
                <w:szCs w:val="18"/>
              </w:rPr>
            </w:pPr>
            <w:r w:rsidRPr="00120F72">
              <w:rPr>
                <w:sz w:val="18"/>
                <w:szCs w:val="18"/>
              </w:rPr>
              <w:t>1.331</w:t>
            </w:r>
          </w:p>
        </w:tc>
        <w:tc>
          <w:tcPr>
            <w:tcW w:w="379" w:type="pct"/>
          </w:tcPr>
          <w:p w14:paraId="5AC4695F" w14:textId="68B3C08E" w:rsidR="001738E4" w:rsidRPr="00120F72" w:rsidRDefault="001738E4" w:rsidP="001738E4">
            <w:pPr>
              <w:pStyle w:val="RepTable"/>
              <w:keepNext/>
              <w:rPr>
                <w:sz w:val="18"/>
                <w:szCs w:val="18"/>
              </w:rPr>
            </w:pPr>
            <w:r w:rsidRPr="00120F72">
              <w:rPr>
                <w:sz w:val="18"/>
                <w:szCs w:val="18"/>
              </w:rPr>
              <w:t>D4s</w:t>
            </w:r>
          </w:p>
        </w:tc>
        <w:tc>
          <w:tcPr>
            <w:tcW w:w="681" w:type="pct"/>
          </w:tcPr>
          <w:p w14:paraId="3C0B42C5" w14:textId="52786274" w:rsidR="001738E4" w:rsidRPr="00120F72" w:rsidRDefault="00013156" w:rsidP="001738E4">
            <w:pPr>
              <w:pStyle w:val="RepTable"/>
              <w:keepNext/>
              <w:rPr>
                <w:sz w:val="18"/>
                <w:szCs w:val="18"/>
              </w:rPr>
            </w:pPr>
            <w:r w:rsidRPr="00120F72">
              <w:rPr>
                <w:sz w:val="18"/>
                <w:szCs w:val="18"/>
              </w:rPr>
              <w:t>0.5017</w:t>
            </w:r>
          </w:p>
        </w:tc>
        <w:tc>
          <w:tcPr>
            <w:tcW w:w="380" w:type="pct"/>
            <w:shd w:val="clear" w:color="auto" w:fill="auto"/>
          </w:tcPr>
          <w:p w14:paraId="170D5091" w14:textId="0B0FBFC9" w:rsidR="001738E4" w:rsidRPr="00120F72" w:rsidRDefault="001738E4" w:rsidP="001738E4">
            <w:pPr>
              <w:pStyle w:val="RepTable"/>
              <w:keepNext/>
              <w:rPr>
                <w:sz w:val="18"/>
                <w:szCs w:val="18"/>
              </w:rPr>
            </w:pPr>
            <w:r w:rsidRPr="00120F72">
              <w:rPr>
                <w:sz w:val="18"/>
                <w:szCs w:val="18"/>
              </w:rPr>
              <w:t>D4s</w:t>
            </w:r>
          </w:p>
        </w:tc>
        <w:tc>
          <w:tcPr>
            <w:tcW w:w="681" w:type="pct"/>
            <w:shd w:val="clear" w:color="auto" w:fill="auto"/>
          </w:tcPr>
          <w:p w14:paraId="74D88BB6" w14:textId="547853BF" w:rsidR="001738E4" w:rsidRPr="00120F72" w:rsidRDefault="00013156" w:rsidP="001738E4">
            <w:pPr>
              <w:pStyle w:val="RepTable"/>
              <w:keepNext/>
              <w:rPr>
                <w:sz w:val="18"/>
                <w:szCs w:val="18"/>
              </w:rPr>
            </w:pPr>
            <w:r w:rsidRPr="00120F72">
              <w:rPr>
                <w:sz w:val="18"/>
                <w:szCs w:val="18"/>
              </w:rPr>
              <w:t>0.5017</w:t>
            </w:r>
          </w:p>
        </w:tc>
        <w:tc>
          <w:tcPr>
            <w:tcW w:w="380" w:type="pct"/>
          </w:tcPr>
          <w:p w14:paraId="3274B86F" w14:textId="38A6A0D4" w:rsidR="001738E4" w:rsidRPr="00120F72" w:rsidRDefault="001738E4" w:rsidP="001738E4">
            <w:pPr>
              <w:pStyle w:val="RepTable"/>
              <w:keepNext/>
              <w:rPr>
                <w:sz w:val="18"/>
                <w:szCs w:val="18"/>
              </w:rPr>
            </w:pPr>
            <w:r w:rsidRPr="00120F72">
              <w:rPr>
                <w:sz w:val="18"/>
                <w:szCs w:val="18"/>
              </w:rPr>
              <w:t>D4s</w:t>
            </w:r>
          </w:p>
        </w:tc>
        <w:tc>
          <w:tcPr>
            <w:tcW w:w="607" w:type="pct"/>
          </w:tcPr>
          <w:p w14:paraId="42D442C8" w14:textId="208A2B01" w:rsidR="001738E4" w:rsidRPr="00120F72" w:rsidRDefault="00013156" w:rsidP="001738E4">
            <w:pPr>
              <w:pStyle w:val="RepTable"/>
              <w:keepNext/>
              <w:rPr>
                <w:sz w:val="18"/>
                <w:szCs w:val="18"/>
              </w:rPr>
            </w:pPr>
            <w:r w:rsidRPr="00120F72">
              <w:rPr>
                <w:sz w:val="18"/>
                <w:szCs w:val="18"/>
              </w:rPr>
              <w:t>0.5017</w:t>
            </w:r>
          </w:p>
        </w:tc>
      </w:tr>
      <w:tr w:rsidR="001738E4" w:rsidRPr="00120F72" w14:paraId="18A46331" w14:textId="77777777" w:rsidTr="00120F72">
        <w:trPr>
          <w:cantSplit/>
        </w:trPr>
        <w:tc>
          <w:tcPr>
            <w:tcW w:w="575" w:type="pct"/>
            <w:tcBorders>
              <w:top w:val="nil"/>
              <w:bottom w:val="nil"/>
            </w:tcBorders>
            <w:shd w:val="clear" w:color="auto" w:fill="auto"/>
          </w:tcPr>
          <w:p w14:paraId="3E33AD38" w14:textId="77777777" w:rsidR="001738E4" w:rsidRPr="00120F72" w:rsidRDefault="001738E4" w:rsidP="001738E4">
            <w:pPr>
              <w:pStyle w:val="RepTable"/>
              <w:rPr>
                <w:sz w:val="18"/>
                <w:szCs w:val="18"/>
              </w:rPr>
            </w:pPr>
            <w:r w:rsidRPr="00120F72">
              <w:rPr>
                <w:sz w:val="18"/>
                <w:szCs w:val="18"/>
              </w:rPr>
              <w:t>cereals</w:t>
            </w:r>
          </w:p>
        </w:tc>
        <w:tc>
          <w:tcPr>
            <w:tcW w:w="321" w:type="pct"/>
            <w:shd w:val="clear" w:color="auto" w:fill="auto"/>
          </w:tcPr>
          <w:p w14:paraId="5F890161" w14:textId="77777777" w:rsidR="001738E4" w:rsidRPr="00120F72" w:rsidRDefault="001738E4" w:rsidP="001738E4">
            <w:pPr>
              <w:pStyle w:val="RepTable"/>
              <w:rPr>
                <w:sz w:val="18"/>
                <w:szCs w:val="18"/>
              </w:rPr>
            </w:pPr>
            <w:r w:rsidRPr="00120F72">
              <w:rPr>
                <w:sz w:val="18"/>
                <w:szCs w:val="18"/>
              </w:rPr>
              <w:t>2</w:t>
            </w:r>
          </w:p>
        </w:tc>
        <w:tc>
          <w:tcPr>
            <w:tcW w:w="390" w:type="pct"/>
            <w:shd w:val="clear" w:color="auto" w:fill="auto"/>
          </w:tcPr>
          <w:p w14:paraId="2606BD62" w14:textId="20714249" w:rsidR="001738E4" w:rsidRPr="00120F72" w:rsidRDefault="001738E4" w:rsidP="001738E4">
            <w:pPr>
              <w:pStyle w:val="RepTable"/>
              <w:rPr>
                <w:sz w:val="18"/>
                <w:szCs w:val="18"/>
              </w:rPr>
            </w:pPr>
            <w:r w:rsidRPr="00120F72">
              <w:rPr>
                <w:sz w:val="18"/>
                <w:szCs w:val="18"/>
              </w:rPr>
              <w:t>D3d</w:t>
            </w:r>
          </w:p>
        </w:tc>
        <w:tc>
          <w:tcPr>
            <w:tcW w:w="606" w:type="pct"/>
            <w:shd w:val="clear" w:color="auto" w:fill="auto"/>
          </w:tcPr>
          <w:p w14:paraId="6B9C1597" w14:textId="7EDCD998" w:rsidR="001738E4" w:rsidRPr="00120F72" w:rsidRDefault="00013156" w:rsidP="001738E4">
            <w:pPr>
              <w:pStyle w:val="RepTable"/>
              <w:rPr>
                <w:sz w:val="18"/>
                <w:szCs w:val="18"/>
              </w:rPr>
            </w:pPr>
            <w:r w:rsidRPr="00120F72">
              <w:rPr>
                <w:sz w:val="18"/>
                <w:szCs w:val="18"/>
              </w:rPr>
              <w:t>1.164</w:t>
            </w:r>
          </w:p>
        </w:tc>
        <w:tc>
          <w:tcPr>
            <w:tcW w:w="379" w:type="pct"/>
          </w:tcPr>
          <w:p w14:paraId="5DF53C83" w14:textId="61F85961" w:rsidR="001738E4" w:rsidRPr="00120F72" w:rsidRDefault="001738E4" w:rsidP="001738E4">
            <w:pPr>
              <w:pStyle w:val="RepTable"/>
              <w:rPr>
                <w:sz w:val="18"/>
                <w:szCs w:val="18"/>
              </w:rPr>
            </w:pPr>
            <w:r w:rsidRPr="00120F72">
              <w:rPr>
                <w:sz w:val="18"/>
                <w:szCs w:val="18"/>
              </w:rPr>
              <w:t>D4s</w:t>
            </w:r>
          </w:p>
        </w:tc>
        <w:tc>
          <w:tcPr>
            <w:tcW w:w="681" w:type="pct"/>
          </w:tcPr>
          <w:p w14:paraId="241F54C5" w14:textId="0B4876BF" w:rsidR="001738E4" w:rsidRPr="00120F72" w:rsidRDefault="00013156" w:rsidP="001738E4">
            <w:pPr>
              <w:pStyle w:val="RepTable"/>
              <w:rPr>
                <w:sz w:val="18"/>
                <w:szCs w:val="18"/>
              </w:rPr>
            </w:pPr>
            <w:r w:rsidRPr="00120F72">
              <w:rPr>
                <w:sz w:val="18"/>
                <w:szCs w:val="18"/>
              </w:rPr>
              <w:t>0.9051</w:t>
            </w:r>
          </w:p>
        </w:tc>
        <w:tc>
          <w:tcPr>
            <w:tcW w:w="380" w:type="pct"/>
            <w:shd w:val="clear" w:color="auto" w:fill="auto"/>
          </w:tcPr>
          <w:p w14:paraId="6103C19C" w14:textId="763D29E1" w:rsidR="001738E4" w:rsidRPr="00120F72" w:rsidRDefault="001738E4" w:rsidP="001738E4">
            <w:pPr>
              <w:pStyle w:val="RepTable"/>
              <w:rPr>
                <w:sz w:val="18"/>
                <w:szCs w:val="18"/>
              </w:rPr>
            </w:pPr>
            <w:r w:rsidRPr="00120F72">
              <w:rPr>
                <w:sz w:val="18"/>
                <w:szCs w:val="18"/>
              </w:rPr>
              <w:t>D4s</w:t>
            </w:r>
          </w:p>
        </w:tc>
        <w:tc>
          <w:tcPr>
            <w:tcW w:w="681" w:type="pct"/>
            <w:shd w:val="clear" w:color="auto" w:fill="auto"/>
          </w:tcPr>
          <w:p w14:paraId="682778C7" w14:textId="55C91B88" w:rsidR="001738E4" w:rsidRPr="00120F72" w:rsidRDefault="00013156" w:rsidP="001738E4">
            <w:pPr>
              <w:pStyle w:val="RepTable"/>
              <w:rPr>
                <w:sz w:val="18"/>
                <w:szCs w:val="18"/>
              </w:rPr>
            </w:pPr>
            <w:r w:rsidRPr="00120F72">
              <w:rPr>
                <w:sz w:val="18"/>
                <w:szCs w:val="18"/>
              </w:rPr>
              <w:t>0.9051</w:t>
            </w:r>
          </w:p>
        </w:tc>
        <w:tc>
          <w:tcPr>
            <w:tcW w:w="380" w:type="pct"/>
          </w:tcPr>
          <w:p w14:paraId="4D5154D7" w14:textId="6B74CA2B" w:rsidR="001738E4" w:rsidRPr="00120F72" w:rsidRDefault="001738E4" w:rsidP="001738E4">
            <w:pPr>
              <w:pStyle w:val="RepTable"/>
              <w:rPr>
                <w:sz w:val="18"/>
                <w:szCs w:val="18"/>
              </w:rPr>
            </w:pPr>
            <w:r w:rsidRPr="00120F72">
              <w:rPr>
                <w:sz w:val="18"/>
                <w:szCs w:val="18"/>
              </w:rPr>
              <w:t>D4s</w:t>
            </w:r>
          </w:p>
        </w:tc>
        <w:tc>
          <w:tcPr>
            <w:tcW w:w="607" w:type="pct"/>
          </w:tcPr>
          <w:p w14:paraId="4430A12F" w14:textId="721BF04F" w:rsidR="001738E4" w:rsidRPr="00120F72" w:rsidRDefault="00013156" w:rsidP="001738E4">
            <w:pPr>
              <w:pStyle w:val="RepTable"/>
              <w:rPr>
                <w:sz w:val="18"/>
                <w:szCs w:val="18"/>
              </w:rPr>
            </w:pPr>
            <w:r w:rsidRPr="00120F72">
              <w:rPr>
                <w:sz w:val="18"/>
                <w:szCs w:val="18"/>
              </w:rPr>
              <w:t>0.9051</w:t>
            </w:r>
          </w:p>
        </w:tc>
      </w:tr>
      <w:tr w:rsidR="00120F72" w:rsidRPr="00120F72" w14:paraId="1F6D2CF1" w14:textId="77777777" w:rsidTr="00120F72">
        <w:trPr>
          <w:cantSplit/>
        </w:trPr>
        <w:tc>
          <w:tcPr>
            <w:tcW w:w="575" w:type="pct"/>
            <w:tcBorders>
              <w:top w:val="nil"/>
            </w:tcBorders>
            <w:shd w:val="clear" w:color="auto" w:fill="auto"/>
          </w:tcPr>
          <w:p w14:paraId="6F5D2519" w14:textId="21F474EF" w:rsidR="00120F72" w:rsidRPr="00120F72" w:rsidRDefault="00120F72" w:rsidP="00120F72">
            <w:pPr>
              <w:pStyle w:val="RepTable"/>
              <w:rPr>
                <w:sz w:val="18"/>
                <w:szCs w:val="18"/>
              </w:rPr>
            </w:pPr>
            <w:r w:rsidRPr="00120F72">
              <w:rPr>
                <w:sz w:val="18"/>
                <w:szCs w:val="18"/>
              </w:rPr>
              <w:t>Sunflower*</w:t>
            </w:r>
          </w:p>
        </w:tc>
        <w:tc>
          <w:tcPr>
            <w:tcW w:w="321" w:type="pct"/>
            <w:shd w:val="clear" w:color="auto" w:fill="auto"/>
          </w:tcPr>
          <w:p w14:paraId="6365274B" w14:textId="3A36B8EF" w:rsidR="00120F72" w:rsidRPr="00120F72" w:rsidRDefault="00120F72" w:rsidP="00120F72">
            <w:pPr>
              <w:pStyle w:val="RepTable"/>
              <w:rPr>
                <w:sz w:val="18"/>
                <w:szCs w:val="18"/>
              </w:rPr>
            </w:pPr>
            <w:r w:rsidRPr="00120F72">
              <w:rPr>
                <w:sz w:val="18"/>
                <w:szCs w:val="18"/>
              </w:rPr>
              <w:t>1</w:t>
            </w:r>
          </w:p>
        </w:tc>
        <w:tc>
          <w:tcPr>
            <w:tcW w:w="390" w:type="pct"/>
            <w:shd w:val="clear" w:color="auto" w:fill="auto"/>
          </w:tcPr>
          <w:p w14:paraId="3AA141C9" w14:textId="606186EF" w:rsidR="00120F72" w:rsidRPr="00120F72" w:rsidRDefault="00120F72" w:rsidP="00120F72">
            <w:pPr>
              <w:pStyle w:val="RepTable"/>
              <w:rPr>
                <w:sz w:val="18"/>
                <w:szCs w:val="18"/>
              </w:rPr>
            </w:pPr>
            <w:r w:rsidRPr="00120F72">
              <w:rPr>
                <w:sz w:val="18"/>
                <w:szCs w:val="18"/>
              </w:rPr>
              <w:t>R1s</w:t>
            </w:r>
          </w:p>
        </w:tc>
        <w:tc>
          <w:tcPr>
            <w:tcW w:w="606" w:type="pct"/>
            <w:shd w:val="clear" w:color="auto" w:fill="auto"/>
          </w:tcPr>
          <w:p w14:paraId="5765982E" w14:textId="18825E10" w:rsidR="00120F72" w:rsidRPr="00120F72" w:rsidRDefault="00120F72" w:rsidP="00120F72">
            <w:pPr>
              <w:pStyle w:val="RepTable"/>
              <w:rPr>
                <w:sz w:val="18"/>
                <w:szCs w:val="18"/>
              </w:rPr>
            </w:pPr>
            <w:r w:rsidRPr="00120F72">
              <w:rPr>
                <w:sz w:val="18"/>
                <w:szCs w:val="18"/>
              </w:rPr>
              <w:t>2.0891</w:t>
            </w:r>
          </w:p>
        </w:tc>
        <w:tc>
          <w:tcPr>
            <w:tcW w:w="379" w:type="pct"/>
          </w:tcPr>
          <w:p w14:paraId="6F8C0695" w14:textId="5C5F3A1E" w:rsidR="00120F72" w:rsidRPr="00120F72" w:rsidRDefault="00120F72" w:rsidP="00120F72">
            <w:pPr>
              <w:pStyle w:val="RepTable"/>
              <w:rPr>
                <w:sz w:val="18"/>
                <w:szCs w:val="18"/>
              </w:rPr>
            </w:pPr>
            <w:r w:rsidRPr="00120F72">
              <w:rPr>
                <w:sz w:val="18"/>
                <w:szCs w:val="18"/>
              </w:rPr>
              <w:t>R1s</w:t>
            </w:r>
          </w:p>
        </w:tc>
        <w:tc>
          <w:tcPr>
            <w:tcW w:w="681" w:type="pct"/>
          </w:tcPr>
          <w:p w14:paraId="69E57537" w14:textId="4C45747A" w:rsidR="00120F72" w:rsidRPr="00120F72" w:rsidRDefault="00120F72" w:rsidP="00120F72">
            <w:pPr>
              <w:pStyle w:val="RepTable"/>
              <w:rPr>
                <w:sz w:val="18"/>
                <w:szCs w:val="18"/>
              </w:rPr>
            </w:pPr>
            <w:r w:rsidRPr="00120F72">
              <w:rPr>
                <w:sz w:val="18"/>
                <w:szCs w:val="18"/>
              </w:rPr>
              <w:t>1.885</w:t>
            </w:r>
          </w:p>
        </w:tc>
        <w:tc>
          <w:tcPr>
            <w:tcW w:w="380" w:type="pct"/>
            <w:shd w:val="clear" w:color="auto" w:fill="auto"/>
          </w:tcPr>
          <w:p w14:paraId="22CEBF2F" w14:textId="1F925586" w:rsidR="00120F72" w:rsidRPr="00120F72" w:rsidRDefault="00120F72" w:rsidP="00120F72">
            <w:pPr>
              <w:pStyle w:val="RepTable"/>
              <w:rPr>
                <w:sz w:val="18"/>
                <w:szCs w:val="18"/>
              </w:rPr>
            </w:pPr>
            <w:r w:rsidRPr="00120F72">
              <w:rPr>
                <w:sz w:val="18"/>
                <w:szCs w:val="18"/>
              </w:rPr>
              <w:t>R1s</w:t>
            </w:r>
          </w:p>
        </w:tc>
        <w:tc>
          <w:tcPr>
            <w:tcW w:w="681" w:type="pct"/>
            <w:shd w:val="clear" w:color="auto" w:fill="auto"/>
          </w:tcPr>
          <w:p w14:paraId="70893FBE" w14:textId="4BE7AA0E" w:rsidR="00120F72" w:rsidRPr="00120F72" w:rsidRDefault="00120F72" w:rsidP="00120F72">
            <w:pPr>
              <w:pStyle w:val="RepTable"/>
              <w:rPr>
                <w:sz w:val="18"/>
                <w:szCs w:val="18"/>
              </w:rPr>
            </w:pPr>
            <w:r w:rsidRPr="00120F72">
              <w:rPr>
                <w:sz w:val="18"/>
                <w:szCs w:val="18"/>
              </w:rPr>
              <w:t>0.8572</w:t>
            </w:r>
          </w:p>
        </w:tc>
        <w:tc>
          <w:tcPr>
            <w:tcW w:w="380" w:type="pct"/>
          </w:tcPr>
          <w:p w14:paraId="5C5F5BC6" w14:textId="1173B3A8" w:rsidR="00120F72" w:rsidRPr="00120F72" w:rsidRDefault="00120F72" w:rsidP="00120F72">
            <w:pPr>
              <w:pStyle w:val="RepTable"/>
              <w:rPr>
                <w:sz w:val="18"/>
                <w:szCs w:val="18"/>
              </w:rPr>
            </w:pPr>
            <w:r w:rsidRPr="00120F72">
              <w:rPr>
                <w:sz w:val="18"/>
                <w:szCs w:val="18"/>
              </w:rPr>
              <w:t>R1s</w:t>
            </w:r>
          </w:p>
        </w:tc>
        <w:tc>
          <w:tcPr>
            <w:tcW w:w="607" w:type="pct"/>
          </w:tcPr>
          <w:p w14:paraId="5150AF98" w14:textId="1EBFDBF8" w:rsidR="00120F72" w:rsidRPr="00120F72" w:rsidRDefault="00120F72" w:rsidP="00120F72">
            <w:pPr>
              <w:pStyle w:val="RepTable"/>
              <w:rPr>
                <w:sz w:val="18"/>
                <w:szCs w:val="18"/>
              </w:rPr>
            </w:pPr>
            <w:r w:rsidRPr="00120F72">
              <w:rPr>
                <w:sz w:val="18"/>
                <w:szCs w:val="18"/>
              </w:rPr>
              <w:t>0.5271</w:t>
            </w:r>
          </w:p>
        </w:tc>
      </w:tr>
    </w:tbl>
    <w:p w14:paraId="14A3DF26" w14:textId="77777777" w:rsidR="00120F72" w:rsidRDefault="00120F72" w:rsidP="00120F72">
      <w:pPr>
        <w:pStyle w:val="RepStandard"/>
        <w:rPr>
          <w:sz w:val="18"/>
          <w:szCs w:val="18"/>
        </w:rPr>
      </w:pPr>
      <w:r w:rsidRPr="00120F72">
        <w:rPr>
          <w:sz w:val="18"/>
          <w:szCs w:val="18"/>
        </w:rPr>
        <w:t>*Poland only</w:t>
      </w:r>
    </w:p>
    <w:p w14:paraId="2FFCA6F7" w14:textId="77777777" w:rsidR="007838FC" w:rsidRPr="00120F72" w:rsidRDefault="007838FC" w:rsidP="00120F72">
      <w:pPr>
        <w:pStyle w:val="RepStandard"/>
        <w:rPr>
          <w:sz w:val="18"/>
          <w:szCs w:val="18"/>
        </w:rPr>
      </w:pPr>
    </w:p>
    <w:p w14:paraId="0366CCB4" w14:textId="09FC3E79" w:rsidR="00F20C01" w:rsidRPr="009725FF" w:rsidRDefault="00F20C01" w:rsidP="00924556">
      <w:pPr>
        <w:pStyle w:val="RepNewPart"/>
        <w:spacing w:before="120"/>
      </w:pPr>
      <w:r w:rsidRPr="00F82D07">
        <w:t>Relevant PEC</w:t>
      </w:r>
      <w:r w:rsidRPr="00F82D07">
        <w:rPr>
          <w:vertAlign w:val="subscript"/>
        </w:rPr>
        <w:t>sw</w:t>
      </w:r>
      <w:r w:rsidRPr="00F82D07">
        <w:t xml:space="preserve"> for assessment in </w:t>
      </w:r>
      <w:r w:rsidR="00386D60" w:rsidRPr="00F82D07">
        <w:t>Austria and Czechia</w:t>
      </w:r>
    </w:p>
    <w:p w14:paraId="19C7C32D" w14:textId="636288BE" w:rsidR="00F20C01" w:rsidRDefault="00F20C01" w:rsidP="00F20C01">
      <w:pPr>
        <w:pStyle w:val="RepStandard"/>
      </w:pPr>
      <w:r w:rsidRPr="009725FF">
        <w:t xml:space="preserve">For approval in </w:t>
      </w:r>
      <w:r w:rsidR="00386D60">
        <w:t>Austria and Czechia</w:t>
      </w:r>
      <w:r w:rsidRPr="009725FF">
        <w:t xml:space="preserve">, </w:t>
      </w:r>
      <w:bookmarkStart w:id="758" w:name="_Hlk89178718"/>
      <w:r w:rsidRPr="009725FF">
        <w:t xml:space="preserve">the D4, </w:t>
      </w:r>
      <w:r w:rsidR="00386D60">
        <w:t xml:space="preserve">R1 and </w:t>
      </w:r>
      <w:r w:rsidRPr="009725FF">
        <w:t>R3 scenarios are relevant</w:t>
      </w:r>
      <w:bookmarkEnd w:id="758"/>
      <w:r w:rsidRPr="009725FF">
        <w:t xml:space="preserve"> for risk assessment. The following PEC</w:t>
      </w:r>
      <w:r w:rsidRPr="009725FF">
        <w:rPr>
          <w:vertAlign w:val="subscript"/>
        </w:rPr>
        <w:t xml:space="preserve">sw </w:t>
      </w:r>
      <w:r w:rsidRPr="009725FF">
        <w:t xml:space="preserve">values </w:t>
      </w:r>
      <w:r w:rsidR="00C57978">
        <w:t>show</w:t>
      </w:r>
      <w:r w:rsidRPr="009725FF">
        <w:t xml:space="preserve"> the worst-cases for each crop.</w:t>
      </w:r>
    </w:p>
    <w:p w14:paraId="160E98C9" w14:textId="77777777" w:rsidR="00120F72" w:rsidRPr="009725FF" w:rsidRDefault="00120F72" w:rsidP="00F20C01">
      <w:pPr>
        <w:pStyle w:val="RepStandard"/>
      </w:pPr>
    </w:p>
    <w:p w14:paraId="1F974827" w14:textId="323E8611" w:rsidR="00F20C01" w:rsidRPr="008C66CD" w:rsidRDefault="00F20C01"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70</w:t>
      </w:r>
      <w:r w:rsidRPr="008C66CD">
        <w:rPr>
          <w:noProof/>
          <w:sz w:val="20"/>
          <w:szCs w:val="20"/>
        </w:rPr>
        <w:fldChar w:fldCharType="end"/>
      </w:r>
      <w:r w:rsidRPr="008C66CD">
        <w:rPr>
          <w:sz w:val="20"/>
          <w:szCs w:val="20"/>
        </w:rPr>
        <w:t>:</w:t>
      </w:r>
      <w:r w:rsidRPr="008C66CD">
        <w:rPr>
          <w:sz w:val="20"/>
          <w:szCs w:val="20"/>
        </w:rPr>
        <w:tab/>
        <w:t xml:space="preserve">Worst-case scenarios for Prothioconazole-desthio in </w:t>
      </w:r>
      <w:r w:rsidR="00386D60" w:rsidRPr="008C66CD">
        <w:rPr>
          <w:sz w:val="20"/>
          <w:szCs w:val="20"/>
        </w:rPr>
        <w:t xml:space="preserve">Austria and </w:t>
      </w:r>
      <w:r w:rsidR="00511E13" w:rsidRPr="008C66CD">
        <w:rPr>
          <w:sz w:val="20"/>
          <w:szCs w:val="20"/>
        </w:rPr>
        <w:t>Czech Republic</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913C93" w:rsidRPr="008C66CD" w14:paraId="3CB6FA56" w14:textId="77777777" w:rsidTr="0069238A">
        <w:trPr>
          <w:cantSplit/>
          <w:tblHeader/>
        </w:trPr>
        <w:tc>
          <w:tcPr>
            <w:tcW w:w="452" w:type="pct"/>
            <w:tcBorders>
              <w:bottom w:val="nil"/>
            </w:tcBorders>
            <w:shd w:val="clear" w:color="auto" w:fill="auto"/>
          </w:tcPr>
          <w:p w14:paraId="09B7B97E" w14:textId="77777777" w:rsidR="00913C93" w:rsidRPr="008C66CD" w:rsidRDefault="00913C93" w:rsidP="00A76E31">
            <w:pPr>
              <w:pStyle w:val="RepTable"/>
              <w:keepNext/>
              <w:jc w:val="center"/>
              <w:rPr>
                <w:b/>
                <w:bCs/>
                <w:sz w:val="18"/>
                <w:szCs w:val="18"/>
              </w:rPr>
            </w:pPr>
          </w:p>
        </w:tc>
        <w:tc>
          <w:tcPr>
            <w:tcW w:w="444" w:type="pct"/>
            <w:tcBorders>
              <w:bottom w:val="nil"/>
            </w:tcBorders>
            <w:shd w:val="clear" w:color="auto" w:fill="auto"/>
          </w:tcPr>
          <w:p w14:paraId="6853C886" w14:textId="77777777" w:rsidR="00913C93" w:rsidRPr="008C66CD" w:rsidRDefault="00913C93" w:rsidP="00A76E31">
            <w:pPr>
              <w:pStyle w:val="RepTable"/>
              <w:keepNext/>
              <w:jc w:val="center"/>
              <w:rPr>
                <w:b/>
                <w:bCs/>
                <w:sz w:val="18"/>
                <w:szCs w:val="18"/>
              </w:rPr>
            </w:pPr>
          </w:p>
        </w:tc>
        <w:tc>
          <w:tcPr>
            <w:tcW w:w="996" w:type="pct"/>
            <w:gridSpan w:val="2"/>
            <w:tcBorders>
              <w:bottom w:val="nil"/>
            </w:tcBorders>
            <w:shd w:val="clear" w:color="auto" w:fill="auto"/>
          </w:tcPr>
          <w:p w14:paraId="7140ADE5" w14:textId="77777777" w:rsidR="00913C93" w:rsidRPr="008C66CD" w:rsidRDefault="00913C93" w:rsidP="00A76E31">
            <w:pPr>
              <w:pStyle w:val="RepTable"/>
              <w:keepNext/>
              <w:jc w:val="center"/>
              <w:rPr>
                <w:b/>
                <w:bCs/>
                <w:sz w:val="18"/>
                <w:szCs w:val="18"/>
              </w:rPr>
            </w:pPr>
            <w:r w:rsidRPr="008C66CD">
              <w:rPr>
                <w:b/>
                <w:bCs/>
                <w:sz w:val="18"/>
                <w:szCs w:val="18"/>
              </w:rPr>
              <w:t>STEP 3</w:t>
            </w:r>
          </w:p>
        </w:tc>
        <w:tc>
          <w:tcPr>
            <w:tcW w:w="3108" w:type="pct"/>
            <w:gridSpan w:val="6"/>
          </w:tcPr>
          <w:p w14:paraId="595C15A3" w14:textId="4D45A795" w:rsidR="00913C93" w:rsidRPr="008C66CD" w:rsidRDefault="00913C93" w:rsidP="00A76E31">
            <w:pPr>
              <w:pStyle w:val="RepTable"/>
              <w:keepNext/>
              <w:jc w:val="center"/>
              <w:rPr>
                <w:b/>
                <w:bCs/>
                <w:sz w:val="18"/>
                <w:szCs w:val="18"/>
              </w:rPr>
            </w:pPr>
            <w:r w:rsidRPr="008C66CD">
              <w:rPr>
                <w:b/>
                <w:bCs/>
                <w:sz w:val="18"/>
                <w:szCs w:val="18"/>
              </w:rPr>
              <w:t>STEP 4</w:t>
            </w:r>
          </w:p>
        </w:tc>
      </w:tr>
      <w:tr w:rsidR="00913C93" w:rsidRPr="008C66CD" w14:paraId="3D4B173F" w14:textId="77777777" w:rsidTr="0069238A">
        <w:trPr>
          <w:cantSplit/>
          <w:tblHeader/>
        </w:trPr>
        <w:tc>
          <w:tcPr>
            <w:tcW w:w="452" w:type="pct"/>
            <w:tcBorders>
              <w:top w:val="nil"/>
              <w:bottom w:val="nil"/>
            </w:tcBorders>
            <w:shd w:val="clear" w:color="auto" w:fill="auto"/>
          </w:tcPr>
          <w:p w14:paraId="52AE9334" w14:textId="77777777" w:rsidR="00913C93" w:rsidRPr="008C66CD" w:rsidRDefault="00913C93" w:rsidP="00A76E31">
            <w:pPr>
              <w:pStyle w:val="RepTable"/>
              <w:keepNext/>
              <w:jc w:val="center"/>
              <w:rPr>
                <w:b/>
                <w:bCs/>
                <w:sz w:val="18"/>
                <w:szCs w:val="18"/>
              </w:rPr>
            </w:pPr>
          </w:p>
        </w:tc>
        <w:tc>
          <w:tcPr>
            <w:tcW w:w="444" w:type="pct"/>
            <w:tcBorders>
              <w:top w:val="nil"/>
              <w:bottom w:val="nil"/>
            </w:tcBorders>
            <w:shd w:val="clear" w:color="auto" w:fill="auto"/>
          </w:tcPr>
          <w:p w14:paraId="0E520331" w14:textId="77777777" w:rsidR="00913C93" w:rsidRPr="008C66CD" w:rsidRDefault="00913C93" w:rsidP="00A76E31">
            <w:pPr>
              <w:pStyle w:val="RepTable"/>
              <w:keepNext/>
              <w:jc w:val="center"/>
              <w:rPr>
                <w:b/>
                <w:bCs/>
                <w:sz w:val="18"/>
                <w:szCs w:val="18"/>
              </w:rPr>
            </w:pPr>
          </w:p>
        </w:tc>
        <w:tc>
          <w:tcPr>
            <w:tcW w:w="996" w:type="pct"/>
            <w:gridSpan w:val="2"/>
            <w:tcBorders>
              <w:top w:val="nil"/>
            </w:tcBorders>
            <w:shd w:val="clear" w:color="auto" w:fill="auto"/>
          </w:tcPr>
          <w:p w14:paraId="7B512558" w14:textId="77777777" w:rsidR="00913C93" w:rsidRPr="008C66CD" w:rsidRDefault="00913C93" w:rsidP="00A76E31">
            <w:pPr>
              <w:pStyle w:val="RepTable"/>
              <w:keepNext/>
              <w:jc w:val="center"/>
              <w:rPr>
                <w:b/>
                <w:bCs/>
                <w:sz w:val="18"/>
                <w:szCs w:val="18"/>
              </w:rPr>
            </w:pPr>
          </w:p>
        </w:tc>
        <w:tc>
          <w:tcPr>
            <w:tcW w:w="1060" w:type="pct"/>
            <w:gridSpan w:val="2"/>
          </w:tcPr>
          <w:p w14:paraId="35FDF3FE" w14:textId="4B07E64E" w:rsidR="00913C93" w:rsidRPr="008C66CD" w:rsidRDefault="00913C93"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7312AA29" w14:textId="5EF3472A" w:rsidR="00913C93" w:rsidRPr="008C66CD" w:rsidRDefault="00913C93" w:rsidP="00A76E31">
            <w:pPr>
              <w:pStyle w:val="RepTable"/>
              <w:keepNext/>
              <w:jc w:val="center"/>
              <w:rPr>
                <w:b/>
                <w:bCs/>
                <w:sz w:val="18"/>
                <w:szCs w:val="18"/>
              </w:rPr>
            </w:pPr>
            <w:r w:rsidRPr="008C66CD">
              <w:rPr>
                <w:b/>
                <w:bCs/>
                <w:sz w:val="18"/>
                <w:szCs w:val="18"/>
              </w:rPr>
              <w:t>10m VFS</w:t>
            </w:r>
          </w:p>
        </w:tc>
        <w:tc>
          <w:tcPr>
            <w:tcW w:w="987" w:type="pct"/>
            <w:gridSpan w:val="2"/>
          </w:tcPr>
          <w:p w14:paraId="2E16D737" w14:textId="77777777" w:rsidR="00913C93" w:rsidRPr="008C66CD" w:rsidRDefault="00913C93" w:rsidP="00A76E31">
            <w:pPr>
              <w:pStyle w:val="RepTable"/>
              <w:keepNext/>
              <w:jc w:val="center"/>
              <w:rPr>
                <w:b/>
                <w:bCs/>
                <w:sz w:val="18"/>
                <w:szCs w:val="18"/>
              </w:rPr>
            </w:pPr>
            <w:r w:rsidRPr="008C66CD">
              <w:rPr>
                <w:b/>
                <w:bCs/>
                <w:sz w:val="18"/>
                <w:szCs w:val="18"/>
              </w:rPr>
              <w:t>20m VFS</w:t>
            </w:r>
          </w:p>
        </w:tc>
      </w:tr>
      <w:tr w:rsidR="00913C93" w:rsidRPr="008C66CD" w14:paraId="4492E644" w14:textId="77777777" w:rsidTr="0069238A">
        <w:trPr>
          <w:cantSplit/>
          <w:tblHeader/>
        </w:trPr>
        <w:tc>
          <w:tcPr>
            <w:tcW w:w="452" w:type="pct"/>
            <w:tcBorders>
              <w:top w:val="nil"/>
              <w:bottom w:val="single" w:sz="4" w:space="0" w:color="auto"/>
            </w:tcBorders>
            <w:shd w:val="clear" w:color="auto" w:fill="auto"/>
          </w:tcPr>
          <w:p w14:paraId="04C7A38F" w14:textId="77777777" w:rsidR="00913C93" w:rsidRPr="008C66CD" w:rsidRDefault="00913C93" w:rsidP="00913C93">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79DA45FD" w14:textId="5B1A4AD0" w:rsidR="00913C93" w:rsidRPr="008C66CD" w:rsidRDefault="00913C93" w:rsidP="00913C93">
            <w:pPr>
              <w:pStyle w:val="RepTable"/>
              <w:keepNext/>
              <w:rPr>
                <w:b/>
                <w:bCs/>
                <w:sz w:val="18"/>
                <w:szCs w:val="18"/>
              </w:rPr>
            </w:pPr>
            <w:r w:rsidRPr="008C66CD">
              <w:rPr>
                <w:b/>
                <w:bCs/>
                <w:sz w:val="18"/>
                <w:szCs w:val="18"/>
              </w:rPr>
              <w:t># Apps</w:t>
            </w:r>
          </w:p>
        </w:tc>
        <w:tc>
          <w:tcPr>
            <w:tcW w:w="390" w:type="pct"/>
            <w:shd w:val="clear" w:color="auto" w:fill="auto"/>
          </w:tcPr>
          <w:p w14:paraId="45BBFF15" w14:textId="77777777" w:rsidR="00913C93" w:rsidRPr="008C66CD" w:rsidRDefault="00913C93" w:rsidP="00913C93">
            <w:pPr>
              <w:pStyle w:val="RepTable"/>
              <w:keepNext/>
              <w:jc w:val="center"/>
              <w:rPr>
                <w:b/>
                <w:bCs/>
                <w:sz w:val="18"/>
                <w:szCs w:val="18"/>
              </w:rPr>
            </w:pPr>
            <w:r w:rsidRPr="008C66CD">
              <w:rPr>
                <w:b/>
                <w:bCs/>
                <w:sz w:val="18"/>
                <w:szCs w:val="18"/>
              </w:rPr>
              <w:t>Scenario</w:t>
            </w:r>
          </w:p>
        </w:tc>
        <w:tc>
          <w:tcPr>
            <w:tcW w:w="606" w:type="pct"/>
            <w:shd w:val="clear" w:color="auto" w:fill="auto"/>
          </w:tcPr>
          <w:p w14:paraId="5835B25A" w14:textId="77777777" w:rsidR="00913C93" w:rsidRPr="008C66CD" w:rsidRDefault="00913C93" w:rsidP="00913C93">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42849589" w14:textId="03F1114E" w:rsidR="00913C93" w:rsidRPr="008C66CD" w:rsidRDefault="00913C93" w:rsidP="00913C93">
            <w:pPr>
              <w:pStyle w:val="RepTable"/>
              <w:keepNext/>
              <w:jc w:val="center"/>
              <w:rPr>
                <w:b/>
                <w:bCs/>
                <w:sz w:val="18"/>
                <w:szCs w:val="18"/>
              </w:rPr>
            </w:pPr>
            <w:r w:rsidRPr="008C66CD">
              <w:rPr>
                <w:b/>
                <w:bCs/>
                <w:sz w:val="18"/>
                <w:szCs w:val="18"/>
              </w:rPr>
              <w:t>Scenario</w:t>
            </w:r>
          </w:p>
        </w:tc>
        <w:tc>
          <w:tcPr>
            <w:tcW w:w="681" w:type="pct"/>
          </w:tcPr>
          <w:p w14:paraId="3A6D07D1" w14:textId="52317D2E" w:rsidR="00913C93" w:rsidRPr="008C66CD" w:rsidRDefault="00913C93" w:rsidP="00913C93">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1F080BDA" w14:textId="6A863A07" w:rsidR="00913C93" w:rsidRPr="008C66CD" w:rsidRDefault="00913C93" w:rsidP="00913C93">
            <w:pPr>
              <w:pStyle w:val="RepTable"/>
              <w:keepNext/>
              <w:jc w:val="center"/>
              <w:rPr>
                <w:b/>
                <w:bCs/>
                <w:sz w:val="18"/>
                <w:szCs w:val="18"/>
              </w:rPr>
            </w:pPr>
            <w:r w:rsidRPr="008C66CD">
              <w:rPr>
                <w:b/>
                <w:bCs/>
                <w:sz w:val="18"/>
                <w:szCs w:val="18"/>
              </w:rPr>
              <w:t>Scenario</w:t>
            </w:r>
          </w:p>
        </w:tc>
        <w:tc>
          <w:tcPr>
            <w:tcW w:w="681" w:type="pct"/>
            <w:shd w:val="clear" w:color="auto" w:fill="auto"/>
          </w:tcPr>
          <w:p w14:paraId="12BB65EB" w14:textId="77777777" w:rsidR="00913C93" w:rsidRPr="008C66CD" w:rsidRDefault="00913C93" w:rsidP="00913C93">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3A4192EE" w14:textId="77777777" w:rsidR="00913C93" w:rsidRPr="008C66CD" w:rsidRDefault="00913C93" w:rsidP="00913C93">
            <w:pPr>
              <w:pStyle w:val="RepTable"/>
              <w:keepNext/>
              <w:jc w:val="center"/>
              <w:rPr>
                <w:b/>
                <w:bCs/>
                <w:sz w:val="18"/>
                <w:szCs w:val="18"/>
              </w:rPr>
            </w:pPr>
            <w:r w:rsidRPr="008C66CD">
              <w:rPr>
                <w:b/>
                <w:bCs/>
                <w:sz w:val="18"/>
                <w:szCs w:val="18"/>
              </w:rPr>
              <w:t>Scenario</w:t>
            </w:r>
          </w:p>
        </w:tc>
        <w:tc>
          <w:tcPr>
            <w:tcW w:w="607" w:type="pct"/>
          </w:tcPr>
          <w:p w14:paraId="00AE94E6" w14:textId="77777777" w:rsidR="00913C93" w:rsidRPr="008C66CD" w:rsidRDefault="00913C93" w:rsidP="00913C93">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2E58AA" w:rsidRPr="008C66CD" w14:paraId="340BB132" w14:textId="77777777" w:rsidTr="0069238A">
        <w:trPr>
          <w:cantSplit/>
          <w:trHeight w:val="242"/>
        </w:trPr>
        <w:tc>
          <w:tcPr>
            <w:tcW w:w="452" w:type="pct"/>
            <w:tcBorders>
              <w:bottom w:val="nil"/>
            </w:tcBorders>
            <w:shd w:val="clear" w:color="auto" w:fill="auto"/>
          </w:tcPr>
          <w:p w14:paraId="529886B6" w14:textId="77777777" w:rsidR="002E58AA" w:rsidRPr="008C66CD" w:rsidRDefault="002E58AA" w:rsidP="002E58AA">
            <w:pPr>
              <w:pStyle w:val="RepTable"/>
              <w:keepNext/>
              <w:rPr>
                <w:sz w:val="18"/>
                <w:szCs w:val="18"/>
              </w:rPr>
            </w:pPr>
            <w:r w:rsidRPr="008C66CD">
              <w:rPr>
                <w:sz w:val="18"/>
                <w:szCs w:val="18"/>
              </w:rPr>
              <w:t xml:space="preserve">Winter </w:t>
            </w:r>
          </w:p>
        </w:tc>
        <w:tc>
          <w:tcPr>
            <w:tcW w:w="444" w:type="pct"/>
            <w:shd w:val="clear" w:color="auto" w:fill="auto"/>
          </w:tcPr>
          <w:p w14:paraId="4074C869" w14:textId="217AC63E" w:rsidR="002E58AA" w:rsidRPr="008C66CD" w:rsidRDefault="002E58AA" w:rsidP="002E58AA">
            <w:pPr>
              <w:pStyle w:val="RepTable"/>
              <w:keepNext/>
              <w:rPr>
                <w:sz w:val="18"/>
                <w:szCs w:val="18"/>
              </w:rPr>
            </w:pPr>
            <w:r w:rsidRPr="008C66CD">
              <w:rPr>
                <w:sz w:val="18"/>
                <w:szCs w:val="18"/>
              </w:rPr>
              <w:t>1(Aut)</w:t>
            </w:r>
          </w:p>
        </w:tc>
        <w:tc>
          <w:tcPr>
            <w:tcW w:w="390" w:type="pct"/>
            <w:shd w:val="clear" w:color="auto" w:fill="auto"/>
          </w:tcPr>
          <w:p w14:paraId="5B394B3F" w14:textId="4F1FC522" w:rsidR="002E58AA" w:rsidRPr="008C66CD" w:rsidRDefault="002E58AA" w:rsidP="002E58AA">
            <w:pPr>
              <w:pStyle w:val="RepTable"/>
              <w:keepNext/>
              <w:rPr>
                <w:sz w:val="18"/>
                <w:szCs w:val="18"/>
              </w:rPr>
            </w:pPr>
            <w:r w:rsidRPr="008C66CD">
              <w:rPr>
                <w:sz w:val="18"/>
                <w:szCs w:val="18"/>
              </w:rPr>
              <w:t>R3s</w:t>
            </w:r>
          </w:p>
        </w:tc>
        <w:tc>
          <w:tcPr>
            <w:tcW w:w="606" w:type="pct"/>
            <w:shd w:val="clear" w:color="auto" w:fill="auto"/>
          </w:tcPr>
          <w:p w14:paraId="40088754" w14:textId="394F3316" w:rsidR="002E58AA" w:rsidRPr="008C66CD" w:rsidRDefault="002E58AA" w:rsidP="002E58AA">
            <w:pPr>
              <w:pStyle w:val="RepTable"/>
              <w:keepNext/>
              <w:rPr>
                <w:sz w:val="18"/>
                <w:szCs w:val="18"/>
              </w:rPr>
            </w:pPr>
            <w:r w:rsidRPr="008C66CD">
              <w:rPr>
                <w:sz w:val="18"/>
                <w:szCs w:val="18"/>
              </w:rPr>
              <w:t>0.7631</w:t>
            </w:r>
          </w:p>
        </w:tc>
        <w:tc>
          <w:tcPr>
            <w:tcW w:w="379" w:type="pct"/>
          </w:tcPr>
          <w:p w14:paraId="2EB68F86" w14:textId="437E271B" w:rsidR="002E58AA" w:rsidRPr="008C66CD" w:rsidRDefault="002E58AA" w:rsidP="002E58AA">
            <w:pPr>
              <w:pStyle w:val="RepTable"/>
              <w:keepNext/>
              <w:rPr>
                <w:sz w:val="18"/>
                <w:szCs w:val="18"/>
              </w:rPr>
            </w:pPr>
            <w:r w:rsidRPr="008C66CD">
              <w:rPr>
                <w:sz w:val="18"/>
                <w:szCs w:val="18"/>
              </w:rPr>
              <w:t>R3s</w:t>
            </w:r>
          </w:p>
        </w:tc>
        <w:tc>
          <w:tcPr>
            <w:tcW w:w="681" w:type="pct"/>
          </w:tcPr>
          <w:p w14:paraId="208B214C" w14:textId="3A8D2F41" w:rsidR="002E58AA" w:rsidRPr="008C66CD" w:rsidRDefault="002E58AA" w:rsidP="002E58AA">
            <w:pPr>
              <w:pStyle w:val="RepTable"/>
              <w:keepNext/>
              <w:rPr>
                <w:sz w:val="18"/>
                <w:szCs w:val="18"/>
              </w:rPr>
            </w:pPr>
            <w:r w:rsidRPr="008C66CD">
              <w:rPr>
                <w:sz w:val="18"/>
                <w:szCs w:val="18"/>
              </w:rPr>
              <w:t>0.7631</w:t>
            </w:r>
          </w:p>
        </w:tc>
        <w:tc>
          <w:tcPr>
            <w:tcW w:w="380" w:type="pct"/>
            <w:shd w:val="clear" w:color="auto" w:fill="auto"/>
          </w:tcPr>
          <w:p w14:paraId="223C7A62" w14:textId="03D1BEA3" w:rsidR="002E58AA" w:rsidRPr="008C66CD" w:rsidRDefault="002E58AA" w:rsidP="002E58AA">
            <w:pPr>
              <w:pStyle w:val="RepTable"/>
              <w:keepNext/>
              <w:rPr>
                <w:sz w:val="18"/>
                <w:szCs w:val="18"/>
              </w:rPr>
            </w:pPr>
            <w:r w:rsidRPr="008C66CD">
              <w:rPr>
                <w:sz w:val="18"/>
                <w:szCs w:val="18"/>
              </w:rPr>
              <w:t>R3s</w:t>
            </w:r>
          </w:p>
        </w:tc>
        <w:tc>
          <w:tcPr>
            <w:tcW w:w="681" w:type="pct"/>
            <w:shd w:val="clear" w:color="auto" w:fill="auto"/>
          </w:tcPr>
          <w:p w14:paraId="052FC56A" w14:textId="6B8317D9" w:rsidR="002E58AA" w:rsidRPr="008C66CD" w:rsidRDefault="00F56DF9" w:rsidP="002E58AA">
            <w:pPr>
              <w:pStyle w:val="RepTable"/>
              <w:keepNext/>
              <w:rPr>
                <w:sz w:val="18"/>
                <w:szCs w:val="18"/>
              </w:rPr>
            </w:pPr>
            <w:r w:rsidRPr="008C66CD">
              <w:rPr>
                <w:sz w:val="18"/>
                <w:szCs w:val="18"/>
              </w:rPr>
              <w:t>0.3473</w:t>
            </w:r>
          </w:p>
        </w:tc>
        <w:tc>
          <w:tcPr>
            <w:tcW w:w="380" w:type="pct"/>
          </w:tcPr>
          <w:p w14:paraId="14B535BF" w14:textId="2DFA793B" w:rsidR="002E58AA" w:rsidRPr="008C66CD" w:rsidRDefault="002E58AA" w:rsidP="002E58AA">
            <w:pPr>
              <w:pStyle w:val="RepTable"/>
              <w:keepNext/>
              <w:rPr>
                <w:sz w:val="18"/>
                <w:szCs w:val="18"/>
              </w:rPr>
            </w:pPr>
            <w:r w:rsidRPr="008C66CD">
              <w:rPr>
                <w:sz w:val="18"/>
                <w:szCs w:val="18"/>
              </w:rPr>
              <w:t>R3s</w:t>
            </w:r>
          </w:p>
        </w:tc>
        <w:tc>
          <w:tcPr>
            <w:tcW w:w="607" w:type="pct"/>
          </w:tcPr>
          <w:p w14:paraId="06DBA9BF" w14:textId="5752D6D3" w:rsidR="002E58AA" w:rsidRPr="008C66CD" w:rsidRDefault="00F56DF9" w:rsidP="002E58AA">
            <w:pPr>
              <w:pStyle w:val="RepTable"/>
              <w:keepNext/>
              <w:rPr>
                <w:sz w:val="18"/>
                <w:szCs w:val="18"/>
              </w:rPr>
            </w:pPr>
            <w:r w:rsidRPr="008C66CD">
              <w:rPr>
                <w:sz w:val="18"/>
                <w:szCs w:val="18"/>
              </w:rPr>
              <w:t>0.1820</w:t>
            </w:r>
          </w:p>
        </w:tc>
      </w:tr>
      <w:tr w:rsidR="002E58AA" w:rsidRPr="008C66CD" w14:paraId="09B9838F" w14:textId="77777777" w:rsidTr="0069238A">
        <w:trPr>
          <w:cantSplit/>
        </w:trPr>
        <w:tc>
          <w:tcPr>
            <w:tcW w:w="452" w:type="pct"/>
            <w:tcBorders>
              <w:top w:val="nil"/>
              <w:bottom w:val="nil"/>
            </w:tcBorders>
            <w:shd w:val="clear" w:color="auto" w:fill="auto"/>
          </w:tcPr>
          <w:p w14:paraId="3F999678" w14:textId="77777777" w:rsidR="002E58AA" w:rsidRPr="008C66CD" w:rsidRDefault="002E58AA" w:rsidP="002E58AA">
            <w:pPr>
              <w:pStyle w:val="RepTable"/>
              <w:keepNext/>
              <w:rPr>
                <w:sz w:val="18"/>
                <w:szCs w:val="18"/>
              </w:rPr>
            </w:pPr>
            <w:r w:rsidRPr="008C66CD">
              <w:rPr>
                <w:sz w:val="18"/>
                <w:szCs w:val="18"/>
              </w:rPr>
              <w:t>OSR</w:t>
            </w:r>
          </w:p>
        </w:tc>
        <w:tc>
          <w:tcPr>
            <w:tcW w:w="444" w:type="pct"/>
            <w:shd w:val="clear" w:color="auto" w:fill="auto"/>
          </w:tcPr>
          <w:p w14:paraId="022E4221" w14:textId="00BE1FE2" w:rsidR="002E58AA" w:rsidRPr="008C66CD" w:rsidRDefault="002E58AA" w:rsidP="002E58AA">
            <w:pPr>
              <w:pStyle w:val="RepTable"/>
              <w:keepNext/>
              <w:rPr>
                <w:sz w:val="18"/>
                <w:szCs w:val="18"/>
              </w:rPr>
            </w:pPr>
            <w:r w:rsidRPr="008C66CD">
              <w:rPr>
                <w:sz w:val="18"/>
                <w:szCs w:val="18"/>
              </w:rPr>
              <w:t>1(Spr)</w:t>
            </w:r>
          </w:p>
        </w:tc>
        <w:tc>
          <w:tcPr>
            <w:tcW w:w="390" w:type="pct"/>
            <w:shd w:val="clear" w:color="auto" w:fill="auto"/>
          </w:tcPr>
          <w:p w14:paraId="43AB98DF" w14:textId="2C4C04EE" w:rsidR="002E58AA" w:rsidRPr="008C66CD" w:rsidRDefault="002E58AA" w:rsidP="002E58AA">
            <w:pPr>
              <w:pStyle w:val="RepTable"/>
              <w:keepNext/>
              <w:rPr>
                <w:sz w:val="18"/>
                <w:szCs w:val="18"/>
              </w:rPr>
            </w:pPr>
            <w:r w:rsidRPr="008C66CD">
              <w:rPr>
                <w:sz w:val="18"/>
                <w:szCs w:val="18"/>
              </w:rPr>
              <w:t>R3s</w:t>
            </w:r>
          </w:p>
        </w:tc>
        <w:tc>
          <w:tcPr>
            <w:tcW w:w="606" w:type="pct"/>
            <w:shd w:val="clear" w:color="auto" w:fill="auto"/>
          </w:tcPr>
          <w:p w14:paraId="29147549" w14:textId="2E67AE42" w:rsidR="002E58AA" w:rsidRPr="008C66CD" w:rsidRDefault="002E58AA" w:rsidP="002E58AA">
            <w:pPr>
              <w:pStyle w:val="RepTable"/>
              <w:keepNext/>
              <w:rPr>
                <w:sz w:val="18"/>
                <w:szCs w:val="18"/>
              </w:rPr>
            </w:pPr>
            <w:r w:rsidRPr="008C66CD">
              <w:rPr>
                <w:sz w:val="18"/>
                <w:szCs w:val="18"/>
              </w:rPr>
              <w:t>0.4957</w:t>
            </w:r>
          </w:p>
        </w:tc>
        <w:tc>
          <w:tcPr>
            <w:tcW w:w="379" w:type="pct"/>
          </w:tcPr>
          <w:p w14:paraId="7ACB313C" w14:textId="0AC3DA59" w:rsidR="002E58AA" w:rsidRPr="008C66CD" w:rsidRDefault="002E58AA" w:rsidP="002E58AA">
            <w:pPr>
              <w:pStyle w:val="RepTable"/>
              <w:keepNext/>
              <w:rPr>
                <w:sz w:val="18"/>
                <w:szCs w:val="18"/>
              </w:rPr>
            </w:pPr>
            <w:r w:rsidRPr="008C66CD">
              <w:rPr>
                <w:sz w:val="18"/>
                <w:szCs w:val="18"/>
              </w:rPr>
              <w:t>R3s</w:t>
            </w:r>
          </w:p>
        </w:tc>
        <w:tc>
          <w:tcPr>
            <w:tcW w:w="681" w:type="pct"/>
          </w:tcPr>
          <w:p w14:paraId="6DE7D2B7" w14:textId="11839EBD" w:rsidR="002E58AA" w:rsidRPr="008C66CD" w:rsidRDefault="002E58AA" w:rsidP="002E58AA">
            <w:pPr>
              <w:pStyle w:val="RepTable"/>
              <w:keepNext/>
              <w:rPr>
                <w:sz w:val="18"/>
                <w:szCs w:val="18"/>
              </w:rPr>
            </w:pPr>
            <w:r w:rsidRPr="008C66CD">
              <w:rPr>
                <w:sz w:val="18"/>
                <w:szCs w:val="18"/>
              </w:rPr>
              <w:t>0.4957</w:t>
            </w:r>
          </w:p>
        </w:tc>
        <w:tc>
          <w:tcPr>
            <w:tcW w:w="380" w:type="pct"/>
            <w:shd w:val="clear" w:color="auto" w:fill="auto"/>
          </w:tcPr>
          <w:p w14:paraId="10E44CEF" w14:textId="14892F49" w:rsidR="002E58AA" w:rsidRPr="008C66CD" w:rsidRDefault="002E58AA" w:rsidP="002E58AA">
            <w:pPr>
              <w:pStyle w:val="RepTable"/>
              <w:keepNext/>
              <w:rPr>
                <w:sz w:val="18"/>
                <w:szCs w:val="18"/>
              </w:rPr>
            </w:pPr>
            <w:r w:rsidRPr="008C66CD">
              <w:rPr>
                <w:sz w:val="18"/>
                <w:szCs w:val="18"/>
              </w:rPr>
              <w:t>R3s</w:t>
            </w:r>
          </w:p>
        </w:tc>
        <w:tc>
          <w:tcPr>
            <w:tcW w:w="681" w:type="pct"/>
            <w:shd w:val="clear" w:color="auto" w:fill="auto"/>
          </w:tcPr>
          <w:p w14:paraId="21683761" w14:textId="02BC94F3" w:rsidR="002E58AA" w:rsidRPr="008C66CD" w:rsidRDefault="00F56DF9" w:rsidP="002E58AA">
            <w:pPr>
              <w:pStyle w:val="RepTable"/>
              <w:keepNext/>
              <w:rPr>
                <w:sz w:val="18"/>
                <w:szCs w:val="18"/>
              </w:rPr>
            </w:pPr>
            <w:r w:rsidRPr="008C66CD">
              <w:rPr>
                <w:sz w:val="18"/>
                <w:szCs w:val="18"/>
              </w:rPr>
              <w:t>0.2191</w:t>
            </w:r>
          </w:p>
        </w:tc>
        <w:tc>
          <w:tcPr>
            <w:tcW w:w="380" w:type="pct"/>
          </w:tcPr>
          <w:p w14:paraId="362153D0" w14:textId="7D099FE6" w:rsidR="002E58AA" w:rsidRPr="008C66CD" w:rsidRDefault="002E58AA" w:rsidP="002E58AA">
            <w:pPr>
              <w:pStyle w:val="RepTable"/>
              <w:keepNext/>
              <w:rPr>
                <w:sz w:val="18"/>
                <w:szCs w:val="18"/>
              </w:rPr>
            </w:pPr>
            <w:r w:rsidRPr="008C66CD">
              <w:rPr>
                <w:sz w:val="18"/>
                <w:szCs w:val="18"/>
              </w:rPr>
              <w:t>R3s</w:t>
            </w:r>
          </w:p>
        </w:tc>
        <w:tc>
          <w:tcPr>
            <w:tcW w:w="607" w:type="pct"/>
          </w:tcPr>
          <w:p w14:paraId="379928A8" w14:textId="0D0844F2" w:rsidR="002E58AA" w:rsidRPr="008C66CD" w:rsidRDefault="00F56DF9" w:rsidP="002E58AA">
            <w:pPr>
              <w:pStyle w:val="RepTable"/>
              <w:keepNext/>
              <w:rPr>
                <w:sz w:val="18"/>
                <w:szCs w:val="18"/>
              </w:rPr>
            </w:pPr>
            <w:r w:rsidRPr="008C66CD">
              <w:rPr>
                <w:sz w:val="18"/>
                <w:szCs w:val="18"/>
              </w:rPr>
              <w:t>0.1135</w:t>
            </w:r>
          </w:p>
        </w:tc>
      </w:tr>
      <w:tr w:rsidR="002E58AA" w:rsidRPr="008C66CD" w14:paraId="3BDC1D5A" w14:textId="77777777" w:rsidTr="0069238A">
        <w:trPr>
          <w:cantSplit/>
        </w:trPr>
        <w:tc>
          <w:tcPr>
            <w:tcW w:w="452" w:type="pct"/>
            <w:tcBorders>
              <w:bottom w:val="nil"/>
            </w:tcBorders>
            <w:shd w:val="clear" w:color="auto" w:fill="auto"/>
          </w:tcPr>
          <w:p w14:paraId="74945F9A" w14:textId="20B0B4FE" w:rsidR="002E58AA" w:rsidRPr="008C66CD" w:rsidRDefault="002E58AA" w:rsidP="002E58AA">
            <w:pPr>
              <w:pStyle w:val="RepTable"/>
              <w:keepNext/>
              <w:rPr>
                <w:sz w:val="18"/>
                <w:szCs w:val="18"/>
              </w:rPr>
            </w:pPr>
            <w:r w:rsidRPr="008C66CD">
              <w:rPr>
                <w:sz w:val="18"/>
                <w:szCs w:val="18"/>
              </w:rPr>
              <w:t>Spring OSR</w:t>
            </w:r>
          </w:p>
        </w:tc>
        <w:tc>
          <w:tcPr>
            <w:tcW w:w="444" w:type="pct"/>
            <w:shd w:val="clear" w:color="auto" w:fill="auto"/>
          </w:tcPr>
          <w:p w14:paraId="7B249353" w14:textId="77777777" w:rsidR="002E58AA" w:rsidRPr="008C66CD" w:rsidRDefault="002E58AA" w:rsidP="002E58AA">
            <w:pPr>
              <w:pStyle w:val="RepTable"/>
              <w:keepNext/>
              <w:rPr>
                <w:sz w:val="18"/>
                <w:szCs w:val="18"/>
              </w:rPr>
            </w:pPr>
            <w:r w:rsidRPr="008C66CD">
              <w:rPr>
                <w:sz w:val="18"/>
                <w:szCs w:val="18"/>
              </w:rPr>
              <w:t>1</w:t>
            </w:r>
          </w:p>
        </w:tc>
        <w:tc>
          <w:tcPr>
            <w:tcW w:w="390" w:type="pct"/>
            <w:shd w:val="clear" w:color="auto" w:fill="auto"/>
          </w:tcPr>
          <w:p w14:paraId="4534C512" w14:textId="0CD1CEC0" w:rsidR="002E58AA" w:rsidRPr="008C66CD" w:rsidRDefault="002E58AA" w:rsidP="002E58AA">
            <w:pPr>
              <w:pStyle w:val="RepTable"/>
              <w:keepNext/>
              <w:rPr>
                <w:sz w:val="18"/>
                <w:szCs w:val="18"/>
              </w:rPr>
            </w:pPr>
            <w:r w:rsidRPr="008C66CD">
              <w:rPr>
                <w:sz w:val="18"/>
                <w:szCs w:val="18"/>
              </w:rPr>
              <w:t>R1s</w:t>
            </w:r>
          </w:p>
        </w:tc>
        <w:tc>
          <w:tcPr>
            <w:tcW w:w="606" w:type="pct"/>
            <w:shd w:val="clear" w:color="auto" w:fill="auto"/>
          </w:tcPr>
          <w:p w14:paraId="14792F5D" w14:textId="6BC336EF" w:rsidR="002E58AA" w:rsidRPr="008C66CD" w:rsidRDefault="002E58AA" w:rsidP="002E58AA">
            <w:pPr>
              <w:pStyle w:val="RepTable"/>
              <w:keepNext/>
              <w:rPr>
                <w:sz w:val="18"/>
                <w:szCs w:val="18"/>
              </w:rPr>
            </w:pPr>
            <w:r w:rsidRPr="008C66CD">
              <w:rPr>
                <w:sz w:val="18"/>
                <w:szCs w:val="18"/>
              </w:rPr>
              <w:t>0.4218</w:t>
            </w:r>
          </w:p>
        </w:tc>
        <w:tc>
          <w:tcPr>
            <w:tcW w:w="379" w:type="pct"/>
          </w:tcPr>
          <w:p w14:paraId="2DEDF95B" w14:textId="5D6A2EDD" w:rsidR="002E58AA" w:rsidRPr="008C66CD" w:rsidRDefault="002E58AA" w:rsidP="002E58AA">
            <w:pPr>
              <w:pStyle w:val="RepTable"/>
              <w:keepNext/>
              <w:rPr>
                <w:sz w:val="18"/>
                <w:szCs w:val="18"/>
              </w:rPr>
            </w:pPr>
            <w:r w:rsidRPr="008C66CD">
              <w:rPr>
                <w:sz w:val="18"/>
                <w:szCs w:val="18"/>
              </w:rPr>
              <w:t>R1s</w:t>
            </w:r>
          </w:p>
        </w:tc>
        <w:tc>
          <w:tcPr>
            <w:tcW w:w="681" w:type="pct"/>
          </w:tcPr>
          <w:p w14:paraId="17E389A3" w14:textId="5D924028" w:rsidR="002E58AA" w:rsidRPr="008C66CD" w:rsidRDefault="002E58AA" w:rsidP="002E58AA">
            <w:pPr>
              <w:pStyle w:val="RepTable"/>
              <w:keepNext/>
              <w:rPr>
                <w:sz w:val="18"/>
                <w:szCs w:val="18"/>
              </w:rPr>
            </w:pPr>
            <w:r w:rsidRPr="008C66CD">
              <w:rPr>
                <w:sz w:val="18"/>
                <w:szCs w:val="18"/>
              </w:rPr>
              <w:t>0.4218</w:t>
            </w:r>
          </w:p>
        </w:tc>
        <w:tc>
          <w:tcPr>
            <w:tcW w:w="380" w:type="pct"/>
            <w:shd w:val="clear" w:color="auto" w:fill="auto"/>
          </w:tcPr>
          <w:p w14:paraId="081AC4E0" w14:textId="6D3B302D" w:rsidR="002E58AA" w:rsidRPr="008C66CD" w:rsidRDefault="002E58AA" w:rsidP="002E58AA">
            <w:pPr>
              <w:pStyle w:val="RepTable"/>
              <w:keepNext/>
              <w:rPr>
                <w:sz w:val="18"/>
                <w:szCs w:val="18"/>
              </w:rPr>
            </w:pPr>
            <w:r w:rsidRPr="008C66CD">
              <w:rPr>
                <w:sz w:val="18"/>
                <w:szCs w:val="18"/>
              </w:rPr>
              <w:t>R1s</w:t>
            </w:r>
          </w:p>
        </w:tc>
        <w:tc>
          <w:tcPr>
            <w:tcW w:w="681" w:type="pct"/>
            <w:shd w:val="clear" w:color="auto" w:fill="auto"/>
          </w:tcPr>
          <w:p w14:paraId="05FF80CC" w14:textId="0D0A0616" w:rsidR="002E58AA" w:rsidRPr="008C66CD" w:rsidRDefault="002E58AA" w:rsidP="002E58AA">
            <w:pPr>
              <w:pStyle w:val="RepTable"/>
              <w:keepNext/>
              <w:rPr>
                <w:sz w:val="18"/>
                <w:szCs w:val="18"/>
              </w:rPr>
            </w:pPr>
            <w:r w:rsidRPr="008C66CD">
              <w:rPr>
                <w:sz w:val="18"/>
                <w:szCs w:val="18"/>
              </w:rPr>
              <w:t>0.1915</w:t>
            </w:r>
          </w:p>
        </w:tc>
        <w:tc>
          <w:tcPr>
            <w:tcW w:w="380" w:type="pct"/>
          </w:tcPr>
          <w:p w14:paraId="35FCC729" w14:textId="203AA918" w:rsidR="002E58AA" w:rsidRPr="008C66CD" w:rsidRDefault="002E58AA" w:rsidP="002E58AA">
            <w:pPr>
              <w:pStyle w:val="RepTable"/>
              <w:keepNext/>
              <w:rPr>
                <w:sz w:val="18"/>
                <w:szCs w:val="18"/>
              </w:rPr>
            </w:pPr>
            <w:r w:rsidRPr="008C66CD">
              <w:rPr>
                <w:sz w:val="18"/>
                <w:szCs w:val="18"/>
              </w:rPr>
              <w:t>R1s</w:t>
            </w:r>
          </w:p>
        </w:tc>
        <w:tc>
          <w:tcPr>
            <w:tcW w:w="607" w:type="pct"/>
          </w:tcPr>
          <w:p w14:paraId="3D713A73" w14:textId="565A9800" w:rsidR="002E58AA" w:rsidRPr="008C66CD" w:rsidRDefault="002E58AA" w:rsidP="002E58AA">
            <w:pPr>
              <w:pStyle w:val="RepTable"/>
              <w:keepNext/>
              <w:rPr>
                <w:sz w:val="18"/>
                <w:szCs w:val="18"/>
              </w:rPr>
            </w:pPr>
            <w:r w:rsidRPr="008C66CD">
              <w:rPr>
                <w:sz w:val="18"/>
                <w:szCs w:val="18"/>
              </w:rPr>
              <w:t>0.1002</w:t>
            </w:r>
          </w:p>
        </w:tc>
      </w:tr>
      <w:tr w:rsidR="002E58AA" w:rsidRPr="008C66CD" w14:paraId="7BD7DCF6" w14:textId="77777777" w:rsidTr="0069238A">
        <w:trPr>
          <w:cantSplit/>
        </w:trPr>
        <w:tc>
          <w:tcPr>
            <w:tcW w:w="452" w:type="pct"/>
            <w:tcBorders>
              <w:bottom w:val="nil"/>
            </w:tcBorders>
            <w:shd w:val="clear" w:color="auto" w:fill="auto"/>
          </w:tcPr>
          <w:p w14:paraId="2D9210D6" w14:textId="77777777" w:rsidR="002E58AA" w:rsidRPr="008C66CD" w:rsidRDefault="002E58AA" w:rsidP="002E58AA">
            <w:pPr>
              <w:pStyle w:val="RepTable"/>
              <w:keepNext/>
              <w:rPr>
                <w:sz w:val="18"/>
                <w:szCs w:val="18"/>
              </w:rPr>
            </w:pPr>
            <w:r w:rsidRPr="008C66CD">
              <w:rPr>
                <w:sz w:val="18"/>
                <w:szCs w:val="18"/>
              </w:rPr>
              <w:t xml:space="preserve">Winter </w:t>
            </w:r>
          </w:p>
        </w:tc>
        <w:tc>
          <w:tcPr>
            <w:tcW w:w="444" w:type="pct"/>
            <w:shd w:val="clear" w:color="auto" w:fill="auto"/>
          </w:tcPr>
          <w:p w14:paraId="579CC060" w14:textId="77777777" w:rsidR="002E58AA" w:rsidRPr="008C66CD" w:rsidRDefault="002E58AA" w:rsidP="002E58AA">
            <w:pPr>
              <w:pStyle w:val="RepTable"/>
              <w:keepNext/>
              <w:rPr>
                <w:sz w:val="18"/>
                <w:szCs w:val="18"/>
              </w:rPr>
            </w:pPr>
            <w:r w:rsidRPr="008C66CD">
              <w:rPr>
                <w:sz w:val="18"/>
                <w:szCs w:val="18"/>
              </w:rPr>
              <w:t>1</w:t>
            </w:r>
          </w:p>
        </w:tc>
        <w:tc>
          <w:tcPr>
            <w:tcW w:w="390" w:type="pct"/>
            <w:shd w:val="clear" w:color="auto" w:fill="auto"/>
          </w:tcPr>
          <w:p w14:paraId="338D1807" w14:textId="4965F04F" w:rsidR="002E58AA" w:rsidRPr="008C66CD" w:rsidRDefault="002E58AA" w:rsidP="002E58AA">
            <w:pPr>
              <w:pStyle w:val="RepTable"/>
              <w:keepNext/>
              <w:rPr>
                <w:sz w:val="18"/>
                <w:szCs w:val="18"/>
              </w:rPr>
            </w:pPr>
            <w:r w:rsidRPr="008C66CD">
              <w:rPr>
                <w:sz w:val="18"/>
                <w:szCs w:val="18"/>
              </w:rPr>
              <w:t>R3s</w:t>
            </w:r>
          </w:p>
        </w:tc>
        <w:tc>
          <w:tcPr>
            <w:tcW w:w="606" w:type="pct"/>
            <w:shd w:val="clear" w:color="auto" w:fill="auto"/>
          </w:tcPr>
          <w:p w14:paraId="46DF8AFA" w14:textId="7169240F" w:rsidR="002E58AA" w:rsidRPr="008C66CD" w:rsidRDefault="002E58AA" w:rsidP="002E58AA">
            <w:pPr>
              <w:pStyle w:val="RepTable"/>
              <w:keepNext/>
              <w:rPr>
                <w:sz w:val="18"/>
                <w:szCs w:val="18"/>
              </w:rPr>
            </w:pPr>
            <w:r w:rsidRPr="008C66CD">
              <w:rPr>
                <w:sz w:val="18"/>
                <w:szCs w:val="18"/>
              </w:rPr>
              <w:t>0.4835</w:t>
            </w:r>
          </w:p>
        </w:tc>
        <w:tc>
          <w:tcPr>
            <w:tcW w:w="379" w:type="pct"/>
          </w:tcPr>
          <w:p w14:paraId="69513CD2" w14:textId="6E9C003B" w:rsidR="002E58AA" w:rsidRPr="008C66CD" w:rsidRDefault="002E58AA" w:rsidP="002E58AA">
            <w:pPr>
              <w:pStyle w:val="RepTable"/>
              <w:keepNext/>
              <w:rPr>
                <w:sz w:val="18"/>
                <w:szCs w:val="18"/>
              </w:rPr>
            </w:pPr>
            <w:r w:rsidRPr="008C66CD">
              <w:rPr>
                <w:sz w:val="18"/>
                <w:szCs w:val="18"/>
              </w:rPr>
              <w:t>R3s</w:t>
            </w:r>
          </w:p>
        </w:tc>
        <w:tc>
          <w:tcPr>
            <w:tcW w:w="681" w:type="pct"/>
          </w:tcPr>
          <w:p w14:paraId="70FB7447" w14:textId="34BF56DC" w:rsidR="002E58AA" w:rsidRPr="008C66CD" w:rsidRDefault="002E58AA" w:rsidP="002E58AA">
            <w:pPr>
              <w:pStyle w:val="RepTable"/>
              <w:keepNext/>
              <w:rPr>
                <w:sz w:val="18"/>
                <w:szCs w:val="18"/>
              </w:rPr>
            </w:pPr>
            <w:r w:rsidRPr="008C66CD">
              <w:rPr>
                <w:sz w:val="18"/>
                <w:szCs w:val="18"/>
              </w:rPr>
              <w:t>0.4835</w:t>
            </w:r>
          </w:p>
        </w:tc>
        <w:tc>
          <w:tcPr>
            <w:tcW w:w="380" w:type="pct"/>
            <w:shd w:val="clear" w:color="auto" w:fill="auto"/>
          </w:tcPr>
          <w:p w14:paraId="08E368C6" w14:textId="0F23F1AF" w:rsidR="002E58AA" w:rsidRPr="008C66CD" w:rsidRDefault="002E58AA" w:rsidP="002E58AA">
            <w:pPr>
              <w:pStyle w:val="RepTable"/>
              <w:keepNext/>
              <w:rPr>
                <w:sz w:val="18"/>
                <w:szCs w:val="18"/>
              </w:rPr>
            </w:pPr>
            <w:r w:rsidRPr="008C66CD">
              <w:rPr>
                <w:sz w:val="18"/>
                <w:szCs w:val="18"/>
              </w:rPr>
              <w:t>R3s</w:t>
            </w:r>
          </w:p>
        </w:tc>
        <w:tc>
          <w:tcPr>
            <w:tcW w:w="681" w:type="pct"/>
            <w:shd w:val="clear" w:color="auto" w:fill="auto"/>
          </w:tcPr>
          <w:p w14:paraId="17372024" w14:textId="621CBDBF" w:rsidR="002E58AA" w:rsidRPr="008C66CD" w:rsidRDefault="002E58AA" w:rsidP="002E58AA">
            <w:pPr>
              <w:pStyle w:val="RepTable"/>
              <w:keepNext/>
              <w:rPr>
                <w:sz w:val="18"/>
                <w:szCs w:val="18"/>
              </w:rPr>
            </w:pPr>
            <w:r w:rsidRPr="008C66CD">
              <w:rPr>
                <w:sz w:val="18"/>
                <w:szCs w:val="18"/>
              </w:rPr>
              <w:t>0.2206</w:t>
            </w:r>
          </w:p>
        </w:tc>
        <w:tc>
          <w:tcPr>
            <w:tcW w:w="380" w:type="pct"/>
          </w:tcPr>
          <w:p w14:paraId="38D8BF00" w14:textId="669BAEB9" w:rsidR="002E58AA" w:rsidRPr="008C66CD" w:rsidRDefault="002E58AA" w:rsidP="002E58AA">
            <w:pPr>
              <w:pStyle w:val="RepTable"/>
              <w:keepNext/>
              <w:rPr>
                <w:sz w:val="18"/>
                <w:szCs w:val="18"/>
              </w:rPr>
            </w:pPr>
            <w:r w:rsidRPr="008C66CD">
              <w:rPr>
                <w:sz w:val="18"/>
                <w:szCs w:val="18"/>
              </w:rPr>
              <w:t>R3s</w:t>
            </w:r>
          </w:p>
        </w:tc>
        <w:tc>
          <w:tcPr>
            <w:tcW w:w="607" w:type="pct"/>
          </w:tcPr>
          <w:p w14:paraId="6E242622" w14:textId="41CA5CE3" w:rsidR="002E58AA" w:rsidRPr="008C66CD" w:rsidRDefault="002E58AA" w:rsidP="002E58AA">
            <w:pPr>
              <w:pStyle w:val="RepTable"/>
              <w:keepNext/>
              <w:rPr>
                <w:sz w:val="18"/>
                <w:szCs w:val="18"/>
              </w:rPr>
            </w:pPr>
            <w:r w:rsidRPr="008C66CD">
              <w:rPr>
                <w:sz w:val="18"/>
                <w:szCs w:val="18"/>
              </w:rPr>
              <w:t>0.1157</w:t>
            </w:r>
          </w:p>
        </w:tc>
      </w:tr>
      <w:tr w:rsidR="002E58AA" w:rsidRPr="008C66CD" w14:paraId="3D8E8DE1" w14:textId="77777777" w:rsidTr="0069238A">
        <w:trPr>
          <w:cantSplit/>
        </w:trPr>
        <w:tc>
          <w:tcPr>
            <w:tcW w:w="452" w:type="pct"/>
            <w:tcBorders>
              <w:top w:val="nil"/>
              <w:bottom w:val="single" w:sz="4" w:space="0" w:color="auto"/>
            </w:tcBorders>
            <w:shd w:val="clear" w:color="auto" w:fill="auto"/>
          </w:tcPr>
          <w:p w14:paraId="2344B7E3" w14:textId="77777777" w:rsidR="002E58AA" w:rsidRPr="008C66CD" w:rsidRDefault="002E58AA" w:rsidP="002E58AA">
            <w:pPr>
              <w:pStyle w:val="RepTable"/>
              <w:keepNext/>
              <w:rPr>
                <w:sz w:val="18"/>
                <w:szCs w:val="18"/>
              </w:rPr>
            </w:pPr>
            <w:r w:rsidRPr="008C66CD">
              <w:rPr>
                <w:sz w:val="18"/>
                <w:szCs w:val="18"/>
              </w:rPr>
              <w:t>cereals</w:t>
            </w:r>
          </w:p>
        </w:tc>
        <w:tc>
          <w:tcPr>
            <w:tcW w:w="444" w:type="pct"/>
            <w:shd w:val="clear" w:color="auto" w:fill="auto"/>
          </w:tcPr>
          <w:p w14:paraId="1E4F564F" w14:textId="77777777" w:rsidR="002E58AA" w:rsidRPr="008C66CD" w:rsidRDefault="002E58AA" w:rsidP="002E58AA">
            <w:pPr>
              <w:pStyle w:val="RepTable"/>
              <w:keepNext/>
              <w:rPr>
                <w:sz w:val="18"/>
                <w:szCs w:val="18"/>
              </w:rPr>
            </w:pPr>
            <w:r w:rsidRPr="008C66CD">
              <w:rPr>
                <w:sz w:val="18"/>
                <w:szCs w:val="18"/>
              </w:rPr>
              <w:t>2</w:t>
            </w:r>
          </w:p>
        </w:tc>
        <w:tc>
          <w:tcPr>
            <w:tcW w:w="390" w:type="pct"/>
            <w:shd w:val="clear" w:color="auto" w:fill="auto"/>
          </w:tcPr>
          <w:p w14:paraId="64AEDC2E" w14:textId="13304041" w:rsidR="002E58AA" w:rsidRPr="008C66CD" w:rsidRDefault="002E58AA" w:rsidP="002E58AA">
            <w:pPr>
              <w:pStyle w:val="RepTable"/>
              <w:keepNext/>
              <w:rPr>
                <w:sz w:val="18"/>
                <w:szCs w:val="18"/>
              </w:rPr>
            </w:pPr>
            <w:r w:rsidRPr="008C66CD">
              <w:rPr>
                <w:sz w:val="18"/>
                <w:szCs w:val="18"/>
              </w:rPr>
              <w:t>R3s</w:t>
            </w:r>
          </w:p>
        </w:tc>
        <w:tc>
          <w:tcPr>
            <w:tcW w:w="606" w:type="pct"/>
            <w:shd w:val="clear" w:color="auto" w:fill="auto"/>
          </w:tcPr>
          <w:p w14:paraId="2341B57E" w14:textId="10D40836" w:rsidR="002E58AA" w:rsidRPr="008C66CD" w:rsidRDefault="002E58AA" w:rsidP="002E58AA">
            <w:pPr>
              <w:pStyle w:val="RepTable"/>
              <w:keepNext/>
              <w:rPr>
                <w:sz w:val="18"/>
                <w:szCs w:val="18"/>
              </w:rPr>
            </w:pPr>
            <w:r w:rsidRPr="008C66CD">
              <w:rPr>
                <w:sz w:val="18"/>
                <w:szCs w:val="18"/>
              </w:rPr>
              <w:t>1.200</w:t>
            </w:r>
          </w:p>
        </w:tc>
        <w:tc>
          <w:tcPr>
            <w:tcW w:w="379" w:type="pct"/>
          </w:tcPr>
          <w:p w14:paraId="7F1AAABF" w14:textId="1C37986A" w:rsidR="002E58AA" w:rsidRPr="008C66CD" w:rsidRDefault="002E58AA" w:rsidP="002E58AA">
            <w:pPr>
              <w:pStyle w:val="RepTable"/>
              <w:keepNext/>
              <w:rPr>
                <w:sz w:val="18"/>
                <w:szCs w:val="18"/>
              </w:rPr>
            </w:pPr>
            <w:r w:rsidRPr="008C66CD">
              <w:rPr>
                <w:sz w:val="18"/>
                <w:szCs w:val="18"/>
              </w:rPr>
              <w:t>R3s</w:t>
            </w:r>
          </w:p>
        </w:tc>
        <w:tc>
          <w:tcPr>
            <w:tcW w:w="681" w:type="pct"/>
          </w:tcPr>
          <w:p w14:paraId="59E82093" w14:textId="4F79B83C" w:rsidR="002E58AA" w:rsidRPr="008C66CD" w:rsidRDefault="002E58AA" w:rsidP="002E58AA">
            <w:pPr>
              <w:pStyle w:val="RepTable"/>
              <w:keepNext/>
              <w:rPr>
                <w:sz w:val="18"/>
                <w:szCs w:val="18"/>
              </w:rPr>
            </w:pPr>
            <w:r w:rsidRPr="008C66CD">
              <w:rPr>
                <w:sz w:val="18"/>
                <w:szCs w:val="18"/>
              </w:rPr>
              <w:t>1.200</w:t>
            </w:r>
          </w:p>
        </w:tc>
        <w:tc>
          <w:tcPr>
            <w:tcW w:w="380" w:type="pct"/>
            <w:shd w:val="clear" w:color="auto" w:fill="auto"/>
          </w:tcPr>
          <w:p w14:paraId="2ADC6204" w14:textId="79A8C059" w:rsidR="002E58AA" w:rsidRPr="008C66CD" w:rsidRDefault="002E58AA" w:rsidP="002E58AA">
            <w:pPr>
              <w:pStyle w:val="RepTable"/>
              <w:keepNext/>
              <w:rPr>
                <w:sz w:val="18"/>
                <w:szCs w:val="18"/>
              </w:rPr>
            </w:pPr>
            <w:r w:rsidRPr="008C66CD">
              <w:rPr>
                <w:sz w:val="18"/>
                <w:szCs w:val="18"/>
              </w:rPr>
              <w:t>R3s</w:t>
            </w:r>
          </w:p>
        </w:tc>
        <w:tc>
          <w:tcPr>
            <w:tcW w:w="681" w:type="pct"/>
            <w:shd w:val="clear" w:color="auto" w:fill="auto"/>
          </w:tcPr>
          <w:p w14:paraId="63A8F29E" w14:textId="6923C3F7" w:rsidR="002E58AA" w:rsidRPr="008C66CD" w:rsidRDefault="002E58AA" w:rsidP="002E58AA">
            <w:pPr>
              <w:pStyle w:val="RepTable"/>
              <w:keepNext/>
              <w:rPr>
                <w:sz w:val="18"/>
                <w:szCs w:val="18"/>
              </w:rPr>
            </w:pPr>
            <w:r w:rsidRPr="008C66CD">
              <w:rPr>
                <w:sz w:val="18"/>
                <w:szCs w:val="18"/>
              </w:rPr>
              <w:t>0.5477</w:t>
            </w:r>
          </w:p>
        </w:tc>
        <w:tc>
          <w:tcPr>
            <w:tcW w:w="380" w:type="pct"/>
          </w:tcPr>
          <w:p w14:paraId="637075F5" w14:textId="7D8AE969" w:rsidR="002E58AA" w:rsidRPr="008C66CD" w:rsidRDefault="002E58AA" w:rsidP="002E58AA">
            <w:pPr>
              <w:pStyle w:val="RepTable"/>
              <w:keepNext/>
              <w:rPr>
                <w:sz w:val="18"/>
                <w:szCs w:val="18"/>
              </w:rPr>
            </w:pPr>
            <w:r w:rsidRPr="008C66CD">
              <w:rPr>
                <w:sz w:val="18"/>
                <w:szCs w:val="18"/>
              </w:rPr>
              <w:t>R3s</w:t>
            </w:r>
          </w:p>
        </w:tc>
        <w:tc>
          <w:tcPr>
            <w:tcW w:w="607" w:type="pct"/>
          </w:tcPr>
          <w:p w14:paraId="6C6A1AAF" w14:textId="232ED502" w:rsidR="002E58AA" w:rsidRPr="008C66CD" w:rsidRDefault="002E58AA" w:rsidP="002E58AA">
            <w:pPr>
              <w:pStyle w:val="RepTable"/>
              <w:keepNext/>
              <w:rPr>
                <w:sz w:val="18"/>
                <w:szCs w:val="18"/>
              </w:rPr>
            </w:pPr>
            <w:r w:rsidRPr="008C66CD">
              <w:rPr>
                <w:sz w:val="18"/>
                <w:szCs w:val="18"/>
              </w:rPr>
              <w:t>0.2873</w:t>
            </w:r>
          </w:p>
        </w:tc>
      </w:tr>
      <w:tr w:rsidR="002E58AA" w:rsidRPr="008C66CD" w14:paraId="184BFB5C" w14:textId="77777777" w:rsidTr="0069238A">
        <w:trPr>
          <w:cantSplit/>
        </w:trPr>
        <w:tc>
          <w:tcPr>
            <w:tcW w:w="452" w:type="pct"/>
            <w:tcBorders>
              <w:bottom w:val="nil"/>
            </w:tcBorders>
            <w:shd w:val="clear" w:color="auto" w:fill="auto"/>
          </w:tcPr>
          <w:p w14:paraId="20E5D691" w14:textId="77777777" w:rsidR="002E58AA" w:rsidRPr="008C66CD" w:rsidRDefault="002E58AA" w:rsidP="002E58AA">
            <w:pPr>
              <w:pStyle w:val="RepTable"/>
              <w:keepNext/>
              <w:rPr>
                <w:sz w:val="18"/>
                <w:szCs w:val="18"/>
              </w:rPr>
            </w:pPr>
            <w:r w:rsidRPr="008C66CD">
              <w:rPr>
                <w:sz w:val="18"/>
                <w:szCs w:val="18"/>
              </w:rPr>
              <w:t xml:space="preserve">Spring </w:t>
            </w:r>
          </w:p>
        </w:tc>
        <w:tc>
          <w:tcPr>
            <w:tcW w:w="444" w:type="pct"/>
            <w:shd w:val="clear" w:color="auto" w:fill="auto"/>
          </w:tcPr>
          <w:p w14:paraId="2C654CBF" w14:textId="77777777" w:rsidR="002E58AA" w:rsidRPr="008C66CD" w:rsidRDefault="002E58AA" w:rsidP="002E58AA">
            <w:pPr>
              <w:pStyle w:val="RepTable"/>
              <w:keepNext/>
              <w:rPr>
                <w:sz w:val="18"/>
                <w:szCs w:val="18"/>
              </w:rPr>
            </w:pPr>
            <w:r w:rsidRPr="008C66CD">
              <w:rPr>
                <w:sz w:val="18"/>
                <w:szCs w:val="18"/>
              </w:rPr>
              <w:t>1</w:t>
            </w:r>
          </w:p>
        </w:tc>
        <w:tc>
          <w:tcPr>
            <w:tcW w:w="390" w:type="pct"/>
            <w:shd w:val="clear" w:color="auto" w:fill="auto"/>
          </w:tcPr>
          <w:p w14:paraId="453E0D95" w14:textId="35D7DFC5" w:rsidR="002E58AA" w:rsidRPr="008C66CD" w:rsidRDefault="002E58AA" w:rsidP="002E58AA">
            <w:pPr>
              <w:pStyle w:val="RepTable"/>
              <w:keepNext/>
              <w:rPr>
                <w:sz w:val="18"/>
                <w:szCs w:val="18"/>
              </w:rPr>
            </w:pPr>
            <w:r w:rsidRPr="008C66CD">
              <w:rPr>
                <w:sz w:val="18"/>
                <w:szCs w:val="18"/>
              </w:rPr>
              <w:t>D4s</w:t>
            </w:r>
          </w:p>
        </w:tc>
        <w:tc>
          <w:tcPr>
            <w:tcW w:w="606" w:type="pct"/>
            <w:shd w:val="clear" w:color="auto" w:fill="auto"/>
          </w:tcPr>
          <w:p w14:paraId="789BF0EE" w14:textId="420FF233" w:rsidR="002E58AA" w:rsidRPr="008C66CD" w:rsidRDefault="002E58AA" w:rsidP="002E58AA">
            <w:pPr>
              <w:pStyle w:val="RepTable"/>
              <w:keepNext/>
              <w:rPr>
                <w:sz w:val="18"/>
                <w:szCs w:val="18"/>
              </w:rPr>
            </w:pPr>
            <w:r w:rsidRPr="008C66CD">
              <w:rPr>
                <w:sz w:val="18"/>
                <w:szCs w:val="18"/>
              </w:rPr>
              <w:t>0.08644</w:t>
            </w:r>
          </w:p>
        </w:tc>
        <w:tc>
          <w:tcPr>
            <w:tcW w:w="379" w:type="pct"/>
          </w:tcPr>
          <w:p w14:paraId="7A1F5AA6" w14:textId="39D563FE" w:rsidR="002E58AA" w:rsidRPr="008C66CD" w:rsidRDefault="002E58AA" w:rsidP="002E58AA">
            <w:pPr>
              <w:pStyle w:val="RepTable"/>
              <w:keepNext/>
              <w:rPr>
                <w:sz w:val="18"/>
                <w:szCs w:val="18"/>
              </w:rPr>
            </w:pPr>
            <w:r w:rsidRPr="008C66CD">
              <w:rPr>
                <w:sz w:val="18"/>
                <w:szCs w:val="18"/>
              </w:rPr>
              <w:t>D4s</w:t>
            </w:r>
          </w:p>
        </w:tc>
        <w:tc>
          <w:tcPr>
            <w:tcW w:w="681" w:type="pct"/>
          </w:tcPr>
          <w:p w14:paraId="7BC6B0A8" w14:textId="7B2F6479" w:rsidR="002E58AA" w:rsidRPr="008C66CD" w:rsidRDefault="002E58AA" w:rsidP="002E58AA">
            <w:pPr>
              <w:pStyle w:val="RepTable"/>
              <w:keepNext/>
              <w:rPr>
                <w:sz w:val="18"/>
                <w:szCs w:val="18"/>
              </w:rPr>
            </w:pPr>
            <w:r w:rsidRPr="008C66CD">
              <w:rPr>
                <w:sz w:val="18"/>
                <w:szCs w:val="18"/>
              </w:rPr>
              <w:t>0.03157</w:t>
            </w:r>
          </w:p>
        </w:tc>
        <w:tc>
          <w:tcPr>
            <w:tcW w:w="380" w:type="pct"/>
            <w:shd w:val="clear" w:color="auto" w:fill="auto"/>
          </w:tcPr>
          <w:p w14:paraId="1176D892" w14:textId="69870784" w:rsidR="002E58AA" w:rsidRPr="008C66CD" w:rsidRDefault="002E58AA" w:rsidP="002E58AA">
            <w:pPr>
              <w:pStyle w:val="RepTable"/>
              <w:keepNext/>
              <w:rPr>
                <w:sz w:val="18"/>
                <w:szCs w:val="18"/>
              </w:rPr>
            </w:pPr>
            <w:r w:rsidRPr="008C66CD">
              <w:rPr>
                <w:sz w:val="18"/>
                <w:szCs w:val="18"/>
              </w:rPr>
              <w:t>D4p</w:t>
            </w:r>
          </w:p>
        </w:tc>
        <w:tc>
          <w:tcPr>
            <w:tcW w:w="681" w:type="pct"/>
            <w:shd w:val="clear" w:color="auto" w:fill="auto"/>
          </w:tcPr>
          <w:p w14:paraId="175F0121" w14:textId="32E97C86" w:rsidR="002E58AA" w:rsidRPr="008C66CD" w:rsidRDefault="002E58AA" w:rsidP="002E58AA">
            <w:pPr>
              <w:pStyle w:val="RepTable"/>
              <w:keepNext/>
              <w:rPr>
                <w:sz w:val="18"/>
                <w:szCs w:val="18"/>
              </w:rPr>
            </w:pPr>
            <w:r w:rsidRPr="008C66CD">
              <w:rPr>
                <w:sz w:val="18"/>
                <w:szCs w:val="18"/>
              </w:rPr>
              <w:t>0.01818</w:t>
            </w:r>
          </w:p>
        </w:tc>
        <w:tc>
          <w:tcPr>
            <w:tcW w:w="380" w:type="pct"/>
          </w:tcPr>
          <w:p w14:paraId="32BB0949" w14:textId="795AAFB0" w:rsidR="002E58AA" w:rsidRPr="008C66CD" w:rsidRDefault="002E58AA" w:rsidP="002E58AA">
            <w:pPr>
              <w:pStyle w:val="RepTable"/>
              <w:keepNext/>
              <w:rPr>
                <w:sz w:val="18"/>
                <w:szCs w:val="18"/>
              </w:rPr>
            </w:pPr>
            <w:r w:rsidRPr="008C66CD">
              <w:rPr>
                <w:sz w:val="18"/>
                <w:szCs w:val="18"/>
              </w:rPr>
              <w:t>D4p</w:t>
            </w:r>
          </w:p>
        </w:tc>
        <w:tc>
          <w:tcPr>
            <w:tcW w:w="607" w:type="pct"/>
          </w:tcPr>
          <w:p w14:paraId="4C5FF522" w14:textId="02D25582" w:rsidR="002E58AA" w:rsidRPr="008C66CD" w:rsidRDefault="002E58AA" w:rsidP="002E58AA">
            <w:pPr>
              <w:pStyle w:val="RepTable"/>
              <w:keepNext/>
              <w:rPr>
                <w:sz w:val="18"/>
                <w:szCs w:val="18"/>
              </w:rPr>
            </w:pPr>
            <w:r w:rsidRPr="008C66CD">
              <w:rPr>
                <w:sz w:val="18"/>
                <w:szCs w:val="18"/>
              </w:rPr>
              <w:t>0.01205</w:t>
            </w:r>
          </w:p>
        </w:tc>
      </w:tr>
      <w:tr w:rsidR="002E58AA" w:rsidRPr="008C66CD" w14:paraId="2C568BA0" w14:textId="77777777" w:rsidTr="0069238A">
        <w:trPr>
          <w:cantSplit/>
        </w:trPr>
        <w:tc>
          <w:tcPr>
            <w:tcW w:w="452" w:type="pct"/>
            <w:tcBorders>
              <w:top w:val="nil"/>
            </w:tcBorders>
            <w:shd w:val="clear" w:color="auto" w:fill="auto"/>
          </w:tcPr>
          <w:p w14:paraId="35F6C261" w14:textId="77777777" w:rsidR="002E58AA" w:rsidRPr="008C66CD" w:rsidRDefault="002E58AA" w:rsidP="002E58AA">
            <w:pPr>
              <w:pStyle w:val="RepTable"/>
              <w:rPr>
                <w:sz w:val="18"/>
                <w:szCs w:val="18"/>
              </w:rPr>
            </w:pPr>
            <w:r w:rsidRPr="008C66CD">
              <w:rPr>
                <w:sz w:val="18"/>
                <w:szCs w:val="18"/>
              </w:rPr>
              <w:t>cereals</w:t>
            </w:r>
          </w:p>
        </w:tc>
        <w:tc>
          <w:tcPr>
            <w:tcW w:w="444" w:type="pct"/>
            <w:shd w:val="clear" w:color="auto" w:fill="auto"/>
          </w:tcPr>
          <w:p w14:paraId="568BC16D" w14:textId="77777777" w:rsidR="002E58AA" w:rsidRPr="008C66CD" w:rsidRDefault="002E58AA" w:rsidP="002E58AA">
            <w:pPr>
              <w:pStyle w:val="RepTable"/>
              <w:rPr>
                <w:sz w:val="18"/>
                <w:szCs w:val="18"/>
              </w:rPr>
            </w:pPr>
            <w:r w:rsidRPr="008C66CD">
              <w:rPr>
                <w:sz w:val="18"/>
                <w:szCs w:val="18"/>
              </w:rPr>
              <w:t>2</w:t>
            </w:r>
          </w:p>
        </w:tc>
        <w:tc>
          <w:tcPr>
            <w:tcW w:w="390" w:type="pct"/>
            <w:shd w:val="clear" w:color="auto" w:fill="auto"/>
          </w:tcPr>
          <w:p w14:paraId="4A8869A9" w14:textId="4C14F1EF" w:rsidR="002E58AA" w:rsidRPr="008C66CD" w:rsidRDefault="002E58AA" w:rsidP="002E58AA">
            <w:pPr>
              <w:pStyle w:val="RepTable"/>
              <w:rPr>
                <w:sz w:val="18"/>
                <w:szCs w:val="18"/>
              </w:rPr>
            </w:pPr>
            <w:r w:rsidRPr="008C66CD">
              <w:rPr>
                <w:sz w:val="18"/>
                <w:szCs w:val="18"/>
              </w:rPr>
              <w:t>D4s</w:t>
            </w:r>
          </w:p>
        </w:tc>
        <w:tc>
          <w:tcPr>
            <w:tcW w:w="606" w:type="pct"/>
            <w:shd w:val="clear" w:color="auto" w:fill="auto"/>
          </w:tcPr>
          <w:p w14:paraId="6E4A43EB" w14:textId="76FC2477" w:rsidR="002E58AA" w:rsidRPr="008C66CD" w:rsidRDefault="002E58AA" w:rsidP="002E58AA">
            <w:pPr>
              <w:pStyle w:val="RepTable"/>
              <w:rPr>
                <w:sz w:val="18"/>
                <w:szCs w:val="18"/>
              </w:rPr>
            </w:pPr>
            <w:r w:rsidRPr="008C66CD">
              <w:rPr>
                <w:sz w:val="18"/>
                <w:szCs w:val="18"/>
              </w:rPr>
              <w:t>0.08120</w:t>
            </w:r>
          </w:p>
        </w:tc>
        <w:tc>
          <w:tcPr>
            <w:tcW w:w="379" w:type="pct"/>
          </w:tcPr>
          <w:p w14:paraId="43DC464A" w14:textId="760BAD1C" w:rsidR="002E58AA" w:rsidRPr="008C66CD" w:rsidRDefault="002E58AA" w:rsidP="002E58AA">
            <w:pPr>
              <w:pStyle w:val="RepTable"/>
              <w:rPr>
                <w:sz w:val="18"/>
                <w:szCs w:val="18"/>
              </w:rPr>
            </w:pPr>
            <w:r w:rsidRPr="008C66CD">
              <w:rPr>
                <w:sz w:val="18"/>
                <w:szCs w:val="18"/>
              </w:rPr>
              <w:t>D4p</w:t>
            </w:r>
          </w:p>
        </w:tc>
        <w:tc>
          <w:tcPr>
            <w:tcW w:w="681" w:type="pct"/>
          </w:tcPr>
          <w:p w14:paraId="50FCDF45" w14:textId="0E3E7656" w:rsidR="002E58AA" w:rsidRPr="008C66CD" w:rsidRDefault="002E58AA" w:rsidP="002E58AA">
            <w:pPr>
              <w:pStyle w:val="RepTable"/>
              <w:rPr>
                <w:sz w:val="18"/>
                <w:szCs w:val="18"/>
              </w:rPr>
            </w:pPr>
            <w:r w:rsidRPr="008C66CD">
              <w:rPr>
                <w:sz w:val="18"/>
                <w:szCs w:val="18"/>
              </w:rPr>
              <w:t>0.04013</w:t>
            </w:r>
          </w:p>
        </w:tc>
        <w:tc>
          <w:tcPr>
            <w:tcW w:w="380" w:type="pct"/>
            <w:shd w:val="clear" w:color="auto" w:fill="auto"/>
          </w:tcPr>
          <w:p w14:paraId="321C922C" w14:textId="2ECA78D7" w:rsidR="002E58AA" w:rsidRPr="008C66CD" w:rsidRDefault="002E58AA" w:rsidP="002E58AA">
            <w:pPr>
              <w:pStyle w:val="RepTable"/>
              <w:rPr>
                <w:sz w:val="18"/>
                <w:szCs w:val="18"/>
              </w:rPr>
            </w:pPr>
            <w:r w:rsidRPr="008C66CD">
              <w:rPr>
                <w:sz w:val="18"/>
                <w:szCs w:val="18"/>
              </w:rPr>
              <w:t>D4p</w:t>
            </w:r>
          </w:p>
        </w:tc>
        <w:tc>
          <w:tcPr>
            <w:tcW w:w="681" w:type="pct"/>
            <w:shd w:val="clear" w:color="auto" w:fill="auto"/>
          </w:tcPr>
          <w:p w14:paraId="0D2068F2" w14:textId="0FA814A0" w:rsidR="002E58AA" w:rsidRPr="008C66CD" w:rsidRDefault="002E58AA" w:rsidP="002E58AA">
            <w:pPr>
              <w:pStyle w:val="RepTable"/>
              <w:rPr>
                <w:sz w:val="18"/>
                <w:szCs w:val="18"/>
              </w:rPr>
            </w:pPr>
            <w:r w:rsidRPr="008C66CD">
              <w:rPr>
                <w:sz w:val="18"/>
                <w:szCs w:val="18"/>
              </w:rPr>
              <w:t>0.02828</w:t>
            </w:r>
          </w:p>
        </w:tc>
        <w:tc>
          <w:tcPr>
            <w:tcW w:w="380" w:type="pct"/>
          </w:tcPr>
          <w:p w14:paraId="2F66BFEA" w14:textId="19DBE24C" w:rsidR="002E58AA" w:rsidRPr="008C66CD" w:rsidRDefault="002E58AA" w:rsidP="002E58AA">
            <w:pPr>
              <w:pStyle w:val="RepTable"/>
              <w:rPr>
                <w:sz w:val="18"/>
                <w:szCs w:val="18"/>
              </w:rPr>
            </w:pPr>
            <w:r w:rsidRPr="008C66CD">
              <w:rPr>
                <w:sz w:val="18"/>
                <w:szCs w:val="18"/>
              </w:rPr>
              <w:t>D4p</w:t>
            </w:r>
          </w:p>
        </w:tc>
        <w:tc>
          <w:tcPr>
            <w:tcW w:w="607" w:type="pct"/>
          </w:tcPr>
          <w:p w14:paraId="13DD5019" w14:textId="26B7C7E5" w:rsidR="002E58AA" w:rsidRPr="008C66CD" w:rsidRDefault="002E58AA" w:rsidP="002E58AA">
            <w:pPr>
              <w:pStyle w:val="RepTable"/>
              <w:rPr>
                <w:sz w:val="18"/>
                <w:szCs w:val="18"/>
              </w:rPr>
            </w:pPr>
            <w:r w:rsidRPr="008C66CD">
              <w:rPr>
                <w:sz w:val="18"/>
                <w:szCs w:val="18"/>
              </w:rPr>
              <w:t>0.01844</w:t>
            </w:r>
          </w:p>
        </w:tc>
      </w:tr>
    </w:tbl>
    <w:p w14:paraId="35701F7C" w14:textId="10D1726E" w:rsidR="0069238A" w:rsidRPr="009725FF" w:rsidRDefault="0069238A" w:rsidP="00F20C01">
      <w:pPr>
        <w:pStyle w:val="RepTable"/>
      </w:pPr>
    </w:p>
    <w:p w14:paraId="2F0E9B30" w14:textId="001603E1" w:rsidR="00200830" w:rsidRPr="008C66CD" w:rsidRDefault="00200830" w:rsidP="008C66CD">
      <w:pPr>
        <w:pStyle w:val="RepLabel"/>
        <w:spacing w:before="0" w:after="0"/>
        <w:rPr>
          <w:sz w:val="20"/>
          <w:szCs w:val="20"/>
          <w:lang w:eastAsia="en-US"/>
        </w:rPr>
      </w:pPr>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71</w:t>
      </w:r>
      <w:r w:rsidRPr="008C66CD">
        <w:rPr>
          <w:noProof/>
          <w:sz w:val="20"/>
          <w:szCs w:val="20"/>
        </w:rPr>
        <w:fldChar w:fldCharType="end"/>
      </w:r>
      <w:r w:rsidRPr="008C66CD">
        <w:rPr>
          <w:sz w:val="20"/>
          <w:szCs w:val="20"/>
        </w:rPr>
        <w:t>:</w:t>
      </w:r>
      <w:r w:rsidRPr="008C66CD">
        <w:rPr>
          <w:sz w:val="20"/>
          <w:szCs w:val="20"/>
        </w:rPr>
        <w:tab/>
        <w:t xml:space="preserve">Worst-case scenarios for Azoxystrobin in </w:t>
      </w:r>
      <w:r w:rsidR="00386D60" w:rsidRPr="008C66CD">
        <w:rPr>
          <w:sz w:val="20"/>
          <w:szCs w:val="20"/>
        </w:rPr>
        <w:t xml:space="preserve">Austria and </w:t>
      </w:r>
      <w:r w:rsidR="00511E13" w:rsidRPr="008C66CD">
        <w:rPr>
          <w:sz w:val="20"/>
          <w:szCs w:val="20"/>
        </w:rPr>
        <w:t>Czech Republic</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200830" w:rsidRPr="008C66CD" w14:paraId="71691C47" w14:textId="77777777" w:rsidTr="00A76E31">
        <w:trPr>
          <w:cantSplit/>
          <w:tblHeader/>
        </w:trPr>
        <w:tc>
          <w:tcPr>
            <w:tcW w:w="452" w:type="pct"/>
            <w:tcBorders>
              <w:bottom w:val="nil"/>
            </w:tcBorders>
            <w:shd w:val="clear" w:color="auto" w:fill="auto"/>
          </w:tcPr>
          <w:p w14:paraId="5E643CC1" w14:textId="77777777" w:rsidR="00200830" w:rsidRPr="008C66CD" w:rsidRDefault="00200830" w:rsidP="00A76E31">
            <w:pPr>
              <w:pStyle w:val="RepTable"/>
              <w:keepNext/>
              <w:jc w:val="center"/>
              <w:rPr>
                <w:b/>
                <w:bCs/>
                <w:sz w:val="18"/>
                <w:szCs w:val="18"/>
              </w:rPr>
            </w:pPr>
          </w:p>
        </w:tc>
        <w:tc>
          <w:tcPr>
            <w:tcW w:w="444" w:type="pct"/>
            <w:tcBorders>
              <w:bottom w:val="nil"/>
            </w:tcBorders>
            <w:shd w:val="clear" w:color="auto" w:fill="auto"/>
          </w:tcPr>
          <w:p w14:paraId="467B9A6B" w14:textId="77777777" w:rsidR="00200830" w:rsidRPr="008C66CD" w:rsidRDefault="00200830" w:rsidP="00A76E31">
            <w:pPr>
              <w:pStyle w:val="RepTable"/>
              <w:keepNext/>
              <w:jc w:val="center"/>
              <w:rPr>
                <w:b/>
                <w:bCs/>
                <w:sz w:val="18"/>
                <w:szCs w:val="18"/>
              </w:rPr>
            </w:pPr>
          </w:p>
        </w:tc>
        <w:tc>
          <w:tcPr>
            <w:tcW w:w="996" w:type="pct"/>
            <w:gridSpan w:val="2"/>
            <w:tcBorders>
              <w:bottom w:val="nil"/>
            </w:tcBorders>
            <w:shd w:val="clear" w:color="auto" w:fill="auto"/>
          </w:tcPr>
          <w:p w14:paraId="0EDFE0B4" w14:textId="77777777" w:rsidR="00200830" w:rsidRPr="008C66CD" w:rsidRDefault="00200830" w:rsidP="00A76E31">
            <w:pPr>
              <w:pStyle w:val="RepTable"/>
              <w:keepNext/>
              <w:jc w:val="center"/>
              <w:rPr>
                <w:b/>
                <w:bCs/>
                <w:sz w:val="18"/>
                <w:szCs w:val="18"/>
              </w:rPr>
            </w:pPr>
            <w:r w:rsidRPr="008C66CD">
              <w:rPr>
                <w:b/>
                <w:bCs/>
                <w:sz w:val="18"/>
                <w:szCs w:val="18"/>
              </w:rPr>
              <w:t>STEP 3</w:t>
            </w:r>
          </w:p>
        </w:tc>
        <w:tc>
          <w:tcPr>
            <w:tcW w:w="3108" w:type="pct"/>
            <w:gridSpan w:val="6"/>
          </w:tcPr>
          <w:p w14:paraId="3DBC0719" w14:textId="77777777" w:rsidR="00200830" w:rsidRPr="008C66CD" w:rsidRDefault="00200830" w:rsidP="00A76E31">
            <w:pPr>
              <w:pStyle w:val="RepTable"/>
              <w:keepNext/>
              <w:jc w:val="center"/>
              <w:rPr>
                <w:b/>
                <w:bCs/>
                <w:sz w:val="18"/>
                <w:szCs w:val="18"/>
              </w:rPr>
            </w:pPr>
            <w:r w:rsidRPr="008C66CD">
              <w:rPr>
                <w:b/>
                <w:bCs/>
                <w:sz w:val="18"/>
                <w:szCs w:val="18"/>
              </w:rPr>
              <w:t>STEP 4</w:t>
            </w:r>
          </w:p>
        </w:tc>
      </w:tr>
      <w:tr w:rsidR="00200830" w:rsidRPr="008C66CD" w14:paraId="7A056DC1" w14:textId="77777777" w:rsidTr="00A76E31">
        <w:trPr>
          <w:cantSplit/>
          <w:tblHeader/>
        </w:trPr>
        <w:tc>
          <w:tcPr>
            <w:tcW w:w="452" w:type="pct"/>
            <w:tcBorders>
              <w:top w:val="nil"/>
              <w:bottom w:val="nil"/>
            </w:tcBorders>
            <w:shd w:val="clear" w:color="auto" w:fill="auto"/>
          </w:tcPr>
          <w:p w14:paraId="686EB398" w14:textId="77777777" w:rsidR="00200830" w:rsidRPr="008C66CD" w:rsidRDefault="00200830" w:rsidP="00A76E31">
            <w:pPr>
              <w:pStyle w:val="RepTable"/>
              <w:keepNext/>
              <w:jc w:val="center"/>
              <w:rPr>
                <w:b/>
                <w:bCs/>
                <w:sz w:val="18"/>
                <w:szCs w:val="18"/>
              </w:rPr>
            </w:pPr>
          </w:p>
        </w:tc>
        <w:tc>
          <w:tcPr>
            <w:tcW w:w="444" w:type="pct"/>
            <w:tcBorders>
              <w:top w:val="nil"/>
              <w:bottom w:val="nil"/>
            </w:tcBorders>
            <w:shd w:val="clear" w:color="auto" w:fill="auto"/>
          </w:tcPr>
          <w:p w14:paraId="79ECCC52" w14:textId="77777777" w:rsidR="00200830" w:rsidRPr="008C66CD" w:rsidRDefault="00200830" w:rsidP="00A76E31">
            <w:pPr>
              <w:pStyle w:val="RepTable"/>
              <w:keepNext/>
              <w:jc w:val="center"/>
              <w:rPr>
                <w:b/>
                <w:bCs/>
                <w:sz w:val="18"/>
                <w:szCs w:val="18"/>
              </w:rPr>
            </w:pPr>
          </w:p>
        </w:tc>
        <w:tc>
          <w:tcPr>
            <w:tcW w:w="996" w:type="pct"/>
            <w:gridSpan w:val="2"/>
            <w:tcBorders>
              <w:top w:val="nil"/>
            </w:tcBorders>
            <w:shd w:val="clear" w:color="auto" w:fill="auto"/>
          </w:tcPr>
          <w:p w14:paraId="0C675A88" w14:textId="77777777" w:rsidR="00200830" w:rsidRPr="008C66CD" w:rsidRDefault="00200830" w:rsidP="00A76E31">
            <w:pPr>
              <w:pStyle w:val="RepTable"/>
              <w:keepNext/>
              <w:jc w:val="center"/>
              <w:rPr>
                <w:b/>
                <w:bCs/>
                <w:sz w:val="18"/>
                <w:szCs w:val="18"/>
              </w:rPr>
            </w:pPr>
          </w:p>
        </w:tc>
        <w:tc>
          <w:tcPr>
            <w:tcW w:w="1060" w:type="pct"/>
            <w:gridSpan w:val="2"/>
          </w:tcPr>
          <w:p w14:paraId="7408C6E1" w14:textId="77777777" w:rsidR="00200830" w:rsidRPr="008C66CD" w:rsidRDefault="00200830"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0FC29DC7" w14:textId="77777777" w:rsidR="00200830" w:rsidRPr="008C66CD" w:rsidRDefault="00200830" w:rsidP="00A76E31">
            <w:pPr>
              <w:pStyle w:val="RepTable"/>
              <w:keepNext/>
              <w:jc w:val="center"/>
              <w:rPr>
                <w:b/>
                <w:bCs/>
                <w:sz w:val="18"/>
                <w:szCs w:val="18"/>
              </w:rPr>
            </w:pPr>
            <w:r w:rsidRPr="008C66CD">
              <w:rPr>
                <w:b/>
                <w:bCs/>
                <w:sz w:val="18"/>
                <w:szCs w:val="18"/>
              </w:rPr>
              <w:t>10m VFS</w:t>
            </w:r>
          </w:p>
        </w:tc>
        <w:tc>
          <w:tcPr>
            <w:tcW w:w="987" w:type="pct"/>
            <w:gridSpan w:val="2"/>
          </w:tcPr>
          <w:p w14:paraId="382B8E78" w14:textId="77777777" w:rsidR="00200830" w:rsidRPr="008C66CD" w:rsidRDefault="00200830" w:rsidP="00A76E31">
            <w:pPr>
              <w:pStyle w:val="RepTable"/>
              <w:keepNext/>
              <w:jc w:val="center"/>
              <w:rPr>
                <w:b/>
                <w:bCs/>
                <w:sz w:val="18"/>
                <w:szCs w:val="18"/>
              </w:rPr>
            </w:pPr>
            <w:r w:rsidRPr="008C66CD">
              <w:rPr>
                <w:b/>
                <w:bCs/>
                <w:sz w:val="18"/>
                <w:szCs w:val="18"/>
              </w:rPr>
              <w:t>20m VFS</w:t>
            </w:r>
          </w:p>
        </w:tc>
      </w:tr>
      <w:tr w:rsidR="00200830" w:rsidRPr="008C66CD" w14:paraId="0269CC73" w14:textId="77777777" w:rsidTr="00A76E31">
        <w:trPr>
          <w:cantSplit/>
          <w:tblHeader/>
        </w:trPr>
        <w:tc>
          <w:tcPr>
            <w:tcW w:w="452" w:type="pct"/>
            <w:tcBorders>
              <w:top w:val="nil"/>
              <w:bottom w:val="single" w:sz="4" w:space="0" w:color="auto"/>
            </w:tcBorders>
            <w:shd w:val="clear" w:color="auto" w:fill="auto"/>
          </w:tcPr>
          <w:p w14:paraId="3D506EFD" w14:textId="77777777" w:rsidR="00200830" w:rsidRPr="008C66CD" w:rsidRDefault="00200830"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51BEACB6" w14:textId="77777777" w:rsidR="00200830" w:rsidRPr="008C66CD" w:rsidRDefault="00200830" w:rsidP="00A76E31">
            <w:pPr>
              <w:pStyle w:val="RepTable"/>
              <w:keepNext/>
              <w:rPr>
                <w:b/>
                <w:bCs/>
                <w:sz w:val="18"/>
                <w:szCs w:val="18"/>
              </w:rPr>
            </w:pPr>
            <w:r w:rsidRPr="008C66CD">
              <w:rPr>
                <w:b/>
                <w:bCs/>
                <w:sz w:val="18"/>
                <w:szCs w:val="18"/>
              </w:rPr>
              <w:t># Apps</w:t>
            </w:r>
          </w:p>
        </w:tc>
        <w:tc>
          <w:tcPr>
            <w:tcW w:w="390" w:type="pct"/>
            <w:shd w:val="clear" w:color="auto" w:fill="auto"/>
          </w:tcPr>
          <w:p w14:paraId="1AF4A2ED" w14:textId="77777777" w:rsidR="00200830" w:rsidRPr="008C66CD" w:rsidRDefault="00200830"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361B2BA6" w14:textId="77777777" w:rsidR="00200830" w:rsidRPr="008C66CD" w:rsidRDefault="00200830"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4B665912" w14:textId="77777777" w:rsidR="00200830" w:rsidRPr="008C66CD" w:rsidRDefault="00200830" w:rsidP="00A76E31">
            <w:pPr>
              <w:pStyle w:val="RepTable"/>
              <w:keepNext/>
              <w:jc w:val="center"/>
              <w:rPr>
                <w:b/>
                <w:bCs/>
                <w:sz w:val="18"/>
                <w:szCs w:val="18"/>
              </w:rPr>
            </w:pPr>
            <w:r w:rsidRPr="008C66CD">
              <w:rPr>
                <w:b/>
                <w:bCs/>
                <w:sz w:val="18"/>
                <w:szCs w:val="18"/>
              </w:rPr>
              <w:t>Scenario</w:t>
            </w:r>
          </w:p>
        </w:tc>
        <w:tc>
          <w:tcPr>
            <w:tcW w:w="681" w:type="pct"/>
          </w:tcPr>
          <w:p w14:paraId="3073D23E" w14:textId="77777777" w:rsidR="00200830" w:rsidRPr="008C66CD" w:rsidRDefault="00200830"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66557208" w14:textId="77777777" w:rsidR="00200830" w:rsidRPr="008C66CD" w:rsidRDefault="00200830"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7704911E" w14:textId="77777777" w:rsidR="00200830" w:rsidRPr="008C66CD" w:rsidRDefault="00200830"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0540218A" w14:textId="77777777" w:rsidR="00200830" w:rsidRPr="008C66CD" w:rsidRDefault="00200830" w:rsidP="00A76E31">
            <w:pPr>
              <w:pStyle w:val="RepTable"/>
              <w:keepNext/>
              <w:jc w:val="center"/>
              <w:rPr>
                <w:b/>
                <w:bCs/>
                <w:sz w:val="18"/>
                <w:szCs w:val="18"/>
              </w:rPr>
            </w:pPr>
            <w:r w:rsidRPr="008C66CD">
              <w:rPr>
                <w:b/>
                <w:bCs/>
                <w:sz w:val="18"/>
                <w:szCs w:val="18"/>
              </w:rPr>
              <w:t>Scenario</w:t>
            </w:r>
          </w:p>
        </w:tc>
        <w:tc>
          <w:tcPr>
            <w:tcW w:w="607" w:type="pct"/>
          </w:tcPr>
          <w:p w14:paraId="08536581" w14:textId="77777777" w:rsidR="00200830" w:rsidRPr="008C66CD" w:rsidRDefault="00200830"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200830" w:rsidRPr="008C66CD" w14:paraId="4B67000F" w14:textId="77777777" w:rsidTr="00A76E31">
        <w:trPr>
          <w:cantSplit/>
          <w:trHeight w:val="242"/>
        </w:trPr>
        <w:tc>
          <w:tcPr>
            <w:tcW w:w="452" w:type="pct"/>
            <w:tcBorders>
              <w:bottom w:val="nil"/>
            </w:tcBorders>
            <w:shd w:val="clear" w:color="auto" w:fill="auto"/>
          </w:tcPr>
          <w:p w14:paraId="2FD50F4D" w14:textId="77777777" w:rsidR="00200830" w:rsidRPr="008C66CD" w:rsidRDefault="00200830" w:rsidP="00200830">
            <w:pPr>
              <w:pStyle w:val="RepTable"/>
              <w:keepNext/>
              <w:rPr>
                <w:sz w:val="18"/>
                <w:szCs w:val="18"/>
              </w:rPr>
            </w:pPr>
            <w:r w:rsidRPr="008C66CD">
              <w:rPr>
                <w:sz w:val="18"/>
                <w:szCs w:val="18"/>
              </w:rPr>
              <w:t xml:space="preserve">Winter </w:t>
            </w:r>
          </w:p>
        </w:tc>
        <w:tc>
          <w:tcPr>
            <w:tcW w:w="444" w:type="pct"/>
            <w:shd w:val="clear" w:color="auto" w:fill="auto"/>
          </w:tcPr>
          <w:p w14:paraId="1BB8C74E" w14:textId="77777777" w:rsidR="00200830" w:rsidRPr="008C66CD" w:rsidRDefault="00200830" w:rsidP="00200830">
            <w:pPr>
              <w:pStyle w:val="RepTable"/>
              <w:keepNext/>
              <w:rPr>
                <w:sz w:val="18"/>
                <w:szCs w:val="18"/>
              </w:rPr>
            </w:pPr>
            <w:r w:rsidRPr="008C66CD">
              <w:rPr>
                <w:sz w:val="18"/>
                <w:szCs w:val="18"/>
              </w:rPr>
              <w:t>1(Aut)</w:t>
            </w:r>
          </w:p>
        </w:tc>
        <w:tc>
          <w:tcPr>
            <w:tcW w:w="390" w:type="pct"/>
            <w:shd w:val="clear" w:color="auto" w:fill="auto"/>
          </w:tcPr>
          <w:p w14:paraId="1AC2CD03" w14:textId="77777777" w:rsidR="00200830" w:rsidRPr="008C66CD" w:rsidRDefault="00200830" w:rsidP="00200830">
            <w:pPr>
              <w:pStyle w:val="RepTable"/>
              <w:keepNext/>
              <w:rPr>
                <w:sz w:val="18"/>
                <w:szCs w:val="18"/>
              </w:rPr>
            </w:pPr>
            <w:r w:rsidRPr="008C66CD">
              <w:rPr>
                <w:sz w:val="18"/>
                <w:szCs w:val="18"/>
              </w:rPr>
              <w:t>R3s</w:t>
            </w:r>
          </w:p>
        </w:tc>
        <w:tc>
          <w:tcPr>
            <w:tcW w:w="606" w:type="pct"/>
            <w:shd w:val="clear" w:color="auto" w:fill="auto"/>
          </w:tcPr>
          <w:p w14:paraId="3E3F9F1E" w14:textId="5AA89A68" w:rsidR="00200830" w:rsidRPr="008C66CD" w:rsidRDefault="00013156" w:rsidP="00200830">
            <w:pPr>
              <w:pStyle w:val="RepTable"/>
              <w:keepNext/>
              <w:rPr>
                <w:sz w:val="18"/>
                <w:szCs w:val="18"/>
              </w:rPr>
            </w:pPr>
            <w:r w:rsidRPr="008C66CD">
              <w:rPr>
                <w:sz w:val="18"/>
                <w:szCs w:val="18"/>
              </w:rPr>
              <w:t>2.760</w:t>
            </w:r>
          </w:p>
        </w:tc>
        <w:tc>
          <w:tcPr>
            <w:tcW w:w="379" w:type="pct"/>
          </w:tcPr>
          <w:p w14:paraId="29C81020" w14:textId="77777777" w:rsidR="00200830" w:rsidRPr="008C66CD" w:rsidRDefault="00200830" w:rsidP="00200830">
            <w:pPr>
              <w:pStyle w:val="RepTable"/>
              <w:keepNext/>
              <w:rPr>
                <w:sz w:val="18"/>
                <w:szCs w:val="18"/>
              </w:rPr>
            </w:pPr>
            <w:r w:rsidRPr="008C66CD">
              <w:rPr>
                <w:sz w:val="18"/>
                <w:szCs w:val="18"/>
              </w:rPr>
              <w:t>R3s</w:t>
            </w:r>
          </w:p>
        </w:tc>
        <w:tc>
          <w:tcPr>
            <w:tcW w:w="681" w:type="pct"/>
          </w:tcPr>
          <w:p w14:paraId="7B1F6760" w14:textId="23EA527A" w:rsidR="00200830" w:rsidRPr="008C66CD" w:rsidRDefault="00013156" w:rsidP="00200830">
            <w:pPr>
              <w:pStyle w:val="RepTable"/>
              <w:keepNext/>
              <w:rPr>
                <w:sz w:val="18"/>
                <w:szCs w:val="18"/>
              </w:rPr>
            </w:pPr>
            <w:r w:rsidRPr="008C66CD">
              <w:rPr>
                <w:sz w:val="18"/>
                <w:szCs w:val="18"/>
              </w:rPr>
              <w:t>2.760</w:t>
            </w:r>
          </w:p>
        </w:tc>
        <w:tc>
          <w:tcPr>
            <w:tcW w:w="380" w:type="pct"/>
            <w:shd w:val="clear" w:color="auto" w:fill="auto"/>
          </w:tcPr>
          <w:p w14:paraId="7ECDC036" w14:textId="417609B6" w:rsidR="00200830" w:rsidRPr="008C66CD" w:rsidRDefault="00013156" w:rsidP="00200830">
            <w:pPr>
              <w:pStyle w:val="RepTable"/>
              <w:keepNext/>
              <w:rPr>
                <w:sz w:val="18"/>
                <w:szCs w:val="18"/>
              </w:rPr>
            </w:pPr>
            <w:r w:rsidRPr="008C66CD">
              <w:rPr>
                <w:sz w:val="18"/>
                <w:szCs w:val="18"/>
              </w:rPr>
              <w:t>D4</w:t>
            </w:r>
            <w:r w:rsidR="00200830" w:rsidRPr="008C66CD">
              <w:rPr>
                <w:sz w:val="18"/>
                <w:szCs w:val="18"/>
              </w:rPr>
              <w:t>s</w:t>
            </w:r>
          </w:p>
        </w:tc>
        <w:tc>
          <w:tcPr>
            <w:tcW w:w="681" w:type="pct"/>
            <w:shd w:val="clear" w:color="auto" w:fill="auto"/>
          </w:tcPr>
          <w:p w14:paraId="3653DF03" w14:textId="3829248E" w:rsidR="00200830" w:rsidRPr="008C66CD" w:rsidRDefault="00013156" w:rsidP="00200830">
            <w:pPr>
              <w:pStyle w:val="RepTable"/>
              <w:keepNext/>
              <w:rPr>
                <w:sz w:val="18"/>
                <w:szCs w:val="18"/>
              </w:rPr>
            </w:pPr>
            <w:r w:rsidRPr="008C66CD">
              <w:rPr>
                <w:sz w:val="18"/>
                <w:szCs w:val="18"/>
              </w:rPr>
              <w:t>1.263</w:t>
            </w:r>
          </w:p>
        </w:tc>
        <w:tc>
          <w:tcPr>
            <w:tcW w:w="380" w:type="pct"/>
          </w:tcPr>
          <w:p w14:paraId="4A9F589F" w14:textId="4E691033" w:rsidR="00200830" w:rsidRPr="008C66CD" w:rsidRDefault="00013156" w:rsidP="00200830">
            <w:pPr>
              <w:pStyle w:val="RepTable"/>
              <w:keepNext/>
              <w:rPr>
                <w:sz w:val="18"/>
                <w:szCs w:val="18"/>
              </w:rPr>
            </w:pPr>
            <w:r w:rsidRPr="008C66CD">
              <w:rPr>
                <w:sz w:val="18"/>
                <w:szCs w:val="18"/>
              </w:rPr>
              <w:t>D4s</w:t>
            </w:r>
          </w:p>
        </w:tc>
        <w:tc>
          <w:tcPr>
            <w:tcW w:w="607" w:type="pct"/>
          </w:tcPr>
          <w:p w14:paraId="5E17A021" w14:textId="39ACD701" w:rsidR="00200830" w:rsidRPr="008C66CD" w:rsidRDefault="00013156" w:rsidP="00200830">
            <w:pPr>
              <w:pStyle w:val="RepTable"/>
              <w:keepNext/>
              <w:rPr>
                <w:sz w:val="18"/>
                <w:szCs w:val="18"/>
              </w:rPr>
            </w:pPr>
            <w:r w:rsidRPr="008C66CD">
              <w:rPr>
                <w:sz w:val="18"/>
                <w:szCs w:val="18"/>
              </w:rPr>
              <w:t>1.263</w:t>
            </w:r>
          </w:p>
        </w:tc>
      </w:tr>
      <w:tr w:rsidR="00200830" w:rsidRPr="008C66CD" w14:paraId="58730AB0" w14:textId="77777777" w:rsidTr="00A76E31">
        <w:trPr>
          <w:cantSplit/>
        </w:trPr>
        <w:tc>
          <w:tcPr>
            <w:tcW w:w="452" w:type="pct"/>
            <w:tcBorders>
              <w:top w:val="nil"/>
              <w:bottom w:val="nil"/>
            </w:tcBorders>
            <w:shd w:val="clear" w:color="auto" w:fill="auto"/>
          </w:tcPr>
          <w:p w14:paraId="497A12C5" w14:textId="77777777" w:rsidR="00200830" w:rsidRPr="008C66CD" w:rsidRDefault="00200830" w:rsidP="00200830">
            <w:pPr>
              <w:pStyle w:val="RepTable"/>
              <w:keepNext/>
              <w:rPr>
                <w:sz w:val="18"/>
                <w:szCs w:val="18"/>
              </w:rPr>
            </w:pPr>
            <w:r w:rsidRPr="008C66CD">
              <w:rPr>
                <w:sz w:val="18"/>
                <w:szCs w:val="18"/>
              </w:rPr>
              <w:t>OSR</w:t>
            </w:r>
          </w:p>
        </w:tc>
        <w:tc>
          <w:tcPr>
            <w:tcW w:w="444" w:type="pct"/>
            <w:shd w:val="clear" w:color="auto" w:fill="auto"/>
          </w:tcPr>
          <w:p w14:paraId="6B2EE8CE" w14:textId="77777777" w:rsidR="00200830" w:rsidRPr="008C66CD" w:rsidRDefault="00200830" w:rsidP="00200830">
            <w:pPr>
              <w:pStyle w:val="RepTable"/>
              <w:keepNext/>
              <w:rPr>
                <w:sz w:val="18"/>
                <w:szCs w:val="18"/>
              </w:rPr>
            </w:pPr>
            <w:r w:rsidRPr="008C66CD">
              <w:rPr>
                <w:sz w:val="18"/>
                <w:szCs w:val="18"/>
              </w:rPr>
              <w:t>1(Spr)</w:t>
            </w:r>
          </w:p>
        </w:tc>
        <w:tc>
          <w:tcPr>
            <w:tcW w:w="390" w:type="pct"/>
            <w:shd w:val="clear" w:color="auto" w:fill="auto"/>
          </w:tcPr>
          <w:p w14:paraId="01A60D7E" w14:textId="77777777" w:rsidR="00200830" w:rsidRPr="008C66CD" w:rsidRDefault="00200830" w:rsidP="00200830">
            <w:pPr>
              <w:pStyle w:val="RepTable"/>
              <w:keepNext/>
              <w:rPr>
                <w:sz w:val="18"/>
                <w:szCs w:val="18"/>
              </w:rPr>
            </w:pPr>
            <w:r w:rsidRPr="008C66CD">
              <w:rPr>
                <w:sz w:val="18"/>
                <w:szCs w:val="18"/>
              </w:rPr>
              <w:t>R3s</w:t>
            </w:r>
          </w:p>
        </w:tc>
        <w:tc>
          <w:tcPr>
            <w:tcW w:w="606" w:type="pct"/>
            <w:shd w:val="clear" w:color="auto" w:fill="auto"/>
          </w:tcPr>
          <w:p w14:paraId="5A60488E" w14:textId="33F95521" w:rsidR="00200830" w:rsidRPr="008C66CD" w:rsidRDefault="00013156" w:rsidP="00200830">
            <w:pPr>
              <w:pStyle w:val="RepTable"/>
              <w:keepNext/>
              <w:rPr>
                <w:sz w:val="18"/>
                <w:szCs w:val="18"/>
              </w:rPr>
            </w:pPr>
            <w:r w:rsidRPr="008C66CD">
              <w:rPr>
                <w:sz w:val="18"/>
                <w:szCs w:val="18"/>
              </w:rPr>
              <w:t>1.860</w:t>
            </w:r>
          </w:p>
        </w:tc>
        <w:tc>
          <w:tcPr>
            <w:tcW w:w="379" w:type="pct"/>
          </w:tcPr>
          <w:p w14:paraId="3ACC48C1" w14:textId="77777777" w:rsidR="00200830" w:rsidRPr="008C66CD" w:rsidRDefault="00200830" w:rsidP="00200830">
            <w:pPr>
              <w:pStyle w:val="RepTable"/>
              <w:keepNext/>
              <w:rPr>
                <w:sz w:val="18"/>
                <w:szCs w:val="18"/>
              </w:rPr>
            </w:pPr>
            <w:r w:rsidRPr="008C66CD">
              <w:rPr>
                <w:sz w:val="18"/>
                <w:szCs w:val="18"/>
              </w:rPr>
              <w:t>R3s</w:t>
            </w:r>
          </w:p>
        </w:tc>
        <w:tc>
          <w:tcPr>
            <w:tcW w:w="681" w:type="pct"/>
          </w:tcPr>
          <w:p w14:paraId="4A0FD8E6" w14:textId="7E358B6D" w:rsidR="00200830" w:rsidRPr="008C66CD" w:rsidRDefault="00013156" w:rsidP="00200830">
            <w:pPr>
              <w:pStyle w:val="RepTable"/>
              <w:keepNext/>
              <w:rPr>
                <w:sz w:val="18"/>
                <w:szCs w:val="18"/>
              </w:rPr>
            </w:pPr>
            <w:r w:rsidRPr="008C66CD">
              <w:rPr>
                <w:sz w:val="18"/>
                <w:szCs w:val="18"/>
              </w:rPr>
              <w:t>1.860</w:t>
            </w:r>
          </w:p>
        </w:tc>
        <w:tc>
          <w:tcPr>
            <w:tcW w:w="380" w:type="pct"/>
            <w:shd w:val="clear" w:color="auto" w:fill="auto"/>
          </w:tcPr>
          <w:p w14:paraId="5D00BFA7" w14:textId="1667FF0D" w:rsidR="00200830" w:rsidRPr="008C66CD" w:rsidRDefault="00200830" w:rsidP="00200830">
            <w:pPr>
              <w:pStyle w:val="RepTable"/>
              <w:keepNext/>
              <w:rPr>
                <w:sz w:val="18"/>
                <w:szCs w:val="18"/>
              </w:rPr>
            </w:pPr>
            <w:r w:rsidRPr="008C66CD">
              <w:rPr>
                <w:sz w:val="18"/>
                <w:szCs w:val="18"/>
              </w:rPr>
              <w:t>R</w:t>
            </w:r>
            <w:r w:rsidR="00013156" w:rsidRPr="008C66CD">
              <w:rPr>
                <w:sz w:val="18"/>
                <w:szCs w:val="18"/>
              </w:rPr>
              <w:t>3</w:t>
            </w:r>
            <w:r w:rsidRPr="008C66CD">
              <w:rPr>
                <w:sz w:val="18"/>
                <w:szCs w:val="18"/>
              </w:rPr>
              <w:t>s</w:t>
            </w:r>
          </w:p>
        </w:tc>
        <w:tc>
          <w:tcPr>
            <w:tcW w:w="681" w:type="pct"/>
            <w:shd w:val="clear" w:color="auto" w:fill="auto"/>
          </w:tcPr>
          <w:p w14:paraId="00C54A2E" w14:textId="0EB9B0C4" w:rsidR="00200830" w:rsidRPr="008C66CD" w:rsidRDefault="00013156" w:rsidP="00200830">
            <w:pPr>
              <w:pStyle w:val="RepTable"/>
              <w:keepNext/>
              <w:rPr>
                <w:sz w:val="18"/>
                <w:szCs w:val="18"/>
              </w:rPr>
            </w:pPr>
            <w:r w:rsidRPr="008C66CD">
              <w:rPr>
                <w:sz w:val="18"/>
                <w:szCs w:val="18"/>
              </w:rPr>
              <w:t>0.8215</w:t>
            </w:r>
          </w:p>
        </w:tc>
        <w:tc>
          <w:tcPr>
            <w:tcW w:w="380" w:type="pct"/>
          </w:tcPr>
          <w:p w14:paraId="2BBB7864" w14:textId="77777777" w:rsidR="00200830" w:rsidRPr="008C66CD" w:rsidRDefault="00200830" w:rsidP="00200830">
            <w:pPr>
              <w:pStyle w:val="RepTable"/>
              <w:keepNext/>
              <w:rPr>
                <w:sz w:val="18"/>
                <w:szCs w:val="18"/>
              </w:rPr>
            </w:pPr>
            <w:r w:rsidRPr="008C66CD">
              <w:rPr>
                <w:sz w:val="18"/>
                <w:szCs w:val="18"/>
              </w:rPr>
              <w:t>R3s</w:t>
            </w:r>
          </w:p>
        </w:tc>
        <w:tc>
          <w:tcPr>
            <w:tcW w:w="607" w:type="pct"/>
          </w:tcPr>
          <w:p w14:paraId="52065837" w14:textId="1B974CBF" w:rsidR="00200830" w:rsidRPr="008C66CD" w:rsidRDefault="00013156" w:rsidP="00200830">
            <w:pPr>
              <w:pStyle w:val="RepTable"/>
              <w:keepNext/>
              <w:rPr>
                <w:sz w:val="18"/>
                <w:szCs w:val="18"/>
              </w:rPr>
            </w:pPr>
            <w:r w:rsidRPr="008C66CD">
              <w:rPr>
                <w:sz w:val="18"/>
                <w:szCs w:val="18"/>
              </w:rPr>
              <w:t>0.4256</w:t>
            </w:r>
          </w:p>
        </w:tc>
      </w:tr>
      <w:tr w:rsidR="00386D60" w:rsidRPr="008C66CD" w14:paraId="1F4450C8" w14:textId="77777777" w:rsidTr="00A76E31">
        <w:trPr>
          <w:cantSplit/>
        </w:trPr>
        <w:tc>
          <w:tcPr>
            <w:tcW w:w="452" w:type="pct"/>
            <w:tcBorders>
              <w:bottom w:val="nil"/>
            </w:tcBorders>
            <w:shd w:val="clear" w:color="auto" w:fill="auto"/>
          </w:tcPr>
          <w:p w14:paraId="506DD5DB" w14:textId="77777777" w:rsidR="00386D60" w:rsidRPr="008C66CD" w:rsidRDefault="00386D60" w:rsidP="00386D60">
            <w:pPr>
              <w:pStyle w:val="RepTable"/>
              <w:keepNext/>
              <w:rPr>
                <w:sz w:val="18"/>
                <w:szCs w:val="18"/>
              </w:rPr>
            </w:pPr>
            <w:r w:rsidRPr="008C66CD">
              <w:rPr>
                <w:sz w:val="18"/>
                <w:szCs w:val="18"/>
              </w:rPr>
              <w:t>Spring OSR</w:t>
            </w:r>
          </w:p>
        </w:tc>
        <w:tc>
          <w:tcPr>
            <w:tcW w:w="444" w:type="pct"/>
            <w:shd w:val="clear" w:color="auto" w:fill="auto"/>
          </w:tcPr>
          <w:p w14:paraId="20B21D2F" w14:textId="77777777" w:rsidR="00386D60" w:rsidRPr="008C66CD" w:rsidRDefault="00386D60" w:rsidP="00386D60">
            <w:pPr>
              <w:pStyle w:val="RepTable"/>
              <w:keepNext/>
              <w:rPr>
                <w:sz w:val="18"/>
                <w:szCs w:val="18"/>
              </w:rPr>
            </w:pPr>
            <w:r w:rsidRPr="008C66CD">
              <w:rPr>
                <w:sz w:val="18"/>
                <w:szCs w:val="18"/>
              </w:rPr>
              <w:t>1</w:t>
            </w:r>
          </w:p>
        </w:tc>
        <w:tc>
          <w:tcPr>
            <w:tcW w:w="390" w:type="pct"/>
            <w:shd w:val="clear" w:color="auto" w:fill="auto"/>
          </w:tcPr>
          <w:p w14:paraId="6C1659C1" w14:textId="0ECE05CE" w:rsidR="00386D60" w:rsidRPr="008C66CD" w:rsidRDefault="00386D60" w:rsidP="00386D60">
            <w:pPr>
              <w:pStyle w:val="RepTable"/>
              <w:keepNext/>
              <w:rPr>
                <w:sz w:val="18"/>
                <w:szCs w:val="18"/>
              </w:rPr>
            </w:pPr>
            <w:r w:rsidRPr="008C66CD">
              <w:rPr>
                <w:sz w:val="18"/>
                <w:szCs w:val="18"/>
              </w:rPr>
              <w:t>R1s</w:t>
            </w:r>
          </w:p>
        </w:tc>
        <w:tc>
          <w:tcPr>
            <w:tcW w:w="606" w:type="pct"/>
            <w:shd w:val="clear" w:color="auto" w:fill="auto"/>
          </w:tcPr>
          <w:p w14:paraId="307E3E78" w14:textId="167B69B1" w:rsidR="00386D60" w:rsidRPr="008C66CD" w:rsidRDefault="00013156" w:rsidP="00386D60">
            <w:pPr>
              <w:pStyle w:val="RepTable"/>
              <w:keepNext/>
              <w:rPr>
                <w:sz w:val="18"/>
                <w:szCs w:val="18"/>
              </w:rPr>
            </w:pPr>
            <w:r w:rsidRPr="008C66CD">
              <w:rPr>
                <w:sz w:val="18"/>
                <w:szCs w:val="18"/>
              </w:rPr>
              <w:t>1.566</w:t>
            </w:r>
          </w:p>
        </w:tc>
        <w:tc>
          <w:tcPr>
            <w:tcW w:w="379" w:type="pct"/>
          </w:tcPr>
          <w:p w14:paraId="762F5715" w14:textId="02553023" w:rsidR="00386D60" w:rsidRPr="008C66CD" w:rsidRDefault="00386D60" w:rsidP="00386D60">
            <w:pPr>
              <w:pStyle w:val="RepTable"/>
              <w:keepNext/>
              <w:rPr>
                <w:sz w:val="18"/>
                <w:szCs w:val="18"/>
              </w:rPr>
            </w:pPr>
            <w:r w:rsidRPr="008C66CD">
              <w:rPr>
                <w:sz w:val="18"/>
                <w:szCs w:val="18"/>
              </w:rPr>
              <w:t>R1s</w:t>
            </w:r>
          </w:p>
        </w:tc>
        <w:tc>
          <w:tcPr>
            <w:tcW w:w="681" w:type="pct"/>
          </w:tcPr>
          <w:p w14:paraId="112CCA80" w14:textId="588956EB" w:rsidR="00386D60" w:rsidRPr="008C66CD" w:rsidRDefault="00013156" w:rsidP="00386D60">
            <w:pPr>
              <w:pStyle w:val="RepTable"/>
              <w:keepNext/>
              <w:rPr>
                <w:sz w:val="18"/>
                <w:szCs w:val="18"/>
              </w:rPr>
            </w:pPr>
            <w:r w:rsidRPr="008C66CD">
              <w:rPr>
                <w:sz w:val="18"/>
                <w:szCs w:val="18"/>
              </w:rPr>
              <w:t>1.566</w:t>
            </w:r>
          </w:p>
        </w:tc>
        <w:tc>
          <w:tcPr>
            <w:tcW w:w="380" w:type="pct"/>
            <w:shd w:val="clear" w:color="auto" w:fill="auto"/>
          </w:tcPr>
          <w:p w14:paraId="7E614C5D" w14:textId="2BC9EE0B" w:rsidR="00386D60" w:rsidRPr="008C66CD" w:rsidRDefault="00386D60" w:rsidP="00386D60">
            <w:pPr>
              <w:pStyle w:val="RepTable"/>
              <w:keepNext/>
              <w:rPr>
                <w:sz w:val="18"/>
                <w:szCs w:val="18"/>
              </w:rPr>
            </w:pPr>
            <w:r w:rsidRPr="008C66CD">
              <w:rPr>
                <w:sz w:val="18"/>
                <w:szCs w:val="18"/>
              </w:rPr>
              <w:t>R1s</w:t>
            </w:r>
          </w:p>
        </w:tc>
        <w:tc>
          <w:tcPr>
            <w:tcW w:w="681" w:type="pct"/>
            <w:shd w:val="clear" w:color="auto" w:fill="auto"/>
          </w:tcPr>
          <w:p w14:paraId="75BB9101" w14:textId="6FB1FBB2" w:rsidR="00386D60" w:rsidRPr="008C66CD" w:rsidRDefault="00013156" w:rsidP="00386D60">
            <w:pPr>
              <w:pStyle w:val="RepTable"/>
              <w:keepNext/>
              <w:rPr>
                <w:sz w:val="18"/>
                <w:szCs w:val="18"/>
              </w:rPr>
            </w:pPr>
            <w:r w:rsidRPr="008C66CD">
              <w:rPr>
                <w:sz w:val="18"/>
                <w:szCs w:val="18"/>
              </w:rPr>
              <w:t>0.7110</w:t>
            </w:r>
          </w:p>
        </w:tc>
        <w:tc>
          <w:tcPr>
            <w:tcW w:w="380" w:type="pct"/>
          </w:tcPr>
          <w:p w14:paraId="37B6D211" w14:textId="3A0CE3EB" w:rsidR="00386D60" w:rsidRPr="008C66CD" w:rsidRDefault="00386D60" w:rsidP="00386D60">
            <w:pPr>
              <w:pStyle w:val="RepTable"/>
              <w:keepNext/>
              <w:rPr>
                <w:sz w:val="18"/>
                <w:szCs w:val="18"/>
              </w:rPr>
            </w:pPr>
            <w:r w:rsidRPr="008C66CD">
              <w:rPr>
                <w:sz w:val="18"/>
                <w:szCs w:val="18"/>
              </w:rPr>
              <w:t>D4s</w:t>
            </w:r>
          </w:p>
        </w:tc>
        <w:tc>
          <w:tcPr>
            <w:tcW w:w="607" w:type="pct"/>
          </w:tcPr>
          <w:p w14:paraId="7BA5B601" w14:textId="7E8C8FDA" w:rsidR="00386D60" w:rsidRPr="008C66CD" w:rsidRDefault="00013156" w:rsidP="00386D60">
            <w:pPr>
              <w:pStyle w:val="RepTable"/>
              <w:keepNext/>
              <w:rPr>
                <w:sz w:val="18"/>
                <w:szCs w:val="18"/>
              </w:rPr>
            </w:pPr>
            <w:r w:rsidRPr="008C66CD">
              <w:rPr>
                <w:sz w:val="18"/>
                <w:szCs w:val="18"/>
              </w:rPr>
              <w:t>0.4336</w:t>
            </w:r>
          </w:p>
        </w:tc>
      </w:tr>
      <w:tr w:rsidR="00386D60" w:rsidRPr="008C66CD" w14:paraId="7E825507" w14:textId="77777777" w:rsidTr="00A76E31">
        <w:trPr>
          <w:cantSplit/>
        </w:trPr>
        <w:tc>
          <w:tcPr>
            <w:tcW w:w="452" w:type="pct"/>
            <w:tcBorders>
              <w:bottom w:val="nil"/>
            </w:tcBorders>
            <w:shd w:val="clear" w:color="auto" w:fill="auto"/>
          </w:tcPr>
          <w:p w14:paraId="1ADBCB6C" w14:textId="77777777" w:rsidR="00386D60" w:rsidRPr="008C66CD" w:rsidRDefault="00386D60" w:rsidP="00386D60">
            <w:pPr>
              <w:pStyle w:val="RepTable"/>
              <w:keepNext/>
              <w:rPr>
                <w:sz w:val="18"/>
                <w:szCs w:val="18"/>
              </w:rPr>
            </w:pPr>
            <w:r w:rsidRPr="008C66CD">
              <w:rPr>
                <w:sz w:val="18"/>
                <w:szCs w:val="18"/>
              </w:rPr>
              <w:t xml:space="preserve">Winter </w:t>
            </w:r>
          </w:p>
        </w:tc>
        <w:tc>
          <w:tcPr>
            <w:tcW w:w="444" w:type="pct"/>
            <w:shd w:val="clear" w:color="auto" w:fill="auto"/>
          </w:tcPr>
          <w:p w14:paraId="7D179BA3" w14:textId="77777777" w:rsidR="00386D60" w:rsidRPr="008C66CD" w:rsidRDefault="00386D60" w:rsidP="00386D60">
            <w:pPr>
              <w:pStyle w:val="RepTable"/>
              <w:keepNext/>
              <w:rPr>
                <w:sz w:val="18"/>
                <w:szCs w:val="18"/>
              </w:rPr>
            </w:pPr>
            <w:r w:rsidRPr="008C66CD">
              <w:rPr>
                <w:sz w:val="18"/>
                <w:szCs w:val="18"/>
              </w:rPr>
              <w:t>1</w:t>
            </w:r>
          </w:p>
        </w:tc>
        <w:tc>
          <w:tcPr>
            <w:tcW w:w="390" w:type="pct"/>
            <w:shd w:val="clear" w:color="auto" w:fill="auto"/>
          </w:tcPr>
          <w:p w14:paraId="0DBABF45" w14:textId="77777777" w:rsidR="00386D60" w:rsidRPr="008C66CD" w:rsidRDefault="00386D60" w:rsidP="00386D60">
            <w:pPr>
              <w:pStyle w:val="RepTable"/>
              <w:keepNext/>
              <w:rPr>
                <w:sz w:val="18"/>
                <w:szCs w:val="18"/>
              </w:rPr>
            </w:pPr>
            <w:r w:rsidRPr="008C66CD">
              <w:rPr>
                <w:sz w:val="18"/>
                <w:szCs w:val="18"/>
              </w:rPr>
              <w:t>R3s</w:t>
            </w:r>
          </w:p>
        </w:tc>
        <w:tc>
          <w:tcPr>
            <w:tcW w:w="606" w:type="pct"/>
            <w:shd w:val="clear" w:color="auto" w:fill="auto"/>
          </w:tcPr>
          <w:p w14:paraId="504861B4" w14:textId="774F31D7" w:rsidR="00386D60" w:rsidRPr="008C66CD" w:rsidRDefault="00013156" w:rsidP="00386D60">
            <w:pPr>
              <w:pStyle w:val="RepTable"/>
              <w:keepNext/>
              <w:rPr>
                <w:sz w:val="18"/>
                <w:szCs w:val="18"/>
              </w:rPr>
            </w:pPr>
            <w:r w:rsidRPr="008C66CD">
              <w:rPr>
                <w:sz w:val="18"/>
                <w:szCs w:val="18"/>
              </w:rPr>
              <w:t>1.965</w:t>
            </w:r>
          </w:p>
        </w:tc>
        <w:tc>
          <w:tcPr>
            <w:tcW w:w="379" w:type="pct"/>
          </w:tcPr>
          <w:p w14:paraId="03D9139B" w14:textId="40906393" w:rsidR="00386D60" w:rsidRPr="008C66CD" w:rsidRDefault="00386D60" w:rsidP="00386D60">
            <w:pPr>
              <w:pStyle w:val="RepTable"/>
              <w:keepNext/>
              <w:rPr>
                <w:sz w:val="18"/>
                <w:szCs w:val="18"/>
              </w:rPr>
            </w:pPr>
            <w:r w:rsidRPr="008C66CD">
              <w:rPr>
                <w:sz w:val="18"/>
                <w:szCs w:val="18"/>
              </w:rPr>
              <w:t>R3s</w:t>
            </w:r>
          </w:p>
        </w:tc>
        <w:tc>
          <w:tcPr>
            <w:tcW w:w="681" w:type="pct"/>
          </w:tcPr>
          <w:p w14:paraId="39D1D349" w14:textId="3C1B695D" w:rsidR="00386D60" w:rsidRPr="008C66CD" w:rsidRDefault="00013156" w:rsidP="00386D60">
            <w:pPr>
              <w:pStyle w:val="RepTable"/>
              <w:keepNext/>
              <w:rPr>
                <w:sz w:val="18"/>
                <w:szCs w:val="18"/>
              </w:rPr>
            </w:pPr>
            <w:r w:rsidRPr="008C66CD">
              <w:rPr>
                <w:sz w:val="18"/>
                <w:szCs w:val="18"/>
              </w:rPr>
              <w:t>1.965</w:t>
            </w:r>
          </w:p>
        </w:tc>
        <w:tc>
          <w:tcPr>
            <w:tcW w:w="380" w:type="pct"/>
            <w:shd w:val="clear" w:color="auto" w:fill="auto"/>
          </w:tcPr>
          <w:p w14:paraId="41A37747" w14:textId="77777777" w:rsidR="00386D60" w:rsidRPr="008C66CD" w:rsidRDefault="00386D60" w:rsidP="00386D60">
            <w:pPr>
              <w:pStyle w:val="RepTable"/>
              <w:keepNext/>
              <w:rPr>
                <w:sz w:val="18"/>
                <w:szCs w:val="18"/>
              </w:rPr>
            </w:pPr>
            <w:r w:rsidRPr="008C66CD">
              <w:rPr>
                <w:sz w:val="18"/>
                <w:szCs w:val="18"/>
              </w:rPr>
              <w:t>R3s</w:t>
            </w:r>
          </w:p>
        </w:tc>
        <w:tc>
          <w:tcPr>
            <w:tcW w:w="681" w:type="pct"/>
            <w:shd w:val="clear" w:color="auto" w:fill="auto"/>
          </w:tcPr>
          <w:p w14:paraId="3723BDE1" w14:textId="59D2C2BA" w:rsidR="00386D60" w:rsidRPr="008C66CD" w:rsidRDefault="00013156" w:rsidP="00386D60">
            <w:pPr>
              <w:pStyle w:val="RepTable"/>
              <w:keepNext/>
              <w:rPr>
                <w:sz w:val="18"/>
                <w:szCs w:val="18"/>
              </w:rPr>
            </w:pPr>
            <w:r w:rsidRPr="008C66CD">
              <w:rPr>
                <w:sz w:val="18"/>
                <w:szCs w:val="18"/>
              </w:rPr>
              <w:t>0.8966</w:t>
            </w:r>
          </w:p>
        </w:tc>
        <w:tc>
          <w:tcPr>
            <w:tcW w:w="380" w:type="pct"/>
          </w:tcPr>
          <w:p w14:paraId="71382778" w14:textId="77777777" w:rsidR="00386D60" w:rsidRPr="008C66CD" w:rsidRDefault="00386D60" w:rsidP="00386D60">
            <w:pPr>
              <w:pStyle w:val="RepTable"/>
              <w:keepNext/>
              <w:rPr>
                <w:sz w:val="18"/>
                <w:szCs w:val="18"/>
              </w:rPr>
            </w:pPr>
            <w:r w:rsidRPr="008C66CD">
              <w:rPr>
                <w:sz w:val="18"/>
                <w:szCs w:val="18"/>
              </w:rPr>
              <w:t>R3s</w:t>
            </w:r>
          </w:p>
        </w:tc>
        <w:tc>
          <w:tcPr>
            <w:tcW w:w="607" w:type="pct"/>
          </w:tcPr>
          <w:p w14:paraId="124F126B" w14:textId="57CADDAC" w:rsidR="00386D60" w:rsidRPr="008C66CD" w:rsidRDefault="00013156" w:rsidP="00386D60">
            <w:pPr>
              <w:pStyle w:val="RepTable"/>
              <w:keepNext/>
              <w:rPr>
                <w:sz w:val="18"/>
                <w:szCs w:val="18"/>
              </w:rPr>
            </w:pPr>
            <w:r w:rsidRPr="008C66CD">
              <w:rPr>
                <w:sz w:val="18"/>
                <w:szCs w:val="18"/>
              </w:rPr>
              <w:t>0.4705</w:t>
            </w:r>
          </w:p>
        </w:tc>
      </w:tr>
      <w:tr w:rsidR="00386D60" w:rsidRPr="008C66CD" w14:paraId="14C4A817" w14:textId="77777777" w:rsidTr="00A76E31">
        <w:trPr>
          <w:cantSplit/>
        </w:trPr>
        <w:tc>
          <w:tcPr>
            <w:tcW w:w="452" w:type="pct"/>
            <w:tcBorders>
              <w:top w:val="nil"/>
              <w:bottom w:val="single" w:sz="4" w:space="0" w:color="auto"/>
            </w:tcBorders>
            <w:shd w:val="clear" w:color="auto" w:fill="auto"/>
          </w:tcPr>
          <w:p w14:paraId="6904FCA7" w14:textId="77777777" w:rsidR="00386D60" w:rsidRPr="008C66CD" w:rsidRDefault="00386D60" w:rsidP="00386D60">
            <w:pPr>
              <w:pStyle w:val="RepTable"/>
              <w:keepNext/>
              <w:rPr>
                <w:sz w:val="18"/>
                <w:szCs w:val="18"/>
              </w:rPr>
            </w:pPr>
            <w:r w:rsidRPr="008C66CD">
              <w:rPr>
                <w:sz w:val="18"/>
                <w:szCs w:val="18"/>
              </w:rPr>
              <w:t>cereals</w:t>
            </w:r>
          </w:p>
        </w:tc>
        <w:tc>
          <w:tcPr>
            <w:tcW w:w="444" w:type="pct"/>
            <w:shd w:val="clear" w:color="auto" w:fill="auto"/>
          </w:tcPr>
          <w:p w14:paraId="7F5D9078" w14:textId="77777777" w:rsidR="00386D60" w:rsidRPr="008C66CD" w:rsidRDefault="00386D60" w:rsidP="00386D60">
            <w:pPr>
              <w:pStyle w:val="RepTable"/>
              <w:keepNext/>
              <w:rPr>
                <w:sz w:val="18"/>
                <w:szCs w:val="18"/>
              </w:rPr>
            </w:pPr>
            <w:r w:rsidRPr="008C66CD">
              <w:rPr>
                <w:sz w:val="18"/>
                <w:szCs w:val="18"/>
              </w:rPr>
              <w:t>2</w:t>
            </w:r>
          </w:p>
        </w:tc>
        <w:tc>
          <w:tcPr>
            <w:tcW w:w="390" w:type="pct"/>
            <w:shd w:val="clear" w:color="auto" w:fill="auto"/>
          </w:tcPr>
          <w:p w14:paraId="437C4AD2" w14:textId="77777777" w:rsidR="00386D60" w:rsidRPr="008C66CD" w:rsidRDefault="00386D60" w:rsidP="00386D60">
            <w:pPr>
              <w:pStyle w:val="RepTable"/>
              <w:keepNext/>
              <w:rPr>
                <w:sz w:val="18"/>
                <w:szCs w:val="18"/>
              </w:rPr>
            </w:pPr>
            <w:r w:rsidRPr="008C66CD">
              <w:rPr>
                <w:sz w:val="18"/>
                <w:szCs w:val="18"/>
              </w:rPr>
              <w:t>R3s</w:t>
            </w:r>
          </w:p>
        </w:tc>
        <w:tc>
          <w:tcPr>
            <w:tcW w:w="606" w:type="pct"/>
            <w:shd w:val="clear" w:color="auto" w:fill="auto"/>
          </w:tcPr>
          <w:p w14:paraId="124F449E" w14:textId="5C1672CE" w:rsidR="00386D60" w:rsidRPr="008C66CD" w:rsidRDefault="00013156" w:rsidP="00386D60">
            <w:pPr>
              <w:pStyle w:val="RepTable"/>
              <w:keepNext/>
              <w:rPr>
                <w:sz w:val="18"/>
                <w:szCs w:val="18"/>
              </w:rPr>
            </w:pPr>
            <w:r w:rsidRPr="008C66CD">
              <w:rPr>
                <w:sz w:val="18"/>
                <w:szCs w:val="18"/>
              </w:rPr>
              <w:t>4.528</w:t>
            </w:r>
          </w:p>
        </w:tc>
        <w:tc>
          <w:tcPr>
            <w:tcW w:w="379" w:type="pct"/>
          </w:tcPr>
          <w:p w14:paraId="06080B36" w14:textId="63B6EDF4" w:rsidR="00386D60" w:rsidRPr="008C66CD" w:rsidRDefault="00386D60" w:rsidP="00386D60">
            <w:pPr>
              <w:pStyle w:val="RepTable"/>
              <w:keepNext/>
              <w:rPr>
                <w:sz w:val="18"/>
                <w:szCs w:val="18"/>
              </w:rPr>
            </w:pPr>
            <w:r w:rsidRPr="008C66CD">
              <w:rPr>
                <w:sz w:val="18"/>
                <w:szCs w:val="18"/>
              </w:rPr>
              <w:t>R3s</w:t>
            </w:r>
          </w:p>
        </w:tc>
        <w:tc>
          <w:tcPr>
            <w:tcW w:w="681" w:type="pct"/>
          </w:tcPr>
          <w:p w14:paraId="7DA2D7BA" w14:textId="3C3071E9" w:rsidR="00386D60" w:rsidRPr="008C66CD" w:rsidRDefault="00013156" w:rsidP="00386D60">
            <w:pPr>
              <w:pStyle w:val="RepTable"/>
              <w:keepNext/>
              <w:rPr>
                <w:sz w:val="18"/>
                <w:szCs w:val="18"/>
              </w:rPr>
            </w:pPr>
            <w:r w:rsidRPr="008C66CD">
              <w:rPr>
                <w:sz w:val="18"/>
                <w:szCs w:val="18"/>
              </w:rPr>
              <w:t>4.528</w:t>
            </w:r>
          </w:p>
        </w:tc>
        <w:tc>
          <w:tcPr>
            <w:tcW w:w="380" w:type="pct"/>
            <w:shd w:val="clear" w:color="auto" w:fill="auto"/>
          </w:tcPr>
          <w:p w14:paraId="6B3AF4DA" w14:textId="77777777" w:rsidR="00386D60" w:rsidRPr="008C66CD" w:rsidRDefault="00386D60" w:rsidP="00386D60">
            <w:pPr>
              <w:pStyle w:val="RepTable"/>
              <w:keepNext/>
              <w:rPr>
                <w:sz w:val="18"/>
                <w:szCs w:val="18"/>
              </w:rPr>
            </w:pPr>
            <w:r w:rsidRPr="008C66CD">
              <w:rPr>
                <w:sz w:val="18"/>
                <w:szCs w:val="18"/>
              </w:rPr>
              <w:t>R3s</w:t>
            </w:r>
          </w:p>
        </w:tc>
        <w:tc>
          <w:tcPr>
            <w:tcW w:w="681" w:type="pct"/>
            <w:shd w:val="clear" w:color="auto" w:fill="auto"/>
          </w:tcPr>
          <w:p w14:paraId="4FD039D1" w14:textId="560D412F" w:rsidR="00386D60" w:rsidRPr="008C66CD" w:rsidRDefault="00013156" w:rsidP="00386D60">
            <w:pPr>
              <w:pStyle w:val="RepTable"/>
              <w:keepNext/>
              <w:rPr>
                <w:sz w:val="18"/>
                <w:szCs w:val="18"/>
              </w:rPr>
            </w:pPr>
            <w:r w:rsidRPr="008C66CD">
              <w:rPr>
                <w:sz w:val="18"/>
                <w:szCs w:val="18"/>
              </w:rPr>
              <w:t>2.067</w:t>
            </w:r>
          </w:p>
        </w:tc>
        <w:tc>
          <w:tcPr>
            <w:tcW w:w="380" w:type="pct"/>
          </w:tcPr>
          <w:p w14:paraId="0246F30D" w14:textId="77777777" w:rsidR="00386D60" w:rsidRPr="008C66CD" w:rsidRDefault="00386D60" w:rsidP="00386D60">
            <w:pPr>
              <w:pStyle w:val="RepTable"/>
              <w:keepNext/>
              <w:rPr>
                <w:sz w:val="18"/>
                <w:szCs w:val="18"/>
              </w:rPr>
            </w:pPr>
            <w:r w:rsidRPr="008C66CD">
              <w:rPr>
                <w:sz w:val="18"/>
                <w:szCs w:val="18"/>
              </w:rPr>
              <w:t>R3s</w:t>
            </w:r>
          </w:p>
        </w:tc>
        <w:tc>
          <w:tcPr>
            <w:tcW w:w="607" w:type="pct"/>
          </w:tcPr>
          <w:p w14:paraId="76E6F151" w14:textId="71B97AE0" w:rsidR="00386D60" w:rsidRPr="008C66CD" w:rsidRDefault="00013156" w:rsidP="00386D60">
            <w:pPr>
              <w:pStyle w:val="RepTable"/>
              <w:keepNext/>
              <w:rPr>
                <w:sz w:val="18"/>
                <w:szCs w:val="18"/>
              </w:rPr>
            </w:pPr>
            <w:r w:rsidRPr="008C66CD">
              <w:rPr>
                <w:sz w:val="18"/>
                <w:szCs w:val="18"/>
              </w:rPr>
              <w:t>1.084</w:t>
            </w:r>
          </w:p>
        </w:tc>
      </w:tr>
      <w:tr w:rsidR="00386D60" w:rsidRPr="008C66CD" w14:paraId="6BD54456" w14:textId="77777777" w:rsidTr="00A76E31">
        <w:trPr>
          <w:cantSplit/>
        </w:trPr>
        <w:tc>
          <w:tcPr>
            <w:tcW w:w="452" w:type="pct"/>
            <w:tcBorders>
              <w:bottom w:val="nil"/>
            </w:tcBorders>
            <w:shd w:val="clear" w:color="auto" w:fill="auto"/>
          </w:tcPr>
          <w:p w14:paraId="577147E8" w14:textId="77777777" w:rsidR="00386D60" w:rsidRPr="008C66CD" w:rsidRDefault="00386D60" w:rsidP="00386D60">
            <w:pPr>
              <w:pStyle w:val="RepTable"/>
              <w:keepNext/>
              <w:rPr>
                <w:sz w:val="18"/>
                <w:szCs w:val="18"/>
              </w:rPr>
            </w:pPr>
            <w:r w:rsidRPr="008C66CD">
              <w:rPr>
                <w:sz w:val="18"/>
                <w:szCs w:val="18"/>
              </w:rPr>
              <w:t xml:space="preserve">Spring </w:t>
            </w:r>
          </w:p>
        </w:tc>
        <w:tc>
          <w:tcPr>
            <w:tcW w:w="444" w:type="pct"/>
            <w:shd w:val="clear" w:color="auto" w:fill="auto"/>
          </w:tcPr>
          <w:p w14:paraId="2FE0690C" w14:textId="77777777" w:rsidR="00386D60" w:rsidRPr="008C66CD" w:rsidRDefault="00386D60" w:rsidP="00386D60">
            <w:pPr>
              <w:pStyle w:val="RepTable"/>
              <w:keepNext/>
              <w:rPr>
                <w:sz w:val="18"/>
                <w:szCs w:val="18"/>
              </w:rPr>
            </w:pPr>
            <w:r w:rsidRPr="008C66CD">
              <w:rPr>
                <w:sz w:val="18"/>
                <w:szCs w:val="18"/>
              </w:rPr>
              <w:t>1</w:t>
            </w:r>
          </w:p>
        </w:tc>
        <w:tc>
          <w:tcPr>
            <w:tcW w:w="390" w:type="pct"/>
            <w:shd w:val="clear" w:color="auto" w:fill="auto"/>
          </w:tcPr>
          <w:p w14:paraId="4F2ABC10" w14:textId="1E4DFE69" w:rsidR="00386D60" w:rsidRPr="008C66CD" w:rsidRDefault="00386D60" w:rsidP="00386D60">
            <w:pPr>
              <w:pStyle w:val="RepTable"/>
              <w:keepNext/>
              <w:rPr>
                <w:sz w:val="18"/>
                <w:szCs w:val="18"/>
              </w:rPr>
            </w:pPr>
            <w:r w:rsidRPr="008C66CD">
              <w:rPr>
                <w:sz w:val="18"/>
                <w:szCs w:val="18"/>
              </w:rPr>
              <w:t>D4s</w:t>
            </w:r>
          </w:p>
        </w:tc>
        <w:tc>
          <w:tcPr>
            <w:tcW w:w="606" w:type="pct"/>
            <w:shd w:val="clear" w:color="auto" w:fill="auto"/>
          </w:tcPr>
          <w:p w14:paraId="357D8F53" w14:textId="7FD86E86" w:rsidR="00386D60" w:rsidRPr="008C66CD" w:rsidRDefault="00013156" w:rsidP="00386D60">
            <w:pPr>
              <w:pStyle w:val="RepTable"/>
              <w:keepNext/>
              <w:rPr>
                <w:sz w:val="18"/>
                <w:szCs w:val="18"/>
              </w:rPr>
            </w:pPr>
            <w:r w:rsidRPr="008C66CD">
              <w:rPr>
                <w:sz w:val="18"/>
                <w:szCs w:val="18"/>
              </w:rPr>
              <w:t>1.089</w:t>
            </w:r>
          </w:p>
        </w:tc>
        <w:tc>
          <w:tcPr>
            <w:tcW w:w="379" w:type="pct"/>
          </w:tcPr>
          <w:p w14:paraId="2CF03101" w14:textId="05594B2A" w:rsidR="00386D60" w:rsidRPr="008C66CD" w:rsidRDefault="00386D60" w:rsidP="00386D60">
            <w:pPr>
              <w:pStyle w:val="RepTable"/>
              <w:keepNext/>
              <w:rPr>
                <w:sz w:val="18"/>
                <w:szCs w:val="18"/>
              </w:rPr>
            </w:pPr>
            <w:r w:rsidRPr="008C66CD">
              <w:rPr>
                <w:sz w:val="18"/>
                <w:szCs w:val="18"/>
              </w:rPr>
              <w:t>D4s</w:t>
            </w:r>
          </w:p>
        </w:tc>
        <w:tc>
          <w:tcPr>
            <w:tcW w:w="681" w:type="pct"/>
          </w:tcPr>
          <w:p w14:paraId="1594C2A4" w14:textId="50F0F647" w:rsidR="00386D60" w:rsidRPr="008C66CD" w:rsidRDefault="00013156" w:rsidP="00386D60">
            <w:pPr>
              <w:pStyle w:val="RepTable"/>
              <w:keepNext/>
              <w:rPr>
                <w:sz w:val="18"/>
                <w:szCs w:val="18"/>
              </w:rPr>
            </w:pPr>
            <w:r w:rsidRPr="008C66CD">
              <w:rPr>
                <w:sz w:val="18"/>
                <w:szCs w:val="18"/>
              </w:rPr>
              <w:t>0.5017</w:t>
            </w:r>
          </w:p>
        </w:tc>
        <w:tc>
          <w:tcPr>
            <w:tcW w:w="380" w:type="pct"/>
            <w:shd w:val="clear" w:color="auto" w:fill="auto"/>
          </w:tcPr>
          <w:p w14:paraId="06FBC7CD" w14:textId="1FDA81C8" w:rsidR="00386D60" w:rsidRPr="008C66CD" w:rsidRDefault="00386D60" w:rsidP="00386D60">
            <w:pPr>
              <w:pStyle w:val="RepTable"/>
              <w:keepNext/>
              <w:rPr>
                <w:sz w:val="18"/>
                <w:szCs w:val="18"/>
              </w:rPr>
            </w:pPr>
            <w:r w:rsidRPr="008C66CD">
              <w:rPr>
                <w:sz w:val="18"/>
                <w:szCs w:val="18"/>
              </w:rPr>
              <w:t>D4s</w:t>
            </w:r>
          </w:p>
        </w:tc>
        <w:tc>
          <w:tcPr>
            <w:tcW w:w="681" w:type="pct"/>
            <w:shd w:val="clear" w:color="auto" w:fill="auto"/>
          </w:tcPr>
          <w:p w14:paraId="042CBC1F" w14:textId="66241A9B" w:rsidR="00386D60" w:rsidRPr="008C66CD" w:rsidRDefault="00013156" w:rsidP="00386D60">
            <w:pPr>
              <w:pStyle w:val="RepTable"/>
              <w:keepNext/>
              <w:rPr>
                <w:sz w:val="18"/>
                <w:szCs w:val="18"/>
              </w:rPr>
            </w:pPr>
            <w:r w:rsidRPr="008C66CD">
              <w:rPr>
                <w:sz w:val="18"/>
                <w:szCs w:val="18"/>
              </w:rPr>
              <w:t>0.5017</w:t>
            </w:r>
          </w:p>
        </w:tc>
        <w:tc>
          <w:tcPr>
            <w:tcW w:w="380" w:type="pct"/>
          </w:tcPr>
          <w:p w14:paraId="4339B107" w14:textId="09F8680A" w:rsidR="00386D60" w:rsidRPr="008C66CD" w:rsidRDefault="00386D60" w:rsidP="00386D60">
            <w:pPr>
              <w:pStyle w:val="RepTable"/>
              <w:keepNext/>
              <w:rPr>
                <w:sz w:val="18"/>
                <w:szCs w:val="18"/>
              </w:rPr>
            </w:pPr>
            <w:r w:rsidRPr="008C66CD">
              <w:rPr>
                <w:sz w:val="18"/>
                <w:szCs w:val="18"/>
              </w:rPr>
              <w:t>D4s</w:t>
            </w:r>
          </w:p>
        </w:tc>
        <w:tc>
          <w:tcPr>
            <w:tcW w:w="607" w:type="pct"/>
          </w:tcPr>
          <w:p w14:paraId="17492320" w14:textId="7746E9A6" w:rsidR="00386D60" w:rsidRPr="008C66CD" w:rsidRDefault="00013156" w:rsidP="00386D60">
            <w:pPr>
              <w:pStyle w:val="RepTable"/>
              <w:keepNext/>
              <w:rPr>
                <w:sz w:val="18"/>
                <w:szCs w:val="18"/>
              </w:rPr>
            </w:pPr>
            <w:r w:rsidRPr="008C66CD">
              <w:rPr>
                <w:sz w:val="18"/>
                <w:szCs w:val="18"/>
              </w:rPr>
              <w:t>0.5017</w:t>
            </w:r>
          </w:p>
        </w:tc>
      </w:tr>
      <w:tr w:rsidR="00386D60" w:rsidRPr="008C66CD" w14:paraId="706066D6" w14:textId="77777777" w:rsidTr="00A76E31">
        <w:trPr>
          <w:cantSplit/>
        </w:trPr>
        <w:tc>
          <w:tcPr>
            <w:tcW w:w="452" w:type="pct"/>
            <w:tcBorders>
              <w:top w:val="nil"/>
            </w:tcBorders>
            <w:shd w:val="clear" w:color="auto" w:fill="auto"/>
          </w:tcPr>
          <w:p w14:paraId="6FAB7C8B" w14:textId="77777777" w:rsidR="00386D60" w:rsidRPr="008C66CD" w:rsidRDefault="00386D60" w:rsidP="00386D60">
            <w:pPr>
              <w:pStyle w:val="RepTable"/>
              <w:rPr>
                <w:sz w:val="18"/>
                <w:szCs w:val="18"/>
              </w:rPr>
            </w:pPr>
            <w:r w:rsidRPr="008C66CD">
              <w:rPr>
                <w:sz w:val="18"/>
                <w:szCs w:val="18"/>
              </w:rPr>
              <w:t>cereals</w:t>
            </w:r>
          </w:p>
        </w:tc>
        <w:tc>
          <w:tcPr>
            <w:tcW w:w="444" w:type="pct"/>
            <w:shd w:val="clear" w:color="auto" w:fill="auto"/>
          </w:tcPr>
          <w:p w14:paraId="20D5D084" w14:textId="77777777" w:rsidR="00386D60" w:rsidRPr="008C66CD" w:rsidRDefault="00386D60" w:rsidP="00386D60">
            <w:pPr>
              <w:pStyle w:val="RepTable"/>
              <w:rPr>
                <w:sz w:val="18"/>
                <w:szCs w:val="18"/>
              </w:rPr>
            </w:pPr>
            <w:r w:rsidRPr="008C66CD">
              <w:rPr>
                <w:sz w:val="18"/>
                <w:szCs w:val="18"/>
              </w:rPr>
              <w:t>2</w:t>
            </w:r>
          </w:p>
        </w:tc>
        <w:tc>
          <w:tcPr>
            <w:tcW w:w="390" w:type="pct"/>
            <w:shd w:val="clear" w:color="auto" w:fill="auto"/>
          </w:tcPr>
          <w:p w14:paraId="45AD20B5" w14:textId="06CCEC88" w:rsidR="00386D60" w:rsidRPr="008C66CD" w:rsidRDefault="00386D60" w:rsidP="00386D60">
            <w:pPr>
              <w:pStyle w:val="RepTable"/>
              <w:rPr>
                <w:sz w:val="18"/>
                <w:szCs w:val="18"/>
              </w:rPr>
            </w:pPr>
            <w:r w:rsidRPr="008C66CD">
              <w:rPr>
                <w:sz w:val="18"/>
                <w:szCs w:val="18"/>
              </w:rPr>
              <w:t>D4s</w:t>
            </w:r>
          </w:p>
        </w:tc>
        <w:tc>
          <w:tcPr>
            <w:tcW w:w="606" w:type="pct"/>
            <w:shd w:val="clear" w:color="auto" w:fill="auto"/>
          </w:tcPr>
          <w:p w14:paraId="1DCCA7E8" w14:textId="477794B2" w:rsidR="00386D60" w:rsidRPr="008C66CD" w:rsidRDefault="00013156" w:rsidP="00386D60">
            <w:pPr>
              <w:pStyle w:val="RepTable"/>
              <w:rPr>
                <w:sz w:val="18"/>
                <w:szCs w:val="18"/>
              </w:rPr>
            </w:pPr>
            <w:r w:rsidRPr="008C66CD">
              <w:rPr>
                <w:sz w:val="18"/>
                <w:szCs w:val="18"/>
              </w:rPr>
              <w:t>0.9725</w:t>
            </w:r>
          </w:p>
        </w:tc>
        <w:tc>
          <w:tcPr>
            <w:tcW w:w="379" w:type="pct"/>
          </w:tcPr>
          <w:p w14:paraId="4F523530" w14:textId="0AD40690" w:rsidR="00386D60" w:rsidRPr="008C66CD" w:rsidRDefault="00386D60" w:rsidP="00386D60">
            <w:pPr>
              <w:pStyle w:val="RepTable"/>
              <w:rPr>
                <w:sz w:val="18"/>
                <w:szCs w:val="18"/>
              </w:rPr>
            </w:pPr>
            <w:r w:rsidRPr="008C66CD">
              <w:rPr>
                <w:sz w:val="18"/>
                <w:szCs w:val="18"/>
              </w:rPr>
              <w:t>D4s</w:t>
            </w:r>
          </w:p>
        </w:tc>
        <w:tc>
          <w:tcPr>
            <w:tcW w:w="681" w:type="pct"/>
          </w:tcPr>
          <w:p w14:paraId="1FCF5E56" w14:textId="1C08B112" w:rsidR="00386D60" w:rsidRPr="008C66CD" w:rsidRDefault="00013156" w:rsidP="00386D60">
            <w:pPr>
              <w:pStyle w:val="RepTable"/>
              <w:rPr>
                <w:sz w:val="18"/>
                <w:szCs w:val="18"/>
              </w:rPr>
            </w:pPr>
            <w:r w:rsidRPr="008C66CD">
              <w:rPr>
                <w:sz w:val="18"/>
                <w:szCs w:val="18"/>
              </w:rPr>
              <w:t>0.9051</w:t>
            </w:r>
          </w:p>
        </w:tc>
        <w:tc>
          <w:tcPr>
            <w:tcW w:w="380" w:type="pct"/>
            <w:shd w:val="clear" w:color="auto" w:fill="auto"/>
          </w:tcPr>
          <w:p w14:paraId="7162D24B" w14:textId="6B26D407" w:rsidR="00386D60" w:rsidRPr="008C66CD" w:rsidRDefault="00386D60" w:rsidP="00386D60">
            <w:pPr>
              <w:pStyle w:val="RepTable"/>
              <w:rPr>
                <w:sz w:val="18"/>
                <w:szCs w:val="18"/>
              </w:rPr>
            </w:pPr>
            <w:r w:rsidRPr="008C66CD">
              <w:rPr>
                <w:sz w:val="18"/>
                <w:szCs w:val="18"/>
              </w:rPr>
              <w:t>D4s</w:t>
            </w:r>
          </w:p>
        </w:tc>
        <w:tc>
          <w:tcPr>
            <w:tcW w:w="681" w:type="pct"/>
            <w:shd w:val="clear" w:color="auto" w:fill="auto"/>
          </w:tcPr>
          <w:p w14:paraId="772A8B44" w14:textId="1C2CB363" w:rsidR="00386D60" w:rsidRPr="008C66CD" w:rsidRDefault="00013156" w:rsidP="00386D60">
            <w:pPr>
              <w:pStyle w:val="RepTable"/>
              <w:rPr>
                <w:sz w:val="18"/>
                <w:szCs w:val="18"/>
              </w:rPr>
            </w:pPr>
            <w:r w:rsidRPr="008C66CD">
              <w:rPr>
                <w:sz w:val="18"/>
                <w:szCs w:val="18"/>
              </w:rPr>
              <w:t>0.9051</w:t>
            </w:r>
          </w:p>
        </w:tc>
        <w:tc>
          <w:tcPr>
            <w:tcW w:w="380" w:type="pct"/>
          </w:tcPr>
          <w:p w14:paraId="362DB201" w14:textId="710AD9DF" w:rsidR="00386D60" w:rsidRPr="008C66CD" w:rsidRDefault="00386D60" w:rsidP="00386D60">
            <w:pPr>
              <w:pStyle w:val="RepTable"/>
              <w:rPr>
                <w:sz w:val="18"/>
                <w:szCs w:val="18"/>
              </w:rPr>
            </w:pPr>
            <w:r w:rsidRPr="008C66CD">
              <w:rPr>
                <w:sz w:val="18"/>
                <w:szCs w:val="18"/>
              </w:rPr>
              <w:t>D4s</w:t>
            </w:r>
          </w:p>
        </w:tc>
        <w:tc>
          <w:tcPr>
            <w:tcW w:w="607" w:type="pct"/>
          </w:tcPr>
          <w:p w14:paraId="1212A569" w14:textId="37E21325" w:rsidR="00386D60" w:rsidRPr="008C66CD" w:rsidRDefault="00013156" w:rsidP="00386D60">
            <w:pPr>
              <w:pStyle w:val="RepTable"/>
              <w:rPr>
                <w:sz w:val="18"/>
                <w:szCs w:val="18"/>
              </w:rPr>
            </w:pPr>
            <w:r w:rsidRPr="008C66CD">
              <w:rPr>
                <w:sz w:val="18"/>
                <w:szCs w:val="18"/>
              </w:rPr>
              <w:t>0.9051</w:t>
            </w:r>
          </w:p>
        </w:tc>
      </w:tr>
    </w:tbl>
    <w:p w14:paraId="4E1FA520" w14:textId="77777777" w:rsidR="00200830" w:rsidRPr="009725FF" w:rsidRDefault="00200830" w:rsidP="00F20C01">
      <w:pPr>
        <w:pStyle w:val="RepTable"/>
      </w:pPr>
    </w:p>
    <w:p w14:paraId="1FEAC174" w14:textId="6F3DDBFB" w:rsidR="0069238A" w:rsidRPr="009725FF" w:rsidRDefault="0069238A" w:rsidP="00924556">
      <w:pPr>
        <w:pStyle w:val="RepNewPart"/>
        <w:spacing w:before="120"/>
      </w:pPr>
      <w:r w:rsidRPr="009725FF">
        <w:t>Relevant PEC</w:t>
      </w:r>
      <w:r w:rsidRPr="009725FF">
        <w:rPr>
          <w:vertAlign w:val="subscript"/>
        </w:rPr>
        <w:t>sw</w:t>
      </w:r>
      <w:r w:rsidRPr="009725FF">
        <w:t xml:space="preserve"> for assessment in </w:t>
      </w:r>
      <w:r w:rsidR="00C57978">
        <w:t>Hungary</w:t>
      </w:r>
    </w:p>
    <w:p w14:paraId="0C0C365E" w14:textId="05142CF2" w:rsidR="0069238A" w:rsidRDefault="0069238A" w:rsidP="0069238A">
      <w:pPr>
        <w:pStyle w:val="RepStandard"/>
      </w:pPr>
      <w:r w:rsidRPr="009725FF">
        <w:t xml:space="preserve">For approval in </w:t>
      </w:r>
      <w:r w:rsidR="00C57978">
        <w:t>Hungary</w:t>
      </w:r>
      <w:r w:rsidRPr="009725FF">
        <w:t>, the D</w:t>
      </w:r>
      <w:r w:rsidR="00C57978">
        <w:t>3</w:t>
      </w:r>
      <w:r w:rsidR="009B3608" w:rsidRPr="009725FF">
        <w:t>, D</w:t>
      </w:r>
      <w:r w:rsidR="00C57978">
        <w:t>5,</w:t>
      </w:r>
      <w:r w:rsidR="009B3608" w:rsidRPr="009725FF">
        <w:t xml:space="preserve"> </w:t>
      </w:r>
      <w:r w:rsidR="00C57978">
        <w:t xml:space="preserve">R1, R3 and R4 </w:t>
      </w:r>
      <w:r w:rsidR="009B3608" w:rsidRPr="009725FF">
        <w:t>scenarios are considered relevant</w:t>
      </w:r>
      <w:r w:rsidR="00EA33A6" w:rsidRPr="00EA33A6">
        <w:t xml:space="preserve"> </w:t>
      </w:r>
      <w:r w:rsidR="00EA33A6" w:rsidRPr="009725FF">
        <w:t>for risk assessment</w:t>
      </w:r>
      <w:r w:rsidR="009B3608" w:rsidRPr="009725FF">
        <w:t>.</w:t>
      </w:r>
      <w:r w:rsidRPr="009725FF">
        <w:t xml:space="preserve"> </w:t>
      </w:r>
      <w:r w:rsidR="00C57978" w:rsidRPr="009725FF">
        <w:t>The following PEC</w:t>
      </w:r>
      <w:r w:rsidR="00C57978" w:rsidRPr="009725FF">
        <w:rPr>
          <w:vertAlign w:val="subscript"/>
        </w:rPr>
        <w:t xml:space="preserve">sw </w:t>
      </w:r>
      <w:r w:rsidR="00C57978" w:rsidRPr="009725FF">
        <w:t xml:space="preserve">values </w:t>
      </w:r>
      <w:r w:rsidR="00C57978">
        <w:t>show</w:t>
      </w:r>
      <w:r w:rsidR="00C57978" w:rsidRPr="009725FF">
        <w:t xml:space="preserve"> the worst-cases for each crop.</w:t>
      </w:r>
    </w:p>
    <w:p w14:paraId="4F515784" w14:textId="77777777" w:rsidR="00BD06C7" w:rsidRPr="009725FF" w:rsidRDefault="00BD06C7" w:rsidP="0069238A">
      <w:pPr>
        <w:pStyle w:val="RepStandard"/>
      </w:pPr>
    </w:p>
    <w:p w14:paraId="4B8E629B" w14:textId="7A87A02A" w:rsidR="0069238A" w:rsidRPr="008C66CD" w:rsidRDefault="0069238A"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72</w:t>
      </w:r>
      <w:r w:rsidRPr="008C66CD">
        <w:rPr>
          <w:noProof/>
          <w:sz w:val="20"/>
          <w:szCs w:val="20"/>
        </w:rPr>
        <w:fldChar w:fldCharType="end"/>
      </w:r>
      <w:r w:rsidRPr="008C66CD">
        <w:rPr>
          <w:sz w:val="20"/>
          <w:szCs w:val="20"/>
        </w:rPr>
        <w:t>:</w:t>
      </w:r>
      <w:r w:rsidRPr="008C66CD">
        <w:rPr>
          <w:sz w:val="20"/>
          <w:szCs w:val="20"/>
        </w:rPr>
        <w:tab/>
        <w:t xml:space="preserve">Worst-case scenarios for Prothioconazole-desthio in </w:t>
      </w:r>
      <w:r w:rsidR="00C57978" w:rsidRPr="008C66CD">
        <w:rPr>
          <w:sz w:val="20"/>
          <w:szCs w:val="20"/>
        </w:rPr>
        <w:t>Hungary</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69238A" w:rsidRPr="008C66CD" w14:paraId="0047E167" w14:textId="77777777" w:rsidTr="00A76E31">
        <w:trPr>
          <w:cantSplit/>
          <w:tblHeader/>
        </w:trPr>
        <w:tc>
          <w:tcPr>
            <w:tcW w:w="452" w:type="pct"/>
            <w:tcBorders>
              <w:bottom w:val="nil"/>
            </w:tcBorders>
            <w:shd w:val="clear" w:color="auto" w:fill="auto"/>
          </w:tcPr>
          <w:p w14:paraId="30699F77" w14:textId="77777777" w:rsidR="0069238A" w:rsidRPr="008C66CD" w:rsidRDefault="0069238A" w:rsidP="00A76E31">
            <w:pPr>
              <w:pStyle w:val="RepTable"/>
              <w:keepNext/>
              <w:jc w:val="center"/>
              <w:rPr>
                <w:b/>
                <w:bCs/>
                <w:sz w:val="18"/>
                <w:szCs w:val="18"/>
              </w:rPr>
            </w:pPr>
          </w:p>
        </w:tc>
        <w:tc>
          <w:tcPr>
            <w:tcW w:w="444" w:type="pct"/>
            <w:tcBorders>
              <w:bottom w:val="nil"/>
            </w:tcBorders>
            <w:shd w:val="clear" w:color="auto" w:fill="auto"/>
          </w:tcPr>
          <w:p w14:paraId="5F1752D3" w14:textId="77777777" w:rsidR="0069238A" w:rsidRPr="008C66CD" w:rsidRDefault="0069238A" w:rsidP="00A76E31">
            <w:pPr>
              <w:pStyle w:val="RepTable"/>
              <w:keepNext/>
              <w:jc w:val="center"/>
              <w:rPr>
                <w:b/>
                <w:bCs/>
                <w:sz w:val="18"/>
                <w:szCs w:val="18"/>
              </w:rPr>
            </w:pPr>
          </w:p>
        </w:tc>
        <w:tc>
          <w:tcPr>
            <w:tcW w:w="996" w:type="pct"/>
            <w:gridSpan w:val="2"/>
            <w:tcBorders>
              <w:bottom w:val="nil"/>
            </w:tcBorders>
            <w:shd w:val="clear" w:color="auto" w:fill="auto"/>
          </w:tcPr>
          <w:p w14:paraId="1CD14424" w14:textId="77777777" w:rsidR="0069238A" w:rsidRPr="008C66CD" w:rsidRDefault="0069238A" w:rsidP="00A76E31">
            <w:pPr>
              <w:pStyle w:val="RepTable"/>
              <w:keepNext/>
              <w:jc w:val="center"/>
              <w:rPr>
                <w:b/>
                <w:bCs/>
                <w:sz w:val="18"/>
                <w:szCs w:val="18"/>
              </w:rPr>
            </w:pPr>
            <w:r w:rsidRPr="008C66CD">
              <w:rPr>
                <w:b/>
                <w:bCs/>
                <w:sz w:val="18"/>
                <w:szCs w:val="18"/>
              </w:rPr>
              <w:t>STEP 3</w:t>
            </w:r>
          </w:p>
        </w:tc>
        <w:tc>
          <w:tcPr>
            <w:tcW w:w="3108" w:type="pct"/>
            <w:gridSpan w:val="6"/>
          </w:tcPr>
          <w:p w14:paraId="232FEA9A" w14:textId="77777777" w:rsidR="0069238A" w:rsidRPr="008C66CD" w:rsidRDefault="0069238A" w:rsidP="00A76E31">
            <w:pPr>
              <w:pStyle w:val="RepTable"/>
              <w:keepNext/>
              <w:jc w:val="center"/>
              <w:rPr>
                <w:b/>
                <w:bCs/>
                <w:sz w:val="18"/>
                <w:szCs w:val="18"/>
              </w:rPr>
            </w:pPr>
            <w:r w:rsidRPr="008C66CD">
              <w:rPr>
                <w:b/>
                <w:bCs/>
                <w:sz w:val="18"/>
                <w:szCs w:val="18"/>
              </w:rPr>
              <w:t>STEP 4</w:t>
            </w:r>
          </w:p>
        </w:tc>
      </w:tr>
      <w:tr w:rsidR="0069238A" w:rsidRPr="008C66CD" w14:paraId="5535B581" w14:textId="77777777" w:rsidTr="00A76E31">
        <w:trPr>
          <w:cantSplit/>
          <w:tblHeader/>
        </w:trPr>
        <w:tc>
          <w:tcPr>
            <w:tcW w:w="452" w:type="pct"/>
            <w:tcBorders>
              <w:top w:val="nil"/>
              <w:bottom w:val="nil"/>
            </w:tcBorders>
            <w:shd w:val="clear" w:color="auto" w:fill="auto"/>
          </w:tcPr>
          <w:p w14:paraId="609EDC85" w14:textId="77777777" w:rsidR="0069238A" w:rsidRPr="008C66CD" w:rsidRDefault="0069238A" w:rsidP="00A76E31">
            <w:pPr>
              <w:pStyle w:val="RepTable"/>
              <w:keepNext/>
              <w:jc w:val="center"/>
              <w:rPr>
                <w:b/>
                <w:bCs/>
                <w:sz w:val="18"/>
                <w:szCs w:val="18"/>
              </w:rPr>
            </w:pPr>
          </w:p>
        </w:tc>
        <w:tc>
          <w:tcPr>
            <w:tcW w:w="444" w:type="pct"/>
            <w:tcBorders>
              <w:top w:val="nil"/>
              <w:bottom w:val="nil"/>
            </w:tcBorders>
            <w:shd w:val="clear" w:color="auto" w:fill="auto"/>
          </w:tcPr>
          <w:p w14:paraId="497ECBAF" w14:textId="77777777" w:rsidR="0069238A" w:rsidRPr="008C66CD" w:rsidRDefault="0069238A" w:rsidP="00A76E31">
            <w:pPr>
              <w:pStyle w:val="RepTable"/>
              <w:keepNext/>
              <w:jc w:val="center"/>
              <w:rPr>
                <w:b/>
                <w:bCs/>
                <w:sz w:val="18"/>
                <w:szCs w:val="18"/>
              </w:rPr>
            </w:pPr>
          </w:p>
        </w:tc>
        <w:tc>
          <w:tcPr>
            <w:tcW w:w="996" w:type="pct"/>
            <w:gridSpan w:val="2"/>
            <w:tcBorders>
              <w:top w:val="nil"/>
            </w:tcBorders>
            <w:shd w:val="clear" w:color="auto" w:fill="auto"/>
          </w:tcPr>
          <w:p w14:paraId="2058D9FC" w14:textId="77777777" w:rsidR="0069238A" w:rsidRPr="008C66CD" w:rsidRDefault="0069238A" w:rsidP="00A76E31">
            <w:pPr>
              <w:pStyle w:val="RepTable"/>
              <w:keepNext/>
              <w:jc w:val="center"/>
              <w:rPr>
                <w:b/>
                <w:bCs/>
                <w:sz w:val="18"/>
                <w:szCs w:val="18"/>
              </w:rPr>
            </w:pPr>
          </w:p>
        </w:tc>
        <w:tc>
          <w:tcPr>
            <w:tcW w:w="1060" w:type="pct"/>
            <w:gridSpan w:val="2"/>
          </w:tcPr>
          <w:p w14:paraId="0BAF511F" w14:textId="77777777" w:rsidR="0069238A" w:rsidRPr="008C66CD" w:rsidRDefault="0069238A"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5FC7CB0E" w14:textId="77777777" w:rsidR="0069238A" w:rsidRPr="008C66CD" w:rsidRDefault="0069238A" w:rsidP="00A76E31">
            <w:pPr>
              <w:pStyle w:val="RepTable"/>
              <w:keepNext/>
              <w:jc w:val="center"/>
              <w:rPr>
                <w:b/>
                <w:bCs/>
                <w:sz w:val="18"/>
                <w:szCs w:val="18"/>
              </w:rPr>
            </w:pPr>
            <w:r w:rsidRPr="008C66CD">
              <w:rPr>
                <w:b/>
                <w:bCs/>
                <w:sz w:val="18"/>
                <w:szCs w:val="18"/>
              </w:rPr>
              <w:t>10m VFS</w:t>
            </w:r>
          </w:p>
        </w:tc>
        <w:tc>
          <w:tcPr>
            <w:tcW w:w="987" w:type="pct"/>
            <w:gridSpan w:val="2"/>
          </w:tcPr>
          <w:p w14:paraId="0EC5CC27" w14:textId="77777777" w:rsidR="0069238A" w:rsidRPr="008C66CD" w:rsidRDefault="0069238A" w:rsidP="00A76E31">
            <w:pPr>
              <w:pStyle w:val="RepTable"/>
              <w:keepNext/>
              <w:jc w:val="center"/>
              <w:rPr>
                <w:b/>
                <w:bCs/>
                <w:sz w:val="18"/>
                <w:szCs w:val="18"/>
              </w:rPr>
            </w:pPr>
            <w:r w:rsidRPr="008C66CD">
              <w:rPr>
                <w:b/>
                <w:bCs/>
                <w:sz w:val="18"/>
                <w:szCs w:val="18"/>
              </w:rPr>
              <w:t>20m VFS</w:t>
            </w:r>
          </w:p>
        </w:tc>
      </w:tr>
      <w:tr w:rsidR="0069238A" w:rsidRPr="008C66CD" w14:paraId="5C0B00E4" w14:textId="77777777" w:rsidTr="00A76E31">
        <w:trPr>
          <w:cantSplit/>
          <w:tblHeader/>
        </w:trPr>
        <w:tc>
          <w:tcPr>
            <w:tcW w:w="452" w:type="pct"/>
            <w:tcBorders>
              <w:top w:val="nil"/>
              <w:bottom w:val="single" w:sz="4" w:space="0" w:color="auto"/>
            </w:tcBorders>
            <w:shd w:val="clear" w:color="auto" w:fill="auto"/>
          </w:tcPr>
          <w:p w14:paraId="0880FEB1" w14:textId="77777777" w:rsidR="0069238A" w:rsidRPr="008C66CD" w:rsidRDefault="0069238A"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57B78432" w14:textId="77777777" w:rsidR="0069238A" w:rsidRPr="008C66CD" w:rsidRDefault="0069238A" w:rsidP="00A76E31">
            <w:pPr>
              <w:pStyle w:val="RepTable"/>
              <w:keepNext/>
              <w:rPr>
                <w:b/>
                <w:bCs/>
                <w:sz w:val="18"/>
                <w:szCs w:val="18"/>
              </w:rPr>
            </w:pPr>
            <w:r w:rsidRPr="008C66CD">
              <w:rPr>
                <w:b/>
                <w:bCs/>
                <w:sz w:val="18"/>
                <w:szCs w:val="18"/>
              </w:rPr>
              <w:t># Apps</w:t>
            </w:r>
          </w:p>
        </w:tc>
        <w:tc>
          <w:tcPr>
            <w:tcW w:w="390" w:type="pct"/>
            <w:shd w:val="clear" w:color="auto" w:fill="auto"/>
          </w:tcPr>
          <w:p w14:paraId="36575F56" w14:textId="77777777" w:rsidR="0069238A" w:rsidRPr="008C66CD" w:rsidRDefault="0069238A"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50F132AB" w14:textId="77777777" w:rsidR="0069238A" w:rsidRPr="008C66CD" w:rsidRDefault="0069238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5031AE73" w14:textId="77777777" w:rsidR="0069238A" w:rsidRPr="008C66CD" w:rsidRDefault="0069238A" w:rsidP="00A76E31">
            <w:pPr>
              <w:pStyle w:val="RepTable"/>
              <w:keepNext/>
              <w:jc w:val="center"/>
              <w:rPr>
                <w:b/>
                <w:bCs/>
                <w:sz w:val="18"/>
                <w:szCs w:val="18"/>
              </w:rPr>
            </w:pPr>
            <w:r w:rsidRPr="008C66CD">
              <w:rPr>
                <w:b/>
                <w:bCs/>
                <w:sz w:val="18"/>
                <w:szCs w:val="18"/>
              </w:rPr>
              <w:t>Scenario</w:t>
            </w:r>
          </w:p>
        </w:tc>
        <w:tc>
          <w:tcPr>
            <w:tcW w:w="681" w:type="pct"/>
          </w:tcPr>
          <w:p w14:paraId="1CFE53F0" w14:textId="77777777" w:rsidR="0069238A" w:rsidRPr="008C66CD" w:rsidRDefault="0069238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63E6CFB7" w14:textId="77777777" w:rsidR="0069238A" w:rsidRPr="008C66CD" w:rsidRDefault="0069238A"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28BB7BCB" w14:textId="77777777" w:rsidR="0069238A" w:rsidRPr="008C66CD" w:rsidRDefault="0069238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3B88EC32" w14:textId="77777777" w:rsidR="0069238A" w:rsidRPr="008C66CD" w:rsidRDefault="0069238A" w:rsidP="00A76E31">
            <w:pPr>
              <w:pStyle w:val="RepTable"/>
              <w:keepNext/>
              <w:jc w:val="center"/>
              <w:rPr>
                <w:b/>
                <w:bCs/>
                <w:sz w:val="18"/>
                <w:szCs w:val="18"/>
              </w:rPr>
            </w:pPr>
            <w:r w:rsidRPr="008C66CD">
              <w:rPr>
                <w:b/>
                <w:bCs/>
                <w:sz w:val="18"/>
                <w:szCs w:val="18"/>
              </w:rPr>
              <w:t>Scenario</w:t>
            </w:r>
          </w:p>
        </w:tc>
        <w:tc>
          <w:tcPr>
            <w:tcW w:w="607" w:type="pct"/>
          </w:tcPr>
          <w:p w14:paraId="0ED9FEA7" w14:textId="77777777" w:rsidR="0069238A" w:rsidRPr="008C66CD" w:rsidRDefault="0069238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F56DF9" w:rsidRPr="008C66CD" w14:paraId="70611C71" w14:textId="77777777" w:rsidTr="00A76E31">
        <w:trPr>
          <w:cantSplit/>
          <w:trHeight w:val="242"/>
        </w:trPr>
        <w:tc>
          <w:tcPr>
            <w:tcW w:w="452" w:type="pct"/>
            <w:tcBorders>
              <w:bottom w:val="nil"/>
            </w:tcBorders>
            <w:shd w:val="clear" w:color="auto" w:fill="auto"/>
          </w:tcPr>
          <w:p w14:paraId="2D2E1BD2"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5CEE1DD4" w14:textId="3E83337C" w:rsidR="00F56DF9" w:rsidRPr="008C66CD" w:rsidRDefault="00F56DF9" w:rsidP="00F56DF9">
            <w:pPr>
              <w:pStyle w:val="RepTable"/>
              <w:keepNext/>
              <w:rPr>
                <w:sz w:val="18"/>
                <w:szCs w:val="18"/>
              </w:rPr>
            </w:pPr>
            <w:r w:rsidRPr="008C66CD">
              <w:rPr>
                <w:sz w:val="18"/>
                <w:szCs w:val="18"/>
              </w:rPr>
              <w:t>1(Aut)</w:t>
            </w:r>
          </w:p>
        </w:tc>
        <w:tc>
          <w:tcPr>
            <w:tcW w:w="390" w:type="pct"/>
            <w:shd w:val="clear" w:color="auto" w:fill="auto"/>
          </w:tcPr>
          <w:p w14:paraId="35FB465A" w14:textId="1C5EB0BF"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03C6B999" w14:textId="1B2058E3" w:rsidR="00F56DF9" w:rsidRPr="008C66CD" w:rsidRDefault="00F56DF9" w:rsidP="00F56DF9">
            <w:pPr>
              <w:pStyle w:val="RepTable"/>
              <w:keepNext/>
              <w:rPr>
                <w:sz w:val="18"/>
                <w:szCs w:val="18"/>
              </w:rPr>
            </w:pPr>
            <w:r w:rsidRPr="008C66CD">
              <w:rPr>
                <w:sz w:val="18"/>
                <w:szCs w:val="18"/>
              </w:rPr>
              <w:t>0.7631</w:t>
            </w:r>
          </w:p>
        </w:tc>
        <w:tc>
          <w:tcPr>
            <w:tcW w:w="379" w:type="pct"/>
          </w:tcPr>
          <w:p w14:paraId="79CAE052" w14:textId="445C4C6C" w:rsidR="00F56DF9" w:rsidRPr="008C66CD" w:rsidRDefault="00F56DF9" w:rsidP="00F56DF9">
            <w:pPr>
              <w:pStyle w:val="RepTable"/>
              <w:keepNext/>
              <w:rPr>
                <w:sz w:val="18"/>
                <w:szCs w:val="18"/>
              </w:rPr>
            </w:pPr>
            <w:r w:rsidRPr="008C66CD">
              <w:rPr>
                <w:sz w:val="18"/>
                <w:szCs w:val="18"/>
              </w:rPr>
              <w:t>R3s</w:t>
            </w:r>
          </w:p>
        </w:tc>
        <w:tc>
          <w:tcPr>
            <w:tcW w:w="681" w:type="pct"/>
          </w:tcPr>
          <w:p w14:paraId="770C9D66" w14:textId="4A4047A8" w:rsidR="00F56DF9" w:rsidRPr="008C66CD" w:rsidRDefault="00F56DF9" w:rsidP="00F56DF9">
            <w:pPr>
              <w:pStyle w:val="RepTable"/>
              <w:keepNext/>
              <w:rPr>
                <w:sz w:val="18"/>
                <w:szCs w:val="18"/>
              </w:rPr>
            </w:pPr>
            <w:r w:rsidRPr="008C66CD">
              <w:rPr>
                <w:sz w:val="18"/>
                <w:szCs w:val="18"/>
              </w:rPr>
              <w:t>0.7631</w:t>
            </w:r>
          </w:p>
        </w:tc>
        <w:tc>
          <w:tcPr>
            <w:tcW w:w="380" w:type="pct"/>
            <w:shd w:val="clear" w:color="auto" w:fill="auto"/>
          </w:tcPr>
          <w:p w14:paraId="39FF5CBF" w14:textId="4EC43C13"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1495ED9F" w14:textId="3F1B628B" w:rsidR="00F56DF9" w:rsidRPr="008C66CD" w:rsidRDefault="00F56DF9" w:rsidP="00F56DF9">
            <w:pPr>
              <w:pStyle w:val="RepTable"/>
              <w:keepNext/>
              <w:rPr>
                <w:sz w:val="18"/>
                <w:szCs w:val="18"/>
              </w:rPr>
            </w:pPr>
            <w:r w:rsidRPr="008C66CD">
              <w:rPr>
                <w:sz w:val="18"/>
                <w:szCs w:val="18"/>
              </w:rPr>
              <w:t>0.3473</w:t>
            </w:r>
          </w:p>
        </w:tc>
        <w:tc>
          <w:tcPr>
            <w:tcW w:w="380" w:type="pct"/>
          </w:tcPr>
          <w:p w14:paraId="56C9A542" w14:textId="56EFE954" w:rsidR="00F56DF9" w:rsidRPr="008C66CD" w:rsidRDefault="00F56DF9" w:rsidP="00F56DF9">
            <w:pPr>
              <w:pStyle w:val="RepTable"/>
              <w:keepNext/>
              <w:rPr>
                <w:sz w:val="18"/>
                <w:szCs w:val="18"/>
              </w:rPr>
            </w:pPr>
            <w:r w:rsidRPr="008C66CD">
              <w:rPr>
                <w:sz w:val="18"/>
                <w:szCs w:val="18"/>
              </w:rPr>
              <w:t>R3s</w:t>
            </w:r>
          </w:p>
        </w:tc>
        <w:tc>
          <w:tcPr>
            <w:tcW w:w="607" w:type="pct"/>
          </w:tcPr>
          <w:p w14:paraId="10D5AD2C" w14:textId="7415C1D0" w:rsidR="00F56DF9" w:rsidRPr="008C66CD" w:rsidRDefault="00F56DF9" w:rsidP="00F56DF9">
            <w:pPr>
              <w:pStyle w:val="RepTable"/>
              <w:keepNext/>
              <w:rPr>
                <w:sz w:val="18"/>
                <w:szCs w:val="18"/>
              </w:rPr>
            </w:pPr>
            <w:r w:rsidRPr="008C66CD">
              <w:rPr>
                <w:sz w:val="18"/>
                <w:szCs w:val="18"/>
              </w:rPr>
              <w:t>0.1820</w:t>
            </w:r>
          </w:p>
        </w:tc>
      </w:tr>
      <w:tr w:rsidR="00F56DF9" w:rsidRPr="008C66CD" w14:paraId="123E89F0" w14:textId="77777777" w:rsidTr="00A76E31">
        <w:trPr>
          <w:cantSplit/>
        </w:trPr>
        <w:tc>
          <w:tcPr>
            <w:tcW w:w="452" w:type="pct"/>
            <w:tcBorders>
              <w:top w:val="nil"/>
              <w:bottom w:val="nil"/>
            </w:tcBorders>
            <w:shd w:val="clear" w:color="auto" w:fill="auto"/>
          </w:tcPr>
          <w:p w14:paraId="588D0260" w14:textId="77777777" w:rsidR="00F56DF9" w:rsidRPr="008C66CD" w:rsidRDefault="00F56DF9" w:rsidP="00F56DF9">
            <w:pPr>
              <w:pStyle w:val="RepTable"/>
              <w:keepNext/>
              <w:rPr>
                <w:sz w:val="18"/>
                <w:szCs w:val="18"/>
              </w:rPr>
            </w:pPr>
            <w:r w:rsidRPr="008C66CD">
              <w:rPr>
                <w:sz w:val="18"/>
                <w:szCs w:val="18"/>
              </w:rPr>
              <w:t>OSR</w:t>
            </w:r>
          </w:p>
        </w:tc>
        <w:tc>
          <w:tcPr>
            <w:tcW w:w="444" w:type="pct"/>
            <w:shd w:val="clear" w:color="auto" w:fill="auto"/>
          </w:tcPr>
          <w:p w14:paraId="34A1094C" w14:textId="33BE2A54" w:rsidR="00F56DF9" w:rsidRPr="008C66CD" w:rsidRDefault="00F56DF9" w:rsidP="00F56DF9">
            <w:pPr>
              <w:pStyle w:val="RepTable"/>
              <w:keepNext/>
              <w:rPr>
                <w:sz w:val="18"/>
                <w:szCs w:val="18"/>
              </w:rPr>
            </w:pPr>
            <w:r w:rsidRPr="008C66CD">
              <w:rPr>
                <w:sz w:val="18"/>
                <w:szCs w:val="18"/>
              </w:rPr>
              <w:t>1(Spr)</w:t>
            </w:r>
          </w:p>
        </w:tc>
        <w:tc>
          <w:tcPr>
            <w:tcW w:w="390" w:type="pct"/>
            <w:shd w:val="clear" w:color="auto" w:fill="auto"/>
          </w:tcPr>
          <w:p w14:paraId="20EE7C15" w14:textId="10D3F213"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781AF270" w14:textId="00426EE2" w:rsidR="00F56DF9" w:rsidRPr="008C66CD" w:rsidRDefault="00F56DF9" w:rsidP="00F56DF9">
            <w:pPr>
              <w:pStyle w:val="RepTable"/>
              <w:keepNext/>
              <w:rPr>
                <w:sz w:val="18"/>
                <w:szCs w:val="18"/>
              </w:rPr>
            </w:pPr>
            <w:r w:rsidRPr="008C66CD">
              <w:rPr>
                <w:sz w:val="18"/>
                <w:szCs w:val="18"/>
              </w:rPr>
              <w:t>0.4957</w:t>
            </w:r>
          </w:p>
        </w:tc>
        <w:tc>
          <w:tcPr>
            <w:tcW w:w="379" w:type="pct"/>
          </w:tcPr>
          <w:p w14:paraId="3CD3B776" w14:textId="36622565" w:rsidR="00F56DF9" w:rsidRPr="008C66CD" w:rsidRDefault="00F56DF9" w:rsidP="00F56DF9">
            <w:pPr>
              <w:pStyle w:val="RepTable"/>
              <w:keepNext/>
              <w:rPr>
                <w:sz w:val="18"/>
                <w:szCs w:val="18"/>
              </w:rPr>
            </w:pPr>
            <w:r w:rsidRPr="008C66CD">
              <w:rPr>
                <w:sz w:val="18"/>
                <w:szCs w:val="18"/>
              </w:rPr>
              <w:t>R3s</w:t>
            </w:r>
          </w:p>
        </w:tc>
        <w:tc>
          <w:tcPr>
            <w:tcW w:w="681" w:type="pct"/>
          </w:tcPr>
          <w:p w14:paraId="2131FE9D" w14:textId="6012E89E" w:rsidR="00F56DF9" w:rsidRPr="008C66CD" w:rsidRDefault="00F56DF9" w:rsidP="00F56DF9">
            <w:pPr>
              <w:pStyle w:val="RepTable"/>
              <w:keepNext/>
              <w:rPr>
                <w:sz w:val="18"/>
                <w:szCs w:val="18"/>
              </w:rPr>
            </w:pPr>
            <w:r w:rsidRPr="008C66CD">
              <w:rPr>
                <w:sz w:val="18"/>
                <w:szCs w:val="18"/>
              </w:rPr>
              <w:t>0.4957</w:t>
            </w:r>
          </w:p>
        </w:tc>
        <w:tc>
          <w:tcPr>
            <w:tcW w:w="380" w:type="pct"/>
            <w:shd w:val="clear" w:color="auto" w:fill="auto"/>
          </w:tcPr>
          <w:p w14:paraId="16019139" w14:textId="38F8FDAE"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552CF66C" w14:textId="0ECE4EBD" w:rsidR="00F56DF9" w:rsidRPr="008C66CD" w:rsidRDefault="00F56DF9" w:rsidP="00F56DF9">
            <w:pPr>
              <w:pStyle w:val="RepTable"/>
              <w:keepNext/>
              <w:rPr>
                <w:sz w:val="18"/>
                <w:szCs w:val="18"/>
              </w:rPr>
            </w:pPr>
            <w:r w:rsidRPr="008C66CD">
              <w:rPr>
                <w:sz w:val="18"/>
                <w:szCs w:val="18"/>
              </w:rPr>
              <w:t>0.2191</w:t>
            </w:r>
          </w:p>
        </w:tc>
        <w:tc>
          <w:tcPr>
            <w:tcW w:w="380" w:type="pct"/>
          </w:tcPr>
          <w:p w14:paraId="38F66859" w14:textId="342BDCD5" w:rsidR="00F56DF9" w:rsidRPr="008C66CD" w:rsidRDefault="00F56DF9" w:rsidP="00F56DF9">
            <w:pPr>
              <w:pStyle w:val="RepTable"/>
              <w:keepNext/>
              <w:rPr>
                <w:sz w:val="18"/>
                <w:szCs w:val="18"/>
              </w:rPr>
            </w:pPr>
            <w:r w:rsidRPr="008C66CD">
              <w:rPr>
                <w:sz w:val="18"/>
                <w:szCs w:val="18"/>
              </w:rPr>
              <w:t>R3s</w:t>
            </w:r>
          </w:p>
        </w:tc>
        <w:tc>
          <w:tcPr>
            <w:tcW w:w="607" w:type="pct"/>
          </w:tcPr>
          <w:p w14:paraId="600DF360" w14:textId="1A2AD1C3" w:rsidR="00F56DF9" w:rsidRPr="008C66CD" w:rsidRDefault="00F56DF9" w:rsidP="00F56DF9">
            <w:pPr>
              <w:pStyle w:val="RepTable"/>
              <w:keepNext/>
              <w:rPr>
                <w:sz w:val="18"/>
                <w:szCs w:val="18"/>
              </w:rPr>
            </w:pPr>
            <w:r w:rsidRPr="008C66CD">
              <w:rPr>
                <w:sz w:val="18"/>
                <w:szCs w:val="18"/>
              </w:rPr>
              <w:t>0.1135</w:t>
            </w:r>
          </w:p>
        </w:tc>
      </w:tr>
      <w:tr w:rsidR="00F56DF9" w:rsidRPr="008C66CD" w14:paraId="79232D81" w14:textId="77777777" w:rsidTr="00A76E31">
        <w:trPr>
          <w:cantSplit/>
        </w:trPr>
        <w:tc>
          <w:tcPr>
            <w:tcW w:w="452" w:type="pct"/>
            <w:tcBorders>
              <w:bottom w:val="nil"/>
            </w:tcBorders>
            <w:shd w:val="clear" w:color="auto" w:fill="auto"/>
          </w:tcPr>
          <w:p w14:paraId="043E6A6C" w14:textId="77777777" w:rsidR="00F56DF9" w:rsidRPr="008C66CD" w:rsidRDefault="00F56DF9" w:rsidP="00F56DF9">
            <w:pPr>
              <w:pStyle w:val="RepTable"/>
              <w:keepNext/>
              <w:rPr>
                <w:sz w:val="18"/>
                <w:szCs w:val="18"/>
              </w:rPr>
            </w:pPr>
            <w:r w:rsidRPr="008C66CD">
              <w:rPr>
                <w:sz w:val="18"/>
                <w:szCs w:val="18"/>
              </w:rPr>
              <w:t>Spring OSR</w:t>
            </w:r>
          </w:p>
        </w:tc>
        <w:tc>
          <w:tcPr>
            <w:tcW w:w="444" w:type="pct"/>
            <w:shd w:val="clear" w:color="auto" w:fill="auto"/>
          </w:tcPr>
          <w:p w14:paraId="6985677B"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3DDFC701" w14:textId="0AFAC5DF"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4CE24BBA" w14:textId="08683E27" w:rsidR="00F56DF9" w:rsidRPr="008C66CD" w:rsidRDefault="00F56DF9" w:rsidP="00F56DF9">
            <w:pPr>
              <w:pStyle w:val="RepTable"/>
              <w:keepNext/>
              <w:rPr>
                <w:sz w:val="18"/>
                <w:szCs w:val="18"/>
              </w:rPr>
            </w:pPr>
            <w:r w:rsidRPr="008C66CD">
              <w:rPr>
                <w:sz w:val="18"/>
                <w:szCs w:val="18"/>
              </w:rPr>
              <w:t>0.4218</w:t>
            </w:r>
          </w:p>
        </w:tc>
        <w:tc>
          <w:tcPr>
            <w:tcW w:w="379" w:type="pct"/>
          </w:tcPr>
          <w:p w14:paraId="207FFAA9" w14:textId="47CA8398" w:rsidR="00F56DF9" w:rsidRPr="008C66CD" w:rsidRDefault="00F56DF9" w:rsidP="00F56DF9">
            <w:pPr>
              <w:pStyle w:val="RepTable"/>
              <w:keepNext/>
              <w:rPr>
                <w:sz w:val="18"/>
                <w:szCs w:val="18"/>
              </w:rPr>
            </w:pPr>
            <w:r w:rsidRPr="008C66CD">
              <w:rPr>
                <w:sz w:val="18"/>
                <w:szCs w:val="18"/>
              </w:rPr>
              <w:t>R1s</w:t>
            </w:r>
          </w:p>
        </w:tc>
        <w:tc>
          <w:tcPr>
            <w:tcW w:w="681" w:type="pct"/>
          </w:tcPr>
          <w:p w14:paraId="68BFE1EF" w14:textId="61A3A655" w:rsidR="00F56DF9" w:rsidRPr="008C66CD" w:rsidRDefault="00F56DF9" w:rsidP="00F56DF9">
            <w:pPr>
              <w:pStyle w:val="RepTable"/>
              <w:keepNext/>
              <w:rPr>
                <w:sz w:val="18"/>
                <w:szCs w:val="18"/>
              </w:rPr>
            </w:pPr>
            <w:r w:rsidRPr="008C66CD">
              <w:rPr>
                <w:sz w:val="18"/>
                <w:szCs w:val="18"/>
              </w:rPr>
              <w:t>0.4218</w:t>
            </w:r>
          </w:p>
        </w:tc>
        <w:tc>
          <w:tcPr>
            <w:tcW w:w="380" w:type="pct"/>
            <w:shd w:val="clear" w:color="auto" w:fill="auto"/>
          </w:tcPr>
          <w:p w14:paraId="244B850A" w14:textId="6F79199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003B83BD" w14:textId="24D6257A" w:rsidR="00F56DF9" w:rsidRPr="008C66CD" w:rsidRDefault="00F56DF9" w:rsidP="00F56DF9">
            <w:pPr>
              <w:pStyle w:val="RepTable"/>
              <w:keepNext/>
              <w:rPr>
                <w:sz w:val="18"/>
                <w:szCs w:val="18"/>
              </w:rPr>
            </w:pPr>
            <w:r w:rsidRPr="008C66CD">
              <w:rPr>
                <w:sz w:val="18"/>
                <w:szCs w:val="18"/>
              </w:rPr>
              <w:t>0.1915</w:t>
            </w:r>
          </w:p>
        </w:tc>
        <w:tc>
          <w:tcPr>
            <w:tcW w:w="380" w:type="pct"/>
          </w:tcPr>
          <w:p w14:paraId="0639987F" w14:textId="3F6A70A7" w:rsidR="00F56DF9" w:rsidRPr="008C66CD" w:rsidRDefault="00F56DF9" w:rsidP="00F56DF9">
            <w:pPr>
              <w:pStyle w:val="RepTable"/>
              <w:keepNext/>
              <w:rPr>
                <w:sz w:val="18"/>
                <w:szCs w:val="18"/>
              </w:rPr>
            </w:pPr>
            <w:r w:rsidRPr="008C66CD">
              <w:rPr>
                <w:sz w:val="18"/>
                <w:szCs w:val="18"/>
              </w:rPr>
              <w:t>R1s</w:t>
            </w:r>
          </w:p>
        </w:tc>
        <w:tc>
          <w:tcPr>
            <w:tcW w:w="607" w:type="pct"/>
          </w:tcPr>
          <w:p w14:paraId="6A9BE167" w14:textId="0893A4D4" w:rsidR="00F56DF9" w:rsidRPr="008C66CD" w:rsidRDefault="00F56DF9" w:rsidP="00F56DF9">
            <w:pPr>
              <w:pStyle w:val="RepTable"/>
              <w:keepNext/>
              <w:rPr>
                <w:sz w:val="18"/>
                <w:szCs w:val="18"/>
              </w:rPr>
            </w:pPr>
            <w:r w:rsidRPr="008C66CD">
              <w:rPr>
                <w:sz w:val="18"/>
                <w:szCs w:val="18"/>
              </w:rPr>
              <w:t>0.1002</w:t>
            </w:r>
          </w:p>
        </w:tc>
      </w:tr>
      <w:tr w:rsidR="00F56DF9" w:rsidRPr="008C66CD" w14:paraId="726C311E" w14:textId="77777777" w:rsidTr="00A76E31">
        <w:trPr>
          <w:cantSplit/>
        </w:trPr>
        <w:tc>
          <w:tcPr>
            <w:tcW w:w="452" w:type="pct"/>
            <w:tcBorders>
              <w:bottom w:val="nil"/>
            </w:tcBorders>
            <w:shd w:val="clear" w:color="auto" w:fill="auto"/>
          </w:tcPr>
          <w:p w14:paraId="559595F0"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66A5FD90"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08FD744D" w14:textId="77777777"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7E637287" w14:textId="77777777" w:rsidR="00F56DF9" w:rsidRPr="008C66CD" w:rsidRDefault="00F56DF9" w:rsidP="00F56DF9">
            <w:pPr>
              <w:pStyle w:val="RepTable"/>
              <w:keepNext/>
              <w:rPr>
                <w:sz w:val="18"/>
                <w:szCs w:val="18"/>
              </w:rPr>
            </w:pPr>
            <w:r w:rsidRPr="008C66CD">
              <w:rPr>
                <w:sz w:val="18"/>
                <w:szCs w:val="18"/>
              </w:rPr>
              <w:t>0.4835</w:t>
            </w:r>
          </w:p>
        </w:tc>
        <w:tc>
          <w:tcPr>
            <w:tcW w:w="379" w:type="pct"/>
          </w:tcPr>
          <w:p w14:paraId="482DACF6" w14:textId="77777777" w:rsidR="00F56DF9" w:rsidRPr="008C66CD" w:rsidRDefault="00F56DF9" w:rsidP="00F56DF9">
            <w:pPr>
              <w:pStyle w:val="RepTable"/>
              <w:keepNext/>
              <w:rPr>
                <w:sz w:val="18"/>
                <w:szCs w:val="18"/>
              </w:rPr>
            </w:pPr>
            <w:r w:rsidRPr="008C66CD">
              <w:rPr>
                <w:sz w:val="18"/>
                <w:szCs w:val="18"/>
              </w:rPr>
              <w:t>R3s</w:t>
            </w:r>
          </w:p>
        </w:tc>
        <w:tc>
          <w:tcPr>
            <w:tcW w:w="681" w:type="pct"/>
          </w:tcPr>
          <w:p w14:paraId="1B514664" w14:textId="77777777" w:rsidR="00F56DF9" w:rsidRPr="008C66CD" w:rsidRDefault="00F56DF9" w:rsidP="00F56DF9">
            <w:pPr>
              <w:pStyle w:val="RepTable"/>
              <w:keepNext/>
              <w:rPr>
                <w:sz w:val="18"/>
                <w:szCs w:val="18"/>
              </w:rPr>
            </w:pPr>
            <w:r w:rsidRPr="008C66CD">
              <w:rPr>
                <w:sz w:val="18"/>
                <w:szCs w:val="18"/>
              </w:rPr>
              <w:t>0.4835</w:t>
            </w:r>
          </w:p>
        </w:tc>
        <w:tc>
          <w:tcPr>
            <w:tcW w:w="380" w:type="pct"/>
            <w:shd w:val="clear" w:color="auto" w:fill="auto"/>
          </w:tcPr>
          <w:p w14:paraId="180628D2" w14:textId="77777777"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3F58C67F" w14:textId="77777777" w:rsidR="00F56DF9" w:rsidRPr="008C66CD" w:rsidRDefault="00F56DF9" w:rsidP="00F56DF9">
            <w:pPr>
              <w:pStyle w:val="RepTable"/>
              <w:keepNext/>
              <w:rPr>
                <w:sz w:val="18"/>
                <w:szCs w:val="18"/>
              </w:rPr>
            </w:pPr>
            <w:r w:rsidRPr="008C66CD">
              <w:rPr>
                <w:sz w:val="18"/>
                <w:szCs w:val="18"/>
              </w:rPr>
              <w:t>0.2206</w:t>
            </w:r>
          </w:p>
        </w:tc>
        <w:tc>
          <w:tcPr>
            <w:tcW w:w="380" w:type="pct"/>
          </w:tcPr>
          <w:p w14:paraId="4BC3D78B" w14:textId="77777777" w:rsidR="00F56DF9" w:rsidRPr="008C66CD" w:rsidRDefault="00F56DF9" w:rsidP="00F56DF9">
            <w:pPr>
              <w:pStyle w:val="RepTable"/>
              <w:keepNext/>
              <w:rPr>
                <w:sz w:val="18"/>
                <w:szCs w:val="18"/>
              </w:rPr>
            </w:pPr>
            <w:r w:rsidRPr="008C66CD">
              <w:rPr>
                <w:sz w:val="18"/>
                <w:szCs w:val="18"/>
              </w:rPr>
              <w:t>R3s</w:t>
            </w:r>
          </w:p>
        </w:tc>
        <w:tc>
          <w:tcPr>
            <w:tcW w:w="607" w:type="pct"/>
          </w:tcPr>
          <w:p w14:paraId="3330CE6E" w14:textId="77777777" w:rsidR="00F56DF9" w:rsidRPr="008C66CD" w:rsidRDefault="00F56DF9" w:rsidP="00F56DF9">
            <w:pPr>
              <w:pStyle w:val="RepTable"/>
              <w:keepNext/>
              <w:rPr>
                <w:sz w:val="18"/>
                <w:szCs w:val="18"/>
              </w:rPr>
            </w:pPr>
            <w:r w:rsidRPr="008C66CD">
              <w:rPr>
                <w:sz w:val="18"/>
                <w:szCs w:val="18"/>
              </w:rPr>
              <w:t>0.1157</w:t>
            </w:r>
          </w:p>
        </w:tc>
      </w:tr>
      <w:tr w:rsidR="00F56DF9" w:rsidRPr="008C66CD" w14:paraId="24B72B61" w14:textId="77777777" w:rsidTr="00A76E31">
        <w:trPr>
          <w:cantSplit/>
        </w:trPr>
        <w:tc>
          <w:tcPr>
            <w:tcW w:w="452" w:type="pct"/>
            <w:tcBorders>
              <w:top w:val="nil"/>
              <w:bottom w:val="single" w:sz="4" w:space="0" w:color="auto"/>
            </w:tcBorders>
            <w:shd w:val="clear" w:color="auto" w:fill="auto"/>
          </w:tcPr>
          <w:p w14:paraId="3BA53FF7" w14:textId="77777777" w:rsidR="00F56DF9" w:rsidRPr="008C66CD" w:rsidRDefault="00F56DF9" w:rsidP="00F56DF9">
            <w:pPr>
              <w:pStyle w:val="RepTable"/>
              <w:keepNext/>
              <w:rPr>
                <w:sz w:val="18"/>
                <w:szCs w:val="18"/>
              </w:rPr>
            </w:pPr>
            <w:r w:rsidRPr="008C66CD">
              <w:rPr>
                <w:sz w:val="18"/>
                <w:szCs w:val="18"/>
              </w:rPr>
              <w:t>cereals</w:t>
            </w:r>
          </w:p>
        </w:tc>
        <w:tc>
          <w:tcPr>
            <w:tcW w:w="444" w:type="pct"/>
            <w:shd w:val="clear" w:color="auto" w:fill="auto"/>
          </w:tcPr>
          <w:p w14:paraId="4D93A824" w14:textId="77777777" w:rsidR="00F56DF9" w:rsidRPr="008C66CD" w:rsidRDefault="00F56DF9" w:rsidP="00F56DF9">
            <w:pPr>
              <w:pStyle w:val="RepTable"/>
              <w:keepNext/>
              <w:rPr>
                <w:sz w:val="18"/>
                <w:szCs w:val="18"/>
              </w:rPr>
            </w:pPr>
            <w:r w:rsidRPr="008C66CD">
              <w:rPr>
                <w:sz w:val="18"/>
                <w:szCs w:val="18"/>
              </w:rPr>
              <w:t>2</w:t>
            </w:r>
          </w:p>
        </w:tc>
        <w:tc>
          <w:tcPr>
            <w:tcW w:w="390" w:type="pct"/>
            <w:shd w:val="clear" w:color="auto" w:fill="auto"/>
          </w:tcPr>
          <w:p w14:paraId="34A65CDF" w14:textId="77777777"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6D45B126" w14:textId="77777777" w:rsidR="00F56DF9" w:rsidRPr="008C66CD" w:rsidRDefault="00F56DF9" w:rsidP="00F56DF9">
            <w:pPr>
              <w:pStyle w:val="RepTable"/>
              <w:keepNext/>
              <w:rPr>
                <w:sz w:val="18"/>
                <w:szCs w:val="18"/>
              </w:rPr>
            </w:pPr>
            <w:r w:rsidRPr="008C66CD">
              <w:rPr>
                <w:sz w:val="18"/>
                <w:szCs w:val="18"/>
              </w:rPr>
              <w:t>1.200</w:t>
            </w:r>
          </w:p>
        </w:tc>
        <w:tc>
          <w:tcPr>
            <w:tcW w:w="379" w:type="pct"/>
          </w:tcPr>
          <w:p w14:paraId="25A9EC5A" w14:textId="77777777" w:rsidR="00F56DF9" w:rsidRPr="008C66CD" w:rsidRDefault="00F56DF9" w:rsidP="00F56DF9">
            <w:pPr>
              <w:pStyle w:val="RepTable"/>
              <w:keepNext/>
              <w:rPr>
                <w:sz w:val="18"/>
                <w:szCs w:val="18"/>
              </w:rPr>
            </w:pPr>
            <w:r w:rsidRPr="008C66CD">
              <w:rPr>
                <w:sz w:val="18"/>
                <w:szCs w:val="18"/>
              </w:rPr>
              <w:t>R3s</w:t>
            </w:r>
          </w:p>
        </w:tc>
        <w:tc>
          <w:tcPr>
            <w:tcW w:w="681" w:type="pct"/>
          </w:tcPr>
          <w:p w14:paraId="02DD01C1" w14:textId="77777777" w:rsidR="00F56DF9" w:rsidRPr="008C66CD" w:rsidRDefault="00F56DF9" w:rsidP="00F56DF9">
            <w:pPr>
              <w:pStyle w:val="RepTable"/>
              <w:keepNext/>
              <w:rPr>
                <w:sz w:val="18"/>
                <w:szCs w:val="18"/>
              </w:rPr>
            </w:pPr>
            <w:r w:rsidRPr="008C66CD">
              <w:rPr>
                <w:sz w:val="18"/>
                <w:szCs w:val="18"/>
              </w:rPr>
              <w:t>1.200</w:t>
            </w:r>
          </w:p>
        </w:tc>
        <w:tc>
          <w:tcPr>
            <w:tcW w:w="380" w:type="pct"/>
            <w:shd w:val="clear" w:color="auto" w:fill="auto"/>
          </w:tcPr>
          <w:p w14:paraId="73990068" w14:textId="77777777"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4FB197EF" w14:textId="77777777" w:rsidR="00F56DF9" w:rsidRPr="008C66CD" w:rsidRDefault="00F56DF9" w:rsidP="00F56DF9">
            <w:pPr>
              <w:pStyle w:val="RepTable"/>
              <w:keepNext/>
              <w:rPr>
                <w:sz w:val="18"/>
                <w:szCs w:val="18"/>
              </w:rPr>
            </w:pPr>
            <w:r w:rsidRPr="008C66CD">
              <w:rPr>
                <w:sz w:val="18"/>
                <w:szCs w:val="18"/>
              </w:rPr>
              <w:t>0.5477</w:t>
            </w:r>
          </w:p>
        </w:tc>
        <w:tc>
          <w:tcPr>
            <w:tcW w:w="380" w:type="pct"/>
          </w:tcPr>
          <w:p w14:paraId="6B1E89DB" w14:textId="77777777" w:rsidR="00F56DF9" w:rsidRPr="008C66CD" w:rsidRDefault="00F56DF9" w:rsidP="00F56DF9">
            <w:pPr>
              <w:pStyle w:val="RepTable"/>
              <w:keepNext/>
              <w:rPr>
                <w:sz w:val="18"/>
                <w:szCs w:val="18"/>
              </w:rPr>
            </w:pPr>
            <w:r w:rsidRPr="008C66CD">
              <w:rPr>
                <w:sz w:val="18"/>
                <w:szCs w:val="18"/>
              </w:rPr>
              <w:t>R3s</w:t>
            </w:r>
          </w:p>
        </w:tc>
        <w:tc>
          <w:tcPr>
            <w:tcW w:w="607" w:type="pct"/>
          </w:tcPr>
          <w:p w14:paraId="0D9B9531" w14:textId="77777777" w:rsidR="00F56DF9" w:rsidRPr="008C66CD" w:rsidRDefault="00F56DF9" w:rsidP="00F56DF9">
            <w:pPr>
              <w:pStyle w:val="RepTable"/>
              <w:keepNext/>
              <w:rPr>
                <w:sz w:val="18"/>
                <w:szCs w:val="18"/>
              </w:rPr>
            </w:pPr>
            <w:r w:rsidRPr="008C66CD">
              <w:rPr>
                <w:sz w:val="18"/>
                <w:szCs w:val="18"/>
              </w:rPr>
              <w:t>0.2873</w:t>
            </w:r>
          </w:p>
        </w:tc>
      </w:tr>
      <w:tr w:rsidR="00F56DF9" w:rsidRPr="008C66CD" w14:paraId="2C79FE8C" w14:textId="77777777" w:rsidTr="00A76E31">
        <w:trPr>
          <w:cantSplit/>
        </w:trPr>
        <w:tc>
          <w:tcPr>
            <w:tcW w:w="452" w:type="pct"/>
            <w:tcBorders>
              <w:bottom w:val="nil"/>
            </w:tcBorders>
            <w:shd w:val="clear" w:color="auto" w:fill="auto"/>
          </w:tcPr>
          <w:p w14:paraId="2207F305" w14:textId="77777777" w:rsidR="00F56DF9" w:rsidRPr="008C66CD" w:rsidRDefault="00F56DF9" w:rsidP="00F56DF9">
            <w:pPr>
              <w:pStyle w:val="RepTable"/>
              <w:keepNext/>
              <w:rPr>
                <w:sz w:val="18"/>
                <w:szCs w:val="18"/>
              </w:rPr>
            </w:pPr>
            <w:r w:rsidRPr="008C66CD">
              <w:rPr>
                <w:sz w:val="18"/>
                <w:szCs w:val="18"/>
              </w:rPr>
              <w:t xml:space="preserve">Spring </w:t>
            </w:r>
          </w:p>
        </w:tc>
        <w:tc>
          <w:tcPr>
            <w:tcW w:w="444" w:type="pct"/>
            <w:shd w:val="clear" w:color="auto" w:fill="auto"/>
          </w:tcPr>
          <w:p w14:paraId="2602C4EF"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5349CE8E" w14:textId="77777777" w:rsidR="00F56DF9" w:rsidRPr="008C66CD" w:rsidRDefault="00F56DF9" w:rsidP="00F56DF9">
            <w:pPr>
              <w:pStyle w:val="RepTable"/>
              <w:keepNext/>
              <w:rPr>
                <w:sz w:val="18"/>
                <w:szCs w:val="18"/>
              </w:rPr>
            </w:pPr>
            <w:r w:rsidRPr="008C66CD">
              <w:rPr>
                <w:sz w:val="18"/>
                <w:szCs w:val="18"/>
              </w:rPr>
              <w:t>R4s</w:t>
            </w:r>
          </w:p>
        </w:tc>
        <w:tc>
          <w:tcPr>
            <w:tcW w:w="606" w:type="pct"/>
            <w:shd w:val="clear" w:color="auto" w:fill="auto"/>
          </w:tcPr>
          <w:p w14:paraId="5185ED3C" w14:textId="77777777" w:rsidR="00F56DF9" w:rsidRPr="008C66CD" w:rsidRDefault="00F56DF9" w:rsidP="00F56DF9">
            <w:pPr>
              <w:pStyle w:val="RepTable"/>
              <w:keepNext/>
              <w:rPr>
                <w:sz w:val="18"/>
                <w:szCs w:val="18"/>
              </w:rPr>
            </w:pPr>
            <w:r w:rsidRPr="008C66CD">
              <w:rPr>
                <w:sz w:val="18"/>
                <w:szCs w:val="18"/>
              </w:rPr>
              <w:t>0.7175</w:t>
            </w:r>
          </w:p>
        </w:tc>
        <w:tc>
          <w:tcPr>
            <w:tcW w:w="379" w:type="pct"/>
          </w:tcPr>
          <w:p w14:paraId="19EAF3DC" w14:textId="77777777" w:rsidR="00F56DF9" w:rsidRPr="008C66CD" w:rsidRDefault="00F56DF9" w:rsidP="00F56DF9">
            <w:pPr>
              <w:pStyle w:val="RepTable"/>
              <w:keepNext/>
              <w:rPr>
                <w:sz w:val="18"/>
                <w:szCs w:val="18"/>
              </w:rPr>
            </w:pPr>
            <w:r w:rsidRPr="008C66CD">
              <w:rPr>
                <w:sz w:val="18"/>
                <w:szCs w:val="18"/>
              </w:rPr>
              <w:t>R4s</w:t>
            </w:r>
          </w:p>
        </w:tc>
        <w:tc>
          <w:tcPr>
            <w:tcW w:w="681" w:type="pct"/>
          </w:tcPr>
          <w:p w14:paraId="659A0953" w14:textId="77777777" w:rsidR="00F56DF9" w:rsidRPr="008C66CD" w:rsidRDefault="00F56DF9" w:rsidP="00F56DF9">
            <w:pPr>
              <w:pStyle w:val="RepTable"/>
              <w:keepNext/>
              <w:rPr>
                <w:sz w:val="18"/>
                <w:szCs w:val="18"/>
              </w:rPr>
            </w:pPr>
            <w:r w:rsidRPr="008C66CD">
              <w:rPr>
                <w:sz w:val="18"/>
                <w:szCs w:val="18"/>
              </w:rPr>
              <w:t>0.7175</w:t>
            </w:r>
          </w:p>
        </w:tc>
        <w:tc>
          <w:tcPr>
            <w:tcW w:w="380" w:type="pct"/>
            <w:shd w:val="clear" w:color="auto" w:fill="auto"/>
          </w:tcPr>
          <w:p w14:paraId="61649D27" w14:textId="77777777" w:rsidR="00F56DF9" w:rsidRPr="008C66CD" w:rsidRDefault="00F56DF9" w:rsidP="00F56DF9">
            <w:pPr>
              <w:pStyle w:val="RepTable"/>
              <w:keepNext/>
              <w:rPr>
                <w:sz w:val="18"/>
                <w:szCs w:val="18"/>
              </w:rPr>
            </w:pPr>
            <w:r w:rsidRPr="008C66CD">
              <w:rPr>
                <w:sz w:val="18"/>
                <w:szCs w:val="18"/>
              </w:rPr>
              <w:t>R4s</w:t>
            </w:r>
          </w:p>
        </w:tc>
        <w:tc>
          <w:tcPr>
            <w:tcW w:w="681" w:type="pct"/>
            <w:shd w:val="clear" w:color="auto" w:fill="auto"/>
          </w:tcPr>
          <w:p w14:paraId="6BEDBF80" w14:textId="77777777" w:rsidR="00F56DF9" w:rsidRPr="008C66CD" w:rsidRDefault="00F56DF9" w:rsidP="00F56DF9">
            <w:pPr>
              <w:pStyle w:val="RepTable"/>
              <w:keepNext/>
              <w:rPr>
                <w:sz w:val="18"/>
                <w:szCs w:val="18"/>
              </w:rPr>
            </w:pPr>
            <w:r w:rsidRPr="008C66CD">
              <w:rPr>
                <w:sz w:val="18"/>
                <w:szCs w:val="18"/>
              </w:rPr>
              <w:t>0.3263</w:t>
            </w:r>
          </w:p>
        </w:tc>
        <w:tc>
          <w:tcPr>
            <w:tcW w:w="380" w:type="pct"/>
          </w:tcPr>
          <w:p w14:paraId="1AD885A4" w14:textId="77777777" w:rsidR="00F56DF9" w:rsidRPr="008C66CD" w:rsidRDefault="00F56DF9" w:rsidP="00F56DF9">
            <w:pPr>
              <w:pStyle w:val="RepTable"/>
              <w:keepNext/>
              <w:rPr>
                <w:sz w:val="18"/>
                <w:szCs w:val="18"/>
              </w:rPr>
            </w:pPr>
            <w:r w:rsidRPr="008C66CD">
              <w:rPr>
                <w:sz w:val="18"/>
                <w:szCs w:val="18"/>
              </w:rPr>
              <w:t>R4s</w:t>
            </w:r>
          </w:p>
        </w:tc>
        <w:tc>
          <w:tcPr>
            <w:tcW w:w="607" w:type="pct"/>
          </w:tcPr>
          <w:p w14:paraId="7F8BAD08" w14:textId="77777777" w:rsidR="00F56DF9" w:rsidRPr="008C66CD" w:rsidRDefault="00F56DF9" w:rsidP="00F56DF9">
            <w:pPr>
              <w:pStyle w:val="RepTable"/>
              <w:keepNext/>
              <w:rPr>
                <w:sz w:val="18"/>
                <w:szCs w:val="18"/>
              </w:rPr>
            </w:pPr>
            <w:r w:rsidRPr="008C66CD">
              <w:rPr>
                <w:sz w:val="18"/>
                <w:szCs w:val="18"/>
              </w:rPr>
              <w:t>0.1709</w:t>
            </w:r>
          </w:p>
        </w:tc>
      </w:tr>
      <w:tr w:rsidR="00F56DF9" w:rsidRPr="008C66CD" w14:paraId="5F8987E8" w14:textId="77777777" w:rsidTr="00A76E31">
        <w:trPr>
          <w:cantSplit/>
        </w:trPr>
        <w:tc>
          <w:tcPr>
            <w:tcW w:w="452" w:type="pct"/>
            <w:tcBorders>
              <w:top w:val="nil"/>
            </w:tcBorders>
            <w:shd w:val="clear" w:color="auto" w:fill="auto"/>
          </w:tcPr>
          <w:p w14:paraId="5F271766" w14:textId="77777777" w:rsidR="00F56DF9" w:rsidRPr="008C66CD" w:rsidRDefault="00F56DF9" w:rsidP="00F56DF9">
            <w:pPr>
              <w:pStyle w:val="RepTable"/>
              <w:rPr>
                <w:sz w:val="18"/>
                <w:szCs w:val="18"/>
              </w:rPr>
            </w:pPr>
            <w:r w:rsidRPr="008C66CD">
              <w:rPr>
                <w:sz w:val="18"/>
                <w:szCs w:val="18"/>
              </w:rPr>
              <w:t>cereals</w:t>
            </w:r>
          </w:p>
        </w:tc>
        <w:tc>
          <w:tcPr>
            <w:tcW w:w="444" w:type="pct"/>
            <w:shd w:val="clear" w:color="auto" w:fill="auto"/>
          </w:tcPr>
          <w:p w14:paraId="79B99C63" w14:textId="77777777" w:rsidR="00F56DF9" w:rsidRPr="008C66CD" w:rsidRDefault="00F56DF9" w:rsidP="00F56DF9">
            <w:pPr>
              <w:pStyle w:val="RepTable"/>
              <w:rPr>
                <w:sz w:val="18"/>
                <w:szCs w:val="18"/>
              </w:rPr>
            </w:pPr>
            <w:r w:rsidRPr="008C66CD">
              <w:rPr>
                <w:sz w:val="18"/>
                <w:szCs w:val="18"/>
              </w:rPr>
              <w:t>2</w:t>
            </w:r>
          </w:p>
        </w:tc>
        <w:tc>
          <w:tcPr>
            <w:tcW w:w="390" w:type="pct"/>
            <w:shd w:val="clear" w:color="auto" w:fill="auto"/>
          </w:tcPr>
          <w:p w14:paraId="60B1773A" w14:textId="77777777" w:rsidR="00F56DF9" w:rsidRPr="008C66CD" w:rsidRDefault="00F56DF9" w:rsidP="00F56DF9">
            <w:pPr>
              <w:pStyle w:val="RepTable"/>
              <w:rPr>
                <w:sz w:val="18"/>
                <w:szCs w:val="18"/>
              </w:rPr>
            </w:pPr>
            <w:r w:rsidRPr="008C66CD">
              <w:rPr>
                <w:sz w:val="18"/>
                <w:szCs w:val="18"/>
              </w:rPr>
              <w:t>R4s</w:t>
            </w:r>
          </w:p>
        </w:tc>
        <w:tc>
          <w:tcPr>
            <w:tcW w:w="606" w:type="pct"/>
            <w:shd w:val="clear" w:color="auto" w:fill="auto"/>
          </w:tcPr>
          <w:p w14:paraId="1337D041" w14:textId="77777777" w:rsidR="00F56DF9" w:rsidRPr="008C66CD" w:rsidRDefault="00F56DF9" w:rsidP="00F56DF9">
            <w:pPr>
              <w:pStyle w:val="RepTable"/>
              <w:rPr>
                <w:sz w:val="18"/>
                <w:szCs w:val="18"/>
              </w:rPr>
            </w:pPr>
            <w:r w:rsidRPr="008C66CD">
              <w:rPr>
                <w:sz w:val="18"/>
                <w:szCs w:val="18"/>
              </w:rPr>
              <w:t>1.386</w:t>
            </w:r>
          </w:p>
        </w:tc>
        <w:tc>
          <w:tcPr>
            <w:tcW w:w="379" w:type="pct"/>
          </w:tcPr>
          <w:p w14:paraId="5F3CFB78" w14:textId="77777777" w:rsidR="00F56DF9" w:rsidRPr="008C66CD" w:rsidRDefault="00F56DF9" w:rsidP="00F56DF9">
            <w:pPr>
              <w:pStyle w:val="RepTable"/>
              <w:rPr>
                <w:sz w:val="18"/>
                <w:szCs w:val="18"/>
              </w:rPr>
            </w:pPr>
            <w:r w:rsidRPr="008C66CD">
              <w:rPr>
                <w:sz w:val="18"/>
                <w:szCs w:val="18"/>
              </w:rPr>
              <w:t>R4s</w:t>
            </w:r>
          </w:p>
        </w:tc>
        <w:tc>
          <w:tcPr>
            <w:tcW w:w="681" w:type="pct"/>
          </w:tcPr>
          <w:p w14:paraId="41880ABA" w14:textId="77777777" w:rsidR="00F56DF9" w:rsidRPr="008C66CD" w:rsidRDefault="00F56DF9" w:rsidP="00F56DF9">
            <w:pPr>
              <w:pStyle w:val="RepTable"/>
              <w:rPr>
                <w:sz w:val="18"/>
                <w:szCs w:val="18"/>
              </w:rPr>
            </w:pPr>
            <w:r w:rsidRPr="008C66CD">
              <w:rPr>
                <w:sz w:val="18"/>
                <w:szCs w:val="18"/>
              </w:rPr>
              <w:t>1.386</w:t>
            </w:r>
          </w:p>
        </w:tc>
        <w:tc>
          <w:tcPr>
            <w:tcW w:w="380" w:type="pct"/>
            <w:shd w:val="clear" w:color="auto" w:fill="auto"/>
          </w:tcPr>
          <w:p w14:paraId="1B105D23" w14:textId="77777777" w:rsidR="00F56DF9" w:rsidRPr="008C66CD" w:rsidRDefault="00F56DF9" w:rsidP="00F56DF9">
            <w:pPr>
              <w:pStyle w:val="RepTable"/>
              <w:rPr>
                <w:sz w:val="18"/>
                <w:szCs w:val="18"/>
              </w:rPr>
            </w:pPr>
            <w:r w:rsidRPr="008C66CD">
              <w:rPr>
                <w:sz w:val="18"/>
                <w:szCs w:val="18"/>
              </w:rPr>
              <w:t>R4s</w:t>
            </w:r>
          </w:p>
        </w:tc>
        <w:tc>
          <w:tcPr>
            <w:tcW w:w="681" w:type="pct"/>
            <w:shd w:val="clear" w:color="auto" w:fill="auto"/>
          </w:tcPr>
          <w:p w14:paraId="5DD1B9D7" w14:textId="77777777" w:rsidR="00F56DF9" w:rsidRPr="008C66CD" w:rsidRDefault="00F56DF9" w:rsidP="00F56DF9">
            <w:pPr>
              <w:pStyle w:val="RepTable"/>
              <w:rPr>
                <w:sz w:val="18"/>
                <w:szCs w:val="18"/>
              </w:rPr>
            </w:pPr>
            <w:r w:rsidRPr="008C66CD">
              <w:rPr>
                <w:sz w:val="18"/>
                <w:szCs w:val="18"/>
              </w:rPr>
              <w:t>0.6237</w:t>
            </w:r>
          </w:p>
        </w:tc>
        <w:tc>
          <w:tcPr>
            <w:tcW w:w="380" w:type="pct"/>
          </w:tcPr>
          <w:p w14:paraId="51D35ACD" w14:textId="77777777" w:rsidR="00F56DF9" w:rsidRPr="008C66CD" w:rsidRDefault="00F56DF9" w:rsidP="00F56DF9">
            <w:pPr>
              <w:pStyle w:val="RepTable"/>
              <w:rPr>
                <w:sz w:val="18"/>
                <w:szCs w:val="18"/>
              </w:rPr>
            </w:pPr>
            <w:r w:rsidRPr="008C66CD">
              <w:rPr>
                <w:sz w:val="18"/>
                <w:szCs w:val="18"/>
              </w:rPr>
              <w:t>R4s</w:t>
            </w:r>
          </w:p>
        </w:tc>
        <w:tc>
          <w:tcPr>
            <w:tcW w:w="607" w:type="pct"/>
          </w:tcPr>
          <w:p w14:paraId="344F4151" w14:textId="77777777" w:rsidR="00F56DF9" w:rsidRPr="008C66CD" w:rsidRDefault="00F56DF9" w:rsidP="00F56DF9">
            <w:pPr>
              <w:pStyle w:val="RepTable"/>
              <w:rPr>
                <w:sz w:val="18"/>
                <w:szCs w:val="18"/>
              </w:rPr>
            </w:pPr>
            <w:r w:rsidRPr="008C66CD">
              <w:rPr>
                <w:sz w:val="18"/>
                <w:szCs w:val="18"/>
              </w:rPr>
              <w:t>0.3254</w:t>
            </w:r>
          </w:p>
        </w:tc>
      </w:tr>
    </w:tbl>
    <w:p w14:paraId="531B890D" w14:textId="2417C330" w:rsidR="0069238A" w:rsidRPr="009725FF" w:rsidRDefault="0069238A" w:rsidP="0069238A">
      <w:pPr>
        <w:pStyle w:val="RepTable"/>
      </w:pPr>
    </w:p>
    <w:p w14:paraId="491F3549" w14:textId="583771F1" w:rsidR="007D607A" w:rsidRPr="008C66CD" w:rsidRDefault="007D607A"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73</w:t>
      </w:r>
      <w:r w:rsidRPr="008C66CD">
        <w:rPr>
          <w:noProof/>
          <w:sz w:val="20"/>
          <w:szCs w:val="20"/>
        </w:rPr>
        <w:fldChar w:fldCharType="end"/>
      </w:r>
      <w:r w:rsidRPr="008C66CD">
        <w:rPr>
          <w:sz w:val="20"/>
          <w:szCs w:val="20"/>
        </w:rPr>
        <w:t>:</w:t>
      </w:r>
      <w:r w:rsidRPr="008C66CD">
        <w:rPr>
          <w:sz w:val="20"/>
          <w:szCs w:val="20"/>
        </w:rPr>
        <w:tab/>
        <w:t xml:space="preserve">Worst-case scenarios for Azoxystrobin in </w:t>
      </w:r>
      <w:r w:rsidR="00C57978" w:rsidRPr="008C66CD">
        <w:rPr>
          <w:sz w:val="20"/>
          <w:szCs w:val="20"/>
        </w:rPr>
        <w:t>Hungary</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7D607A" w:rsidRPr="008C66CD" w14:paraId="3254C9F9" w14:textId="77777777" w:rsidTr="00A76E31">
        <w:trPr>
          <w:cantSplit/>
          <w:tblHeader/>
        </w:trPr>
        <w:tc>
          <w:tcPr>
            <w:tcW w:w="452" w:type="pct"/>
            <w:tcBorders>
              <w:bottom w:val="nil"/>
            </w:tcBorders>
            <w:shd w:val="clear" w:color="auto" w:fill="auto"/>
          </w:tcPr>
          <w:p w14:paraId="4D4C048A" w14:textId="77777777" w:rsidR="007D607A" w:rsidRPr="008C66CD" w:rsidRDefault="007D607A" w:rsidP="00A76E31">
            <w:pPr>
              <w:pStyle w:val="RepTable"/>
              <w:keepNext/>
              <w:jc w:val="center"/>
              <w:rPr>
                <w:b/>
                <w:bCs/>
                <w:sz w:val="18"/>
                <w:szCs w:val="18"/>
              </w:rPr>
            </w:pPr>
          </w:p>
        </w:tc>
        <w:tc>
          <w:tcPr>
            <w:tcW w:w="444" w:type="pct"/>
            <w:tcBorders>
              <w:bottom w:val="nil"/>
            </w:tcBorders>
            <w:shd w:val="clear" w:color="auto" w:fill="auto"/>
          </w:tcPr>
          <w:p w14:paraId="785705DC" w14:textId="77777777" w:rsidR="007D607A" w:rsidRPr="008C66CD" w:rsidRDefault="007D607A" w:rsidP="00A76E31">
            <w:pPr>
              <w:pStyle w:val="RepTable"/>
              <w:keepNext/>
              <w:jc w:val="center"/>
              <w:rPr>
                <w:b/>
                <w:bCs/>
                <w:sz w:val="18"/>
                <w:szCs w:val="18"/>
              </w:rPr>
            </w:pPr>
          </w:p>
        </w:tc>
        <w:tc>
          <w:tcPr>
            <w:tcW w:w="996" w:type="pct"/>
            <w:gridSpan w:val="2"/>
            <w:tcBorders>
              <w:bottom w:val="nil"/>
            </w:tcBorders>
            <w:shd w:val="clear" w:color="auto" w:fill="auto"/>
          </w:tcPr>
          <w:p w14:paraId="3D88C00F" w14:textId="77777777" w:rsidR="007D607A" w:rsidRPr="008C66CD" w:rsidRDefault="007D607A" w:rsidP="00A76E31">
            <w:pPr>
              <w:pStyle w:val="RepTable"/>
              <w:keepNext/>
              <w:jc w:val="center"/>
              <w:rPr>
                <w:b/>
                <w:bCs/>
                <w:sz w:val="18"/>
                <w:szCs w:val="18"/>
              </w:rPr>
            </w:pPr>
            <w:r w:rsidRPr="008C66CD">
              <w:rPr>
                <w:b/>
                <w:bCs/>
                <w:sz w:val="18"/>
                <w:szCs w:val="18"/>
              </w:rPr>
              <w:t>STEP 3</w:t>
            </w:r>
          </w:p>
        </w:tc>
        <w:tc>
          <w:tcPr>
            <w:tcW w:w="3108" w:type="pct"/>
            <w:gridSpan w:val="6"/>
          </w:tcPr>
          <w:p w14:paraId="423CD218" w14:textId="77777777" w:rsidR="007D607A" w:rsidRPr="008C66CD" w:rsidRDefault="007D607A" w:rsidP="00A76E31">
            <w:pPr>
              <w:pStyle w:val="RepTable"/>
              <w:keepNext/>
              <w:jc w:val="center"/>
              <w:rPr>
                <w:b/>
                <w:bCs/>
                <w:sz w:val="18"/>
                <w:szCs w:val="18"/>
              </w:rPr>
            </w:pPr>
            <w:r w:rsidRPr="008C66CD">
              <w:rPr>
                <w:b/>
                <w:bCs/>
                <w:sz w:val="18"/>
                <w:szCs w:val="18"/>
              </w:rPr>
              <w:t>STEP 4</w:t>
            </w:r>
          </w:p>
        </w:tc>
      </w:tr>
      <w:tr w:rsidR="007D607A" w:rsidRPr="008C66CD" w14:paraId="3D1C6977" w14:textId="77777777" w:rsidTr="00A76E31">
        <w:trPr>
          <w:cantSplit/>
          <w:tblHeader/>
        </w:trPr>
        <w:tc>
          <w:tcPr>
            <w:tcW w:w="452" w:type="pct"/>
            <w:tcBorders>
              <w:top w:val="nil"/>
              <w:bottom w:val="nil"/>
            </w:tcBorders>
            <w:shd w:val="clear" w:color="auto" w:fill="auto"/>
          </w:tcPr>
          <w:p w14:paraId="79D51478" w14:textId="77777777" w:rsidR="007D607A" w:rsidRPr="008C66CD" w:rsidRDefault="007D607A" w:rsidP="00A76E31">
            <w:pPr>
              <w:pStyle w:val="RepTable"/>
              <w:keepNext/>
              <w:jc w:val="center"/>
              <w:rPr>
                <w:b/>
                <w:bCs/>
                <w:sz w:val="18"/>
                <w:szCs w:val="18"/>
              </w:rPr>
            </w:pPr>
          </w:p>
        </w:tc>
        <w:tc>
          <w:tcPr>
            <w:tcW w:w="444" w:type="pct"/>
            <w:tcBorders>
              <w:top w:val="nil"/>
              <w:bottom w:val="nil"/>
            </w:tcBorders>
            <w:shd w:val="clear" w:color="auto" w:fill="auto"/>
          </w:tcPr>
          <w:p w14:paraId="7E7F3694" w14:textId="77777777" w:rsidR="007D607A" w:rsidRPr="008C66CD" w:rsidRDefault="007D607A" w:rsidP="00A76E31">
            <w:pPr>
              <w:pStyle w:val="RepTable"/>
              <w:keepNext/>
              <w:jc w:val="center"/>
              <w:rPr>
                <w:b/>
                <w:bCs/>
                <w:sz w:val="18"/>
                <w:szCs w:val="18"/>
              </w:rPr>
            </w:pPr>
          </w:p>
        </w:tc>
        <w:tc>
          <w:tcPr>
            <w:tcW w:w="996" w:type="pct"/>
            <w:gridSpan w:val="2"/>
            <w:tcBorders>
              <w:top w:val="nil"/>
            </w:tcBorders>
            <w:shd w:val="clear" w:color="auto" w:fill="auto"/>
          </w:tcPr>
          <w:p w14:paraId="715DB6B0" w14:textId="77777777" w:rsidR="007D607A" w:rsidRPr="008C66CD" w:rsidRDefault="007D607A" w:rsidP="00A76E31">
            <w:pPr>
              <w:pStyle w:val="RepTable"/>
              <w:keepNext/>
              <w:jc w:val="center"/>
              <w:rPr>
                <w:b/>
                <w:bCs/>
                <w:sz w:val="18"/>
                <w:szCs w:val="18"/>
              </w:rPr>
            </w:pPr>
          </w:p>
        </w:tc>
        <w:tc>
          <w:tcPr>
            <w:tcW w:w="1060" w:type="pct"/>
            <w:gridSpan w:val="2"/>
          </w:tcPr>
          <w:p w14:paraId="33365F92" w14:textId="77777777" w:rsidR="007D607A" w:rsidRPr="008C66CD" w:rsidRDefault="007D607A"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47FD3197" w14:textId="77777777" w:rsidR="007D607A" w:rsidRPr="008C66CD" w:rsidRDefault="007D607A" w:rsidP="00A76E31">
            <w:pPr>
              <w:pStyle w:val="RepTable"/>
              <w:keepNext/>
              <w:jc w:val="center"/>
              <w:rPr>
                <w:b/>
                <w:bCs/>
                <w:sz w:val="18"/>
                <w:szCs w:val="18"/>
              </w:rPr>
            </w:pPr>
            <w:r w:rsidRPr="008C66CD">
              <w:rPr>
                <w:b/>
                <w:bCs/>
                <w:sz w:val="18"/>
                <w:szCs w:val="18"/>
              </w:rPr>
              <w:t>10m VFS</w:t>
            </w:r>
          </w:p>
        </w:tc>
        <w:tc>
          <w:tcPr>
            <w:tcW w:w="987" w:type="pct"/>
            <w:gridSpan w:val="2"/>
          </w:tcPr>
          <w:p w14:paraId="5764479E" w14:textId="77777777" w:rsidR="007D607A" w:rsidRPr="008C66CD" w:rsidRDefault="007D607A" w:rsidP="00A76E31">
            <w:pPr>
              <w:pStyle w:val="RepTable"/>
              <w:keepNext/>
              <w:jc w:val="center"/>
              <w:rPr>
                <w:b/>
                <w:bCs/>
                <w:sz w:val="18"/>
                <w:szCs w:val="18"/>
              </w:rPr>
            </w:pPr>
            <w:r w:rsidRPr="008C66CD">
              <w:rPr>
                <w:b/>
                <w:bCs/>
                <w:sz w:val="18"/>
                <w:szCs w:val="18"/>
              </w:rPr>
              <w:t>20m VFS</w:t>
            </w:r>
          </w:p>
        </w:tc>
      </w:tr>
      <w:tr w:rsidR="007D607A" w:rsidRPr="008C66CD" w14:paraId="1A416586" w14:textId="77777777" w:rsidTr="00A76E31">
        <w:trPr>
          <w:cantSplit/>
          <w:tblHeader/>
        </w:trPr>
        <w:tc>
          <w:tcPr>
            <w:tcW w:w="452" w:type="pct"/>
            <w:tcBorders>
              <w:top w:val="nil"/>
              <w:bottom w:val="single" w:sz="4" w:space="0" w:color="auto"/>
            </w:tcBorders>
            <w:shd w:val="clear" w:color="auto" w:fill="auto"/>
          </w:tcPr>
          <w:p w14:paraId="0606D7BF" w14:textId="77777777" w:rsidR="007D607A" w:rsidRPr="008C66CD" w:rsidRDefault="007D607A"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4F8F61E0" w14:textId="77777777" w:rsidR="007D607A" w:rsidRPr="008C66CD" w:rsidRDefault="007D607A" w:rsidP="00A76E31">
            <w:pPr>
              <w:pStyle w:val="RepTable"/>
              <w:keepNext/>
              <w:rPr>
                <w:b/>
                <w:bCs/>
                <w:sz w:val="18"/>
                <w:szCs w:val="18"/>
              </w:rPr>
            </w:pPr>
            <w:r w:rsidRPr="008C66CD">
              <w:rPr>
                <w:b/>
                <w:bCs/>
                <w:sz w:val="18"/>
                <w:szCs w:val="18"/>
              </w:rPr>
              <w:t># Apps</w:t>
            </w:r>
          </w:p>
        </w:tc>
        <w:tc>
          <w:tcPr>
            <w:tcW w:w="390" w:type="pct"/>
            <w:shd w:val="clear" w:color="auto" w:fill="auto"/>
          </w:tcPr>
          <w:p w14:paraId="4AAA9DA6" w14:textId="77777777" w:rsidR="007D607A" w:rsidRPr="008C66CD" w:rsidRDefault="007D607A"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0E6EC9E4" w14:textId="77777777" w:rsidR="007D607A" w:rsidRPr="008C66CD" w:rsidRDefault="007D607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4B43E879" w14:textId="77777777" w:rsidR="007D607A" w:rsidRPr="008C66CD" w:rsidRDefault="007D607A" w:rsidP="00A76E31">
            <w:pPr>
              <w:pStyle w:val="RepTable"/>
              <w:keepNext/>
              <w:jc w:val="center"/>
              <w:rPr>
                <w:b/>
                <w:bCs/>
                <w:sz w:val="18"/>
                <w:szCs w:val="18"/>
              </w:rPr>
            </w:pPr>
            <w:r w:rsidRPr="008C66CD">
              <w:rPr>
                <w:b/>
                <w:bCs/>
                <w:sz w:val="18"/>
                <w:szCs w:val="18"/>
              </w:rPr>
              <w:t>Scenario</w:t>
            </w:r>
          </w:p>
        </w:tc>
        <w:tc>
          <w:tcPr>
            <w:tcW w:w="681" w:type="pct"/>
          </w:tcPr>
          <w:p w14:paraId="073A5017" w14:textId="77777777" w:rsidR="007D607A" w:rsidRPr="008C66CD" w:rsidRDefault="007D607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631F2592" w14:textId="77777777" w:rsidR="007D607A" w:rsidRPr="008C66CD" w:rsidRDefault="007D607A"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3CF13A1D" w14:textId="77777777" w:rsidR="007D607A" w:rsidRPr="008C66CD" w:rsidRDefault="007D607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0D4F4FD7" w14:textId="77777777" w:rsidR="007D607A" w:rsidRPr="008C66CD" w:rsidRDefault="007D607A" w:rsidP="00A76E31">
            <w:pPr>
              <w:pStyle w:val="RepTable"/>
              <w:keepNext/>
              <w:jc w:val="center"/>
              <w:rPr>
                <w:b/>
                <w:bCs/>
                <w:sz w:val="18"/>
                <w:szCs w:val="18"/>
              </w:rPr>
            </w:pPr>
            <w:r w:rsidRPr="008C66CD">
              <w:rPr>
                <w:b/>
                <w:bCs/>
                <w:sz w:val="18"/>
                <w:szCs w:val="18"/>
              </w:rPr>
              <w:t>Scenario</w:t>
            </w:r>
          </w:p>
        </w:tc>
        <w:tc>
          <w:tcPr>
            <w:tcW w:w="607" w:type="pct"/>
          </w:tcPr>
          <w:p w14:paraId="36B6B4C3" w14:textId="77777777" w:rsidR="007D607A" w:rsidRPr="008C66CD" w:rsidRDefault="007D607A"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013156" w:rsidRPr="008C66CD" w14:paraId="1E8449C1" w14:textId="77777777" w:rsidTr="00A76E31">
        <w:trPr>
          <w:cantSplit/>
          <w:trHeight w:val="242"/>
        </w:trPr>
        <w:tc>
          <w:tcPr>
            <w:tcW w:w="452" w:type="pct"/>
            <w:tcBorders>
              <w:bottom w:val="nil"/>
            </w:tcBorders>
            <w:shd w:val="clear" w:color="auto" w:fill="auto"/>
          </w:tcPr>
          <w:p w14:paraId="59E0807F" w14:textId="77777777" w:rsidR="00013156" w:rsidRPr="008C66CD" w:rsidRDefault="00013156" w:rsidP="00013156">
            <w:pPr>
              <w:pStyle w:val="RepTable"/>
              <w:keepNext/>
              <w:rPr>
                <w:sz w:val="18"/>
                <w:szCs w:val="18"/>
              </w:rPr>
            </w:pPr>
            <w:r w:rsidRPr="008C66CD">
              <w:rPr>
                <w:sz w:val="18"/>
                <w:szCs w:val="18"/>
              </w:rPr>
              <w:t xml:space="preserve">Winter </w:t>
            </w:r>
          </w:p>
        </w:tc>
        <w:tc>
          <w:tcPr>
            <w:tcW w:w="444" w:type="pct"/>
            <w:shd w:val="clear" w:color="auto" w:fill="auto"/>
          </w:tcPr>
          <w:p w14:paraId="14AE7888" w14:textId="77777777" w:rsidR="00013156" w:rsidRPr="008C66CD" w:rsidRDefault="00013156" w:rsidP="00013156">
            <w:pPr>
              <w:pStyle w:val="RepTable"/>
              <w:keepNext/>
              <w:rPr>
                <w:sz w:val="18"/>
                <w:szCs w:val="18"/>
              </w:rPr>
            </w:pPr>
            <w:r w:rsidRPr="008C66CD">
              <w:rPr>
                <w:sz w:val="18"/>
                <w:szCs w:val="18"/>
              </w:rPr>
              <w:t>1(Aut)</w:t>
            </w:r>
          </w:p>
        </w:tc>
        <w:tc>
          <w:tcPr>
            <w:tcW w:w="390" w:type="pct"/>
            <w:shd w:val="clear" w:color="auto" w:fill="auto"/>
          </w:tcPr>
          <w:p w14:paraId="0452BE92" w14:textId="001B9F01" w:rsidR="00013156" w:rsidRPr="008C66CD" w:rsidRDefault="00013156" w:rsidP="00013156">
            <w:pPr>
              <w:pStyle w:val="RepTable"/>
              <w:keepNext/>
              <w:rPr>
                <w:sz w:val="18"/>
                <w:szCs w:val="18"/>
              </w:rPr>
            </w:pPr>
            <w:r w:rsidRPr="008C66CD">
              <w:rPr>
                <w:sz w:val="18"/>
                <w:szCs w:val="18"/>
              </w:rPr>
              <w:t>R3s</w:t>
            </w:r>
          </w:p>
        </w:tc>
        <w:tc>
          <w:tcPr>
            <w:tcW w:w="606" w:type="pct"/>
            <w:shd w:val="clear" w:color="auto" w:fill="auto"/>
          </w:tcPr>
          <w:p w14:paraId="75658D40" w14:textId="6FA8523A" w:rsidR="00013156" w:rsidRPr="008C66CD" w:rsidRDefault="00013156" w:rsidP="00013156">
            <w:pPr>
              <w:pStyle w:val="RepTable"/>
              <w:keepNext/>
              <w:rPr>
                <w:sz w:val="18"/>
                <w:szCs w:val="18"/>
              </w:rPr>
            </w:pPr>
            <w:r w:rsidRPr="008C66CD">
              <w:rPr>
                <w:sz w:val="18"/>
                <w:szCs w:val="18"/>
              </w:rPr>
              <w:t>2.760</w:t>
            </w:r>
          </w:p>
        </w:tc>
        <w:tc>
          <w:tcPr>
            <w:tcW w:w="379" w:type="pct"/>
          </w:tcPr>
          <w:p w14:paraId="53E8C284" w14:textId="47EB3E6F" w:rsidR="00013156" w:rsidRPr="008C66CD" w:rsidRDefault="00013156" w:rsidP="00013156">
            <w:pPr>
              <w:pStyle w:val="RepTable"/>
              <w:keepNext/>
              <w:rPr>
                <w:sz w:val="18"/>
                <w:szCs w:val="18"/>
              </w:rPr>
            </w:pPr>
            <w:r w:rsidRPr="008C66CD">
              <w:rPr>
                <w:sz w:val="18"/>
                <w:szCs w:val="18"/>
              </w:rPr>
              <w:t>R3s</w:t>
            </w:r>
          </w:p>
        </w:tc>
        <w:tc>
          <w:tcPr>
            <w:tcW w:w="681" w:type="pct"/>
          </w:tcPr>
          <w:p w14:paraId="237B1BF2" w14:textId="3DE11D74" w:rsidR="00013156" w:rsidRPr="008C66CD" w:rsidRDefault="00013156" w:rsidP="00013156">
            <w:pPr>
              <w:pStyle w:val="RepTable"/>
              <w:keepNext/>
              <w:rPr>
                <w:sz w:val="18"/>
                <w:szCs w:val="18"/>
              </w:rPr>
            </w:pPr>
            <w:r w:rsidRPr="008C66CD">
              <w:rPr>
                <w:sz w:val="18"/>
                <w:szCs w:val="18"/>
              </w:rPr>
              <w:t>2.760</w:t>
            </w:r>
          </w:p>
        </w:tc>
        <w:tc>
          <w:tcPr>
            <w:tcW w:w="380" w:type="pct"/>
            <w:shd w:val="clear" w:color="auto" w:fill="auto"/>
          </w:tcPr>
          <w:p w14:paraId="44EBCC29" w14:textId="6D7181D6" w:rsidR="00013156" w:rsidRPr="008C66CD" w:rsidRDefault="00013156" w:rsidP="00013156">
            <w:pPr>
              <w:pStyle w:val="RepTable"/>
              <w:keepNext/>
              <w:rPr>
                <w:sz w:val="18"/>
                <w:szCs w:val="18"/>
              </w:rPr>
            </w:pPr>
            <w:r w:rsidRPr="008C66CD">
              <w:rPr>
                <w:sz w:val="18"/>
                <w:szCs w:val="18"/>
              </w:rPr>
              <w:t>R3s</w:t>
            </w:r>
          </w:p>
        </w:tc>
        <w:tc>
          <w:tcPr>
            <w:tcW w:w="681" w:type="pct"/>
            <w:shd w:val="clear" w:color="auto" w:fill="auto"/>
          </w:tcPr>
          <w:p w14:paraId="2504120B" w14:textId="2908A428" w:rsidR="00013156" w:rsidRPr="008C66CD" w:rsidRDefault="00013156" w:rsidP="00013156">
            <w:pPr>
              <w:pStyle w:val="RepTable"/>
              <w:keepNext/>
              <w:rPr>
                <w:sz w:val="18"/>
                <w:szCs w:val="18"/>
              </w:rPr>
            </w:pPr>
            <w:r w:rsidRPr="008C66CD">
              <w:rPr>
                <w:sz w:val="18"/>
                <w:szCs w:val="18"/>
              </w:rPr>
              <w:t>1.257</w:t>
            </w:r>
          </w:p>
        </w:tc>
        <w:tc>
          <w:tcPr>
            <w:tcW w:w="380" w:type="pct"/>
          </w:tcPr>
          <w:p w14:paraId="2834FEF9" w14:textId="05157533" w:rsidR="00013156" w:rsidRPr="008C66CD" w:rsidRDefault="00013156" w:rsidP="00013156">
            <w:pPr>
              <w:pStyle w:val="RepTable"/>
              <w:keepNext/>
              <w:rPr>
                <w:sz w:val="18"/>
                <w:szCs w:val="18"/>
              </w:rPr>
            </w:pPr>
            <w:r w:rsidRPr="008C66CD">
              <w:rPr>
                <w:sz w:val="18"/>
                <w:szCs w:val="18"/>
              </w:rPr>
              <w:t>D5s</w:t>
            </w:r>
          </w:p>
        </w:tc>
        <w:tc>
          <w:tcPr>
            <w:tcW w:w="607" w:type="pct"/>
          </w:tcPr>
          <w:p w14:paraId="14265B2B" w14:textId="759C0BB9" w:rsidR="00013156" w:rsidRPr="008C66CD" w:rsidRDefault="00013156" w:rsidP="00013156">
            <w:pPr>
              <w:pStyle w:val="RepTable"/>
              <w:keepNext/>
              <w:rPr>
                <w:sz w:val="18"/>
                <w:szCs w:val="18"/>
              </w:rPr>
            </w:pPr>
            <w:r w:rsidRPr="008C66CD">
              <w:rPr>
                <w:sz w:val="18"/>
                <w:szCs w:val="18"/>
              </w:rPr>
              <w:t>0.9225</w:t>
            </w:r>
          </w:p>
        </w:tc>
      </w:tr>
      <w:tr w:rsidR="00013156" w:rsidRPr="008C66CD" w14:paraId="511165D1" w14:textId="77777777" w:rsidTr="00A76E31">
        <w:trPr>
          <w:cantSplit/>
        </w:trPr>
        <w:tc>
          <w:tcPr>
            <w:tcW w:w="452" w:type="pct"/>
            <w:tcBorders>
              <w:top w:val="nil"/>
              <w:bottom w:val="nil"/>
            </w:tcBorders>
            <w:shd w:val="clear" w:color="auto" w:fill="auto"/>
          </w:tcPr>
          <w:p w14:paraId="540E2F61" w14:textId="77777777" w:rsidR="00013156" w:rsidRPr="008C66CD" w:rsidRDefault="00013156" w:rsidP="00013156">
            <w:pPr>
              <w:pStyle w:val="RepTable"/>
              <w:keepNext/>
              <w:rPr>
                <w:sz w:val="18"/>
                <w:szCs w:val="18"/>
              </w:rPr>
            </w:pPr>
            <w:r w:rsidRPr="008C66CD">
              <w:rPr>
                <w:sz w:val="18"/>
                <w:szCs w:val="18"/>
              </w:rPr>
              <w:t>OSR</w:t>
            </w:r>
          </w:p>
        </w:tc>
        <w:tc>
          <w:tcPr>
            <w:tcW w:w="444" w:type="pct"/>
            <w:shd w:val="clear" w:color="auto" w:fill="auto"/>
          </w:tcPr>
          <w:p w14:paraId="3F3C73E8" w14:textId="77777777" w:rsidR="00013156" w:rsidRPr="008C66CD" w:rsidRDefault="00013156" w:rsidP="00013156">
            <w:pPr>
              <w:pStyle w:val="RepTable"/>
              <w:keepNext/>
              <w:rPr>
                <w:sz w:val="18"/>
                <w:szCs w:val="18"/>
              </w:rPr>
            </w:pPr>
            <w:r w:rsidRPr="008C66CD">
              <w:rPr>
                <w:sz w:val="18"/>
                <w:szCs w:val="18"/>
              </w:rPr>
              <w:t>1(Spr)</w:t>
            </w:r>
          </w:p>
        </w:tc>
        <w:tc>
          <w:tcPr>
            <w:tcW w:w="390" w:type="pct"/>
            <w:shd w:val="clear" w:color="auto" w:fill="auto"/>
          </w:tcPr>
          <w:p w14:paraId="0D3752B1" w14:textId="75D5E2C7" w:rsidR="00013156" w:rsidRPr="008C66CD" w:rsidRDefault="00013156" w:rsidP="00013156">
            <w:pPr>
              <w:pStyle w:val="RepTable"/>
              <w:keepNext/>
              <w:rPr>
                <w:sz w:val="18"/>
                <w:szCs w:val="18"/>
              </w:rPr>
            </w:pPr>
            <w:r w:rsidRPr="008C66CD">
              <w:rPr>
                <w:sz w:val="18"/>
                <w:szCs w:val="18"/>
              </w:rPr>
              <w:t>R3s</w:t>
            </w:r>
          </w:p>
        </w:tc>
        <w:tc>
          <w:tcPr>
            <w:tcW w:w="606" w:type="pct"/>
            <w:shd w:val="clear" w:color="auto" w:fill="auto"/>
          </w:tcPr>
          <w:p w14:paraId="1E6C07C0" w14:textId="5FD6538E" w:rsidR="00013156" w:rsidRPr="008C66CD" w:rsidRDefault="00013156" w:rsidP="00013156">
            <w:pPr>
              <w:pStyle w:val="RepTable"/>
              <w:keepNext/>
              <w:rPr>
                <w:sz w:val="18"/>
                <w:szCs w:val="18"/>
              </w:rPr>
            </w:pPr>
            <w:r w:rsidRPr="008C66CD">
              <w:rPr>
                <w:sz w:val="18"/>
                <w:szCs w:val="18"/>
              </w:rPr>
              <w:t>1.860</w:t>
            </w:r>
          </w:p>
        </w:tc>
        <w:tc>
          <w:tcPr>
            <w:tcW w:w="379" w:type="pct"/>
          </w:tcPr>
          <w:p w14:paraId="3172141D" w14:textId="70531F9E" w:rsidR="00013156" w:rsidRPr="008C66CD" w:rsidRDefault="00013156" w:rsidP="00013156">
            <w:pPr>
              <w:pStyle w:val="RepTable"/>
              <w:keepNext/>
              <w:rPr>
                <w:sz w:val="18"/>
                <w:szCs w:val="18"/>
              </w:rPr>
            </w:pPr>
            <w:r w:rsidRPr="008C66CD">
              <w:rPr>
                <w:sz w:val="18"/>
                <w:szCs w:val="18"/>
              </w:rPr>
              <w:t>R3s</w:t>
            </w:r>
          </w:p>
        </w:tc>
        <w:tc>
          <w:tcPr>
            <w:tcW w:w="681" w:type="pct"/>
          </w:tcPr>
          <w:p w14:paraId="007A5B54" w14:textId="193CB66B" w:rsidR="00013156" w:rsidRPr="008C66CD" w:rsidRDefault="00013156" w:rsidP="00013156">
            <w:pPr>
              <w:pStyle w:val="RepTable"/>
              <w:keepNext/>
              <w:rPr>
                <w:sz w:val="18"/>
                <w:szCs w:val="18"/>
              </w:rPr>
            </w:pPr>
            <w:r w:rsidRPr="008C66CD">
              <w:rPr>
                <w:sz w:val="18"/>
                <w:szCs w:val="18"/>
              </w:rPr>
              <w:t>1.860</w:t>
            </w:r>
          </w:p>
        </w:tc>
        <w:tc>
          <w:tcPr>
            <w:tcW w:w="380" w:type="pct"/>
            <w:shd w:val="clear" w:color="auto" w:fill="auto"/>
          </w:tcPr>
          <w:p w14:paraId="710E613B" w14:textId="24D78161" w:rsidR="00013156" w:rsidRPr="008C66CD" w:rsidRDefault="00013156" w:rsidP="00013156">
            <w:pPr>
              <w:pStyle w:val="RepTable"/>
              <w:keepNext/>
              <w:rPr>
                <w:sz w:val="18"/>
                <w:szCs w:val="18"/>
              </w:rPr>
            </w:pPr>
            <w:r w:rsidRPr="008C66CD">
              <w:rPr>
                <w:sz w:val="18"/>
                <w:szCs w:val="18"/>
              </w:rPr>
              <w:t>R3s</w:t>
            </w:r>
          </w:p>
        </w:tc>
        <w:tc>
          <w:tcPr>
            <w:tcW w:w="681" w:type="pct"/>
            <w:shd w:val="clear" w:color="auto" w:fill="auto"/>
          </w:tcPr>
          <w:p w14:paraId="4FB50BB8" w14:textId="460A2BC8" w:rsidR="00013156" w:rsidRPr="008C66CD" w:rsidRDefault="00013156" w:rsidP="00013156">
            <w:pPr>
              <w:pStyle w:val="RepTable"/>
              <w:keepNext/>
              <w:rPr>
                <w:sz w:val="18"/>
                <w:szCs w:val="18"/>
              </w:rPr>
            </w:pPr>
            <w:r w:rsidRPr="008C66CD">
              <w:rPr>
                <w:sz w:val="18"/>
                <w:szCs w:val="18"/>
              </w:rPr>
              <w:t>0.8215</w:t>
            </w:r>
          </w:p>
        </w:tc>
        <w:tc>
          <w:tcPr>
            <w:tcW w:w="380" w:type="pct"/>
          </w:tcPr>
          <w:p w14:paraId="6F8F7DD0" w14:textId="68D16F9A" w:rsidR="00013156" w:rsidRPr="008C66CD" w:rsidRDefault="00013156" w:rsidP="00013156">
            <w:pPr>
              <w:pStyle w:val="RepTable"/>
              <w:keepNext/>
              <w:rPr>
                <w:sz w:val="18"/>
                <w:szCs w:val="18"/>
              </w:rPr>
            </w:pPr>
            <w:r w:rsidRPr="008C66CD">
              <w:rPr>
                <w:sz w:val="18"/>
                <w:szCs w:val="18"/>
              </w:rPr>
              <w:t>R3s</w:t>
            </w:r>
          </w:p>
        </w:tc>
        <w:tc>
          <w:tcPr>
            <w:tcW w:w="607" w:type="pct"/>
          </w:tcPr>
          <w:p w14:paraId="6EDA8AF2" w14:textId="0A785D4C" w:rsidR="00013156" w:rsidRPr="008C66CD" w:rsidRDefault="00013156" w:rsidP="00013156">
            <w:pPr>
              <w:pStyle w:val="RepTable"/>
              <w:keepNext/>
              <w:rPr>
                <w:sz w:val="18"/>
                <w:szCs w:val="18"/>
              </w:rPr>
            </w:pPr>
            <w:r w:rsidRPr="008C66CD">
              <w:rPr>
                <w:sz w:val="18"/>
                <w:szCs w:val="18"/>
              </w:rPr>
              <w:t>0.4256</w:t>
            </w:r>
          </w:p>
        </w:tc>
      </w:tr>
      <w:tr w:rsidR="00013156" w:rsidRPr="008C66CD" w14:paraId="13CA036D" w14:textId="77777777" w:rsidTr="00A76E31">
        <w:trPr>
          <w:cantSplit/>
        </w:trPr>
        <w:tc>
          <w:tcPr>
            <w:tcW w:w="452" w:type="pct"/>
            <w:tcBorders>
              <w:bottom w:val="nil"/>
            </w:tcBorders>
            <w:shd w:val="clear" w:color="auto" w:fill="auto"/>
          </w:tcPr>
          <w:p w14:paraId="237BDF2A" w14:textId="77777777" w:rsidR="00013156" w:rsidRPr="008C66CD" w:rsidRDefault="00013156" w:rsidP="00013156">
            <w:pPr>
              <w:pStyle w:val="RepTable"/>
              <w:keepNext/>
              <w:rPr>
                <w:sz w:val="18"/>
                <w:szCs w:val="18"/>
              </w:rPr>
            </w:pPr>
            <w:r w:rsidRPr="008C66CD">
              <w:rPr>
                <w:sz w:val="18"/>
                <w:szCs w:val="18"/>
              </w:rPr>
              <w:t>Spring OSR</w:t>
            </w:r>
          </w:p>
        </w:tc>
        <w:tc>
          <w:tcPr>
            <w:tcW w:w="444" w:type="pct"/>
            <w:shd w:val="clear" w:color="auto" w:fill="auto"/>
          </w:tcPr>
          <w:p w14:paraId="622D18BC" w14:textId="77777777" w:rsidR="00013156" w:rsidRPr="008C66CD" w:rsidRDefault="00013156" w:rsidP="00013156">
            <w:pPr>
              <w:pStyle w:val="RepTable"/>
              <w:keepNext/>
              <w:rPr>
                <w:sz w:val="18"/>
                <w:szCs w:val="18"/>
              </w:rPr>
            </w:pPr>
            <w:r w:rsidRPr="008C66CD">
              <w:rPr>
                <w:sz w:val="18"/>
                <w:szCs w:val="18"/>
              </w:rPr>
              <w:t>1</w:t>
            </w:r>
          </w:p>
        </w:tc>
        <w:tc>
          <w:tcPr>
            <w:tcW w:w="390" w:type="pct"/>
            <w:shd w:val="clear" w:color="auto" w:fill="auto"/>
          </w:tcPr>
          <w:p w14:paraId="771AD343" w14:textId="7DAC85F0" w:rsidR="00013156" w:rsidRPr="008C66CD" w:rsidRDefault="00013156" w:rsidP="00013156">
            <w:pPr>
              <w:pStyle w:val="RepTable"/>
              <w:keepNext/>
              <w:rPr>
                <w:sz w:val="18"/>
                <w:szCs w:val="18"/>
              </w:rPr>
            </w:pPr>
            <w:r w:rsidRPr="008C66CD">
              <w:rPr>
                <w:sz w:val="18"/>
                <w:szCs w:val="18"/>
              </w:rPr>
              <w:t>R1s</w:t>
            </w:r>
          </w:p>
        </w:tc>
        <w:tc>
          <w:tcPr>
            <w:tcW w:w="606" w:type="pct"/>
            <w:shd w:val="clear" w:color="auto" w:fill="auto"/>
          </w:tcPr>
          <w:p w14:paraId="5B27B1EA" w14:textId="056BBF22" w:rsidR="00013156" w:rsidRPr="008C66CD" w:rsidRDefault="00013156" w:rsidP="00013156">
            <w:pPr>
              <w:pStyle w:val="RepTable"/>
              <w:keepNext/>
              <w:rPr>
                <w:sz w:val="18"/>
                <w:szCs w:val="18"/>
              </w:rPr>
            </w:pPr>
            <w:r w:rsidRPr="008C66CD">
              <w:rPr>
                <w:sz w:val="18"/>
                <w:szCs w:val="18"/>
              </w:rPr>
              <w:t>1.566</w:t>
            </w:r>
          </w:p>
        </w:tc>
        <w:tc>
          <w:tcPr>
            <w:tcW w:w="379" w:type="pct"/>
          </w:tcPr>
          <w:p w14:paraId="1CE15286" w14:textId="61984140" w:rsidR="00013156" w:rsidRPr="008C66CD" w:rsidRDefault="00013156" w:rsidP="00013156">
            <w:pPr>
              <w:pStyle w:val="RepTable"/>
              <w:keepNext/>
              <w:rPr>
                <w:sz w:val="18"/>
                <w:szCs w:val="18"/>
              </w:rPr>
            </w:pPr>
            <w:r w:rsidRPr="008C66CD">
              <w:rPr>
                <w:sz w:val="18"/>
                <w:szCs w:val="18"/>
              </w:rPr>
              <w:t>R1s</w:t>
            </w:r>
          </w:p>
        </w:tc>
        <w:tc>
          <w:tcPr>
            <w:tcW w:w="681" w:type="pct"/>
          </w:tcPr>
          <w:p w14:paraId="0B27A378" w14:textId="4EE9F580" w:rsidR="00013156" w:rsidRPr="008C66CD" w:rsidRDefault="00013156" w:rsidP="00013156">
            <w:pPr>
              <w:pStyle w:val="RepTable"/>
              <w:keepNext/>
              <w:rPr>
                <w:sz w:val="18"/>
                <w:szCs w:val="18"/>
              </w:rPr>
            </w:pPr>
            <w:r w:rsidRPr="008C66CD">
              <w:rPr>
                <w:sz w:val="18"/>
                <w:szCs w:val="18"/>
              </w:rPr>
              <w:t>1.566</w:t>
            </w:r>
          </w:p>
        </w:tc>
        <w:tc>
          <w:tcPr>
            <w:tcW w:w="380" w:type="pct"/>
            <w:shd w:val="clear" w:color="auto" w:fill="auto"/>
          </w:tcPr>
          <w:p w14:paraId="0AB6DC55" w14:textId="32CF7126" w:rsidR="00013156" w:rsidRPr="008C66CD" w:rsidRDefault="00013156" w:rsidP="00013156">
            <w:pPr>
              <w:pStyle w:val="RepTable"/>
              <w:keepNext/>
              <w:rPr>
                <w:sz w:val="18"/>
                <w:szCs w:val="18"/>
              </w:rPr>
            </w:pPr>
            <w:r w:rsidRPr="008C66CD">
              <w:rPr>
                <w:sz w:val="18"/>
                <w:szCs w:val="18"/>
              </w:rPr>
              <w:t>R1s</w:t>
            </w:r>
          </w:p>
        </w:tc>
        <w:tc>
          <w:tcPr>
            <w:tcW w:w="681" w:type="pct"/>
            <w:shd w:val="clear" w:color="auto" w:fill="auto"/>
          </w:tcPr>
          <w:p w14:paraId="242F6306" w14:textId="087B1587" w:rsidR="00013156" w:rsidRPr="008C66CD" w:rsidRDefault="00013156" w:rsidP="00013156">
            <w:pPr>
              <w:pStyle w:val="RepTable"/>
              <w:keepNext/>
              <w:rPr>
                <w:sz w:val="18"/>
                <w:szCs w:val="18"/>
              </w:rPr>
            </w:pPr>
            <w:r w:rsidRPr="008C66CD">
              <w:rPr>
                <w:sz w:val="18"/>
                <w:szCs w:val="18"/>
              </w:rPr>
              <w:t>0.7110</w:t>
            </w:r>
          </w:p>
        </w:tc>
        <w:tc>
          <w:tcPr>
            <w:tcW w:w="380" w:type="pct"/>
          </w:tcPr>
          <w:p w14:paraId="48F6B538" w14:textId="20E6994B" w:rsidR="00013156" w:rsidRPr="008C66CD" w:rsidRDefault="00013156" w:rsidP="00013156">
            <w:pPr>
              <w:pStyle w:val="RepTable"/>
              <w:keepNext/>
              <w:rPr>
                <w:sz w:val="18"/>
                <w:szCs w:val="18"/>
              </w:rPr>
            </w:pPr>
            <w:r w:rsidRPr="008C66CD">
              <w:rPr>
                <w:sz w:val="18"/>
                <w:szCs w:val="18"/>
              </w:rPr>
              <w:t>R1s</w:t>
            </w:r>
          </w:p>
        </w:tc>
        <w:tc>
          <w:tcPr>
            <w:tcW w:w="607" w:type="pct"/>
          </w:tcPr>
          <w:p w14:paraId="3B930F98" w14:textId="1CA655BD" w:rsidR="00013156" w:rsidRPr="008C66CD" w:rsidRDefault="00013156" w:rsidP="00013156">
            <w:pPr>
              <w:pStyle w:val="RepTable"/>
              <w:keepNext/>
              <w:rPr>
                <w:sz w:val="18"/>
                <w:szCs w:val="18"/>
              </w:rPr>
            </w:pPr>
            <w:r w:rsidRPr="008C66CD">
              <w:rPr>
                <w:sz w:val="18"/>
                <w:szCs w:val="18"/>
              </w:rPr>
              <w:t>0.3723</w:t>
            </w:r>
          </w:p>
        </w:tc>
      </w:tr>
      <w:tr w:rsidR="00013156" w:rsidRPr="008C66CD" w14:paraId="1C96F272" w14:textId="77777777" w:rsidTr="00A76E31">
        <w:trPr>
          <w:cantSplit/>
        </w:trPr>
        <w:tc>
          <w:tcPr>
            <w:tcW w:w="452" w:type="pct"/>
            <w:tcBorders>
              <w:bottom w:val="nil"/>
            </w:tcBorders>
            <w:shd w:val="clear" w:color="auto" w:fill="auto"/>
          </w:tcPr>
          <w:p w14:paraId="47F231D5" w14:textId="77777777" w:rsidR="00013156" w:rsidRPr="008C66CD" w:rsidRDefault="00013156" w:rsidP="00013156">
            <w:pPr>
              <w:pStyle w:val="RepTable"/>
              <w:keepNext/>
              <w:rPr>
                <w:sz w:val="18"/>
                <w:szCs w:val="18"/>
              </w:rPr>
            </w:pPr>
            <w:r w:rsidRPr="008C66CD">
              <w:rPr>
                <w:sz w:val="18"/>
                <w:szCs w:val="18"/>
              </w:rPr>
              <w:t xml:space="preserve">Winter </w:t>
            </w:r>
          </w:p>
        </w:tc>
        <w:tc>
          <w:tcPr>
            <w:tcW w:w="444" w:type="pct"/>
            <w:shd w:val="clear" w:color="auto" w:fill="auto"/>
          </w:tcPr>
          <w:p w14:paraId="316E8BED" w14:textId="77777777" w:rsidR="00013156" w:rsidRPr="008C66CD" w:rsidRDefault="00013156" w:rsidP="00013156">
            <w:pPr>
              <w:pStyle w:val="RepTable"/>
              <w:keepNext/>
              <w:rPr>
                <w:sz w:val="18"/>
                <w:szCs w:val="18"/>
              </w:rPr>
            </w:pPr>
            <w:r w:rsidRPr="008C66CD">
              <w:rPr>
                <w:sz w:val="18"/>
                <w:szCs w:val="18"/>
              </w:rPr>
              <w:t>1</w:t>
            </w:r>
          </w:p>
        </w:tc>
        <w:tc>
          <w:tcPr>
            <w:tcW w:w="390" w:type="pct"/>
            <w:shd w:val="clear" w:color="auto" w:fill="auto"/>
          </w:tcPr>
          <w:p w14:paraId="78FACAE0" w14:textId="2F1CA925" w:rsidR="00013156" w:rsidRPr="008C66CD" w:rsidRDefault="00013156" w:rsidP="00013156">
            <w:pPr>
              <w:pStyle w:val="RepTable"/>
              <w:keepNext/>
              <w:rPr>
                <w:sz w:val="18"/>
                <w:szCs w:val="18"/>
              </w:rPr>
            </w:pPr>
            <w:r w:rsidRPr="008C66CD">
              <w:rPr>
                <w:sz w:val="18"/>
                <w:szCs w:val="18"/>
              </w:rPr>
              <w:t>R3s</w:t>
            </w:r>
          </w:p>
        </w:tc>
        <w:tc>
          <w:tcPr>
            <w:tcW w:w="606" w:type="pct"/>
            <w:shd w:val="clear" w:color="auto" w:fill="auto"/>
          </w:tcPr>
          <w:p w14:paraId="4845F407" w14:textId="68E77F61" w:rsidR="00013156" w:rsidRPr="008C66CD" w:rsidRDefault="00013156" w:rsidP="00013156">
            <w:pPr>
              <w:pStyle w:val="RepTable"/>
              <w:keepNext/>
              <w:rPr>
                <w:sz w:val="18"/>
                <w:szCs w:val="18"/>
              </w:rPr>
            </w:pPr>
            <w:r w:rsidRPr="008C66CD">
              <w:rPr>
                <w:sz w:val="18"/>
                <w:szCs w:val="18"/>
              </w:rPr>
              <w:t>1.965</w:t>
            </w:r>
          </w:p>
        </w:tc>
        <w:tc>
          <w:tcPr>
            <w:tcW w:w="379" w:type="pct"/>
          </w:tcPr>
          <w:p w14:paraId="3EAF85BD" w14:textId="0DD86C51" w:rsidR="00013156" w:rsidRPr="008C66CD" w:rsidRDefault="00013156" w:rsidP="00013156">
            <w:pPr>
              <w:pStyle w:val="RepTable"/>
              <w:keepNext/>
              <w:rPr>
                <w:sz w:val="18"/>
                <w:szCs w:val="18"/>
              </w:rPr>
            </w:pPr>
            <w:r w:rsidRPr="008C66CD">
              <w:rPr>
                <w:sz w:val="18"/>
                <w:szCs w:val="18"/>
              </w:rPr>
              <w:t>R3s</w:t>
            </w:r>
          </w:p>
        </w:tc>
        <w:tc>
          <w:tcPr>
            <w:tcW w:w="681" w:type="pct"/>
          </w:tcPr>
          <w:p w14:paraId="6EAA6B4A" w14:textId="609E9730" w:rsidR="00013156" w:rsidRPr="008C66CD" w:rsidRDefault="00013156" w:rsidP="00013156">
            <w:pPr>
              <w:pStyle w:val="RepTable"/>
              <w:keepNext/>
              <w:rPr>
                <w:sz w:val="18"/>
                <w:szCs w:val="18"/>
              </w:rPr>
            </w:pPr>
            <w:r w:rsidRPr="008C66CD">
              <w:rPr>
                <w:sz w:val="18"/>
                <w:szCs w:val="18"/>
              </w:rPr>
              <w:t>1.965</w:t>
            </w:r>
          </w:p>
        </w:tc>
        <w:tc>
          <w:tcPr>
            <w:tcW w:w="380" w:type="pct"/>
            <w:shd w:val="clear" w:color="auto" w:fill="auto"/>
          </w:tcPr>
          <w:p w14:paraId="1AE2E89A" w14:textId="0862680D" w:rsidR="00013156" w:rsidRPr="008C66CD" w:rsidRDefault="00013156" w:rsidP="00013156">
            <w:pPr>
              <w:pStyle w:val="RepTable"/>
              <w:keepNext/>
              <w:rPr>
                <w:sz w:val="18"/>
                <w:szCs w:val="18"/>
              </w:rPr>
            </w:pPr>
            <w:r w:rsidRPr="008C66CD">
              <w:rPr>
                <w:sz w:val="18"/>
                <w:szCs w:val="18"/>
              </w:rPr>
              <w:t>R3s</w:t>
            </w:r>
          </w:p>
        </w:tc>
        <w:tc>
          <w:tcPr>
            <w:tcW w:w="681" w:type="pct"/>
            <w:shd w:val="clear" w:color="auto" w:fill="auto"/>
          </w:tcPr>
          <w:p w14:paraId="0E021305" w14:textId="71529DF8" w:rsidR="00013156" w:rsidRPr="008C66CD" w:rsidRDefault="00013156" w:rsidP="00013156">
            <w:pPr>
              <w:pStyle w:val="RepTable"/>
              <w:keepNext/>
              <w:rPr>
                <w:sz w:val="18"/>
                <w:szCs w:val="18"/>
              </w:rPr>
            </w:pPr>
            <w:r w:rsidRPr="008C66CD">
              <w:rPr>
                <w:sz w:val="18"/>
                <w:szCs w:val="18"/>
              </w:rPr>
              <w:t>0.8966</w:t>
            </w:r>
          </w:p>
        </w:tc>
        <w:tc>
          <w:tcPr>
            <w:tcW w:w="380" w:type="pct"/>
          </w:tcPr>
          <w:p w14:paraId="00A06DB4" w14:textId="0A50B0FB" w:rsidR="00013156" w:rsidRPr="008C66CD" w:rsidRDefault="00013156" w:rsidP="00013156">
            <w:pPr>
              <w:pStyle w:val="RepTable"/>
              <w:keepNext/>
              <w:rPr>
                <w:sz w:val="18"/>
                <w:szCs w:val="18"/>
              </w:rPr>
            </w:pPr>
            <w:r w:rsidRPr="008C66CD">
              <w:rPr>
                <w:sz w:val="18"/>
                <w:szCs w:val="18"/>
              </w:rPr>
              <w:t>R3s</w:t>
            </w:r>
          </w:p>
        </w:tc>
        <w:tc>
          <w:tcPr>
            <w:tcW w:w="607" w:type="pct"/>
          </w:tcPr>
          <w:p w14:paraId="259D3F6D" w14:textId="6DF697D1" w:rsidR="00013156" w:rsidRPr="008C66CD" w:rsidRDefault="00013156" w:rsidP="00013156">
            <w:pPr>
              <w:pStyle w:val="RepTable"/>
              <w:keepNext/>
              <w:rPr>
                <w:sz w:val="18"/>
                <w:szCs w:val="18"/>
              </w:rPr>
            </w:pPr>
            <w:r w:rsidRPr="008C66CD">
              <w:rPr>
                <w:sz w:val="18"/>
                <w:szCs w:val="18"/>
              </w:rPr>
              <w:t>0.4705</w:t>
            </w:r>
          </w:p>
        </w:tc>
      </w:tr>
      <w:tr w:rsidR="00013156" w:rsidRPr="008C66CD" w14:paraId="19B343B6" w14:textId="77777777" w:rsidTr="00A76E31">
        <w:trPr>
          <w:cantSplit/>
        </w:trPr>
        <w:tc>
          <w:tcPr>
            <w:tcW w:w="452" w:type="pct"/>
            <w:tcBorders>
              <w:top w:val="nil"/>
              <w:bottom w:val="single" w:sz="4" w:space="0" w:color="auto"/>
            </w:tcBorders>
            <w:shd w:val="clear" w:color="auto" w:fill="auto"/>
          </w:tcPr>
          <w:p w14:paraId="65DFC715" w14:textId="77777777" w:rsidR="00013156" w:rsidRPr="008C66CD" w:rsidRDefault="00013156" w:rsidP="00013156">
            <w:pPr>
              <w:pStyle w:val="RepTable"/>
              <w:keepNext/>
              <w:rPr>
                <w:sz w:val="18"/>
                <w:szCs w:val="18"/>
              </w:rPr>
            </w:pPr>
            <w:r w:rsidRPr="008C66CD">
              <w:rPr>
                <w:sz w:val="18"/>
                <w:szCs w:val="18"/>
              </w:rPr>
              <w:t>cereals</w:t>
            </w:r>
          </w:p>
        </w:tc>
        <w:tc>
          <w:tcPr>
            <w:tcW w:w="444" w:type="pct"/>
            <w:shd w:val="clear" w:color="auto" w:fill="auto"/>
          </w:tcPr>
          <w:p w14:paraId="54E553A5" w14:textId="77777777" w:rsidR="00013156" w:rsidRPr="008C66CD" w:rsidRDefault="00013156" w:rsidP="00013156">
            <w:pPr>
              <w:pStyle w:val="RepTable"/>
              <w:keepNext/>
              <w:rPr>
                <w:sz w:val="18"/>
                <w:szCs w:val="18"/>
              </w:rPr>
            </w:pPr>
            <w:r w:rsidRPr="008C66CD">
              <w:rPr>
                <w:sz w:val="18"/>
                <w:szCs w:val="18"/>
              </w:rPr>
              <w:t>2</w:t>
            </w:r>
          </w:p>
        </w:tc>
        <w:tc>
          <w:tcPr>
            <w:tcW w:w="390" w:type="pct"/>
            <w:shd w:val="clear" w:color="auto" w:fill="auto"/>
          </w:tcPr>
          <w:p w14:paraId="7CC6CF62" w14:textId="18EE1981" w:rsidR="00013156" w:rsidRPr="008C66CD" w:rsidRDefault="00013156" w:rsidP="00013156">
            <w:pPr>
              <w:pStyle w:val="RepTable"/>
              <w:keepNext/>
              <w:rPr>
                <w:sz w:val="18"/>
                <w:szCs w:val="18"/>
              </w:rPr>
            </w:pPr>
            <w:r w:rsidRPr="008C66CD">
              <w:rPr>
                <w:sz w:val="18"/>
                <w:szCs w:val="18"/>
              </w:rPr>
              <w:t>R3s</w:t>
            </w:r>
          </w:p>
        </w:tc>
        <w:tc>
          <w:tcPr>
            <w:tcW w:w="606" w:type="pct"/>
            <w:shd w:val="clear" w:color="auto" w:fill="auto"/>
          </w:tcPr>
          <w:p w14:paraId="720ED8C3" w14:textId="39000807" w:rsidR="00013156" w:rsidRPr="008C66CD" w:rsidRDefault="00013156" w:rsidP="00013156">
            <w:pPr>
              <w:pStyle w:val="RepTable"/>
              <w:keepNext/>
              <w:rPr>
                <w:sz w:val="18"/>
                <w:szCs w:val="18"/>
              </w:rPr>
            </w:pPr>
            <w:r w:rsidRPr="008C66CD">
              <w:rPr>
                <w:sz w:val="18"/>
                <w:szCs w:val="18"/>
              </w:rPr>
              <w:t>4.528</w:t>
            </w:r>
          </w:p>
        </w:tc>
        <w:tc>
          <w:tcPr>
            <w:tcW w:w="379" w:type="pct"/>
          </w:tcPr>
          <w:p w14:paraId="3E9E9BEA" w14:textId="3ED2BBE2" w:rsidR="00013156" w:rsidRPr="008C66CD" w:rsidRDefault="00013156" w:rsidP="00013156">
            <w:pPr>
              <w:pStyle w:val="RepTable"/>
              <w:keepNext/>
              <w:rPr>
                <w:sz w:val="18"/>
                <w:szCs w:val="18"/>
              </w:rPr>
            </w:pPr>
            <w:r w:rsidRPr="008C66CD">
              <w:rPr>
                <w:sz w:val="18"/>
                <w:szCs w:val="18"/>
              </w:rPr>
              <w:t>R3s</w:t>
            </w:r>
          </w:p>
        </w:tc>
        <w:tc>
          <w:tcPr>
            <w:tcW w:w="681" w:type="pct"/>
          </w:tcPr>
          <w:p w14:paraId="65D02936" w14:textId="5755B788" w:rsidR="00013156" w:rsidRPr="008C66CD" w:rsidRDefault="00013156" w:rsidP="00013156">
            <w:pPr>
              <w:pStyle w:val="RepTable"/>
              <w:keepNext/>
              <w:rPr>
                <w:sz w:val="18"/>
                <w:szCs w:val="18"/>
              </w:rPr>
            </w:pPr>
            <w:r w:rsidRPr="008C66CD">
              <w:rPr>
                <w:sz w:val="18"/>
                <w:szCs w:val="18"/>
              </w:rPr>
              <w:t>4.528</w:t>
            </w:r>
          </w:p>
        </w:tc>
        <w:tc>
          <w:tcPr>
            <w:tcW w:w="380" w:type="pct"/>
            <w:shd w:val="clear" w:color="auto" w:fill="auto"/>
          </w:tcPr>
          <w:p w14:paraId="7DC9E836" w14:textId="49D38F3B" w:rsidR="00013156" w:rsidRPr="008C66CD" w:rsidRDefault="00013156" w:rsidP="00013156">
            <w:pPr>
              <w:pStyle w:val="RepTable"/>
              <w:keepNext/>
              <w:rPr>
                <w:sz w:val="18"/>
                <w:szCs w:val="18"/>
              </w:rPr>
            </w:pPr>
            <w:r w:rsidRPr="008C66CD">
              <w:rPr>
                <w:sz w:val="18"/>
                <w:szCs w:val="18"/>
              </w:rPr>
              <w:t>R3s</w:t>
            </w:r>
          </w:p>
        </w:tc>
        <w:tc>
          <w:tcPr>
            <w:tcW w:w="681" w:type="pct"/>
            <w:shd w:val="clear" w:color="auto" w:fill="auto"/>
          </w:tcPr>
          <w:p w14:paraId="45DE5987" w14:textId="0096FE01" w:rsidR="00013156" w:rsidRPr="008C66CD" w:rsidRDefault="00013156" w:rsidP="00013156">
            <w:pPr>
              <w:pStyle w:val="RepTable"/>
              <w:keepNext/>
              <w:rPr>
                <w:sz w:val="18"/>
                <w:szCs w:val="18"/>
              </w:rPr>
            </w:pPr>
            <w:r w:rsidRPr="008C66CD">
              <w:rPr>
                <w:sz w:val="18"/>
                <w:szCs w:val="18"/>
              </w:rPr>
              <w:t>2.067</w:t>
            </w:r>
          </w:p>
        </w:tc>
        <w:tc>
          <w:tcPr>
            <w:tcW w:w="380" w:type="pct"/>
          </w:tcPr>
          <w:p w14:paraId="7E1D57E5" w14:textId="4B09F6CB" w:rsidR="00013156" w:rsidRPr="008C66CD" w:rsidRDefault="00013156" w:rsidP="00013156">
            <w:pPr>
              <w:pStyle w:val="RepTable"/>
              <w:keepNext/>
              <w:rPr>
                <w:sz w:val="18"/>
                <w:szCs w:val="18"/>
              </w:rPr>
            </w:pPr>
            <w:r w:rsidRPr="008C66CD">
              <w:rPr>
                <w:sz w:val="18"/>
                <w:szCs w:val="18"/>
              </w:rPr>
              <w:t>R3s</w:t>
            </w:r>
          </w:p>
        </w:tc>
        <w:tc>
          <w:tcPr>
            <w:tcW w:w="607" w:type="pct"/>
          </w:tcPr>
          <w:p w14:paraId="46C1F3D0" w14:textId="35AEE17C" w:rsidR="00013156" w:rsidRPr="008C66CD" w:rsidRDefault="00013156" w:rsidP="00013156">
            <w:pPr>
              <w:pStyle w:val="RepTable"/>
              <w:keepNext/>
              <w:rPr>
                <w:sz w:val="18"/>
                <w:szCs w:val="18"/>
              </w:rPr>
            </w:pPr>
            <w:r w:rsidRPr="008C66CD">
              <w:rPr>
                <w:sz w:val="18"/>
                <w:szCs w:val="18"/>
              </w:rPr>
              <w:t>1.084</w:t>
            </w:r>
          </w:p>
        </w:tc>
      </w:tr>
      <w:tr w:rsidR="00013156" w:rsidRPr="008C66CD" w14:paraId="53C8A479" w14:textId="77777777" w:rsidTr="00A76E31">
        <w:trPr>
          <w:cantSplit/>
        </w:trPr>
        <w:tc>
          <w:tcPr>
            <w:tcW w:w="452" w:type="pct"/>
            <w:tcBorders>
              <w:bottom w:val="nil"/>
            </w:tcBorders>
            <w:shd w:val="clear" w:color="auto" w:fill="auto"/>
          </w:tcPr>
          <w:p w14:paraId="0D396C18" w14:textId="77777777" w:rsidR="00013156" w:rsidRPr="008C66CD" w:rsidRDefault="00013156" w:rsidP="00013156">
            <w:pPr>
              <w:pStyle w:val="RepTable"/>
              <w:keepNext/>
              <w:rPr>
                <w:sz w:val="18"/>
                <w:szCs w:val="18"/>
              </w:rPr>
            </w:pPr>
            <w:r w:rsidRPr="008C66CD">
              <w:rPr>
                <w:sz w:val="18"/>
                <w:szCs w:val="18"/>
              </w:rPr>
              <w:t xml:space="preserve">Spring </w:t>
            </w:r>
          </w:p>
        </w:tc>
        <w:tc>
          <w:tcPr>
            <w:tcW w:w="444" w:type="pct"/>
            <w:shd w:val="clear" w:color="auto" w:fill="auto"/>
          </w:tcPr>
          <w:p w14:paraId="6EF4996D" w14:textId="77777777" w:rsidR="00013156" w:rsidRPr="008C66CD" w:rsidRDefault="00013156" w:rsidP="00013156">
            <w:pPr>
              <w:pStyle w:val="RepTable"/>
              <w:keepNext/>
              <w:rPr>
                <w:sz w:val="18"/>
                <w:szCs w:val="18"/>
              </w:rPr>
            </w:pPr>
            <w:r w:rsidRPr="008C66CD">
              <w:rPr>
                <w:sz w:val="18"/>
                <w:szCs w:val="18"/>
              </w:rPr>
              <w:t>1</w:t>
            </w:r>
          </w:p>
        </w:tc>
        <w:tc>
          <w:tcPr>
            <w:tcW w:w="390" w:type="pct"/>
            <w:shd w:val="clear" w:color="auto" w:fill="auto"/>
          </w:tcPr>
          <w:p w14:paraId="38AEDA17" w14:textId="43552472" w:rsidR="00013156" w:rsidRPr="008C66CD" w:rsidRDefault="00013156" w:rsidP="00013156">
            <w:pPr>
              <w:pStyle w:val="RepTable"/>
              <w:keepNext/>
              <w:rPr>
                <w:sz w:val="18"/>
                <w:szCs w:val="18"/>
              </w:rPr>
            </w:pPr>
            <w:r w:rsidRPr="008C66CD">
              <w:rPr>
                <w:sz w:val="18"/>
                <w:szCs w:val="18"/>
              </w:rPr>
              <w:t>R4s</w:t>
            </w:r>
          </w:p>
        </w:tc>
        <w:tc>
          <w:tcPr>
            <w:tcW w:w="606" w:type="pct"/>
            <w:shd w:val="clear" w:color="auto" w:fill="auto"/>
          </w:tcPr>
          <w:p w14:paraId="26F188FC" w14:textId="4250A4EB" w:rsidR="00013156" w:rsidRPr="008C66CD" w:rsidRDefault="00013156" w:rsidP="00013156">
            <w:pPr>
              <w:pStyle w:val="RepTable"/>
              <w:keepNext/>
              <w:rPr>
                <w:sz w:val="18"/>
                <w:szCs w:val="18"/>
              </w:rPr>
            </w:pPr>
            <w:r w:rsidRPr="008C66CD">
              <w:rPr>
                <w:sz w:val="18"/>
                <w:szCs w:val="18"/>
              </w:rPr>
              <w:t>2.569</w:t>
            </w:r>
          </w:p>
        </w:tc>
        <w:tc>
          <w:tcPr>
            <w:tcW w:w="379" w:type="pct"/>
          </w:tcPr>
          <w:p w14:paraId="1B210337" w14:textId="2D9E328E" w:rsidR="00013156" w:rsidRPr="008C66CD" w:rsidRDefault="00013156" w:rsidP="00013156">
            <w:pPr>
              <w:pStyle w:val="RepTable"/>
              <w:keepNext/>
              <w:rPr>
                <w:sz w:val="18"/>
                <w:szCs w:val="18"/>
              </w:rPr>
            </w:pPr>
            <w:r w:rsidRPr="008C66CD">
              <w:rPr>
                <w:sz w:val="18"/>
                <w:szCs w:val="18"/>
              </w:rPr>
              <w:t>R4s</w:t>
            </w:r>
          </w:p>
        </w:tc>
        <w:tc>
          <w:tcPr>
            <w:tcW w:w="681" w:type="pct"/>
          </w:tcPr>
          <w:p w14:paraId="5C851C63" w14:textId="665D5C38" w:rsidR="00013156" w:rsidRPr="008C66CD" w:rsidRDefault="00013156" w:rsidP="00013156">
            <w:pPr>
              <w:pStyle w:val="RepTable"/>
              <w:keepNext/>
              <w:rPr>
                <w:sz w:val="18"/>
                <w:szCs w:val="18"/>
              </w:rPr>
            </w:pPr>
            <w:r w:rsidRPr="008C66CD">
              <w:rPr>
                <w:sz w:val="18"/>
                <w:szCs w:val="18"/>
              </w:rPr>
              <w:t>2.569</w:t>
            </w:r>
          </w:p>
        </w:tc>
        <w:tc>
          <w:tcPr>
            <w:tcW w:w="380" w:type="pct"/>
            <w:shd w:val="clear" w:color="auto" w:fill="auto"/>
          </w:tcPr>
          <w:p w14:paraId="799EDFC6" w14:textId="3A262232" w:rsidR="00013156" w:rsidRPr="008C66CD" w:rsidRDefault="00013156" w:rsidP="00013156">
            <w:pPr>
              <w:pStyle w:val="RepTable"/>
              <w:keepNext/>
              <w:rPr>
                <w:sz w:val="18"/>
                <w:szCs w:val="18"/>
              </w:rPr>
            </w:pPr>
            <w:r w:rsidRPr="008C66CD">
              <w:rPr>
                <w:sz w:val="18"/>
                <w:szCs w:val="18"/>
              </w:rPr>
              <w:t>R4s</w:t>
            </w:r>
          </w:p>
        </w:tc>
        <w:tc>
          <w:tcPr>
            <w:tcW w:w="681" w:type="pct"/>
            <w:shd w:val="clear" w:color="auto" w:fill="auto"/>
          </w:tcPr>
          <w:p w14:paraId="5EFB98A7" w14:textId="43295B4C" w:rsidR="00013156" w:rsidRPr="008C66CD" w:rsidRDefault="00013156" w:rsidP="00013156">
            <w:pPr>
              <w:pStyle w:val="RepTable"/>
              <w:keepNext/>
              <w:rPr>
                <w:sz w:val="18"/>
                <w:szCs w:val="18"/>
              </w:rPr>
            </w:pPr>
            <w:r w:rsidRPr="008C66CD">
              <w:rPr>
                <w:sz w:val="18"/>
                <w:szCs w:val="18"/>
              </w:rPr>
              <w:t>1.159</w:t>
            </w:r>
          </w:p>
        </w:tc>
        <w:tc>
          <w:tcPr>
            <w:tcW w:w="380" w:type="pct"/>
          </w:tcPr>
          <w:p w14:paraId="751C23E5" w14:textId="116F4B9C" w:rsidR="00013156" w:rsidRPr="008C66CD" w:rsidRDefault="00013156" w:rsidP="00013156">
            <w:pPr>
              <w:pStyle w:val="RepTable"/>
              <w:keepNext/>
              <w:rPr>
                <w:sz w:val="18"/>
                <w:szCs w:val="18"/>
              </w:rPr>
            </w:pPr>
            <w:r w:rsidRPr="008C66CD">
              <w:rPr>
                <w:sz w:val="18"/>
                <w:szCs w:val="18"/>
              </w:rPr>
              <w:t>R4s</w:t>
            </w:r>
          </w:p>
        </w:tc>
        <w:tc>
          <w:tcPr>
            <w:tcW w:w="607" w:type="pct"/>
          </w:tcPr>
          <w:p w14:paraId="5399F13D" w14:textId="71690CD1" w:rsidR="00013156" w:rsidRPr="008C66CD" w:rsidRDefault="00013156" w:rsidP="00013156">
            <w:pPr>
              <w:pStyle w:val="RepTable"/>
              <w:keepNext/>
              <w:rPr>
                <w:sz w:val="18"/>
                <w:szCs w:val="18"/>
              </w:rPr>
            </w:pPr>
            <w:r w:rsidRPr="008C66CD">
              <w:rPr>
                <w:sz w:val="18"/>
                <w:szCs w:val="18"/>
              </w:rPr>
              <w:t>0.6052</w:t>
            </w:r>
          </w:p>
        </w:tc>
      </w:tr>
      <w:tr w:rsidR="00013156" w:rsidRPr="008C66CD" w14:paraId="715D0138" w14:textId="77777777" w:rsidTr="00A76E31">
        <w:trPr>
          <w:cantSplit/>
        </w:trPr>
        <w:tc>
          <w:tcPr>
            <w:tcW w:w="452" w:type="pct"/>
            <w:tcBorders>
              <w:top w:val="nil"/>
            </w:tcBorders>
            <w:shd w:val="clear" w:color="auto" w:fill="auto"/>
          </w:tcPr>
          <w:p w14:paraId="535AA4B3" w14:textId="77777777" w:rsidR="00013156" w:rsidRPr="008C66CD" w:rsidRDefault="00013156" w:rsidP="00013156">
            <w:pPr>
              <w:pStyle w:val="RepTable"/>
              <w:rPr>
                <w:sz w:val="18"/>
                <w:szCs w:val="18"/>
              </w:rPr>
            </w:pPr>
            <w:r w:rsidRPr="008C66CD">
              <w:rPr>
                <w:sz w:val="18"/>
                <w:szCs w:val="18"/>
              </w:rPr>
              <w:t>cereals</w:t>
            </w:r>
          </w:p>
        </w:tc>
        <w:tc>
          <w:tcPr>
            <w:tcW w:w="444" w:type="pct"/>
            <w:shd w:val="clear" w:color="auto" w:fill="auto"/>
          </w:tcPr>
          <w:p w14:paraId="576D52B3" w14:textId="77777777" w:rsidR="00013156" w:rsidRPr="008C66CD" w:rsidRDefault="00013156" w:rsidP="00013156">
            <w:pPr>
              <w:pStyle w:val="RepTable"/>
              <w:rPr>
                <w:sz w:val="18"/>
                <w:szCs w:val="18"/>
              </w:rPr>
            </w:pPr>
            <w:r w:rsidRPr="008C66CD">
              <w:rPr>
                <w:sz w:val="18"/>
                <w:szCs w:val="18"/>
              </w:rPr>
              <w:t>2</w:t>
            </w:r>
          </w:p>
        </w:tc>
        <w:tc>
          <w:tcPr>
            <w:tcW w:w="390" w:type="pct"/>
            <w:shd w:val="clear" w:color="auto" w:fill="auto"/>
          </w:tcPr>
          <w:p w14:paraId="180A778B" w14:textId="03336E64" w:rsidR="00013156" w:rsidRPr="008C66CD" w:rsidRDefault="00013156" w:rsidP="00013156">
            <w:pPr>
              <w:pStyle w:val="RepTable"/>
              <w:rPr>
                <w:sz w:val="18"/>
                <w:szCs w:val="18"/>
              </w:rPr>
            </w:pPr>
            <w:r w:rsidRPr="008C66CD">
              <w:rPr>
                <w:sz w:val="18"/>
                <w:szCs w:val="18"/>
              </w:rPr>
              <w:t>R4s</w:t>
            </w:r>
          </w:p>
        </w:tc>
        <w:tc>
          <w:tcPr>
            <w:tcW w:w="606" w:type="pct"/>
            <w:shd w:val="clear" w:color="auto" w:fill="auto"/>
          </w:tcPr>
          <w:p w14:paraId="6498D328" w14:textId="668E4DD9" w:rsidR="00013156" w:rsidRPr="008C66CD" w:rsidRDefault="00013156" w:rsidP="00013156">
            <w:pPr>
              <w:pStyle w:val="RepTable"/>
              <w:rPr>
                <w:sz w:val="18"/>
                <w:szCs w:val="18"/>
              </w:rPr>
            </w:pPr>
            <w:r w:rsidRPr="008C66CD">
              <w:rPr>
                <w:sz w:val="18"/>
                <w:szCs w:val="18"/>
              </w:rPr>
              <w:t>4.321</w:t>
            </w:r>
          </w:p>
        </w:tc>
        <w:tc>
          <w:tcPr>
            <w:tcW w:w="379" w:type="pct"/>
          </w:tcPr>
          <w:p w14:paraId="55E98032" w14:textId="2B224BB5" w:rsidR="00013156" w:rsidRPr="008C66CD" w:rsidRDefault="00013156" w:rsidP="00013156">
            <w:pPr>
              <w:pStyle w:val="RepTable"/>
              <w:rPr>
                <w:sz w:val="18"/>
                <w:szCs w:val="18"/>
              </w:rPr>
            </w:pPr>
            <w:r w:rsidRPr="008C66CD">
              <w:rPr>
                <w:sz w:val="18"/>
                <w:szCs w:val="18"/>
              </w:rPr>
              <w:t>R4s</w:t>
            </w:r>
          </w:p>
        </w:tc>
        <w:tc>
          <w:tcPr>
            <w:tcW w:w="681" w:type="pct"/>
          </w:tcPr>
          <w:p w14:paraId="79E7CFC2" w14:textId="3E696624" w:rsidR="00013156" w:rsidRPr="008C66CD" w:rsidRDefault="00013156" w:rsidP="00013156">
            <w:pPr>
              <w:pStyle w:val="RepTable"/>
              <w:rPr>
                <w:sz w:val="18"/>
                <w:szCs w:val="18"/>
              </w:rPr>
            </w:pPr>
            <w:r w:rsidRPr="008C66CD">
              <w:rPr>
                <w:sz w:val="18"/>
                <w:szCs w:val="18"/>
              </w:rPr>
              <w:t>4.321</w:t>
            </w:r>
          </w:p>
        </w:tc>
        <w:tc>
          <w:tcPr>
            <w:tcW w:w="380" w:type="pct"/>
            <w:shd w:val="clear" w:color="auto" w:fill="auto"/>
          </w:tcPr>
          <w:p w14:paraId="4D1A3E43" w14:textId="4B448CCA" w:rsidR="00013156" w:rsidRPr="008C66CD" w:rsidRDefault="00013156" w:rsidP="00013156">
            <w:pPr>
              <w:pStyle w:val="RepTable"/>
              <w:rPr>
                <w:sz w:val="18"/>
                <w:szCs w:val="18"/>
              </w:rPr>
            </w:pPr>
            <w:r w:rsidRPr="008C66CD">
              <w:rPr>
                <w:sz w:val="18"/>
                <w:szCs w:val="18"/>
              </w:rPr>
              <w:t>R4s</w:t>
            </w:r>
          </w:p>
        </w:tc>
        <w:tc>
          <w:tcPr>
            <w:tcW w:w="681" w:type="pct"/>
            <w:shd w:val="clear" w:color="auto" w:fill="auto"/>
          </w:tcPr>
          <w:p w14:paraId="02D362B1" w14:textId="1FD9EBF0" w:rsidR="00013156" w:rsidRPr="008C66CD" w:rsidRDefault="00013156" w:rsidP="00013156">
            <w:pPr>
              <w:pStyle w:val="RepTable"/>
              <w:rPr>
                <w:sz w:val="18"/>
                <w:szCs w:val="18"/>
              </w:rPr>
            </w:pPr>
            <w:r w:rsidRPr="008C66CD">
              <w:rPr>
                <w:sz w:val="18"/>
                <w:szCs w:val="18"/>
              </w:rPr>
              <w:t>1.942</w:t>
            </w:r>
          </w:p>
        </w:tc>
        <w:tc>
          <w:tcPr>
            <w:tcW w:w="380" w:type="pct"/>
          </w:tcPr>
          <w:p w14:paraId="027DC552" w14:textId="762F8FE5" w:rsidR="00013156" w:rsidRPr="008C66CD" w:rsidRDefault="00013156" w:rsidP="00013156">
            <w:pPr>
              <w:pStyle w:val="RepTable"/>
              <w:rPr>
                <w:sz w:val="18"/>
                <w:szCs w:val="18"/>
              </w:rPr>
            </w:pPr>
            <w:r w:rsidRPr="008C66CD">
              <w:rPr>
                <w:sz w:val="18"/>
                <w:szCs w:val="18"/>
              </w:rPr>
              <w:t>R4s</w:t>
            </w:r>
          </w:p>
        </w:tc>
        <w:tc>
          <w:tcPr>
            <w:tcW w:w="607" w:type="pct"/>
          </w:tcPr>
          <w:p w14:paraId="2E0783EE" w14:textId="024102DD" w:rsidR="00013156" w:rsidRPr="008C66CD" w:rsidRDefault="00013156" w:rsidP="00013156">
            <w:pPr>
              <w:pStyle w:val="RepTable"/>
              <w:rPr>
                <w:sz w:val="18"/>
                <w:szCs w:val="18"/>
              </w:rPr>
            </w:pPr>
            <w:r w:rsidRPr="008C66CD">
              <w:rPr>
                <w:sz w:val="18"/>
                <w:szCs w:val="18"/>
              </w:rPr>
              <w:t>1.013</w:t>
            </w:r>
          </w:p>
        </w:tc>
      </w:tr>
    </w:tbl>
    <w:p w14:paraId="3EA7DEE8" w14:textId="7413F305" w:rsidR="007D607A" w:rsidRDefault="007D607A" w:rsidP="0069238A">
      <w:pPr>
        <w:pStyle w:val="RepTable"/>
      </w:pPr>
    </w:p>
    <w:p w14:paraId="7C0A471E" w14:textId="4F6F1065" w:rsidR="001A10C4" w:rsidRPr="009725FF" w:rsidRDefault="001A10C4" w:rsidP="00924556">
      <w:pPr>
        <w:pStyle w:val="RepNewPart"/>
        <w:spacing w:before="120"/>
      </w:pPr>
      <w:r w:rsidRPr="00F82D07">
        <w:t>Relevant PEC</w:t>
      </w:r>
      <w:r w:rsidRPr="00F82D07">
        <w:rPr>
          <w:vertAlign w:val="subscript"/>
        </w:rPr>
        <w:t>sw</w:t>
      </w:r>
      <w:r w:rsidRPr="00F82D07">
        <w:t xml:space="preserve"> for assessment in </w:t>
      </w:r>
      <w:r w:rsidR="00953AE4">
        <w:t>Ireland</w:t>
      </w:r>
    </w:p>
    <w:p w14:paraId="3157557E" w14:textId="638CA48E" w:rsidR="001A10C4" w:rsidRPr="009725FF" w:rsidRDefault="001A10C4" w:rsidP="001A10C4">
      <w:pPr>
        <w:pStyle w:val="RepStandard"/>
      </w:pPr>
      <w:r w:rsidRPr="009725FF">
        <w:t xml:space="preserve">For approval in </w:t>
      </w:r>
      <w:r w:rsidR="00953AE4">
        <w:t>Ireland</w:t>
      </w:r>
      <w:r w:rsidRPr="009725FF">
        <w:t>, the D4</w:t>
      </w:r>
      <w:r w:rsidR="00953AE4">
        <w:t xml:space="preserve"> scenario and at least one of the R</w:t>
      </w:r>
      <w:r w:rsidRPr="009725FF">
        <w:t xml:space="preserve"> scenarios </w:t>
      </w:r>
      <w:r w:rsidR="00953AE4">
        <w:t xml:space="preserve">must pass the </w:t>
      </w:r>
      <w:r w:rsidRPr="009725FF">
        <w:t>risk assessment. The following PEC</w:t>
      </w:r>
      <w:r w:rsidRPr="009725FF">
        <w:rPr>
          <w:vertAlign w:val="subscript"/>
        </w:rPr>
        <w:t xml:space="preserve">sw </w:t>
      </w:r>
      <w:r w:rsidRPr="009725FF">
        <w:t xml:space="preserve">values </w:t>
      </w:r>
      <w:r>
        <w:t>show</w:t>
      </w:r>
      <w:r w:rsidRPr="009725FF">
        <w:t xml:space="preserve"> the </w:t>
      </w:r>
      <w:r w:rsidR="00953AE4">
        <w:t>critical PEC</w:t>
      </w:r>
      <w:r w:rsidR="00953AE4" w:rsidRPr="00953AE4">
        <w:rPr>
          <w:vertAlign w:val="subscript"/>
        </w:rPr>
        <w:t>sw</w:t>
      </w:r>
      <w:r w:rsidRPr="009725FF">
        <w:t xml:space="preserve"> for each crop</w:t>
      </w:r>
      <w:r w:rsidR="00953AE4">
        <w:t xml:space="preserve"> (the highest value from either D4 or the best-case R scenario)</w:t>
      </w:r>
      <w:r w:rsidRPr="009725FF">
        <w:t>.</w:t>
      </w:r>
    </w:p>
    <w:p w14:paraId="7E778588" w14:textId="4F2FBE6B" w:rsidR="001A10C4" w:rsidRPr="008C66CD" w:rsidRDefault="001A10C4" w:rsidP="008C66CD">
      <w:pPr>
        <w:pStyle w:val="RepLabel"/>
        <w:spacing w:before="0" w:after="0"/>
        <w:rPr>
          <w:sz w:val="20"/>
          <w:szCs w:val="20"/>
          <w:lang w:eastAsia="en-US"/>
        </w:rPr>
      </w:pPr>
      <w:r w:rsidRPr="008C66CD">
        <w:rPr>
          <w:sz w:val="20"/>
          <w:szCs w:val="20"/>
        </w:rPr>
        <w:lastRenderedPageBreak/>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74</w:t>
      </w:r>
      <w:r w:rsidRPr="008C66CD">
        <w:rPr>
          <w:noProof/>
          <w:sz w:val="20"/>
          <w:szCs w:val="20"/>
        </w:rPr>
        <w:fldChar w:fldCharType="end"/>
      </w:r>
      <w:r w:rsidRPr="008C66CD">
        <w:rPr>
          <w:sz w:val="20"/>
          <w:szCs w:val="20"/>
        </w:rPr>
        <w:t>:</w:t>
      </w:r>
      <w:r w:rsidRPr="008C66CD">
        <w:rPr>
          <w:sz w:val="20"/>
          <w:szCs w:val="20"/>
        </w:rPr>
        <w:tab/>
        <w:t xml:space="preserve">Worst-case scenarios for Prothioconazole-desthio in </w:t>
      </w:r>
      <w:r w:rsidR="00953AE4" w:rsidRPr="008C66CD">
        <w:rPr>
          <w:sz w:val="20"/>
          <w:szCs w:val="20"/>
        </w:rPr>
        <w:t>Ireland</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1A10C4" w:rsidRPr="008C66CD" w14:paraId="04615F94" w14:textId="77777777" w:rsidTr="00A76E31">
        <w:trPr>
          <w:cantSplit/>
          <w:tblHeader/>
        </w:trPr>
        <w:tc>
          <w:tcPr>
            <w:tcW w:w="452" w:type="pct"/>
            <w:tcBorders>
              <w:bottom w:val="nil"/>
            </w:tcBorders>
            <w:shd w:val="clear" w:color="auto" w:fill="auto"/>
          </w:tcPr>
          <w:p w14:paraId="4A4AAC8A" w14:textId="77777777" w:rsidR="001A10C4" w:rsidRPr="008C66CD" w:rsidRDefault="001A10C4" w:rsidP="00A76E31">
            <w:pPr>
              <w:pStyle w:val="RepTable"/>
              <w:keepNext/>
              <w:jc w:val="center"/>
              <w:rPr>
                <w:b/>
                <w:bCs/>
                <w:sz w:val="18"/>
                <w:szCs w:val="18"/>
              </w:rPr>
            </w:pPr>
          </w:p>
        </w:tc>
        <w:tc>
          <w:tcPr>
            <w:tcW w:w="444" w:type="pct"/>
            <w:tcBorders>
              <w:bottom w:val="nil"/>
            </w:tcBorders>
            <w:shd w:val="clear" w:color="auto" w:fill="auto"/>
          </w:tcPr>
          <w:p w14:paraId="2DCA06F8" w14:textId="77777777" w:rsidR="001A10C4" w:rsidRPr="008C66CD" w:rsidRDefault="001A10C4" w:rsidP="00A76E31">
            <w:pPr>
              <w:pStyle w:val="RepTable"/>
              <w:keepNext/>
              <w:jc w:val="center"/>
              <w:rPr>
                <w:b/>
                <w:bCs/>
                <w:sz w:val="18"/>
                <w:szCs w:val="18"/>
              </w:rPr>
            </w:pPr>
          </w:p>
        </w:tc>
        <w:tc>
          <w:tcPr>
            <w:tcW w:w="996" w:type="pct"/>
            <w:gridSpan w:val="2"/>
            <w:tcBorders>
              <w:bottom w:val="nil"/>
            </w:tcBorders>
            <w:shd w:val="clear" w:color="auto" w:fill="auto"/>
          </w:tcPr>
          <w:p w14:paraId="3A7A33F5" w14:textId="77777777" w:rsidR="001A10C4" w:rsidRPr="008C66CD" w:rsidRDefault="001A10C4" w:rsidP="00A76E31">
            <w:pPr>
              <w:pStyle w:val="RepTable"/>
              <w:keepNext/>
              <w:jc w:val="center"/>
              <w:rPr>
                <w:b/>
                <w:bCs/>
                <w:sz w:val="18"/>
                <w:szCs w:val="18"/>
              </w:rPr>
            </w:pPr>
            <w:r w:rsidRPr="008C66CD">
              <w:rPr>
                <w:b/>
                <w:bCs/>
                <w:sz w:val="18"/>
                <w:szCs w:val="18"/>
              </w:rPr>
              <w:t>STEP 3</w:t>
            </w:r>
          </w:p>
        </w:tc>
        <w:tc>
          <w:tcPr>
            <w:tcW w:w="3108" w:type="pct"/>
            <w:gridSpan w:val="6"/>
          </w:tcPr>
          <w:p w14:paraId="7D280C00" w14:textId="77777777" w:rsidR="001A10C4" w:rsidRPr="008C66CD" w:rsidRDefault="001A10C4" w:rsidP="00A76E31">
            <w:pPr>
              <w:pStyle w:val="RepTable"/>
              <w:keepNext/>
              <w:jc w:val="center"/>
              <w:rPr>
                <w:b/>
                <w:bCs/>
                <w:sz w:val="18"/>
                <w:szCs w:val="18"/>
              </w:rPr>
            </w:pPr>
            <w:r w:rsidRPr="008C66CD">
              <w:rPr>
                <w:b/>
                <w:bCs/>
                <w:sz w:val="18"/>
                <w:szCs w:val="18"/>
              </w:rPr>
              <w:t>STEP 4</w:t>
            </w:r>
          </w:p>
        </w:tc>
      </w:tr>
      <w:tr w:rsidR="001A10C4" w:rsidRPr="008C66CD" w14:paraId="61222F36" w14:textId="77777777" w:rsidTr="00A76E31">
        <w:trPr>
          <w:cantSplit/>
          <w:tblHeader/>
        </w:trPr>
        <w:tc>
          <w:tcPr>
            <w:tcW w:w="452" w:type="pct"/>
            <w:tcBorders>
              <w:top w:val="nil"/>
              <w:bottom w:val="nil"/>
            </w:tcBorders>
            <w:shd w:val="clear" w:color="auto" w:fill="auto"/>
          </w:tcPr>
          <w:p w14:paraId="269C62BF" w14:textId="77777777" w:rsidR="001A10C4" w:rsidRPr="008C66CD" w:rsidRDefault="001A10C4" w:rsidP="00A76E31">
            <w:pPr>
              <w:pStyle w:val="RepTable"/>
              <w:keepNext/>
              <w:jc w:val="center"/>
              <w:rPr>
                <w:b/>
                <w:bCs/>
                <w:sz w:val="18"/>
                <w:szCs w:val="18"/>
              </w:rPr>
            </w:pPr>
          </w:p>
        </w:tc>
        <w:tc>
          <w:tcPr>
            <w:tcW w:w="444" w:type="pct"/>
            <w:tcBorders>
              <w:top w:val="nil"/>
              <w:bottom w:val="nil"/>
            </w:tcBorders>
            <w:shd w:val="clear" w:color="auto" w:fill="auto"/>
          </w:tcPr>
          <w:p w14:paraId="5884F2C8" w14:textId="77777777" w:rsidR="001A10C4" w:rsidRPr="008C66CD" w:rsidRDefault="001A10C4" w:rsidP="00A76E31">
            <w:pPr>
              <w:pStyle w:val="RepTable"/>
              <w:keepNext/>
              <w:jc w:val="center"/>
              <w:rPr>
                <w:b/>
                <w:bCs/>
                <w:sz w:val="18"/>
                <w:szCs w:val="18"/>
              </w:rPr>
            </w:pPr>
          </w:p>
        </w:tc>
        <w:tc>
          <w:tcPr>
            <w:tcW w:w="996" w:type="pct"/>
            <w:gridSpan w:val="2"/>
            <w:tcBorders>
              <w:top w:val="nil"/>
            </w:tcBorders>
            <w:shd w:val="clear" w:color="auto" w:fill="auto"/>
          </w:tcPr>
          <w:p w14:paraId="7F62C1BD" w14:textId="77777777" w:rsidR="001A10C4" w:rsidRPr="008C66CD" w:rsidRDefault="001A10C4" w:rsidP="00A76E31">
            <w:pPr>
              <w:pStyle w:val="RepTable"/>
              <w:keepNext/>
              <w:jc w:val="center"/>
              <w:rPr>
                <w:b/>
                <w:bCs/>
                <w:sz w:val="18"/>
                <w:szCs w:val="18"/>
              </w:rPr>
            </w:pPr>
          </w:p>
        </w:tc>
        <w:tc>
          <w:tcPr>
            <w:tcW w:w="1060" w:type="pct"/>
            <w:gridSpan w:val="2"/>
          </w:tcPr>
          <w:p w14:paraId="0AAF5CC2" w14:textId="77777777" w:rsidR="001A10C4" w:rsidRPr="008C66CD" w:rsidRDefault="001A10C4"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048643F0" w14:textId="77777777" w:rsidR="001A10C4" w:rsidRPr="008C66CD" w:rsidRDefault="001A10C4" w:rsidP="00A76E31">
            <w:pPr>
              <w:pStyle w:val="RepTable"/>
              <w:keepNext/>
              <w:jc w:val="center"/>
              <w:rPr>
                <w:b/>
                <w:bCs/>
                <w:sz w:val="18"/>
                <w:szCs w:val="18"/>
              </w:rPr>
            </w:pPr>
            <w:r w:rsidRPr="008C66CD">
              <w:rPr>
                <w:b/>
                <w:bCs/>
                <w:sz w:val="18"/>
                <w:szCs w:val="18"/>
              </w:rPr>
              <w:t>10m VFS</w:t>
            </w:r>
          </w:p>
        </w:tc>
        <w:tc>
          <w:tcPr>
            <w:tcW w:w="987" w:type="pct"/>
            <w:gridSpan w:val="2"/>
          </w:tcPr>
          <w:p w14:paraId="2DE91047" w14:textId="77777777" w:rsidR="001A10C4" w:rsidRPr="008C66CD" w:rsidRDefault="001A10C4" w:rsidP="00A76E31">
            <w:pPr>
              <w:pStyle w:val="RepTable"/>
              <w:keepNext/>
              <w:jc w:val="center"/>
              <w:rPr>
                <w:b/>
                <w:bCs/>
                <w:sz w:val="18"/>
                <w:szCs w:val="18"/>
              </w:rPr>
            </w:pPr>
            <w:r w:rsidRPr="008C66CD">
              <w:rPr>
                <w:b/>
                <w:bCs/>
                <w:sz w:val="18"/>
                <w:szCs w:val="18"/>
              </w:rPr>
              <w:t>20m VFS</w:t>
            </w:r>
          </w:p>
        </w:tc>
      </w:tr>
      <w:tr w:rsidR="001A10C4" w:rsidRPr="008C66CD" w14:paraId="16FC7B08" w14:textId="77777777" w:rsidTr="00A76E31">
        <w:trPr>
          <w:cantSplit/>
          <w:tblHeader/>
        </w:trPr>
        <w:tc>
          <w:tcPr>
            <w:tcW w:w="452" w:type="pct"/>
            <w:tcBorders>
              <w:top w:val="nil"/>
              <w:bottom w:val="single" w:sz="4" w:space="0" w:color="auto"/>
            </w:tcBorders>
            <w:shd w:val="clear" w:color="auto" w:fill="auto"/>
          </w:tcPr>
          <w:p w14:paraId="777A0607" w14:textId="77777777" w:rsidR="001A10C4" w:rsidRPr="008C66CD" w:rsidRDefault="001A10C4"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1F462B76" w14:textId="77777777" w:rsidR="001A10C4" w:rsidRPr="008C66CD" w:rsidRDefault="001A10C4" w:rsidP="00A76E31">
            <w:pPr>
              <w:pStyle w:val="RepTable"/>
              <w:keepNext/>
              <w:rPr>
                <w:b/>
                <w:bCs/>
                <w:sz w:val="18"/>
                <w:szCs w:val="18"/>
              </w:rPr>
            </w:pPr>
            <w:r w:rsidRPr="008C66CD">
              <w:rPr>
                <w:b/>
                <w:bCs/>
                <w:sz w:val="18"/>
                <w:szCs w:val="18"/>
              </w:rPr>
              <w:t># Apps</w:t>
            </w:r>
          </w:p>
        </w:tc>
        <w:tc>
          <w:tcPr>
            <w:tcW w:w="390" w:type="pct"/>
            <w:shd w:val="clear" w:color="auto" w:fill="auto"/>
          </w:tcPr>
          <w:p w14:paraId="61FE1D84"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6CBF2E03"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7D5519DA"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81" w:type="pct"/>
          </w:tcPr>
          <w:p w14:paraId="44CDCEA2"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267D023B"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24CB620F"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297D9E03"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07" w:type="pct"/>
          </w:tcPr>
          <w:p w14:paraId="53239448"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F56DF9" w:rsidRPr="008C66CD" w14:paraId="2B3EAFCF" w14:textId="77777777" w:rsidTr="00A76E31">
        <w:trPr>
          <w:cantSplit/>
          <w:trHeight w:val="242"/>
        </w:trPr>
        <w:tc>
          <w:tcPr>
            <w:tcW w:w="452" w:type="pct"/>
            <w:tcBorders>
              <w:bottom w:val="nil"/>
            </w:tcBorders>
            <w:shd w:val="clear" w:color="auto" w:fill="auto"/>
          </w:tcPr>
          <w:p w14:paraId="6F089275"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36E78751" w14:textId="77777777" w:rsidR="00F56DF9" w:rsidRPr="008C66CD" w:rsidRDefault="00F56DF9" w:rsidP="00F56DF9">
            <w:pPr>
              <w:pStyle w:val="RepTable"/>
              <w:keepNext/>
              <w:rPr>
                <w:sz w:val="18"/>
                <w:szCs w:val="18"/>
              </w:rPr>
            </w:pPr>
            <w:r w:rsidRPr="008C66CD">
              <w:rPr>
                <w:sz w:val="18"/>
                <w:szCs w:val="18"/>
              </w:rPr>
              <w:t>1(Aut)</w:t>
            </w:r>
          </w:p>
        </w:tc>
        <w:tc>
          <w:tcPr>
            <w:tcW w:w="390" w:type="pct"/>
            <w:shd w:val="clear" w:color="auto" w:fill="auto"/>
          </w:tcPr>
          <w:p w14:paraId="6B3F0F28" w14:textId="77777777"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6D355E79" w14:textId="0E428C20" w:rsidR="00F56DF9" w:rsidRPr="008C66CD" w:rsidRDefault="00F56DF9" w:rsidP="00F56DF9">
            <w:pPr>
              <w:pStyle w:val="RepTable"/>
              <w:keepNext/>
              <w:rPr>
                <w:sz w:val="18"/>
                <w:szCs w:val="18"/>
              </w:rPr>
            </w:pPr>
            <w:r w:rsidRPr="008C66CD">
              <w:rPr>
                <w:sz w:val="18"/>
                <w:szCs w:val="18"/>
              </w:rPr>
              <w:t>0.2791</w:t>
            </w:r>
          </w:p>
        </w:tc>
        <w:tc>
          <w:tcPr>
            <w:tcW w:w="379" w:type="pct"/>
          </w:tcPr>
          <w:p w14:paraId="33764C5B" w14:textId="77777777" w:rsidR="00F56DF9" w:rsidRPr="008C66CD" w:rsidRDefault="00F56DF9" w:rsidP="00F56DF9">
            <w:pPr>
              <w:pStyle w:val="RepTable"/>
              <w:keepNext/>
              <w:rPr>
                <w:sz w:val="18"/>
                <w:szCs w:val="18"/>
              </w:rPr>
            </w:pPr>
            <w:r w:rsidRPr="008C66CD">
              <w:rPr>
                <w:sz w:val="18"/>
                <w:szCs w:val="18"/>
              </w:rPr>
              <w:t>R1s</w:t>
            </w:r>
          </w:p>
        </w:tc>
        <w:tc>
          <w:tcPr>
            <w:tcW w:w="681" w:type="pct"/>
          </w:tcPr>
          <w:p w14:paraId="5C5C1766" w14:textId="2A7137DF" w:rsidR="00F56DF9" w:rsidRPr="008C66CD" w:rsidRDefault="00F56DF9" w:rsidP="00F56DF9">
            <w:pPr>
              <w:pStyle w:val="RepTable"/>
              <w:keepNext/>
              <w:rPr>
                <w:sz w:val="18"/>
                <w:szCs w:val="18"/>
              </w:rPr>
            </w:pPr>
            <w:r w:rsidRPr="008C66CD">
              <w:rPr>
                <w:sz w:val="18"/>
                <w:szCs w:val="18"/>
              </w:rPr>
              <w:t>0.2791</w:t>
            </w:r>
          </w:p>
        </w:tc>
        <w:tc>
          <w:tcPr>
            <w:tcW w:w="380" w:type="pct"/>
            <w:shd w:val="clear" w:color="auto" w:fill="auto"/>
          </w:tcPr>
          <w:p w14:paraId="53FA83D0" w14:textId="12AED038"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4C9FA1A5" w14:textId="7CFA2181" w:rsidR="00F56DF9" w:rsidRPr="008C66CD" w:rsidRDefault="00F56DF9" w:rsidP="00F56DF9">
            <w:pPr>
              <w:pStyle w:val="RepTable"/>
              <w:keepNext/>
              <w:rPr>
                <w:sz w:val="18"/>
                <w:szCs w:val="18"/>
              </w:rPr>
            </w:pPr>
            <w:r w:rsidRPr="008C66CD">
              <w:rPr>
                <w:sz w:val="18"/>
                <w:szCs w:val="18"/>
              </w:rPr>
              <w:t>0.1224</w:t>
            </w:r>
          </w:p>
        </w:tc>
        <w:tc>
          <w:tcPr>
            <w:tcW w:w="380" w:type="pct"/>
          </w:tcPr>
          <w:p w14:paraId="2309240A" w14:textId="28C62F09" w:rsidR="00F56DF9" w:rsidRPr="008C66CD" w:rsidRDefault="00F56DF9" w:rsidP="00F56DF9">
            <w:pPr>
              <w:pStyle w:val="RepTable"/>
              <w:keepNext/>
              <w:rPr>
                <w:sz w:val="18"/>
                <w:szCs w:val="18"/>
              </w:rPr>
            </w:pPr>
            <w:r w:rsidRPr="008C66CD">
              <w:rPr>
                <w:sz w:val="18"/>
                <w:szCs w:val="18"/>
              </w:rPr>
              <w:t>R1s</w:t>
            </w:r>
          </w:p>
        </w:tc>
        <w:tc>
          <w:tcPr>
            <w:tcW w:w="607" w:type="pct"/>
          </w:tcPr>
          <w:p w14:paraId="30B85918" w14:textId="6D70307E" w:rsidR="00F56DF9" w:rsidRPr="008C66CD" w:rsidRDefault="00F56DF9" w:rsidP="00F56DF9">
            <w:pPr>
              <w:pStyle w:val="RepTable"/>
              <w:keepNext/>
              <w:rPr>
                <w:sz w:val="18"/>
                <w:szCs w:val="18"/>
              </w:rPr>
            </w:pPr>
            <w:r w:rsidRPr="008C66CD">
              <w:rPr>
                <w:sz w:val="18"/>
                <w:szCs w:val="18"/>
              </w:rPr>
              <w:t>0.06315</w:t>
            </w:r>
          </w:p>
        </w:tc>
      </w:tr>
      <w:tr w:rsidR="00F56DF9" w:rsidRPr="008C66CD" w14:paraId="3C67DEBE" w14:textId="77777777" w:rsidTr="00A76E31">
        <w:trPr>
          <w:cantSplit/>
        </w:trPr>
        <w:tc>
          <w:tcPr>
            <w:tcW w:w="452" w:type="pct"/>
            <w:tcBorders>
              <w:top w:val="nil"/>
              <w:bottom w:val="nil"/>
            </w:tcBorders>
            <w:shd w:val="clear" w:color="auto" w:fill="auto"/>
          </w:tcPr>
          <w:p w14:paraId="1EEB539F" w14:textId="77777777" w:rsidR="00F56DF9" w:rsidRPr="008C66CD" w:rsidRDefault="00F56DF9" w:rsidP="00F56DF9">
            <w:pPr>
              <w:pStyle w:val="RepTable"/>
              <w:keepNext/>
              <w:rPr>
                <w:sz w:val="18"/>
                <w:szCs w:val="18"/>
              </w:rPr>
            </w:pPr>
            <w:r w:rsidRPr="008C66CD">
              <w:rPr>
                <w:sz w:val="18"/>
                <w:szCs w:val="18"/>
              </w:rPr>
              <w:t>OSR</w:t>
            </w:r>
          </w:p>
        </w:tc>
        <w:tc>
          <w:tcPr>
            <w:tcW w:w="444" w:type="pct"/>
            <w:shd w:val="clear" w:color="auto" w:fill="auto"/>
          </w:tcPr>
          <w:p w14:paraId="44F3AFD0" w14:textId="77777777" w:rsidR="00F56DF9" w:rsidRPr="008C66CD" w:rsidRDefault="00F56DF9" w:rsidP="00F56DF9">
            <w:pPr>
              <w:pStyle w:val="RepTable"/>
              <w:keepNext/>
              <w:rPr>
                <w:sz w:val="18"/>
                <w:szCs w:val="18"/>
              </w:rPr>
            </w:pPr>
            <w:r w:rsidRPr="008C66CD">
              <w:rPr>
                <w:sz w:val="18"/>
                <w:szCs w:val="18"/>
              </w:rPr>
              <w:t>1(Spr)</w:t>
            </w:r>
          </w:p>
        </w:tc>
        <w:tc>
          <w:tcPr>
            <w:tcW w:w="390" w:type="pct"/>
            <w:shd w:val="clear" w:color="auto" w:fill="auto"/>
          </w:tcPr>
          <w:p w14:paraId="53AC891E" w14:textId="77777777"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1D15137A" w14:textId="0663B1FA" w:rsidR="00F56DF9" w:rsidRPr="008C66CD" w:rsidRDefault="00F56DF9" w:rsidP="00F56DF9">
            <w:pPr>
              <w:pStyle w:val="RepTable"/>
              <w:keepNext/>
              <w:rPr>
                <w:sz w:val="18"/>
                <w:szCs w:val="18"/>
              </w:rPr>
            </w:pPr>
            <w:r w:rsidRPr="008C66CD">
              <w:rPr>
                <w:sz w:val="18"/>
                <w:szCs w:val="18"/>
              </w:rPr>
              <w:t>0.2881</w:t>
            </w:r>
          </w:p>
        </w:tc>
        <w:tc>
          <w:tcPr>
            <w:tcW w:w="379" w:type="pct"/>
          </w:tcPr>
          <w:p w14:paraId="4C98DF0D" w14:textId="77777777" w:rsidR="00F56DF9" w:rsidRPr="008C66CD" w:rsidRDefault="00F56DF9" w:rsidP="00F56DF9">
            <w:pPr>
              <w:pStyle w:val="RepTable"/>
              <w:keepNext/>
              <w:rPr>
                <w:sz w:val="18"/>
                <w:szCs w:val="18"/>
              </w:rPr>
            </w:pPr>
            <w:r w:rsidRPr="008C66CD">
              <w:rPr>
                <w:sz w:val="18"/>
                <w:szCs w:val="18"/>
              </w:rPr>
              <w:t>R1s</w:t>
            </w:r>
          </w:p>
        </w:tc>
        <w:tc>
          <w:tcPr>
            <w:tcW w:w="681" w:type="pct"/>
          </w:tcPr>
          <w:p w14:paraId="1FB1C440" w14:textId="4A5422B6" w:rsidR="00F56DF9" w:rsidRPr="008C66CD" w:rsidRDefault="00F56DF9" w:rsidP="00F56DF9">
            <w:pPr>
              <w:pStyle w:val="RepTable"/>
              <w:keepNext/>
              <w:rPr>
                <w:sz w:val="18"/>
                <w:szCs w:val="18"/>
              </w:rPr>
            </w:pPr>
            <w:r w:rsidRPr="008C66CD">
              <w:rPr>
                <w:sz w:val="18"/>
                <w:szCs w:val="18"/>
              </w:rPr>
              <w:t>0.2881</w:t>
            </w:r>
          </w:p>
        </w:tc>
        <w:tc>
          <w:tcPr>
            <w:tcW w:w="380" w:type="pct"/>
            <w:shd w:val="clear" w:color="auto" w:fill="auto"/>
          </w:tcPr>
          <w:p w14:paraId="01C28C84" w14:textId="3E853A1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1F955F73" w14:textId="15F07C1A" w:rsidR="00F56DF9" w:rsidRPr="008C66CD" w:rsidRDefault="00F56DF9" w:rsidP="00F56DF9">
            <w:pPr>
              <w:pStyle w:val="RepTable"/>
              <w:keepNext/>
              <w:rPr>
                <w:sz w:val="18"/>
                <w:szCs w:val="18"/>
              </w:rPr>
            </w:pPr>
            <w:r w:rsidRPr="008C66CD">
              <w:rPr>
                <w:sz w:val="18"/>
                <w:szCs w:val="18"/>
              </w:rPr>
              <w:t>0.1306</w:t>
            </w:r>
          </w:p>
        </w:tc>
        <w:tc>
          <w:tcPr>
            <w:tcW w:w="380" w:type="pct"/>
          </w:tcPr>
          <w:p w14:paraId="407B7ACC" w14:textId="33A87AEE" w:rsidR="00F56DF9" w:rsidRPr="008C66CD" w:rsidRDefault="00F56DF9" w:rsidP="00F56DF9">
            <w:pPr>
              <w:pStyle w:val="RepTable"/>
              <w:keepNext/>
              <w:rPr>
                <w:sz w:val="18"/>
                <w:szCs w:val="18"/>
              </w:rPr>
            </w:pPr>
            <w:r w:rsidRPr="008C66CD">
              <w:rPr>
                <w:sz w:val="18"/>
                <w:szCs w:val="18"/>
              </w:rPr>
              <w:t>R1s</w:t>
            </w:r>
          </w:p>
        </w:tc>
        <w:tc>
          <w:tcPr>
            <w:tcW w:w="607" w:type="pct"/>
          </w:tcPr>
          <w:p w14:paraId="5C22C18B" w14:textId="2303E3AD" w:rsidR="00F56DF9" w:rsidRPr="008C66CD" w:rsidRDefault="00F56DF9" w:rsidP="00F56DF9">
            <w:pPr>
              <w:pStyle w:val="RepTable"/>
              <w:keepNext/>
              <w:rPr>
                <w:sz w:val="18"/>
                <w:szCs w:val="18"/>
              </w:rPr>
            </w:pPr>
            <w:r w:rsidRPr="008C66CD">
              <w:rPr>
                <w:sz w:val="18"/>
                <w:szCs w:val="18"/>
              </w:rPr>
              <w:t>0.06842</w:t>
            </w:r>
          </w:p>
        </w:tc>
      </w:tr>
      <w:tr w:rsidR="00F56DF9" w:rsidRPr="008C66CD" w14:paraId="0BD33DF5" w14:textId="77777777" w:rsidTr="00A76E31">
        <w:trPr>
          <w:cantSplit/>
        </w:trPr>
        <w:tc>
          <w:tcPr>
            <w:tcW w:w="452" w:type="pct"/>
            <w:tcBorders>
              <w:bottom w:val="nil"/>
            </w:tcBorders>
            <w:shd w:val="clear" w:color="auto" w:fill="auto"/>
          </w:tcPr>
          <w:p w14:paraId="77D8F26A" w14:textId="77777777" w:rsidR="00F56DF9" w:rsidRPr="008C66CD" w:rsidRDefault="00F56DF9" w:rsidP="00F56DF9">
            <w:pPr>
              <w:pStyle w:val="RepTable"/>
              <w:keepNext/>
              <w:rPr>
                <w:sz w:val="18"/>
                <w:szCs w:val="18"/>
              </w:rPr>
            </w:pPr>
            <w:r w:rsidRPr="008C66CD">
              <w:rPr>
                <w:sz w:val="18"/>
                <w:szCs w:val="18"/>
              </w:rPr>
              <w:t>Spring OSR</w:t>
            </w:r>
          </w:p>
        </w:tc>
        <w:tc>
          <w:tcPr>
            <w:tcW w:w="444" w:type="pct"/>
            <w:shd w:val="clear" w:color="auto" w:fill="auto"/>
          </w:tcPr>
          <w:p w14:paraId="58D8D314"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112688CD" w14:textId="77777777"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0E5ACE7B" w14:textId="77777777" w:rsidR="00F56DF9" w:rsidRPr="008C66CD" w:rsidRDefault="00F56DF9" w:rsidP="00F56DF9">
            <w:pPr>
              <w:pStyle w:val="RepTable"/>
              <w:keepNext/>
              <w:rPr>
                <w:sz w:val="18"/>
                <w:szCs w:val="18"/>
              </w:rPr>
            </w:pPr>
            <w:r w:rsidRPr="008C66CD">
              <w:rPr>
                <w:sz w:val="18"/>
                <w:szCs w:val="18"/>
              </w:rPr>
              <w:t>0.4218</w:t>
            </w:r>
          </w:p>
        </w:tc>
        <w:tc>
          <w:tcPr>
            <w:tcW w:w="379" w:type="pct"/>
          </w:tcPr>
          <w:p w14:paraId="4CB00C64" w14:textId="77777777" w:rsidR="00F56DF9" w:rsidRPr="008C66CD" w:rsidRDefault="00F56DF9" w:rsidP="00F56DF9">
            <w:pPr>
              <w:pStyle w:val="RepTable"/>
              <w:keepNext/>
              <w:rPr>
                <w:sz w:val="18"/>
                <w:szCs w:val="18"/>
              </w:rPr>
            </w:pPr>
            <w:r w:rsidRPr="008C66CD">
              <w:rPr>
                <w:sz w:val="18"/>
                <w:szCs w:val="18"/>
              </w:rPr>
              <w:t>R1s</w:t>
            </w:r>
          </w:p>
        </w:tc>
        <w:tc>
          <w:tcPr>
            <w:tcW w:w="681" w:type="pct"/>
          </w:tcPr>
          <w:p w14:paraId="18D82BA7" w14:textId="77777777" w:rsidR="00F56DF9" w:rsidRPr="008C66CD" w:rsidRDefault="00F56DF9" w:rsidP="00F56DF9">
            <w:pPr>
              <w:pStyle w:val="RepTable"/>
              <w:keepNext/>
              <w:rPr>
                <w:sz w:val="18"/>
                <w:szCs w:val="18"/>
              </w:rPr>
            </w:pPr>
            <w:r w:rsidRPr="008C66CD">
              <w:rPr>
                <w:sz w:val="18"/>
                <w:szCs w:val="18"/>
              </w:rPr>
              <w:t>0.4218</w:t>
            </w:r>
          </w:p>
        </w:tc>
        <w:tc>
          <w:tcPr>
            <w:tcW w:w="380" w:type="pct"/>
            <w:shd w:val="clear" w:color="auto" w:fill="auto"/>
          </w:tcPr>
          <w:p w14:paraId="380F588C" w14:textId="7777777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3FC4B326" w14:textId="77777777" w:rsidR="00F56DF9" w:rsidRPr="008C66CD" w:rsidRDefault="00F56DF9" w:rsidP="00F56DF9">
            <w:pPr>
              <w:pStyle w:val="RepTable"/>
              <w:keepNext/>
              <w:rPr>
                <w:sz w:val="18"/>
                <w:szCs w:val="18"/>
              </w:rPr>
            </w:pPr>
            <w:r w:rsidRPr="008C66CD">
              <w:rPr>
                <w:sz w:val="18"/>
                <w:szCs w:val="18"/>
              </w:rPr>
              <w:t>0.1915</w:t>
            </w:r>
          </w:p>
        </w:tc>
        <w:tc>
          <w:tcPr>
            <w:tcW w:w="380" w:type="pct"/>
          </w:tcPr>
          <w:p w14:paraId="78198CCC" w14:textId="77777777" w:rsidR="00F56DF9" w:rsidRPr="008C66CD" w:rsidRDefault="00F56DF9" w:rsidP="00F56DF9">
            <w:pPr>
              <w:pStyle w:val="RepTable"/>
              <w:keepNext/>
              <w:rPr>
                <w:sz w:val="18"/>
                <w:szCs w:val="18"/>
              </w:rPr>
            </w:pPr>
            <w:r w:rsidRPr="008C66CD">
              <w:rPr>
                <w:sz w:val="18"/>
                <w:szCs w:val="18"/>
              </w:rPr>
              <w:t>R1s</w:t>
            </w:r>
          </w:p>
        </w:tc>
        <w:tc>
          <w:tcPr>
            <w:tcW w:w="607" w:type="pct"/>
          </w:tcPr>
          <w:p w14:paraId="073B5FB4" w14:textId="77777777" w:rsidR="00F56DF9" w:rsidRPr="008C66CD" w:rsidRDefault="00F56DF9" w:rsidP="00F56DF9">
            <w:pPr>
              <w:pStyle w:val="RepTable"/>
              <w:keepNext/>
              <w:rPr>
                <w:sz w:val="18"/>
                <w:szCs w:val="18"/>
              </w:rPr>
            </w:pPr>
            <w:r w:rsidRPr="008C66CD">
              <w:rPr>
                <w:sz w:val="18"/>
                <w:szCs w:val="18"/>
              </w:rPr>
              <w:t>0.1002</w:t>
            </w:r>
          </w:p>
        </w:tc>
      </w:tr>
      <w:tr w:rsidR="00F56DF9" w:rsidRPr="008C66CD" w14:paraId="2446C766" w14:textId="77777777" w:rsidTr="00A76E31">
        <w:trPr>
          <w:cantSplit/>
        </w:trPr>
        <w:tc>
          <w:tcPr>
            <w:tcW w:w="452" w:type="pct"/>
            <w:tcBorders>
              <w:bottom w:val="nil"/>
            </w:tcBorders>
            <w:shd w:val="clear" w:color="auto" w:fill="auto"/>
          </w:tcPr>
          <w:p w14:paraId="41FC9102"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1153CBA0"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56B7810E" w14:textId="678FA0EE" w:rsidR="00F56DF9" w:rsidRPr="008C66CD" w:rsidRDefault="00F56DF9" w:rsidP="00F56DF9">
            <w:pPr>
              <w:pStyle w:val="RepTable"/>
              <w:keepNext/>
              <w:rPr>
                <w:sz w:val="18"/>
                <w:szCs w:val="18"/>
              </w:rPr>
            </w:pPr>
            <w:r w:rsidRPr="008C66CD">
              <w:rPr>
                <w:sz w:val="18"/>
                <w:szCs w:val="18"/>
              </w:rPr>
              <w:t>R4s</w:t>
            </w:r>
          </w:p>
        </w:tc>
        <w:tc>
          <w:tcPr>
            <w:tcW w:w="606" w:type="pct"/>
            <w:shd w:val="clear" w:color="auto" w:fill="auto"/>
          </w:tcPr>
          <w:p w14:paraId="58DEDE4F" w14:textId="4028977E" w:rsidR="00F56DF9" w:rsidRPr="008C66CD" w:rsidRDefault="00F56DF9" w:rsidP="00F56DF9">
            <w:pPr>
              <w:pStyle w:val="RepTable"/>
              <w:keepNext/>
              <w:rPr>
                <w:sz w:val="18"/>
                <w:szCs w:val="18"/>
              </w:rPr>
            </w:pPr>
            <w:r w:rsidRPr="008C66CD">
              <w:rPr>
                <w:sz w:val="18"/>
                <w:szCs w:val="18"/>
              </w:rPr>
              <w:t>0.2592</w:t>
            </w:r>
          </w:p>
        </w:tc>
        <w:tc>
          <w:tcPr>
            <w:tcW w:w="379" w:type="pct"/>
          </w:tcPr>
          <w:p w14:paraId="79036FF0" w14:textId="6824B3F4" w:rsidR="00F56DF9" w:rsidRPr="008C66CD" w:rsidRDefault="00F56DF9" w:rsidP="00F56DF9">
            <w:pPr>
              <w:pStyle w:val="RepTable"/>
              <w:keepNext/>
              <w:rPr>
                <w:sz w:val="18"/>
                <w:szCs w:val="18"/>
              </w:rPr>
            </w:pPr>
            <w:r w:rsidRPr="008C66CD">
              <w:rPr>
                <w:sz w:val="18"/>
                <w:szCs w:val="18"/>
              </w:rPr>
              <w:t>R4s</w:t>
            </w:r>
          </w:p>
        </w:tc>
        <w:tc>
          <w:tcPr>
            <w:tcW w:w="681" w:type="pct"/>
          </w:tcPr>
          <w:p w14:paraId="13EA31F7" w14:textId="3D615ADD" w:rsidR="00F56DF9" w:rsidRPr="008C66CD" w:rsidRDefault="00F56DF9" w:rsidP="00F56DF9">
            <w:pPr>
              <w:pStyle w:val="RepTable"/>
              <w:keepNext/>
              <w:rPr>
                <w:sz w:val="18"/>
                <w:szCs w:val="18"/>
              </w:rPr>
            </w:pPr>
            <w:r w:rsidRPr="008C66CD">
              <w:rPr>
                <w:sz w:val="18"/>
                <w:szCs w:val="18"/>
              </w:rPr>
              <w:t>0.2592</w:t>
            </w:r>
          </w:p>
        </w:tc>
        <w:tc>
          <w:tcPr>
            <w:tcW w:w="380" w:type="pct"/>
            <w:shd w:val="clear" w:color="auto" w:fill="auto"/>
          </w:tcPr>
          <w:p w14:paraId="1A8B9A3D" w14:textId="05786345" w:rsidR="00F56DF9" w:rsidRPr="008C66CD" w:rsidRDefault="00F56DF9" w:rsidP="00F56DF9">
            <w:pPr>
              <w:pStyle w:val="RepTable"/>
              <w:keepNext/>
              <w:rPr>
                <w:sz w:val="18"/>
                <w:szCs w:val="18"/>
              </w:rPr>
            </w:pPr>
            <w:r w:rsidRPr="008C66CD">
              <w:rPr>
                <w:sz w:val="18"/>
                <w:szCs w:val="18"/>
              </w:rPr>
              <w:t>R4s</w:t>
            </w:r>
          </w:p>
        </w:tc>
        <w:tc>
          <w:tcPr>
            <w:tcW w:w="681" w:type="pct"/>
            <w:shd w:val="clear" w:color="auto" w:fill="auto"/>
          </w:tcPr>
          <w:p w14:paraId="78A8D0E7" w14:textId="6EE87A56" w:rsidR="00F56DF9" w:rsidRPr="008C66CD" w:rsidRDefault="00F56DF9" w:rsidP="00F56DF9">
            <w:pPr>
              <w:pStyle w:val="RepTable"/>
              <w:keepNext/>
              <w:rPr>
                <w:sz w:val="18"/>
                <w:szCs w:val="18"/>
              </w:rPr>
            </w:pPr>
            <w:r w:rsidRPr="008C66CD">
              <w:rPr>
                <w:sz w:val="18"/>
                <w:szCs w:val="18"/>
              </w:rPr>
              <w:t>0.1170</w:t>
            </w:r>
          </w:p>
        </w:tc>
        <w:tc>
          <w:tcPr>
            <w:tcW w:w="380" w:type="pct"/>
          </w:tcPr>
          <w:p w14:paraId="7F631757" w14:textId="013BAFF6" w:rsidR="00F56DF9" w:rsidRPr="008C66CD" w:rsidRDefault="00F56DF9" w:rsidP="00F56DF9">
            <w:pPr>
              <w:pStyle w:val="RepTable"/>
              <w:keepNext/>
              <w:rPr>
                <w:sz w:val="18"/>
                <w:szCs w:val="18"/>
              </w:rPr>
            </w:pPr>
            <w:r w:rsidRPr="008C66CD">
              <w:rPr>
                <w:sz w:val="18"/>
                <w:szCs w:val="18"/>
              </w:rPr>
              <w:t>R4s</w:t>
            </w:r>
          </w:p>
        </w:tc>
        <w:tc>
          <w:tcPr>
            <w:tcW w:w="607" w:type="pct"/>
          </w:tcPr>
          <w:p w14:paraId="17835454" w14:textId="64732653" w:rsidR="00F56DF9" w:rsidRPr="008C66CD" w:rsidRDefault="00F56DF9" w:rsidP="00F56DF9">
            <w:pPr>
              <w:pStyle w:val="RepTable"/>
              <w:keepNext/>
              <w:rPr>
                <w:sz w:val="18"/>
                <w:szCs w:val="18"/>
              </w:rPr>
            </w:pPr>
            <w:r w:rsidRPr="008C66CD">
              <w:rPr>
                <w:sz w:val="18"/>
                <w:szCs w:val="18"/>
              </w:rPr>
              <w:t>0.06104</w:t>
            </w:r>
          </w:p>
        </w:tc>
      </w:tr>
      <w:tr w:rsidR="00F56DF9" w:rsidRPr="008C66CD" w14:paraId="0777C54C" w14:textId="77777777" w:rsidTr="00A76E31">
        <w:trPr>
          <w:cantSplit/>
        </w:trPr>
        <w:tc>
          <w:tcPr>
            <w:tcW w:w="452" w:type="pct"/>
            <w:tcBorders>
              <w:top w:val="nil"/>
              <w:bottom w:val="single" w:sz="4" w:space="0" w:color="auto"/>
            </w:tcBorders>
            <w:shd w:val="clear" w:color="auto" w:fill="auto"/>
          </w:tcPr>
          <w:p w14:paraId="4A5C6653" w14:textId="77777777" w:rsidR="00F56DF9" w:rsidRPr="008C66CD" w:rsidRDefault="00F56DF9" w:rsidP="00F56DF9">
            <w:pPr>
              <w:pStyle w:val="RepTable"/>
              <w:keepNext/>
              <w:rPr>
                <w:sz w:val="18"/>
                <w:szCs w:val="18"/>
              </w:rPr>
            </w:pPr>
            <w:r w:rsidRPr="008C66CD">
              <w:rPr>
                <w:sz w:val="18"/>
                <w:szCs w:val="18"/>
              </w:rPr>
              <w:t>cereals</w:t>
            </w:r>
          </w:p>
        </w:tc>
        <w:tc>
          <w:tcPr>
            <w:tcW w:w="444" w:type="pct"/>
            <w:shd w:val="clear" w:color="auto" w:fill="auto"/>
          </w:tcPr>
          <w:p w14:paraId="55CE68ED" w14:textId="77777777" w:rsidR="00F56DF9" w:rsidRPr="008C66CD" w:rsidRDefault="00F56DF9" w:rsidP="00F56DF9">
            <w:pPr>
              <w:pStyle w:val="RepTable"/>
              <w:keepNext/>
              <w:rPr>
                <w:sz w:val="18"/>
                <w:szCs w:val="18"/>
              </w:rPr>
            </w:pPr>
            <w:r w:rsidRPr="008C66CD">
              <w:rPr>
                <w:sz w:val="18"/>
                <w:szCs w:val="18"/>
              </w:rPr>
              <w:t>2</w:t>
            </w:r>
          </w:p>
        </w:tc>
        <w:tc>
          <w:tcPr>
            <w:tcW w:w="390" w:type="pct"/>
            <w:shd w:val="clear" w:color="auto" w:fill="auto"/>
          </w:tcPr>
          <w:p w14:paraId="6A9C1FB7" w14:textId="5CD48D69" w:rsidR="00F56DF9" w:rsidRPr="008C66CD" w:rsidRDefault="00F56DF9" w:rsidP="00F56DF9">
            <w:pPr>
              <w:pStyle w:val="RepTable"/>
              <w:keepNext/>
              <w:rPr>
                <w:sz w:val="18"/>
                <w:szCs w:val="18"/>
              </w:rPr>
            </w:pPr>
            <w:r w:rsidRPr="008C66CD">
              <w:rPr>
                <w:sz w:val="18"/>
                <w:szCs w:val="18"/>
              </w:rPr>
              <w:t>R4s</w:t>
            </w:r>
          </w:p>
        </w:tc>
        <w:tc>
          <w:tcPr>
            <w:tcW w:w="606" w:type="pct"/>
            <w:shd w:val="clear" w:color="auto" w:fill="auto"/>
          </w:tcPr>
          <w:p w14:paraId="0279A499" w14:textId="0C9BF69E" w:rsidR="00F56DF9" w:rsidRPr="008C66CD" w:rsidRDefault="00F56DF9" w:rsidP="00F56DF9">
            <w:pPr>
              <w:pStyle w:val="RepTable"/>
              <w:keepNext/>
              <w:rPr>
                <w:sz w:val="18"/>
                <w:szCs w:val="18"/>
              </w:rPr>
            </w:pPr>
            <w:r w:rsidRPr="008C66CD">
              <w:rPr>
                <w:sz w:val="18"/>
                <w:szCs w:val="18"/>
              </w:rPr>
              <w:t>0.7536</w:t>
            </w:r>
          </w:p>
        </w:tc>
        <w:tc>
          <w:tcPr>
            <w:tcW w:w="379" w:type="pct"/>
          </w:tcPr>
          <w:p w14:paraId="0FAC3164" w14:textId="6676B03A" w:rsidR="00F56DF9" w:rsidRPr="008C66CD" w:rsidRDefault="00F56DF9" w:rsidP="00F56DF9">
            <w:pPr>
              <w:pStyle w:val="RepTable"/>
              <w:keepNext/>
              <w:rPr>
                <w:sz w:val="18"/>
                <w:szCs w:val="18"/>
              </w:rPr>
            </w:pPr>
            <w:r w:rsidRPr="008C66CD">
              <w:rPr>
                <w:sz w:val="18"/>
                <w:szCs w:val="18"/>
              </w:rPr>
              <w:t>R4s</w:t>
            </w:r>
          </w:p>
        </w:tc>
        <w:tc>
          <w:tcPr>
            <w:tcW w:w="681" w:type="pct"/>
          </w:tcPr>
          <w:p w14:paraId="5BEF7876" w14:textId="407075E1" w:rsidR="00F56DF9" w:rsidRPr="008C66CD" w:rsidRDefault="00F56DF9" w:rsidP="00F56DF9">
            <w:pPr>
              <w:pStyle w:val="RepTable"/>
              <w:keepNext/>
              <w:rPr>
                <w:sz w:val="18"/>
                <w:szCs w:val="18"/>
              </w:rPr>
            </w:pPr>
            <w:r w:rsidRPr="008C66CD">
              <w:rPr>
                <w:sz w:val="18"/>
                <w:szCs w:val="18"/>
              </w:rPr>
              <w:t>0.7536</w:t>
            </w:r>
          </w:p>
        </w:tc>
        <w:tc>
          <w:tcPr>
            <w:tcW w:w="380" w:type="pct"/>
            <w:shd w:val="clear" w:color="auto" w:fill="auto"/>
          </w:tcPr>
          <w:p w14:paraId="0CED1B04" w14:textId="58B92696" w:rsidR="00F56DF9" w:rsidRPr="008C66CD" w:rsidRDefault="00F56DF9" w:rsidP="00F56DF9">
            <w:pPr>
              <w:pStyle w:val="RepTable"/>
              <w:keepNext/>
              <w:rPr>
                <w:sz w:val="18"/>
                <w:szCs w:val="18"/>
              </w:rPr>
            </w:pPr>
            <w:r w:rsidRPr="008C66CD">
              <w:rPr>
                <w:sz w:val="18"/>
                <w:szCs w:val="18"/>
              </w:rPr>
              <w:t>R4s</w:t>
            </w:r>
          </w:p>
        </w:tc>
        <w:tc>
          <w:tcPr>
            <w:tcW w:w="681" w:type="pct"/>
            <w:shd w:val="clear" w:color="auto" w:fill="auto"/>
          </w:tcPr>
          <w:p w14:paraId="7F321B40" w14:textId="790925B2" w:rsidR="00F56DF9" w:rsidRPr="008C66CD" w:rsidRDefault="00F56DF9" w:rsidP="00F56DF9">
            <w:pPr>
              <w:pStyle w:val="RepTable"/>
              <w:keepNext/>
              <w:rPr>
                <w:sz w:val="18"/>
                <w:szCs w:val="18"/>
              </w:rPr>
            </w:pPr>
            <w:r w:rsidRPr="008C66CD">
              <w:rPr>
                <w:sz w:val="18"/>
                <w:szCs w:val="18"/>
              </w:rPr>
              <w:t>0.3400</w:t>
            </w:r>
          </w:p>
        </w:tc>
        <w:tc>
          <w:tcPr>
            <w:tcW w:w="380" w:type="pct"/>
          </w:tcPr>
          <w:p w14:paraId="404C6C4C" w14:textId="72447421" w:rsidR="00F56DF9" w:rsidRPr="008C66CD" w:rsidRDefault="00F56DF9" w:rsidP="00F56DF9">
            <w:pPr>
              <w:pStyle w:val="RepTable"/>
              <w:keepNext/>
              <w:rPr>
                <w:sz w:val="18"/>
                <w:szCs w:val="18"/>
              </w:rPr>
            </w:pPr>
            <w:r w:rsidRPr="008C66CD">
              <w:rPr>
                <w:sz w:val="18"/>
                <w:szCs w:val="18"/>
              </w:rPr>
              <w:t>R4s</w:t>
            </w:r>
          </w:p>
        </w:tc>
        <w:tc>
          <w:tcPr>
            <w:tcW w:w="607" w:type="pct"/>
          </w:tcPr>
          <w:p w14:paraId="4EE377CD" w14:textId="1E120306" w:rsidR="00F56DF9" w:rsidRPr="008C66CD" w:rsidRDefault="00F56DF9" w:rsidP="00F56DF9">
            <w:pPr>
              <w:pStyle w:val="RepTable"/>
              <w:keepNext/>
              <w:rPr>
                <w:sz w:val="18"/>
                <w:szCs w:val="18"/>
              </w:rPr>
            </w:pPr>
            <w:r w:rsidRPr="008C66CD">
              <w:rPr>
                <w:sz w:val="18"/>
                <w:szCs w:val="18"/>
              </w:rPr>
              <w:t>0.1775</w:t>
            </w:r>
          </w:p>
        </w:tc>
      </w:tr>
      <w:tr w:rsidR="00F56DF9" w:rsidRPr="008C66CD" w14:paraId="149DF5E0" w14:textId="77777777" w:rsidTr="00A76E31">
        <w:trPr>
          <w:cantSplit/>
        </w:trPr>
        <w:tc>
          <w:tcPr>
            <w:tcW w:w="452" w:type="pct"/>
            <w:tcBorders>
              <w:bottom w:val="nil"/>
            </w:tcBorders>
            <w:shd w:val="clear" w:color="auto" w:fill="auto"/>
          </w:tcPr>
          <w:p w14:paraId="18D8B593" w14:textId="77777777" w:rsidR="00F56DF9" w:rsidRPr="008C66CD" w:rsidRDefault="00F56DF9" w:rsidP="00F56DF9">
            <w:pPr>
              <w:pStyle w:val="RepTable"/>
              <w:keepNext/>
              <w:rPr>
                <w:sz w:val="18"/>
                <w:szCs w:val="18"/>
              </w:rPr>
            </w:pPr>
            <w:r w:rsidRPr="008C66CD">
              <w:rPr>
                <w:sz w:val="18"/>
                <w:szCs w:val="18"/>
              </w:rPr>
              <w:t xml:space="preserve">Spring </w:t>
            </w:r>
          </w:p>
        </w:tc>
        <w:tc>
          <w:tcPr>
            <w:tcW w:w="444" w:type="pct"/>
            <w:shd w:val="clear" w:color="auto" w:fill="auto"/>
          </w:tcPr>
          <w:p w14:paraId="4CBA8E63"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2BF53878" w14:textId="146A2233" w:rsidR="00F56DF9" w:rsidRPr="008C66CD" w:rsidRDefault="00F56DF9" w:rsidP="00F56DF9">
            <w:pPr>
              <w:pStyle w:val="RepTable"/>
              <w:keepNext/>
              <w:rPr>
                <w:sz w:val="18"/>
                <w:szCs w:val="18"/>
              </w:rPr>
            </w:pPr>
            <w:r w:rsidRPr="008C66CD">
              <w:rPr>
                <w:sz w:val="18"/>
                <w:szCs w:val="18"/>
              </w:rPr>
              <w:t>R4s</w:t>
            </w:r>
          </w:p>
        </w:tc>
        <w:tc>
          <w:tcPr>
            <w:tcW w:w="606" w:type="pct"/>
            <w:shd w:val="clear" w:color="auto" w:fill="auto"/>
          </w:tcPr>
          <w:p w14:paraId="79841886" w14:textId="385CB19D" w:rsidR="00F56DF9" w:rsidRPr="008C66CD" w:rsidRDefault="00F56DF9" w:rsidP="00F56DF9">
            <w:pPr>
              <w:pStyle w:val="RepTable"/>
              <w:keepNext/>
              <w:rPr>
                <w:sz w:val="18"/>
                <w:szCs w:val="18"/>
              </w:rPr>
            </w:pPr>
            <w:r w:rsidRPr="008C66CD">
              <w:rPr>
                <w:sz w:val="18"/>
                <w:szCs w:val="18"/>
              </w:rPr>
              <w:t>0.7175</w:t>
            </w:r>
          </w:p>
        </w:tc>
        <w:tc>
          <w:tcPr>
            <w:tcW w:w="379" w:type="pct"/>
          </w:tcPr>
          <w:p w14:paraId="5BADD114" w14:textId="18564760" w:rsidR="00F56DF9" w:rsidRPr="008C66CD" w:rsidRDefault="00F56DF9" w:rsidP="00F56DF9">
            <w:pPr>
              <w:pStyle w:val="RepTable"/>
              <w:keepNext/>
              <w:rPr>
                <w:sz w:val="18"/>
                <w:szCs w:val="18"/>
              </w:rPr>
            </w:pPr>
            <w:r w:rsidRPr="008C66CD">
              <w:rPr>
                <w:sz w:val="18"/>
                <w:szCs w:val="18"/>
              </w:rPr>
              <w:t>R4s</w:t>
            </w:r>
          </w:p>
        </w:tc>
        <w:tc>
          <w:tcPr>
            <w:tcW w:w="681" w:type="pct"/>
          </w:tcPr>
          <w:p w14:paraId="363AC49B" w14:textId="4038AD0C" w:rsidR="00F56DF9" w:rsidRPr="008C66CD" w:rsidRDefault="00F56DF9" w:rsidP="00F56DF9">
            <w:pPr>
              <w:pStyle w:val="RepTable"/>
              <w:keepNext/>
              <w:rPr>
                <w:sz w:val="18"/>
                <w:szCs w:val="18"/>
              </w:rPr>
            </w:pPr>
            <w:r w:rsidRPr="008C66CD">
              <w:rPr>
                <w:sz w:val="18"/>
                <w:szCs w:val="18"/>
              </w:rPr>
              <w:t>0.7175</w:t>
            </w:r>
          </w:p>
        </w:tc>
        <w:tc>
          <w:tcPr>
            <w:tcW w:w="380" w:type="pct"/>
            <w:shd w:val="clear" w:color="auto" w:fill="auto"/>
          </w:tcPr>
          <w:p w14:paraId="07954E12" w14:textId="7579DFB8" w:rsidR="00F56DF9" w:rsidRPr="008C66CD" w:rsidRDefault="00F56DF9" w:rsidP="00F56DF9">
            <w:pPr>
              <w:pStyle w:val="RepTable"/>
              <w:keepNext/>
              <w:rPr>
                <w:sz w:val="18"/>
                <w:szCs w:val="18"/>
              </w:rPr>
            </w:pPr>
            <w:r w:rsidRPr="008C66CD">
              <w:rPr>
                <w:sz w:val="18"/>
                <w:szCs w:val="18"/>
              </w:rPr>
              <w:t>R4s</w:t>
            </w:r>
          </w:p>
        </w:tc>
        <w:tc>
          <w:tcPr>
            <w:tcW w:w="681" w:type="pct"/>
            <w:shd w:val="clear" w:color="auto" w:fill="auto"/>
          </w:tcPr>
          <w:p w14:paraId="05E0C143" w14:textId="14F147B2" w:rsidR="00F56DF9" w:rsidRPr="008C66CD" w:rsidRDefault="00F56DF9" w:rsidP="00F56DF9">
            <w:pPr>
              <w:pStyle w:val="RepTable"/>
              <w:keepNext/>
              <w:rPr>
                <w:sz w:val="18"/>
                <w:szCs w:val="18"/>
              </w:rPr>
            </w:pPr>
            <w:r w:rsidRPr="008C66CD">
              <w:rPr>
                <w:sz w:val="18"/>
                <w:szCs w:val="18"/>
              </w:rPr>
              <w:t>0.3263</w:t>
            </w:r>
          </w:p>
        </w:tc>
        <w:tc>
          <w:tcPr>
            <w:tcW w:w="380" w:type="pct"/>
          </w:tcPr>
          <w:p w14:paraId="1A62EE13" w14:textId="5BFA7B91" w:rsidR="00F56DF9" w:rsidRPr="008C66CD" w:rsidRDefault="00F56DF9" w:rsidP="00F56DF9">
            <w:pPr>
              <w:pStyle w:val="RepTable"/>
              <w:keepNext/>
              <w:rPr>
                <w:sz w:val="18"/>
                <w:szCs w:val="18"/>
              </w:rPr>
            </w:pPr>
            <w:r w:rsidRPr="008C66CD">
              <w:rPr>
                <w:sz w:val="18"/>
                <w:szCs w:val="18"/>
              </w:rPr>
              <w:t>R4s</w:t>
            </w:r>
          </w:p>
        </w:tc>
        <w:tc>
          <w:tcPr>
            <w:tcW w:w="607" w:type="pct"/>
          </w:tcPr>
          <w:p w14:paraId="6054145C" w14:textId="06DC1A2F" w:rsidR="00F56DF9" w:rsidRPr="008C66CD" w:rsidRDefault="00F56DF9" w:rsidP="00F56DF9">
            <w:pPr>
              <w:pStyle w:val="RepTable"/>
              <w:keepNext/>
              <w:rPr>
                <w:sz w:val="18"/>
                <w:szCs w:val="18"/>
              </w:rPr>
            </w:pPr>
            <w:r w:rsidRPr="008C66CD">
              <w:rPr>
                <w:sz w:val="18"/>
                <w:szCs w:val="18"/>
              </w:rPr>
              <w:t>0.1709</w:t>
            </w:r>
          </w:p>
        </w:tc>
      </w:tr>
      <w:tr w:rsidR="00F56DF9" w:rsidRPr="008C66CD" w14:paraId="5A6E66D3" w14:textId="77777777" w:rsidTr="00A76E31">
        <w:trPr>
          <w:cantSplit/>
        </w:trPr>
        <w:tc>
          <w:tcPr>
            <w:tcW w:w="452" w:type="pct"/>
            <w:tcBorders>
              <w:top w:val="nil"/>
            </w:tcBorders>
            <w:shd w:val="clear" w:color="auto" w:fill="auto"/>
          </w:tcPr>
          <w:p w14:paraId="0AEE4DCC" w14:textId="77777777" w:rsidR="00F56DF9" w:rsidRPr="008C66CD" w:rsidRDefault="00F56DF9" w:rsidP="00F56DF9">
            <w:pPr>
              <w:pStyle w:val="RepTable"/>
              <w:rPr>
                <w:sz w:val="18"/>
                <w:szCs w:val="18"/>
              </w:rPr>
            </w:pPr>
            <w:r w:rsidRPr="008C66CD">
              <w:rPr>
                <w:sz w:val="18"/>
                <w:szCs w:val="18"/>
              </w:rPr>
              <w:t>cereals</w:t>
            </w:r>
          </w:p>
        </w:tc>
        <w:tc>
          <w:tcPr>
            <w:tcW w:w="444" w:type="pct"/>
            <w:shd w:val="clear" w:color="auto" w:fill="auto"/>
          </w:tcPr>
          <w:p w14:paraId="732B4028" w14:textId="77777777" w:rsidR="00F56DF9" w:rsidRPr="008C66CD" w:rsidRDefault="00F56DF9" w:rsidP="00F56DF9">
            <w:pPr>
              <w:pStyle w:val="RepTable"/>
              <w:rPr>
                <w:sz w:val="18"/>
                <w:szCs w:val="18"/>
              </w:rPr>
            </w:pPr>
            <w:r w:rsidRPr="008C66CD">
              <w:rPr>
                <w:sz w:val="18"/>
                <w:szCs w:val="18"/>
              </w:rPr>
              <w:t>2</w:t>
            </w:r>
          </w:p>
        </w:tc>
        <w:tc>
          <w:tcPr>
            <w:tcW w:w="390" w:type="pct"/>
            <w:shd w:val="clear" w:color="auto" w:fill="auto"/>
          </w:tcPr>
          <w:p w14:paraId="5D492F72" w14:textId="2628928B" w:rsidR="00F56DF9" w:rsidRPr="008C66CD" w:rsidRDefault="00F56DF9" w:rsidP="00F56DF9">
            <w:pPr>
              <w:pStyle w:val="RepTable"/>
              <w:rPr>
                <w:sz w:val="18"/>
                <w:szCs w:val="18"/>
              </w:rPr>
            </w:pPr>
            <w:r w:rsidRPr="008C66CD">
              <w:rPr>
                <w:sz w:val="18"/>
                <w:szCs w:val="18"/>
              </w:rPr>
              <w:t>R4s</w:t>
            </w:r>
          </w:p>
        </w:tc>
        <w:tc>
          <w:tcPr>
            <w:tcW w:w="606" w:type="pct"/>
            <w:shd w:val="clear" w:color="auto" w:fill="auto"/>
          </w:tcPr>
          <w:p w14:paraId="5BAE1E6D" w14:textId="4DBA6DD2" w:rsidR="00F56DF9" w:rsidRPr="008C66CD" w:rsidRDefault="00F56DF9" w:rsidP="00F56DF9">
            <w:pPr>
              <w:pStyle w:val="RepTable"/>
              <w:rPr>
                <w:sz w:val="18"/>
                <w:szCs w:val="18"/>
              </w:rPr>
            </w:pPr>
            <w:r w:rsidRPr="008C66CD">
              <w:rPr>
                <w:sz w:val="18"/>
                <w:szCs w:val="18"/>
              </w:rPr>
              <w:t>1.386</w:t>
            </w:r>
          </w:p>
        </w:tc>
        <w:tc>
          <w:tcPr>
            <w:tcW w:w="379" w:type="pct"/>
          </w:tcPr>
          <w:p w14:paraId="41D218A9" w14:textId="09B4B3BC" w:rsidR="00F56DF9" w:rsidRPr="008C66CD" w:rsidRDefault="00F56DF9" w:rsidP="00F56DF9">
            <w:pPr>
              <w:pStyle w:val="RepTable"/>
              <w:rPr>
                <w:sz w:val="18"/>
                <w:szCs w:val="18"/>
              </w:rPr>
            </w:pPr>
            <w:r w:rsidRPr="008C66CD">
              <w:rPr>
                <w:sz w:val="18"/>
                <w:szCs w:val="18"/>
              </w:rPr>
              <w:t>R4s</w:t>
            </w:r>
          </w:p>
        </w:tc>
        <w:tc>
          <w:tcPr>
            <w:tcW w:w="681" w:type="pct"/>
          </w:tcPr>
          <w:p w14:paraId="3408D5CD" w14:textId="1F1C407B" w:rsidR="00F56DF9" w:rsidRPr="008C66CD" w:rsidRDefault="00F56DF9" w:rsidP="00F56DF9">
            <w:pPr>
              <w:pStyle w:val="RepTable"/>
              <w:rPr>
                <w:sz w:val="18"/>
                <w:szCs w:val="18"/>
              </w:rPr>
            </w:pPr>
            <w:r w:rsidRPr="008C66CD">
              <w:rPr>
                <w:sz w:val="18"/>
                <w:szCs w:val="18"/>
              </w:rPr>
              <w:t>1.386</w:t>
            </w:r>
          </w:p>
        </w:tc>
        <w:tc>
          <w:tcPr>
            <w:tcW w:w="380" w:type="pct"/>
            <w:shd w:val="clear" w:color="auto" w:fill="auto"/>
          </w:tcPr>
          <w:p w14:paraId="51FEDB1C" w14:textId="212C5EE8" w:rsidR="00F56DF9" w:rsidRPr="008C66CD" w:rsidRDefault="00F56DF9" w:rsidP="00F56DF9">
            <w:pPr>
              <w:pStyle w:val="RepTable"/>
              <w:rPr>
                <w:sz w:val="18"/>
                <w:szCs w:val="18"/>
              </w:rPr>
            </w:pPr>
            <w:r w:rsidRPr="008C66CD">
              <w:rPr>
                <w:sz w:val="18"/>
                <w:szCs w:val="18"/>
              </w:rPr>
              <w:t>R4s</w:t>
            </w:r>
          </w:p>
        </w:tc>
        <w:tc>
          <w:tcPr>
            <w:tcW w:w="681" w:type="pct"/>
            <w:shd w:val="clear" w:color="auto" w:fill="auto"/>
          </w:tcPr>
          <w:p w14:paraId="39289F82" w14:textId="7A8C7C43" w:rsidR="00F56DF9" w:rsidRPr="008C66CD" w:rsidRDefault="00F56DF9" w:rsidP="00F56DF9">
            <w:pPr>
              <w:pStyle w:val="RepTable"/>
              <w:rPr>
                <w:sz w:val="18"/>
                <w:szCs w:val="18"/>
              </w:rPr>
            </w:pPr>
            <w:r w:rsidRPr="008C66CD">
              <w:rPr>
                <w:sz w:val="18"/>
                <w:szCs w:val="18"/>
              </w:rPr>
              <w:t>0.6237</w:t>
            </w:r>
          </w:p>
        </w:tc>
        <w:tc>
          <w:tcPr>
            <w:tcW w:w="380" w:type="pct"/>
          </w:tcPr>
          <w:p w14:paraId="667C0C00" w14:textId="4E494D1C" w:rsidR="00F56DF9" w:rsidRPr="008C66CD" w:rsidRDefault="00F56DF9" w:rsidP="00F56DF9">
            <w:pPr>
              <w:pStyle w:val="RepTable"/>
              <w:rPr>
                <w:sz w:val="18"/>
                <w:szCs w:val="18"/>
              </w:rPr>
            </w:pPr>
            <w:r w:rsidRPr="008C66CD">
              <w:rPr>
                <w:sz w:val="18"/>
                <w:szCs w:val="18"/>
              </w:rPr>
              <w:t>R4s</w:t>
            </w:r>
          </w:p>
        </w:tc>
        <w:tc>
          <w:tcPr>
            <w:tcW w:w="607" w:type="pct"/>
          </w:tcPr>
          <w:p w14:paraId="3FE54AAB" w14:textId="01198E02" w:rsidR="00F56DF9" w:rsidRPr="008C66CD" w:rsidRDefault="00F56DF9" w:rsidP="00F56DF9">
            <w:pPr>
              <w:pStyle w:val="RepTable"/>
              <w:rPr>
                <w:sz w:val="18"/>
                <w:szCs w:val="18"/>
              </w:rPr>
            </w:pPr>
            <w:r w:rsidRPr="008C66CD">
              <w:rPr>
                <w:sz w:val="18"/>
                <w:szCs w:val="18"/>
              </w:rPr>
              <w:t>0.3254</w:t>
            </w:r>
          </w:p>
        </w:tc>
      </w:tr>
    </w:tbl>
    <w:p w14:paraId="586B8B49" w14:textId="77777777" w:rsidR="001A10C4" w:rsidRPr="009725FF" w:rsidRDefault="001A10C4" w:rsidP="001A10C4">
      <w:pPr>
        <w:pStyle w:val="RepTable"/>
      </w:pPr>
    </w:p>
    <w:p w14:paraId="30CB592B" w14:textId="760E15E3" w:rsidR="001A10C4" w:rsidRPr="008C66CD" w:rsidRDefault="001A10C4"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75</w:t>
      </w:r>
      <w:r w:rsidRPr="008C66CD">
        <w:rPr>
          <w:noProof/>
          <w:sz w:val="20"/>
          <w:szCs w:val="20"/>
        </w:rPr>
        <w:fldChar w:fldCharType="end"/>
      </w:r>
      <w:r w:rsidRPr="008C66CD">
        <w:rPr>
          <w:sz w:val="20"/>
          <w:szCs w:val="20"/>
        </w:rPr>
        <w:t>:</w:t>
      </w:r>
      <w:r w:rsidRPr="008C66CD">
        <w:rPr>
          <w:sz w:val="20"/>
          <w:szCs w:val="20"/>
        </w:rPr>
        <w:tab/>
        <w:t xml:space="preserve">Worst-case scenarios for Azoxystrobin in </w:t>
      </w:r>
      <w:r w:rsidR="00953AE4" w:rsidRPr="008C66CD">
        <w:rPr>
          <w:sz w:val="20"/>
          <w:szCs w:val="20"/>
        </w:rPr>
        <w:t>Ireland</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1A10C4" w:rsidRPr="008C66CD" w14:paraId="383F9470" w14:textId="77777777" w:rsidTr="00A76E31">
        <w:trPr>
          <w:cantSplit/>
          <w:tblHeader/>
        </w:trPr>
        <w:tc>
          <w:tcPr>
            <w:tcW w:w="452" w:type="pct"/>
            <w:tcBorders>
              <w:bottom w:val="nil"/>
            </w:tcBorders>
            <w:shd w:val="clear" w:color="auto" w:fill="auto"/>
          </w:tcPr>
          <w:p w14:paraId="0428A4CF" w14:textId="77777777" w:rsidR="001A10C4" w:rsidRPr="008C66CD" w:rsidRDefault="001A10C4" w:rsidP="00A76E31">
            <w:pPr>
              <w:pStyle w:val="RepTable"/>
              <w:keepNext/>
              <w:jc w:val="center"/>
              <w:rPr>
                <w:b/>
                <w:bCs/>
                <w:sz w:val="18"/>
                <w:szCs w:val="18"/>
              </w:rPr>
            </w:pPr>
          </w:p>
        </w:tc>
        <w:tc>
          <w:tcPr>
            <w:tcW w:w="444" w:type="pct"/>
            <w:tcBorders>
              <w:bottom w:val="nil"/>
            </w:tcBorders>
            <w:shd w:val="clear" w:color="auto" w:fill="auto"/>
          </w:tcPr>
          <w:p w14:paraId="2647590A" w14:textId="77777777" w:rsidR="001A10C4" w:rsidRPr="008C66CD" w:rsidRDefault="001A10C4" w:rsidP="00A76E31">
            <w:pPr>
              <w:pStyle w:val="RepTable"/>
              <w:keepNext/>
              <w:jc w:val="center"/>
              <w:rPr>
                <w:b/>
                <w:bCs/>
                <w:sz w:val="18"/>
                <w:szCs w:val="18"/>
              </w:rPr>
            </w:pPr>
          </w:p>
        </w:tc>
        <w:tc>
          <w:tcPr>
            <w:tcW w:w="996" w:type="pct"/>
            <w:gridSpan w:val="2"/>
            <w:tcBorders>
              <w:bottom w:val="nil"/>
            </w:tcBorders>
            <w:shd w:val="clear" w:color="auto" w:fill="auto"/>
          </w:tcPr>
          <w:p w14:paraId="1A2FA52F" w14:textId="77777777" w:rsidR="001A10C4" w:rsidRPr="008C66CD" w:rsidRDefault="001A10C4" w:rsidP="00A76E31">
            <w:pPr>
              <w:pStyle w:val="RepTable"/>
              <w:keepNext/>
              <w:jc w:val="center"/>
              <w:rPr>
                <w:b/>
                <w:bCs/>
                <w:sz w:val="18"/>
                <w:szCs w:val="18"/>
              </w:rPr>
            </w:pPr>
            <w:r w:rsidRPr="008C66CD">
              <w:rPr>
                <w:b/>
                <w:bCs/>
                <w:sz w:val="18"/>
                <w:szCs w:val="18"/>
              </w:rPr>
              <w:t>STEP 3</w:t>
            </w:r>
          </w:p>
        </w:tc>
        <w:tc>
          <w:tcPr>
            <w:tcW w:w="3108" w:type="pct"/>
            <w:gridSpan w:val="6"/>
          </w:tcPr>
          <w:p w14:paraId="30E0B9AB" w14:textId="77777777" w:rsidR="001A10C4" w:rsidRPr="008C66CD" w:rsidRDefault="001A10C4" w:rsidP="00A76E31">
            <w:pPr>
              <w:pStyle w:val="RepTable"/>
              <w:keepNext/>
              <w:jc w:val="center"/>
              <w:rPr>
                <w:b/>
                <w:bCs/>
                <w:sz w:val="18"/>
                <w:szCs w:val="18"/>
              </w:rPr>
            </w:pPr>
            <w:r w:rsidRPr="008C66CD">
              <w:rPr>
                <w:b/>
                <w:bCs/>
                <w:sz w:val="18"/>
                <w:szCs w:val="18"/>
              </w:rPr>
              <w:t>STEP 4</w:t>
            </w:r>
          </w:p>
        </w:tc>
      </w:tr>
      <w:tr w:rsidR="001A10C4" w:rsidRPr="008C66CD" w14:paraId="3A1E0A0C" w14:textId="77777777" w:rsidTr="00A76E31">
        <w:trPr>
          <w:cantSplit/>
          <w:tblHeader/>
        </w:trPr>
        <w:tc>
          <w:tcPr>
            <w:tcW w:w="452" w:type="pct"/>
            <w:tcBorders>
              <w:top w:val="nil"/>
              <w:bottom w:val="nil"/>
            </w:tcBorders>
            <w:shd w:val="clear" w:color="auto" w:fill="auto"/>
          </w:tcPr>
          <w:p w14:paraId="7A2E52D1" w14:textId="77777777" w:rsidR="001A10C4" w:rsidRPr="008C66CD" w:rsidRDefault="001A10C4" w:rsidP="00A76E31">
            <w:pPr>
              <w:pStyle w:val="RepTable"/>
              <w:keepNext/>
              <w:jc w:val="center"/>
              <w:rPr>
                <w:b/>
                <w:bCs/>
                <w:sz w:val="18"/>
                <w:szCs w:val="18"/>
              </w:rPr>
            </w:pPr>
          </w:p>
        </w:tc>
        <w:tc>
          <w:tcPr>
            <w:tcW w:w="444" w:type="pct"/>
            <w:tcBorders>
              <w:top w:val="nil"/>
              <w:bottom w:val="nil"/>
            </w:tcBorders>
            <w:shd w:val="clear" w:color="auto" w:fill="auto"/>
          </w:tcPr>
          <w:p w14:paraId="5E2C1CBA" w14:textId="77777777" w:rsidR="001A10C4" w:rsidRPr="008C66CD" w:rsidRDefault="001A10C4" w:rsidP="00A76E31">
            <w:pPr>
              <w:pStyle w:val="RepTable"/>
              <w:keepNext/>
              <w:jc w:val="center"/>
              <w:rPr>
                <w:b/>
                <w:bCs/>
                <w:sz w:val="18"/>
                <w:szCs w:val="18"/>
              </w:rPr>
            </w:pPr>
          </w:p>
        </w:tc>
        <w:tc>
          <w:tcPr>
            <w:tcW w:w="996" w:type="pct"/>
            <w:gridSpan w:val="2"/>
            <w:tcBorders>
              <w:top w:val="nil"/>
            </w:tcBorders>
            <w:shd w:val="clear" w:color="auto" w:fill="auto"/>
          </w:tcPr>
          <w:p w14:paraId="5D56EEB3" w14:textId="77777777" w:rsidR="001A10C4" w:rsidRPr="008C66CD" w:rsidRDefault="001A10C4" w:rsidP="00A76E31">
            <w:pPr>
              <w:pStyle w:val="RepTable"/>
              <w:keepNext/>
              <w:jc w:val="center"/>
              <w:rPr>
                <w:b/>
                <w:bCs/>
                <w:sz w:val="18"/>
                <w:szCs w:val="18"/>
              </w:rPr>
            </w:pPr>
          </w:p>
        </w:tc>
        <w:tc>
          <w:tcPr>
            <w:tcW w:w="1060" w:type="pct"/>
            <w:gridSpan w:val="2"/>
          </w:tcPr>
          <w:p w14:paraId="6B102EC7" w14:textId="77777777" w:rsidR="001A10C4" w:rsidRPr="008C66CD" w:rsidRDefault="001A10C4"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66DF7BC1" w14:textId="77777777" w:rsidR="001A10C4" w:rsidRPr="008C66CD" w:rsidRDefault="001A10C4" w:rsidP="00A76E31">
            <w:pPr>
              <w:pStyle w:val="RepTable"/>
              <w:keepNext/>
              <w:jc w:val="center"/>
              <w:rPr>
                <w:b/>
                <w:bCs/>
                <w:sz w:val="18"/>
                <w:szCs w:val="18"/>
              </w:rPr>
            </w:pPr>
            <w:r w:rsidRPr="008C66CD">
              <w:rPr>
                <w:b/>
                <w:bCs/>
                <w:sz w:val="18"/>
                <w:szCs w:val="18"/>
              </w:rPr>
              <w:t>10m VFS</w:t>
            </w:r>
          </w:p>
        </w:tc>
        <w:tc>
          <w:tcPr>
            <w:tcW w:w="987" w:type="pct"/>
            <w:gridSpan w:val="2"/>
          </w:tcPr>
          <w:p w14:paraId="269B97DF" w14:textId="77777777" w:rsidR="001A10C4" w:rsidRPr="008C66CD" w:rsidRDefault="001A10C4" w:rsidP="00A76E31">
            <w:pPr>
              <w:pStyle w:val="RepTable"/>
              <w:keepNext/>
              <w:jc w:val="center"/>
              <w:rPr>
                <w:b/>
                <w:bCs/>
                <w:sz w:val="18"/>
                <w:szCs w:val="18"/>
              </w:rPr>
            </w:pPr>
            <w:r w:rsidRPr="008C66CD">
              <w:rPr>
                <w:b/>
                <w:bCs/>
                <w:sz w:val="18"/>
                <w:szCs w:val="18"/>
              </w:rPr>
              <w:t>20m VFS</w:t>
            </w:r>
          </w:p>
        </w:tc>
      </w:tr>
      <w:tr w:rsidR="001A10C4" w:rsidRPr="008C66CD" w14:paraId="0B3B2F25" w14:textId="77777777" w:rsidTr="00A76E31">
        <w:trPr>
          <w:cantSplit/>
          <w:tblHeader/>
        </w:trPr>
        <w:tc>
          <w:tcPr>
            <w:tcW w:w="452" w:type="pct"/>
            <w:tcBorders>
              <w:top w:val="nil"/>
              <w:bottom w:val="single" w:sz="4" w:space="0" w:color="auto"/>
            </w:tcBorders>
            <w:shd w:val="clear" w:color="auto" w:fill="auto"/>
          </w:tcPr>
          <w:p w14:paraId="2D744581" w14:textId="77777777" w:rsidR="001A10C4" w:rsidRPr="008C66CD" w:rsidRDefault="001A10C4"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609B22DA" w14:textId="77777777" w:rsidR="001A10C4" w:rsidRPr="008C66CD" w:rsidRDefault="001A10C4" w:rsidP="00A76E31">
            <w:pPr>
              <w:pStyle w:val="RepTable"/>
              <w:keepNext/>
              <w:rPr>
                <w:b/>
                <w:bCs/>
                <w:sz w:val="18"/>
                <w:szCs w:val="18"/>
              </w:rPr>
            </w:pPr>
            <w:r w:rsidRPr="008C66CD">
              <w:rPr>
                <w:b/>
                <w:bCs/>
                <w:sz w:val="18"/>
                <w:szCs w:val="18"/>
              </w:rPr>
              <w:t># Apps</w:t>
            </w:r>
          </w:p>
        </w:tc>
        <w:tc>
          <w:tcPr>
            <w:tcW w:w="390" w:type="pct"/>
            <w:shd w:val="clear" w:color="auto" w:fill="auto"/>
          </w:tcPr>
          <w:p w14:paraId="3A94FFDB"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0128354D"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7E917C0C"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81" w:type="pct"/>
          </w:tcPr>
          <w:p w14:paraId="2E50D797"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6E6B8B34"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2EC83171"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511D9717" w14:textId="77777777" w:rsidR="001A10C4" w:rsidRPr="008C66CD" w:rsidRDefault="001A10C4" w:rsidP="00A76E31">
            <w:pPr>
              <w:pStyle w:val="RepTable"/>
              <w:keepNext/>
              <w:jc w:val="center"/>
              <w:rPr>
                <w:b/>
                <w:bCs/>
                <w:sz w:val="18"/>
                <w:szCs w:val="18"/>
              </w:rPr>
            </w:pPr>
            <w:r w:rsidRPr="008C66CD">
              <w:rPr>
                <w:b/>
                <w:bCs/>
                <w:sz w:val="18"/>
                <w:szCs w:val="18"/>
              </w:rPr>
              <w:t>Scenario</w:t>
            </w:r>
          </w:p>
        </w:tc>
        <w:tc>
          <w:tcPr>
            <w:tcW w:w="607" w:type="pct"/>
          </w:tcPr>
          <w:p w14:paraId="773A1B6D" w14:textId="77777777" w:rsidR="001A10C4" w:rsidRPr="008C66CD" w:rsidRDefault="001A10C4"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AC4254" w:rsidRPr="008C66CD" w14:paraId="4EF54AB6" w14:textId="77777777" w:rsidTr="00A76E31">
        <w:trPr>
          <w:cantSplit/>
          <w:trHeight w:val="242"/>
        </w:trPr>
        <w:tc>
          <w:tcPr>
            <w:tcW w:w="452" w:type="pct"/>
            <w:tcBorders>
              <w:bottom w:val="nil"/>
            </w:tcBorders>
            <w:shd w:val="clear" w:color="auto" w:fill="auto"/>
          </w:tcPr>
          <w:p w14:paraId="788C4C5F"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395ABF9D" w14:textId="1A0836D0" w:rsidR="00AC4254" w:rsidRPr="008C66CD" w:rsidRDefault="00AC4254" w:rsidP="00AC4254">
            <w:pPr>
              <w:pStyle w:val="RepTable"/>
              <w:keepNext/>
              <w:rPr>
                <w:sz w:val="18"/>
                <w:szCs w:val="18"/>
              </w:rPr>
            </w:pPr>
            <w:r w:rsidRPr="008C66CD">
              <w:rPr>
                <w:sz w:val="18"/>
                <w:szCs w:val="18"/>
              </w:rPr>
              <w:t>1(Aut)</w:t>
            </w:r>
          </w:p>
        </w:tc>
        <w:tc>
          <w:tcPr>
            <w:tcW w:w="390" w:type="pct"/>
            <w:shd w:val="clear" w:color="auto" w:fill="auto"/>
          </w:tcPr>
          <w:p w14:paraId="6975C179" w14:textId="4A45B954" w:rsidR="00AC4254" w:rsidRPr="008C66CD" w:rsidRDefault="00AC4254" w:rsidP="00AC4254">
            <w:pPr>
              <w:pStyle w:val="RepTable"/>
              <w:keepNext/>
              <w:rPr>
                <w:sz w:val="18"/>
                <w:szCs w:val="18"/>
              </w:rPr>
            </w:pPr>
            <w:r w:rsidRPr="008C66CD">
              <w:rPr>
                <w:sz w:val="18"/>
                <w:szCs w:val="18"/>
              </w:rPr>
              <w:t>D4s</w:t>
            </w:r>
          </w:p>
        </w:tc>
        <w:tc>
          <w:tcPr>
            <w:tcW w:w="606" w:type="pct"/>
            <w:shd w:val="clear" w:color="auto" w:fill="auto"/>
          </w:tcPr>
          <w:p w14:paraId="658C3E2F" w14:textId="08F86081" w:rsidR="00AC4254" w:rsidRPr="008C66CD" w:rsidRDefault="00AC4254" w:rsidP="00AC4254">
            <w:pPr>
              <w:pStyle w:val="RepTable"/>
              <w:keepNext/>
              <w:rPr>
                <w:sz w:val="18"/>
                <w:szCs w:val="18"/>
              </w:rPr>
            </w:pPr>
            <w:r w:rsidRPr="008C66CD">
              <w:rPr>
                <w:sz w:val="18"/>
                <w:szCs w:val="18"/>
              </w:rPr>
              <w:t>1.263</w:t>
            </w:r>
          </w:p>
        </w:tc>
        <w:tc>
          <w:tcPr>
            <w:tcW w:w="379" w:type="pct"/>
          </w:tcPr>
          <w:p w14:paraId="503A7B3F" w14:textId="421D9447" w:rsidR="00AC4254" w:rsidRPr="008C66CD" w:rsidRDefault="00AC4254" w:rsidP="00AC4254">
            <w:pPr>
              <w:pStyle w:val="RepTable"/>
              <w:keepNext/>
              <w:rPr>
                <w:sz w:val="18"/>
                <w:szCs w:val="18"/>
              </w:rPr>
            </w:pPr>
            <w:r w:rsidRPr="008C66CD">
              <w:rPr>
                <w:sz w:val="18"/>
                <w:szCs w:val="18"/>
              </w:rPr>
              <w:t>D4s</w:t>
            </w:r>
          </w:p>
        </w:tc>
        <w:tc>
          <w:tcPr>
            <w:tcW w:w="681" w:type="pct"/>
          </w:tcPr>
          <w:p w14:paraId="6E97087C" w14:textId="180114D3" w:rsidR="00AC4254" w:rsidRPr="008C66CD" w:rsidRDefault="00AC4254" w:rsidP="00AC4254">
            <w:pPr>
              <w:pStyle w:val="RepTable"/>
              <w:keepNext/>
              <w:rPr>
                <w:sz w:val="18"/>
                <w:szCs w:val="18"/>
              </w:rPr>
            </w:pPr>
            <w:r w:rsidRPr="008C66CD">
              <w:rPr>
                <w:sz w:val="18"/>
                <w:szCs w:val="18"/>
              </w:rPr>
              <w:t>1.263</w:t>
            </w:r>
          </w:p>
        </w:tc>
        <w:tc>
          <w:tcPr>
            <w:tcW w:w="380" w:type="pct"/>
            <w:shd w:val="clear" w:color="auto" w:fill="auto"/>
          </w:tcPr>
          <w:p w14:paraId="332D6CC4" w14:textId="1EDD42B2" w:rsidR="00AC4254" w:rsidRPr="008C66CD" w:rsidRDefault="00AC4254" w:rsidP="00AC4254">
            <w:pPr>
              <w:pStyle w:val="RepTable"/>
              <w:keepNext/>
              <w:rPr>
                <w:sz w:val="18"/>
                <w:szCs w:val="18"/>
              </w:rPr>
            </w:pPr>
            <w:r w:rsidRPr="008C66CD">
              <w:rPr>
                <w:sz w:val="18"/>
                <w:szCs w:val="18"/>
              </w:rPr>
              <w:t>D4s</w:t>
            </w:r>
          </w:p>
        </w:tc>
        <w:tc>
          <w:tcPr>
            <w:tcW w:w="681" w:type="pct"/>
            <w:shd w:val="clear" w:color="auto" w:fill="auto"/>
          </w:tcPr>
          <w:p w14:paraId="70B26E72" w14:textId="28F8305E" w:rsidR="00AC4254" w:rsidRPr="008C66CD" w:rsidRDefault="00AC4254" w:rsidP="00AC4254">
            <w:pPr>
              <w:pStyle w:val="RepTable"/>
              <w:keepNext/>
              <w:rPr>
                <w:sz w:val="18"/>
                <w:szCs w:val="18"/>
              </w:rPr>
            </w:pPr>
            <w:r w:rsidRPr="008C66CD">
              <w:rPr>
                <w:sz w:val="18"/>
                <w:szCs w:val="18"/>
              </w:rPr>
              <w:t>1.263</w:t>
            </w:r>
          </w:p>
        </w:tc>
        <w:tc>
          <w:tcPr>
            <w:tcW w:w="380" w:type="pct"/>
          </w:tcPr>
          <w:p w14:paraId="0844040D" w14:textId="24E3B6B6" w:rsidR="00AC4254" w:rsidRPr="008C66CD" w:rsidRDefault="00AC4254" w:rsidP="00AC4254">
            <w:pPr>
              <w:pStyle w:val="RepTable"/>
              <w:keepNext/>
              <w:rPr>
                <w:sz w:val="18"/>
                <w:szCs w:val="18"/>
              </w:rPr>
            </w:pPr>
            <w:r w:rsidRPr="008C66CD">
              <w:rPr>
                <w:sz w:val="18"/>
                <w:szCs w:val="18"/>
              </w:rPr>
              <w:t>D4s</w:t>
            </w:r>
          </w:p>
        </w:tc>
        <w:tc>
          <w:tcPr>
            <w:tcW w:w="607" w:type="pct"/>
          </w:tcPr>
          <w:p w14:paraId="345C2B48" w14:textId="4947CB8A" w:rsidR="00AC4254" w:rsidRPr="008C66CD" w:rsidRDefault="00AC4254" w:rsidP="00AC4254">
            <w:pPr>
              <w:pStyle w:val="RepTable"/>
              <w:keepNext/>
              <w:rPr>
                <w:sz w:val="18"/>
                <w:szCs w:val="18"/>
              </w:rPr>
            </w:pPr>
            <w:r w:rsidRPr="008C66CD">
              <w:rPr>
                <w:sz w:val="18"/>
                <w:szCs w:val="18"/>
              </w:rPr>
              <w:t>1.263</w:t>
            </w:r>
          </w:p>
        </w:tc>
      </w:tr>
      <w:tr w:rsidR="00AC4254" w:rsidRPr="008C66CD" w14:paraId="589525EE" w14:textId="77777777" w:rsidTr="00A76E31">
        <w:trPr>
          <w:cantSplit/>
        </w:trPr>
        <w:tc>
          <w:tcPr>
            <w:tcW w:w="452" w:type="pct"/>
            <w:tcBorders>
              <w:top w:val="nil"/>
              <w:bottom w:val="nil"/>
            </w:tcBorders>
            <w:shd w:val="clear" w:color="auto" w:fill="auto"/>
          </w:tcPr>
          <w:p w14:paraId="334014FD" w14:textId="77777777" w:rsidR="00AC4254" w:rsidRPr="008C66CD" w:rsidRDefault="00AC4254" w:rsidP="00AC4254">
            <w:pPr>
              <w:pStyle w:val="RepTable"/>
              <w:keepNext/>
              <w:rPr>
                <w:sz w:val="18"/>
                <w:szCs w:val="18"/>
              </w:rPr>
            </w:pPr>
            <w:r w:rsidRPr="008C66CD">
              <w:rPr>
                <w:sz w:val="18"/>
                <w:szCs w:val="18"/>
              </w:rPr>
              <w:t>OSR</w:t>
            </w:r>
          </w:p>
        </w:tc>
        <w:tc>
          <w:tcPr>
            <w:tcW w:w="444" w:type="pct"/>
            <w:shd w:val="clear" w:color="auto" w:fill="auto"/>
          </w:tcPr>
          <w:p w14:paraId="3C7204D4" w14:textId="77777777" w:rsidR="00AC4254" w:rsidRPr="008C66CD" w:rsidRDefault="00AC4254" w:rsidP="00AC4254">
            <w:pPr>
              <w:pStyle w:val="RepTable"/>
              <w:keepNext/>
              <w:rPr>
                <w:sz w:val="18"/>
                <w:szCs w:val="18"/>
              </w:rPr>
            </w:pPr>
            <w:r w:rsidRPr="008C66CD">
              <w:rPr>
                <w:sz w:val="18"/>
                <w:szCs w:val="18"/>
              </w:rPr>
              <w:t>1(Spr)</w:t>
            </w:r>
          </w:p>
        </w:tc>
        <w:tc>
          <w:tcPr>
            <w:tcW w:w="390" w:type="pct"/>
            <w:shd w:val="clear" w:color="auto" w:fill="auto"/>
          </w:tcPr>
          <w:p w14:paraId="7D300776" w14:textId="02A68132" w:rsidR="00AC4254" w:rsidRPr="008C66CD" w:rsidRDefault="00AC4254" w:rsidP="00AC4254">
            <w:pPr>
              <w:pStyle w:val="RepTable"/>
              <w:keepNext/>
              <w:rPr>
                <w:sz w:val="18"/>
                <w:szCs w:val="18"/>
              </w:rPr>
            </w:pPr>
            <w:r w:rsidRPr="008C66CD">
              <w:rPr>
                <w:sz w:val="18"/>
                <w:szCs w:val="18"/>
              </w:rPr>
              <w:t>R1s</w:t>
            </w:r>
          </w:p>
        </w:tc>
        <w:tc>
          <w:tcPr>
            <w:tcW w:w="606" w:type="pct"/>
            <w:shd w:val="clear" w:color="auto" w:fill="auto"/>
          </w:tcPr>
          <w:p w14:paraId="369B40E4" w14:textId="3FD994E0" w:rsidR="00AC4254" w:rsidRPr="008C66CD" w:rsidRDefault="00AC4254" w:rsidP="00AC4254">
            <w:pPr>
              <w:pStyle w:val="RepTable"/>
              <w:keepNext/>
              <w:rPr>
                <w:sz w:val="18"/>
                <w:szCs w:val="18"/>
              </w:rPr>
            </w:pPr>
            <w:r w:rsidRPr="008C66CD">
              <w:rPr>
                <w:sz w:val="18"/>
                <w:szCs w:val="18"/>
              </w:rPr>
              <w:t>1.104</w:t>
            </w:r>
          </w:p>
        </w:tc>
        <w:tc>
          <w:tcPr>
            <w:tcW w:w="379" w:type="pct"/>
          </w:tcPr>
          <w:p w14:paraId="7D152A97" w14:textId="013E49AD" w:rsidR="00AC4254" w:rsidRPr="008C66CD" w:rsidRDefault="00AC4254" w:rsidP="00AC4254">
            <w:pPr>
              <w:pStyle w:val="RepTable"/>
              <w:keepNext/>
              <w:rPr>
                <w:sz w:val="18"/>
                <w:szCs w:val="18"/>
              </w:rPr>
            </w:pPr>
            <w:r w:rsidRPr="008C66CD">
              <w:rPr>
                <w:sz w:val="18"/>
                <w:szCs w:val="18"/>
              </w:rPr>
              <w:t>R1s</w:t>
            </w:r>
          </w:p>
        </w:tc>
        <w:tc>
          <w:tcPr>
            <w:tcW w:w="681" w:type="pct"/>
          </w:tcPr>
          <w:p w14:paraId="300FD2CD" w14:textId="1DC53453" w:rsidR="00AC4254" w:rsidRPr="008C66CD" w:rsidRDefault="00AC4254" w:rsidP="00AC4254">
            <w:pPr>
              <w:pStyle w:val="RepTable"/>
              <w:keepNext/>
              <w:rPr>
                <w:sz w:val="18"/>
                <w:szCs w:val="18"/>
              </w:rPr>
            </w:pPr>
            <w:r w:rsidRPr="008C66CD">
              <w:rPr>
                <w:sz w:val="18"/>
                <w:szCs w:val="18"/>
              </w:rPr>
              <w:t>1.104</w:t>
            </w:r>
          </w:p>
        </w:tc>
        <w:tc>
          <w:tcPr>
            <w:tcW w:w="380" w:type="pct"/>
            <w:shd w:val="clear" w:color="auto" w:fill="auto"/>
          </w:tcPr>
          <w:p w14:paraId="6A16C455" w14:textId="6D614DB4" w:rsidR="00AC4254" w:rsidRPr="008C66CD" w:rsidRDefault="00AC4254" w:rsidP="00AC4254">
            <w:pPr>
              <w:pStyle w:val="RepTable"/>
              <w:keepNext/>
              <w:rPr>
                <w:sz w:val="18"/>
                <w:szCs w:val="18"/>
              </w:rPr>
            </w:pPr>
            <w:r w:rsidRPr="008C66CD">
              <w:rPr>
                <w:sz w:val="18"/>
                <w:szCs w:val="18"/>
              </w:rPr>
              <w:t>R1s</w:t>
            </w:r>
          </w:p>
        </w:tc>
        <w:tc>
          <w:tcPr>
            <w:tcW w:w="681" w:type="pct"/>
            <w:shd w:val="clear" w:color="auto" w:fill="auto"/>
          </w:tcPr>
          <w:p w14:paraId="0676E41F" w14:textId="05DC1C6D" w:rsidR="00AC4254" w:rsidRPr="008C66CD" w:rsidRDefault="00AC4254" w:rsidP="00AC4254">
            <w:pPr>
              <w:pStyle w:val="RepTable"/>
              <w:keepNext/>
              <w:rPr>
                <w:sz w:val="18"/>
                <w:szCs w:val="18"/>
              </w:rPr>
            </w:pPr>
            <w:r w:rsidRPr="008C66CD">
              <w:rPr>
                <w:sz w:val="18"/>
                <w:szCs w:val="18"/>
              </w:rPr>
              <w:t>0.5009</w:t>
            </w:r>
          </w:p>
        </w:tc>
        <w:tc>
          <w:tcPr>
            <w:tcW w:w="380" w:type="pct"/>
          </w:tcPr>
          <w:p w14:paraId="1A1A3AAD" w14:textId="4A82BC9F" w:rsidR="00AC4254" w:rsidRPr="008C66CD" w:rsidRDefault="00AC4254" w:rsidP="00AC4254">
            <w:pPr>
              <w:pStyle w:val="RepTable"/>
              <w:keepNext/>
              <w:rPr>
                <w:sz w:val="18"/>
                <w:szCs w:val="18"/>
              </w:rPr>
            </w:pPr>
            <w:r w:rsidRPr="008C66CD">
              <w:rPr>
                <w:sz w:val="18"/>
                <w:szCs w:val="18"/>
              </w:rPr>
              <w:t>D4s</w:t>
            </w:r>
          </w:p>
        </w:tc>
        <w:tc>
          <w:tcPr>
            <w:tcW w:w="607" w:type="pct"/>
          </w:tcPr>
          <w:p w14:paraId="7B49C846" w14:textId="64B7CD12" w:rsidR="00AC4254" w:rsidRPr="008C66CD" w:rsidRDefault="00AC4254" w:rsidP="00AC4254">
            <w:pPr>
              <w:pStyle w:val="RepTable"/>
              <w:keepNext/>
              <w:rPr>
                <w:sz w:val="18"/>
                <w:szCs w:val="18"/>
              </w:rPr>
            </w:pPr>
            <w:r w:rsidRPr="008C66CD">
              <w:rPr>
                <w:sz w:val="18"/>
                <w:szCs w:val="18"/>
              </w:rPr>
              <w:t>0.3661</w:t>
            </w:r>
          </w:p>
        </w:tc>
      </w:tr>
      <w:tr w:rsidR="00AC4254" w:rsidRPr="008C66CD" w14:paraId="5997004D" w14:textId="77777777" w:rsidTr="00A76E31">
        <w:trPr>
          <w:cantSplit/>
        </w:trPr>
        <w:tc>
          <w:tcPr>
            <w:tcW w:w="452" w:type="pct"/>
            <w:tcBorders>
              <w:bottom w:val="nil"/>
            </w:tcBorders>
            <w:shd w:val="clear" w:color="auto" w:fill="auto"/>
          </w:tcPr>
          <w:p w14:paraId="6CDD0914" w14:textId="77777777" w:rsidR="00AC4254" w:rsidRPr="008C66CD" w:rsidRDefault="00AC4254" w:rsidP="00AC4254">
            <w:pPr>
              <w:pStyle w:val="RepTable"/>
              <w:keepNext/>
              <w:rPr>
                <w:sz w:val="18"/>
                <w:szCs w:val="18"/>
              </w:rPr>
            </w:pPr>
            <w:r w:rsidRPr="008C66CD">
              <w:rPr>
                <w:sz w:val="18"/>
                <w:szCs w:val="18"/>
              </w:rPr>
              <w:t>Spring OSR</w:t>
            </w:r>
          </w:p>
        </w:tc>
        <w:tc>
          <w:tcPr>
            <w:tcW w:w="444" w:type="pct"/>
            <w:shd w:val="clear" w:color="auto" w:fill="auto"/>
          </w:tcPr>
          <w:p w14:paraId="76B23A80"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2E7B329E" w14:textId="3E718D71" w:rsidR="00AC4254" w:rsidRPr="008C66CD" w:rsidRDefault="00AC4254" w:rsidP="00AC4254">
            <w:pPr>
              <w:pStyle w:val="RepTable"/>
              <w:keepNext/>
              <w:rPr>
                <w:sz w:val="18"/>
                <w:szCs w:val="18"/>
              </w:rPr>
            </w:pPr>
            <w:r w:rsidRPr="008C66CD">
              <w:rPr>
                <w:sz w:val="18"/>
                <w:szCs w:val="18"/>
              </w:rPr>
              <w:t>R1s</w:t>
            </w:r>
          </w:p>
        </w:tc>
        <w:tc>
          <w:tcPr>
            <w:tcW w:w="606" w:type="pct"/>
            <w:shd w:val="clear" w:color="auto" w:fill="auto"/>
          </w:tcPr>
          <w:p w14:paraId="4751A373" w14:textId="6CB85E9D" w:rsidR="00AC4254" w:rsidRPr="008C66CD" w:rsidRDefault="00AC4254" w:rsidP="00AC4254">
            <w:pPr>
              <w:pStyle w:val="RepTable"/>
              <w:keepNext/>
              <w:rPr>
                <w:sz w:val="18"/>
                <w:szCs w:val="18"/>
              </w:rPr>
            </w:pPr>
            <w:r w:rsidRPr="008C66CD">
              <w:rPr>
                <w:sz w:val="18"/>
                <w:szCs w:val="18"/>
              </w:rPr>
              <w:t>1.566</w:t>
            </w:r>
          </w:p>
        </w:tc>
        <w:tc>
          <w:tcPr>
            <w:tcW w:w="379" w:type="pct"/>
          </w:tcPr>
          <w:p w14:paraId="21F85AA1" w14:textId="7E817B01" w:rsidR="00AC4254" w:rsidRPr="008C66CD" w:rsidRDefault="00AC4254" w:rsidP="00AC4254">
            <w:pPr>
              <w:pStyle w:val="RepTable"/>
              <w:keepNext/>
              <w:rPr>
                <w:sz w:val="18"/>
                <w:szCs w:val="18"/>
              </w:rPr>
            </w:pPr>
            <w:r w:rsidRPr="008C66CD">
              <w:rPr>
                <w:sz w:val="18"/>
                <w:szCs w:val="18"/>
              </w:rPr>
              <w:t>R1s</w:t>
            </w:r>
          </w:p>
        </w:tc>
        <w:tc>
          <w:tcPr>
            <w:tcW w:w="681" w:type="pct"/>
          </w:tcPr>
          <w:p w14:paraId="4FB9A2E3" w14:textId="14FFD6AA" w:rsidR="00AC4254" w:rsidRPr="008C66CD" w:rsidRDefault="00AC4254" w:rsidP="00AC4254">
            <w:pPr>
              <w:pStyle w:val="RepTable"/>
              <w:keepNext/>
              <w:rPr>
                <w:sz w:val="18"/>
                <w:szCs w:val="18"/>
              </w:rPr>
            </w:pPr>
            <w:r w:rsidRPr="008C66CD">
              <w:rPr>
                <w:sz w:val="18"/>
                <w:szCs w:val="18"/>
              </w:rPr>
              <w:t>1.566</w:t>
            </w:r>
          </w:p>
        </w:tc>
        <w:tc>
          <w:tcPr>
            <w:tcW w:w="380" w:type="pct"/>
            <w:shd w:val="clear" w:color="auto" w:fill="auto"/>
          </w:tcPr>
          <w:p w14:paraId="1FAAB47C" w14:textId="2C033D03" w:rsidR="00AC4254" w:rsidRPr="008C66CD" w:rsidRDefault="00AC4254" w:rsidP="00AC4254">
            <w:pPr>
              <w:pStyle w:val="RepTable"/>
              <w:keepNext/>
              <w:rPr>
                <w:sz w:val="18"/>
                <w:szCs w:val="18"/>
              </w:rPr>
            </w:pPr>
            <w:r w:rsidRPr="008C66CD">
              <w:rPr>
                <w:sz w:val="18"/>
                <w:szCs w:val="18"/>
              </w:rPr>
              <w:t>R1s</w:t>
            </w:r>
          </w:p>
        </w:tc>
        <w:tc>
          <w:tcPr>
            <w:tcW w:w="681" w:type="pct"/>
            <w:shd w:val="clear" w:color="auto" w:fill="auto"/>
          </w:tcPr>
          <w:p w14:paraId="72DAC09A" w14:textId="5AECFF25" w:rsidR="00AC4254" w:rsidRPr="008C66CD" w:rsidRDefault="00AC4254" w:rsidP="00AC4254">
            <w:pPr>
              <w:pStyle w:val="RepTable"/>
              <w:keepNext/>
              <w:rPr>
                <w:sz w:val="18"/>
                <w:szCs w:val="18"/>
              </w:rPr>
            </w:pPr>
            <w:r w:rsidRPr="008C66CD">
              <w:rPr>
                <w:sz w:val="18"/>
                <w:szCs w:val="18"/>
              </w:rPr>
              <w:t>0.7110</w:t>
            </w:r>
          </w:p>
        </w:tc>
        <w:tc>
          <w:tcPr>
            <w:tcW w:w="380" w:type="pct"/>
          </w:tcPr>
          <w:p w14:paraId="4D1BBFB1" w14:textId="4A7D13EC" w:rsidR="00AC4254" w:rsidRPr="008C66CD" w:rsidRDefault="00AC4254" w:rsidP="00AC4254">
            <w:pPr>
              <w:pStyle w:val="RepTable"/>
              <w:keepNext/>
              <w:rPr>
                <w:sz w:val="18"/>
                <w:szCs w:val="18"/>
              </w:rPr>
            </w:pPr>
            <w:r w:rsidRPr="008C66CD">
              <w:rPr>
                <w:sz w:val="18"/>
                <w:szCs w:val="18"/>
              </w:rPr>
              <w:t>D4s</w:t>
            </w:r>
          </w:p>
        </w:tc>
        <w:tc>
          <w:tcPr>
            <w:tcW w:w="607" w:type="pct"/>
          </w:tcPr>
          <w:p w14:paraId="3C95CAEF" w14:textId="22C12DF3" w:rsidR="00AC4254" w:rsidRPr="008C66CD" w:rsidRDefault="00AC4254" w:rsidP="00AC4254">
            <w:pPr>
              <w:pStyle w:val="RepTable"/>
              <w:keepNext/>
              <w:rPr>
                <w:sz w:val="18"/>
                <w:szCs w:val="18"/>
              </w:rPr>
            </w:pPr>
            <w:r w:rsidRPr="008C66CD">
              <w:rPr>
                <w:sz w:val="18"/>
                <w:szCs w:val="18"/>
              </w:rPr>
              <w:t>0.4336</w:t>
            </w:r>
          </w:p>
        </w:tc>
      </w:tr>
      <w:tr w:rsidR="00AC4254" w:rsidRPr="008C66CD" w14:paraId="4367E75B" w14:textId="77777777" w:rsidTr="00A76E31">
        <w:trPr>
          <w:cantSplit/>
        </w:trPr>
        <w:tc>
          <w:tcPr>
            <w:tcW w:w="452" w:type="pct"/>
            <w:tcBorders>
              <w:bottom w:val="nil"/>
            </w:tcBorders>
            <w:shd w:val="clear" w:color="auto" w:fill="auto"/>
          </w:tcPr>
          <w:p w14:paraId="10F35CC6"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633AC064"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5FF39976" w14:textId="378F53E7" w:rsidR="00AC4254" w:rsidRPr="008C66CD" w:rsidRDefault="00AC4254" w:rsidP="00AC4254">
            <w:pPr>
              <w:pStyle w:val="RepTable"/>
              <w:keepNext/>
              <w:rPr>
                <w:sz w:val="18"/>
                <w:szCs w:val="18"/>
              </w:rPr>
            </w:pPr>
            <w:r w:rsidRPr="008C66CD">
              <w:rPr>
                <w:sz w:val="18"/>
                <w:szCs w:val="18"/>
              </w:rPr>
              <w:t>R4s</w:t>
            </w:r>
          </w:p>
        </w:tc>
        <w:tc>
          <w:tcPr>
            <w:tcW w:w="606" w:type="pct"/>
            <w:shd w:val="clear" w:color="auto" w:fill="auto"/>
          </w:tcPr>
          <w:p w14:paraId="1F533B9B" w14:textId="011B1461" w:rsidR="00AC4254" w:rsidRPr="008C66CD" w:rsidRDefault="00AC4254" w:rsidP="00AC4254">
            <w:pPr>
              <w:pStyle w:val="RepTable"/>
              <w:keepNext/>
              <w:rPr>
                <w:sz w:val="18"/>
                <w:szCs w:val="18"/>
              </w:rPr>
            </w:pPr>
            <w:r w:rsidRPr="008C66CD">
              <w:rPr>
                <w:sz w:val="18"/>
                <w:szCs w:val="18"/>
              </w:rPr>
              <w:t>1.015</w:t>
            </w:r>
          </w:p>
        </w:tc>
        <w:tc>
          <w:tcPr>
            <w:tcW w:w="379" w:type="pct"/>
          </w:tcPr>
          <w:p w14:paraId="572266D3" w14:textId="23A33C4E" w:rsidR="00AC4254" w:rsidRPr="008C66CD" w:rsidRDefault="00AC4254" w:rsidP="00AC4254">
            <w:pPr>
              <w:pStyle w:val="RepTable"/>
              <w:keepNext/>
              <w:rPr>
                <w:sz w:val="18"/>
                <w:szCs w:val="18"/>
              </w:rPr>
            </w:pPr>
            <w:r w:rsidRPr="008C66CD">
              <w:rPr>
                <w:sz w:val="18"/>
                <w:szCs w:val="18"/>
              </w:rPr>
              <w:t>R4s</w:t>
            </w:r>
          </w:p>
        </w:tc>
        <w:tc>
          <w:tcPr>
            <w:tcW w:w="681" w:type="pct"/>
          </w:tcPr>
          <w:p w14:paraId="5DCF8B5C" w14:textId="13AD6BCB" w:rsidR="00AC4254" w:rsidRPr="008C66CD" w:rsidRDefault="00AC4254" w:rsidP="00AC4254">
            <w:pPr>
              <w:pStyle w:val="RepTable"/>
              <w:keepNext/>
              <w:rPr>
                <w:sz w:val="18"/>
                <w:szCs w:val="18"/>
              </w:rPr>
            </w:pPr>
            <w:r w:rsidRPr="008C66CD">
              <w:rPr>
                <w:sz w:val="18"/>
                <w:szCs w:val="18"/>
              </w:rPr>
              <w:t>1.015</w:t>
            </w:r>
          </w:p>
        </w:tc>
        <w:tc>
          <w:tcPr>
            <w:tcW w:w="380" w:type="pct"/>
            <w:shd w:val="clear" w:color="auto" w:fill="auto"/>
          </w:tcPr>
          <w:p w14:paraId="7E223909" w14:textId="6E9948B5" w:rsidR="00AC4254" w:rsidRPr="008C66CD" w:rsidRDefault="00AC4254" w:rsidP="00AC4254">
            <w:pPr>
              <w:pStyle w:val="RepTable"/>
              <w:keepNext/>
              <w:rPr>
                <w:sz w:val="18"/>
                <w:szCs w:val="18"/>
              </w:rPr>
            </w:pPr>
            <w:r w:rsidRPr="008C66CD">
              <w:rPr>
                <w:sz w:val="18"/>
                <w:szCs w:val="18"/>
              </w:rPr>
              <w:t>R4s</w:t>
            </w:r>
          </w:p>
        </w:tc>
        <w:tc>
          <w:tcPr>
            <w:tcW w:w="681" w:type="pct"/>
            <w:shd w:val="clear" w:color="auto" w:fill="auto"/>
          </w:tcPr>
          <w:p w14:paraId="01F30EB3" w14:textId="5783F169" w:rsidR="00AC4254" w:rsidRPr="008C66CD" w:rsidRDefault="00AC4254" w:rsidP="00AC4254">
            <w:pPr>
              <w:pStyle w:val="RepTable"/>
              <w:keepNext/>
              <w:rPr>
                <w:sz w:val="18"/>
                <w:szCs w:val="18"/>
              </w:rPr>
            </w:pPr>
            <w:r w:rsidRPr="008C66CD">
              <w:rPr>
                <w:sz w:val="18"/>
                <w:szCs w:val="18"/>
              </w:rPr>
              <w:t>0.4583</w:t>
            </w:r>
          </w:p>
        </w:tc>
        <w:tc>
          <w:tcPr>
            <w:tcW w:w="380" w:type="pct"/>
          </w:tcPr>
          <w:p w14:paraId="6487A964" w14:textId="507C97E6" w:rsidR="00AC4254" w:rsidRPr="008C66CD" w:rsidRDefault="00AC4254" w:rsidP="00AC4254">
            <w:pPr>
              <w:pStyle w:val="RepTable"/>
              <w:keepNext/>
              <w:rPr>
                <w:sz w:val="18"/>
                <w:szCs w:val="18"/>
              </w:rPr>
            </w:pPr>
            <w:r w:rsidRPr="008C66CD">
              <w:rPr>
                <w:sz w:val="18"/>
                <w:szCs w:val="18"/>
              </w:rPr>
              <w:t>D4s</w:t>
            </w:r>
          </w:p>
        </w:tc>
        <w:tc>
          <w:tcPr>
            <w:tcW w:w="607" w:type="pct"/>
          </w:tcPr>
          <w:p w14:paraId="437A3C4B" w14:textId="3C6B7DD6" w:rsidR="00AC4254" w:rsidRPr="008C66CD" w:rsidRDefault="00AC4254" w:rsidP="00AC4254">
            <w:pPr>
              <w:pStyle w:val="RepTable"/>
              <w:keepNext/>
              <w:rPr>
                <w:sz w:val="18"/>
                <w:szCs w:val="18"/>
              </w:rPr>
            </w:pPr>
            <w:r w:rsidRPr="008C66CD">
              <w:rPr>
                <w:sz w:val="18"/>
                <w:szCs w:val="18"/>
              </w:rPr>
              <w:t>0.4515</w:t>
            </w:r>
          </w:p>
        </w:tc>
      </w:tr>
      <w:tr w:rsidR="00AC4254" w:rsidRPr="008C66CD" w14:paraId="142F8586" w14:textId="77777777" w:rsidTr="00A76E31">
        <w:trPr>
          <w:cantSplit/>
        </w:trPr>
        <w:tc>
          <w:tcPr>
            <w:tcW w:w="452" w:type="pct"/>
            <w:tcBorders>
              <w:top w:val="nil"/>
              <w:bottom w:val="single" w:sz="4" w:space="0" w:color="auto"/>
            </w:tcBorders>
            <w:shd w:val="clear" w:color="auto" w:fill="auto"/>
          </w:tcPr>
          <w:p w14:paraId="04236D4C" w14:textId="77777777" w:rsidR="00AC4254" w:rsidRPr="008C66CD" w:rsidRDefault="00AC4254" w:rsidP="00AC4254">
            <w:pPr>
              <w:pStyle w:val="RepTable"/>
              <w:keepNext/>
              <w:rPr>
                <w:sz w:val="18"/>
                <w:szCs w:val="18"/>
              </w:rPr>
            </w:pPr>
            <w:r w:rsidRPr="008C66CD">
              <w:rPr>
                <w:sz w:val="18"/>
                <w:szCs w:val="18"/>
              </w:rPr>
              <w:t>cereals</w:t>
            </w:r>
          </w:p>
        </w:tc>
        <w:tc>
          <w:tcPr>
            <w:tcW w:w="444" w:type="pct"/>
            <w:shd w:val="clear" w:color="auto" w:fill="auto"/>
          </w:tcPr>
          <w:p w14:paraId="5E24AAEA" w14:textId="77777777" w:rsidR="00AC4254" w:rsidRPr="008C66CD" w:rsidRDefault="00AC4254" w:rsidP="00AC4254">
            <w:pPr>
              <w:pStyle w:val="RepTable"/>
              <w:keepNext/>
              <w:rPr>
                <w:sz w:val="18"/>
                <w:szCs w:val="18"/>
              </w:rPr>
            </w:pPr>
            <w:r w:rsidRPr="008C66CD">
              <w:rPr>
                <w:sz w:val="18"/>
                <w:szCs w:val="18"/>
              </w:rPr>
              <w:t>2</w:t>
            </w:r>
          </w:p>
        </w:tc>
        <w:tc>
          <w:tcPr>
            <w:tcW w:w="390" w:type="pct"/>
            <w:shd w:val="clear" w:color="auto" w:fill="auto"/>
          </w:tcPr>
          <w:p w14:paraId="3FBDB696" w14:textId="10928CB4" w:rsidR="00AC4254" w:rsidRPr="008C66CD" w:rsidRDefault="00AC4254" w:rsidP="00AC4254">
            <w:pPr>
              <w:pStyle w:val="RepTable"/>
              <w:keepNext/>
              <w:rPr>
                <w:sz w:val="18"/>
                <w:szCs w:val="18"/>
              </w:rPr>
            </w:pPr>
            <w:r w:rsidRPr="008C66CD">
              <w:rPr>
                <w:sz w:val="18"/>
                <w:szCs w:val="18"/>
              </w:rPr>
              <w:t>R4s</w:t>
            </w:r>
          </w:p>
        </w:tc>
        <w:tc>
          <w:tcPr>
            <w:tcW w:w="606" w:type="pct"/>
            <w:shd w:val="clear" w:color="auto" w:fill="auto"/>
          </w:tcPr>
          <w:p w14:paraId="6C1281B0" w14:textId="43F4C5B6" w:rsidR="00AC4254" w:rsidRPr="008C66CD" w:rsidRDefault="00AC4254" w:rsidP="00AC4254">
            <w:pPr>
              <w:pStyle w:val="RepTable"/>
              <w:keepNext/>
              <w:rPr>
                <w:sz w:val="18"/>
                <w:szCs w:val="18"/>
              </w:rPr>
            </w:pPr>
            <w:r w:rsidRPr="008C66CD">
              <w:rPr>
                <w:sz w:val="18"/>
                <w:szCs w:val="18"/>
              </w:rPr>
              <w:t>2.833</w:t>
            </w:r>
          </w:p>
        </w:tc>
        <w:tc>
          <w:tcPr>
            <w:tcW w:w="379" w:type="pct"/>
          </w:tcPr>
          <w:p w14:paraId="1D063E0B" w14:textId="54ABAAAC" w:rsidR="00AC4254" w:rsidRPr="008C66CD" w:rsidRDefault="00AC4254" w:rsidP="00AC4254">
            <w:pPr>
              <w:pStyle w:val="RepTable"/>
              <w:keepNext/>
              <w:rPr>
                <w:sz w:val="18"/>
                <w:szCs w:val="18"/>
              </w:rPr>
            </w:pPr>
            <w:r w:rsidRPr="008C66CD">
              <w:rPr>
                <w:sz w:val="18"/>
                <w:szCs w:val="18"/>
              </w:rPr>
              <w:t>R4s</w:t>
            </w:r>
          </w:p>
        </w:tc>
        <w:tc>
          <w:tcPr>
            <w:tcW w:w="681" w:type="pct"/>
          </w:tcPr>
          <w:p w14:paraId="1386DE47" w14:textId="623A6EA0" w:rsidR="00AC4254" w:rsidRPr="008C66CD" w:rsidRDefault="00AC4254" w:rsidP="00AC4254">
            <w:pPr>
              <w:pStyle w:val="RepTable"/>
              <w:keepNext/>
              <w:rPr>
                <w:sz w:val="18"/>
                <w:szCs w:val="18"/>
              </w:rPr>
            </w:pPr>
            <w:r w:rsidRPr="008C66CD">
              <w:rPr>
                <w:sz w:val="18"/>
                <w:szCs w:val="18"/>
              </w:rPr>
              <w:t>2.833</w:t>
            </w:r>
          </w:p>
        </w:tc>
        <w:tc>
          <w:tcPr>
            <w:tcW w:w="380" w:type="pct"/>
            <w:shd w:val="clear" w:color="auto" w:fill="auto"/>
          </w:tcPr>
          <w:p w14:paraId="3809F8B3" w14:textId="21290A12" w:rsidR="00AC4254" w:rsidRPr="008C66CD" w:rsidRDefault="00AC4254" w:rsidP="00AC4254">
            <w:pPr>
              <w:pStyle w:val="RepTable"/>
              <w:keepNext/>
              <w:rPr>
                <w:sz w:val="18"/>
                <w:szCs w:val="18"/>
              </w:rPr>
            </w:pPr>
            <w:r w:rsidRPr="008C66CD">
              <w:rPr>
                <w:sz w:val="18"/>
                <w:szCs w:val="18"/>
              </w:rPr>
              <w:t>R4s</w:t>
            </w:r>
          </w:p>
        </w:tc>
        <w:tc>
          <w:tcPr>
            <w:tcW w:w="681" w:type="pct"/>
            <w:shd w:val="clear" w:color="auto" w:fill="auto"/>
          </w:tcPr>
          <w:p w14:paraId="7196B9A0" w14:textId="64EF487B" w:rsidR="00AC4254" w:rsidRPr="008C66CD" w:rsidRDefault="00AC4254" w:rsidP="00AC4254">
            <w:pPr>
              <w:pStyle w:val="RepTable"/>
              <w:keepNext/>
              <w:rPr>
                <w:sz w:val="18"/>
                <w:szCs w:val="18"/>
              </w:rPr>
            </w:pPr>
            <w:r w:rsidRPr="008C66CD">
              <w:rPr>
                <w:sz w:val="18"/>
                <w:szCs w:val="18"/>
              </w:rPr>
              <w:t>1.279</w:t>
            </w:r>
          </w:p>
        </w:tc>
        <w:tc>
          <w:tcPr>
            <w:tcW w:w="380" w:type="pct"/>
          </w:tcPr>
          <w:p w14:paraId="3E5C1DB8" w14:textId="5666B576" w:rsidR="00AC4254" w:rsidRPr="008C66CD" w:rsidRDefault="00AC4254" w:rsidP="00AC4254">
            <w:pPr>
              <w:pStyle w:val="RepTable"/>
              <w:keepNext/>
              <w:rPr>
                <w:sz w:val="18"/>
                <w:szCs w:val="18"/>
              </w:rPr>
            </w:pPr>
            <w:r w:rsidRPr="008C66CD">
              <w:rPr>
                <w:sz w:val="18"/>
                <w:szCs w:val="18"/>
              </w:rPr>
              <w:t>D4s</w:t>
            </w:r>
          </w:p>
        </w:tc>
        <w:tc>
          <w:tcPr>
            <w:tcW w:w="607" w:type="pct"/>
          </w:tcPr>
          <w:p w14:paraId="6EECF994" w14:textId="7AA9B065" w:rsidR="00AC4254" w:rsidRPr="008C66CD" w:rsidRDefault="00AC4254" w:rsidP="00AC4254">
            <w:pPr>
              <w:pStyle w:val="RepTable"/>
              <w:keepNext/>
              <w:rPr>
                <w:sz w:val="18"/>
                <w:szCs w:val="18"/>
              </w:rPr>
            </w:pPr>
            <w:r w:rsidRPr="008C66CD">
              <w:rPr>
                <w:sz w:val="18"/>
                <w:szCs w:val="18"/>
              </w:rPr>
              <w:t>0.9963</w:t>
            </w:r>
          </w:p>
        </w:tc>
      </w:tr>
      <w:tr w:rsidR="00AC4254" w:rsidRPr="008C66CD" w14:paraId="53C25E0A" w14:textId="77777777" w:rsidTr="00A76E31">
        <w:trPr>
          <w:cantSplit/>
        </w:trPr>
        <w:tc>
          <w:tcPr>
            <w:tcW w:w="452" w:type="pct"/>
            <w:tcBorders>
              <w:bottom w:val="nil"/>
            </w:tcBorders>
            <w:shd w:val="clear" w:color="auto" w:fill="auto"/>
          </w:tcPr>
          <w:p w14:paraId="7E2228BD" w14:textId="77777777" w:rsidR="00AC4254" w:rsidRPr="008C66CD" w:rsidRDefault="00AC4254" w:rsidP="00AC4254">
            <w:pPr>
              <w:pStyle w:val="RepTable"/>
              <w:keepNext/>
              <w:rPr>
                <w:sz w:val="18"/>
                <w:szCs w:val="18"/>
              </w:rPr>
            </w:pPr>
            <w:r w:rsidRPr="008C66CD">
              <w:rPr>
                <w:sz w:val="18"/>
                <w:szCs w:val="18"/>
              </w:rPr>
              <w:t xml:space="preserve">Spring </w:t>
            </w:r>
          </w:p>
        </w:tc>
        <w:tc>
          <w:tcPr>
            <w:tcW w:w="444" w:type="pct"/>
            <w:shd w:val="clear" w:color="auto" w:fill="auto"/>
          </w:tcPr>
          <w:p w14:paraId="7F81CA4D"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313ADEB0" w14:textId="718017EC" w:rsidR="00AC4254" w:rsidRPr="008C66CD" w:rsidRDefault="00AC4254" w:rsidP="00AC4254">
            <w:pPr>
              <w:pStyle w:val="RepTable"/>
              <w:keepNext/>
              <w:rPr>
                <w:sz w:val="18"/>
                <w:szCs w:val="18"/>
              </w:rPr>
            </w:pPr>
            <w:r w:rsidRPr="008C66CD">
              <w:rPr>
                <w:sz w:val="18"/>
                <w:szCs w:val="18"/>
              </w:rPr>
              <w:t>R4s</w:t>
            </w:r>
          </w:p>
        </w:tc>
        <w:tc>
          <w:tcPr>
            <w:tcW w:w="606" w:type="pct"/>
            <w:shd w:val="clear" w:color="auto" w:fill="auto"/>
          </w:tcPr>
          <w:p w14:paraId="3A7DE360" w14:textId="7DEA65DD" w:rsidR="00AC4254" w:rsidRPr="008C66CD" w:rsidRDefault="00AC4254" w:rsidP="00AC4254">
            <w:pPr>
              <w:pStyle w:val="RepTable"/>
              <w:keepNext/>
              <w:rPr>
                <w:sz w:val="18"/>
                <w:szCs w:val="18"/>
              </w:rPr>
            </w:pPr>
            <w:r w:rsidRPr="008C66CD">
              <w:rPr>
                <w:sz w:val="18"/>
                <w:szCs w:val="18"/>
              </w:rPr>
              <w:t>2.569</w:t>
            </w:r>
          </w:p>
        </w:tc>
        <w:tc>
          <w:tcPr>
            <w:tcW w:w="379" w:type="pct"/>
          </w:tcPr>
          <w:p w14:paraId="0A88A0C3" w14:textId="17BDE26F" w:rsidR="00AC4254" w:rsidRPr="008C66CD" w:rsidRDefault="00AC4254" w:rsidP="00AC4254">
            <w:pPr>
              <w:pStyle w:val="RepTable"/>
              <w:keepNext/>
              <w:rPr>
                <w:sz w:val="18"/>
                <w:szCs w:val="18"/>
              </w:rPr>
            </w:pPr>
            <w:r w:rsidRPr="008C66CD">
              <w:rPr>
                <w:sz w:val="18"/>
                <w:szCs w:val="18"/>
              </w:rPr>
              <w:t>R4s</w:t>
            </w:r>
          </w:p>
        </w:tc>
        <w:tc>
          <w:tcPr>
            <w:tcW w:w="681" w:type="pct"/>
          </w:tcPr>
          <w:p w14:paraId="368C05DF" w14:textId="42677160" w:rsidR="00AC4254" w:rsidRPr="008C66CD" w:rsidRDefault="00AC4254" w:rsidP="00AC4254">
            <w:pPr>
              <w:pStyle w:val="RepTable"/>
              <w:keepNext/>
              <w:rPr>
                <w:sz w:val="18"/>
                <w:szCs w:val="18"/>
              </w:rPr>
            </w:pPr>
            <w:r w:rsidRPr="008C66CD">
              <w:rPr>
                <w:sz w:val="18"/>
                <w:szCs w:val="18"/>
              </w:rPr>
              <w:t>2.569</w:t>
            </w:r>
          </w:p>
        </w:tc>
        <w:tc>
          <w:tcPr>
            <w:tcW w:w="380" w:type="pct"/>
            <w:shd w:val="clear" w:color="auto" w:fill="auto"/>
          </w:tcPr>
          <w:p w14:paraId="34CA1C38" w14:textId="50D3150E" w:rsidR="00AC4254" w:rsidRPr="008C66CD" w:rsidRDefault="00AC4254" w:rsidP="00AC4254">
            <w:pPr>
              <w:pStyle w:val="RepTable"/>
              <w:keepNext/>
              <w:rPr>
                <w:sz w:val="18"/>
                <w:szCs w:val="18"/>
              </w:rPr>
            </w:pPr>
            <w:r w:rsidRPr="008C66CD">
              <w:rPr>
                <w:sz w:val="18"/>
                <w:szCs w:val="18"/>
              </w:rPr>
              <w:t>R4s</w:t>
            </w:r>
          </w:p>
        </w:tc>
        <w:tc>
          <w:tcPr>
            <w:tcW w:w="681" w:type="pct"/>
            <w:shd w:val="clear" w:color="auto" w:fill="auto"/>
          </w:tcPr>
          <w:p w14:paraId="48A972E0" w14:textId="2061CA47" w:rsidR="00AC4254" w:rsidRPr="008C66CD" w:rsidRDefault="00AC4254" w:rsidP="00AC4254">
            <w:pPr>
              <w:pStyle w:val="RepTable"/>
              <w:keepNext/>
              <w:rPr>
                <w:sz w:val="18"/>
                <w:szCs w:val="18"/>
              </w:rPr>
            </w:pPr>
            <w:r w:rsidRPr="008C66CD">
              <w:rPr>
                <w:sz w:val="18"/>
                <w:szCs w:val="18"/>
              </w:rPr>
              <w:t>1.159</w:t>
            </w:r>
          </w:p>
        </w:tc>
        <w:tc>
          <w:tcPr>
            <w:tcW w:w="380" w:type="pct"/>
          </w:tcPr>
          <w:p w14:paraId="27A8CFBF" w14:textId="4200143A" w:rsidR="00AC4254" w:rsidRPr="008C66CD" w:rsidRDefault="00AC4254" w:rsidP="00AC4254">
            <w:pPr>
              <w:pStyle w:val="RepTable"/>
              <w:keepNext/>
              <w:rPr>
                <w:sz w:val="18"/>
                <w:szCs w:val="18"/>
              </w:rPr>
            </w:pPr>
            <w:r w:rsidRPr="008C66CD">
              <w:rPr>
                <w:sz w:val="18"/>
                <w:szCs w:val="18"/>
              </w:rPr>
              <w:t>R4s</w:t>
            </w:r>
          </w:p>
        </w:tc>
        <w:tc>
          <w:tcPr>
            <w:tcW w:w="607" w:type="pct"/>
          </w:tcPr>
          <w:p w14:paraId="12369A19" w14:textId="6E7B5309" w:rsidR="00AC4254" w:rsidRPr="008C66CD" w:rsidRDefault="00AC4254" w:rsidP="00AC4254">
            <w:pPr>
              <w:pStyle w:val="RepTable"/>
              <w:keepNext/>
              <w:rPr>
                <w:sz w:val="18"/>
                <w:szCs w:val="18"/>
              </w:rPr>
            </w:pPr>
            <w:r w:rsidRPr="008C66CD">
              <w:rPr>
                <w:sz w:val="18"/>
                <w:szCs w:val="18"/>
              </w:rPr>
              <w:t>0.6052</w:t>
            </w:r>
          </w:p>
        </w:tc>
      </w:tr>
      <w:tr w:rsidR="00AC4254" w:rsidRPr="008C66CD" w14:paraId="02F25358" w14:textId="77777777" w:rsidTr="00A76E31">
        <w:trPr>
          <w:cantSplit/>
        </w:trPr>
        <w:tc>
          <w:tcPr>
            <w:tcW w:w="452" w:type="pct"/>
            <w:tcBorders>
              <w:top w:val="nil"/>
            </w:tcBorders>
            <w:shd w:val="clear" w:color="auto" w:fill="auto"/>
          </w:tcPr>
          <w:p w14:paraId="629E7EDF" w14:textId="77777777" w:rsidR="00AC4254" w:rsidRPr="008C66CD" w:rsidRDefault="00AC4254" w:rsidP="00AC4254">
            <w:pPr>
              <w:pStyle w:val="RepTable"/>
              <w:rPr>
                <w:sz w:val="18"/>
                <w:szCs w:val="18"/>
              </w:rPr>
            </w:pPr>
            <w:r w:rsidRPr="008C66CD">
              <w:rPr>
                <w:sz w:val="18"/>
                <w:szCs w:val="18"/>
              </w:rPr>
              <w:t>cereals</w:t>
            </w:r>
          </w:p>
        </w:tc>
        <w:tc>
          <w:tcPr>
            <w:tcW w:w="444" w:type="pct"/>
            <w:shd w:val="clear" w:color="auto" w:fill="auto"/>
          </w:tcPr>
          <w:p w14:paraId="757617A9" w14:textId="77777777" w:rsidR="00AC4254" w:rsidRPr="008C66CD" w:rsidRDefault="00AC4254" w:rsidP="00AC4254">
            <w:pPr>
              <w:pStyle w:val="RepTable"/>
              <w:rPr>
                <w:sz w:val="18"/>
                <w:szCs w:val="18"/>
              </w:rPr>
            </w:pPr>
            <w:r w:rsidRPr="008C66CD">
              <w:rPr>
                <w:sz w:val="18"/>
                <w:szCs w:val="18"/>
              </w:rPr>
              <w:t>2</w:t>
            </w:r>
          </w:p>
        </w:tc>
        <w:tc>
          <w:tcPr>
            <w:tcW w:w="390" w:type="pct"/>
            <w:shd w:val="clear" w:color="auto" w:fill="auto"/>
          </w:tcPr>
          <w:p w14:paraId="4E76A8C0" w14:textId="43DB0ADA" w:rsidR="00AC4254" w:rsidRPr="008C66CD" w:rsidRDefault="00AC4254" w:rsidP="00AC4254">
            <w:pPr>
              <w:pStyle w:val="RepTable"/>
              <w:rPr>
                <w:sz w:val="18"/>
                <w:szCs w:val="18"/>
              </w:rPr>
            </w:pPr>
            <w:r w:rsidRPr="008C66CD">
              <w:rPr>
                <w:sz w:val="18"/>
                <w:szCs w:val="18"/>
              </w:rPr>
              <w:t>R4s</w:t>
            </w:r>
          </w:p>
        </w:tc>
        <w:tc>
          <w:tcPr>
            <w:tcW w:w="606" w:type="pct"/>
            <w:shd w:val="clear" w:color="auto" w:fill="auto"/>
          </w:tcPr>
          <w:p w14:paraId="3934BF6B" w14:textId="2EE07F62" w:rsidR="00AC4254" w:rsidRPr="008C66CD" w:rsidRDefault="00AC4254" w:rsidP="00AC4254">
            <w:pPr>
              <w:pStyle w:val="RepTable"/>
              <w:rPr>
                <w:sz w:val="18"/>
                <w:szCs w:val="18"/>
              </w:rPr>
            </w:pPr>
            <w:r w:rsidRPr="008C66CD">
              <w:rPr>
                <w:sz w:val="18"/>
                <w:szCs w:val="18"/>
              </w:rPr>
              <w:t>4.321</w:t>
            </w:r>
          </w:p>
        </w:tc>
        <w:tc>
          <w:tcPr>
            <w:tcW w:w="379" w:type="pct"/>
          </w:tcPr>
          <w:p w14:paraId="37A03467" w14:textId="568127F9" w:rsidR="00AC4254" w:rsidRPr="008C66CD" w:rsidRDefault="00AC4254" w:rsidP="00AC4254">
            <w:pPr>
              <w:pStyle w:val="RepTable"/>
              <w:rPr>
                <w:sz w:val="18"/>
                <w:szCs w:val="18"/>
              </w:rPr>
            </w:pPr>
            <w:r w:rsidRPr="008C66CD">
              <w:rPr>
                <w:sz w:val="18"/>
                <w:szCs w:val="18"/>
              </w:rPr>
              <w:t>R4s</w:t>
            </w:r>
          </w:p>
        </w:tc>
        <w:tc>
          <w:tcPr>
            <w:tcW w:w="681" w:type="pct"/>
          </w:tcPr>
          <w:p w14:paraId="180726AB" w14:textId="4EAE8009" w:rsidR="00AC4254" w:rsidRPr="008C66CD" w:rsidRDefault="00AC4254" w:rsidP="00AC4254">
            <w:pPr>
              <w:pStyle w:val="RepTable"/>
              <w:rPr>
                <w:sz w:val="18"/>
                <w:szCs w:val="18"/>
              </w:rPr>
            </w:pPr>
            <w:r w:rsidRPr="008C66CD">
              <w:rPr>
                <w:sz w:val="18"/>
                <w:szCs w:val="18"/>
              </w:rPr>
              <w:t>4.321</w:t>
            </w:r>
          </w:p>
        </w:tc>
        <w:tc>
          <w:tcPr>
            <w:tcW w:w="380" w:type="pct"/>
            <w:shd w:val="clear" w:color="auto" w:fill="auto"/>
          </w:tcPr>
          <w:p w14:paraId="65631A07" w14:textId="293F28F6" w:rsidR="00AC4254" w:rsidRPr="008C66CD" w:rsidRDefault="00AC4254" w:rsidP="00AC4254">
            <w:pPr>
              <w:pStyle w:val="RepTable"/>
              <w:rPr>
                <w:sz w:val="18"/>
                <w:szCs w:val="18"/>
              </w:rPr>
            </w:pPr>
            <w:r w:rsidRPr="008C66CD">
              <w:rPr>
                <w:sz w:val="18"/>
                <w:szCs w:val="18"/>
              </w:rPr>
              <w:t>R4s</w:t>
            </w:r>
          </w:p>
        </w:tc>
        <w:tc>
          <w:tcPr>
            <w:tcW w:w="681" w:type="pct"/>
            <w:shd w:val="clear" w:color="auto" w:fill="auto"/>
          </w:tcPr>
          <w:p w14:paraId="25EA6951" w14:textId="3786B046" w:rsidR="00AC4254" w:rsidRPr="008C66CD" w:rsidRDefault="00AC4254" w:rsidP="00AC4254">
            <w:pPr>
              <w:pStyle w:val="RepTable"/>
              <w:rPr>
                <w:sz w:val="18"/>
                <w:szCs w:val="18"/>
              </w:rPr>
            </w:pPr>
            <w:r w:rsidRPr="008C66CD">
              <w:rPr>
                <w:sz w:val="18"/>
                <w:szCs w:val="18"/>
              </w:rPr>
              <w:t>1.942</w:t>
            </w:r>
          </w:p>
        </w:tc>
        <w:tc>
          <w:tcPr>
            <w:tcW w:w="380" w:type="pct"/>
          </w:tcPr>
          <w:p w14:paraId="2CD71C0C" w14:textId="3FCA8F28" w:rsidR="00AC4254" w:rsidRPr="008C66CD" w:rsidRDefault="00AC4254" w:rsidP="00AC4254">
            <w:pPr>
              <w:pStyle w:val="RepTable"/>
              <w:rPr>
                <w:sz w:val="18"/>
                <w:szCs w:val="18"/>
              </w:rPr>
            </w:pPr>
            <w:r w:rsidRPr="008C66CD">
              <w:rPr>
                <w:sz w:val="18"/>
                <w:szCs w:val="18"/>
              </w:rPr>
              <w:t>R4s</w:t>
            </w:r>
          </w:p>
        </w:tc>
        <w:tc>
          <w:tcPr>
            <w:tcW w:w="607" w:type="pct"/>
          </w:tcPr>
          <w:p w14:paraId="535BC71C" w14:textId="0E421CF7" w:rsidR="00AC4254" w:rsidRPr="008C66CD" w:rsidRDefault="00AC4254" w:rsidP="00AC4254">
            <w:pPr>
              <w:pStyle w:val="RepTable"/>
              <w:rPr>
                <w:sz w:val="18"/>
                <w:szCs w:val="18"/>
              </w:rPr>
            </w:pPr>
            <w:r w:rsidRPr="008C66CD">
              <w:rPr>
                <w:sz w:val="18"/>
                <w:szCs w:val="18"/>
              </w:rPr>
              <w:t>1.013</w:t>
            </w:r>
          </w:p>
        </w:tc>
      </w:tr>
    </w:tbl>
    <w:p w14:paraId="3C5EF7F5" w14:textId="225B56A2" w:rsidR="001A10C4" w:rsidRDefault="001A10C4" w:rsidP="0069238A">
      <w:pPr>
        <w:pStyle w:val="RepTable"/>
      </w:pPr>
    </w:p>
    <w:p w14:paraId="657BE60C" w14:textId="085DB504" w:rsidR="00EA33A6" w:rsidRPr="009725FF" w:rsidRDefault="00EA33A6" w:rsidP="00924556">
      <w:pPr>
        <w:pStyle w:val="RepNewPart"/>
        <w:spacing w:before="120"/>
      </w:pPr>
      <w:r w:rsidRPr="009725FF">
        <w:t>Relevant PEC</w:t>
      </w:r>
      <w:r w:rsidRPr="009725FF">
        <w:rPr>
          <w:vertAlign w:val="subscript"/>
        </w:rPr>
        <w:t>sw</w:t>
      </w:r>
      <w:r w:rsidRPr="009725FF">
        <w:t xml:space="preserve"> for assessment in </w:t>
      </w:r>
      <w:r>
        <w:t>Romania</w:t>
      </w:r>
    </w:p>
    <w:p w14:paraId="5D35420F" w14:textId="4F9C77CD" w:rsidR="00EA33A6" w:rsidRDefault="00EA33A6" w:rsidP="00EA33A6">
      <w:pPr>
        <w:pStyle w:val="RepStandard"/>
      </w:pPr>
      <w:r w:rsidRPr="009725FF">
        <w:t xml:space="preserve">For approval in </w:t>
      </w:r>
      <w:r>
        <w:t>Romania</w:t>
      </w:r>
      <w:r w:rsidRPr="009725FF">
        <w:t>, the D</w:t>
      </w:r>
      <w:r>
        <w:t>4</w:t>
      </w:r>
      <w:r w:rsidRPr="009725FF">
        <w:t>, D</w:t>
      </w:r>
      <w:r>
        <w:t>5,</w:t>
      </w:r>
      <w:r w:rsidRPr="009725FF">
        <w:t xml:space="preserve"> </w:t>
      </w:r>
      <w:r>
        <w:t xml:space="preserve">R1, R3 and R4 </w:t>
      </w:r>
      <w:r w:rsidRPr="009725FF">
        <w:t>scenarios are considered relevant</w:t>
      </w:r>
      <w:r w:rsidRPr="00EA33A6">
        <w:t xml:space="preserve"> </w:t>
      </w:r>
      <w:r w:rsidRPr="009725FF">
        <w:t>for risk assessment. The following PEC</w:t>
      </w:r>
      <w:r w:rsidRPr="009725FF">
        <w:rPr>
          <w:vertAlign w:val="subscript"/>
        </w:rPr>
        <w:t xml:space="preserve">sw </w:t>
      </w:r>
      <w:r w:rsidRPr="009725FF">
        <w:t xml:space="preserve">values </w:t>
      </w:r>
      <w:r>
        <w:t>show</w:t>
      </w:r>
      <w:r w:rsidRPr="009725FF">
        <w:t xml:space="preserve"> the worst-cases for each crop.</w:t>
      </w:r>
    </w:p>
    <w:p w14:paraId="0BDE7F98" w14:textId="77777777" w:rsidR="00BD06C7" w:rsidRPr="009725FF" w:rsidRDefault="00BD06C7" w:rsidP="00EA33A6">
      <w:pPr>
        <w:pStyle w:val="RepStandard"/>
      </w:pPr>
    </w:p>
    <w:p w14:paraId="5F342246" w14:textId="15EB0E95" w:rsidR="00EA33A6" w:rsidRPr="008C66CD" w:rsidRDefault="00EA33A6"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76</w:t>
      </w:r>
      <w:r w:rsidRPr="008C66CD">
        <w:rPr>
          <w:noProof/>
          <w:sz w:val="20"/>
          <w:szCs w:val="20"/>
        </w:rPr>
        <w:fldChar w:fldCharType="end"/>
      </w:r>
      <w:r w:rsidRPr="008C66CD">
        <w:rPr>
          <w:sz w:val="20"/>
          <w:szCs w:val="20"/>
        </w:rPr>
        <w:t>:</w:t>
      </w:r>
      <w:r w:rsidRPr="008C66CD">
        <w:rPr>
          <w:sz w:val="20"/>
          <w:szCs w:val="20"/>
        </w:rPr>
        <w:tab/>
        <w:t>Worst-case scenarios for Prothioconazole-desthio in Romania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EA33A6" w:rsidRPr="008C66CD" w14:paraId="2332D7B1" w14:textId="77777777" w:rsidTr="00A76E31">
        <w:trPr>
          <w:cantSplit/>
          <w:tblHeader/>
        </w:trPr>
        <w:tc>
          <w:tcPr>
            <w:tcW w:w="452" w:type="pct"/>
            <w:tcBorders>
              <w:bottom w:val="nil"/>
            </w:tcBorders>
            <w:shd w:val="clear" w:color="auto" w:fill="auto"/>
          </w:tcPr>
          <w:p w14:paraId="6E13B5B0" w14:textId="77777777" w:rsidR="00EA33A6" w:rsidRPr="008C66CD" w:rsidRDefault="00EA33A6" w:rsidP="00A76E31">
            <w:pPr>
              <w:pStyle w:val="RepTable"/>
              <w:keepNext/>
              <w:jc w:val="center"/>
              <w:rPr>
                <w:b/>
                <w:bCs/>
                <w:sz w:val="18"/>
                <w:szCs w:val="18"/>
              </w:rPr>
            </w:pPr>
          </w:p>
        </w:tc>
        <w:tc>
          <w:tcPr>
            <w:tcW w:w="444" w:type="pct"/>
            <w:tcBorders>
              <w:bottom w:val="nil"/>
            </w:tcBorders>
            <w:shd w:val="clear" w:color="auto" w:fill="auto"/>
          </w:tcPr>
          <w:p w14:paraId="052E0E1D" w14:textId="77777777" w:rsidR="00EA33A6" w:rsidRPr="008C66CD" w:rsidRDefault="00EA33A6" w:rsidP="00A76E31">
            <w:pPr>
              <w:pStyle w:val="RepTable"/>
              <w:keepNext/>
              <w:jc w:val="center"/>
              <w:rPr>
                <w:b/>
                <w:bCs/>
                <w:sz w:val="18"/>
                <w:szCs w:val="18"/>
              </w:rPr>
            </w:pPr>
          </w:p>
        </w:tc>
        <w:tc>
          <w:tcPr>
            <w:tcW w:w="996" w:type="pct"/>
            <w:gridSpan w:val="2"/>
            <w:tcBorders>
              <w:bottom w:val="nil"/>
            </w:tcBorders>
            <w:shd w:val="clear" w:color="auto" w:fill="auto"/>
          </w:tcPr>
          <w:p w14:paraId="52E014AC" w14:textId="77777777" w:rsidR="00EA33A6" w:rsidRPr="008C66CD" w:rsidRDefault="00EA33A6" w:rsidP="00A76E31">
            <w:pPr>
              <w:pStyle w:val="RepTable"/>
              <w:keepNext/>
              <w:jc w:val="center"/>
              <w:rPr>
                <w:b/>
                <w:bCs/>
                <w:sz w:val="18"/>
                <w:szCs w:val="18"/>
              </w:rPr>
            </w:pPr>
            <w:r w:rsidRPr="008C66CD">
              <w:rPr>
                <w:b/>
                <w:bCs/>
                <w:sz w:val="18"/>
                <w:szCs w:val="18"/>
              </w:rPr>
              <w:t>STEP 3</w:t>
            </w:r>
          </w:p>
        </w:tc>
        <w:tc>
          <w:tcPr>
            <w:tcW w:w="3108" w:type="pct"/>
            <w:gridSpan w:val="6"/>
          </w:tcPr>
          <w:p w14:paraId="7985F5C7" w14:textId="77777777" w:rsidR="00EA33A6" w:rsidRPr="008C66CD" w:rsidRDefault="00EA33A6" w:rsidP="00A76E31">
            <w:pPr>
              <w:pStyle w:val="RepTable"/>
              <w:keepNext/>
              <w:jc w:val="center"/>
              <w:rPr>
                <w:b/>
                <w:bCs/>
                <w:sz w:val="18"/>
                <w:szCs w:val="18"/>
              </w:rPr>
            </w:pPr>
            <w:r w:rsidRPr="008C66CD">
              <w:rPr>
                <w:b/>
                <w:bCs/>
                <w:sz w:val="18"/>
                <w:szCs w:val="18"/>
              </w:rPr>
              <w:t>STEP 4</w:t>
            </w:r>
          </w:p>
        </w:tc>
      </w:tr>
      <w:tr w:rsidR="00EA33A6" w:rsidRPr="008C66CD" w14:paraId="76A3FA68" w14:textId="77777777" w:rsidTr="00A76E31">
        <w:trPr>
          <w:cantSplit/>
          <w:tblHeader/>
        </w:trPr>
        <w:tc>
          <w:tcPr>
            <w:tcW w:w="452" w:type="pct"/>
            <w:tcBorders>
              <w:top w:val="nil"/>
              <w:bottom w:val="nil"/>
            </w:tcBorders>
            <w:shd w:val="clear" w:color="auto" w:fill="auto"/>
          </w:tcPr>
          <w:p w14:paraId="708979A3" w14:textId="77777777" w:rsidR="00EA33A6" w:rsidRPr="008C66CD" w:rsidRDefault="00EA33A6" w:rsidP="00A76E31">
            <w:pPr>
              <w:pStyle w:val="RepTable"/>
              <w:keepNext/>
              <w:jc w:val="center"/>
              <w:rPr>
                <w:b/>
                <w:bCs/>
                <w:sz w:val="18"/>
                <w:szCs w:val="18"/>
              </w:rPr>
            </w:pPr>
          </w:p>
        </w:tc>
        <w:tc>
          <w:tcPr>
            <w:tcW w:w="444" w:type="pct"/>
            <w:tcBorders>
              <w:top w:val="nil"/>
              <w:bottom w:val="nil"/>
            </w:tcBorders>
            <w:shd w:val="clear" w:color="auto" w:fill="auto"/>
          </w:tcPr>
          <w:p w14:paraId="650C6856" w14:textId="77777777" w:rsidR="00EA33A6" w:rsidRPr="008C66CD" w:rsidRDefault="00EA33A6" w:rsidP="00A76E31">
            <w:pPr>
              <w:pStyle w:val="RepTable"/>
              <w:keepNext/>
              <w:jc w:val="center"/>
              <w:rPr>
                <w:b/>
                <w:bCs/>
                <w:sz w:val="18"/>
                <w:szCs w:val="18"/>
              </w:rPr>
            </w:pPr>
          </w:p>
        </w:tc>
        <w:tc>
          <w:tcPr>
            <w:tcW w:w="996" w:type="pct"/>
            <w:gridSpan w:val="2"/>
            <w:tcBorders>
              <w:top w:val="nil"/>
            </w:tcBorders>
            <w:shd w:val="clear" w:color="auto" w:fill="auto"/>
          </w:tcPr>
          <w:p w14:paraId="280B8A7A" w14:textId="77777777" w:rsidR="00EA33A6" w:rsidRPr="008C66CD" w:rsidRDefault="00EA33A6" w:rsidP="00A76E31">
            <w:pPr>
              <w:pStyle w:val="RepTable"/>
              <w:keepNext/>
              <w:jc w:val="center"/>
              <w:rPr>
                <w:b/>
                <w:bCs/>
                <w:sz w:val="18"/>
                <w:szCs w:val="18"/>
              </w:rPr>
            </w:pPr>
          </w:p>
        </w:tc>
        <w:tc>
          <w:tcPr>
            <w:tcW w:w="1060" w:type="pct"/>
            <w:gridSpan w:val="2"/>
          </w:tcPr>
          <w:p w14:paraId="5DCC3EFD" w14:textId="77777777" w:rsidR="00EA33A6" w:rsidRPr="008C66CD" w:rsidRDefault="00EA33A6"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7F99537C" w14:textId="77777777" w:rsidR="00EA33A6" w:rsidRPr="008C66CD" w:rsidRDefault="00EA33A6" w:rsidP="00A76E31">
            <w:pPr>
              <w:pStyle w:val="RepTable"/>
              <w:keepNext/>
              <w:jc w:val="center"/>
              <w:rPr>
                <w:b/>
                <w:bCs/>
                <w:sz w:val="18"/>
                <w:szCs w:val="18"/>
              </w:rPr>
            </w:pPr>
            <w:r w:rsidRPr="008C66CD">
              <w:rPr>
                <w:b/>
                <w:bCs/>
                <w:sz w:val="18"/>
                <w:szCs w:val="18"/>
              </w:rPr>
              <w:t>10m VFS</w:t>
            </w:r>
          </w:p>
        </w:tc>
        <w:tc>
          <w:tcPr>
            <w:tcW w:w="987" w:type="pct"/>
            <w:gridSpan w:val="2"/>
          </w:tcPr>
          <w:p w14:paraId="3824CB9C" w14:textId="77777777" w:rsidR="00EA33A6" w:rsidRPr="008C66CD" w:rsidRDefault="00EA33A6" w:rsidP="00A76E31">
            <w:pPr>
              <w:pStyle w:val="RepTable"/>
              <w:keepNext/>
              <w:jc w:val="center"/>
              <w:rPr>
                <w:b/>
                <w:bCs/>
                <w:sz w:val="18"/>
                <w:szCs w:val="18"/>
              </w:rPr>
            </w:pPr>
            <w:r w:rsidRPr="008C66CD">
              <w:rPr>
                <w:b/>
                <w:bCs/>
                <w:sz w:val="18"/>
                <w:szCs w:val="18"/>
              </w:rPr>
              <w:t>20m VFS</w:t>
            </w:r>
          </w:p>
        </w:tc>
      </w:tr>
      <w:tr w:rsidR="00EA33A6" w:rsidRPr="008C66CD" w14:paraId="786A2EE3" w14:textId="77777777" w:rsidTr="00A76E31">
        <w:trPr>
          <w:cantSplit/>
          <w:tblHeader/>
        </w:trPr>
        <w:tc>
          <w:tcPr>
            <w:tcW w:w="452" w:type="pct"/>
            <w:tcBorders>
              <w:top w:val="nil"/>
              <w:bottom w:val="single" w:sz="4" w:space="0" w:color="auto"/>
            </w:tcBorders>
            <w:shd w:val="clear" w:color="auto" w:fill="auto"/>
          </w:tcPr>
          <w:p w14:paraId="0BCA66B7" w14:textId="77777777" w:rsidR="00EA33A6" w:rsidRPr="008C66CD" w:rsidRDefault="00EA33A6"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6ED32291" w14:textId="77777777" w:rsidR="00EA33A6" w:rsidRPr="008C66CD" w:rsidRDefault="00EA33A6" w:rsidP="00A76E31">
            <w:pPr>
              <w:pStyle w:val="RepTable"/>
              <w:keepNext/>
              <w:rPr>
                <w:b/>
                <w:bCs/>
                <w:sz w:val="18"/>
                <w:szCs w:val="18"/>
              </w:rPr>
            </w:pPr>
            <w:r w:rsidRPr="008C66CD">
              <w:rPr>
                <w:b/>
                <w:bCs/>
                <w:sz w:val="18"/>
                <w:szCs w:val="18"/>
              </w:rPr>
              <w:t># Apps</w:t>
            </w:r>
          </w:p>
        </w:tc>
        <w:tc>
          <w:tcPr>
            <w:tcW w:w="390" w:type="pct"/>
            <w:shd w:val="clear" w:color="auto" w:fill="auto"/>
          </w:tcPr>
          <w:p w14:paraId="34E1F556"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5B8DA401"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63D9AA4E"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tcPr>
          <w:p w14:paraId="30675A6A"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08045374"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29022C6F"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536F6701"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7" w:type="pct"/>
          </w:tcPr>
          <w:p w14:paraId="73CF728B"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F56DF9" w:rsidRPr="008C66CD" w14:paraId="178B6CA6" w14:textId="77777777" w:rsidTr="00A76E31">
        <w:trPr>
          <w:cantSplit/>
          <w:trHeight w:val="242"/>
        </w:trPr>
        <w:tc>
          <w:tcPr>
            <w:tcW w:w="452" w:type="pct"/>
            <w:tcBorders>
              <w:bottom w:val="nil"/>
            </w:tcBorders>
            <w:shd w:val="clear" w:color="auto" w:fill="auto"/>
          </w:tcPr>
          <w:p w14:paraId="1C95A5FD"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340DA790" w14:textId="77777777" w:rsidR="00F56DF9" w:rsidRPr="008C66CD" w:rsidRDefault="00F56DF9" w:rsidP="00F56DF9">
            <w:pPr>
              <w:pStyle w:val="RepTable"/>
              <w:keepNext/>
              <w:rPr>
                <w:sz w:val="18"/>
                <w:szCs w:val="18"/>
              </w:rPr>
            </w:pPr>
            <w:r w:rsidRPr="008C66CD">
              <w:rPr>
                <w:sz w:val="18"/>
                <w:szCs w:val="18"/>
              </w:rPr>
              <w:t>1(Aut)</w:t>
            </w:r>
          </w:p>
        </w:tc>
        <w:tc>
          <w:tcPr>
            <w:tcW w:w="390" w:type="pct"/>
            <w:shd w:val="clear" w:color="auto" w:fill="auto"/>
          </w:tcPr>
          <w:p w14:paraId="0AE21230" w14:textId="7B9951B2"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1DE06ADF" w14:textId="05F43AEB" w:rsidR="00F56DF9" w:rsidRPr="008C66CD" w:rsidRDefault="00F56DF9" w:rsidP="00F56DF9">
            <w:pPr>
              <w:pStyle w:val="RepTable"/>
              <w:keepNext/>
              <w:rPr>
                <w:sz w:val="18"/>
                <w:szCs w:val="18"/>
              </w:rPr>
            </w:pPr>
            <w:r w:rsidRPr="008C66CD">
              <w:rPr>
                <w:sz w:val="18"/>
                <w:szCs w:val="18"/>
              </w:rPr>
              <w:t>0.7631</w:t>
            </w:r>
          </w:p>
        </w:tc>
        <w:tc>
          <w:tcPr>
            <w:tcW w:w="379" w:type="pct"/>
          </w:tcPr>
          <w:p w14:paraId="45709FAA" w14:textId="5A3DFE7E" w:rsidR="00F56DF9" w:rsidRPr="008C66CD" w:rsidRDefault="00F56DF9" w:rsidP="00F56DF9">
            <w:pPr>
              <w:pStyle w:val="RepTable"/>
              <w:keepNext/>
              <w:rPr>
                <w:sz w:val="18"/>
                <w:szCs w:val="18"/>
              </w:rPr>
            </w:pPr>
            <w:r w:rsidRPr="008C66CD">
              <w:rPr>
                <w:sz w:val="18"/>
                <w:szCs w:val="18"/>
              </w:rPr>
              <w:t>R3s</w:t>
            </w:r>
          </w:p>
        </w:tc>
        <w:tc>
          <w:tcPr>
            <w:tcW w:w="681" w:type="pct"/>
          </w:tcPr>
          <w:p w14:paraId="0CAA0E82" w14:textId="50686A20" w:rsidR="00F56DF9" w:rsidRPr="008C66CD" w:rsidRDefault="00F56DF9" w:rsidP="00F56DF9">
            <w:pPr>
              <w:pStyle w:val="RepTable"/>
              <w:keepNext/>
              <w:rPr>
                <w:sz w:val="18"/>
                <w:szCs w:val="18"/>
              </w:rPr>
            </w:pPr>
            <w:r w:rsidRPr="008C66CD">
              <w:rPr>
                <w:sz w:val="18"/>
                <w:szCs w:val="18"/>
              </w:rPr>
              <w:t>0.7631</w:t>
            </w:r>
          </w:p>
        </w:tc>
        <w:tc>
          <w:tcPr>
            <w:tcW w:w="380" w:type="pct"/>
            <w:shd w:val="clear" w:color="auto" w:fill="auto"/>
          </w:tcPr>
          <w:p w14:paraId="72FB4B38" w14:textId="5C097FFF"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2D8193D0" w14:textId="1C45D2D3" w:rsidR="00F56DF9" w:rsidRPr="008C66CD" w:rsidRDefault="00F56DF9" w:rsidP="00F56DF9">
            <w:pPr>
              <w:pStyle w:val="RepTable"/>
              <w:keepNext/>
              <w:rPr>
                <w:sz w:val="18"/>
                <w:szCs w:val="18"/>
              </w:rPr>
            </w:pPr>
            <w:r w:rsidRPr="008C66CD">
              <w:rPr>
                <w:sz w:val="18"/>
                <w:szCs w:val="18"/>
              </w:rPr>
              <w:t>0.3473</w:t>
            </w:r>
          </w:p>
        </w:tc>
        <w:tc>
          <w:tcPr>
            <w:tcW w:w="380" w:type="pct"/>
          </w:tcPr>
          <w:p w14:paraId="5F105EC3" w14:textId="7EE2453D" w:rsidR="00F56DF9" w:rsidRPr="008C66CD" w:rsidRDefault="00F56DF9" w:rsidP="00F56DF9">
            <w:pPr>
              <w:pStyle w:val="RepTable"/>
              <w:keepNext/>
              <w:rPr>
                <w:sz w:val="18"/>
                <w:szCs w:val="18"/>
              </w:rPr>
            </w:pPr>
            <w:r w:rsidRPr="008C66CD">
              <w:rPr>
                <w:sz w:val="18"/>
                <w:szCs w:val="18"/>
              </w:rPr>
              <w:t>R3s</w:t>
            </w:r>
          </w:p>
        </w:tc>
        <w:tc>
          <w:tcPr>
            <w:tcW w:w="607" w:type="pct"/>
          </w:tcPr>
          <w:p w14:paraId="121054A1" w14:textId="61ACD2D3" w:rsidR="00F56DF9" w:rsidRPr="008C66CD" w:rsidRDefault="00F56DF9" w:rsidP="00F56DF9">
            <w:pPr>
              <w:pStyle w:val="RepTable"/>
              <w:keepNext/>
              <w:rPr>
                <w:sz w:val="18"/>
                <w:szCs w:val="18"/>
              </w:rPr>
            </w:pPr>
            <w:r w:rsidRPr="008C66CD">
              <w:rPr>
                <w:sz w:val="18"/>
                <w:szCs w:val="18"/>
              </w:rPr>
              <w:t>0.1820</w:t>
            </w:r>
          </w:p>
        </w:tc>
      </w:tr>
      <w:tr w:rsidR="00F56DF9" w:rsidRPr="008C66CD" w14:paraId="3B451A9E" w14:textId="77777777" w:rsidTr="00A76E31">
        <w:trPr>
          <w:cantSplit/>
        </w:trPr>
        <w:tc>
          <w:tcPr>
            <w:tcW w:w="452" w:type="pct"/>
            <w:tcBorders>
              <w:top w:val="nil"/>
              <w:bottom w:val="nil"/>
            </w:tcBorders>
            <w:shd w:val="clear" w:color="auto" w:fill="auto"/>
          </w:tcPr>
          <w:p w14:paraId="5AD3CCB5" w14:textId="77777777" w:rsidR="00F56DF9" w:rsidRPr="008C66CD" w:rsidRDefault="00F56DF9" w:rsidP="00F56DF9">
            <w:pPr>
              <w:pStyle w:val="RepTable"/>
              <w:keepNext/>
              <w:rPr>
                <w:sz w:val="18"/>
                <w:szCs w:val="18"/>
              </w:rPr>
            </w:pPr>
            <w:r w:rsidRPr="008C66CD">
              <w:rPr>
                <w:sz w:val="18"/>
                <w:szCs w:val="18"/>
              </w:rPr>
              <w:t>OSR</w:t>
            </w:r>
          </w:p>
        </w:tc>
        <w:tc>
          <w:tcPr>
            <w:tcW w:w="444" w:type="pct"/>
            <w:shd w:val="clear" w:color="auto" w:fill="auto"/>
          </w:tcPr>
          <w:p w14:paraId="0A6122A2" w14:textId="77777777" w:rsidR="00F56DF9" w:rsidRPr="008C66CD" w:rsidRDefault="00F56DF9" w:rsidP="00F56DF9">
            <w:pPr>
              <w:pStyle w:val="RepTable"/>
              <w:keepNext/>
              <w:rPr>
                <w:sz w:val="18"/>
                <w:szCs w:val="18"/>
              </w:rPr>
            </w:pPr>
            <w:r w:rsidRPr="008C66CD">
              <w:rPr>
                <w:sz w:val="18"/>
                <w:szCs w:val="18"/>
              </w:rPr>
              <w:t>1(Spr)</w:t>
            </w:r>
          </w:p>
        </w:tc>
        <w:tc>
          <w:tcPr>
            <w:tcW w:w="390" w:type="pct"/>
            <w:shd w:val="clear" w:color="auto" w:fill="auto"/>
          </w:tcPr>
          <w:p w14:paraId="4B7A6363" w14:textId="0DDFDEC3"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3143B232" w14:textId="013A9144" w:rsidR="00F56DF9" w:rsidRPr="008C66CD" w:rsidRDefault="00F56DF9" w:rsidP="00F56DF9">
            <w:pPr>
              <w:pStyle w:val="RepTable"/>
              <w:keepNext/>
              <w:rPr>
                <w:sz w:val="18"/>
                <w:szCs w:val="18"/>
              </w:rPr>
            </w:pPr>
            <w:r w:rsidRPr="008C66CD">
              <w:rPr>
                <w:sz w:val="18"/>
                <w:szCs w:val="18"/>
              </w:rPr>
              <w:t>0.4957</w:t>
            </w:r>
          </w:p>
        </w:tc>
        <w:tc>
          <w:tcPr>
            <w:tcW w:w="379" w:type="pct"/>
          </w:tcPr>
          <w:p w14:paraId="0D17EADB" w14:textId="385CE4E1" w:rsidR="00F56DF9" w:rsidRPr="008C66CD" w:rsidRDefault="00F56DF9" w:rsidP="00F56DF9">
            <w:pPr>
              <w:pStyle w:val="RepTable"/>
              <w:keepNext/>
              <w:rPr>
                <w:sz w:val="18"/>
                <w:szCs w:val="18"/>
              </w:rPr>
            </w:pPr>
            <w:r w:rsidRPr="008C66CD">
              <w:rPr>
                <w:sz w:val="18"/>
                <w:szCs w:val="18"/>
              </w:rPr>
              <w:t>R3s</w:t>
            </w:r>
          </w:p>
        </w:tc>
        <w:tc>
          <w:tcPr>
            <w:tcW w:w="681" w:type="pct"/>
          </w:tcPr>
          <w:p w14:paraId="699979FF" w14:textId="5677A932" w:rsidR="00F56DF9" w:rsidRPr="008C66CD" w:rsidRDefault="00F56DF9" w:rsidP="00F56DF9">
            <w:pPr>
              <w:pStyle w:val="RepTable"/>
              <w:keepNext/>
              <w:rPr>
                <w:sz w:val="18"/>
                <w:szCs w:val="18"/>
              </w:rPr>
            </w:pPr>
            <w:r w:rsidRPr="008C66CD">
              <w:rPr>
                <w:sz w:val="18"/>
                <w:szCs w:val="18"/>
              </w:rPr>
              <w:t>0.4957</w:t>
            </w:r>
          </w:p>
        </w:tc>
        <w:tc>
          <w:tcPr>
            <w:tcW w:w="380" w:type="pct"/>
            <w:shd w:val="clear" w:color="auto" w:fill="auto"/>
          </w:tcPr>
          <w:p w14:paraId="3FEA0C72" w14:textId="491162D8"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10EC3EF8" w14:textId="05AA51C9" w:rsidR="00F56DF9" w:rsidRPr="008C66CD" w:rsidRDefault="00F56DF9" w:rsidP="00F56DF9">
            <w:pPr>
              <w:pStyle w:val="RepTable"/>
              <w:keepNext/>
              <w:rPr>
                <w:sz w:val="18"/>
                <w:szCs w:val="18"/>
              </w:rPr>
            </w:pPr>
            <w:r w:rsidRPr="008C66CD">
              <w:rPr>
                <w:sz w:val="18"/>
                <w:szCs w:val="18"/>
              </w:rPr>
              <w:t>0.2191</w:t>
            </w:r>
          </w:p>
        </w:tc>
        <w:tc>
          <w:tcPr>
            <w:tcW w:w="380" w:type="pct"/>
          </w:tcPr>
          <w:p w14:paraId="5238637E" w14:textId="73E8023D" w:rsidR="00F56DF9" w:rsidRPr="008C66CD" w:rsidRDefault="00F56DF9" w:rsidP="00F56DF9">
            <w:pPr>
              <w:pStyle w:val="RepTable"/>
              <w:keepNext/>
              <w:rPr>
                <w:sz w:val="18"/>
                <w:szCs w:val="18"/>
              </w:rPr>
            </w:pPr>
            <w:r w:rsidRPr="008C66CD">
              <w:rPr>
                <w:sz w:val="18"/>
                <w:szCs w:val="18"/>
              </w:rPr>
              <w:t>R3s</w:t>
            </w:r>
          </w:p>
        </w:tc>
        <w:tc>
          <w:tcPr>
            <w:tcW w:w="607" w:type="pct"/>
          </w:tcPr>
          <w:p w14:paraId="584DC9D7" w14:textId="014188A5" w:rsidR="00F56DF9" w:rsidRPr="008C66CD" w:rsidRDefault="00F56DF9" w:rsidP="00F56DF9">
            <w:pPr>
              <w:pStyle w:val="RepTable"/>
              <w:keepNext/>
              <w:rPr>
                <w:sz w:val="18"/>
                <w:szCs w:val="18"/>
              </w:rPr>
            </w:pPr>
            <w:r w:rsidRPr="008C66CD">
              <w:rPr>
                <w:sz w:val="18"/>
                <w:szCs w:val="18"/>
              </w:rPr>
              <w:t>0.1135</w:t>
            </w:r>
          </w:p>
        </w:tc>
      </w:tr>
      <w:tr w:rsidR="00F56DF9" w:rsidRPr="008C66CD" w14:paraId="09B51B14" w14:textId="77777777" w:rsidTr="00A76E31">
        <w:trPr>
          <w:cantSplit/>
        </w:trPr>
        <w:tc>
          <w:tcPr>
            <w:tcW w:w="452" w:type="pct"/>
            <w:tcBorders>
              <w:bottom w:val="nil"/>
            </w:tcBorders>
            <w:shd w:val="clear" w:color="auto" w:fill="auto"/>
          </w:tcPr>
          <w:p w14:paraId="651AED3F" w14:textId="77777777" w:rsidR="00F56DF9" w:rsidRPr="008C66CD" w:rsidRDefault="00F56DF9" w:rsidP="00F56DF9">
            <w:pPr>
              <w:pStyle w:val="RepTable"/>
              <w:keepNext/>
              <w:rPr>
                <w:sz w:val="18"/>
                <w:szCs w:val="18"/>
              </w:rPr>
            </w:pPr>
            <w:r w:rsidRPr="008C66CD">
              <w:rPr>
                <w:sz w:val="18"/>
                <w:szCs w:val="18"/>
              </w:rPr>
              <w:t>Spring OSR</w:t>
            </w:r>
          </w:p>
        </w:tc>
        <w:tc>
          <w:tcPr>
            <w:tcW w:w="444" w:type="pct"/>
            <w:shd w:val="clear" w:color="auto" w:fill="auto"/>
          </w:tcPr>
          <w:p w14:paraId="550C7F86"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5B851843" w14:textId="77777777"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1C00A15A" w14:textId="77777777" w:rsidR="00F56DF9" w:rsidRPr="008C66CD" w:rsidRDefault="00F56DF9" w:rsidP="00F56DF9">
            <w:pPr>
              <w:pStyle w:val="RepTable"/>
              <w:keepNext/>
              <w:rPr>
                <w:sz w:val="18"/>
                <w:szCs w:val="18"/>
              </w:rPr>
            </w:pPr>
            <w:r w:rsidRPr="008C66CD">
              <w:rPr>
                <w:sz w:val="18"/>
                <w:szCs w:val="18"/>
              </w:rPr>
              <w:t>0.4218</w:t>
            </w:r>
          </w:p>
        </w:tc>
        <w:tc>
          <w:tcPr>
            <w:tcW w:w="379" w:type="pct"/>
          </w:tcPr>
          <w:p w14:paraId="5F3AB975" w14:textId="77777777" w:rsidR="00F56DF9" w:rsidRPr="008C66CD" w:rsidRDefault="00F56DF9" w:rsidP="00F56DF9">
            <w:pPr>
              <w:pStyle w:val="RepTable"/>
              <w:keepNext/>
              <w:rPr>
                <w:sz w:val="18"/>
                <w:szCs w:val="18"/>
              </w:rPr>
            </w:pPr>
            <w:r w:rsidRPr="008C66CD">
              <w:rPr>
                <w:sz w:val="18"/>
                <w:szCs w:val="18"/>
              </w:rPr>
              <w:t>R1s</w:t>
            </w:r>
          </w:p>
        </w:tc>
        <w:tc>
          <w:tcPr>
            <w:tcW w:w="681" w:type="pct"/>
          </w:tcPr>
          <w:p w14:paraId="6AE9AD72" w14:textId="77777777" w:rsidR="00F56DF9" w:rsidRPr="008C66CD" w:rsidRDefault="00F56DF9" w:rsidP="00F56DF9">
            <w:pPr>
              <w:pStyle w:val="RepTable"/>
              <w:keepNext/>
              <w:rPr>
                <w:sz w:val="18"/>
                <w:szCs w:val="18"/>
              </w:rPr>
            </w:pPr>
            <w:r w:rsidRPr="008C66CD">
              <w:rPr>
                <w:sz w:val="18"/>
                <w:szCs w:val="18"/>
              </w:rPr>
              <w:t>0.4218</w:t>
            </w:r>
          </w:p>
        </w:tc>
        <w:tc>
          <w:tcPr>
            <w:tcW w:w="380" w:type="pct"/>
            <w:shd w:val="clear" w:color="auto" w:fill="auto"/>
          </w:tcPr>
          <w:p w14:paraId="21AFD67E" w14:textId="7777777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71C45EC9" w14:textId="77777777" w:rsidR="00F56DF9" w:rsidRPr="008C66CD" w:rsidRDefault="00F56DF9" w:rsidP="00F56DF9">
            <w:pPr>
              <w:pStyle w:val="RepTable"/>
              <w:keepNext/>
              <w:rPr>
                <w:sz w:val="18"/>
                <w:szCs w:val="18"/>
              </w:rPr>
            </w:pPr>
            <w:r w:rsidRPr="008C66CD">
              <w:rPr>
                <w:sz w:val="18"/>
                <w:szCs w:val="18"/>
              </w:rPr>
              <w:t>0.1915</w:t>
            </w:r>
          </w:p>
        </w:tc>
        <w:tc>
          <w:tcPr>
            <w:tcW w:w="380" w:type="pct"/>
          </w:tcPr>
          <w:p w14:paraId="15753C02" w14:textId="77777777" w:rsidR="00F56DF9" w:rsidRPr="008C66CD" w:rsidRDefault="00F56DF9" w:rsidP="00F56DF9">
            <w:pPr>
              <w:pStyle w:val="RepTable"/>
              <w:keepNext/>
              <w:rPr>
                <w:sz w:val="18"/>
                <w:szCs w:val="18"/>
              </w:rPr>
            </w:pPr>
            <w:r w:rsidRPr="008C66CD">
              <w:rPr>
                <w:sz w:val="18"/>
                <w:szCs w:val="18"/>
              </w:rPr>
              <w:t>R1s</w:t>
            </w:r>
          </w:p>
        </w:tc>
        <w:tc>
          <w:tcPr>
            <w:tcW w:w="607" w:type="pct"/>
          </w:tcPr>
          <w:p w14:paraId="4D8BDD49" w14:textId="77777777" w:rsidR="00F56DF9" w:rsidRPr="008C66CD" w:rsidRDefault="00F56DF9" w:rsidP="00F56DF9">
            <w:pPr>
              <w:pStyle w:val="RepTable"/>
              <w:keepNext/>
              <w:rPr>
                <w:sz w:val="18"/>
                <w:szCs w:val="18"/>
              </w:rPr>
            </w:pPr>
            <w:r w:rsidRPr="008C66CD">
              <w:rPr>
                <w:sz w:val="18"/>
                <w:szCs w:val="18"/>
              </w:rPr>
              <w:t>0.1002</w:t>
            </w:r>
          </w:p>
        </w:tc>
      </w:tr>
      <w:tr w:rsidR="00F56DF9" w:rsidRPr="008C66CD" w14:paraId="01010B33" w14:textId="77777777" w:rsidTr="00A76E31">
        <w:trPr>
          <w:cantSplit/>
        </w:trPr>
        <w:tc>
          <w:tcPr>
            <w:tcW w:w="452" w:type="pct"/>
            <w:tcBorders>
              <w:bottom w:val="nil"/>
            </w:tcBorders>
            <w:shd w:val="clear" w:color="auto" w:fill="auto"/>
          </w:tcPr>
          <w:p w14:paraId="03DC94C7"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404446D9"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165EC149" w14:textId="77777777"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4C29C7D0" w14:textId="77777777" w:rsidR="00F56DF9" w:rsidRPr="008C66CD" w:rsidRDefault="00F56DF9" w:rsidP="00F56DF9">
            <w:pPr>
              <w:pStyle w:val="RepTable"/>
              <w:keepNext/>
              <w:rPr>
                <w:sz w:val="18"/>
                <w:szCs w:val="18"/>
              </w:rPr>
            </w:pPr>
            <w:r w:rsidRPr="008C66CD">
              <w:rPr>
                <w:sz w:val="18"/>
                <w:szCs w:val="18"/>
              </w:rPr>
              <w:t>0.4835</w:t>
            </w:r>
          </w:p>
        </w:tc>
        <w:tc>
          <w:tcPr>
            <w:tcW w:w="379" w:type="pct"/>
          </w:tcPr>
          <w:p w14:paraId="79E35C89" w14:textId="77777777" w:rsidR="00F56DF9" w:rsidRPr="008C66CD" w:rsidRDefault="00F56DF9" w:rsidP="00F56DF9">
            <w:pPr>
              <w:pStyle w:val="RepTable"/>
              <w:keepNext/>
              <w:rPr>
                <w:sz w:val="18"/>
                <w:szCs w:val="18"/>
              </w:rPr>
            </w:pPr>
            <w:r w:rsidRPr="008C66CD">
              <w:rPr>
                <w:sz w:val="18"/>
                <w:szCs w:val="18"/>
              </w:rPr>
              <w:t>R3s</w:t>
            </w:r>
          </w:p>
        </w:tc>
        <w:tc>
          <w:tcPr>
            <w:tcW w:w="681" w:type="pct"/>
          </w:tcPr>
          <w:p w14:paraId="2261FC24" w14:textId="77777777" w:rsidR="00F56DF9" w:rsidRPr="008C66CD" w:rsidRDefault="00F56DF9" w:rsidP="00F56DF9">
            <w:pPr>
              <w:pStyle w:val="RepTable"/>
              <w:keepNext/>
              <w:rPr>
                <w:sz w:val="18"/>
                <w:szCs w:val="18"/>
              </w:rPr>
            </w:pPr>
            <w:r w:rsidRPr="008C66CD">
              <w:rPr>
                <w:sz w:val="18"/>
                <w:szCs w:val="18"/>
              </w:rPr>
              <w:t>0.4835</w:t>
            </w:r>
          </w:p>
        </w:tc>
        <w:tc>
          <w:tcPr>
            <w:tcW w:w="380" w:type="pct"/>
            <w:shd w:val="clear" w:color="auto" w:fill="auto"/>
          </w:tcPr>
          <w:p w14:paraId="2412BB09" w14:textId="77777777"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7D9E0675" w14:textId="77777777" w:rsidR="00F56DF9" w:rsidRPr="008C66CD" w:rsidRDefault="00F56DF9" w:rsidP="00F56DF9">
            <w:pPr>
              <w:pStyle w:val="RepTable"/>
              <w:keepNext/>
              <w:rPr>
                <w:sz w:val="18"/>
                <w:szCs w:val="18"/>
              </w:rPr>
            </w:pPr>
            <w:r w:rsidRPr="008C66CD">
              <w:rPr>
                <w:sz w:val="18"/>
                <w:szCs w:val="18"/>
              </w:rPr>
              <w:t>0.2206</w:t>
            </w:r>
          </w:p>
        </w:tc>
        <w:tc>
          <w:tcPr>
            <w:tcW w:w="380" w:type="pct"/>
          </w:tcPr>
          <w:p w14:paraId="326AAD91" w14:textId="77777777" w:rsidR="00F56DF9" w:rsidRPr="008C66CD" w:rsidRDefault="00F56DF9" w:rsidP="00F56DF9">
            <w:pPr>
              <w:pStyle w:val="RepTable"/>
              <w:keepNext/>
              <w:rPr>
                <w:sz w:val="18"/>
                <w:szCs w:val="18"/>
              </w:rPr>
            </w:pPr>
            <w:r w:rsidRPr="008C66CD">
              <w:rPr>
                <w:sz w:val="18"/>
                <w:szCs w:val="18"/>
              </w:rPr>
              <w:t>R3s</w:t>
            </w:r>
          </w:p>
        </w:tc>
        <w:tc>
          <w:tcPr>
            <w:tcW w:w="607" w:type="pct"/>
          </w:tcPr>
          <w:p w14:paraId="41915F47" w14:textId="77777777" w:rsidR="00F56DF9" w:rsidRPr="008C66CD" w:rsidRDefault="00F56DF9" w:rsidP="00F56DF9">
            <w:pPr>
              <w:pStyle w:val="RepTable"/>
              <w:keepNext/>
              <w:rPr>
                <w:sz w:val="18"/>
                <w:szCs w:val="18"/>
              </w:rPr>
            </w:pPr>
            <w:r w:rsidRPr="008C66CD">
              <w:rPr>
                <w:sz w:val="18"/>
                <w:szCs w:val="18"/>
              </w:rPr>
              <w:t>0.1157</w:t>
            </w:r>
          </w:p>
        </w:tc>
      </w:tr>
      <w:tr w:rsidR="00F56DF9" w:rsidRPr="008C66CD" w14:paraId="4B8A7AED" w14:textId="77777777" w:rsidTr="00A76E31">
        <w:trPr>
          <w:cantSplit/>
        </w:trPr>
        <w:tc>
          <w:tcPr>
            <w:tcW w:w="452" w:type="pct"/>
            <w:tcBorders>
              <w:top w:val="nil"/>
              <w:bottom w:val="single" w:sz="4" w:space="0" w:color="auto"/>
            </w:tcBorders>
            <w:shd w:val="clear" w:color="auto" w:fill="auto"/>
          </w:tcPr>
          <w:p w14:paraId="2017664A" w14:textId="77777777" w:rsidR="00F56DF9" w:rsidRPr="008C66CD" w:rsidRDefault="00F56DF9" w:rsidP="00F56DF9">
            <w:pPr>
              <w:pStyle w:val="RepTable"/>
              <w:keepNext/>
              <w:rPr>
                <w:sz w:val="18"/>
                <w:szCs w:val="18"/>
              </w:rPr>
            </w:pPr>
            <w:r w:rsidRPr="008C66CD">
              <w:rPr>
                <w:sz w:val="18"/>
                <w:szCs w:val="18"/>
              </w:rPr>
              <w:t>cereals</w:t>
            </w:r>
          </w:p>
        </w:tc>
        <w:tc>
          <w:tcPr>
            <w:tcW w:w="444" w:type="pct"/>
            <w:shd w:val="clear" w:color="auto" w:fill="auto"/>
          </w:tcPr>
          <w:p w14:paraId="3CBBF8A8" w14:textId="77777777" w:rsidR="00F56DF9" w:rsidRPr="008C66CD" w:rsidRDefault="00F56DF9" w:rsidP="00F56DF9">
            <w:pPr>
              <w:pStyle w:val="RepTable"/>
              <w:keepNext/>
              <w:rPr>
                <w:sz w:val="18"/>
                <w:szCs w:val="18"/>
              </w:rPr>
            </w:pPr>
            <w:r w:rsidRPr="008C66CD">
              <w:rPr>
                <w:sz w:val="18"/>
                <w:szCs w:val="18"/>
              </w:rPr>
              <w:t>2</w:t>
            </w:r>
          </w:p>
        </w:tc>
        <w:tc>
          <w:tcPr>
            <w:tcW w:w="390" w:type="pct"/>
            <w:shd w:val="clear" w:color="auto" w:fill="auto"/>
          </w:tcPr>
          <w:p w14:paraId="123F06DC" w14:textId="77777777" w:rsidR="00F56DF9" w:rsidRPr="008C66CD" w:rsidRDefault="00F56DF9" w:rsidP="00F56DF9">
            <w:pPr>
              <w:pStyle w:val="RepTable"/>
              <w:keepNext/>
              <w:rPr>
                <w:sz w:val="18"/>
                <w:szCs w:val="18"/>
              </w:rPr>
            </w:pPr>
            <w:r w:rsidRPr="008C66CD">
              <w:rPr>
                <w:sz w:val="18"/>
                <w:szCs w:val="18"/>
              </w:rPr>
              <w:t>R3s</w:t>
            </w:r>
          </w:p>
        </w:tc>
        <w:tc>
          <w:tcPr>
            <w:tcW w:w="606" w:type="pct"/>
            <w:shd w:val="clear" w:color="auto" w:fill="auto"/>
          </w:tcPr>
          <w:p w14:paraId="16F6DC2C" w14:textId="77777777" w:rsidR="00F56DF9" w:rsidRPr="008C66CD" w:rsidRDefault="00F56DF9" w:rsidP="00F56DF9">
            <w:pPr>
              <w:pStyle w:val="RepTable"/>
              <w:keepNext/>
              <w:rPr>
                <w:sz w:val="18"/>
                <w:szCs w:val="18"/>
              </w:rPr>
            </w:pPr>
            <w:r w:rsidRPr="008C66CD">
              <w:rPr>
                <w:sz w:val="18"/>
                <w:szCs w:val="18"/>
              </w:rPr>
              <w:t>1.200</w:t>
            </w:r>
          </w:p>
        </w:tc>
        <w:tc>
          <w:tcPr>
            <w:tcW w:w="379" w:type="pct"/>
          </w:tcPr>
          <w:p w14:paraId="17694AF2" w14:textId="77777777" w:rsidR="00F56DF9" w:rsidRPr="008C66CD" w:rsidRDefault="00F56DF9" w:rsidP="00F56DF9">
            <w:pPr>
              <w:pStyle w:val="RepTable"/>
              <w:keepNext/>
              <w:rPr>
                <w:sz w:val="18"/>
                <w:szCs w:val="18"/>
              </w:rPr>
            </w:pPr>
            <w:r w:rsidRPr="008C66CD">
              <w:rPr>
                <w:sz w:val="18"/>
                <w:szCs w:val="18"/>
              </w:rPr>
              <w:t>R3s</w:t>
            </w:r>
          </w:p>
        </w:tc>
        <w:tc>
          <w:tcPr>
            <w:tcW w:w="681" w:type="pct"/>
          </w:tcPr>
          <w:p w14:paraId="3D6CD9EA" w14:textId="77777777" w:rsidR="00F56DF9" w:rsidRPr="008C66CD" w:rsidRDefault="00F56DF9" w:rsidP="00F56DF9">
            <w:pPr>
              <w:pStyle w:val="RepTable"/>
              <w:keepNext/>
              <w:rPr>
                <w:sz w:val="18"/>
                <w:szCs w:val="18"/>
              </w:rPr>
            </w:pPr>
            <w:r w:rsidRPr="008C66CD">
              <w:rPr>
                <w:sz w:val="18"/>
                <w:szCs w:val="18"/>
              </w:rPr>
              <w:t>1.200</w:t>
            </w:r>
          </w:p>
        </w:tc>
        <w:tc>
          <w:tcPr>
            <w:tcW w:w="380" w:type="pct"/>
            <w:shd w:val="clear" w:color="auto" w:fill="auto"/>
          </w:tcPr>
          <w:p w14:paraId="13F0C219" w14:textId="77777777" w:rsidR="00F56DF9" w:rsidRPr="008C66CD" w:rsidRDefault="00F56DF9" w:rsidP="00F56DF9">
            <w:pPr>
              <w:pStyle w:val="RepTable"/>
              <w:keepNext/>
              <w:rPr>
                <w:sz w:val="18"/>
                <w:szCs w:val="18"/>
              </w:rPr>
            </w:pPr>
            <w:r w:rsidRPr="008C66CD">
              <w:rPr>
                <w:sz w:val="18"/>
                <w:szCs w:val="18"/>
              </w:rPr>
              <w:t>R3s</w:t>
            </w:r>
          </w:p>
        </w:tc>
        <w:tc>
          <w:tcPr>
            <w:tcW w:w="681" w:type="pct"/>
            <w:shd w:val="clear" w:color="auto" w:fill="auto"/>
          </w:tcPr>
          <w:p w14:paraId="1652F5A1" w14:textId="77777777" w:rsidR="00F56DF9" w:rsidRPr="008C66CD" w:rsidRDefault="00F56DF9" w:rsidP="00F56DF9">
            <w:pPr>
              <w:pStyle w:val="RepTable"/>
              <w:keepNext/>
              <w:rPr>
                <w:sz w:val="18"/>
                <w:szCs w:val="18"/>
              </w:rPr>
            </w:pPr>
            <w:r w:rsidRPr="008C66CD">
              <w:rPr>
                <w:sz w:val="18"/>
                <w:szCs w:val="18"/>
              </w:rPr>
              <w:t>0.5477</w:t>
            </w:r>
          </w:p>
        </w:tc>
        <w:tc>
          <w:tcPr>
            <w:tcW w:w="380" w:type="pct"/>
          </w:tcPr>
          <w:p w14:paraId="07A5CBFA" w14:textId="77777777" w:rsidR="00F56DF9" w:rsidRPr="008C66CD" w:rsidRDefault="00F56DF9" w:rsidP="00F56DF9">
            <w:pPr>
              <w:pStyle w:val="RepTable"/>
              <w:keepNext/>
              <w:rPr>
                <w:sz w:val="18"/>
                <w:szCs w:val="18"/>
              </w:rPr>
            </w:pPr>
            <w:r w:rsidRPr="008C66CD">
              <w:rPr>
                <w:sz w:val="18"/>
                <w:szCs w:val="18"/>
              </w:rPr>
              <w:t>R3s</w:t>
            </w:r>
          </w:p>
        </w:tc>
        <w:tc>
          <w:tcPr>
            <w:tcW w:w="607" w:type="pct"/>
          </w:tcPr>
          <w:p w14:paraId="7E8EE8EB" w14:textId="77777777" w:rsidR="00F56DF9" w:rsidRPr="008C66CD" w:rsidRDefault="00F56DF9" w:rsidP="00F56DF9">
            <w:pPr>
              <w:pStyle w:val="RepTable"/>
              <w:keepNext/>
              <w:rPr>
                <w:sz w:val="18"/>
                <w:szCs w:val="18"/>
              </w:rPr>
            </w:pPr>
            <w:r w:rsidRPr="008C66CD">
              <w:rPr>
                <w:sz w:val="18"/>
                <w:szCs w:val="18"/>
              </w:rPr>
              <w:t>0.2873</w:t>
            </w:r>
          </w:p>
        </w:tc>
      </w:tr>
      <w:tr w:rsidR="00F56DF9" w:rsidRPr="008C66CD" w14:paraId="306AD0BB" w14:textId="77777777" w:rsidTr="00A76E31">
        <w:trPr>
          <w:cantSplit/>
        </w:trPr>
        <w:tc>
          <w:tcPr>
            <w:tcW w:w="452" w:type="pct"/>
            <w:tcBorders>
              <w:bottom w:val="nil"/>
            </w:tcBorders>
            <w:shd w:val="clear" w:color="auto" w:fill="auto"/>
          </w:tcPr>
          <w:p w14:paraId="1A9AC42C" w14:textId="77777777" w:rsidR="00F56DF9" w:rsidRPr="008C66CD" w:rsidRDefault="00F56DF9" w:rsidP="00F56DF9">
            <w:pPr>
              <w:pStyle w:val="RepTable"/>
              <w:keepNext/>
              <w:rPr>
                <w:sz w:val="18"/>
                <w:szCs w:val="18"/>
              </w:rPr>
            </w:pPr>
            <w:r w:rsidRPr="008C66CD">
              <w:rPr>
                <w:sz w:val="18"/>
                <w:szCs w:val="18"/>
              </w:rPr>
              <w:t xml:space="preserve">Spring </w:t>
            </w:r>
          </w:p>
        </w:tc>
        <w:tc>
          <w:tcPr>
            <w:tcW w:w="444" w:type="pct"/>
            <w:shd w:val="clear" w:color="auto" w:fill="auto"/>
          </w:tcPr>
          <w:p w14:paraId="3E6478F1"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2F808ECB" w14:textId="77777777" w:rsidR="00F56DF9" w:rsidRPr="008C66CD" w:rsidRDefault="00F56DF9" w:rsidP="00F56DF9">
            <w:pPr>
              <w:pStyle w:val="RepTable"/>
              <w:keepNext/>
              <w:rPr>
                <w:sz w:val="18"/>
                <w:szCs w:val="18"/>
              </w:rPr>
            </w:pPr>
            <w:r w:rsidRPr="008C66CD">
              <w:rPr>
                <w:sz w:val="18"/>
                <w:szCs w:val="18"/>
              </w:rPr>
              <w:t>R4s</w:t>
            </w:r>
          </w:p>
        </w:tc>
        <w:tc>
          <w:tcPr>
            <w:tcW w:w="606" w:type="pct"/>
            <w:shd w:val="clear" w:color="auto" w:fill="auto"/>
          </w:tcPr>
          <w:p w14:paraId="71F2C208" w14:textId="77777777" w:rsidR="00F56DF9" w:rsidRPr="008C66CD" w:rsidRDefault="00F56DF9" w:rsidP="00F56DF9">
            <w:pPr>
              <w:pStyle w:val="RepTable"/>
              <w:keepNext/>
              <w:rPr>
                <w:sz w:val="18"/>
                <w:szCs w:val="18"/>
              </w:rPr>
            </w:pPr>
            <w:r w:rsidRPr="008C66CD">
              <w:rPr>
                <w:sz w:val="18"/>
                <w:szCs w:val="18"/>
              </w:rPr>
              <w:t>0.7175</w:t>
            </w:r>
          </w:p>
        </w:tc>
        <w:tc>
          <w:tcPr>
            <w:tcW w:w="379" w:type="pct"/>
          </w:tcPr>
          <w:p w14:paraId="090AA745" w14:textId="77777777" w:rsidR="00F56DF9" w:rsidRPr="008C66CD" w:rsidRDefault="00F56DF9" w:rsidP="00F56DF9">
            <w:pPr>
              <w:pStyle w:val="RepTable"/>
              <w:keepNext/>
              <w:rPr>
                <w:sz w:val="18"/>
                <w:szCs w:val="18"/>
              </w:rPr>
            </w:pPr>
            <w:r w:rsidRPr="008C66CD">
              <w:rPr>
                <w:sz w:val="18"/>
                <w:szCs w:val="18"/>
              </w:rPr>
              <w:t>R4s</w:t>
            </w:r>
          </w:p>
        </w:tc>
        <w:tc>
          <w:tcPr>
            <w:tcW w:w="681" w:type="pct"/>
          </w:tcPr>
          <w:p w14:paraId="78BFA701" w14:textId="77777777" w:rsidR="00F56DF9" w:rsidRPr="008C66CD" w:rsidRDefault="00F56DF9" w:rsidP="00F56DF9">
            <w:pPr>
              <w:pStyle w:val="RepTable"/>
              <w:keepNext/>
              <w:rPr>
                <w:sz w:val="18"/>
                <w:szCs w:val="18"/>
              </w:rPr>
            </w:pPr>
            <w:r w:rsidRPr="008C66CD">
              <w:rPr>
                <w:sz w:val="18"/>
                <w:szCs w:val="18"/>
              </w:rPr>
              <w:t>0.7175</w:t>
            </w:r>
          </w:p>
        </w:tc>
        <w:tc>
          <w:tcPr>
            <w:tcW w:w="380" w:type="pct"/>
            <w:shd w:val="clear" w:color="auto" w:fill="auto"/>
          </w:tcPr>
          <w:p w14:paraId="6B76C041" w14:textId="77777777" w:rsidR="00F56DF9" w:rsidRPr="008C66CD" w:rsidRDefault="00F56DF9" w:rsidP="00F56DF9">
            <w:pPr>
              <w:pStyle w:val="RepTable"/>
              <w:keepNext/>
              <w:rPr>
                <w:sz w:val="18"/>
                <w:szCs w:val="18"/>
              </w:rPr>
            </w:pPr>
            <w:r w:rsidRPr="008C66CD">
              <w:rPr>
                <w:sz w:val="18"/>
                <w:szCs w:val="18"/>
              </w:rPr>
              <w:t>R4s</w:t>
            </w:r>
          </w:p>
        </w:tc>
        <w:tc>
          <w:tcPr>
            <w:tcW w:w="681" w:type="pct"/>
            <w:shd w:val="clear" w:color="auto" w:fill="auto"/>
          </w:tcPr>
          <w:p w14:paraId="45BA7739" w14:textId="77777777" w:rsidR="00F56DF9" w:rsidRPr="008C66CD" w:rsidRDefault="00F56DF9" w:rsidP="00F56DF9">
            <w:pPr>
              <w:pStyle w:val="RepTable"/>
              <w:keepNext/>
              <w:rPr>
                <w:sz w:val="18"/>
                <w:szCs w:val="18"/>
              </w:rPr>
            </w:pPr>
            <w:r w:rsidRPr="008C66CD">
              <w:rPr>
                <w:sz w:val="18"/>
                <w:szCs w:val="18"/>
              </w:rPr>
              <w:t>0.3263</w:t>
            </w:r>
          </w:p>
        </w:tc>
        <w:tc>
          <w:tcPr>
            <w:tcW w:w="380" w:type="pct"/>
          </w:tcPr>
          <w:p w14:paraId="1D7C980E" w14:textId="77777777" w:rsidR="00F56DF9" w:rsidRPr="008C66CD" w:rsidRDefault="00F56DF9" w:rsidP="00F56DF9">
            <w:pPr>
              <w:pStyle w:val="RepTable"/>
              <w:keepNext/>
              <w:rPr>
                <w:sz w:val="18"/>
                <w:szCs w:val="18"/>
              </w:rPr>
            </w:pPr>
            <w:r w:rsidRPr="008C66CD">
              <w:rPr>
                <w:sz w:val="18"/>
                <w:szCs w:val="18"/>
              </w:rPr>
              <w:t>R4s</w:t>
            </w:r>
          </w:p>
        </w:tc>
        <w:tc>
          <w:tcPr>
            <w:tcW w:w="607" w:type="pct"/>
          </w:tcPr>
          <w:p w14:paraId="4FE21C77" w14:textId="77777777" w:rsidR="00F56DF9" w:rsidRPr="008C66CD" w:rsidRDefault="00F56DF9" w:rsidP="00F56DF9">
            <w:pPr>
              <w:pStyle w:val="RepTable"/>
              <w:keepNext/>
              <w:rPr>
                <w:sz w:val="18"/>
                <w:szCs w:val="18"/>
              </w:rPr>
            </w:pPr>
            <w:r w:rsidRPr="008C66CD">
              <w:rPr>
                <w:sz w:val="18"/>
                <w:szCs w:val="18"/>
              </w:rPr>
              <w:t>0.1709</w:t>
            </w:r>
          </w:p>
        </w:tc>
      </w:tr>
      <w:tr w:rsidR="00F56DF9" w:rsidRPr="008C66CD" w14:paraId="2E915D2C" w14:textId="77777777" w:rsidTr="00A76E31">
        <w:trPr>
          <w:cantSplit/>
        </w:trPr>
        <w:tc>
          <w:tcPr>
            <w:tcW w:w="452" w:type="pct"/>
            <w:tcBorders>
              <w:top w:val="nil"/>
            </w:tcBorders>
            <w:shd w:val="clear" w:color="auto" w:fill="auto"/>
          </w:tcPr>
          <w:p w14:paraId="0CD66510" w14:textId="77777777" w:rsidR="00F56DF9" w:rsidRPr="008C66CD" w:rsidRDefault="00F56DF9" w:rsidP="00F56DF9">
            <w:pPr>
              <w:pStyle w:val="RepTable"/>
              <w:rPr>
                <w:sz w:val="18"/>
                <w:szCs w:val="18"/>
              </w:rPr>
            </w:pPr>
            <w:r w:rsidRPr="008C66CD">
              <w:rPr>
                <w:sz w:val="18"/>
                <w:szCs w:val="18"/>
              </w:rPr>
              <w:t>cereals</w:t>
            </w:r>
          </w:p>
        </w:tc>
        <w:tc>
          <w:tcPr>
            <w:tcW w:w="444" w:type="pct"/>
            <w:shd w:val="clear" w:color="auto" w:fill="auto"/>
          </w:tcPr>
          <w:p w14:paraId="17EFC319" w14:textId="77777777" w:rsidR="00F56DF9" w:rsidRPr="008C66CD" w:rsidRDefault="00F56DF9" w:rsidP="00F56DF9">
            <w:pPr>
              <w:pStyle w:val="RepTable"/>
              <w:rPr>
                <w:sz w:val="18"/>
                <w:szCs w:val="18"/>
              </w:rPr>
            </w:pPr>
            <w:r w:rsidRPr="008C66CD">
              <w:rPr>
                <w:sz w:val="18"/>
                <w:szCs w:val="18"/>
              </w:rPr>
              <w:t>2</w:t>
            </w:r>
          </w:p>
        </w:tc>
        <w:tc>
          <w:tcPr>
            <w:tcW w:w="390" w:type="pct"/>
            <w:shd w:val="clear" w:color="auto" w:fill="auto"/>
          </w:tcPr>
          <w:p w14:paraId="641C56F8" w14:textId="77777777" w:rsidR="00F56DF9" w:rsidRPr="008C66CD" w:rsidRDefault="00F56DF9" w:rsidP="00F56DF9">
            <w:pPr>
              <w:pStyle w:val="RepTable"/>
              <w:rPr>
                <w:sz w:val="18"/>
                <w:szCs w:val="18"/>
              </w:rPr>
            </w:pPr>
            <w:r w:rsidRPr="008C66CD">
              <w:rPr>
                <w:sz w:val="18"/>
                <w:szCs w:val="18"/>
              </w:rPr>
              <w:t>R4s</w:t>
            </w:r>
          </w:p>
        </w:tc>
        <w:tc>
          <w:tcPr>
            <w:tcW w:w="606" w:type="pct"/>
            <w:shd w:val="clear" w:color="auto" w:fill="auto"/>
          </w:tcPr>
          <w:p w14:paraId="2E414D79" w14:textId="77777777" w:rsidR="00F56DF9" w:rsidRPr="008C66CD" w:rsidRDefault="00F56DF9" w:rsidP="00F56DF9">
            <w:pPr>
              <w:pStyle w:val="RepTable"/>
              <w:rPr>
                <w:sz w:val="18"/>
                <w:szCs w:val="18"/>
              </w:rPr>
            </w:pPr>
            <w:r w:rsidRPr="008C66CD">
              <w:rPr>
                <w:sz w:val="18"/>
                <w:szCs w:val="18"/>
              </w:rPr>
              <w:t>1.386</w:t>
            </w:r>
          </w:p>
        </w:tc>
        <w:tc>
          <w:tcPr>
            <w:tcW w:w="379" w:type="pct"/>
          </w:tcPr>
          <w:p w14:paraId="1A45EB95" w14:textId="77777777" w:rsidR="00F56DF9" w:rsidRPr="008C66CD" w:rsidRDefault="00F56DF9" w:rsidP="00F56DF9">
            <w:pPr>
              <w:pStyle w:val="RepTable"/>
              <w:rPr>
                <w:sz w:val="18"/>
                <w:szCs w:val="18"/>
              </w:rPr>
            </w:pPr>
            <w:r w:rsidRPr="008C66CD">
              <w:rPr>
                <w:sz w:val="18"/>
                <w:szCs w:val="18"/>
              </w:rPr>
              <w:t>R4s</w:t>
            </w:r>
          </w:p>
        </w:tc>
        <w:tc>
          <w:tcPr>
            <w:tcW w:w="681" w:type="pct"/>
          </w:tcPr>
          <w:p w14:paraId="076B77B1" w14:textId="77777777" w:rsidR="00F56DF9" w:rsidRPr="008C66CD" w:rsidRDefault="00F56DF9" w:rsidP="00F56DF9">
            <w:pPr>
              <w:pStyle w:val="RepTable"/>
              <w:rPr>
                <w:sz w:val="18"/>
                <w:szCs w:val="18"/>
              </w:rPr>
            </w:pPr>
            <w:r w:rsidRPr="008C66CD">
              <w:rPr>
                <w:sz w:val="18"/>
                <w:szCs w:val="18"/>
              </w:rPr>
              <w:t>1.386</w:t>
            </w:r>
          </w:p>
        </w:tc>
        <w:tc>
          <w:tcPr>
            <w:tcW w:w="380" w:type="pct"/>
            <w:shd w:val="clear" w:color="auto" w:fill="auto"/>
          </w:tcPr>
          <w:p w14:paraId="40DB7C7F" w14:textId="77777777" w:rsidR="00F56DF9" w:rsidRPr="008C66CD" w:rsidRDefault="00F56DF9" w:rsidP="00F56DF9">
            <w:pPr>
              <w:pStyle w:val="RepTable"/>
              <w:rPr>
                <w:sz w:val="18"/>
                <w:szCs w:val="18"/>
              </w:rPr>
            </w:pPr>
            <w:r w:rsidRPr="008C66CD">
              <w:rPr>
                <w:sz w:val="18"/>
                <w:szCs w:val="18"/>
              </w:rPr>
              <w:t>R4s</w:t>
            </w:r>
          </w:p>
        </w:tc>
        <w:tc>
          <w:tcPr>
            <w:tcW w:w="681" w:type="pct"/>
            <w:shd w:val="clear" w:color="auto" w:fill="auto"/>
          </w:tcPr>
          <w:p w14:paraId="3F43DAA5" w14:textId="77777777" w:rsidR="00F56DF9" w:rsidRPr="008C66CD" w:rsidRDefault="00F56DF9" w:rsidP="00F56DF9">
            <w:pPr>
              <w:pStyle w:val="RepTable"/>
              <w:rPr>
                <w:sz w:val="18"/>
                <w:szCs w:val="18"/>
              </w:rPr>
            </w:pPr>
            <w:r w:rsidRPr="008C66CD">
              <w:rPr>
                <w:sz w:val="18"/>
                <w:szCs w:val="18"/>
              </w:rPr>
              <w:t>0.6237</w:t>
            </w:r>
          </w:p>
        </w:tc>
        <w:tc>
          <w:tcPr>
            <w:tcW w:w="380" w:type="pct"/>
          </w:tcPr>
          <w:p w14:paraId="2927C2DC" w14:textId="77777777" w:rsidR="00F56DF9" w:rsidRPr="008C66CD" w:rsidRDefault="00F56DF9" w:rsidP="00F56DF9">
            <w:pPr>
              <w:pStyle w:val="RepTable"/>
              <w:rPr>
                <w:sz w:val="18"/>
                <w:szCs w:val="18"/>
              </w:rPr>
            </w:pPr>
            <w:r w:rsidRPr="008C66CD">
              <w:rPr>
                <w:sz w:val="18"/>
                <w:szCs w:val="18"/>
              </w:rPr>
              <w:t>R4s</w:t>
            </w:r>
          </w:p>
        </w:tc>
        <w:tc>
          <w:tcPr>
            <w:tcW w:w="607" w:type="pct"/>
          </w:tcPr>
          <w:p w14:paraId="756B405E" w14:textId="77777777" w:rsidR="00F56DF9" w:rsidRPr="008C66CD" w:rsidRDefault="00F56DF9" w:rsidP="00F56DF9">
            <w:pPr>
              <w:pStyle w:val="RepTable"/>
              <w:rPr>
                <w:sz w:val="18"/>
                <w:szCs w:val="18"/>
              </w:rPr>
            </w:pPr>
            <w:r w:rsidRPr="008C66CD">
              <w:rPr>
                <w:sz w:val="18"/>
                <w:szCs w:val="18"/>
              </w:rPr>
              <w:t>0.3254</w:t>
            </w:r>
          </w:p>
        </w:tc>
      </w:tr>
    </w:tbl>
    <w:p w14:paraId="19B020C0" w14:textId="77777777" w:rsidR="00EA33A6" w:rsidRPr="009725FF" w:rsidRDefault="00EA33A6" w:rsidP="00EA33A6">
      <w:pPr>
        <w:pStyle w:val="RepTable"/>
      </w:pPr>
    </w:p>
    <w:p w14:paraId="14E52F55" w14:textId="17797C41" w:rsidR="00EA33A6" w:rsidRPr="008C66CD" w:rsidRDefault="00EA33A6"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77</w:t>
      </w:r>
      <w:r w:rsidRPr="008C66CD">
        <w:rPr>
          <w:noProof/>
          <w:sz w:val="20"/>
          <w:szCs w:val="20"/>
        </w:rPr>
        <w:fldChar w:fldCharType="end"/>
      </w:r>
      <w:r w:rsidRPr="008C66CD">
        <w:rPr>
          <w:sz w:val="20"/>
          <w:szCs w:val="20"/>
        </w:rPr>
        <w:t>:</w:t>
      </w:r>
      <w:r w:rsidRPr="008C66CD">
        <w:rPr>
          <w:sz w:val="20"/>
          <w:szCs w:val="20"/>
        </w:rPr>
        <w:tab/>
        <w:t>Worst-case scenarios for Azoxystrobin in Romania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EA33A6" w:rsidRPr="008C66CD" w14:paraId="413E011A" w14:textId="77777777" w:rsidTr="00A76E31">
        <w:trPr>
          <w:cantSplit/>
          <w:tblHeader/>
        </w:trPr>
        <w:tc>
          <w:tcPr>
            <w:tcW w:w="452" w:type="pct"/>
            <w:tcBorders>
              <w:bottom w:val="nil"/>
            </w:tcBorders>
            <w:shd w:val="clear" w:color="auto" w:fill="auto"/>
          </w:tcPr>
          <w:p w14:paraId="37559198" w14:textId="77777777" w:rsidR="00EA33A6" w:rsidRPr="008C66CD" w:rsidRDefault="00EA33A6" w:rsidP="00A76E31">
            <w:pPr>
              <w:pStyle w:val="RepTable"/>
              <w:keepNext/>
              <w:jc w:val="center"/>
              <w:rPr>
                <w:b/>
                <w:bCs/>
                <w:sz w:val="18"/>
                <w:szCs w:val="18"/>
              </w:rPr>
            </w:pPr>
          </w:p>
        </w:tc>
        <w:tc>
          <w:tcPr>
            <w:tcW w:w="444" w:type="pct"/>
            <w:tcBorders>
              <w:bottom w:val="nil"/>
            </w:tcBorders>
            <w:shd w:val="clear" w:color="auto" w:fill="auto"/>
          </w:tcPr>
          <w:p w14:paraId="68BF3328" w14:textId="77777777" w:rsidR="00EA33A6" w:rsidRPr="008C66CD" w:rsidRDefault="00EA33A6" w:rsidP="00A76E31">
            <w:pPr>
              <w:pStyle w:val="RepTable"/>
              <w:keepNext/>
              <w:jc w:val="center"/>
              <w:rPr>
                <w:b/>
                <w:bCs/>
                <w:sz w:val="18"/>
                <w:szCs w:val="18"/>
              </w:rPr>
            </w:pPr>
          </w:p>
        </w:tc>
        <w:tc>
          <w:tcPr>
            <w:tcW w:w="996" w:type="pct"/>
            <w:gridSpan w:val="2"/>
            <w:tcBorders>
              <w:bottom w:val="nil"/>
            </w:tcBorders>
            <w:shd w:val="clear" w:color="auto" w:fill="auto"/>
          </w:tcPr>
          <w:p w14:paraId="0A1A758D" w14:textId="77777777" w:rsidR="00EA33A6" w:rsidRPr="008C66CD" w:rsidRDefault="00EA33A6" w:rsidP="00A76E31">
            <w:pPr>
              <w:pStyle w:val="RepTable"/>
              <w:keepNext/>
              <w:jc w:val="center"/>
              <w:rPr>
                <w:b/>
                <w:bCs/>
                <w:sz w:val="18"/>
                <w:szCs w:val="18"/>
              </w:rPr>
            </w:pPr>
            <w:r w:rsidRPr="008C66CD">
              <w:rPr>
                <w:b/>
                <w:bCs/>
                <w:sz w:val="18"/>
                <w:szCs w:val="18"/>
              </w:rPr>
              <w:t>STEP 3</w:t>
            </w:r>
          </w:p>
        </w:tc>
        <w:tc>
          <w:tcPr>
            <w:tcW w:w="3108" w:type="pct"/>
            <w:gridSpan w:val="6"/>
          </w:tcPr>
          <w:p w14:paraId="341C6AE7" w14:textId="77777777" w:rsidR="00EA33A6" w:rsidRPr="008C66CD" w:rsidRDefault="00EA33A6" w:rsidP="00A76E31">
            <w:pPr>
              <w:pStyle w:val="RepTable"/>
              <w:keepNext/>
              <w:jc w:val="center"/>
              <w:rPr>
                <w:b/>
                <w:bCs/>
                <w:sz w:val="18"/>
                <w:szCs w:val="18"/>
              </w:rPr>
            </w:pPr>
            <w:r w:rsidRPr="008C66CD">
              <w:rPr>
                <w:b/>
                <w:bCs/>
                <w:sz w:val="18"/>
                <w:szCs w:val="18"/>
              </w:rPr>
              <w:t>STEP 4</w:t>
            </w:r>
          </w:p>
        </w:tc>
      </w:tr>
      <w:tr w:rsidR="00EA33A6" w:rsidRPr="008C66CD" w14:paraId="779CE908" w14:textId="77777777" w:rsidTr="00A76E31">
        <w:trPr>
          <w:cantSplit/>
          <w:tblHeader/>
        </w:trPr>
        <w:tc>
          <w:tcPr>
            <w:tcW w:w="452" w:type="pct"/>
            <w:tcBorders>
              <w:top w:val="nil"/>
              <w:bottom w:val="nil"/>
            </w:tcBorders>
            <w:shd w:val="clear" w:color="auto" w:fill="auto"/>
          </w:tcPr>
          <w:p w14:paraId="02BD0C7B" w14:textId="77777777" w:rsidR="00EA33A6" w:rsidRPr="008C66CD" w:rsidRDefault="00EA33A6" w:rsidP="00A76E31">
            <w:pPr>
              <w:pStyle w:val="RepTable"/>
              <w:keepNext/>
              <w:jc w:val="center"/>
              <w:rPr>
                <w:b/>
                <w:bCs/>
                <w:sz w:val="18"/>
                <w:szCs w:val="18"/>
              </w:rPr>
            </w:pPr>
          </w:p>
        </w:tc>
        <w:tc>
          <w:tcPr>
            <w:tcW w:w="444" w:type="pct"/>
            <w:tcBorders>
              <w:top w:val="nil"/>
              <w:bottom w:val="nil"/>
            </w:tcBorders>
            <w:shd w:val="clear" w:color="auto" w:fill="auto"/>
          </w:tcPr>
          <w:p w14:paraId="2994697B" w14:textId="77777777" w:rsidR="00EA33A6" w:rsidRPr="008C66CD" w:rsidRDefault="00EA33A6" w:rsidP="00A76E31">
            <w:pPr>
              <w:pStyle w:val="RepTable"/>
              <w:keepNext/>
              <w:jc w:val="center"/>
              <w:rPr>
                <w:b/>
                <w:bCs/>
                <w:sz w:val="18"/>
                <w:szCs w:val="18"/>
              </w:rPr>
            </w:pPr>
          </w:p>
        </w:tc>
        <w:tc>
          <w:tcPr>
            <w:tcW w:w="996" w:type="pct"/>
            <w:gridSpan w:val="2"/>
            <w:tcBorders>
              <w:top w:val="nil"/>
            </w:tcBorders>
            <w:shd w:val="clear" w:color="auto" w:fill="auto"/>
          </w:tcPr>
          <w:p w14:paraId="3D9F6043" w14:textId="77777777" w:rsidR="00EA33A6" w:rsidRPr="008C66CD" w:rsidRDefault="00EA33A6" w:rsidP="00A76E31">
            <w:pPr>
              <w:pStyle w:val="RepTable"/>
              <w:keepNext/>
              <w:jc w:val="center"/>
              <w:rPr>
                <w:b/>
                <w:bCs/>
                <w:sz w:val="18"/>
                <w:szCs w:val="18"/>
              </w:rPr>
            </w:pPr>
          </w:p>
        </w:tc>
        <w:tc>
          <w:tcPr>
            <w:tcW w:w="1060" w:type="pct"/>
            <w:gridSpan w:val="2"/>
          </w:tcPr>
          <w:p w14:paraId="263CCD3F" w14:textId="77777777" w:rsidR="00EA33A6" w:rsidRPr="008C66CD" w:rsidRDefault="00EA33A6"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059ABABD" w14:textId="77777777" w:rsidR="00EA33A6" w:rsidRPr="008C66CD" w:rsidRDefault="00EA33A6" w:rsidP="00A76E31">
            <w:pPr>
              <w:pStyle w:val="RepTable"/>
              <w:keepNext/>
              <w:jc w:val="center"/>
              <w:rPr>
                <w:b/>
                <w:bCs/>
                <w:sz w:val="18"/>
                <w:szCs w:val="18"/>
              </w:rPr>
            </w:pPr>
            <w:r w:rsidRPr="008C66CD">
              <w:rPr>
                <w:b/>
                <w:bCs/>
                <w:sz w:val="18"/>
                <w:szCs w:val="18"/>
              </w:rPr>
              <w:t>10m VFS</w:t>
            </w:r>
          </w:p>
        </w:tc>
        <w:tc>
          <w:tcPr>
            <w:tcW w:w="987" w:type="pct"/>
            <w:gridSpan w:val="2"/>
          </w:tcPr>
          <w:p w14:paraId="1BFA97C4" w14:textId="77777777" w:rsidR="00EA33A6" w:rsidRPr="008C66CD" w:rsidRDefault="00EA33A6" w:rsidP="00A76E31">
            <w:pPr>
              <w:pStyle w:val="RepTable"/>
              <w:keepNext/>
              <w:jc w:val="center"/>
              <w:rPr>
                <w:b/>
                <w:bCs/>
                <w:sz w:val="18"/>
                <w:szCs w:val="18"/>
              </w:rPr>
            </w:pPr>
            <w:r w:rsidRPr="008C66CD">
              <w:rPr>
                <w:b/>
                <w:bCs/>
                <w:sz w:val="18"/>
                <w:szCs w:val="18"/>
              </w:rPr>
              <w:t>20m VFS</w:t>
            </w:r>
          </w:p>
        </w:tc>
      </w:tr>
      <w:tr w:rsidR="00EA33A6" w:rsidRPr="008C66CD" w14:paraId="394505D4" w14:textId="77777777" w:rsidTr="00A76E31">
        <w:trPr>
          <w:cantSplit/>
          <w:tblHeader/>
        </w:trPr>
        <w:tc>
          <w:tcPr>
            <w:tcW w:w="452" w:type="pct"/>
            <w:tcBorders>
              <w:top w:val="nil"/>
              <w:bottom w:val="single" w:sz="4" w:space="0" w:color="auto"/>
            </w:tcBorders>
            <w:shd w:val="clear" w:color="auto" w:fill="auto"/>
          </w:tcPr>
          <w:p w14:paraId="59A4C5E6" w14:textId="77777777" w:rsidR="00EA33A6" w:rsidRPr="008C66CD" w:rsidRDefault="00EA33A6"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2148FB46" w14:textId="77777777" w:rsidR="00EA33A6" w:rsidRPr="008C66CD" w:rsidRDefault="00EA33A6" w:rsidP="00A76E31">
            <w:pPr>
              <w:pStyle w:val="RepTable"/>
              <w:keepNext/>
              <w:rPr>
                <w:b/>
                <w:bCs/>
                <w:sz w:val="18"/>
                <w:szCs w:val="18"/>
              </w:rPr>
            </w:pPr>
            <w:r w:rsidRPr="008C66CD">
              <w:rPr>
                <w:b/>
                <w:bCs/>
                <w:sz w:val="18"/>
                <w:szCs w:val="18"/>
              </w:rPr>
              <w:t># Apps</w:t>
            </w:r>
          </w:p>
        </w:tc>
        <w:tc>
          <w:tcPr>
            <w:tcW w:w="390" w:type="pct"/>
            <w:shd w:val="clear" w:color="auto" w:fill="auto"/>
          </w:tcPr>
          <w:p w14:paraId="07DC636E"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2CDF32E0"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09AF92E5"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tcPr>
          <w:p w14:paraId="2FA314AA"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1E5C7D73"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5D456763"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4A9C2D29"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7" w:type="pct"/>
          </w:tcPr>
          <w:p w14:paraId="647D62D2"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AC4254" w:rsidRPr="008C66CD" w14:paraId="57050AF1" w14:textId="77777777" w:rsidTr="00A76E31">
        <w:trPr>
          <w:cantSplit/>
          <w:trHeight w:val="242"/>
        </w:trPr>
        <w:tc>
          <w:tcPr>
            <w:tcW w:w="452" w:type="pct"/>
            <w:tcBorders>
              <w:bottom w:val="nil"/>
            </w:tcBorders>
            <w:shd w:val="clear" w:color="auto" w:fill="auto"/>
          </w:tcPr>
          <w:p w14:paraId="27FD734E"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413D3048" w14:textId="77777777" w:rsidR="00AC4254" w:rsidRPr="008C66CD" w:rsidRDefault="00AC4254" w:rsidP="00AC4254">
            <w:pPr>
              <w:pStyle w:val="RepTable"/>
              <w:keepNext/>
              <w:rPr>
                <w:sz w:val="18"/>
                <w:szCs w:val="18"/>
              </w:rPr>
            </w:pPr>
            <w:r w:rsidRPr="008C66CD">
              <w:rPr>
                <w:sz w:val="18"/>
                <w:szCs w:val="18"/>
              </w:rPr>
              <w:t>1(Aut)</w:t>
            </w:r>
          </w:p>
        </w:tc>
        <w:tc>
          <w:tcPr>
            <w:tcW w:w="390" w:type="pct"/>
            <w:shd w:val="clear" w:color="auto" w:fill="auto"/>
          </w:tcPr>
          <w:p w14:paraId="637215CB" w14:textId="5BC03F14"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2ABAEC35" w14:textId="46B3447E" w:rsidR="00AC4254" w:rsidRPr="008C66CD" w:rsidRDefault="00AC4254" w:rsidP="00AC4254">
            <w:pPr>
              <w:pStyle w:val="RepTable"/>
              <w:keepNext/>
              <w:rPr>
                <w:sz w:val="18"/>
                <w:szCs w:val="18"/>
              </w:rPr>
            </w:pPr>
            <w:r w:rsidRPr="008C66CD">
              <w:rPr>
                <w:sz w:val="18"/>
                <w:szCs w:val="18"/>
              </w:rPr>
              <w:t>2.760</w:t>
            </w:r>
          </w:p>
        </w:tc>
        <w:tc>
          <w:tcPr>
            <w:tcW w:w="379" w:type="pct"/>
          </w:tcPr>
          <w:p w14:paraId="60047077" w14:textId="44E89A1E" w:rsidR="00AC4254" w:rsidRPr="008C66CD" w:rsidRDefault="00AC4254" w:rsidP="00AC4254">
            <w:pPr>
              <w:pStyle w:val="RepTable"/>
              <w:keepNext/>
              <w:rPr>
                <w:sz w:val="18"/>
                <w:szCs w:val="18"/>
              </w:rPr>
            </w:pPr>
            <w:r w:rsidRPr="008C66CD">
              <w:rPr>
                <w:sz w:val="18"/>
                <w:szCs w:val="18"/>
              </w:rPr>
              <w:t>R3s</w:t>
            </w:r>
          </w:p>
        </w:tc>
        <w:tc>
          <w:tcPr>
            <w:tcW w:w="681" w:type="pct"/>
          </w:tcPr>
          <w:p w14:paraId="255B5C73" w14:textId="4006AD3E" w:rsidR="00AC4254" w:rsidRPr="008C66CD" w:rsidRDefault="00AC4254" w:rsidP="00AC4254">
            <w:pPr>
              <w:pStyle w:val="RepTable"/>
              <w:keepNext/>
              <w:rPr>
                <w:sz w:val="18"/>
                <w:szCs w:val="18"/>
              </w:rPr>
            </w:pPr>
            <w:r w:rsidRPr="008C66CD">
              <w:rPr>
                <w:sz w:val="18"/>
                <w:szCs w:val="18"/>
              </w:rPr>
              <w:t>2.760</w:t>
            </w:r>
          </w:p>
        </w:tc>
        <w:tc>
          <w:tcPr>
            <w:tcW w:w="380" w:type="pct"/>
            <w:shd w:val="clear" w:color="auto" w:fill="auto"/>
          </w:tcPr>
          <w:p w14:paraId="3CF66BBD" w14:textId="024F20A2" w:rsidR="00AC4254" w:rsidRPr="008C66CD" w:rsidRDefault="00AC4254" w:rsidP="00AC4254">
            <w:pPr>
              <w:pStyle w:val="RepTable"/>
              <w:keepNext/>
              <w:rPr>
                <w:sz w:val="18"/>
                <w:szCs w:val="18"/>
              </w:rPr>
            </w:pPr>
            <w:r w:rsidRPr="008C66CD">
              <w:rPr>
                <w:sz w:val="18"/>
                <w:szCs w:val="18"/>
              </w:rPr>
              <w:t>D4s</w:t>
            </w:r>
          </w:p>
        </w:tc>
        <w:tc>
          <w:tcPr>
            <w:tcW w:w="681" w:type="pct"/>
            <w:shd w:val="clear" w:color="auto" w:fill="auto"/>
          </w:tcPr>
          <w:p w14:paraId="549001D5" w14:textId="0E61A5D5" w:rsidR="00AC4254" w:rsidRPr="008C66CD" w:rsidRDefault="00AC4254" w:rsidP="00AC4254">
            <w:pPr>
              <w:pStyle w:val="RepTable"/>
              <w:keepNext/>
              <w:rPr>
                <w:sz w:val="18"/>
                <w:szCs w:val="18"/>
              </w:rPr>
            </w:pPr>
            <w:r w:rsidRPr="008C66CD">
              <w:rPr>
                <w:sz w:val="18"/>
                <w:szCs w:val="18"/>
              </w:rPr>
              <w:t>1.263</w:t>
            </w:r>
          </w:p>
        </w:tc>
        <w:tc>
          <w:tcPr>
            <w:tcW w:w="380" w:type="pct"/>
          </w:tcPr>
          <w:p w14:paraId="33A32FDB" w14:textId="17CB254B" w:rsidR="00AC4254" w:rsidRPr="008C66CD" w:rsidRDefault="00AC4254" w:rsidP="00AC4254">
            <w:pPr>
              <w:pStyle w:val="RepTable"/>
              <w:keepNext/>
              <w:rPr>
                <w:sz w:val="18"/>
                <w:szCs w:val="18"/>
              </w:rPr>
            </w:pPr>
            <w:r w:rsidRPr="008C66CD">
              <w:rPr>
                <w:sz w:val="18"/>
                <w:szCs w:val="18"/>
              </w:rPr>
              <w:t>D4s</w:t>
            </w:r>
          </w:p>
        </w:tc>
        <w:tc>
          <w:tcPr>
            <w:tcW w:w="607" w:type="pct"/>
          </w:tcPr>
          <w:p w14:paraId="166FB87B" w14:textId="43D02D71" w:rsidR="00AC4254" w:rsidRPr="008C66CD" w:rsidRDefault="00AC4254" w:rsidP="00AC4254">
            <w:pPr>
              <w:pStyle w:val="RepTable"/>
              <w:keepNext/>
              <w:rPr>
                <w:sz w:val="18"/>
                <w:szCs w:val="18"/>
              </w:rPr>
            </w:pPr>
            <w:r w:rsidRPr="008C66CD">
              <w:rPr>
                <w:sz w:val="18"/>
                <w:szCs w:val="18"/>
              </w:rPr>
              <w:t>1.263</w:t>
            </w:r>
          </w:p>
        </w:tc>
      </w:tr>
      <w:tr w:rsidR="00AC4254" w:rsidRPr="008C66CD" w14:paraId="42DF834B" w14:textId="77777777" w:rsidTr="00A76E31">
        <w:trPr>
          <w:cantSplit/>
        </w:trPr>
        <w:tc>
          <w:tcPr>
            <w:tcW w:w="452" w:type="pct"/>
            <w:tcBorders>
              <w:top w:val="nil"/>
              <w:bottom w:val="nil"/>
            </w:tcBorders>
            <w:shd w:val="clear" w:color="auto" w:fill="auto"/>
          </w:tcPr>
          <w:p w14:paraId="7781AB98" w14:textId="77777777" w:rsidR="00AC4254" w:rsidRPr="008C66CD" w:rsidRDefault="00AC4254" w:rsidP="00AC4254">
            <w:pPr>
              <w:pStyle w:val="RepTable"/>
              <w:keepNext/>
              <w:rPr>
                <w:sz w:val="18"/>
                <w:szCs w:val="18"/>
              </w:rPr>
            </w:pPr>
            <w:r w:rsidRPr="008C66CD">
              <w:rPr>
                <w:sz w:val="18"/>
                <w:szCs w:val="18"/>
              </w:rPr>
              <w:t>OSR</w:t>
            </w:r>
          </w:p>
        </w:tc>
        <w:tc>
          <w:tcPr>
            <w:tcW w:w="444" w:type="pct"/>
            <w:shd w:val="clear" w:color="auto" w:fill="auto"/>
          </w:tcPr>
          <w:p w14:paraId="44A0E393" w14:textId="77777777" w:rsidR="00AC4254" w:rsidRPr="008C66CD" w:rsidRDefault="00AC4254" w:rsidP="00AC4254">
            <w:pPr>
              <w:pStyle w:val="RepTable"/>
              <w:keepNext/>
              <w:rPr>
                <w:sz w:val="18"/>
                <w:szCs w:val="18"/>
              </w:rPr>
            </w:pPr>
            <w:r w:rsidRPr="008C66CD">
              <w:rPr>
                <w:sz w:val="18"/>
                <w:szCs w:val="18"/>
              </w:rPr>
              <w:t>1(Spr)</w:t>
            </w:r>
          </w:p>
        </w:tc>
        <w:tc>
          <w:tcPr>
            <w:tcW w:w="390" w:type="pct"/>
            <w:shd w:val="clear" w:color="auto" w:fill="auto"/>
          </w:tcPr>
          <w:p w14:paraId="6B4753E5" w14:textId="611B337E"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2A6A5BB3" w14:textId="0EC50C4D" w:rsidR="00AC4254" w:rsidRPr="008C66CD" w:rsidRDefault="00AC4254" w:rsidP="00AC4254">
            <w:pPr>
              <w:pStyle w:val="RepTable"/>
              <w:keepNext/>
              <w:rPr>
                <w:sz w:val="18"/>
                <w:szCs w:val="18"/>
              </w:rPr>
            </w:pPr>
            <w:r w:rsidRPr="008C66CD">
              <w:rPr>
                <w:sz w:val="18"/>
                <w:szCs w:val="18"/>
              </w:rPr>
              <w:t>1.860</w:t>
            </w:r>
          </w:p>
        </w:tc>
        <w:tc>
          <w:tcPr>
            <w:tcW w:w="379" w:type="pct"/>
          </w:tcPr>
          <w:p w14:paraId="4D4C9DE5" w14:textId="130B1CC3" w:rsidR="00AC4254" w:rsidRPr="008C66CD" w:rsidRDefault="00AC4254" w:rsidP="00AC4254">
            <w:pPr>
              <w:pStyle w:val="RepTable"/>
              <w:keepNext/>
              <w:rPr>
                <w:sz w:val="18"/>
                <w:szCs w:val="18"/>
              </w:rPr>
            </w:pPr>
            <w:r w:rsidRPr="008C66CD">
              <w:rPr>
                <w:sz w:val="18"/>
                <w:szCs w:val="18"/>
              </w:rPr>
              <w:t>R3s</w:t>
            </w:r>
          </w:p>
        </w:tc>
        <w:tc>
          <w:tcPr>
            <w:tcW w:w="681" w:type="pct"/>
          </w:tcPr>
          <w:p w14:paraId="0F52390E" w14:textId="3F41DBC5" w:rsidR="00AC4254" w:rsidRPr="008C66CD" w:rsidRDefault="00AC4254" w:rsidP="00AC4254">
            <w:pPr>
              <w:pStyle w:val="RepTable"/>
              <w:keepNext/>
              <w:rPr>
                <w:sz w:val="18"/>
                <w:szCs w:val="18"/>
              </w:rPr>
            </w:pPr>
            <w:r w:rsidRPr="008C66CD">
              <w:rPr>
                <w:sz w:val="18"/>
                <w:szCs w:val="18"/>
              </w:rPr>
              <w:t>1.860</w:t>
            </w:r>
          </w:p>
        </w:tc>
        <w:tc>
          <w:tcPr>
            <w:tcW w:w="380" w:type="pct"/>
            <w:shd w:val="clear" w:color="auto" w:fill="auto"/>
          </w:tcPr>
          <w:p w14:paraId="60637FE9" w14:textId="6FA8F85A" w:rsidR="00AC4254" w:rsidRPr="008C66CD" w:rsidRDefault="00AC4254" w:rsidP="00AC4254">
            <w:pPr>
              <w:pStyle w:val="RepTable"/>
              <w:keepNext/>
              <w:rPr>
                <w:sz w:val="18"/>
                <w:szCs w:val="18"/>
              </w:rPr>
            </w:pPr>
            <w:r w:rsidRPr="008C66CD">
              <w:rPr>
                <w:sz w:val="18"/>
                <w:szCs w:val="18"/>
              </w:rPr>
              <w:t>R3s</w:t>
            </w:r>
          </w:p>
        </w:tc>
        <w:tc>
          <w:tcPr>
            <w:tcW w:w="681" w:type="pct"/>
            <w:shd w:val="clear" w:color="auto" w:fill="auto"/>
          </w:tcPr>
          <w:p w14:paraId="642F05D4" w14:textId="5121F988" w:rsidR="00AC4254" w:rsidRPr="008C66CD" w:rsidRDefault="00AC4254" w:rsidP="00AC4254">
            <w:pPr>
              <w:pStyle w:val="RepTable"/>
              <w:keepNext/>
              <w:rPr>
                <w:sz w:val="18"/>
                <w:szCs w:val="18"/>
              </w:rPr>
            </w:pPr>
            <w:r w:rsidRPr="008C66CD">
              <w:rPr>
                <w:sz w:val="18"/>
                <w:szCs w:val="18"/>
              </w:rPr>
              <w:t>0.8215</w:t>
            </w:r>
          </w:p>
        </w:tc>
        <w:tc>
          <w:tcPr>
            <w:tcW w:w="380" w:type="pct"/>
          </w:tcPr>
          <w:p w14:paraId="7AFF7D57" w14:textId="73E518A2" w:rsidR="00AC4254" w:rsidRPr="008C66CD" w:rsidRDefault="00AC4254" w:rsidP="00AC4254">
            <w:pPr>
              <w:pStyle w:val="RepTable"/>
              <w:keepNext/>
              <w:rPr>
                <w:sz w:val="18"/>
                <w:szCs w:val="18"/>
              </w:rPr>
            </w:pPr>
            <w:r w:rsidRPr="008C66CD">
              <w:rPr>
                <w:sz w:val="18"/>
                <w:szCs w:val="18"/>
              </w:rPr>
              <w:t>R3s</w:t>
            </w:r>
          </w:p>
        </w:tc>
        <w:tc>
          <w:tcPr>
            <w:tcW w:w="607" w:type="pct"/>
          </w:tcPr>
          <w:p w14:paraId="36785EF4" w14:textId="09F22B74" w:rsidR="00AC4254" w:rsidRPr="008C66CD" w:rsidRDefault="00AC4254" w:rsidP="00AC4254">
            <w:pPr>
              <w:pStyle w:val="RepTable"/>
              <w:keepNext/>
              <w:rPr>
                <w:sz w:val="18"/>
                <w:szCs w:val="18"/>
              </w:rPr>
            </w:pPr>
            <w:r w:rsidRPr="008C66CD">
              <w:rPr>
                <w:sz w:val="18"/>
                <w:szCs w:val="18"/>
              </w:rPr>
              <w:t>0.4256</w:t>
            </w:r>
          </w:p>
        </w:tc>
      </w:tr>
      <w:tr w:rsidR="00AC4254" w:rsidRPr="008C66CD" w14:paraId="787AC419" w14:textId="77777777" w:rsidTr="00A76E31">
        <w:trPr>
          <w:cantSplit/>
        </w:trPr>
        <w:tc>
          <w:tcPr>
            <w:tcW w:w="452" w:type="pct"/>
            <w:tcBorders>
              <w:bottom w:val="nil"/>
            </w:tcBorders>
            <w:shd w:val="clear" w:color="auto" w:fill="auto"/>
          </w:tcPr>
          <w:p w14:paraId="13BCA71F" w14:textId="77777777" w:rsidR="00AC4254" w:rsidRPr="008C66CD" w:rsidRDefault="00AC4254" w:rsidP="00AC4254">
            <w:pPr>
              <w:pStyle w:val="RepTable"/>
              <w:keepNext/>
              <w:rPr>
                <w:sz w:val="18"/>
                <w:szCs w:val="18"/>
              </w:rPr>
            </w:pPr>
            <w:r w:rsidRPr="008C66CD">
              <w:rPr>
                <w:sz w:val="18"/>
                <w:szCs w:val="18"/>
              </w:rPr>
              <w:t>Spring OSR</w:t>
            </w:r>
          </w:p>
        </w:tc>
        <w:tc>
          <w:tcPr>
            <w:tcW w:w="444" w:type="pct"/>
            <w:shd w:val="clear" w:color="auto" w:fill="auto"/>
          </w:tcPr>
          <w:p w14:paraId="4763FFB1"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62550250" w14:textId="1BDBEE83" w:rsidR="00AC4254" w:rsidRPr="008C66CD" w:rsidRDefault="00AC4254" w:rsidP="00AC4254">
            <w:pPr>
              <w:pStyle w:val="RepTable"/>
              <w:keepNext/>
              <w:rPr>
                <w:sz w:val="18"/>
                <w:szCs w:val="18"/>
              </w:rPr>
            </w:pPr>
            <w:r w:rsidRPr="008C66CD">
              <w:rPr>
                <w:sz w:val="18"/>
                <w:szCs w:val="18"/>
              </w:rPr>
              <w:t>R1s</w:t>
            </w:r>
          </w:p>
        </w:tc>
        <w:tc>
          <w:tcPr>
            <w:tcW w:w="606" w:type="pct"/>
            <w:shd w:val="clear" w:color="auto" w:fill="auto"/>
          </w:tcPr>
          <w:p w14:paraId="7246AF2B" w14:textId="124902EE" w:rsidR="00AC4254" w:rsidRPr="008C66CD" w:rsidRDefault="00AC4254" w:rsidP="00AC4254">
            <w:pPr>
              <w:pStyle w:val="RepTable"/>
              <w:keepNext/>
              <w:rPr>
                <w:sz w:val="18"/>
                <w:szCs w:val="18"/>
              </w:rPr>
            </w:pPr>
            <w:r w:rsidRPr="008C66CD">
              <w:rPr>
                <w:sz w:val="18"/>
                <w:szCs w:val="18"/>
              </w:rPr>
              <w:t>1.566</w:t>
            </w:r>
          </w:p>
        </w:tc>
        <w:tc>
          <w:tcPr>
            <w:tcW w:w="379" w:type="pct"/>
          </w:tcPr>
          <w:p w14:paraId="1CBB0B58" w14:textId="6993C166" w:rsidR="00AC4254" w:rsidRPr="008C66CD" w:rsidRDefault="00AC4254" w:rsidP="00AC4254">
            <w:pPr>
              <w:pStyle w:val="RepTable"/>
              <w:keepNext/>
              <w:rPr>
                <w:sz w:val="18"/>
                <w:szCs w:val="18"/>
              </w:rPr>
            </w:pPr>
            <w:r w:rsidRPr="008C66CD">
              <w:rPr>
                <w:sz w:val="18"/>
                <w:szCs w:val="18"/>
              </w:rPr>
              <w:t>R1s</w:t>
            </w:r>
          </w:p>
        </w:tc>
        <w:tc>
          <w:tcPr>
            <w:tcW w:w="681" w:type="pct"/>
          </w:tcPr>
          <w:p w14:paraId="4EAEF939" w14:textId="20652724" w:rsidR="00AC4254" w:rsidRPr="008C66CD" w:rsidRDefault="00AC4254" w:rsidP="00AC4254">
            <w:pPr>
              <w:pStyle w:val="RepTable"/>
              <w:keepNext/>
              <w:rPr>
                <w:sz w:val="18"/>
                <w:szCs w:val="18"/>
              </w:rPr>
            </w:pPr>
            <w:r w:rsidRPr="008C66CD">
              <w:rPr>
                <w:sz w:val="18"/>
                <w:szCs w:val="18"/>
              </w:rPr>
              <w:t>1.566</w:t>
            </w:r>
          </w:p>
        </w:tc>
        <w:tc>
          <w:tcPr>
            <w:tcW w:w="380" w:type="pct"/>
            <w:shd w:val="clear" w:color="auto" w:fill="auto"/>
          </w:tcPr>
          <w:p w14:paraId="299BD9C6" w14:textId="5B97556A" w:rsidR="00AC4254" w:rsidRPr="008C66CD" w:rsidRDefault="00AC4254" w:rsidP="00AC4254">
            <w:pPr>
              <w:pStyle w:val="RepTable"/>
              <w:keepNext/>
              <w:rPr>
                <w:sz w:val="18"/>
                <w:szCs w:val="18"/>
              </w:rPr>
            </w:pPr>
            <w:r w:rsidRPr="008C66CD">
              <w:rPr>
                <w:sz w:val="18"/>
                <w:szCs w:val="18"/>
              </w:rPr>
              <w:t>R1s</w:t>
            </w:r>
          </w:p>
        </w:tc>
        <w:tc>
          <w:tcPr>
            <w:tcW w:w="681" w:type="pct"/>
            <w:shd w:val="clear" w:color="auto" w:fill="auto"/>
          </w:tcPr>
          <w:p w14:paraId="5AFE4124" w14:textId="47A909A2" w:rsidR="00AC4254" w:rsidRPr="008C66CD" w:rsidRDefault="00AC4254" w:rsidP="00AC4254">
            <w:pPr>
              <w:pStyle w:val="RepTable"/>
              <w:keepNext/>
              <w:rPr>
                <w:sz w:val="18"/>
                <w:szCs w:val="18"/>
              </w:rPr>
            </w:pPr>
            <w:r w:rsidRPr="008C66CD">
              <w:rPr>
                <w:sz w:val="18"/>
                <w:szCs w:val="18"/>
              </w:rPr>
              <w:t>0.7110</w:t>
            </w:r>
          </w:p>
        </w:tc>
        <w:tc>
          <w:tcPr>
            <w:tcW w:w="380" w:type="pct"/>
          </w:tcPr>
          <w:p w14:paraId="6715F577" w14:textId="3FFAB1E5" w:rsidR="00AC4254" w:rsidRPr="008C66CD" w:rsidRDefault="00AC4254" w:rsidP="00AC4254">
            <w:pPr>
              <w:pStyle w:val="RepTable"/>
              <w:keepNext/>
              <w:rPr>
                <w:sz w:val="18"/>
                <w:szCs w:val="18"/>
              </w:rPr>
            </w:pPr>
            <w:r w:rsidRPr="008C66CD">
              <w:rPr>
                <w:sz w:val="18"/>
                <w:szCs w:val="18"/>
              </w:rPr>
              <w:t>D4s</w:t>
            </w:r>
          </w:p>
        </w:tc>
        <w:tc>
          <w:tcPr>
            <w:tcW w:w="607" w:type="pct"/>
          </w:tcPr>
          <w:p w14:paraId="5076CBF1" w14:textId="5D61E211" w:rsidR="00AC4254" w:rsidRPr="008C66CD" w:rsidRDefault="00AC4254" w:rsidP="00AC4254">
            <w:pPr>
              <w:pStyle w:val="RepTable"/>
              <w:keepNext/>
              <w:rPr>
                <w:sz w:val="18"/>
                <w:szCs w:val="18"/>
              </w:rPr>
            </w:pPr>
            <w:r w:rsidRPr="008C66CD">
              <w:rPr>
                <w:sz w:val="18"/>
                <w:szCs w:val="18"/>
              </w:rPr>
              <w:t>0.4336</w:t>
            </w:r>
          </w:p>
        </w:tc>
      </w:tr>
      <w:tr w:rsidR="00AC4254" w:rsidRPr="008C66CD" w14:paraId="0435C97F" w14:textId="77777777" w:rsidTr="00A76E31">
        <w:trPr>
          <w:cantSplit/>
        </w:trPr>
        <w:tc>
          <w:tcPr>
            <w:tcW w:w="452" w:type="pct"/>
            <w:tcBorders>
              <w:bottom w:val="nil"/>
            </w:tcBorders>
            <w:shd w:val="clear" w:color="auto" w:fill="auto"/>
          </w:tcPr>
          <w:p w14:paraId="18C1F456"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63C74774"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6F0D2087" w14:textId="6C4D0D52"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65A5D0C1" w14:textId="513F883B" w:rsidR="00AC4254" w:rsidRPr="008C66CD" w:rsidRDefault="00AC4254" w:rsidP="00AC4254">
            <w:pPr>
              <w:pStyle w:val="RepTable"/>
              <w:keepNext/>
              <w:rPr>
                <w:sz w:val="18"/>
                <w:szCs w:val="18"/>
              </w:rPr>
            </w:pPr>
            <w:r w:rsidRPr="008C66CD">
              <w:rPr>
                <w:sz w:val="18"/>
                <w:szCs w:val="18"/>
              </w:rPr>
              <w:t>1.965</w:t>
            </w:r>
          </w:p>
        </w:tc>
        <w:tc>
          <w:tcPr>
            <w:tcW w:w="379" w:type="pct"/>
          </w:tcPr>
          <w:p w14:paraId="254663BE" w14:textId="55A4F74C" w:rsidR="00AC4254" w:rsidRPr="008C66CD" w:rsidRDefault="00AC4254" w:rsidP="00AC4254">
            <w:pPr>
              <w:pStyle w:val="RepTable"/>
              <w:keepNext/>
              <w:rPr>
                <w:sz w:val="18"/>
                <w:szCs w:val="18"/>
              </w:rPr>
            </w:pPr>
            <w:r w:rsidRPr="008C66CD">
              <w:rPr>
                <w:sz w:val="18"/>
                <w:szCs w:val="18"/>
              </w:rPr>
              <w:t>R3s</w:t>
            </w:r>
          </w:p>
        </w:tc>
        <w:tc>
          <w:tcPr>
            <w:tcW w:w="681" w:type="pct"/>
          </w:tcPr>
          <w:p w14:paraId="186D2B85" w14:textId="5FE36E0A" w:rsidR="00AC4254" w:rsidRPr="008C66CD" w:rsidRDefault="00AC4254" w:rsidP="00AC4254">
            <w:pPr>
              <w:pStyle w:val="RepTable"/>
              <w:keepNext/>
              <w:rPr>
                <w:sz w:val="18"/>
                <w:szCs w:val="18"/>
              </w:rPr>
            </w:pPr>
            <w:r w:rsidRPr="008C66CD">
              <w:rPr>
                <w:sz w:val="18"/>
                <w:szCs w:val="18"/>
              </w:rPr>
              <w:t>1.965</w:t>
            </w:r>
          </w:p>
        </w:tc>
        <w:tc>
          <w:tcPr>
            <w:tcW w:w="380" w:type="pct"/>
            <w:shd w:val="clear" w:color="auto" w:fill="auto"/>
          </w:tcPr>
          <w:p w14:paraId="2F2B4956" w14:textId="5774A28C" w:rsidR="00AC4254" w:rsidRPr="008C66CD" w:rsidRDefault="00AC4254" w:rsidP="00AC4254">
            <w:pPr>
              <w:pStyle w:val="RepTable"/>
              <w:keepNext/>
              <w:rPr>
                <w:sz w:val="18"/>
                <w:szCs w:val="18"/>
              </w:rPr>
            </w:pPr>
            <w:r w:rsidRPr="008C66CD">
              <w:rPr>
                <w:sz w:val="18"/>
                <w:szCs w:val="18"/>
              </w:rPr>
              <w:t>R3s</w:t>
            </w:r>
          </w:p>
        </w:tc>
        <w:tc>
          <w:tcPr>
            <w:tcW w:w="681" w:type="pct"/>
            <w:shd w:val="clear" w:color="auto" w:fill="auto"/>
          </w:tcPr>
          <w:p w14:paraId="2AA92EAD" w14:textId="2030B98A" w:rsidR="00AC4254" w:rsidRPr="008C66CD" w:rsidRDefault="00AC4254" w:rsidP="00AC4254">
            <w:pPr>
              <w:pStyle w:val="RepTable"/>
              <w:keepNext/>
              <w:rPr>
                <w:sz w:val="18"/>
                <w:szCs w:val="18"/>
              </w:rPr>
            </w:pPr>
            <w:r w:rsidRPr="008C66CD">
              <w:rPr>
                <w:sz w:val="18"/>
                <w:szCs w:val="18"/>
              </w:rPr>
              <w:t>0.8966</w:t>
            </w:r>
          </w:p>
        </w:tc>
        <w:tc>
          <w:tcPr>
            <w:tcW w:w="380" w:type="pct"/>
          </w:tcPr>
          <w:p w14:paraId="377072CC" w14:textId="30A04EEC" w:rsidR="00AC4254" w:rsidRPr="008C66CD" w:rsidRDefault="00AC4254" w:rsidP="00AC4254">
            <w:pPr>
              <w:pStyle w:val="RepTable"/>
              <w:keepNext/>
              <w:rPr>
                <w:sz w:val="18"/>
                <w:szCs w:val="18"/>
              </w:rPr>
            </w:pPr>
            <w:r w:rsidRPr="008C66CD">
              <w:rPr>
                <w:sz w:val="18"/>
                <w:szCs w:val="18"/>
              </w:rPr>
              <w:t>R3s</w:t>
            </w:r>
          </w:p>
        </w:tc>
        <w:tc>
          <w:tcPr>
            <w:tcW w:w="607" w:type="pct"/>
          </w:tcPr>
          <w:p w14:paraId="6FF0CEAE" w14:textId="5C277EE0" w:rsidR="00AC4254" w:rsidRPr="008C66CD" w:rsidRDefault="00AC4254" w:rsidP="00AC4254">
            <w:pPr>
              <w:pStyle w:val="RepTable"/>
              <w:keepNext/>
              <w:rPr>
                <w:sz w:val="18"/>
                <w:szCs w:val="18"/>
              </w:rPr>
            </w:pPr>
            <w:r w:rsidRPr="008C66CD">
              <w:rPr>
                <w:sz w:val="18"/>
                <w:szCs w:val="18"/>
              </w:rPr>
              <w:t>0.4705</w:t>
            </w:r>
          </w:p>
        </w:tc>
      </w:tr>
      <w:tr w:rsidR="00AC4254" w:rsidRPr="008C66CD" w14:paraId="63355585" w14:textId="77777777" w:rsidTr="00A76E31">
        <w:trPr>
          <w:cantSplit/>
        </w:trPr>
        <w:tc>
          <w:tcPr>
            <w:tcW w:w="452" w:type="pct"/>
            <w:tcBorders>
              <w:top w:val="nil"/>
              <w:bottom w:val="single" w:sz="4" w:space="0" w:color="auto"/>
            </w:tcBorders>
            <w:shd w:val="clear" w:color="auto" w:fill="auto"/>
          </w:tcPr>
          <w:p w14:paraId="1E7FD05A" w14:textId="77777777" w:rsidR="00AC4254" w:rsidRPr="008C66CD" w:rsidRDefault="00AC4254" w:rsidP="00AC4254">
            <w:pPr>
              <w:pStyle w:val="RepTable"/>
              <w:keepNext/>
              <w:rPr>
                <w:sz w:val="18"/>
                <w:szCs w:val="18"/>
              </w:rPr>
            </w:pPr>
            <w:r w:rsidRPr="008C66CD">
              <w:rPr>
                <w:sz w:val="18"/>
                <w:szCs w:val="18"/>
              </w:rPr>
              <w:t>cereals</w:t>
            </w:r>
          </w:p>
        </w:tc>
        <w:tc>
          <w:tcPr>
            <w:tcW w:w="444" w:type="pct"/>
            <w:shd w:val="clear" w:color="auto" w:fill="auto"/>
          </w:tcPr>
          <w:p w14:paraId="2868BD8D" w14:textId="77777777" w:rsidR="00AC4254" w:rsidRPr="008C66CD" w:rsidRDefault="00AC4254" w:rsidP="00AC4254">
            <w:pPr>
              <w:pStyle w:val="RepTable"/>
              <w:keepNext/>
              <w:rPr>
                <w:sz w:val="18"/>
                <w:szCs w:val="18"/>
              </w:rPr>
            </w:pPr>
            <w:r w:rsidRPr="008C66CD">
              <w:rPr>
                <w:sz w:val="18"/>
                <w:szCs w:val="18"/>
              </w:rPr>
              <w:t>2</w:t>
            </w:r>
          </w:p>
        </w:tc>
        <w:tc>
          <w:tcPr>
            <w:tcW w:w="390" w:type="pct"/>
            <w:shd w:val="clear" w:color="auto" w:fill="auto"/>
          </w:tcPr>
          <w:p w14:paraId="553C8E2F" w14:textId="6770D365"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0F277140" w14:textId="1037FA3B" w:rsidR="00AC4254" w:rsidRPr="008C66CD" w:rsidRDefault="00AC4254" w:rsidP="00AC4254">
            <w:pPr>
              <w:pStyle w:val="RepTable"/>
              <w:keepNext/>
              <w:rPr>
                <w:sz w:val="18"/>
                <w:szCs w:val="18"/>
              </w:rPr>
            </w:pPr>
            <w:r w:rsidRPr="008C66CD">
              <w:rPr>
                <w:sz w:val="18"/>
                <w:szCs w:val="18"/>
              </w:rPr>
              <w:t>4.528</w:t>
            </w:r>
          </w:p>
        </w:tc>
        <w:tc>
          <w:tcPr>
            <w:tcW w:w="379" w:type="pct"/>
          </w:tcPr>
          <w:p w14:paraId="7730655C" w14:textId="3B689848" w:rsidR="00AC4254" w:rsidRPr="008C66CD" w:rsidRDefault="00AC4254" w:rsidP="00AC4254">
            <w:pPr>
              <w:pStyle w:val="RepTable"/>
              <w:keepNext/>
              <w:rPr>
                <w:sz w:val="18"/>
                <w:szCs w:val="18"/>
              </w:rPr>
            </w:pPr>
            <w:r w:rsidRPr="008C66CD">
              <w:rPr>
                <w:sz w:val="18"/>
                <w:szCs w:val="18"/>
              </w:rPr>
              <w:t>R3s</w:t>
            </w:r>
          </w:p>
        </w:tc>
        <w:tc>
          <w:tcPr>
            <w:tcW w:w="681" w:type="pct"/>
          </w:tcPr>
          <w:p w14:paraId="16AD74B5" w14:textId="3869ED4B" w:rsidR="00AC4254" w:rsidRPr="008C66CD" w:rsidRDefault="00AC4254" w:rsidP="00AC4254">
            <w:pPr>
              <w:pStyle w:val="RepTable"/>
              <w:keepNext/>
              <w:rPr>
                <w:sz w:val="18"/>
                <w:szCs w:val="18"/>
              </w:rPr>
            </w:pPr>
            <w:r w:rsidRPr="008C66CD">
              <w:rPr>
                <w:sz w:val="18"/>
                <w:szCs w:val="18"/>
              </w:rPr>
              <w:t>4.528</w:t>
            </w:r>
          </w:p>
        </w:tc>
        <w:tc>
          <w:tcPr>
            <w:tcW w:w="380" w:type="pct"/>
            <w:shd w:val="clear" w:color="auto" w:fill="auto"/>
          </w:tcPr>
          <w:p w14:paraId="17630804" w14:textId="59CE7D1C" w:rsidR="00AC4254" w:rsidRPr="008C66CD" w:rsidRDefault="00AC4254" w:rsidP="00AC4254">
            <w:pPr>
              <w:pStyle w:val="RepTable"/>
              <w:keepNext/>
              <w:rPr>
                <w:sz w:val="18"/>
                <w:szCs w:val="18"/>
              </w:rPr>
            </w:pPr>
            <w:r w:rsidRPr="008C66CD">
              <w:rPr>
                <w:sz w:val="18"/>
                <w:szCs w:val="18"/>
              </w:rPr>
              <w:t>R3s</w:t>
            </w:r>
          </w:p>
        </w:tc>
        <w:tc>
          <w:tcPr>
            <w:tcW w:w="681" w:type="pct"/>
            <w:shd w:val="clear" w:color="auto" w:fill="auto"/>
          </w:tcPr>
          <w:p w14:paraId="4D374723" w14:textId="31CE75FC" w:rsidR="00AC4254" w:rsidRPr="008C66CD" w:rsidRDefault="00AC4254" w:rsidP="00AC4254">
            <w:pPr>
              <w:pStyle w:val="RepTable"/>
              <w:keepNext/>
              <w:rPr>
                <w:sz w:val="18"/>
                <w:szCs w:val="18"/>
              </w:rPr>
            </w:pPr>
            <w:r w:rsidRPr="008C66CD">
              <w:rPr>
                <w:sz w:val="18"/>
                <w:szCs w:val="18"/>
              </w:rPr>
              <w:t>2.067</w:t>
            </w:r>
          </w:p>
        </w:tc>
        <w:tc>
          <w:tcPr>
            <w:tcW w:w="380" w:type="pct"/>
          </w:tcPr>
          <w:p w14:paraId="5CB0E0B5" w14:textId="519B1565" w:rsidR="00AC4254" w:rsidRPr="008C66CD" w:rsidRDefault="00AC4254" w:rsidP="00AC4254">
            <w:pPr>
              <w:pStyle w:val="RepTable"/>
              <w:keepNext/>
              <w:rPr>
                <w:sz w:val="18"/>
                <w:szCs w:val="18"/>
              </w:rPr>
            </w:pPr>
            <w:r w:rsidRPr="008C66CD">
              <w:rPr>
                <w:sz w:val="18"/>
                <w:szCs w:val="18"/>
              </w:rPr>
              <w:t>R3s</w:t>
            </w:r>
          </w:p>
        </w:tc>
        <w:tc>
          <w:tcPr>
            <w:tcW w:w="607" w:type="pct"/>
          </w:tcPr>
          <w:p w14:paraId="08A9552D" w14:textId="5A765F5E" w:rsidR="00AC4254" w:rsidRPr="008C66CD" w:rsidRDefault="00AC4254" w:rsidP="00AC4254">
            <w:pPr>
              <w:pStyle w:val="RepTable"/>
              <w:keepNext/>
              <w:rPr>
                <w:sz w:val="18"/>
                <w:szCs w:val="18"/>
              </w:rPr>
            </w:pPr>
            <w:r w:rsidRPr="008C66CD">
              <w:rPr>
                <w:sz w:val="18"/>
                <w:szCs w:val="18"/>
              </w:rPr>
              <w:t>1.084</w:t>
            </w:r>
          </w:p>
        </w:tc>
      </w:tr>
      <w:tr w:rsidR="00AC4254" w:rsidRPr="008C66CD" w14:paraId="34A78BA3" w14:textId="77777777" w:rsidTr="00A76E31">
        <w:trPr>
          <w:cantSplit/>
        </w:trPr>
        <w:tc>
          <w:tcPr>
            <w:tcW w:w="452" w:type="pct"/>
            <w:tcBorders>
              <w:bottom w:val="nil"/>
            </w:tcBorders>
            <w:shd w:val="clear" w:color="auto" w:fill="auto"/>
          </w:tcPr>
          <w:p w14:paraId="101EB5AC" w14:textId="77777777" w:rsidR="00AC4254" w:rsidRPr="008C66CD" w:rsidRDefault="00AC4254" w:rsidP="00AC4254">
            <w:pPr>
              <w:pStyle w:val="RepTable"/>
              <w:keepNext/>
              <w:rPr>
                <w:sz w:val="18"/>
                <w:szCs w:val="18"/>
              </w:rPr>
            </w:pPr>
            <w:r w:rsidRPr="008C66CD">
              <w:rPr>
                <w:sz w:val="18"/>
                <w:szCs w:val="18"/>
              </w:rPr>
              <w:t xml:space="preserve">Spring </w:t>
            </w:r>
          </w:p>
        </w:tc>
        <w:tc>
          <w:tcPr>
            <w:tcW w:w="444" w:type="pct"/>
            <w:shd w:val="clear" w:color="auto" w:fill="auto"/>
          </w:tcPr>
          <w:p w14:paraId="052C3F9C"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0D90F906" w14:textId="67DEC858" w:rsidR="00AC4254" w:rsidRPr="008C66CD" w:rsidRDefault="00AC4254" w:rsidP="00AC4254">
            <w:pPr>
              <w:pStyle w:val="RepTable"/>
              <w:keepNext/>
              <w:rPr>
                <w:sz w:val="18"/>
                <w:szCs w:val="18"/>
              </w:rPr>
            </w:pPr>
            <w:r w:rsidRPr="008C66CD">
              <w:rPr>
                <w:sz w:val="18"/>
                <w:szCs w:val="18"/>
              </w:rPr>
              <w:t>R4s</w:t>
            </w:r>
          </w:p>
        </w:tc>
        <w:tc>
          <w:tcPr>
            <w:tcW w:w="606" w:type="pct"/>
            <w:shd w:val="clear" w:color="auto" w:fill="auto"/>
          </w:tcPr>
          <w:p w14:paraId="0DAE1B3F" w14:textId="13222600" w:rsidR="00AC4254" w:rsidRPr="008C66CD" w:rsidRDefault="00AC4254" w:rsidP="00AC4254">
            <w:pPr>
              <w:pStyle w:val="RepTable"/>
              <w:keepNext/>
              <w:rPr>
                <w:sz w:val="18"/>
                <w:szCs w:val="18"/>
              </w:rPr>
            </w:pPr>
            <w:r w:rsidRPr="008C66CD">
              <w:rPr>
                <w:sz w:val="18"/>
                <w:szCs w:val="18"/>
              </w:rPr>
              <w:t>2.569</w:t>
            </w:r>
          </w:p>
        </w:tc>
        <w:tc>
          <w:tcPr>
            <w:tcW w:w="379" w:type="pct"/>
          </w:tcPr>
          <w:p w14:paraId="6B57FEF9" w14:textId="682BCB7B" w:rsidR="00AC4254" w:rsidRPr="008C66CD" w:rsidRDefault="00AC4254" w:rsidP="00AC4254">
            <w:pPr>
              <w:pStyle w:val="RepTable"/>
              <w:keepNext/>
              <w:rPr>
                <w:sz w:val="18"/>
                <w:szCs w:val="18"/>
              </w:rPr>
            </w:pPr>
            <w:r w:rsidRPr="008C66CD">
              <w:rPr>
                <w:sz w:val="18"/>
                <w:szCs w:val="18"/>
              </w:rPr>
              <w:t>R4s</w:t>
            </w:r>
          </w:p>
        </w:tc>
        <w:tc>
          <w:tcPr>
            <w:tcW w:w="681" w:type="pct"/>
          </w:tcPr>
          <w:p w14:paraId="29DD946A" w14:textId="30E4F508" w:rsidR="00AC4254" w:rsidRPr="008C66CD" w:rsidRDefault="00AC4254" w:rsidP="00AC4254">
            <w:pPr>
              <w:pStyle w:val="RepTable"/>
              <w:keepNext/>
              <w:rPr>
                <w:sz w:val="18"/>
                <w:szCs w:val="18"/>
              </w:rPr>
            </w:pPr>
            <w:r w:rsidRPr="008C66CD">
              <w:rPr>
                <w:sz w:val="18"/>
                <w:szCs w:val="18"/>
              </w:rPr>
              <w:t>2.569</w:t>
            </w:r>
          </w:p>
        </w:tc>
        <w:tc>
          <w:tcPr>
            <w:tcW w:w="380" w:type="pct"/>
            <w:shd w:val="clear" w:color="auto" w:fill="auto"/>
          </w:tcPr>
          <w:p w14:paraId="34936706" w14:textId="399D8D7F" w:rsidR="00AC4254" w:rsidRPr="008C66CD" w:rsidRDefault="00AC4254" w:rsidP="00AC4254">
            <w:pPr>
              <w:pStyle w:val="RepTable"/>
              <w:keepNext/>
              <w:rPr>
                <w:sz w:val="18"/>
                <w:szCs w:val="18"/>
              </w:rPr>
            </w:pPr>
            <w:r w:rsidRPr="008C66CD">
              <w:rPr>
                <w:sz w:val="18"/>
                <w:szCs w:val="18"/>
              </w:rPr>
              <w:t>R4s</w:t>
            </w:r>
          </w:p>
        </w:tc>
        <w:tc>
          <w:tcPr>
            <w:tcW w:w="681" w:type="pct"/>
            <w:shd w:val="clear" w:color="auto" w:fill="auto"/>
          </w:tcPr>
          <w:p w14:paraId="15E413B8" w14:textId="6EA6E0C5" w:rsidR="00AC4254" w:rsidRPr="008C66CD" w:rsidRDefault="00AC4254" w:rsidP="00AC4254">
            <w:pPr>
              <w:pStyle w:val="RepTable"/>
              <w:keepNext/>
              <w:rPr>
                <w:sz w:val="18"/>
                <w:szCs w:val="18"/>
              </w:rPr>
            </w:pPr>
            <w:r w:rsidRPr="008C66CD">
              <w:rPr>
                <w:sz w:val="18"/>
                <w:szCs w:val="18"/>
              </w:rPr>
              <w:t>1.159</w:t>
            </w:r>
          </w:p>
        </w:tc>
        <w:tc>
          <w:tcPr>
            <w:tcW w:w="380" w:type="pct"/>
          </w:tcPr>
          <w:p w14:paraId="69D538B5" w14:textId="7C8A1647" w:rsidR="00AC4254" w:rsidRPr="008C66CD" w:rsidRDefault="00AC4254" w:rsidP="00AC4254">
            <w:pPr>
              <w:pStyle w:val="RepTable"/>
              <w:keepNext/>
              <w:rPr>
                <w:sz w:val="18"/>
                <w:szCs w:val="18"/>
              </w:rPr>
            </w:pPr>
            <w:r w:rsidRPr="008C66CD">
              <w:rPr>
                <w:sz w:val="18"/>
                <w:szCs w:val="18"/>
              </w:rPr>
              <w:t>R4s</w:t>
            </w:r>
          </w:p>
        </w:tc>
        <w:tc>
          <w:tcPr>
            <w:tcW w:w="607" w:type="pct"/>
          </w:tcPr>
          <w:p w14:paraId="33ED60CE" w14:textId="18543498" w:rsidR="00AC4254" w:rsidRPr="008C66CD" w:rsidRDefault="00AC4254" w:rsidP="00AC4254">
            <w:pPr>
              <w:pStyle w:val="RepTable"/>
              <w:keepNext/>
              <w:rPr>
                <w:sz w:val="18"/>
                <w:szCs w:val="18"/>
              </w:rPr>
            </w:pPr>
            <w:r w:rsidRPr="008C66CD">
              <w:rPr>
                <w:sz w:val="18"/>
                <w:szCs w:val="18"/>
              </w:rPr>
              <w:t>0.6052</w:t>
            </w:r>
          </w:p>
        </w:tc>
      </w:tr>
      <w:tr w:rsidR="00AC4254" w:rsidRPr="008C66CD" w14:paraId="691475AA" w14:textId="77777777" w:rsidTr="00A76E31">
        <w:trPr>
          <w:cantSplit/>
        </w:trPr>
        <w:tc>
          <w:tcPr>
            <w:tcW w:w="452" w:type="pct"/>
            <w:tcBorders>
              <w:top w:val="nil"/>
            </w:tcBorders>
            <w:shd w:val="clear" w:color="auto" w:fill="auto"/>
          </w:tcPr>
          <w:p w14:paraId="1AA4CD06" w14:textId="77777777" w:rsidR="00AC4254" w:rsidRPr="008C66CD" w:rsidRDefault="00AC4254" w:rsidP="00AC4254">
            <w:pPr>
              <w:pStyle w:val="RepTable"/>
              <w:rPr>
                <w:sz w:val="18"/>
                <w:szCs w:val="18"/>
              </w:rPr>
            </w:pPr>
            <w:r w:rsidRPr="008C66CD">
              <w:rPr>
                <w:sz w:val="18"/>
                <w:szCs w:val="18"/>
              </w:rPr>
              <w:t>cereals</w:t>
            </w:r>
          </w:p>
        </w:tc>
        <w:tc>
          <w:tcPr>
            <w:tcW w:w="444" w:type="pct"/>
            <w:shd w:val="clear" w:color="auto" w:fill="auto"/>
          </w:tcPr>
          <w:p w14:paraId="3F5A2CBB" w14:textId="77777777" w:rsidR="00AC4254" w:rsidRPr="008C66CD" w:rsidRDefault="00AC4254" w:rsidP="00AC4254">
            <w:pPr>
              <w:pStyle w:val="RepTable"/>
              <w:rPr>
                <w:sz w:val="18"/>
                <w:szCs w:val="18"/>
              </w:rPr>
            </w:pPr>
            <w:r w:rsidRPr="008C66CD">
              <w:rPr>
                <w:sz w:val="18"/>
                <w:szCs w:val="18"/>
              </w:rPr>
              <w:t>2</w:t>
            </w:r>
          </w:p>
        </w:tc>
        <w:tc>
          <w:tcPr>
            <w:tcW w:w="390" w:type="pct"/>
            <w:shd w:val="clear" w:color="auto" w:fill="auto"/>
          </w:tcPr>
          <w:p w14:paraId="0172DBB4" w14:textId="4B31C9A3" w:rsidR="00AC4254" w:rsidRPr="008C66CD" w:rsidRDefault="00AC4254" w:rsidP="00AC4254">
            <w:pPr>
              <w:pStyle w:val="RepTable"/>
              <w:rPr>
                <w:sz w:val="18"/>
                <w:szCs w:val="18"/>
              </w:rPr>
            </w:pPr>
            <w:r w:rsidRPr="008C66CD">
              <w:rPr>
                <w:sz w:val="18"/>
                <w:szCs w:val="18"/>
              </w:rPr>
              <w:t>R4s</w:t>
            </w:r>
          </w:p>
        </w:tc>
        <w:tc>
          <w:tcPr>
            <w:tcW w:w="606" w:type="pct"/>
            <w:shd w:val="clear" w:color="auto" w:fill="auto"/>
          </w:tcPr>
          <w:p w14:paraId="2E632CBB" w14:textId="44E42CA2" w:rsidR="00AC4254" w:rsidRPr="008C66CD" w:rsidRDefault="00AC4254" w:rsidP="00AC4254">
            <w:pPr>
              <w:pStyle w:val="RepTable"/>
              <w:rPr>
                <w:sz w:val="18"/>
                <w:szCs w:val="18"/>
              </w:rPr>
            </w:pPr>
            <w:r w:rsidRPr="008C66CD">
              <w:rPr>
                <w:sz w:val="18"/>
                <w:szCs w:val="18"/>
              </w:rPr>
              <w:t>4.321</w:t>
            </w:r>
          </w:p>
        </w:tc>
        <w:tc>
          <w:tcPr>
            <w:tcW w:w="379" w:type="pct"/>
          </w:tcPr>
          <w:p w14:paraId="2DB7DF72" w14:textId="5BAFF0D5" w:rsidR="00AC4254" w:rsidRPr="008C66CD" w:rsidRDefault="00AC4254" w:rsidP="00AC4254">
            <w:pPr>
              <w:pStyle w:val="RepTable"/>
              <w:rPr>
                <w:sz w:val="18"/>
                <w:szCs w:val="18"/>
              </w:rPr>
            </w:pPr>
            <w:r w:rsidRPr="008C66CD">
              <w:rPr>
                <w:sz w:val="18"/>
                <w:szCs w:val="18"/>
              </w:rPr>
              <w:t>R4s</w:t>
            </w:r>
          </w:p>
        </w:tc>
        <w:tc>
          <w:tcPr>
            <w:tcW w:w="681" w:type="pct"/>
          </w:tcPr>
          <w:p w14:paraId="0203F1C5" w14:textId="116E7C89" w:rsidR="00AC4254" w:rsidRPr="008C66CD" w:rsidRDefault="00AC4254" w:rsidP="00AC4254">
            <w:pPr>
              <w:pStyle w:val="RepTable"/>
              <w:rPr>
                <w:sz w:val="18"/>
                <w:szCs w:val="18"/>
              </w:rPr>
            </w:pPr>
            <w:r w:rsidRPr="008C66CD">
              <w:rPr>
                <w:sz w:val="18"/>
                <w:szCs w:val="18"/>
              </w:rPr>
              <w:t>4.321</w:t>
            </w:r>
          </w:p>
        </w:tc>
        <w:tc>
          <w:tcPr>
            <w:tcW w:w="380" w:type="pct"/>
            <w:shd w:val="clear" w:color="auto" w:fill="auto"/>
          </w:tcPr>
          <w:p w14:paraId="6C5ECA20" w14:textId="2947784B" w:rsidR="00AC4254" w:rsidRPr="008C66CD" w:rsidRDefault="00AC4254" w:rsidP="00AC4254">
            <w:pPr>
              <w:pStyle w:val="RepTable"/>
              <w:rPr>
                <w:sz w:val="18"/>
                <w:szCs w:val="18"/>
              </w:rPr>
            </w:pPr>
            <w:r w:rsidRPr="008C66CD">
              <w:rPr>
                <w:sz w:val="18"/>
                <w:szCs w:val="18"/>
              </w:rPr>
              <w:t>R4s</w:t>
            </w:r>
          </w:p>
        </w:tc>
        <w:tc>
          <w:tcPr>
            <w:tcW w:w="681" w:type="pct"/>
            <w:shd w:val="clear" w:color="auto" w:fill="auto"/>
          </w:tcPr>
          <w:p w14:paraId="0B7D0EA0" w14:textId="3A62D700" w:rsidR="00AC4254" w:rsidRPr="008C66CD" w:rsidRDefault="00AC4254" w:rsidP="00AC4254">
            <w:pPr>
              <w:pStyle w:val="RepTable"/>
              <w:rPr>
                <w:sz w:val="18"/>
                <w:szCs w:val="18"/>
              </w:rPr>
            </w:pPr>
            <w:r w:rsidRPr="008C66CD">
              <w:rPr>
                <w:sz w:val="18"/>
                <w:szCs w:val="18"/>
              </w:rPr>
              <w:t>1.942</w:t>
            </w:r>
          </w:p>
        </w:tc>
        <w:tc>
          <w:tcPr>
            <w:tcW w:w="380" w:type="pct"/>
          </w:tcPr>
          <w:p w14:paraId="57A6CC97" w14:textId="11D67D19" w:rsidR="00AC4254" w:rsidRPr="008C66CD" w:rsidRDefault="00AC4254" w:rsidP="00AC4254">
            <w:pPr>
              <w:pStyle w:val="RepTable"/>
              <w:rPr>
                <w:sz w:val="18"/>
                <w:szCs w:val="18"/>
              </w:rPr>
            </w:pPr>
            <w:r w:rsidRPr="008C66CD">
              <w:rPr>
                <w:sz w:val="18"/>
                <w:szCs w:val="18"/>
              </w:rPr>
              <w:t>R4s</w:t>
            </w:r>
          </w:p>
        </w:tc>
        <w:tc>
          <w:tcPr>
            <w:tcW w:w="607" w:type="pct"/>
          </w:tcPr>
          <w:p w14:paraId="3503AD19" w14:textId="007C45D5" w:rsidR="00AC4254" w:rsidRPr="008C66CD" w:rsidRDefault="00AC4254" w:rsidP="00AC4254">
            <w:pPr>
              <w:pStyle w:val="RepTable"/>
              <w:rPr>
                <w:sz w:val="18"/>
                <w:szCs w:val="18"/>
              </w:rPr>
            </w:pPr>
            <w:r w:rsidRPr="008C66CD">
              <w:rPr>
                <w:sz w:val="18"/>
                <w:szCs w:val="18"/>
              </w:rPr>
              <w:t>1.013</w:t>
            </w:r>
          </w:p>
        </w:tc>
      </w:tr>
    </w:tbl>
    <w:p w14:paraId="532B9404" w14:textId="77777777" w:rsidR="001A10C4" w:rsidRPr="009725FF" w:rsidRDefault="001A10C4" w:rsidP="0069238A">
      <w:pPr>
        <w:pStyle w:val="RepTable"/>
      </w:pPr>
    </w:p>
    <w:p w14:paraId="4E609DF4" w14:textId="67C2DFA7" w:rsidR="00EA33A6" w:rsidRPr="009725FF" w:rsidRDefault="00EA33A6" w:rsidP="00924556">
      <w:pPr>
        <w:pStyle w:val="RepNewPart"/>
        <w:spacing w:before="120"/>
      </w:pPr>
      <w:r w:rsidRPr="009725FF">
        <w:lastRenderedPageBreak/>
        <w:t>Relevant PEC</w:t>
      </w:r>
      <w:r w:rsidRPr="009725FF">
        <w:rPr>
          <w:vertAlign w:val="subscript"/>
        </w:rPr>
        <w:t>sw</w:t>
      </w:r>
      <w:r w:rsidRPr="009725FF">
        <w:t xml:space="preserve"> for assessment in </w:t>
      </w:r>
      <w:r w:rsidR="00237A14">
        <w:t>Slovakia</w:t>
      </w:r>
    </w:p>
    <w:p w14:paraId="6B9876B3" w14:textId="638167DA" w:rsidR="00EA33A6" w:rsidRDefault="00EA33A6" w:rsidP="00EA33A6">
      <w:pPr>
        <w:pStyle w:val="RepStandard"/>
      </w:pPr>
      <w:r w:rsidRPr="009725FF">
        <w:t xml:space="preserve">For approval in </w:t>
      </w:r>
      <w:r>
        <w:t>Romania</w:t>
      </w:r>
      <w:r w:rsidRPr="009725FF">
        <w:t>, the D</w:t>
      </w:r>
      <w:r>
        <w:t>4</w:t>
      </w:r>
      <w:r w:rsidRPr="009725FF">
        <w:t>, D</w:t>
      </w:r>
      <w:r>
        <w:t>5</w:t>
      </w:r>
      <w:r w:rsidR="0087797A">
        <w:t xml:space="preserve"> and </w:t>
      </w:r>
      <w:r>
        <w:t xml:space="preserve">R1 </w:t>
      </w:r>
      <w:r w:rsidRPr="009725FF">
        <w:t>scenarios are considered relevant</w:t>
      </w:r>
      <w:r w:rsidRPr="00EA33A6">
        <w:t xml:space="preserve"> </w:t>
      </w:r>
      <w:r w:rsidRPr="009725FF">
        <w:t>for risk assessment. The following PEC</w:t>
      </w:r>
      <w:r w:rsidRPr="009725FF">
        <w:rPr>
          <w:vertAlign w:val="subscript"/>
        </w:rPr>
        <w:t xml:space="preserve">sw </w:t>
      </w:r>
      <w:r w:rsidRPr="009725FF">
        <w:t xml:space="preserve">values </w:t>
      </w:r>
      <w:r>
        <w:t>show</w:t>
      </w:r>
      <w:r w:rsidRPr="009725FF">
        <w:t xml:space="preserve"> the worst-cases for each crop.</w:t>
      </w:r>
    </w:p>
    <w:p w14:paraId="00EE686D" w14:textId="77777777" w:rsidR="00962D1B" w:rsidRPr="009725FF" w:rsidRDefault="00962D1B" w:rsidP="00EA33A6">
      <w:pPr>
        <w:pStyle w:val="RepStandard"/>
      </w:pPr>
    </w:p>
    <w:p w14:paraId="530EA1CB" w14:textId="3F5EED9D" w:rsidR="00EA33A6" w:rsidRPr="008C66CD" w:rsidRDefault="00EA33A6"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78</w:t>
      </w:r>
      <w:r w:rsidRPr="008C66CD">
        <w:rPr>
          <w:noProof/>
          <w:sz w:val="20"/>
          <w:szCs w:val="20"/>
        </w:rPr>
        <w:fldChar w:fldCharType="end"/>
      </w:r>
      <w:r w:rsidRPr="008C66CD">
        <w:rPr>
          <w:sz w:val="20"/>
          <w:szCs w:val="20"/>
        </w:rPr>
        <w:t>:</w:t>
      </w:r>
      <w:r w:rsidRPr="008C66CD">
        <w:rPr>
          <w:sz w:val="20"/>
          <w:szCs w:val="20"/>
        </w:rPr>
        <w:tab/>
        <w:t xml:space="preserve">Worst-case scenarios for Prothioconazole-desthio in </w:t>
      </w:r>
      <w:r w:rsidR="00237A14" w:rsidRPr="008C66CD">
        <w:rPr>
          <w:sz w:val="20"/>
          <w:szCs w:val="20"/>
        </w:rPr>
        <w:t>Slovakia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EA33A6" w:rsidRPr="008C66CD" w14:paraId="418E5D45" w14:textId="77777777" w:rsidTr="00A76E31">
        <w:trPr>
          <w:cantSplit/>
          <w:tblHeader/>
        </w:trPr>
        <w:tc>
          <w:tcPr>
            <w:tcW w:w="452" w:type="pct"/>
            <w:tcBorders>
              <w:bottom w:val="nil"/>
            </w:tcBorders>
            <w:shd w:val="clear" w:color="auto" w:fill="auto"/>
          </w:tcPr>
          <w:p w14:paraId="7361D0D2" w14:textId="77777777" w:rsidR="00EA33A6" w:rsidRPr="008C66CD" w:rsidRDefault="00EA33A6" w:rsidP="00A76E31">
            <w:pPr>
              <w:pStyle w:val="RepTable"/>
              <w:keepNext/>
              <w:jc w:val="center"/>
              <w:rPr>
                <w:b/>
                <w:bCs/>
                <w:sz w:val="18"/>
                <w:szCs w:val="18"/>
              </w:rPr>
            </w:pPr>
          </w:p>
        </w:tc>
        <w:tc>
          <w:tcPr>
            <w:tcW w:w="444" w:type="pct"/>
            <w:tcBorders>
              <w:bottom w:val="nil"/>
            </w:tcBorders>
            <w:shd w:val="clear" w:color="auto" w:fill="auto"/>
          </w:tcPr>
          <w:p w14:paraId="0A94ED98" w14:textId="77777777" w:rsidR="00EA33A6" w:rsidRPr="008C66CD" w:rsidRDefault="00EA33A6" w:rsidP="00A76E31">
            <w:pPr>
              <w:pStyle w:val="RepTable"/>
              <w:keepNext/>
              <w:jc w:val="center"/>
              <w:rPr>
                <w:b/>
                <w:bCs/>
                <w:sz w:val="18"/>
                <w:szCs w:val="18"/>
              </w:rPr>
            </w:pPr>
          </w:p>
        </w:tc>
        <w:tc>
          <w:tcPr>
            <w:tcW w:w="996" w:type="pct"/>
            <w:gridSpan w:val="2"/>
            <w:tcBorders>
              <w:bottom w:val="nil"/>
            </w:tcBorders>
            <w:shd w:val="clear" w:color="auto" w:fill="auto"/>
          </w:tcPr>
          <w:p w14:paraId="0E6BA9E0" w14:textId="77777777" w:rsidR="00EA33A6" w:rsidRPr="008C66CD" w:rsidRDefault="00EA33A6" w:rsidP="00A76E31">
            <w:pPr>
              <w:pStyle w:val="RepTable"/>
              <w:keepNext/>
              <w:jc w:val="center"/>
              <w:rPr>
                <w:b/>
                <w:bCs/>
                <w:sz w:val="18"/>
                <w:szCs w:val="18"/>
              </w:rPr>
            </w:pPr>
            <w:r w:rsidRPr="008C66CD">
              <w:rPr>
                <w:b/>
                <w:bCs/>
                <w:sz w:val="18"/>
                <w:szCs w:val="18"/>
              </w:rPr>
              <w:t>STEP 3</w:t>
            </w:r>
          </w:p>
        </w:tc>
        <w:tc>
          <w:tcPr>
            <w:tcW w:w="3108" w:type="pct"/>
            <w:gridSpan w:val="6"/>
          </w:tcPr>
          <w:p w14:paraId="5360BF0E" w14:textId="77777777" w:rsidR="00EA33A6" w:rsidRPr="008C66CD" w:rsidRDefault="00EA33A6" w:rsidP="00A76E31">
            <w:pPr>
              <w:pStyle w:val="RepTable"/>
              <w:keepNext/>
              <w:jc w:val="center"/>
              <w:rPr>
                <w:b/>
                <w:bCs/>
                <w:sz w:val="18"/>
                <w:szCs w:val="18"/>
              </w:rPr>
            </w:pPr>
            <w:r w:rsidRPr="008C66CD">
              <w:rPr>
                <w:b/>
                <w:bCs/>
                <w:sz w:val="18"/>
                <w:szCs w:val="18"/>
              </w:rPr>
              <w:t>STEP 4</w:t>
            </w:r>
          </w:p>
        </w:tc>
      </w:tr>
      <w:tr w:rsidR="00EA33A6" w:rsidRPr="008C66CD" w14:paraId="5214079C" w14:textId="77777777" w:rsidTr="00A76E31">
        <w:trPr>
          <w:cantSplit/>
          <w:tblHeader/>
        </w:trPr>
        <w:tc>
          <w:tcPr>
            <w:tcW w:w="452" w:type="pct"/>
            <w:tcBorders>
              <w:top w:val="nil"/>
              <w:bottom w:val="nil"/>
            </w:tcBorders>
            <w:shd w:val="clear" w:color="auto" w:fill="auto"/>
          </w:tcPr>
          <w:p w14:paraId="0D9CEA19" w14:textId="77777777" w:rsidR="00EA33A6" w:rsidRPr="008C66CD" w:rsidRDefault="00EA33A6" w:rsidP="00A76E31">
            <w:pPr>
              <w:pStyle w:val="RepTable"/>
              <w:keepNext/>
              <w:jc w:val="center"/>
              <w:rPr>
                <w:b/>
                <w:bCs/>
                <w:sz w:val="18"/>
                <w:szCs w:val="18"/>
              </w:rPr>
            </w:pPr>
          </w:p>
        </w:tc>
        <w:tc>
          <w:tcPr>
            <w:tcW w:w="444" w:type="pct"/>
            <w:tcBorders>
              <w:top w:val="nil"/>
              <w:bottom w:val="nil"/>
            </w:tcBorders>
            <w:shd w:val="clear" w:color="auto" w:fill="auto"/>
          </w:tcPr>
          <w:p w14:paraId="57CD863D" w14:textId="77777777" w:rsidR="00EA33A6" w:rsidRPr="008C66CD" w:rsidRDefault="00EA33A6" w:rsidP="00A76E31">
            <w:pPr>
              <w:pStyle w:val="RepTable"/>
              <w:keepNext/>
              <w:jc w:val="center"/>
              <w:rPr>
                <w:b/>
                <w:bCs/>
                <w:sz w:val="18"/>
                <w:szCs w:val="18"/>
              </w:rPr>
            </w:pPr>
          </w:p>
        </w:tc>
        <w:tc>
          <w:tcPr>
            <w:tcW w:w="996" w:type="pct"/>
            <w:gridSpan w:val="2"/>
            <w:tcBorders>
              <w:top w:val="nil"/>
            </w:tcBorders>
            <w:shd w:val="clear" w:color="auto" w:fill="auto"/>
          </w:tcPr>
          <w:p w14:paraId="02A3C51B" w14:textId="77777777" w:rsidR="00EA33A6" w:rsidRPr="008C66CD" w:rsidRDefault="00EA33A6" w:rsidP="00A76E31">
            <w:pPr>
              <w:pStyle w:val="RepTable"/>
              <w:keepNext/>
              <w:jc w:val="center"/>
              <w:rPr>
                <w:b/>
                <w:bCs/>
                <w:sz w:val="18"/>
                <w:szCs w:val="18"/>
              </w:rPr>
            </w:pPr>
          </w:p>
        </w:tc>
        <w:tc>
          <w:tcPr>
            <w:tcW w:w="1060" w:type="pct"/>
            <w:gridSpan w:val="2"/>
          </w:tcPr>
          <w:p w14:paraId="5FCD4259" w14:textId="77777777" w:rsidR="00EA33A6" w:rsidRPr="008C66CD" w:rsidRDefault="00EA33A6"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60772A3F" w14:textId="77777777" w:rsidR="00EA33A6" w:rsidRPr="008C66CD" w:rsidRDefault="00EA33A6" w:rsidP="00A76E31">
            <w:pPr>
              <w:pStyle w:val="RepTable"/>
              <w:keepNext/>
              <w:jc w:val="center"/>
              <w:rPr>
                <w:b/>
                <w:bCs/>
                <w:sz w:val="18"/>
                <w:szCs w:val="18"/>
              </w:rPr>
            </w:pPr>
            <w:r w:rsidRPr="008C66CD">
              <w:rPr>
                <w:b/>
                <w:bCs/>
                <w:sz w:val="18"/>
                <w:szCs w:val="18"/>
              </w:rPr>
              <w:t>10m VFS</w:t>
            </w:r>
          </w:p>
        </w:tc>
        <w:tc>
          <w:tcPr>
            <w:tcW w:w="987" w:type="pct"/>
            <w:gridSpan w:val="2"/>
          </w:tcPr>
          <w:p w14:paraId="569CA287" w14:textId="77777777" w:rsidR="00EA33A6" w:rsidRPr="008C66CD" w:rsidRDefault="00EA33A6" w:rsidP="00A76E31">
            <w:pPr>
              <w:pStyle w:val="RepTable"/>
              <w:keepNext/>
              <w:jc w:val="center"/>
              <w:rPr>
                <w:b/>
                <w:bCs/>
                <w:sz w:val="18"/>
                <w:szCs w:val="18"/>
              </w:rPr>
            </w:pPr>
            <w:r w:rsidRPr="008C66CD">
              <w:rPr>
                <w:b/>
                <w:bCs/>
                <w:sz w:val="18"/>
                <w:szCs w:val="18"/>
              </w:rPr>
              <w:t>20m VFS</w:t>
            </w:r>
          </w:p>
        </w:tc>
      </w:tr>
      <w:tr w:rsidR="00EA33A6" w:rsidRPr="008C66CD" w14:paraId="72EA52B6" w14:textId="77777777" w:rsidTr="00A76E31">
        <w:trPr>
          <w:cantSplit/>
          <w:tblHeader/>
        </w:trPr>
        <w:tc>
          <w:tcPr>
            <w:tcW w:w="452" w:type="pct"/>
            <w:tcBorders>
              <w:top w:val="nil"/>
              <w:bottom w:val="single" w:sz="4" w:space="0" w:color="auto"/>
            </w:tcBorders>
            <w:shd w:val="clear" w:color="auto" w:fill="auto"/>
          </w:tcPr>
          <w:p w14:paraId="6574BB18" w14:textId="77777777" w:rsidR="00EA33A6" w:rsidRPr="008C66CD" w:rsidRDefault="00EA33A6"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4A3A763D" w14:textId="77777777" w:rsidR="00EA33A6" w:rsidRPr="008C66CD" w:rsidRDefault="00EA33A6" w:rsidP="00A76E31">
            <w:pPr>
              <w:pStyle w:val="RepTable"/>
              <w:keepNext/>
              <w:rPr>
                <w:b/>
                <w:bCs/>
                <w:sz w:val="18"/>
                <w:szCs w:val="18"/>
              </w:rPr>
            </w:pPr>
            <w:r w:rsidRPr="008C66CD">
              <w:rPr>
                <w:b/>
                <w:bCs/>
                <w:sz w:val="18"/>
                <w:szCs w:val="18"/>
              </w:rPr>
              <w:t># Apps</w:t>
            </w:r>
          </w:p>
        </w:tc>
        <w:tc>
          <w:tcPr>
            <w:tcW w:w="390" w:type="pct"/>
            <w:shd w:val="clear" w:color="auto" w:fill="auto"/>
          </w:tcPr>
          <w:p w14:paraId="3FD6D8ED"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304CE2FA"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10AC535C"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tcPr>
          <w:p w14:paraId="3E06AF4A"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217F6C92"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3074E9D8"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103BBDEB"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7" w:type="pct"/>
          </w:tcPr>
          <w:p w14:paraId="5EF1878F"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F56DF9" w:rsidRPr="008C66CD" w14:paraId="2DC363B5" w14:textId="77777777" w:rsidTr="00A76E31">
        <w:trPr>
          <w:cantSplit/>
          <w:trHeight w:val="242"/>
        </w:trPr>
        <w:tc>
          <w:tcPr>
            <w:tcW w:w="452" w:type="pct"/>
            <w:tcBorders>
              <w:bottom w:val="nil"/>
            </w:tcBorders>
            <w:shd w:val="clear" w:color="auto" w:fill="auto"/>
          </w:tcPr>
          <w:p w14:paraId="22740130"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575E45A9" w14:textId="77777777" w:rsidR="00F56DF9" w:rsidRPr="008C66CD" w:rsidRDefault="00F56DF9" w:rsidP="00F56DF9">
            <w:pPr>
              <w:pStyle w:val="RepTable"/>
              <w:keepNext/>
              <w:rPr>
                <w:sz w:val="18"/>
                <w:szCs w:val="18"/>
              </w:rPr>
            </w:pPr>
            <w:r w:rsidRPr="008C66CD">
              <w:rPr>
                <w:sz w:val="18"/>
                <w:szCs w:val="18"/>
              </w:rPr>
              <w:t>1(Aut)</w:t>
            </w:r>
          </w:p>
        </w:tc>
        <w:tc>
          <w:tcPr>
            <w:tcW w:w="390" w:type="pct"/>
            <w:shd w:val="clear" w:color="auto" w:fill="auto"/>
          </w:tcPr>
          <w:p w14:paraId="56A33936" w14:textId="7925033F"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4ED6BE22" w14:textId="73C83D2C" w:rsidR="00F56DF9" w:rsidRPr="008C66CD" w:rsidRDefault="00F56DF9" w:rsidP="00F56DF9">
            <w:pPr>
              <w:pStyle w:val="RepTable"/>
              <w:keepNext/>
              <w:rPr>
                <w:sz w:val="18"/>
                <w:szCs w:val="18"/>
              </w:rPr>
            </w:pPr>
            <w:r w:rsidRPr="008C66CD">
              <w:rPr>
                <w:sz w:val="18"/>
                <w:szCs w:val="18"/>
              </w:rPr>
              <w:t>0.2791</w:t>
            </w:r>
          </w:p>
        </w:tc>
        <w:tc>
          <w:tcPr>
            <w:tcW w:w="379" w:type="pct"/>
          </w:tcPr>
          <w:p w14:paraId="1F48FF50" w14:textId="1645EB54" w:rsidR="00F56DF9" w:rsidRPr="008C66CD" w:rsidRDefault="00F56DF9" w:rsidP="00F56DF9">
            <w:pPr>
              <w:pStyle w:val="RepTable"/>
              <w:keepNext/>
              <w:rPr>
                <w:sz w:val="18"/>
                <w:szCs w:val="18"/>
              </w:rPr>
            </w:pPr>
            <w:r w:rsidRPr="008C66CD">
              <w:rPr>
                <w:sz w:val="18"/>
                <w:szCs w:val="18"/>
              </w:rPr>
              <w:t>R1s</w:t>
            </w:r>
          </w:p>
        </w:tc>
        <w:tc>
          <w:tcPr>
            <w:tcW w:w="681" w:type="pct"/>
          </w:tcPr>
          <w:p w14:paraId="4E775530" w14:textId="255201CD" w:rsidR="00F56DF9" w:rsidRPr="008C66CD" w:rsidRDefault="00F56DF9" w:rsidP="00F56DF9">
            <w:pPr>
              <w:pStyle w:val="RepTable"/>
              <w:keepNext/>
              <w:rPr>
                <w:sz w:val="18"/>
                <w:szCs w:val="18"/>
              </w:rPr>
            </w:pPr>
            <w:r w:rsidRPr="008C66CD">
              <w:rPr>
                <w:sz w:val="18"/>
                <w:szCs w:val="18"/>
              </w:rPr>
              <w:t>0.2791</w:t>
            </w:r>
          </w:p>
        </w:tc>
        <w:tc>
          <w:tcPr>
            <w:tcW w:w="380" w:type="pct"/>
            <w:shd w:val="clear" w:color="auto" w:fill="auto"/>
          </w:tcPr>
          <w:p w14:paraId="530BE3F5" w14:textId="043DB55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0A351FD3" w14:textId="32AE6743" w:rsidR="00F56DF9" w:rsidRPr="008C66CD" w:rsidRDefault="00F56DF9" w:rsidP="00F56DF9">
            <w:pPr>
              <w:pStyle w:val="RepTable"/>
              <w:keepNext/>
              <w:rPr>
                <w:sz w:val="18"/>
                <w:szCs w:val="18"/>
              </w:rPr>
            </w:pPr>
            <w:r w:rsidRPr="008C66CD">
              <w:rPr>
                <w:sz w:val="18"/>
                <w:szCs w:val="18"/>
              </w:rPr>
              <w:t>0.1224</w:t>
            </w:r>
          </w:p>
        </w:tc>
        <w:tc>
          <w:tcPr>
            <w:tcW w:w="380" w:type="pct"/>
          </w:tcPr>
          <w:p w14:paraId="331291C2" w14:textId="39F4FA66" w:rsidR="00F56DF9" w:rsidRPr="008C66CD" w:rsidRDefault="00F56DF9" w:rsidP="00F56DF9">
            <w:pPr>
              <w:pStyle w:val="RepTable"/>
              <w:keepNext/>
              <w:rPr>
                <w:sz w:val="18"/>
                <w:szCs w:val="18"/>
              </w:rPr>
            </w:pPr>
            <w:r w:rsidRPr="008C66CD">
              <w:rPr>
                <w:sz w:val="18"/>
                <w:szCs w:val="18"/>
              </w:rPr>
              <w:t>R1s</w:t>
            </w:r>
          </w:p>
        </w:tc>
        <w:tc>
          <w:tcPr>
            <w:tcW w:w="607" w:type="pct"/>
          </w:tcPr>
          <w:p w14:paraId="6A6E8A7A" w14:textId="03A5FAA7" w:rsidR="00F56DF9" w:rsidRPr="008C66CD" w:rsidRDefault="00F56DF9" w:rsidP="00F56DF9">
            <w:pPr>
              <w:pStyle w:val="RepTable"/>
              <w:keepNext/>
              <w:rPr>
                <w:sz w:val="18"/>
                <w:szCs w:val="18"/>
              </w:rPr>
            </w:pPr>
            <w:r w:rsidRPr="008C66CD">
              <w:rPr>
                <w:sz w:val="18"/>
                <w:szCs w:val="18"/>
              </w:rPr>
              <w:t>0.06315</w:t>
            </w:r>
          </w:p>
        </w:tc>
      </w:tr>
      <w:tr w:rsidR="00F56DF9" w:rsidRPr="008C66CD" w14:paraId="079F7AEC" w14:textId="77777777" w:rsidTr="00A76E31">
        <w:trPr>
          <w:cantSplit/>
        </w:trPr>
        <w:tc>
          <w:tcPr>
            <w:tcW w:w="452" w:type="pct"/>
            <w:tcBorders>
              <w:top w:val="nil"/>
              <w:bottom w:val="nil"/>
            </w:tcBorders>
            <w:shd w:val="clear" w:color="auto" w:fill="auto"/>
          </w:tcPr>
          <w:p w14:paraId="3BD4D41F" w14:textId="77777777" w:rsidR="00F56DF9" w:rsidRPr="008C66CD" w:rsidRDefault="00F56DF9" w:rsidP="00F56DF9">
            <w:pPr>
              <w:pStyle w:val="RepTable"/>
              <w:keepNext/>
              <w:rPr>
                <w:sz w:val="18"/>
                <w:szCs w:val="18"/>
              </w:rPr>
            </w:pPr>
            <w:r w:rsidRPr="008C66CD">
              <w:rPr>
                <w:sz w:val="18"/>
                <w:szCs w:val="18"/>
              </w:rPr>
              <w:t>OSR</w:t>
            </w:r>
          </w:p>
        </w:tc>
        <w:tc>
          <w:tcPr>
            <w:tcW w:w="444" w:type="pct"/>
            <w:shd w:val="clear" w:color="auto" w:fill="auto"/>
          </w:tcPr>
          <w:p w14:paraId="6EDA7A08" w14:textId="77777777" w:rsidR="00F56DF9" w:rsidRPr="008C66CD" w:rsidRDefault="00F56DF9" w:rsidP="00F56DF9">
            <w:pPr>
              <w:pStyle w:val="RepTable"/>
              <w:keepNext/>
              <w:rPr>
                <w:sz w:val="18"/>
                <w:szCs w:val="18"/>
              </w:rPr>
            </w:pPr>
            <w:r w:rsidRPr="008C66CD">
              <w:rPr>
                <w:sz w:val="18"/>
                <w:szCs w:val="18"/>
              </w:rPr>
              <w:t>1(Spr)</w:t>
            </w:r>
          </w:p>
        </w:tc>
        <w:tc>
          <w:tcPr>
            <w:tcW w:w="390" w:type="pct"/>
            <w:shd w:val="clear" w:color="auto" w:fill="auto"/>
          </w:tcPr>
          <w:p w14:paraId="4E887DC4" w14:textId="00B5FD0E"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654DA197" w14:textId="4D9CDC53" w:rsidR="00F56DF9" w:rsidRPr="008C66CD" w:rsidRDefault="00F56DF9" w:rsidP="00F56DF9">
            <w:pPr>
              <w:pStyle w:val="RepTable"/>
              <w:keepNext/>
              <w:rPr>
                <w:sz w:val="18"/>
                <w:szCs w:val="18"/>
              </w:rPr>
            </w:pPr>
            <w:r w:rsidRPr="008C66CD">
              <w:rPr>
                <w:sz w:val="18"/>
                <w:szCs w:val="18"/>
              </w:rPr>
              <w:t>0.2881</w:t>
            </w:r>
          </w:p>
        </w:tc>
        <w:tc>
          <w:tcPr>
            <w:tcW w:w="379" w:type="pct"/>
          </w:tcPr>
          <w:p w14:paraId="6E3D1271" w14:textId="16DE622C" w:rsidR="00F56DF9" w:rsidRPr="008C66CD" w:rsidRDefault="00F56DF9" w:rsidP="00F56DF9">
            <w:pPr>
              <w:pStyle w:val="RepTable"/>
              <w:keepNext/>
              <w:rPr>
                <w:sz w:val="18"/>
                <w:szCs w:val="18"/>
              </w:rPr>
            </w:pPr>
            <w:r w:rsidRPr="008C66CD">
              <w:rPr>
                <w:sz w:val="18"/>
                <w:szCs w:val="18"/>
              </w:rPr>
              <w:t>R1s</w:t>
            </w:r>
          </w:p>
        </w:tc>
        <w:tc>
          <w:tcPr>
            <w:tcW w:w="681" w:type="pct"/>
          </w:tcPr>
          <w:p w14:paraId="37F96B2B" w14:textId="11319AC8" w:rsidR="00F56DF9" w:rsidRPr="008C66CD" w:rsidRDefault="00F56DF9" w:rsidP="00F56DF9">
            <w:pPr>
              <w:pStyle w:val="RepTable"/>
              <w:keepNext/>
              <w:rPr>
                <w:sz w:val="18"/>
                <w:szCs w:val="18"/>
              </w:rPr>
            </w:pPr>
            <w:r w:rsidRPr="008C66CD">
              <w:rPr>
                <w:sz w:val="18"/>
                <w:szCs w:val="18"/>
              </w:rPr>
              <w:t>0.2881</w:t>
            </w:r>
          </w:p>
        </w:tc>
        <w:tc>
          <w:tcPr>
            <w:tcW w:w="380" w:type="pct"/>
            <w:shd w:val="clear" w:color="auto" w:fill="auto"/>
          </w:tcPr>
          <w:p w14:paraId="76911CAC" w14:textId="543CCA55"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3805DA56" w14:textId="7C15AB2F" w:rsidR="00F56DF9" w:rsidRPr="008C66CD" w:rsidRDefault="00F56DF9" w:rsidP="00F56DF9">
            <w:pPr>
              <w:pStyle w:val="RepTable"/>
              <w:keepNext/>
              <w:rPr>
                <w:sz w:val="18"/>
                <w:szCs w:val="18"/>
              </w:rPr>
            </w:pPr>
            <w:r w:rsidRPr="008C66CD">
              <w:rPr>
                <w:sz w:val="18"/>
                <w:szCs w:val="18"/>
              </w:rPr>
              <w:t>0.1306</w:t>
            </w:r>
          </w:p>
        </w:tc>
        <w:tc>
          <w:tcPr>
            <w:tcW w:w="380" w:type="pct"/>
          </w:tcPr>
          <w:p w14:paraId="5395E5CA" w14:textId="69EDD270" w:rsidR="00F56DF9" w:rsidRPr="008C66CD" w:rsidRDefault="00F56DF9" w:rsidP="00F56DF9">
            <w:pPr>
              <w:pStyle w:val="RepTable"/>
              <w:keepNext/>
              <w:rPr>
                <w:sz w:val="18"/>
                <w:szCs w:val="18"/>
              </w:rPr>
            </w:pPr>
            <w:r w:rsidRPr="008C66CD">
              <w:rPr>
                <w:sz w:val="18"/>
                <w:szCs w:val="18"/>
              </w:rPr>
              <w:t>R1s</w:t>
            </w:r>
          </w:p>
        </w:tc>
        <w:tc>
          <w:tcPr>
            <w:tcW w:w="607" w:type="pct"/>
          </w:tcPr>
          <w:p w14:paraId="389D5A57" w14:textId="4BA8C6B4" w:rsidR="00F56DF9" w:rsidRPr="008C66CD" w:rsidRDefault="00F56DF9" w:rsidP="00F56DF9">
            <w:pPr>
              <w:pStyle w:val="RepTable"/>
              <w:keepNext/>
              <w:rPr>
                <w:sz w:val="18"/>
                <w:szCs w:val="18"/>
              </w:rPr>
            </w:pPr>
            <w:r w:rsidRPr="008C66CD">
              <w:rPr>
                <w:sz w:val="18"/>
                <w:szCs w:val="18"/>
              </w:rPr>
              <w:t>0.06842</w:t>
            </w:r>
          </w:p>
        </w:tc>
      </w:tr>
      <w:tr w:rsidR="00F56DF9" w:rsidRPr="008C66CD" w14:paraId="632CD096" w14:textId="77777777" w:rsidTr="00A76E31">
        <w:trPr>
          <w:cantSplit/>
        </w:trPr>
        <w:tc>
          <w:tcPr>
            <w:tcW w:w="452" w:type="pct"/>
            <w:tcBorders>
              <w:bottom w:val="nil"/>
            </w:tcBorders>
            <w:shd w:val="clear" w:color="auto" w:fill="auto"/>
          </w:tcPr>
          <w:p w14:paraId="0C3B75DF" w14:textId="77777777" w:rsidR="00F56DF9" w:rsidRPr="008C66CD" w:rsidRDefault="00F56DF9" w:rsidP="00F56DF9">
            <w:pPr>
              <w:pStyle w:val="RepTable"/>
              <w:keepNext/>
              <w:rPr>
                <w:sz w:val="18"/>
                <w:szCs w:val="18"/>
              </w:rPr>
            </w:pPr>
            <w:r w:rsidRPr="008C66CD">
              <w:rPr>
                <w:sz w:val="18"/>
                <w:szCs w:val="18"/>
              </w:rPr>
              <w:t>Spring OSR</w:t>
            </w:r>
          </w:p>
        </w:tc>
        <w:tc>
          <w:tcPr>
            <w:tcW w:w="444" w:type="pct"/>
            <w:shd w:val="clear" w:color="auto" w:fill="auto"/>
          </w:tcPr>
          <w:p w14:paraId="6025A016"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1E7B4F0D" w14:textId="4ACE3644"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7B945E24" w14:textId="3C849E47" w:rsidR="00F56DF9" w:rsidRPr="008C66CD" w:rsidRDefault="00F56DF9" w:rsidP="00F56DF9">
            <w:pPr>
              <w:pStyle w:val="RepTable"/>
              <w:keepNext/>
              <w:rPr>
                <w:sz w:val="18"/>
                <w:szCs w:val="18"/>
              </w:rPr>
            </w:pPr>
            <w:r w:rsidRPr="008C66CD">
              <w:rPr>
                <w:sz w:val="18"/>
                <w:szCs w:val="18"/>
              </w:rPr>
              <w:t>0.4218</w:t>
            </w:r>
          </w:p>
        </w:tc>
        <w:tc>
          <w:tcPr>
            <w:tcW w:w="379" w:type="pct"/>
          </w:tcPr>
          <w:p w14:paraId="05EC82AB" w14:textId="66C6B690" w:rsidR="00F56DF9" w:rsidRPr="008C66CD" w:rsidRDefault="00F56DF9" w:rsidP="00F56DF9">
            <w:pPr>
              <w:pStyle w:val="RepTable"/>
              <w:keepNext/>
              <w:rPr>
                <w:sz w:val="18"/>
                <w:szCs w:val="18"/>
              </w:rPr>
            </w:pPr>
            <w:r w:rsidRPr="008C66CD">
              <w:rPr>
                <w:sz w:val="18"/>
                <w:szCs w:val="18"/>
              </w:rPr>
              <w:t>R1s</w:t>
            </w:r>
          </w:p>
        </w:tc>
        <w:tc>
          <w:tcPr>
            <w:tcW w:w="681" w:type="pct"/>
          </w:tcPr>
          <w:p w14:paraId="5D5D89B3" w14:textId="7F46683F" w:rsidR="00F56DF9" w:rsidRPr="008C66CD" w:rsidRDefault="00F56DF9" w:rsidP="00F56DF9">
            <w:pPr>
              <w:pStyle w:val="RepTable"/>
              <w:keepNext/>
              <w:rPr>
                <w:sz w:val="18"/>
                <w:szCs w:val="18"/>
              </w:rPr>
            </w:pPr>
            <w:r w:rsidRPr="008C66CD">
              <w:rPr>
                <w:sz w:val="18"/>
                <w:szCs w:val="18"/>
              </w:rPr>
              <w:t>0.4218</w:t>
            </w:r>
          </w:p>
        </w:tc>
        <w:tc>
          <w:tcPr>
            <w:tcW w:w="380" w:type="pct"/>
            <w:shd w:val="clear" w:color="auto" w:fill="auto"/>
          </w:tcPr>
          <w:p w14:paraId="68787EFA" w14:textId="0E8B95E7"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71AC2CAF" w14:textId="5EE8ED72" w:rsidR="00F56DF9" w:rsidRPr="008C66CD" w:rsidRDefault="00F56DF9" w:rsidP="00F56DF9">
            <w:pPr>
              <w:pStyle w:val="RepTable"/>
              <w:keepNext/>
              <w:rPr>
                <w:sz w:val="18"/>
                <w:szCs w:val="18"/>
              </w:rPr>
            </w:pPr>
            <w:r w:rsidRPr="008C66CD">
              <w:rPr>
                <w:sz w:val="18"/>
                <w:szCs w:val="18"/>
              </w:rPr>
              <w:t>0.1915</w:t>
            </w:r>
          </w:p>
        </w:tc>
        <w:tc>
          <w:tcPr>
            <w:tcW w:w="380" w:type="pct"/>
          </w:tcPr>
          <w:p w14:paraId="753B3D0B" w14:textId="71A71CCC" w:rsidR="00F56DF9" w:rsidRPr="008C66CD" w:rsidRDefault="00F56DF9" w:rsidP="00F56DF9">
            <w:pPr>
              <w:pStyle w:val="RepTable"/>
              <w:keepNext/>
              <w:rPr>
                <w:sz w:val="18"/>
                <w:szCs w:val="18"/>
              </w:rPr>
            </w:pPr>
            <w:r w:rsidRPr="008C66CD">
              <w:rPr>
                <w:sz w:val="18"/>
                <w:szCs w:val="18"/>
              </w:rPr>
              <w:t>R1s</w:t>
            </w:r>
          </w:p>
        </w:tc>
        <w:tc>
          <w:tcPr>
            <w:tcW w:w="607" w:type="pct"/>
          </w:tcPr>
          <w:p w14:paraId="7CA1B86B" w14:textId="7F3D3CDD" w:rsidR="00F56DF9" w:rsidRPr="008C66CD" w:rsidRDefault="00F56DF9" w:rsidP="00F56DF9">
            <w:pPr>
              <w:pStyle w:val="RepTable"/>
              <w:keepNext/>
              <w:rPr>
                <w:sz w:val="18"/>
                <w:szCs w:val="18"/>
              </w:rPr>
            </w:pPr>
            <w:r w:rsidRPr="008C66CD">
              <w:rPr>
                <w:sz w:val="18"/>
                <w:szCs w:val="18"/>
              </w:rPr>
              <w:t>0.1002</w:t>
            </w:r>
          </w:p>
        </w:tc>
      </w:tr>
      <w:tr w:rsidR="00F56DF9" w:rsidRPr="008C66CD" w14:paraId="0E0159AD" w14:textId="77777777" w:rsidTr="00A76E31">
        <w:trPr>
          <w:cantSplit/>
        </w:trPr>
        <w:tc>
          <w:tcPr>
            <w:tcW w:w="452" w:type="pct"/>
            <w:tcBorders>
              <w:bottom w:val="nil"/>
            </w:tcBorders>
            <w:shd w:val="clear" w:color="auto" w:fill="auto"/>
          </w:tcPr>
          <w:p w14:paraId="494B041A" w14:textId="77777777" w:rsidR="00F56DF9" w:rsidRPr="008C66CD" w:rsidRDefault="00F56DF9" w:rsidP="00F56DF9">
            <w:pPr>
              <w:pStyle w:val="RepTable"/>
              <w:keepNext/>
              <w:rPr>
                <w:sz w:val="18"/>
                <w:szCs w:val="18"/>
              </w:rPr>
            </w:pPr>
            <w:r w:rsidRPr="008C66CD">
              <w:rPr>
                <w:sz w:val="18"/>
                <w:szCs w:val="18"/>
              </w:rPr>
              <w:t xml:space="preserve">Winter </w:t>
            </w:r>
          </w:p>
        </w:tc>
        <w:tc>
          <w:tcPr>
            <w:tcW w:w="444" w:type="pct"/>
            <w:shd w:val="clear" w:color="auto" w:fill="auto"/>
          </w:tcPr>
          <w:p w14:paraId="5DE92BB7"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553EF641" w14:textId="3AA19844"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6B79EF3B" w14:textId="3B8EEBB8" w:rsidR="00F56DF9" w:rsidRPr="008C66CD" w:rsidRDefault="00F56DF9" w:rsidP="00F56DF9">
            <w:pPr>
              <w:pStyle w:val="RepTable"/>
              <w:keepNext/>
              <w:rPr>
                <w:sz w:val="18"/>
                <w:szCs w:val="18"/>
              </w:rPr>
            </w:pPr>
            <w:r w:rsidRPr="008C66CD">
              <w:rPr>
                <w:sz w:val="18"/>
                <w:szCs w:val="18"/>
              </w:rPr>
              <w:t>0.3729</w:t>
            </w:r>
          </w:p>
        </w:tc>
        <w:tc>
          <w:tcPr>
            <w:tcW w:w="379" w:type="pct"/>
          </w:tcPr>
          <w:p w14:paraId="3FDB9F8C" w14:textId="7056948A" w:rsidR="00F56DF9" w:rsidRPr="008C66CD" w:rsidRDefault="00F56DF9" w:rsidP="00F56DF9">
            <w:pPr>
              <w:pStyle w:val="RepTable"/>
              <w:keepNext/>
              <w:rPr>
                <w:sz w:val="18"/>
                <w:szCs w:val="18"/>
              </w:rPr>
            </w:pPr>
            <w:r w:rsidRPr="008C66CD">
              <w:rPr>
                <w:sz w:val="18"/>
                <w:szCs w:val="18"/>
              </w:rPr>
              <w:t>R1s</w:t>
            </w:r>
          </w:p>
        </w:tc>
        <w:tc>
          <w:tcPr>
            <w:tcW w:w="681" w:type="pct"/>
          </w:tcPr>
          <w:p w14:paraId="6784941A" w14:textId="4B1A326C" w:rsidR="00F56DF9" w:rsidRPr="008C66CD" w:rsidRDefault="00F56DF9" w:rsidP="00F56DF9">
            <w:pPr>
              <w:pStyle w:val="RepTable"/>
              <w:keepNext/>
              <w:rPr>
                <w:sz w:val="18"/>
                <w:szCs w:val="18"/>
              </w:rPr>
            </w:pPr>
            <w:r w:rsidRPr="008C66CD">
              <w:rPr>
                <w:sz w:val="18"/>
                <w:szCs w:val="18"/>
              </w:rPr>
              <w:t>0.3729</w:t>
            </w:r>
          </w:p>
        </w:tc>
        <w:tc>
          <w:tcPr>
            <w:tcW w:w="380" w:type="pct"/>
            <w:shd w:val="clear" w:color="auto" w:fill="auto"/>
          </w:tcPr>
          <w:p w14:paraId="643285E8" w14:textId="1C02801C"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0147F4AB" w14:textId="28EA0974" w:rsidR="00F56DF9" w:rsidRPr="008C66CD" w:rsidRDefault="00F56DF9" w:rsidP="00F56DF9">
            <w:pPr>
              <w:pStyle w:val="RepTable"/>
              <w:keepNext/>
              <w:rPr>
                <w:sz w:val="18"/>
                <w:szCs w:val="18"/>
              </w:rPr>
            </w:pPr>
            <w:r w:rsidRPr="008C66CD">
              <w:rPr>
                <w:sz w:val="18"/>
                <w:szCs w:val="18"/>
              </w:rPr>
              <w:t>0.1694</w:t>
            </w:r>
          </w:p>
        </w:tc>
        <w:tc>
          <w:tcPr>
            <w:tcW w:w="380" w:type="pct"/>
          </w:tcPr>
          <w:p w14:paraId="4082005D" w14:textId="3308BFE3" w:rsidR="00F56DF9" w:rsidRPr="008C66CD" w:rsidRDefault="00F56DF9" w:rsidP="00F56DF9">
            <w:pPr>
              <w:pStyle w:val="RepTable"/>
              <w:keepNext/>
              <w:rPr>
                <w:sz w:val="18"/>
                <w:szCs w:val="18"/>
              </w:rPr>
            </w:pPr>
            <w:r w:rsidRPr="008C66CD">
              <w:rPr>
                <w:sz w:val="18"/>
                <w:szCs w:val="18"/>
              </w:rPr>
              <w:t>R1s</w:t>
            </w:r>
          </w:p>
        </w:tc>
        <w:tc>
          <w:tcPr>
            <w:tcW w:w="607" w:type="pct"/>
          </w:tcPr>
          <w:p w14:paraId="5654CB1F" w14:textId="6B54E610" w:rsidR="00F56DF9" w:rsidRPr="008C66CD" w:rsidRDefault="00F56DF9" w:rsidP="00F56DF9">
            <w:pPr>
              <w:pStyle w:val="RepTable"/>
              <w:keepNext/>
              <w:rPr>
                <w:sz w:val="18"/>
                <w:szCs w:val="18"/>
              </w:rPr>
            </w:pPr>
            <w:r w:rsidRPr="008C66CD">
              <w:rPr>
                <w:sz w:val="18"/>
                <w:szCs w:val="18"/>
              </w:rPr>
              <w:t>0.08866</w:t>
            </w:r>
          </w:p>
        </w:tc>
      </w:tr>
      <w:tr w:rsidR="00F56DF9" w:rsidRPr="008C66CD" w14:paraId="003E69C2" w14:textId="77777777" w:rsidTr="00A76E31">
        <w:trPr>
          <w:cantSplit/>
        </w:trPr>
        <w:tc>
          <w:tcPr>
            <w:tcW w:w="452" w:type="pct"/>
            <w:tcBorders>
              <w:top w:val="nil"/>
              <w:bottom w:val="single" w:sz="4" w:space="0" w:color="auto"/>
            </w:tcBorders>
            <w:shd w:val="clear" w:color="auto" w:fill="auto"/>
          </w:tcPr>
          <w:p w14:paraId="64DA0D86" w14:textId="77777777" w:rsidR="00F56DF9" w:rsidRPr="008C66CD" w:rsidRDefault="00F56DF9" w:rsidP="00F56DF9">
            <w:pPr>
              <w:pStyle w:val="RepTable"/>
              <w:keepNext/>
              <w:rPr>
                <w:sz w:val="18"/>
                <w:szCs w:val="18"/>
              </w:rPr>
            </w:pPr>
            <w:r w:rsidRPr="008C66CD">
              <w:rPr>
                <w:sz w:val="18"/>
                <w:szCs w:val="18"/>
              </w:rPr>
              <w:t>cereals</w:t>
            </w:r>
          </w:p>
        </w:tc>
        <w:tc>
          <w:tcPr>
            <w:tcW w:w="444" w:type="pct"/>
            <w:shd w:val="clear" w:color="auto" w:fill="auto"/>
          </w:tcPr>
          <w:p w14:paraId="1C45B90E" w14:textId="77777777" w:rsidR="00F56DF9" w:rsidRPr="008C66CD" w:rsidRDefault="00F56DF9" w:rsidP="00F56DF9">
            <w:pPr>
              <w:pStyle w:val="RepTable"/>
              <w:keepNext/>
              <w:rPr>
                <w:sz w:val="18"/>
                <w:szCs w:val="18"/>
              </w:rPr>
            </w:pPr>
            <w:r w:rsidRPr="008C66CD">
              <w:rPr>
                <w:sz w:val="18"/>
                <w:szCs w:val="18"/>
              </w:rPr>
              <w:t>2</w:t>
            </w:r>
          </w:p>
        </w:tc>
        <w:tc>
          <w:tcPr>
            <w:tcW w:w="390" w:type="pct"/>
            <w:shd w:val="clear" w:color="auto" w:fill="auto"/>
          </w:tcPr>
          <w:p w14:paraId="39D90CBA" w14:textId="5AE0FA34" w:rsidR="00F56DF9" w:rsidRPr="008C66CD" w:rsidRDefault="00F56DF9" w:rsidP="00F56DF9">
            <w:pPr>
              <w:pStyle w:val="RepTable"/>
              <w:keepNext/>
              <w:rPr>
                <w:sz w:val="18"/>
                <w:szCs w:val="18"/>
              </w:rPr>
            </w:pPr>
            <w:r w:rsidRPr="008C66CD">
              <w:rPr>
                <w:sz w:val="18"/>
                <w:szCs w:val="18"/>
              </w:rPr>
              <w:t>R1s</w:t>
            </w:r>
          </w:p>
        </w:tc>
        <w:tc>
          <w:tcPr>
            <w:tcW w:w="606" w:type="pct"/>
            <w:shd w:val="clear" w:color="auto" w:fill="auto"/>
          </w:tcPr>
          <w:p w14:paraId="56CA0FB7" w14:textId="1129F190" w:rsidR="00F56DF9" w:rsidRPr="008C66CD" w:rsidRDefault="00F56DF9" w:rsidP="00F56DF9">
            <w:pPr>
              <w:pStyle w:val="RepTable"/>
              <w:keepNext/>
              <w:rPr>
                <w:sz w:val="18"/>
                <w:szCs w:val="18"/>
              </w:rPr>
            </w:pPr>
            <w:r w:rsidRPr="008C66CD">
              <w:rPr>
                <w:sz w:val="18"/>
                <w:szCs w:val="18"/>
              </w:rPr>
              <w:t>1.121</w:t>
            </w:r>
          </w:p>
        </w:tc>
        <w:tc>
          <w:tcPr>
            <w:tcW w:w="379" w:type="pct"/>
          </w:tcPr>
          <w:p w14:paraId="20C9B8A6" w14:textId="448D775B" w:rsidR="00F56DF9" w:rsidRPr="008C66CD" w:rsidRDefault="00F56DF9" w:rsidP="00F56DF9">
            <w:pPr>
              <w:pStyle w:val="RepTable"/>
              <w:keepNext/>
              <w:rPr>
                <w:sz w:val="18"/>
                <w:szCs w:val="18"/>
              </w:rPr>
            </w:pPr>
            <w:r w:rsidRPr="008C66CD">
              <w:rPr>
                <w:sz w:val="18"/>
                <w:szCs w:val="18"/>
              </w:rPr>
              <w:t>R1s</w:t>
            </w:r>
          </w:p>
        </w:tc>
        <w:tc>
          <w:tcPr>
            <w:tcW w:w="681" w:type="pct"/>
          </w:tcPr>
          <w:p w14:paraId="75BD719F" w14:textId="470D24B0" w:rsidR="00F56DF9" w:rsidRPr="008C66CD" w:rsidRDefault="00F56DF9" w:rsidP="00F56DF9">
            <w:pPr>
              <w:pStyle w:val="RepTable"/>
              <w:keepNext/>
              <w:rPr>
                <w:sz w:val="18"/>
                <w:szCs w:val="18"/>
              </w:rPr>
            </w:pPr>
            <w:r w:rsidRPr="008C66CD">
              <w:rPr>
                <w:sz w:val="18"/>
                <w:szCs w:val="18"/>
              </w:rPr>
              <w:t>1.121</w:t>
            </w:r>
          </w:p>
        </w:tc>
        <w:tc>
          <w:tcPr>
            <w:tcW w:w="380" w:type="pct"/>
            <w:shd w:val="clear" w:color="auto" w:fill="auto"/>
          </w:tcPr>
          <w:p w14:paraId="7FBCDF3D" w14:textId="26F966B3" w:rsidR="00F56DF9" w:rsidRPr="008C66CD" w:rsidRDefault="00F56DF9" w:rsidP="00F56DF9">
            <w:pPr>
              <w:pStyle w:val="RepTable"/>
              <w:keepNext/>
              <w:rPr>
                <w:sz w:val="18"/>
                <w:szCs w:val="18"/>
              </w:rPr>
            </w:pPr>
            <w:r w:rsidRPr="008C66CD">
              <w:rPr>
                <w:sz w:val="18"/>
                <w:szCs w:val="18"/>
              </w:rPr>
              <w:t>R1s</w:t>
            </w:r>
          </w:p>
        </w:tc>
        <w:tc>
          <w:tcPr>
            <w:tcW w:w="681" w:type="pct"/>
            <w:shd w:val="clear" w:color="auto" w:fill="auto"/>
          </w:tcPr>
          <w:p w14:paraId="0BCD1861" w14:textId="35797538" w:rsidR="00F56DF9" w:rsidRPr="008C66CD" w:rsidRDefault="00F56DF9" w:rsidP="00F56DF9">
            <w:pPr>
              <w:pStyle w:val="RepTable"/>
              <w:keepNext/>
              <w:rPr>
                <w:sz w:val="18"/>
                <w:szCs w:val="18"/>
              </w:rPr>
            </w:pPr>
            <w:r w:rsidRPr="008C66CD">
              <w:rPr>
                <w:sz w:val="18"/>
                <w:szCs w:val="18"/>
              </w:rPr>
              <w:t>0.5091</w:t>
            </w:r>
          </w:p>
        </w:tc>
        <w:tc>
          <w:tcPr>
            <w:tcW w:w="380" w:type="pct"/>
          </w:tcPr>
          <w:p w14:paraId="562D0665" w14:textId="71B63204" w:rsidR="00F56DF9" w:rsidRPr="008C66CD" w:rsidRDefault="00F56DF9" w:rsidP="00F56DF9">
            <w:pPr>
              <w:pStyle w:val="RepTable"/>
              <w:keepNext/>
              <w:rPr>
                <w:sz w:val="18"/>
                <w:szCs w:val="18"/>
              </w:rPr>
            </w:pPr>
            <w:r w:rsidRPr="008C66CD">
              <w:rPr>
                <w:sz w:val="18"/>
                <w:szCs w:val="18"/>
              </w:rPr>
              <w:t>R1s</w:t>
            </w:r>
          </w:p>
        </w:tc>
        <w:tc>
          <w:tcPr>
            <w:tcW w:w="607" w:type="pct"/>
          </w:tcPr>
          <w:p w14:paraId="185B43A2" w14:textId="330AF6B7" w:rsidR="00F56DF9" w:rsidRPr="008C66CD" w:rsidRDefault="00F56DF9" w:rsidP="00F56DF9">
            <w:pPr>
              <w:pStyle w:val="RepTable"/>
              <w:keepNext/>
              <w:rPr>
                <w:sz w:val="18"/>
                <w:szCs w:val="18"/>
              </w:rPr>
            </w:pPr>
            <w:r w:rsidRPr="008C66CD">
              <w:rPr>
                <w:sz w:val="18"/>
                <w:szCs w:val="18"/>
              </w:rPr>
              <w:t>0.2665</w:t>
            </w:r>
          </w:p>
        </w:tc>
      </w:tr>
      <w:tr w:rsidR="00F56DF9" w:rsidRPr="008C66CD" w14:paraId="6808DCE6" w14:textId="77777777" w:rsidTr="00A76E31">
        <w:trPr>
          <w:cantSplit/>
        </w:trPr>
        <w:tc>
          <w:tcPr>
            <w:tcW w:w="452" w:type="pct"/>
            <w:tcBorders>
              <w:bottom w:val="nil"/>
            </w:tcBorders>
            <w:shd w:val="clear" w:color="auto" w:fill="auto"/>
          </w:tcPr>
          <w:p w14:paraId="756BEB06" w14:textId="77777777" w:rsidR="00F56DF9" w:rsidRPr="008C66CD" w:rsidRDefault="00F56DF9" w:rsidP="00F56DF9">
            <w:pPr>
              <w:pStyle w:val="RepTable"/>
              <w:keepNext/>
              <w:rPr>
                <w:sz w:val="18"/>
                <w:szCs w:val="18"/>
              </w:rPr>
            </w:pPr>
            <w:r w:rsidRPr="008C66CD">
              <w:rPr>
                <w:sz w:val="18"/>
                <w:szCs w:val="18"/>
              </w:rPr>
              <w:t xml:space="preserve">Spring </w:t>
            </w:r>
          </w:p>
        </w:tc>
        <w:tc>
          <w:tcPr>
            <w:tcW w:w="444" w:type="pct"/>
            <w:shd w:val="clear" w:color="auto" w:fill="auto"/>
          </w:tcPr>
          <w:p w14:paraId="4824442F" w14:textId="77777777" w:rsidR="00F56DF9" w:rsidRPr="008C66CD" w:rsidRDefault="00F56DF9" w:rsidP="00F56DF9">
            <w:pPr>
              <w:pStyle w:val="RepTable"/>
              <w:keepNext/>
              <w:rPr>
                <w:sz w:val="18"/>
                <w:szCs w:val="18"/>
              </w:rPr>
            </w:pPr>
            <w:r w:rsidRPr="008C66CD">
              <w:rPr>
                <w:sz w:val="18"/>
                <w:szCs w:val="18"/>
              </w:rPr>
              <w:t>1</w:t>
            </w:r>
          </w:p>
        </w:tc>
        <w:tc>
          <w:tcPr>
            <w:tcW w:w="390" w:type="pct"/>
            <w:shd w:val="clear" w:color="auto" w:fill="auto"/>
          </w:tcPr>
          <w:p w14:paraId="3258A2CE" w14:textId="4D88DBAB" w:rsidR="00F56DF9" w:rsidRPr="008C66CD" w:rsidRDefault="00F56DF9" w:rsidP="00F56DF9">
            <w:pPr>
              <w:pStyle w:val="RepTable"/>
              <w:keepNext/>
              <w:rPr>
                <w:sz w:val="18"/>
                <w:szCs w:val="18"/>
              </w:rPr>
            </w:pPr>
            <w:r w:rsidRPr="008C66CD">
              <w:rPr>
                <w:sz w:val="18"/>
                <w:szCs w:val="18"/>
              </w:rPr>
              <w:t>D5s</w:t>
            </w:r>
          </w:p>
        </w:tc>
        <w:tc>
          <w:tcPr>
            <w:tcW w:w="606" w:type="pct"/>
            <w:shd w:val="clear" w:color="auto" w:fill="auto"/>
          </w:tcPr>
          <w:p w14:paraId="0D6A899D" w14:textId="50BE701E" w:rsidR="00F56DF9" w:rsidRPr="008C66CD" w:rsidRDefault="00F56DF9" w:rsidP="00F56DF9">
            <w:pPr>
              <w:pStyle w:val="RepTable"/>
              <w:keepNext/>
              <w:rPr>
                <w:sz w:val="18"/>
                <w:szCs w:val="18"/>
              </w:rPr>
            </w:pPr>
            <w:r w:rsidRPr="008C66CD">
              <w:rPr>
                <w:sz w:val="18"/>
                <w:szCs w:val="18"/>
              </w:rPr>
              <w:t>0.1227</w:t>
            </w:r>
          </w:p>
        </w:tc>
        <w:tc>
          <w:tcPr>
            <w:tcW w:w="379" w:type="pct"/>
          </w:tcPr>
          <w:p w14:paraId="4B2DF82B" w14:textId="0228B667" w:rsidR="00F56DF9" w:rsidRPr="008C66CD" w:rsidRDefault="00F56DF9" w:rsidP="00F56DF9">
            <w:pPr>
              <w:pStyle w:val="RepTable"/>
              <w:keepNext/>
              <w:rPr>
                <w:sz w:val="18"/>
                <w:szCs w:val="18"/>
              </w:rPr>
            </w:pPr>
            <w:r w:rsidRPr="008C66CD">
              <w:rPr>
                <w:sz w:val="18"/>
                <w:szCs w:val="18"/>
              </w:rPr>
              <w:t>D5s</w:t>
            </w:r>
          </w:p>
        </w:tc>
        <w:tc>
          <w:tcPr>
            <w:tcW w:w="681" w:type="pct"/>
          </w:tcPr>
          <w:p w14:paraId="3D9662F0" w14:textId="5E454A67" w:rsidR="00F56DF9" w:rsidRPr="008C66CD" w:rsidRDefault="00F56DF9" w:rsidP="00F56DF9">
            <w:pPr>
              <w:pStyle w:val="RepTable"/>
              <w:keepNext/>
              <w:rPr>
                <w:sz w:val="18"/>
                <w:szCs w:val="18"/>
              </w:rPr>
            </w:pPr>
            <w:r w:rsidRPr="008C66CD">
              <w:rPr>
                <w:sz w:val="18"/>
                <w:szCs w:val="18"/>
              </w:rPr>
              <w:t>0.04484</w:t>
            </w:r>
          </w:p>
        </w:tc>
        <w:tc>
          <w:tcPr>
            <w:tcW w:w="380" w:type="pct"/>
            <w:shd w:val="clear" w:color="auto" w:fill="auto"/>
          </w:tcPr>
          <w:p w14:paraId="4D5E5872" w14:textId="48E5A12A" w:rsidR="00F56DF9" w:rsidRPr="008C66CD" w:rsidRDefault="00F56DF9" w:rsidP="00F56DF9">
            <w:pPr>
              <w:pStyle w:val="RepTable"/>
              <w:keepNext/>
              <w:rPr>
                <w:sz w:val="18"/>
                <w:szCs w:val="18"/>
              </w:rPr>
            </w:pPr>
            <w:r w:rsidRPr="008C66CD">
              <w:rPr>
                <w:sz w:val="18"/>
                <w:szCs w:val="18"/>
              </w:rPr>
              <w:t>D5s</w:t>
            </w:r>
          </w:p>
        </w:tc>
        <w:tc>
          <w:tcPr>
            <w:tcW w:w="681" w:type="pct"/>
            <w:shd w:val="clear" w:color="auto" w:fill="auto"/>
          </w:tcPr>
          <w:p w14:paraId="3773DD4A" w14:textId="0F92A32A" w:rsidR="00F56DF9" w:rsidRPr="008C66CD" w:rsidRDefault="00F56DF9" w:rsidP="00F56DF9">
            <w:pPr>
              <w:pStyle w:val="RepTable"/>
              <w:keepNext/>
              <w:rPr>
                <w:sz w:val="18"/>
                <w:szCs w:val="18"/>
              </w:rPr>
            </w:pPr>
            <w:r w:rsidRPr="008C66CD">
              <w:rPr>
                <w:sz w:val="18"/>
                <w:szCs w:val="18"/>
              </w:rPr>
              <w:t>0.02376</w:t>
            </w:r>
          </w:p>
        </w:tc>
        <w:tc>
          <w:tcPr>
            <w:tcW w:w="380" w:type="pct"/>
          </w:tcPr>
          <w:p w14:paraId="72FD2B7C" w14:textId="75A9B963" w:rsidR="00F56DF9" w:rsidRPr="008C66CD" w:rsidRDefault="00F56DF9" w:rsidP="00F56DF9">
            <w:pPr>
              <w:pStyle w:val="RepTable"/>
              <w:keepNext/>
              <w:rPr>
                <w:sz w:val="18"/>
                <w:szCs w:val="18"/>
              </w:rPr>
            </w:pPr>
            <w:r w:rsidRPr="008C66CD">
              <w:rPr>
                <w:sz w:val="18"/>
                <w:szCs w:val="18"/>
              </w:rPr>
              <w:t>D5s</w:t>
            </w:r>
          </w:p>
        </w:tc>
        <w:tc>
          <w:tcPr>
            <w:tcW w:w="607" w:type="pct"/>
          </w:tcPr>
          <w:p w14:paraId="757A1873" w14:textId="46A78A8B" w:rsidR="00F56DF9" w:rsidRPr="008C66CD" w:rsidRDefault="00F56DF9" w:rsidP="00F56DF9">
            <w:pPr>
              <w:pStyle w:val="RepTable"/>
              <w:keepNext/>
              <w:rPr>
                <w:sz w:val="18"/>
                <w:szCs w:val="18"/>
              </w:rPr>
            </w:pPr>
            <w:r w:rsidRPr="008C66CD">
              <w:rPr>
                <w:sz w:val="18"/>
                <w:szCs w:val="18"/>
              </w:rPr>
              <w:t>0.01234</w:t>
            </w:r>
          </w:p>
        </w:tc>
      </w:tr>
      <w:tr w:rsidR="00F56DF9" w:rsidRPr="008C66CD" w14:paraId="3A3B0337" w14:textId="77777777" w:rsidTr="00A76E31">
        <w:trPr>
          <w:cantSplit/>
        </w:trPr>
        <w:tc>
          <w:tcPr>
            <w:tcW w:w="452" w:type="pct"/>
            <w:tcBorders>
              <w:top w:val="nil"/>
            </w:tcBorders>
            <w:shd w:val="clear" w:color="auto" w:fill="auto"/>
          </w:tcPr>
          <w:p w14:paraId="370F5DC3" w14:textId="77777777" w:rsidR="00F56DF9" w:rsidRPr="008C66CD" w:rsidRDefault="00F56DF9" w:rsidP="00F56DF9">
            <w:pPr>
              <w:pStyle w:val="RepTable"/>
              <w:rPr>
                <w:sz w:val="18"/>
                <w:szCs w:val="18"/>
              </w:rPr>
            </w:pPr>
            <w:r w:rsidRPr="008C66CD">
              <w:rPr>
                <w:sz w:val="18"/>
                <w:szCs w:val="18"/>
              </w:rPr>
              <w:t>cereals</w:t>
            </w:r>
          </w:p>
        </w:tc>
        <w:tc>
          <w:tcPr>
            <w:tcW w:w="444" w:type="pct"/>
            <w:shd w:val="clear" w:color="auto" w:fill="auto"/>
          </w:tcPr>
          <w:p w14:paraId="638CE57E" w14:textId="77777777" w:rsidR="00F56DF9" w:rsidRPr="008C66CD" w:rsidRDefault="00F56DF9" w:rsidP="00F56DF9">
            <w:pPr>
              <w:pStyle w:val="RepTable"/>
              <w:rPr>
                <w:sz w:val="18"/>
                <w:szCs w:val="18"/>
              </w:rPr>
            </w:pPr>
            <w:r w:rsidRPr="008C66CD">
              <w:rPr>
                <w:sz w:val="18"/>
                <w:szCs w:val="18"/>
              </w:rPr>
              <w:t>2</w:t>
            </w:r>
          </w:p>
        </w:tc>
        <w:tc>
          <w:tcPr>
            <w:tcW w:w="390" w:type="pct"/>
            <w:shd w:val="clear" w:color="auto" w:fill="auto"/>
          </w:tcPr>
          <w:p w14:paraId="2F4D02F1" w14:textId="084AA3B7" w:rsidR="00F56DF9" w:rsidRPr="008C66CD" w:rsidRDefault="00F56DF9" w:rsidP="00F56DF9">
            <w:pPr>
              <w:pStyle w:val="RepTable"/>
              <w:rPr>
                <w:sz w:val="18"/>
                <w:szCs w:val="18"/>
              </w:rPr>
            </w:pPr>
            <w:r w:rsidRPr="008C66CD">
              <w:rPr>
                <w:sz w:val="18"/>
                <w:szCs w:val="18"/>
              </w:rPr>
              <w:t>D5s</w:t>
            </w:r>
          </w:p>
        </w:tc>
        <w:tc>
          <w:tcPr>
            <w:tcW w:w="606" w:type="pct"/>
            <w:shd w:val="clear" w:color="auto" w:fill="auto"/>
          </w:tcPr>
          <w:p w14:paraId="3876AE2B" w14:textId="139936DE" w:rsidR="00F56DF9" w:rsidRPr="008C66CD" w:rsidRDefault="00F56DF9" w:rsidP="00F56DF9">
            <w:pPr>
              <w:pStyle w:val="RepTable"/>
              <w:rPr>
                <w:sz w:val="18"/>
                <w:szCs w:val="18"/>
              </w:rPr>
            </w:pPr>
            <w:r w:rsidRPr="008C66CD">
              <w:rPr>
                <w:sz w:val="18"/>
                <w:szCs w:val="18"/>
              </w:rPr>
              <w:t>0.1107</w:t>
            </w:r>
          </w:p>
        </w:tc>
        <w:tc>
          <w:tcPr>
            <w:tcW w:w="379" w:type="pct"/>
          </w:tcPr>
          <w:p w14:paraId="3C048090" w14:textId="6EEA46CF" w:rsidR="00F56DF9" w:rsidRPr="008C66CD" w:rsidRDefault="00F56DF9" w:rsidP="00F56DF9">
            <w:pPr>
              <w:pStyle w:val="RepTable"/>
              <w:rPr>
                <w:sz w:val="18"/>
                <w:szCs w:val="18"/>
              </w:rPr>
            </w:pPr>
            <w:r w:rsidRPr="008C66CD">
              <w:rPr>
                <w:sz w:val="18"/>
                <w:szCs w:val="18"/>
              </w:rPr>
              <w:t>D5s</w:t>
            </w:r>
          </w:p>
        </w:tc>
        <w:tc>
          <w:tcPr>
            <w:tcW w:w="681" w:type="pct"/>
          </w:tcPr>
          <w:p w14:paraId="13C4DF18" w14:textId="234442C9" w:rsidR="00F56DF9" w:rsidRPr="008C66CD" w:rsidRDefault="00F56DF9" w:rsidP="00F56DF9">
            <w:pPr>
              <w:pStyle w:val="RepTable"/>
              <w:rPr>
                <w:sz w:val="18"/>
                <w:szCs w:val="18"/>
              </w:rPr>
            </w:pPr>
            <w:r w:rsidRPr="008C66CD">
              <w:rPr>
                <w:sz w:val="18"/>
                <w:szCs w:val="18"/>
              </w:rPr>
              <w:t>0.04013</w:t>
            </w:r>
          </w:p>
        </w:tc>
        <w:tc>
          <w:tcPr>
            <w:tcW w:w="380" w:type="pct"/>
            <w:shd w:val="clear" w:color="auto" w:fill="auto"/>
          </w:tcPr>
          <w:p w14:paraId="02AF59D7" w14:textId="6F25579E" w:rsidR="00F56DF9" w:rsidRPr="008C66CD" w:rsidRDefault="00F56DF9" w:rsidP="00F56DF9">
            <w:pPr>
              <w:pStyle w:val="RepTable"/>
              <w:rPr>
                <w:sz w:val="18"/>
                <w:szCs w:val="18"/>
              </w:rPr>
            </w:pPr>
            <w:r w:rsidRPr="008C66CD">
              <w:rPr>
                <w:sz w:val="18"/>
                <w:szCs w:val="18"/>
              </w:rPr>
              <w:t>D4p</w:t>
            </w:r>
          </w:p>
        </w:tc>
        <w:tc>
          <w:tcPr>
            <w:tcW w:w="681" w:type="pct"/>
            <w:shd w:val="clear" w:color="auto" w:fill="auto"/>
          </w:tcPr>
          <w:p w14:paraId="1C163079" w14:textId="078A301E" w:rsidR="00F56DF9" w:rsidRPr="008C66CD" w:rsidRDefault="00F56DF9" w:rsidP="00F56DF9">
            <w:pPr>
              <w:pStyle w:val="RepTable"/>
              <w:rPr>
                <w:sz w:val="18"/>
                <w:szCs w:val="18"/>
              </w:rPr>
            </w:pPr>
            <w:r w:rsidRPr="008C66CD">
              <w:rPr>
                <w:sz w:val="18"/>
                <w:szCs w:val="18"/>
              </w:rPr>
              <w:t>0.02828</w:t>
            </w:r>
          </w:p>
        </w:tc>
        <w:tc>
          <w:tcPr>
            <w:tcW w:w="380" w:type="pct"/>
          </w:tcPr>
          <w:p w14:paraId="1A4E619C" w14:textId="0B3A0793" w:rsidR="00F56DF9" w:rsidRPr="008C66CD" w:rsidRDefault="00F56DF9" w:rsidP="00F56DF9">
            <w:pPr>
              <w:pStyle w:val="RepTable"/>
              <w:rPr>
                <w:sz w:val="18"/>
                <w:szCs w:val="18"/>
              </w:rPr>
            </w:pPr>
            <w:r w:rsidRPr="008C66CD">
              <w:rPr>
                <w:sz w:val="18"/>
                <w:szCs w:val="18"/>
              </w:rPr>
              <w:t>D4p</w:t>
            </w:r>
          </w:p>
        </w:tc>
        <w:tc>
          <w:tcPr>
            <w:tcW w:w="607" w:type="pct"/>
          </w:tcPr>
          <w:p w14:paraId="4C036B5F" w14:textId="247ADBF3" w:rsidR="00F56DF9" w:rsidRPr="008C66CD" w:rsidRDefault="00F56DF9" w:rsidP="00F56DF9">
            <w:pPr>
              <w:pStyle w:val="RepTable"/>
              <w:rPr>
                <w:sz w:val="18"/>
                <w:szCs w:val="18"/>
              </w:rPr>
            </w:pPr>
            <w:r w:rsidRPr="008C66CD">
              <w:rPr>
                <w:sz w:val="18"/>
                <w:szCs w:val="18"/>
              </w:rPr>
              <w:t>0.01844</w:t>
            </w:r>
          </w:p>
        </w:tc>
      </w:tr>
    </w:tbl>
    <w:p w14:paraId="04F71772" w14:textId="77777777" w:rsidR="00EA33A6" w:rsidRPr="009725FF" w:rsidRDefault="00EA33A6" w:rsidP="00EA33A6">
      <w:pPr>
        <w:pStyle w:val="RepTable"/>
      </w:pPr>
    </w:p>
    <w:p w14:paraId="164B2850" w14:textId="309A1E6D" w:rsidR="00EA33A6" w:rsidRPr="008C66CD" w:rsidRDefault="00EA33A6" w:rsidP="008C66CD">
      <w:pPr>
        <w:pStyle w:val="RepLabel"/>
        <w:spacing w:before="0" w:after="0"/>
        <w:rPr>
          <w:sz w:val="20"/>
          <w:szCs w:val="20"/>
          <w:lang w:eastAsia="en-US"/>
        </w:rPr>
      </w:pPr>
      <w:r w:rsidRPr="008C66CD">
        <w:rPr>
          <w:sz w:val="20"/>
          <w:szCs w:val="20"/>
        </w:rPr>
        <w:t>Table </w:t>
      </w:r>
      <w:r w:rsidRPr="008C66CD">
        <w:rPr>
          <w:noProof/>
          <w:sz w:val="20"/>
          <w:szCs w:val="20"/>
        </w:rPr>
        <w:fldChar w:fldCharType="begin"/>
      </w:r>
      <w:r w:rsidRPr="008C66CD">
        <w:rPr>
          <w:noProof/>
          <w:sz w:val="20"/>
          <w:szCs w:val="20"/>
        </w:rPr>
        <w:instrText xml:space="preserve"> STYLEREF 2 \s </w:instrText>
      </w:r>
      <w:r w:rsidRPr="008C66CD">
        <w:rPr>
          <w:noProof/>
          <w:sz w:val="20"/>
          <w:szCs w:val="20"/>
        </w:rPr>
        <w:fldChar w:fldCharType="separate"/>
      </w:r>
      <w:r w:rsidR="007A4C47">
        <w:rPr>
          <w:noProof/>
          <w:sz w:val="20"/>
          <w:szCs w:val="20"/>
        </w:rPr>
        <w:t>8.9</w:t>
      </w:r>
      <w:r w:rsidRPr="008C66CD">
        <w:rPr>
          <w:noProof/>
          <w:sz w:val="20"/>
          <w:szCs w:val="20"/>
        </w:rPr>
        <w:fldChar w:fldCharType="end"/>
      </w:r>
      <w:r w:rsidRPr="008C66CD">
        <w:rPr>
          <w:sz w:val="20"/>
          <w:szCs w:val="20"/>
        </w:rPr>
        <w:noBreakHyphen/>
      </w:r>
      <w:r w:rsidRPr="008C66CD">
        <w:rPr>
          <w:noProof/>
          <w:sz w:val="20"/>
          <w:szCs w:val="20"/>
        </w:rPr>
        <w:fldChar w:fldCharType="begin"/>
      </w:r>
      <w:r w:rsidRPr="008C66CD">
        <w:rPr>
          <w:noProof/>
          <w:sz w:val="20"/>
          <w:szCs w:val="20"/>
        </w:rPr>
        <w:instrText xml:space="preserve"> SEQ Table \* ARABIC \s 2 </w:instrText>
      </w:r>
      <w:r w:rsidRPr="008C66CD">
        <w:rPr>
          <w:noProof/>
          <w:sz w:val="20"/>
          <w:szCs w:val="20"/>
        </w:rPr>
        <w:fldChar w:fldCharType="separate"/>
      </w:r>
      <w:r w:rsidR="007A4C47">
        <w:rPr>
          <w:noProof/>
          <w:sz w:val="20"/>
          <w:szCs w:val="20"/>
        </w:rPr>
        <w:t>79</w:t>
      </w:r>
      <w:r w:rsidRPr="008C66CD">
        <w:rPr>
          <w:noProof/>
          <w:sz w:val="20"/>
          <w:szCs w:val="20"/>
        </w:rPr>
        <w:fldChar w:fldCharType="end"/>
      </w:r>
      <w:r w:rsidRPr="008C66CD">
        <w:rPr>
          <w:sz w:val="20"/>
          <w:szCs w:val="20"/>
        </w:rPr>
        <w:t>:</w:t>
      </w:r>
      <w:r w:rsidRPr="008C66CD">
        <w:rPr>
          <w:sz w:val="20"/>
          <w:szCs w:val="20"/>
        </w:rPr>
        <w:tab/>
        <w:t xml:space="preserve">Worst-case scenarios for Azoxystrobin in </w:t>
      </w:r>
      <w:r w:rsidR="00237A14" w:rsidRPr="008C66CD">
        <w:rPr>
          <w:sz w:val="20"/>
          <w:szCs w:val="20"/>
        </w:rPr>
        <w:t>Slovakia</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850"/>
        <w:gridCol w:w="747"/>
        <w:gridCol w:w="1161"/>
        <w:gridCol w:w="726"/>
        <w:gridCol w:w="1305"/>
        <w:gridCol w:w="728"/>
        <w:gridCol w:w="1305"/>
        <w:gridCol w:w="728"/>
        <w:gridCol w:w="1163"/>
      </w:tblGrid>
      <w:tr w:rsidR="00EA33A6" w:rsidRPr="008C66CD" w14:paraId="27D3EA70" w14:textId="77777777" w:rsidTr="00A76E31">
        <w:trPr>
          <w:cantSplit/>
          <w:tblHeader/>
        </w:trPr>
        <w:tc>
          <w:tcPr>
            <w:tcW w:w="452" w:type="pct"/>
            <w:tcBorders>
              <w:bottom w:val="nil"/>
            </w:tcBorders>
            <w:shd w:val="clear" w:color="auto" w:fill="auto"/>
          </w:tcPr>
          <w:p w14:paraId="5C564BDE" w14:textId="77777777" w:rsidR="00EA33A6" w:rsidRPr="008C66CD" w:rsidRDefault="00EA33A6" w:rsidP="00A76E31">
            <w:pPr>
              <w:pStyle w:val="RepTable"/>
              <w:keepNext/>
              <w:jc w:val="center"/>
              <w:rPr>
                <w:b/>
                <w:bCs/>
                <w:sz w:val="18"/>
                <w:szCs w:val="18"/>
              </w:rPr>
            </w:pPr>
          </w:p>
        </w:tc>
        <w:tc>
          <w:tcPr>
            <w:tcW w:w="444" w:type="pct"/>
            <w:tcBorders>
              <w:bottom w:val="nil"/>
            </w:tcBorders>
            <w:shd w:val="clear" w:color="auto" w:fill="auto"/>
          </w:tcPr>
          <w:p w14:paraId="75A97670" w14:textId="77777777" w:rsidR="00EA33A6" w:rsidRPr="008C66CD" w:rsidRDefault="00EA33A6" w:rsidP="00A76E31">
            <w:pPr>
              <w:pStyle w:val="RepTable"/>
              <w:keepNext/>
              <w:jc w:val="center"/>
              <w:rPr>
                <w:b/>
                <w:bCs/>
                <w:sz w:val="18"/>
                <w:szCs w:val="18"/>
              </w:rPr>
            </w:pPr>
          </w:p>
        </w:tc>
        <w:tc>
          <w:tcPr>
            <w:tcW w:w="996" w:type="pct"/>
            <w:gridSpan w:val="2"/>
            <w:tcBorders>
              <w:bottom w:val="nil"/>
            </w:tcBorders>
            <w:shd w:val="clear" w:color="auto" w:fill="auto"/>
          </w:tcPr>
          <w:p w14:paraId="01318B05" w14:textId="77777777" w:rsidR="00EA33A6" w:rsidRPr="008C66CD" w:rsidRDefault="00EA33A6" w:rsidP="00A76E31">
            <w:pPr>
              <w:pStyle w:val="RepTable"/>
              <w:keepNext/>
              <w:jc w:val="center"/>
              <w:rPr>
                <w:b/>
                <w:bCs/>
                <w:sz w:val="18"/>
                <w:szCs w:val="18"/>
              </w:rPr>
            </w:pPr>
            <w:r w:rsidRPr="008C66CD">
              <w:rPr>
                <w:b/>
                <w:bCs/>
                <w:sz w:val="18"/>
                <w:szCs w:val="18"/>
              </w:rPr>
              <w:t>STEP 3</w:t>
            </w:r>
          </w:p>
        </w:tc>
        <w:tc>
          <w:tcPr>
            <w:tcW w:w="3108" w:type="pct"/>
            <w:gridSpan w:val="6"/>
          </w:tcPr>
          <w:p w14:paraId="64AEFAAF" w14:textId="77777777" w:rsidR="00EA33A6" w:rsidRPr="008C66CD" w:rsidRDefault="00EA33A6" w:rsidP="00A76E31">
            <w:pPr>
              <w:pStyle w:val="RepTable"/>
              <w:keepNext/>
              <w:jc w:val="center"/>
              <w:rPr>
                <w:b/>
                <w:bCs/>
                <w:sz w:val="18"/>
                <w:szCs w:val="18"/>
              </w:rPr>
            </w:pPr>
            <w:r w:rsidRPr="008C66CD">
              <w:rPr>
                <w:b/>
                <w:bCs/>
                <w:sz w:val="18"/>
                <w:szCs w:val="18"/>
              </w:rPr>
              <w:t>STEP 4</w:t>
            </w:r>
          </w:p>
        </w:tc>
      </w:tr>
      <w:tr w:rsidR="00EA33A6" w:rsidRPr="008C66CD" w14:paraId="53E81857" w14:textId="77777777" w:rsidTr="00A76E31">
        <w:trPr>
          <w:cantSplit/>
          <w:tblHeader/>
        </w:trPr>
        <w:tc>
          <w:tcPr>
            <w:tcW w:w="452" w:type="pct"/>
            <w:tcBorders>
              <w:top w:val="nil"/>
              <w:bottom w:val="nil"/>
            </w:tcBorders>
            <w:shd w:val="clear" w:color="auto" w:fill="auto"/>
          </w:tcPr>
          <w:p w14:paraId="07D587FC" w14:textId="77777777" w:rsidR="00EA33A6" w:rsidRPr="008C66CD" w:rsidRDefault="00EA33A6" w:rsidP="00A76E31">
            <w:pPr>
              <w:pStyle w:val="RepTable"/>
              <w:keepNext/>
              <w:jc w:val="center"/>
              <w:rPr>
                <w:b/>
                <w:bCs/>
                <w:sz w:val="18"/>
                <w:szCs w:val="18"/>
              </w:rPr>
            </w:pPr>
          </w:p>
        </w:tc>
        <w:tc>
          <w:tcPr>
            <w:tcW w:w="444" w:type="pct"/>
            <w:tcBorders>
              <w:top w:val="nil"/>
              <w:bottom w:val="nil"/>
            </w:tcBorders>
            <w:shd w:val="clear" w:color="auto" w:fill="auto"/>
          </w:tcPr>
          <w:p w14:paraId="25CE71FD" w14:textId="77777777" w:rsidR="00EA33A6" w:rsidRPr="008C66CD" w:rsidRDefault="00EA33A6" w:rsidP="00A76E31">
            <w:pPr>
              <w:pStyle w:val="RepTable"/>
              <w:keepNext/>
              <w:jc w:val="center"/>
              <w:rPr>
                <w:b/>
                <w:bCs/>
                <w:sz w:val="18"/>
                <w:szCs w:val="18"/>
              </w:rPr>
            </w:pPr>
          </w:p>
        </w:tc>
        <w:tc>
          <w:tcPr>
            <w:tcW w:w="996" w:type="pct"/>
            <w:gridSpan w:val="2"/>
            <w:tcBorders>
              <w:top w:val="nil"/>
            </w:tcBorders>
            <w:shd w:val="clear" w:color="auto" w:fill="auto"/>
          </w:tcPr>
          <w:p w14:paraId="7BF7CD86" w14:textId="77777777" w:rsidR="00EA33A6" w:rsidRPr="008C66CD" w:rsidRDefault="00EA33A6" w:rsidP="00A76E31">
            <w:pPr>
              <w:pStyle w:val="RepTable"/>
              <w:keepNext/>
              <w:jc w:val="center"/>
              <w:rPr>
                <w:b/>
                <w:bCs/>
                <w:sz w:val="18"/>
                <w:szCs w:val="18"/>
              </w:rPr>
            </w:pPr>
          </w:p>
        </w:tc>
        <w:tc>
          <w:tcPr>
            <w:tcW w:w="1060" w:type="pct"/>
            <w:gridSpan w:val="2"/>
          </w:tcPr>
          <w:p w14:paraId="6C948CFB" w14:textId="77777777" w:rsidR="00EA33A6" w:rsidRPr="008C66CD" w:rsidRDefault="00EA33A6" w:rsidP="00A76E31">
            <w:pPr>
              <w:pStyle w:val="RepTable"/>
              <w:keepNext/>
              <w:jc w:val="center"/>
              <w:rPr>
                <w:b/>
                <w:bCs/>
                <w:sz w:val="18"/>
                <w:szCs w:val="18"/>
              </w:rPr>
            </w:pPr>
            <w:r w:rsidRPr="008C66CD">
              <w:rPr>
                <w:b/>
                <w:bCs/>
                <w:sz w:val="18"/>
                <w:szCs w:val="18"/>
              </w:rPr>
              <w:t>5m drift buffer</w:t>
            </w:r>
          </w:p>
        </w:tc>
        <w:tc>
          <w:tcPr>
            <w:tcW w:w="1061" w:type="pct"/>
            <w:gridSpan w:val="2"/>
            <w:shd w:val="clear" w:color="auto" w:fill="auto"/>
          </w:tcPr>
          <w:p w14:paraId="19F16A67" w14:textId="77777777" w:rsidR="00EA33A6" w:rsidRPr="008C66CD" w:rsidRDefault="00EA33A6" w:rsidP="00A76E31">
            <w:pPr>
              <w:pStyle w:val="RepTable"/>
              <w:keepNext/>
              <w:jc w:val="center"/>
              <w:rPr>
                <w:b/>
                <w:bCs/>
                <w:sz w:val="18"/>
                <w:szCs w:val="18"/>
              </w:rPr>
            </w:pPr>
            <w:r w:rsidRPr="008C66CD">
              <w:rPr>
                <w:b/>
                <w:bCs/>
                <w:sz w:val="18"/>
                <w:szCs w:val="18"/>
              </w:rPr>
              <w:t>10m VFS</w:t>
            </w:r>
          </w:p>
        </w:tc>
        <w:tc>
          <w:tcPr>
            <w:tcW w:w="987" w:type="pct"/>
            <w:gridSpan w:val="2"/>
          </w:tcPr>
          <w:p w14:paraId="5D8BB693" w14:textId="77777777" w:rsidR="00EA33A6" w:rsidRPr="008C66CD" w:rsidRDefault="00EA33A6" w:rsidP="00A76E31">
            <w:pPr>
              <w:pStyle w:val="RepTable"/>
              <w:keepNext/>
              <w:jc w:val="center"/>
              <w:rPr>
                <w:b/>
                <w:bCs/>
                <w:sz w:val="18"/>
                <w:szCs w:val="18"/>
              </w:rPr>
            </w:pPr>
            <w:r w:rsidRPr="008C66CD">
              <w:rPr>
                <w:b/>
                <w:bCs/>
                <w:sz w:val="18"/>
                <w:szCs w:val="18"/>
              </w:rPr>
              <w:t>20m VFS</w:t>
            </w:r>
          </w:p>
        </w:tc>
      </w:tr>
      <w:tr w:rsidR="00EA33A6" w:rsidRPr="008C66CD" w14:paraId="66E9CD55" w14:textId="77777777" w:rsidTr="00A76E31">
        <w:trPr>
          <w:cantSplit/>
          <w:tblHeader/>
        </w:trPr>
        <w:tc>
          <w:tcPr>
            <w:tcW w:w="452" w:type="pct"/>
            <w:tcBorders>
              <w:top w:val="nil"/>
              <w:bottom w:val="single" w:sz="4" w:space="0" w:color="auto"/>
            </w:tcBorders>
            <w:shd w:val="clear" w:color="auto" w:fill="auto"/>
          </w:tcPr>
          <w:p w14:paraId="09FAB3E0" w14:textId="77777777" w:rsidR="00EA33A6" w:rsidRPr="008C66CD" w:rsidRDefault="00EA33A6" w:rsidP="00A76E31">
            <w:pPr>
              <w:pStyle w:val="RepTable"/>
              <w:keepNext/>
              <w:rPr>
                <w:b/>
                <w:bCs/>
                <w:sz w:val="18"/>
                <w:szCs w:val="18"/>
              </w:rPr>
            </w:pPr>
            <w:r w:rsidRPr="008C66CD">
              <w:rPr>
                <w:b/>
                <w:bCs/>
                <w:sz w:val="18"/>
                <w:szCs w:val="18"/>
              </w:rPr>
              <w:t>Crop</w:t>
            </w:r>
          </w:p>
        </w:tc>
        <w:tc>
          <w:tcPr>
            <w:tcW w:w="444" w:type="pct"/>
            <w:tcBorders>
              <w:top w:val="nil"/>
            </w:tcBorders>
            <w:shd w:val="clear" w:color="auto" w:fill="auto"/>
          </w:tcPr>
          <w:p w14:paraId="71D34BEC" w14:textId="77777777" w:rsidR="00EA33A6" w:rsidRPr="008C66CD" w:rsidRDefault="00EA33A6" w:rsidP="00A76E31">
            <w:pPr>
              <w:pStyle w:val="RepTable"/>
              <w:keepNext/>
              <w:rPr>
                <w:b/>
                <w:bCs/>
                <w:sz w:val="18"/>
                <w:szCs w:val="18"/>
              </w:rPr>
            </w:pPr>
            <w:r w:rsidRPr="008C66CD">
              <w:rPr>
                <w:b/>
                <w:bCs/>
                <w:sz w:val="18"/>
                <w:szCs w:val="18"/>
              </w:rPr>
              <w:t># Apps</w:t>
            </w:r>
          </w:p>
        </w:tc>
        <w:tc>
          <w:tcPr>
            <w:tcW w:w="390" w:type="pct"/>
            <w:shd w:val="clear" w:color="auto" w:fill="auto"/>
          </w:tcPr>
          <w:p w14:paraId="52149BBD"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6" w:type="pct"/>
            <w:shd w:val="clear" w:color="auto" w:fill="auto"/>
          </w:tcPr>
          <w:p w14:paraId="7BA77700"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79" w:type="pct"/>
          </w:tcPr>
          <w:p w14:paraId="628D36EE"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tcPr>
          <w:p w14:paraId="5E813315"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shd w:val="clear" w:color="auto" w:fill="auto"/>
          </w:tcPr>
          <w:p w14:paraId="1D9198AE"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81" w:type="pct"/>
            <w:shd w:val="clear" w:color="auto" w:fill="auto"/>
          </w:tcPr>
          <w:p w14:paraId="759AFBD6"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c>
          <w:tcPr>
            <w:tcW w:w="380" w:type="pct"/>
          </w:tcPr>
          <w:p w14:paraId="55BC3C86" w14:textId="77777777" w:rsidR="00EA33A6" w:rsidRPr="008C66CD" w:rsidRDefault="00EA33A6" w:rsidP="00A76E31">
            <w:pPr>
              <w:pStyle w:val="RepTable"/>
              <w:keepNext/>
              <w:jc w:val="center"/>
              <w:rPr>
                <w:b/>
                <w:bCs/>
                <w:sz w:val="18"/>
                <w:szCs w:val="18"/>
              </w:rPr>
            </w:pPr>
            <w:r w:rsidRPr="008C66CD">
              <w:rPr>
                <w:b/>
                <w:bCs/>
                <w:sz w:val="18"/>
                <w:szCs w:val="18"/>
              </w:rPr>
              <w:t>Scenario</w:t>
            </w:r>
          </w:p>
        </w:tc>
        <w:tc>
          <w:tcPr>
            <w:tcW w:w="607" w:type="pct"/>
          </w:tcPr>
          <w:p w14:paraId="316ABD38" w14:textId="77777777" w:rsidR="00EA33A6" w:rsidRPr="008C66CD" w:rsidRDefault="00EA33A6" w:rsidP="00A76E31">
            <w:pPr>
              <w:pStyle w:val="RepTable"/>
              <w:keepNext/>
              <w:jc w:val="center"/>
              <w:rPr>
                <w:b/>
                <w:bCs/>
                <w:sz w:val="18"/>
                <w:szCs w:val="18"/>
              </w:rPr>
            </w:pPr>
            <w:r w:rsidRPr="008C66CD">
              <w:rPr>
                <w:b/>
                <w:bCs/>
                <w:sz w:val="18"/>
                <w:szCs w:val="18"/>
              </w:rPr>
              <w:t>PEC</w:t>
            </w:r>
            <w:r w:rsidRPr="008C66CD">
              <w:rPr>
                <w:b/>
                <w:bCs/>
                <w:sz w:val="18"/>
                <w:szCs w:val="18"/>
                <w:vertAlign w:val="subscript"/>
              </w:rPr>
              <w:t>sw</w:t>
            </w:r>
          </w:p>
        </w:tc>
      </w:tr>
      <w:tr w:rsidR="00AC4254" w:rsidRPr="008C66CD" w14:paraId="60A6ADC7" w14:textId="77777777" w:rsidTr="00A76E31">
        <w:trPr>
          <w:cantSplit/>
          <w:trHeight w:val="242"/>
        </w:trPr>
        <w:tc>
          <w:tcPr>
            <w:tcW w:w="452" w:type="pct"/>
            <w:tcBorders>
              <w:bottom w:val="nil"/>
            </w:tcBorders>
            <w:shd w:val="clear" w:color="auto" w:fill="auto"/>
          </w:tcPr>
          <w:p w14:paraId="3277145D"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1D550F80" w14:textId="77777777" w:rsidR="00AC4254" w:rsidRPr="008C66CD" w:rsidRDefault="00AC4254" w:rsidP="00AC4254">
            <w:pPr>
              <w:pStyle w:val="RepTable"/>
              <w:keepNext/>
              <w:rPr>
                <w:sz w:val="18"/>
                <w:szCs w:val="18"/>
              </w:rPr>
            </w:pPr>
            <w:r w:rsidRPr="008C66CD">
              <w:rPr>
                <w:sz w:val="18"/>
                <w:szCs w:val="18"/>
              </w:rPr>
              <w:t>1(Aut)</w:t>
            </w:r>
          </w:p>
        </w:tc>
        <w:tc>
          <w:tcPr>
            <w:tcW w:w="390" w:type="pct"/>
            <w:shd w:val="clear" w:color="auto" w:fill="auto"/>
          </w:tcPr>
          <w:p w14:paraId="63406190" w14:textId="65DBAE5C" w:rsidR="00AC4254" w:rsidRPr="008C66CD" w:rsidRDefault="00AC4254" w:rsidP="00AC4254">
            <w:pPr>
              <w:pStyle w:val="RepTable"/>
              <w:keepNext/>
              <w:rPr>
                <w:sz w:val="18"/>
                <w:szCs w:val="18"/>
              </w:rPr>
            </w:pPr>
            <w:r w:rsidRPr="008C66CD">
              <w:rPr>
                <w:sz w:val="18"/>
                <w:szCs w:val="18"/>
              </w:rPr>
              <w:t>D4s</w:t>
            </w:r>
          </w:p>
        </w:tc>
        <w:tc>
          <w:tcPr>
            <w:tcW w:w="606" w:type="pct"/>
            <w:shd w:val="clear" w:color="auto" w:fill="auto"/>
          </w:tcPr>
          <w:p w14:paraId="37EBB6C4" w14:textId="64ADDC94" w:rsidR="00AC4254" w:rsidRPr="008C66CD" w:rsidRDefault="00AC4254" w:rsidP="00AC4254">
            <w:pPr>
              <w:pStyle w:val="RepTable"/>
              <w:keepNext/>
              <w:rPr>
                <w:sz w:val="18"/>
                <w:szCs w:val="18"/>
              </w:rPr>
            </w:pPr>
            <w:r w:rsidRPr="008C66CD">
              <w:rPr>
                <w:sz w:val="18"/>
                <w:szCs w:val="18"/>
              </w:rPr>
              <w:t>1.263</w:t>
            </w:r>
          </w:p>
        </w:tc>
        <w:tc>
          <w:tcPr>
            <w:tcW w:w="379" w:type="pct"/>
          </w:tcPr>
          <w:p w14:paraId="68CF54CB" w14:textId="35EC51F2" w:rsidR="00AC4254" w:rsidRPr="008C66CD" w:rsidRDefault="00AC4254" w:rsidP="00AC4254">
            <w:pPr>
              <w:pStyle w:val="RepTable"/>
              <w:keepNext/>
              <w:rPr>
                <w:sz w:val="18"/>
                <w:szCs w:val="18"/>
              </w:rPr>
            </w:pPr>
            <w:r w:rsidRPr="008C66CD">
              <w:rPr>
                <w:sz w:val="18"/>
                <w:szCs w:val="18"/>
              </w:rPr>
              <w:t>D4s</w:t>
            </w:r>
          </w:p>
        </w:tc>
        <w:tc>
          <w:tcPr>
            <w:tcW w:w="681" w:type="pct"/>
          </w:tcPr>
          <w:p w14:paraId="74F4D68B" w14:textId="046B56FF" w:rsidR="00AC4254" w:rsidRPr="008C66CD" w:rsidRDefault="00AC4254" w:rsidP="00AC4254">
            <w:pPr>
              <w:pStyle w:val="RepTable"/>
              <w:keepNext/>
              <w:rPr>
                <w:sz w:val="18"/>
                <w:szCs w:val="18"/>
              </w:rPr>
            </w:pPr>
            <w:r w:rsidRPr="008C66CD">
              <w:rPr>
                <w:sz w:val="18"/>
                <w:szCs w:val="18"/>
              </w:rPr>
              <w:t>1.263</w:t>
            </w:r>
          </w:p>
        </w:tc>
        <w:tc>
          <w:tcPr>
            <w:tcW w:w="380" w:type="pct"/>
            <w:shd w:val="clear" w:color="auto" w:fill="auto"/>
          </w:tcPr>
          <w:p w14:paraId="6FD79ACA" w14:textId="6A3F0728" w:rsidR="00AC4254" w:rsidRPr="008C66CD" w:rsidRDefault="00AC4254" w:rsidP="00AC4254">
            <w:pPr>
              <w:pStyle w:val="RepTable"/>
              <w:keepNext/>
              <w:rPr>
                <w:sz w:val="18"/>
                <w:szCs w:val="18"/>
              </w:rPr>
            </w:pPr>
            <w:r w:rsidRPr="008C66CD">
              <w:rPr>
                <w:sz w:val="18"/>
                <w:szCs w:val="18"/>
              </w:rPr>
              <w:t>D4s</w:t>
            </w:r>
          </w:p>
        </w:tc>
        <w:tc>
          <w:tcPr>
            <w:tcW w:w="681" w:type="pct"/>
            <w:shd w:val="clear" w:color="auto" w:fill="auto"/>
          </w:tcPr>
          <w:p w14:paraId="3D5A20CF" w14:textId="6BE9EB51" w:rsidR="00AC4254" w:rsidRPr="008C66CD" w:rsidRDefault="00AC4254" w:rsidP="00AC4254">
            <w:pPr>
              <w:pStyle w:val="RepTable"/>
              <w:keepNext/>
              <w:rPr>
                <w:sz w:val="18"/>
                <w:szCs w:val="18"/>
              </w:rPr>
            </w:pPr>
            <w:r w:rsidRPr="008C66CD">
              <w:rPr>
                <w:sz w:val="18"/>
                <w:szCs w:val="18"/>
              </w:rPr>
              <w:t>1.263</w:t>
            </w:r>
          </w:p>
        </w:tc>
        <w:tc>
          <w:tcPr>
            <w:tcW w:w="380" w:type="pct"/>
          </w:tcPr>
          <w:p w14:paraId="45A96E8E" w14:textId="6DC70D15" w:rsidR="00AC4254" w:rsidRPr="008C66CD" w:rsidRDefault="00AC4254" w:rsidP="00AC4254">
            <w:pPr>
              <w:pStyle w:val="RepTable"/>
              <w:keepNext/>
              <w:rPr>
                <w:sz w:val="18"/>
                <w:szCs w:val="18"/>
              </w:rPr>
            </w:pPr>
            <w:r w:rsidRPr="008C66CD">
              <w:rPr>
                <w:sz w:val="18"/>
                <w:szCs w:val="18"/>
              </w:rPr>
              <w:t>D4s</w:t>
            </w:r>
          </w:p>
        </w:tc>
        <w:tc>
          <w:tcPr>
            <w:tcW w:w="607" w:type="pct"/>
          </w:tcPr>
          <w:p w14:paraId="100310C2" w14:textId="2B486722" w:rsidR="00AC4254" w:rsidRPr="008C66CD" w:rsidRDefault="00AC4254" w:rsidP="00AC4254">
            <w:pPr>
              <w:pStyle w:val="RepTable"/>
              <w:keepNext/>
              <w:rPr>
                <w:sz w:val="18"/>
                <w:szCs w:val="18"/>
              </w:rPr>
            </w:pPr>
            <w:r w:rsidRPr="008C66CD">
              <w:rPr>
                <w:sz w:val="18"/>
                <w:szCs w:val="18"/>
              </w:rPr>
              <w:t>1.263</w:t>
            </w:r>
          </w:p>
        </w:tc>
      </w:tr>
      <w:tr w:rsidR="00AC4254" w:rsidRPr="008C66CD" w14:paraId="5DFAF35A" w14:textId="77777777" w:rsidTr="00A76E31">
        <w:trPr>
          <w:cantSplit/>
        </w:trPr>
        <w:tc>
          <w:tcPr>
            <w:tcW w:w="452" w:type="pct"/>
            <w:tcBorders>
              <w:top w:val="nil"/>
              <w:bottom w:val="nil"/>
            </w:tcBorders>
            <w:shd w:val="clear" w:color="auto" w:fill="auto"/>
          </w:tcPr>
          <w:p w14:paraId="75659A2F" w14:textId="77777777" w:rsidR="00AC4254" w:rsidRPr="008C66CD" w:rsidRDefault="00AC4254" w:rsidP="00AC4254">
            <w:pPr>
              <w:pStyle w:val="RepTable"/>
              <w:keepNext/>
              <w:rPr>
                <w:sz w:val="18"/>
                <w:szCs w:val="18"/>
              </w:rPr>
            </w:pPr>
            <w:r w:rsidRPr="008C66CD">
              <w:rPr>
                <w:sz w:val="18"/>
                <w:szCs w:val="18"/>
              </w:rPr>
              <w:t>OSR</w:t>
            </w:r>
          </w:p>
        </w:tc>
        <w:tc>
          <w:tcPr>
            <w:tcW w:w="444" w:type="pct"/>
            <w:shd w:val="clear" w:color="auto" w:fill="auto"/>
          </w:tcPr>
          <w:p w14:paraId="55D8F6AF" w14:textId="77777777" w:rsidR="00AC4254" w:rsidRPr="008C66CD" w:rsidRDefault="00AC4254" w:rsidP="00AC4254">
            <w:pPr>
              <w:pStyle w:val="RepTable"/>
              <w:keepNext/>
              <w:rPr>
                <w:sz w:val="18"/>
                <w:szCs w:val="18"/>
              </w:rPr>
            </w:pPr>
            <w:r w:rsidRPr="008C66CD">
              <w:rPr>
                <w:sz w:val="18"/>
                <w:szCs w:val="18"/>
              </w:rPr>
              <w:t>1(Spr)</w:t>
            </w:r>
          </w:p>
        </w:tc>
        <w:tc>
          <w:tcPr>
            <w:tcW w:w="390" w:type="pct"/>
            <w:shd w:val="clear" w:color="auto" w:fill="auto"/>
          </w:tcPr>
          <w:p w14:paraId="7F7C69EB" w14:textId="632C9530" w:rsidR="00AC4254" w:rsidRPr="008C66CD" w:rsidRDefault="00AC4254" w:rsidP="00AC4254">
            <w:pPr>
              <w:pStyle w:val="RepTable"/>
              <w:keepNext/>
              <w:rPr>
                <w:sz w:val="18"/>
                <w:szCs w:val="18"/>
              </w:rPr>
            </w:pPr>
            <w:r w:rsidRPr="008C66CD">
              <w:rPr>
                <w:sz w:val="18"/>
                <w:szCs w:val="18"/>
              </w:rPr>
              <w:t>R1s</w:t>
            </w:r>
          </w:p>
        </w:tc>
        <w:tc>
          <w:tcPr>
            <w:tcW w:w="606" w:type="pct"/>
            <w:shd w:val="clear" w:color="auto" w:fill="auto"/>
          </w:tcPr>
          <w:p w14:paraId="62F84E1C" w14:textId="5F6AC14C" w:rsidR="00AC4254" w:rsidRPr="008C66CD" w:rsidRDefault="00AC4254" w:rsidP="00AC4254">
            <w:pPr>
              <w:pStyle w:val="RepTable"/>
              <w:keepNext/>
              <w:rPr>
                <w:sz w:val="18"/>
                <w:szCs w:val="18"/>
              </w:rPr>
            </w:pPr>
            <w:r w:rsidRPr="008C66CD">
              <w:rPr>
                <w:sz w:val="18"/>
                <w:szCs w:val="18"/>
              </w:rPr>
              <w:t>1.104</w:t>
            </w:r>
          </w:p>
        </w:tc>
        <w:tc>
          <w:tcPr>
            <w:tcW w:w="379" w:type="pct"/>
          </w:tcPr>
          <w:p w14:paraId="6AD97E2F" w14:textId="4981BA55" w:rsidR="00AC4254" w:rsidRPr="008C66CD" w:rsidRDefault="00AC4254" w:rsidP="00AC4254">
            <w:pPr>
              <w:pStyle w:val="RepTable"/>
              <w:keepNext/>
              <w:rPr>
                <w:sz w:val="18"/>
                <w:szCs w:val="18"/>
              </w:rPr>
            </w:pPr>
            <w:r w:rsidRPr="008C66CD">
              <w:rPr>
                <w:sz w:val="18"/>
                <w:szCs w:val="18"/>
              </w:rPr>
              <w:t>R1s</w:t>
            </w:r>
          </w:p>
        </w:tc>
        <w:tc>
          <w:tcPr>
            <w:tcW w:w="681" w:type="pct"/>
          </w:tcPr>
          <w:p w14:paraId="34CAAE23" w14:textId="03CDC20B" w:rsidR="00AC4254" w:rsidRPr="008C66CD" w:rsidRDefault="00AC4254" w:rsidP="00AC4254">
            <w:pPr>
              <w:pStyle w:val="RepTable"/>
              <w:keepNext/>
              <w:rPr>
                <w:sz w:val="18"/>
                <w:szCs w:val="18"/>
              </w:rPr>
            </w:pPr>
            <w:r w:rsidRPr="008C66CD">
              <w:rPr>
                <w:sz w:val="18"/>
                <w:szCs w:val="18"/>
              </w:rPr>
              <w:t>1.104</w:t>
            </w:r>
          </w:p>
        </w:tc>
        <w:tc>
          <w:tcPr>
            <w:tcW w:w="380" w:type="pct"/>
            <w:shd w:val="clear" w:color="auto" w:fill="auto"/>
          </w:tcPr>
          <w:p w14:paraId="5E873F44" w14:textId="34F9279E" w:rsidR="00AC4254" w:rsidRPr="008C66CD" w:rsidRDefault="00AC4254" w:rsidP="00AC4254">
            <w:pPr>
              <w:pStyle w:val="RepTable"/>
              <w:keepNext/>
              <w:rPr>
                <w:sz w:val="18"/>
                <w:szCs w:val="18"/>
              </w:rPr>
            </w:pPr>
            <w:r w:rsidRPr="008C66CD">
              <w:rPr>
                <w:sz w:val="18"/>
                <w:szCs w:val="18"/>
              </w:rPr>
              <w:t>R1s</w:t>
            </w:r>
          </w:p>
        </w:tc>
        <w:tc>
          <w:tcPr>
            <w:tcW w:w="681" w:type="pct"/>
            <w:shd w:val="clear" w:color="auto" w:fill="auto"/>
          </w:tcPr>
          <w:p w14:paraId="059309A5" w14:textId="06F1F2C6" w:rsidR="00AC4254" w:rsidRPr="008C66CD" w:rsidRDefault="00AC4254" w:rsidP="00AC4254">
            <w:pPr>
              <w:pStyle w:val="RepTable"/>
              <w:keepNext/>
              <w:rPr>
                <w:sz w:val="18"/>
                <w:szCs w:val="18"/>
              </w:rPr>
            </w:pPr>
            <w:r w:rsidRPr="008C66CD">
              <w:rPr>
                <w:sz w:val="18"/>
                <w:szCs w:val="18"/>
              </w:rPr>
              <w:t>0.5009</w:t>
            </w:r>
          </w:p>
        </w:tc>
        <w:tc>
          <w:tcPr>
            <w:tcW w:w="380" w:type="pct"/>
          </w:tcPr>
          <w:p w14:paraId="74E5AEAB" w14:textId="66080345" w:rsidR="00AC4254" w:rsidRPr="008C66CD" w:rsidRDefault="00AC4254" w:rsidP="00AC4254">
            <w:pPr>
              <w:pStyle w:val="RepTable"/>
              <w:keepNext/>
              <w:rPr>
                <w:sz w:val="18"/>
                <w:szCs w:val="18"/>
              </w:rPr>
            </w:pPr>
            <w:r w:rsidRPr="008C66CD">
              <w:rPr>
                <w:sz w:val="18"/>
                <w:szCs w:val="18"/>
              </w:rPr>
              <w:t>D4s</w:t>
            </w:r>
          </w:p>
        </w:tc>
        <w:tc>
          <w:tcPr>
            <w:tcW w:w="607" w:type="pct"/>
          </w:tcPr>
          <w:p w14:paraId="2A6ACB03" w14:textId="29512908" w:rsidR="00AC4254" w:rsidRPr="008C66CD" w:rsidRDefault="00AC4254" w:rsidP="00AC4254">
            <w:pPr>
              <w:pStyle w:val="RepTable"/>
              <w:keepNext/>
              <w:rPr>
                <w:sz w:val="18"/>
                <w:szCs w:val="18"/>
              </w:rPr>
            </w:pPr>
            <w:r w:rsidRPr="008C66CD">
              <w:rPr>
                <w:sz w:val="18"/>
                <w:szCs w:val="18"/>
              </w:rPr>
              <w:t>0.3661</w:t>
            </w:r>
          </w:p>
        </w:tc>
      </w:tr>
      <w:tr w:rsidR="00AC4254" w:rsidRPr="008C66CD" w14:paraId="40B27577" w14:textId="77777777" w:rsidTr="00A76E31">
        <w:trPr>
          <w:cantSplit/>
        </w:trPr>
        <w:tc>
          <w:tcPr>
            <w:tcW w:w="452" w:type="pct"/>
            <w:tcBorders>
              <w:bottom w:val="nil"/>
            </w:tcBorders>
            <w:shd w:val="clear" w:color="auto" w:fill="auto"/>
          </w:tcPr>
          <w:p w14:paraId="7F56A58C" w14:textId="77777777" w:rsidR="00AC4254" w:rsidRPr="008C66CD" w:rsidRDefault="00AC4254" w:rsidP="00AC4254">
            <w:pPr>
              <w:pStyle w:val="RepTable"/>
              <w:keepNext/>
              <w:rPr>
                <w:sz w:val="18"/>
                <w:szCs w:val="18"/>
              </w:rPr>
            </w:pPr>
            <w:r w:rsidRPr="008C66CD">
              <w:rPr>
                <w:sz w:val="18"/>
                <w:szCs w:val="18"/>
              </w:rPr>
              <w:t>Spring OSR</w:t>
            </w:r>
          </w:p>
        </w:tc>
        <w:tc>
          <w:tcPr>
            <w:tcW w:w="444" w:type="pct"/>
            <w:shd w:val="clear" w:color="auto" w:fill="auto"/>
          </w:tcPr>
          <w:p w14:paraId="3A19F49B"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10C9A4D2" w14:textId="72F3D8A4" w:rsidR="00AC4254" w:rsidRPr="008C66CD" w:rsidRDefault="00AC4254" w:rsidP="00AC4254">
            <w:pPr>
              <w:pStyle w:val="RepTable"/>
              <w:keepNext/>
              <w:rPr>
                <w:sz w:val="18"/>
                <w:szCs w:val="18"/>
              </w:rPr>
            </w:pPr>
            <w:r w:rsidRPr="008C66CD">
              <w:rPr>
                <w:sz w:val="18"/>
                <w:szCs w:val="18"/>
              </w:rPr>
              <w:t>R1s</w:t>
            </w:r>
          </w:p>
        </w:tc>
        <w:tc>
          <w:tcPr>
            <w:tcW w:w="606" w:type="pct"/>
            <w:shd w:val="clear" w:color="auto" w:fill="auto"/>
          </w:tcPr>
          <w:p w14:paraId="22C4BCD8" w14:textId="798D4079" w:rsidR="00AC4254" w:rsidRPr="008C66CD" w:rsidRDefault="00AC4254" w:rsidP="00AC4254">
            <w:pPr>
              <w:pStyle w:val="RepTable"/>
              <w:keepNext/>
              <w:rPr>
                <w:sz w:val="18"/>
                <w:szCs w:val="18"/>
              </w:rPr>
            </w:pPr>
            <w:r w:rsidRPr="008C66CD">
              <w:rPr>
                <w:sz w:val="18"/>
                <w:szCs w:val="18"/>
              </w:rPr>
              <w:t>1.566</w:t>
            </w:r>
          </w:p>
        </w:tc>
        <w:tc>
          <w:tcPr>
            <w:tcW w:w="379" w:type="pct"/>
          </w:tcPr>
          <w:p w14:paraId="708D78EB" w14:textId="0DD4A25D" w:rsidR="00AC4254" w:rsidRPr="008C66CD" w:rsidRDefault="00AC4254" w:rsidP="00AC4254">
            <w:pPr>
              <w:pStyle w:val="RepTable"/>
              <w:keepNext/>
              <w:rPr>
                <w:sz w:val="18"/>
                <w:szCs w:val="18"/>
              </w:rPr>
            </w:pPr>
            <w:r w:rsidRPr="008C66CD">
              <w:rPr>
                <w:sz w:val="18"/>
                <w:szCs w:val="18"/>
              </w:rPr>
              <w:t>R1s</w:t>
            </w:r>
          </w:p>
        </w:tc>
        <w:tc>
          <w:tcPr>
            <w:tcW w:w="681" w:type="pct"/>
          </w:tcPr>
          <w:p w14:paraId="7E64B006" w14:textId="1FF8C8B1" w:rsidR="00AC4254" w:rsidRPr="008C66CD" w:rsidRDefault="00AC4254" w:rsidP="00AC4254">
            <w:pPr>
              <w:pStyle w:val="RepTable"/>
              <w:keepNext/>
              <w:rPr>
                <w:sz w:val="18"/>
                <w:szCs w:val="18"/>
              </w:rPr>
            </w:pPr>
            <w:r w:rsidRPr="008C66CD">
              <w:rPr>
                <w:sz w:val="18"/>
                <w:szCs w:val="18"/>
              </w:rPr>
              <w:t>1.566</w:t>
            </w:r>
          </w:p>
        </w:tc>
        <w:tc>
          <w:tcPr>
            <w:tcW w:w="380" w:type="pct"/>
            <w:shd w:val="clear" w:color="auto" w:fill="auto"/>
          </w:tcPr>
          <w:p w14:paraId="77C1E2AB" w14:textId="4B86A250" w:rsidR="00AC4254" w:rsidRPr="008C66CD" w:rsidRDefault="00AC4254" w:rsidP="00AC4254">
            <w:pPr>
              <w:pStyle w:val="RepTable"/>
              <w:keepNext/>
              <w:rPr>
                <w:sz w:val="18"/>
                <w:szCs w:val="18"/>
              </w:rPr>
            </w:pPr>
            <w:r w:rsidRPr="008C66CD">
              <w:rPr>
                <w:sz w:val="18"/>
                <w:szCs w:val="18"/>
              </w:rPr>
              <w:t>R1s</w:t>
            </w:r>
          </w:p>
        </w:tc>
        <w:tc>
          <w:tcPr>
            <w:tcW w:w="681" w:type="pct"/>
            <w:shd w:val="clear" w:color="auto" w:fill="auto"/>
          </w:tcPr>
          <w:p w14:paraId="6421AA23" w14:textId="36535C8B" w:rsidR="00AC4254" w:rsidRPr="008C66CD" w:rsidRDefault="00AC4254" w:rsidP="00AC4254">
            <w:pPr>
              <w:pStyle w:val="RepTable"/>
              <w:keepNext/>
              <w:rPr>
                <w:sz w:val="18"/>
                <w:szCs w:val="18"/>
              </w:rPr>
            </w:pPr>
            <w:r w:rsidRPr="008C66CD">
              <w:rPr>
                <w:sz w:val="18"/>
                <w:szCs w:val="18"/>
              </w:rPr>
              <w:t>0.7110</w:t>
            </w:r>
          </w:p>
        </w:tc>
        <w:tc>
          <w:tcPr>
            <w:tcW w:w="380" w:type="pct"/>
          </w:tcPr>
          <w:p w14:paraId="7A88EFD5" w14:textId="4BD40F10" w:rsidR="00AC4254" w:rsidRPr="008C66CD" w:rsidRDefault="00AC4254" w:rsidP="00AC4254">
            <w:pPr>
              <w:pStyle w:val="RepTable"/>
              <w:keepNext/>
              <w:rPr>
                <w:sz w:val="18"/>
                <w:szCs w:val="18"/>
              </w:rPr>
            </w:pPr>
            <w:r w:rsidRPr="008C66CD">
              <w:rPr>
                <w:sz w:val="18"/>
                <w:szCs w:val="18"/>
              </w:rPr>
              <w:t>D4s</w:t>
            </w:r>
          </w:p>
        </w:tc>
        <w:tc>
          <w:tcPr>
            <w:tcW w:w="607" w:type="pct"/>
          </w:tcPr>
          <w:p w14:paraId="7265A687" w14:textId="7B353281" w:rsidR="00AC4254" w:rsidRPr="008C66CD" w:rsidRDefault="00AC4254" w:rsidP="00AC4254">
            <w:pPr>
              <w:pStyle w:val="RepTable"/>
              <w:keepNext/>
              <w:rPr>
                <w:sz w:val="18"/>
                <w:szCs w:val="18"/>
              </w:rPr>
            </w:pPr>
            <w:r w:rsidRPr="008C66CD">
              <w:rPr>
                <w:sz w:val="18"/>
                <w:szCs w:val="18"/>
              </w:rPr>
              <w:t>0.4336</w:t>
            </w:r>
          </w:p>
        </w:tc>
      </w:tr>
      <w:tr w:rsidR="00AC4254" w:rsidRPr="008C66CD" w14:paraId="5B67E3B4" w14:textId="77777777" w:rsidTr="00A76E31">
        <w:trPr>
          <w:cantSplit/>
        </w:trPr>
        <w:tc>
          <w:tcPr>
            <w:tcW w:w="452" w:type="pct"/>
            <w:tcBorders>
              <w:bottom w:val="nil"/>
            </w:tcBorders>
            <w:shd w:val="clear" w:color="auto" w:fill="auto"/>
          </w:tcPr>
          <w:p w14:paraId="195129C7" w14:textId="77777777" w:rsidR="00AC4254" w:rsidRPr="008C66CD" w:rsidRDefault="00AC4254" w:rsidP="00AC4254">
            <w:pPr>
              <w:pStyle w:val="RepTable"/>
              <w:keepNext/>
              <w:rPr>
                <w:sz w:val="18"/>
                <w:szCs w:val="18"/>
              </w:rPr>
            </w:pPr>
            <w:r w:rsidRPr="008C66CD">
              <w:rPr>
                <w:sz w:val="18"/>
                <w:szCs w:val="18"/>
              </w:rPr>
              <w:t xml:space="preserve">Winter </w:t>
            </w:r>
          </w:p>
        </w:tc>
        <w:tc>
          <w:tcPr>
            <w:tcW w:w="444" w:type="pct"/>
            <w:shd w:val="clear" w:color="auto" w:fill="auto"/>
          </w:tcPr>
          <w:p w14:paraId="59BC7F13"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2F63D631" w14:textId="3D74C566"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241CEAEC" w14:textId="12CF8727" w:rsidR="00AC4254" w:rsidRPr="008C66CD" w:rsidRDefault="00AC4254" w:rsidP="00AC4254">
            <w:pPr>
              <w:pStyle w:val="RepTable"/>
              <w:keepNext/>
              <w:rPr>
                <w:sz w:val="18"/>
                <w:szCs w:val="18"/>
              </w:rPr>
            </w:pPr>
            <w:r w:rsidRPr="008C66CD">
              <w:rPr>
                <w:sz w:val="18"/>
                <w:szCs w:val="18"/>
              </w:rPr>
              <w:t>1.965</w:t>
            </w:r>
          </w:p>
        </w:tc>
        <w:tc>
          <w:tcPr>
            <w:tcW w:w="379" w:type="pct"/>
          </w:tcPr>
          <w:p w14:paraId="046D2067" w14:textId="64963B54" w:rsidR="00AC4254" w:rsidRPr="008C66CD" w:rsidRDefault="00AC4254" w:rsidP="00AC4254">
            <w:pPr>
              <w:pStyle w:val="RepTable"/>
              <w:keepNext/>
              <w:rPr>
                <w:sz w:val="18"/>
                <w:szCs w:val="18"/>
              </w:rPr>
            </w:pPr>
            <w:r w:rsidRPr="008C66CD">
              <w:rPr>
                <w:sz w:val="18"/>
                <w:szCs w:val="18"/>
              </w:rPr>
              <w:t>R3s</w:t>
            </w:r>
          </w:p>
        </w:tc>
        <w:tc>
          <w:tcPr>
            <w:tcW w:w="681" w:type="pct"/>
          </w:tcPr>
          <w:p w14:paraId="6980B987" w14:textId="2689290C" w:rsidR="00AC4254" w:rsidRPr="008C66CD" w:rsidRDefault="00AC4254" w:rsidP="00AC4254">
            <w:pPr>
              <w:pStyle w:val="RepTable"/>
              <w:keepNext/>
              <w:rPr>
                <w:sz w:val="18"/>
                <w:szCs w:val="18"/>
              </w:rPr>
            </w:pPr>
            <w:r w:rsidRPr="008C66CD">
              <w:rPr>
                <w:sz w:val="18"/>
                <w:szCs w:val="18"/>
              </w:rPr>
              <w:t>1.965</w:t>
            </w:r>
          </w:p>
        </w:tc>
        <w:tc>
          <w:tcPr>
            <w:tcW w:w="380" w:type="pct"/>
            <w:shd w:val="clear" w:color="auto" w:fill="auto"/>
          </w:tcPr>
          <w:p w14:paraId="0A5A4D08" w14:textId="3377A973" w:rsidR="00AC4254" w:rsidRPr="008C66CD" w:rsidRDefault="00AC4254" w:rsidP="00AC4254">
            <w:pPr>
              <w:pStyle w:val="RepTable"/>
              <w:keepNext/>
              <w:rPr>
                <w:sz w:val="18"/>
                <w:szCs w:val="18"/>
              </w:rPr>
            </w:pPr>
            <w:r w:rsidRPr="008C66CD">
              <w:rPr>
                <w:sz w:val="18"/>
                <w:szCs w:val="18"/>
              </w:rPr>
              <w:t>R3s</w:t>
            </w:r>
          </w:p>
        </w:tc>
        <w:tc>
          <w:tcPr>
            <w:tcW w:w="681" w:type="pct"/>
            <w:shd w:val="clear" w:color="auto" w:fill="auto"/>
          </w:tcPr>
          <w:p w14:paraId="4549EF57" w14:textId="4067F96C" w:rsidR="00AC4254" w:rsidRPr="008C66CD" w:rsidRDefault="00AC4254" w:rsidP="00AC4254">
            <w:pPr>
              <w:pStyle w:val="RepTable"/>
              <w:keepNext/>
              <w:rPr>
                <w:sz w:val="18"/>
                <w:szCs w:val="18"/>
              </w:rPr>
            </w:pPr>
            <w:r w:rsidRPr="008C66CD">
              <w:rPr>
                <w:sz w:val="18"/>
                <w:szCs w:val="18"/>
              </w:rPr>
              <w:t>0.8966</w:t>
            </w:r>
          </w:p>
        </w:tc>
        <w:tc>
          <w:tcPr>
            <w:tcW w:w="380" w:type="pct"/>
          </w:tcPr>
          <w:p w14:paraId="406FC8BA" w14:textId="5C8F516C" w:rsidR="00AC4254" w:rsidRPr="008C66CD" w:rsidRDefault="00AC4254" w:rsidP="00AC4254">
            <w:pPr>
              <w:pStyle w:val="RepTable"/>
              <w:keepNext/>
              <w:rPr>
                <w:sz w:val="18"/>
                <w:szCs w:val="18"/>
              </w:rPr>
            </w:pPr>
            <w:r w:rsidRPr="008C66CD">
              <w:rPr>
                <w:sz w:val="18"/>
                <w:szCs w:val="18"/>
              </w:rPr>
              <w:t>R3s</w:t>
            </w:r>
          </w:p>
        </w:tc>
        <w:tc>
          <w:tcPr>
            <w:tcW w:w="607" w:type="pct"/>
          </w:tcPr>
          <w:p w14:paraId="1B746588" w14:textId="2FD7F678" w:rsidR="00AC4254" w:rsidRPr="008C66CD" w:rsidRDefault="00AC4254" w:rsidP="00AC4254">
            <w:pPr>
              <w:pStyle w:val="RepTable"/>
              <w:keepNext/>
              <w:rPr>
                <w:sz w:val="18"/>
                <w:szCs w:val="18"/>
              </w:rPr>
            </w:pPr>
            <w:r w:rsidRPr="008C66CD">
              <w:rPr>
                <w:sz w:val="18"/>
                <w:szCs w:val="18"/>
              </w:rPr>
              <w:t>0.4705</w:t>
            </w:r>
          </w:p>
        </w:tc>
      </w:tr>
      <w:tr w:rsidR="00AC4254" w:rsidRPr="008C66CD" w14:paraId="7068164A" w14:textId="77777777" w:rsidTr="00A76E31">
        <w:trPr>
          <w:cantSplit/>
        </w:trPr>
        <w:tc>
          <w:tcPr>
            <w:tcW w:w="452" w:type="pct"/>
            <w:tcBorders>
              <w:top w:val="nil"/>
              <w:bottom w:val="single" w:sz="4" w:space="0" w:color="auto"/>
            </w:tcBorders>
            <w:shd w:val="clear" w:color="auto" w:fill="auto"/>
          </w:tcPr>
          <w:p w14:paraId="3B974D4D" w14:textId="77777777" w:rsidR="00AC4254" w:rsidRPr="008C66CD" w:rsidRDefault="00AC4254" w:rsidP="00AC4254">
            <w:pPr>
              <w:pStyle w:val="RepTable"/>
              <w:keepNext/>
              <w:rPr>
                <w:sz w:val="18"/>
                <w:szCs w:val="18"/>
              </w:rPr>
            </w:pPr>
            <w:r w:rsidRPr="008C66CD">
              <w:rPr>
                <w:sz w:val="18"/>
                <w:szCs w:val="18"/>
              </w:rPr>
              <w:t>cereals</w:t>
            </w:r>
          </w:p>
        </w:tc>
        <w:tc>
          <w:tcPr>
            <w:tcW w:w="444" w:type="pct"/>
            <w:shd w:val="clear" w:color="auto" w:fill="auto"/>
          </w:tcPr>
          <w:p w14:paraId="367D65CE" w14:textId="77777777" w:rsidR="00AC4254" w:rsidRPr="008C66CD" w:rsidRDefault="00AC4254" w:rsidP="00AC4254">
            <w:pPr>
              <w:pStyle w:val="RepTable"/>
              <w:keepNext/>
              <w:rPr>
                <w:sz w:val="18"/>
                <w:szCs w:val="18"/>
              </w:rPr>
            </w:pPr>
            <w:r w:rsidRPr="008C66CD">
              <w:rPr>
                <w:sz w:val="18"/>
                <w:szCs w:val="18"/>
              </w:rPr>
              <w:t>2</w:t>
            </w:r>
          </w:p>
        </w:tc>
        <w:tc>
          <w:tcPr>
            <w:tcW w:w="390" w:type="pct"/>
            <w:shd w:val="clear" w:color="auto" w:fill="auto"/>
          </w:tcPr>
          <w:p w14:paraId="03B759B8" w14:textId="13D249DD" w:rsidR="00AC4254" w:rsidRPr="008C66CD" w:rsidRDefault="00AC4254" w:rsidP="00AC4254">
            <w:pPr>
              <w:pStyle w:val="RepTable"/>
              <w:keepNext/>
              <w:rPr>
                <w:sz w:val="18"/>
                <w:szCs w:val="18"/>
              </w:rPr>
            </w:pPr>
            <w:r w:rsidRPr="008C66CD">
              <w:rPr>
                <w:sz w:val="18"/>
                <w:szCs w:val="18"/>
              </w:rPr>
              <w:t>R3s</w:t>
            </w:r>
          </w:p>
        </w:tc>
        <w:tc>
          <w:tcPr>
            <w:tcW w:w="606" w:type="pct"/>
            <w:shd w:val="clear" w:color="auto" w:fill="auto"/>
          </w:tcPr>
          <w:p w14:paraId="2BF99F11" w14:textId="0FC54DB7" w:rsidR="00AC4254" w:rsidRPr="008C66CD" w:rsidRDefault="00AC4254" w:rsidP="00AC4254">
            <w:pPr>
              <w:pStyle w:val="RepTable"/>
              <w:keepNext/>
              <w:rPr>
                <w:sz w:val="18"/>
                <w:szCs w:val="18"/>
              </w:rPr>
            </w:pPr>
            <w:r w:rsidRPr="008C66CD">
              <w:rPr>
                <w:sz w:val="18"/>
                <w:szCs w:val="18"/>
              </w:rPr>
              <w:t>4.528</w:t>
            </w:r>
          </w:p>
        </w:tc>
        <w:tc>
          <w:tcPr>
            <w:tcW w:w="379" w:type="pct"/>
          </w:tcPr>
          <w:p w14:paraId="225823FF" w14:textId="6F1C6E56" w:rsidR="00AC4254" w:rsidRPr="008C66CD" w:rsidRDefault="00AC4254" w:rsidP="00AC4254">
            <w:pPr>
              <w:pStyle w:val="RepTable"/>
              <w:keepNext/>
              <w:rPr>
                <w:sz w:val="18"/>
                <w:szCs w:val="18"/>
              </w:rPr>
            </w:pPr>
            <w:r w:rsidRPr="008C66CD">
              <w:rPr>
                <w:sz w:val="18"/>
                <w:szCs w:val="18"/>
              </w:rPr>
              <w:t>R3s</w:t>
            </w:r>
          </w:p>
        </w:tc>
        <w:tc>
          <w:tcPr>
            <w:tcW w:w="681" w:type="pct"/>
          </w:tcPr>
          <w:p w14:paraId="2A69B8CB" w14:textId="17904E56" w:rsidR="00AC4254" w:rsidRPr="008C66CD" w:rsidRDefault="00AC4254" w:rsidP="00AC4254">
            <w:pPr>
              <w:pStyle w:val="RepTable"/>
              <w:keepNext/>
              <w:rPr>
                <w:sz w:val="18"/>
                <w:szCs w:val="18"/>
              </w:rPr>
            </w:pPr>
            <w:r w:rsidRPr="008C66CD">
              <w:rPr>
                <w:sz w:val="18"/>
                <w:szCs w:val="18"/>
              </w:rPr>
              <w:t>4.528</w:t>
            </w:r>
          </w:p>
        </w:tc>
        <w:tc>
          <w:tcPr>
            <w:tcW w:w="380" w:type="pct"/>
            <w:shd w:val="clear" w:color="auto" w:fill="auto"/>
          </w:tcPr>
          <w:p w14:paraId="34E2FE57" w14:textId="7BCBFE50" w:rsidR="00AC4254" w:rsidRPr="008C66CD" w:rsidRDefault="00AC4254" w:rsidP="00AC4254">
            <w:pPr>
              <w:pStyle w:val="RepTable"/>
              <w:keepNext/>
              <w:rPr>
                <w:sz w:val="18"/>
                <w:szCs w:val="18"/>
              </w:rPr>
            </w:pPr>
            <w:r w:rsidRPr="008C66CD">
              <w:rPr>
                <w:sz w:val="18"/>
                <w:szCs w:val="18"/>
              </w:rPr>
              <w:t>R3s</w:t>
            </w:r>
          </w:p>
        </w:tc>
        <w:tc>
          <w:tcPr>
            <w:tcW w:w="681" w:type="pct"/>
            <w:shd w:val="clear" w:color="auto" w:fill="auto"/>
          </w:tcPr>
          <w:p w14:paraId="03442B19" w14:textId="7957EECA" w:rsidR="00AC4254" w:rsidRPr="008C66CD" w:rsidRDefault="00AC4254" w:rsidP="00AC4254">
            <w:pPr>
              <w:pStyle w:val="RepTable"/>
              <w:keepNext/>
              <w:rPr>
                <w:sz w:val="18"/>
                <w:szCs w:val="18"/>
              </w:rPr>
            </w:pPr>
            <w:r w:rsidRPr="008C66CD">
              <w:rPr>
                <w:sz w:val="18"/>
                <w:szCs w:val="18"/>
              </w:rPr>
              <w:t>2.067</w:t>
            </w:r>
          </w:p>
        </w:tc>
        <w:tc>
          <w:tcPr>
            <w:tcW w:w="380" w:type="pct"/>
          </w:tcPr>
          <w:p w14:paraId="6936093D" w14:textId="259A80B1" w:rsidR="00AC4254" w:rsidRPr="008C66CD" w:rsidRDefault="00AC4254" w:rsidP="00AC4254">
            <w:pPr>
              <w:pStyle w:val="RepTable"/>
              <w:keepNext/>
              <w:rPr>
                <w:sz w:val="18"/>
                <w:szCs w:val="18"/>
              </w:rPr>
            </w:pPr>
            <w:r w:rsidRPr="008C66CD">
              <w:rPr>
                <w:sz w:val="18"/>
                <w:szCs w:val="18"/>
              </w:rPr>
              <w:t>R3s</w:t>
            </w:r>
          </w:p>
        </w:tc>
        <w:tc>
          <w:tcPr>
            <w:tcW w:w="607" w:type="pct"/>
          </w:tcPr>
          <w:p w14:paraId="590D5AFA" w14:textId="63F65EB6" w:rsidR="00AC4254" w:rsidRPr="008C66CD" w:rsidRDefault="00AC4254" w:rsidP="00AC4254">
            <w:pPr>
              <w:pStyle w:val="RepTable"/>
              <w:keepNext/>
              <w:rPr>
                <w:sz w:val="18"/>
                <w:szCs w:val="18"/>
              </w:rPr>
            </w:pPr>
            <w:r w:rsidRPr="008C66CD">
              <w:rPr>
                <w:sz w:val="18"/>
                <w:szCs w:val="18"/>
              </w:rPr>
              <w:t>1.084</w:t>
            </w:r>
          </w:p>
        </w:tc>
      </w:tr>
      <w:tr w:rsidR="00AC4254" w:rsidRPr="008C66CD" w14:paraId="30CFE9E7" w14:textId="77777777" w:rsidTr="00A76E31">
        <w:trPr>
          <w:cantSplit/>
        </w:trPr>
        <w:tc>
          <w:tcPr>
            <w:tcW w:w="452" w:type="pct"/>
            <w:tcBorders>
              <w:bottom w:val="nil"/>
            </w:tcBorders>
            <w:shd w:val="clear" w:color="auto" w:fill="auto"/>
          </w:tcPr>
          <w:p w14:paraId="642BFD2E" w14:textId="77777777" w:rsidR="00AC4254" w:rsidRPr="008C66CD" w:rsidRDefault="00AC4254" w:rsidP="00AC4254">
            <w:pPr>
              <w:pStyle w:val="RepTable"/>
              <w:keepNext/>
              <w:rPr>
                <w:sz w:val="18"/>
                <w:szCs w:val="18"/>
              </w:rPr>
            </w:pPr>
            <w:r w:rsidRPr="008C66CD">
              <w:rPr>
                <w:sz w:val="18"/>
                <w:szCs w:val="18"/>
              </w:rPr>
              <w:t xml:space="preserve">Spring </w:t>
            </w:r>
          </w:p>
        </w:tc>
        <w:tc>
          <w:tcPr>
            <w:tcW w:w="444" w:type="pct"/>
            <w:shd w:val="clear" w:color="auto" w:fill="auto"/>
          </w:tcPr>
          <w:p w14:paraId="069CC7EC" w14:textId="77777777" w:rsidR="00AC4254" w:rsidRPr="008C66CD" w:rsidRDefault="00AC4254" w:rsidP="00AC4254">
            <w:pPr>
              <w:pStyle w:val="RepTable"/>
              <w:keepNext/>
              <w:rPr>
                <w:sz w:val="18"/>
                <w:szCs w:val="18"/>
              </w:rPr>
            </w:pPr>
            <w:r w:rsidRPr="008C66CD">
              <w:rPr>
                <w:sz w:val="18"/>
                <w:szCs w:val="18"/>
              </w:rPr>
              <w:t>1</w:t>
            </w:r>
          </w:p>
        </w:tc>
        <w:tc>
          <w:tcPr>
            <w:tcW w:w="390" w:type="pct"/>
            <w:shd w:val="clear" w:color="auto" w:fill="auto"/>
          </w:tcPr>
          <w:p w14:paraId="47AE6607" w14:textId="5B9429C7" w:rsidR="00AC4254" w:rsidRPr="008C66CD" w:rsidRDefault="00AC4254" w:rsidP="00AC4254">
            <w:pPr>
              <w:pStyle w:val="RepTable"/>
              <w:keepNext/>
              <w:rPr>
                <w:sz w:val="18"/>
                <w:szCs w:val="18"/>
              </w:rPr>
            </w:pPr>
            <w:r w:rsidRPr="008C66CD">
              <w:rPr>
                <w:sz w:val="18"/>
                <w:szCs w:val="18"/>
              </w:rPr>
              <w:t>D5s</w:t>
            </w:r>
          </w:p>
        </w:tc>
        <w:tc>
          <w:tcPr>
            <w:tcW w:w="606" w:type="pct"/>
            <w:shd w:val="clear" w:color="auto" w:fill="auto"/>
          </w:tcPr>
          <w:p w14:paraId="088CE45A" w14:textId="602958AF" w:rsidR="00AC4254" w:rsidRPr="008C66CD" w:rsidRDefault="00AC4254" w:rsidP="00AC4254">
            <w:pPr>
              <w:pStyle w:val="RepTable"/>
              <w:keepNext/>
              <w:rPr>
                <w:sz w:val="18"/>
                <w:szCs w:val="18"/>
              </w:rPr>
            </w:pPr>
            <w:r w:rsidRPr="008C66CD">
              <w:rPr>
                <w:sz w:val="18"/>
                <w:szCs w:val="18"/>
              </w:rPr>
              <w:t>1.122</w:t>
            </w:r>
          </w:p>
        </w:tc>
        <w:tc>
          <w:tcPr>
            <w:tcW w:w="379" w:type="pct"/>
          </w:tcPr>
          <w:p w14:paraId="202100F4" w14:textId="6AA7AD36" w:rsidR="00AC4254" w:rsidRPr="008C66CD" w:rsidRDefault="00AC4254" w:rsidP="00AC4254">
            <w:pPr>
              <w:pStyle w:val="RepTable"/>
              <w:keepNext/>
              <w:rPr>
                <w:sz w:val="18"/>
                <w:szCs w:val="18"/>
              </w:rPr>
            </w:pPr>
            <w:r w:rsidRPr="008C66CD">
              <w:rPr>
                <w:sz w:val="18"/>
                <w:szCs w:val="18"/>
              </w:rPr>
              <w:t>D4s</w:t>
            </w:r>
          </w:p>
        </w:tc>
        <w:tc>
          <w:tcPr>
            <w:tcW w:w="681" w:type="pct"/>
          </w:tcPr>
          <w:p w14:paraId="2D2E4338" w14:textId="2C9171A1" w:rsidR="00AC4254" w:rsidRPr="008C66CD" w:rsidRDefault="00AC4254" w:rsidP="00AC4254">
            <w:pPr>
              <w:pStyle w:val="RepTable"/>
              <w:keepNext/>
              <w:rPr>
                <w:sz w:val="18"/>
                <w:szCs w:val="18"/>
              </w:rPr>
            </w:pPr>
            <w:r w:rsidRPr="008C66CD">
              <w:rPr>
                <w:sz w:val="18"/>
                <w:szCs w:val="18"/>
              </w:rPr>
              <w:t>0.5017</w:t>
            </w:r>
          </w:p>
        </w:tc>
        <w:tc>
          <w:tcPr>
            <w:tcW w:w="380" w:type="pct"/>
            <w:shd w:val="clear" w:color="auto" w:fill="auto"/>
          </w:tcPr>
          <w:p w14:paraId="62D5861F" w14:textId="203AAA99" w:rsidR="00AC4254" w:rsidRPr="008C66CD" w:rsidRDefault="00AC4254" w:rsidP="00AC4254">
            <w:pPr>
              <w:pStyle w:val="RepTable"/>
              <w:keepNext/>
              <w:rPr>
                <w:sz w:val="18"/>
                <w:szCs w:val="18"/>
              </w:rPr>
            </w:pPr>
            <w:r w:rsidRPr="008C66CD">
              <w:rPr>
                <w:sz w:val="18"/>
                <w:szCs w:val="18"/>
              </w:rPr>
              <w:t>D4s</w:t>
            </w:r>
          </w:p>
        </w:tc>
        <w:tc>
          <w:tcPr>
            <w:tcW w:w="681" w:type="pct"/>
            <w:shd w:val="clear" w:color="auto" w:fill="auto"/>
          </w:tcPr>
          <w:p w14:paraId="348737BE" w14:textId="36F34B8A" w:rsidR="00AC4254" w:rsidRPr="008C66CD" w:rsidRDefault="00AC4254" w:rsidP="00AC4254">
            <w:pPr>
              <w:pStyle w:val="RepTable"/>
              <w:keepNext/>
              <w:rPr>
                <w:sz w:val="18"/>
                <w:szCs w:val="18"/>
              </w:rPr>
            </w:pPr>
            <w:r w:rsidRPr="008C66CD">
              <w:rPr>
                <w:sz w:val="18"/>
                <w:szCs w:val="18"/>
              </w:rPr>
              <w:t>0.5017</w:t>
            </w:r>
          </w:p>
        </w:tc>
        <w:tc>
          <w:tcPr>
            <w:tcW w:w="380" w:type="pct"/>
          </w:tcPr>
          <w:p w14:paraId="42723DC1" w14:textId="2A3C1FB5" w:rsidR="00AC4254" w:rsidRPr="008C66CD" w:rsidRDefault="00AC4254" w:rsidP="00AC4254">
            <w:pPr>
              <w:pStyle w:val="RepTable"/>
              <w:keepNext/>
              <w:rPr>
                <w:sz w:val="18"/>
                <w:szCs w:val="18"/>
              </w:rPr>
            </w:pPr>
            <w:r w:rsidRPr="008C66CD">
              <w:rPr>
                <w:sz w:val="18"/>
                <w:szCs w:val="18"/>
              </w:rPr>
              <w:t>D4s</w:t>
            </w:r>
          </w:p>
        </w:tc>
        <w:tc>
          <w:tcPr>
            <w:tcW w:w="607" w:type="pct"/>
          </w:tcPr>
          <w:p w14:paraId="33B7E4C3" w14:textId="10F37038" w:rsidR="00AC4254" w:rsidRPr="008C66CD" w:rsidRDefault="00AC4254" w:rsidP="00AC4254">
            <w:pPr>
              <w:pStyle w:val="RepTable"/>
              <w:keepNext/>
              <w:rPr>
                <w:sz w:val="18"/>
                <w:szCs w:val="18"/>
              </w:rPr>
            </w:pPr>
            <w:r w:rsidRPr="008C66CD">
              <w:rPr>
                <w:sz w:val="18"/>
                <w:szCs w:val="18"/>
              </w:rPr>
              <w:t>0.5017</w:t>
            </w:r>
          </w:p>
        </w:tc>
      </w:tr>
      <w:tr w:rsidR="00AC4254" w:rsidRPr="008C66CD" w14:paraId="4F6E9D24" w14:textId="77777777" w:rsidTr="00A76E31">
        <w:trPr>
          <w:cantSplit/>
        </w:trPr>
        <w:tc>
          <w:tcPr>
            <w:tcW w:w="452" w:type="pct"/>
            <w:tcBorders>
              <w:top w:val="nil"/>
            </w:tcBorders>
            <w:shd w:val="clear" w:color="auto" w:fill="auto"/>
          </w:tcPr>
          <w:p w14:paraId="334D0D53" w14:textId="77777777" w:rsidR="00AC4254" w:rsidRPr="008C66CD" w:rsidRDefault="00AC4254" w:rsidP="00AC4254">
            <w:pPr>
              <w:pStyle w:val="RepTable"/>
              <w:rPr>
                <w:sz w:val="18"/>
                <w:szCs w:val="18"/>
              </w:rPr>
            </w:pPr>
            <w:r w:rsidRPr="008C66CD">
              <w:rPr>
                <w:sz w:val="18"/>
                <w:szCs w:val="18"/>
              </w:rPr>
              <w:t>cereals</w:t>
            </w:r>
          </w:p>
        </w:tc>
        <w:tc>
          <w:tcPr>
            <w:tcW w:w="444" w:type="pct"/>
            <w:shd w:val="clear" w:color="auto" w:fill="auto"/>
          </w:tcPr>
          <w:p w14:paraId="2E04EACA" w14:textId="77777777" w:rsidR="00AC4254" w:rsidRPr="008C66CD" w:rsidRDefault="00AC4254" w:rsidP="00AC4254">
            <w:pPr>
              <w:pStyle w:val="RepTable"/>
              <w:rPr>
                <w:sz w:val="18"/>
                <w:szCs w:val="18"/>
              </w:rPr>
            </w:pPr>
            <w:r w:rsidRPr="008C66CD">
              <w:rPr>
                <w:sz w:val="18"/>
                <w:szCs w:val="18"/>
              </w:rPr>
              <w:t>2</w:t>
            </w:r>
          </w:p>
        </w:tc>
        <w:tc>
          <w:tcPr>
            <w:tcW w:w="390" w:type="pct"/>
            <w:shd w:val="clear" w:color="auto" w:fill="auto"/>
          </w:tcPr>
          <w:p w14:paraId="0DB025B9" w14:textId="3FCAD93F" w:rsidR="00AC4254" w:rsidRPr="008C66CD" w:rsidRDefault="00AC4254" w:rsidP="00AC4254">
            <w:pPr>
              <w:pStyle w:val="RepTable"/>
              <w:rPr>
                <w:sz w:val="18"/>
                <w:szCs w:val="18"/>
              </w:rPr>
            </w:pPr>
            <w:r w:rsidRPr="008C66CD">
              <w:rPr>
                <w:sz w:val="18"/>
                <w:szCs w:val="18"/>
              </w:rPr>
              <w:t>D5s</w:t>
            </w:r>
          </w:p>
        </w:tc>
        <w:tc>
          <w:tcPr>
            <w:tcW w:w="606" w:type="pct"/>
            <w:shd w:val="clear" w:color="auto" w:fill="auto"/>
          </w:tcPr>
          <w:p w14:paraId="39A3D19F" w14:textId="1F587B01" w:rsidR="00AC4254" w:rsidRPr="008C66CD" w:rsidRDefault="00AC4254" w:rsidP="00AC4254">
            <w:pPr>
              <w:pStyle w:val="RepTable"/>
              <w:rPr>
                <w:sz w:val="18"/>
                <w:szCs w:val="18"/>
              </w:rPr>
            </w:pPr>
            <w:r w:rsidRPr="008C66CD">
              <w:rPr>
                <w:sz w:val="18"/>
                <w:szCs w:val="18"/>
              </w:rPr>
              <w:t>1.010</w:t>
            </w:r>
          </w:p>
        </w:tc>
        <w:tc>
          <w:tcPr>
            <w:tcW w:w="379" w:type="pct"/>
          </w:tcPr>
          <w:p w14:paraId="5CAD8911" w14:textId="65B1C4C8" w:rsidR="00AC4254" w:rsidRPr="008C66CD" w:rsidRDefault="00AC4254" w:rsidP="00AC4254">
            <w:pPr>
              <w:pStyle w:val="RepTable"/>
              <w:rPr>
                <w:sz w:val="18"/>
                <w:szCs w:val="18"/>
              </w:rPr>
            </w:pPr>
            <w:r w:rsidRPr="008C66CD">
              <w:rPr>
                <w:sz w:val="18"/>
                <w:szCs w:val="18"/>
              </w:rPr>
              <w:t>D4s</w:t>
            </w:r>
          </w:p>
        </w:tc>
        <w:tc>
          <w:tcPr>
            <w:tcW w:w="681" w:type="pct"/>
          </w:tcPr>
          <w:p w14:paraId="087035E2" w14:textId="2C5F6B6A" w:rsidR="00AC4254" w:rsidRPr="008C66CD" w:rsidRDefault="00AC4254" w:rsidP="00AC4254">
            <w:pPr>
              <w:pStyle w:val="RepTable"/>
              <w:rPr>
                <w:sz w:val="18"/>
                <w:szCs w:val="18"/>
              </w:rPr>
            </w:pPr>
            <w:r w:rsidRPr="008C66CD">
              <w:rPr>
                <w:sz w:val="18"/>
                <w:szCs w:val="18"/>
              </w:rPr>
              <w:t>0.9051</w:t>
            </w:r>
          </w:p>
        </w:tc>
        <w:tc>
          <w:tcPr>
            <w:tcW w:w="380" w:type="pct"/>
            <w:shd w:val="clear" w:color="auto" w:fill="auto"/>
          </w:tcPr>
          <w:p w14:paraId="53CFD75F" w14:textId="5559C2A4" w:rsidR="00AC4254" w:rsidRPr="008C66CD" w:rsidRDefault="00AC4254" w:rsidP="00AC4254">
            <w:pPr>
              <w:pStyle w:val="RepTable"/>
              <w:rPr>
                <w:sz w:val="18"/>
                <w:szCs w:val="18"/>
              </w:rPr>
            </w:pPr>
            <w:r w:rsidRPr="008C66CD">
              <w:rPr>
                <w:sz w:val="18"/>
                <w:szCs w:val="18"/>
              </w:rPr>
              <w:t>D4s</w:t>
            </w:r>
          </w:p>
        </w:tc>
        <w:tc>
          <w:tcPr>
            <w:tcW w:w="681" w:type="pct"/>
            <w:shd w:val="clear" w:color="auto" w:fill="auto"/>
          </w:tcPr>
          <w:p w14:paraId="67864129" w14:textId="0F5C9A18" w:rsidR="00AC4254" w:rsidRPr="008C66CD" w:rsidRDefault="00AC4254" w:rsidP="00AC4254">
            <w:pPr>
              <w:pStyle w:val="RepTable"/>
              <w:rPr>
                <w:sz w:val="18"/>
                <w:szCs w:val="18"/>
              </w:rPr>
            </w:pPr>
            <w:r w:rsidRPr="008C66CD">
              <w:rPr>
                <w:sz w:val="18"/>
                <w:szCs w:val="18"/>
              </w:rPr>
              <w:t>0.9051</w:t>
            </w:r>
          </w:p>
        </w:tc>
        <w:tc>
          <w:tcPr>
            <w:tcW w:w="380" w:type="pct"/>
          </w:tcPr>
          <w:p w14:paraId="247EA015" w14:textId="2E195C90" w:rsidR="00AC4254" w:rsidRPr="008C66CD" w:rsidRDefault="00AC4254" w:rsidP="00AC4254">
            <w:pPr>
              <w:pStyle w:val="RepTable"/>
              <w:rPr>
                <w:sz w:val="18"/>
                <w:szCs w:val="18"/>
              </w:rPr>
            </w:pPr>
            <w:r w:rsidRPr="008C66CD">
              <w:rPr>
                <w:sz w:val="18"/>
                <w:szCs w:val="18"/>
              </w:rPr>
              <w:t>D4s</w:t>
            </w:r>
          </w:p>
        </w:tc>
        <w:tc>
          <w:tcPr>
            <w:tcW w:w="607" w:type="pct"/>
          </w:tcPr>
          <w:p w14:paraId="28D00578" w14:textId="1F50F7C7" w:rsidR="00AC4254" w:rsidRPr="008C66CD" w:rsidRDefault="00AC4254" w:rsidP="00AC4254">
            <w:pPr>
              <w:pStyle w:val="RepTable"/>
              <w:rPr>
                <w:sz w:val="18"/>
                <w:szCs w:val="18"/>
              </w:rPr>
            </w:pPr>
            <w:r w:rsidRPr="008C66CD">
              <w:rPr>
                <w:sz w:val="18"/>
                <w:szCs w:val="18"/>
              </w:rPr>
              <w:t>0.9051</w:t>
            </w:r>
          </w:p>
        </w:tc>
      </w:tr>
    </w:tbl>
    <w:p w14:paraId="6BE3392E" w14:textId="4C414893" w:rsidR="0069238A" w:rsidRDefault="0069238A" w:rsidP="003D173D">
      <w:pPr>
        <w:pStyle w:val="RepStandard"/>
        <w:rPr>
          <w:lang w:eastAsia="en-US"/>
        </w:rPr>
      </w:pPr>
    </w:p>
    <w:p w14:paraId="294EE696" w14:textId="5D83AF06" w:rsidR="003505CB" w:rsidRPr="009725FF" w:rsidRDefault="003505CB" w:rsidP="00924556">
      <w:pPr>
        <w:pStyle w:val="RepNewPart"/>
        <w:spacing w:before="120"/>
      </w:pPr>
      <w:r w:rsidRPr="009725FF">
        <w:t>Relevant PEC</w:t>
      </w:r>
      <w:r w:rsidRPr="009725FF">
        <w:rPr>
          <w:vertAlign w:val="subscript"/>
        </w:rPr>
        <w:t>sw</w:t>
      </w:r>
      <w:r w:rsidRPr="009725FF">
        <w:t xml:space="preserve"> for assessment in </w:t>
      </w:r>
      <w:r>
        <w:t>Germany</w:t>
      </w:r>
      <w:r w:rsidR="00F56DF9">
        <w:t xml:space="preserve"> and the </w:t>
      </w:r>
      <w:r>
        <w:t>Netherlands</w:t>
      </w:r>
    </w:p>
    <w:p w14:paraId="015F4ABF" w14:textId="166BB8CE" w:rsidR="00A6032F" w:rsidRDefault="003505CB" w:rsidP="003D173D">
      <w:pPr>
        <w:pStyle w:val="RepStandard"/>
        <w:rPr>
          <w:lang w:eastAsia="en-US"/>
        </w:rPr>
      </w:pPr>
      <w:r>
        <w:rPr>
          <w:lang w:eastAsia="en-US"/>
        </w:rPr>
        <w:t>These member states do not use FOCUS STEPS for risk assessment and specific national models are required. Please refer to the national addenda.</w:t>
      </w:r>
    </w:p>
    <w:p w14:paraId="3D9D6D62" w14:textId="77777777" w:rsidR="00A6032F" w:rsidRDefault="00A6032F">
      <w:pPr>
        <w:widowControl/>
        <w:jc w:val="left"/>
        <w:rPr>
          <w:lang w:eastAsia="en-US"/>
        </w:rPr>
      </w:pPr>
      <w:r>
        <w:rPr>
          <w:lang w:eastAsia="en-US"/>
        </w:rPr>
        <w:br w:type="page"/>
      </w:r>
    </w:p>
    <w:p w14:paraId="4BE88687" w14:textId="4DDF5AE6" w:rsidR="00656C42" w:rsidRPr="009725FF" w:rsidRDefault="00656C42" w:rsidP="00A6032F">
      <w:pPr>
        <w:pStyle w:val="Nagwek2"/>
        <w:spacing w:before="0"/>
        <w:ind w:left="1418" w:hanging="1418"/>
      </w:pPr>
      <w:bookmarkStart w:id="759" w:name="_Toc405987851"/>
      <w:bookmarkStart w:id="760" w:name="_Toc413768644"/>
      <w:bookmarkStart w:id="761" w:name="_Toc413845918"/>
      <w:bookmarkStart w:id="762" w:name="_Toc413846291"/>
      <w:bookmarkStart w:id="763" w:name="_Toc413846369"/>
      <w:bookmarkStart w:id="764" w:name="_Toc413850791"/>
      <w:bookmarkStart w:id="765" w:name="_Toc413850934"/>
      <w:bookmarkStart w:id="766" w:name="_Toc413851138"/>
      <w:bookmarkStart w:id="767" w:name="_Toc413853247"/>
      <w:bookmarkStart w:id="768" w:name="_Toc413853292"/>
      <w:bookmarkStart w:id="769" w:name="_Toc413853357"/>
      <w:bookmarkStart w:id="770" w:name="_Toc414866368"/>
      <w:bookmarkStart w:id="771" w:name="_Toc414888370"/>
      <w:bookmarkStart w:id="772" w:name="_Toc414960719"/>
      <w:bookmarkStart w:id="773" w:name="_Toc414961215"/>
      <w:bookmarkStart w:id="774" w:name="_Toc414961259"/>
      <w:bookmarkStart w:id="775" w:name="_Toc414970429"/>
      <w:bookmarkStart w:id="776" w:name="_Toc414971188"/>
      <w:bookmarkStart w:id="777" w:name="_Toc415237621"/>
      <w:bookmarkStart w:id="778" w:name="_Toc144470979"/>
      <w:r w:rsidRPr="009725FF">
        <w:lastRenderedPageBreak/>
        <w:t xml:space="preserve">Fate and </w:t>
      </w:r>
      <w:r w:rsidR="00B05965" w:rsidRPr="009725FF">
        <w:t>b</w:t>
      </w:r>
      <w:r w:rsidRPr="009725FF">
        <w:t xml:space="preserve">ehaviour in </w:t>
      </w:r>
      <w:r w:rsidR="00B05965" w:rsidRPr="009725FF">
        <w:t>a</w:t>
      </w:r>
      <w:r w:rsidRPr="009725FF">
        <w:t>ir (KCP 9.3, KCP 9.3.1)</w:t>
      </w:r>
      <w:bookmarkEnd w:id="737"/>
      <w:bookmarkEnd w:id="73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38707637" w14:textId="77777777" w:rsidR="007D607A" w:rsidRPr="009725FF" w:rsidRDefault="007D607A" w:rsidP="00A6032F">
      <w:pPr>
        <w:pStyle w:val="Nagwek3"/>
        <w:spacing w:before="240"/>
        <w:ind w:left="1418" w:hanging="1418"/>
      </w:pPr>
      <w:bookmarkStart w:id="779" w:name="_Toc144470980"/>
      <w:r w:rsidRPr="009725FF">
        <w:t>Prothioconazole and its metabolites</w:t>
      </w:r>
      <w:bookmarkEnd w:id="779"/>
    </w:p>
    <w:p w14:paraId="327DD637" w14:textId="77777777" w:rsidR="001F1DE5" w:rsidRDefault="001F1DE5" w:rsidP="001F1DE5">
      <w:pPr>
        <w:pStyle w:val="RepStandard"/>
      </w:pPr>
      <w:r w:rsidRPr="009725FF">
        <w:t xml:space="preserve">The endpoints for prothioconazole in the EFSA 2007 conclusion are sufficient to assess the risk from the </w:t>
      </w:r>
      <w:r w:rsidR="00ED5F5C" w:rsidRPr="009725FF">
        <w:t>product and</w:t>
      </w:r>
      <w:r w:rsidRPr="009725FF">
        <w:t xml:space="preserve"> are summarised below.</w:t>
      </w:r>
    </w:p>
    <w:p w14:paraId="5CFC4F6D" w14:textId="77777777" w:rsidR="00A6032F" w:rsidRPr="009725FF" w:rsidRDefault="00A6032F" w:rsidP="001F1DE5">
      <w:pPr>
        <w:pStyle w:val="RepStandard"/>
      </w:pPr>
    </w:p>
    <w:p w14:paraId="208FC869" w14:textId="7841619F" w:rsidR="00656C42" w:rsidRPr="008C66CD" w:rsidRDefault="00656C42" w:rsidP="008C66CD">
      <w:pPr>
        <w:pStyle w:val="RepLabel"/>
        <w:spacing w:before="0" w:after="0"/>
        <w:rPr>
          <w:sz w:val="20"/>
          <w:szCs w:val="20"/>
        </w:rPr>
      </w:pPr>
      <w:r w:rsidRPr="008C66CD">
        <w:rPr>
          <w:sz w:val="20"/>
          <w:szCs w:val="20"/>
        </w:rPr>
        <w:t xml:space="preserve">Table </w:t>
      </w:r>
      <w:r w:rsidR="005A4495" w:rsidRPr="008C66CD">
        <w:rPr>
          <w:sz w:val="20"/>
          <w:szCs w:val="20"/>
        </w:rPr>
        <w:fldChar w:fldCharType="begin"/>
      </w:r>
      <w:r w:rsidR="005A4495" w:rsidRPr="008C66CD">
        <w:rPr>
          <w:sz w:val="20"/>
          <w:szCs w:val="20"/>
        </w:rPr>
        <w:instrText xml:space="preserve"> STYLEREF 2 \s </w:instrText>
      </w:r>
      <w:r w:rsidR="005A4495" w:rsidRPr="008C66CD">
        <w:rPr>
          <w:sz w:val="20"/>
          <w:szCs w:val="20"/>
        </w:rPr>
        <w:fldChar w:fldCharType="separate"/>
      </w:r>
      <w:r w:rsidR="007A4C47">
        <w:rPr>
          <w:noProof/>
          <w:sz w:val="20"/>
          <w:szCs w:val="20"/>
        </w:rPr>
        <w:t>8.10</w:t>
      </w:r>
      <w:r w:rsidR="005A4495" w:rsidRPr="008C66CD">
        <w:rPr>
          <w:sz w:val="20"/>
          <w:szCs w:val="20"/>
        </w:rPr>
        <w:fldChar w:fldCharType="end"/>
      </w:r>
      <w:r w:rsidR="005A4495" w:rsidRPr="008C66CD">
        <w:rPr>
          <w:sz w:val="20"/>
          <w:szCs w:val="20"/>
        </w:rPr>
        <w:noBreakHyphen/>
      </w:r>
      <w:r w:rsidR="005A4495" w:rsidRPr="008C66CD">
        <w:rPr>
          <w:sz w:val="20"/>
          <w:szCs w:val="20"/>
        </w:rPr>
        <w:fldChar w:fldCharType="begin"/>
      </w:r>
      <w:r w:rsidR="005A4495" w:rsidRPr="008C66CD">
        <w:rPr>
          <w:sz w:val="20"/>
          <w:szCs w:val="20"/>
        </w:rPr>
        <w:instrText xml:space="preserve"> SEQ Table \* ARABIC \s 2 </w:instrText>
      </w:r>
      <w:r w:rsidR="005A4495" w:rsidRPr="008C66CD">
        <w:rPr>
          <w:sz w:val="20"/>
          <w:szCs w:val="20"/>
        </w:rPr>
        <w:fldChar w:fldCharType="separate"/>
      </w:r>
      <w:r w:rsidR="007A4C47">
        <w:rPr>
          <w:noProof/>
          <w:sz w:val="20"/>
          <w:szCs w:val="20"/>
        </w:rPr>
        <w:t>1</w:t>
      </w:r>
      <w:r w:rsidR="005A4495" w:rsidRPr="008C66CD">
        <w:rPr>
          <w:sz w:val="20"/>
          <w:szCs w:val="20"/>
        </w:rPr>
        <w:fldChar w:fldCharType="end"/>
      </w:r>
      <w:r w:rsidRPr="008C66CD">
        <w:rPr>
          <w:sz w:val="20"/>
          <w:szCs w:val="20"/>
        </w:rPr>
        <w:t xml:space="preserve"> Summary of atmospheric degradation and behaviour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4518"/>
        <w:gridCol w:w="4954"/>
      </w:tblGrid>
      <w:tr w:rsidR="00656C42" w:rsidRPr="008C66CD" w14:paraId="1DC26469" w14:textId="77777777" w:rsidTr="008C66CD">
        <w:tc>
          <w:tcPr>
            <w:tcW w:w="2385" w:type="pct"/>
            <w:shd w:val="clear" w:color="auto" w:fill="auto"/>
          </w:tcPr>
          <w:p w14:paraId="4708221C" w14:textId="77777777" w:rsidR="00656C42" w:rsidRPr="008C66CD" w:rsidRDefault="00656C42" w:rsidP="00ED5F5C">
            <w:pPr>
              <w:pStyle w:val="RepTable"/>
              <w:keepNext/>
              <w:rPr>
                <w:sz w:val="18"/>
                <w:szCs w:val="18"/>
              </w:rPr>
            </w:pPr>
            <w:r w:rsidRPr="008C66CD">
              <w:rPr>
                <w:sz w:val="18"/>
                <w:szCs w:val="18"/>
              </w:rPr>
              <w:t>Compound</w:t>
            </w:r>
          </w:p>
        </w:tc>
        <w:tc>
          <w:tcPr>
            <w:tcW w:w="2615" w:type="pct"/>
            <w:shd w:val="clear" w:color="auto" w:fill="auto"/>
          </w:tcPr>
          <w:p w14:paraId="1E116E55" w14:textId="77777777" w:rsidR="00656C42" w:rsidRPr="008C66CD" w:rsidRDefault="001F1DE5" w:rsidP="00ED5F5C">
            <w:pPr>
              <w:pStyle w:val="RepTable"/>
              <w:keepNext/>
              <w:rPr>
                <w:sz w:val="18"/>
                <w:szCs w:val="18"/>
              </w:rPr>
            </w:pPr>
            <w:r w:rsidRPr="008C66CD">
              <w:rPr>
                <w:sz w:val="18"/>
                <w:szCs w:val="18"/>
              </w:rPr>
              <w:t>Protioconazole</w:t>
            </w:r>
          </w:p>
        </w:tc>
      </w:tr>
      <w:tr w:rsidR="00656C42" w:rsidRPr="008C66CD" w14:paraId="16312E1C" w14:textId="77777777" w:rsidTr="008C66CD">
        <w:tc>
          <w:tcPr>
            <w:tcW w:w="2385" w:type="pct"/>
            <w:shd w:val="clear" w:color="auto" w:fill="auto"/>
          </w:tcPr>
          <w:p w14:paraId="4592C618" w14:textId="77777777" w:rsidR="00656C42" w:rsidRPr="008C66CD" w:rsidRDefault="00656C42" w:rsidP="00ED5F5C">
            <w:pPr>
              <w:pStyle w:val="RepTable"/>
              <w:keepNext/>
              <w:rPr>
                <w:sz w:val="18"/>
                <w:szCs w:val="18"/>
              </w:rPr>
            </w:pPr>
            <w:r w:rsidRPr="008C66CD">
              <w:rPr>
                <w:sz w:val="18"/>
                <w:szCs w:val="18"/>
              </w:rPr>
              <w:t xml:space="preserve">Direct photolysis in air </w:t>
            </w:r>
          </w:p>
        </w:tc>
        <w:tc>
          <w:tcPr>
            <w:tcW w:w="2615" w:type="pct"/>
            <w:shd w:val="clear" w:color="auto" w:fill="auto"/>
          </w:tcPr>
          <w:p w14:paraId="2AC6582B" w14:textId="77777777" w:rsidR="00656C42" w:rsidRPr="008C66CD" w:rsidRDefault="001F1DE5" w:rsidP="00ED5F5C">
            <w:pPr>
              <w:pStyle w:val="RepTable"/>
              <w:keepNext/>
              <w:rPr>
                <w:sz w:val="18"/>
                <w:szCs w:val="18"/>
              </w:rPr>
            </w:pPr>
            <w:r w:rsidRPr="008C66CD">
              <w:rPr>
                <w:sz w:val="18"/>
                <w:szCs w:val="18"/>
              </w:rPr>
              <w:t>Not studied – no data requested</w:t>
            </w:r>
          </w:p>
        </w:tc>
      </w:tr>
      <w:tr w:rsidR="00656C42" w:rsidRPr="008C66CD" w14:paraId="3824731E" w14:textId="77777777" w:rsidTr="008C66CD">
        <w:tc>
          <w:tcPr>
            <w:tcW w:w="2385" w:type="pct"/>
            <w:shd w:val="clear" w:color="auto" w:fill="auto"/>
          </w:tcPr>
          <w:p w14:paraId="77C29C65" w14:textId="77777777" w:rsidR="00656C42" w:rsidRPr="008C66CD" w:rsidRDefault="00656C42" w:rsidP="00ED5F5C">
            <w:pPr>
              <w:pStyle w:val="RepTable"/>
              <w:keepNext/>
              <w:rPr>
                <w:sz w:val="18"/>
                <w:szCs w:val="18"/>
              </w:rPr>
            </w:pPr>
            <w:r w:rsidRPr="008C66CD">
              <w:rPr>
                <w:sz w:val="18"/>
                <w:szCs w:val="18"/>
              </w:rPr>
              <w:t>Quantum yield of direct phototransformation</w:t>
            </w:r>
          </w:p>
        </w:tc>
        <w:tc>
          <w:tcPr>
            <w:tcW w:w="2615" w:type="pct"/>
            <w:shd w:val="clear" w:color="auto" w:fill="auto"/>
          </w:tcPr>
          <w:p w14:paraId="7FF6BFAE" w14:textId="77777777" w:rsidR="00656C42" w:rsidRPr="008C66CD" w:rsidRDefault="001F1DE5" w:rsidP="00ED5F5C">
            <w:pPr>
              <w:pStyle w:val="RepTable"/>
              <w:keepNext/>
              <w:rPr>
                <w:sz w:val="18"/>
                <w:szCs w:val="18"/>
              </w:rPr>
            </w:pPr>
            <w:r w:rsidRPr="008C66CD">
              <w:rPr>
                <w:sz w:val="18"/>
                <w:szCs w:val="18"/>
              </w:rPr>
              <w:t>Not studied – no data requested</w:t>
            </w:r>
          </w:p>
        </w:tc>
      </w:tr>
      <w:tr w:rsidR="00656C42" w:rsidRPr="008C66CD" w14:paraId="029AB1C3" w14:textId="77777777" w:rsidTr="008C66CD">
        <w:tc>
          <w:tcPr>
            <w:tcW w:w="2385" w:type="pct"/>
            <w:shd w:val="clear" w:color="auto" w:fill="auto"/>
          </w:tcPr>
          <w:p w14:paraId="696117F1" w14:textId="77777777" w:rsidR="00656C42" w:rsidRPr="008C66CD" w:rsidRDefault="00656C42" w:rsidP="00ED5F5C">
            <w:pPr>
              <w:pStyle w:val="RepTable"/>
              <w:keepNext/>
              <w:rPr>
                <w:sz w:val="18"/>
                <w:szCs w:val="18"/>
              </w:rPr>
            </w:pPr>
            <w:r w:rsidRPr="008C66CD">
              <w:rPr>
                <w:sz w:val="18"/>
                <w:szCs w:val="18"/>
              </w:rPr>
              <w:t xml:space="preserve">Photochemical oxidative degradation in air </w:t>
            </w:r>
          </w:p>
        </w:tc>
        <w:tc>
          <w:tcPr>
            <w:tcW w:w="2615" w:type="pct"/>
            <w:shd w:val="clear" w:color="auto" w:fill="auto"/>
          </w:tcPr>
          <w:p w14:paraId="4CE074C8" w14:textId="77777777" w:rsidR="001F1DE5" w:rsidRPr="008C66CD" w:rsidRDefault="001F1DE5" w:rsidP="00ED5F5C">
            <w:pPr>
              <w:pStyle w:val="RepTable"/>
              <w:keepNext/>
              <w:rPr>
                <w:sz w:val="18"/>
                <w:szCs w:val="18"/>
              </w:rPr>
            </w:pPr>
            <w:r w:rsidRPr="008C66CD">
              <w:rPr>
                <w:sz w:val="18"/>
                <w:szCs w:val="18"/>
              </w:rPr>
              <w:t xml:space="preserve">Prothioconazole: </w:t>
            </w:r>
          </w:p>
          <w:p w14:paraId="59ECFCA3" w14:textId="77777777" w:rsidR="001F1DE5" w:rsidRPr="008C66CD" w:rsidRDefault="001F1DE5" w:rsidP="00ED5F5C">
            <w:pPr>
              <w:pStyle w:val="RepTable"/>
              <w:keepNext/>
              <w:rPr>
                <w:sz w:val="18"/>
                <w:szCs w:val="18"/>
              </w:rPr>
            </w:pPr>
            <w:r w:rsidRPr="008C66CD">
              <w:rPr>
                <w:sz w:val="18"/>
                <w:szCs w:val="18"/>
              </w:rPr>
              <w:t xml:space="preserve">Half-life: 1.1 hours </w:t>
            </w:r>
          </w:p>
          <w:p w14:paraId="73A4ED33" w14:textId="77777777" w:rsidR="001F1DE5" w:rsidRPr="008C66CD" w:rsidRDefault="001F1DE5" w:rsidP="00ED5F5C">
            <w:pPr>
              <w:pStyle w:val="RepTable"/>
              <w:keepNext/>
              <w:rPr>
                <w:sz w:val="18"/>
                <w:szCs w:val="18"/>
              </w:rPr>
            </w:pPr>
            <w:r w:rsidRPr="008C66CD">
              <w:rPr>
                <w:sz w:val="18"/>
                <w:szCs w:val="18"/>
              </w:rPr>
              <w:t xml:space="preserve">Chemical lifetime: 1.6 hours </w:t>
            </w:r>
          </w:p>
          <w:p w14:paraId="192CC4A0" w14:textId="77777777" w:rsidR="001F1DE5" w:rsidRPr="008C66CD" w:rsidRDefault="001F1DE5" w:rsidP="00ED5F5C">
            <w:pPr>
              <w:pStyle w:val="RepTable"/>
              <w:keepNext/>
              <w:rPr>
                <w:sz w:val="18"/>
                <w:szCs w:val="18"/>
              </w:rPr>
            </w:pPr>
            <w:r w:rsidRPr="008C66CD">
              <w:rPr>
                <w:sz w:val="18"/>
                <w:szCs w:val="18"/>
              </w:rPr>
              <w:t>Calculated according to Atkinson (AOPWIN v. 1.87, 12 hour day, 1.5×10</w:t>
            </w:r>
            <w:r w:rsidRPr="008C66CD">
              <w:rPr>
                <w:sz w:val="18"/>
                <w:szCs w:val="18"/>
                <w:vertAlign w:val="superscript"/>
              </w:rPr>
              <w:t>6</w:t>
            </w:r>
            <w:r w:rsidRPr="008C66CD">
              <w:rPr>
                <w:sz w:val="18"/>
                <w:szCs w:val="18"/>
              </w:rPr>
              <w:t xml:space="preserve"> OH radicals/cm</w:t>
            </w:r>
            <w:r w:rsidRPr="008C66CD">
              <w:rPr>
                <w:sz w:val="18"/>
                <w:szCs w:val="18"/>
                <w:vertAlign w:val="superscript"/>
              </w:rPr>
              <w:t>3</w:t>
            </w:r>
            <w:r w:rsidRPr="008C66CD">
              <w:rPr>
                <w:sz w:val="18"/>
                <w:szCs w:val="18"/>
              </w:rPr>
              <w:t xml:space="preserve">) </w:t>
            </w:r>
          </w:p>
          <w:p w14:paraId="657FF4C8" w14:textId="77777777" w:rsidR="001F1DE5" w:rsidRPr="008C66CD" w:rsidRDefault="001F1DE5" w:rsidP="00ED5F5C">
            <w:pPr>
              <w:pStyle w:val="RepTable"/>
              <w:keepNext/>
              <w:rPr>
                <w:sz w:val="18"/>
                <w:szCs w:val="18"/>
              </w:rPr>
            </w:pPr>
            <w:r w:rsidRPr="008C66CD">
              <w:rPr>
                <w:sz w:val="18"/>
                <w:szCs w:val="18"/>
              </w:rPr>
              <w:t xml:space="preserve">prothioconazole-desthio (M04): </w:t>
            </w:r>
          </w:p>
          <w:p w14:paraId="78DE8182" w14:textId="77777777" w:rsidR="001F1DE5" w:rsidRPr="008C66CD" w:rsidRDefault="001F1DE5" w:rsidP="00ED5F5C">
            <w:pPr>
              <w:pStyle w:val="RepTable"/>
              <w:keepNext/>
              <w:rPr>
                <w:sz w:val="18"/>
                <w:szCs w:val="18"/>
              </w:rPr>
            </w:pPr>
            <w:r w:rsidRPr="008C66CD">
              <w:rPr>
                <w:sz w:val="18"/>
                <w:szCs w:val="18"/>
              </w:rPr>
              <w:t xml:space="preserve">Half-life: 14.2 hours </w:t>
            </w:r>
          </w:p>
          <w:p w14:paraId="0B1B44CD" w14:textId="77777777" w:rsidR="001F1DE5" w:rsidRPr="008C66CD" w:rsidRDefault="001F1DE5" w:rsidP="00ED5F5C">
            <w:pPr>
              <w:pStyle w:val="RepTable"/>
              <w:keepNext/>
              <w:rPr>
                <w:sz w:val="18"/>
                <w:szCs w:val="18"/>
              </w:rPr>
            </w:pPr>
            <w:r w:rsidRPr="008C66CD">
              <w:rPr>
                <w:sz w:val="18"/>
                <w:szCs w:val="18"/>
              </w:rPr>
              <w:t xml:space="preserve">Chemical lifetime: 20.5 hours </w:t>
            </w:r>
          </w:p>
          <w:p w14:paraId="302B2798" w14:textId="77777777" w:rsidR="00656C42" w:rsidRPr="008C66CD" w:rsidRDefault="001F1DE5" w:rsidP="00ED5F5C">
            <w:pPr>
              <w:pStyle w:val="RepTable"/>
              <w:keepNext/>
              <w:rPr>
                <w:sz w:val="18"/>
                <w:szCs w:val="18"/>
              </w:rPr>
            </w:pPr>
            <w:r w:rsidRPr="008C66CD">
              <w:rPr>
                <w:sz w:val="18"/>
                <w:szCs w:val="18"/>
              </w:rPr>
              <w:t>Calculated according to Atkinson (AOPWIN v. 1.87, 12 hour day, 1.5×10</w:t>
            </w:r>
            <w:r w:rsidRPr="008C66CD">
              <w:rPr>
                <w:sz w:val="18"/>
                <w:szCs w:val="18"/>
                <w:vertAlign w:val="superscript"/>
              </w:rPr>
              <w:t>6</w:t>
            </w:r>
            <w:r w:rsidRPr="008C66CD">
              <w:rPr>
                <w:sz w:val="18"/>
                <w:szCs w:val="18"/>
              </w:rPr>
              <w:t xml:space="preserve"> OH radicals/cm</w:t>
            </w:r>
            <w:r w:rsidRPr="008C66CD">
              <w:rPr>
                <w:sz w:val="18"/>
                <w:szCs w:val="18"/>
                <w:vertAlign w:val="superscript"/>
              </w:rPr>
              <w:t>3</w:t>
            </w:r>
            <w:r w:rsidRPr="008C66CD">
              <w:rPr>
                <w:sz w:val="18"/>
                <w:szCs w:val="18"/>
              </w:rPr>
              <w:t>)</w:t>
            </w:r>
          </w:p>
        </w:tc>
      </w:tr>
      <w:tr w:rsidR="00656C42" w:rsidRPr="008C66CD" w14:paraId="10A22801" w14:textId="77777777" w:rsidTr="008C66CD">
        <w:tc>
          <w:tcPr>
            <w:tcW w:w="2385" w:type="pct"/>
            <w:shd w:val="clear" w:color="auto" w:fill="auto"/>
          </w:tcPr>
          <w:p w14:paraId="03A23A85" w14:textId="77777777" w:rsidR="00656C42" w:rsidRPr="008C66CD" w:rsidRDefault="00656C42" w:rsidP="00ED5F5C">
            <w:pPr>
              <w:pStyle w:val="RepTable"/>
              <w:keepNext/>
              <w:rPr>
                <w:sz w:val="18"/>
                <w:szCs w:val="18"/>
              </w:rPr>
            </w:pPr>
            <w:r w:rsidRPr="008C66CD">
              <w:rPr>
                <w:sz w:val="18"/>
                <w:szCs w:val="18"/>
              </w:rPr>
              <w:t xml:space="preserve">Volatilisation </w:t>
            </w:r>
          </w:p>
        </w:tc>
        <w:tc>
          <w:tcPr>
            <w:tcW w:w="2615" w:type="pct"/>
            <w:shd w:val="clear" w:color="auto" w:fill="auto"/>
          </w:tcPr>
          <w:p w14:paraId="01ABA809" w14:textId="3BAF586E" w:rsidR="001F1DE5" w:rsidRPr="008C66CD" w:rsidRDefault="001F1DE5" w:rsidP="00ED5F5C">
            <w:pPr>
              <w:pStyle w:val="RepTable"/>
              <w:keepNext/>
              <w:rPr>
                <w:sz w:val="18"/>
                <w:szCs w:val="18"/>
              </w:rPr>
            </w:pPr>
            <w:r w:rsidRPr="008C66CD">
              <w:rPr>
                <w:sz w:val="18"/>
                <w:szCs w:val="18"/>
              </w:rPr>
              <w:t>Vapour pressure: &lt;4×10</w:t>
            </w:r>
            <w:r w:rsidR="004F7B2D" w:rsidRPr="008C66CD">
              <w:rPr>
                <w:sz w:val="18"/>
                <w:szCs w:val="18"/>
                <w:vertAlign w:val="superscript"/>
              </w:rPr>
              <w:t>-7</w:t>
            </w:r>
            <w:r w:rsidRPr="008C66CD">
              <w:rPr>
                <w:sz w:val="18"/>
                <w:szCs w:val="18"/>
              </w:rPr>
              <w:t xml:space="preserve"> Pa</w:t>
            </w:r>
          </w:p>
          <w:p w14:paraId="315A0FB8" w14:textId="77777777" w:rsidR="001F1DE5" w:rsidRPr="008C66CD" w:rsidRDefault="001F1DE5" w:rsidP="00ED5F5C">
            <w:pPr>
              <w:pStyle w:val="RepTable"/>
              <w:keepNext/>
              <w:rPr>
                <w:sz w:val="18"/>
                <w:szCs w:val="18"/>
                <w:vertAlign w:val="superscript"/>
              </w:rPr>
            </w:pPr>
            <w:r w:rsidRPr="008C66CD">
              <w:rPr>
                <w:sz w:val="18"/>
                <w:szCs w:val="18"/>
              </w:rPr>
              <w:t>Henry’s law constant : 3×10</w:t>
            </w:r>
            <w:r w:rsidRPr="008C66CD">
              <w:rPr>
                <w:sz w:val="18"/>
                <w:szCs w:val="18"/>
                <w:vertAlign w:val="superscript"/>
              </w:rPr>
              <w:t>-5</w:t>
            </w:r>
            <w:r w:rsidRPr="008C66CD">
              <w:rPr>
                <w:sz w:val="18"/>
                <w:szCs w:val="18"/>
              </w:rPr>
              <w:t xml:space="preserve"> Pa.m</w:t>
            </w:r>
            <w:r w:rsidRPr="008C66CD">
              <w:rPr>
                <w:sz w:val="18"/>
                <w:szCs w:val="18"/>
                <w:vertAlign w:val="superscript"/>
              </w:rPr>
              <w:t>3</w:t>
            </w:r>
            <w:r w:rsidRPr="008C66CD">
              <w:rPr>
                <w:sz w:val="18"/>
                <w:szCs w:val="18"/>
              </w:rPr>
              <w:t>.mol</w:t>
            </w:r>
            <w:r w:rsidRPr="008C66CD">
              <w:rPr>
                <w:sz w:val="18"/>
                <w:szCs w:val="18"/>
                <w:vertAlign w:val="superscript"/>
              </w:rPr>
              <w:t>-1</w:t>
            </w:r>
          </w:p>
          <w:p w14:paraId="6719C1BD" w14:textId="77777777" w:rsidR="001F1DE5" w:rsidRPr="008C66CD" w:rsidRDefault="001F1DE5" w:rsidP="00ED5F5C">
            <w:pPr>
              <w:pStyle w:val="RepTable"/>
              <w:keepNext/>
              <w:rPr>
                <w:sz w:val="18"/>
                <w:szCs w:val="18"/>
              </w:rPr>
            </w:pPr>
          </w:p>
          <w:p w14:paraId="622A6CF0" w14:textId="77777777" w:rsidR="00656C42" w:rsidRPr="008C66CD" w:rsidRDefault="001F1DE5" w:rsidP="00ED5F5C">
            <w:pPr>
              <w:pStyle w:val="RepTable"/>
              <w:keepNext/>
              <w:rPr>
                <w:sz w:val="18"/>
                <w:szCs w:val="18"/>
              </w:rPr>
            </w:pPr>
            <w:r w:rsidRPr="008C66CD">
              <w:rPr>
                <w:sz w:val="18"/>
                <w:szCs w:val="18"/>
              </w:rPr>
              <w:t>Laboratory route and rate soil studies indicated that volatilisation of prothioconazole and prothioconazole-desthio (M04) is unlikely to take place because no volatiles were detected at levels above 0.1% AR.</w:t>
            </w:r>
          </w:p>
        </w:tc>
      </w:tr>
      <w:tr w:rsidR="00656C42" w:rsidRPr="008C66CD" w14:paraId="779ABDBB" w14:textId="77777777" w:rsidTr="008C66CD">
        <w:tc>
          <w:tcPr>
            <w:tcW w:w="2385" w:type="pct"/>
            <w:shd w:val="clear" w:color="auto" w:fill="auto"/>
          </w:tcPr>
          <w:p w14:paraId="37E568A9" w14:textId="77777777" w:rsidR="00656C42" w:rsidRPr="008C66CD" w:rsidRDefault="00656C42" w:rsidP="00687083">
            <w:pPr>
              <w:pStyle w:val="RepTable"/>
              <w:rPr>
                <w:sz w:val="18"/>
                <w:szCs w:val="18"/>
              </w:rPr>
            </w:pPr>
            <w:r w:rsidRPr="008C66CD">
              <w:rPr>
                <w:sz w:val="18"/>
                <w:szCs w:val="18"/>
              </w:rPr>
              <w:t>Metabolites</w:t>
            </w:r>
          </w:p>
        </w:tc>
        <w:tc>
          <w:tcPr>
            <w:tcW w:w="2615" w:type="pct"/>
            <w:shd w:val="clear" w:color="auto" w:fill="auto"/>
          </w:tcPr>
          <w:p w14:paraId="76ECDB01" w14:textId="77777777" w:rsidR="00656C42" w:rsidRPr="008C66CD" w:rsidRDefault="001F1DE5" w:rsidP="00687083">
            <w:pPr>
              <w:pStyle w:val="RepTable"/>
              <w:rPr>
                <w:sz w:val="18"/>
                <w:szCs w:val="18"/>
              </w:rPr>
            </w:pPr>
            <w:r w:rsidRPr="008C66CD">
              <w:rPr>
                <w:sz w:val="18"/>
                <w:szCs w:val="18"/>
              </w:rPr>
              <w:t>Not studied – no data requested</w:t>
            </w:r>
          </w:p>
        </w:tc>
      </w:tr>
    </w:tbl>
    <w:p w14:paraId="066D9F41" w14:textId="77777777" w:rsidR="00656C42" w:rsidRPr="009725FF" w:rsidRDefault="00656C42" w:rsidP="00687083">
      <w:pPr>
        <w:pStyle w:val="RepStandard"/>
      </w:pPr>
    </w:p>
    <w:p w14:paraId="36833EE1" w14:textId="1522AAA4" w:rsidR="001F1DE5" w:rsidRPr="009725FF" w:rsidRDefault="00656C42" w:rsidP="00687083">
      <w:pPr>
        <w:pStyle w:val="RepStandard"/>
        <w:rPr>
          <w:lang w:eastAsia="x-none"/>
        </w:rPr>
      </w:pPr>
      <w:r w:rsidRPr="009725FF">
        <w:rPr>
          <w:lang w:eastAsia="x-none"/>
        </w:rPr>
        <w:t>The vapour pressure at 20 °C of the active substance</w:t>
      </w:r>
      <w:r w:rsidR="001F1DE5" w:rsidRPr="009725FF">
        <w:rPr>
          <w:lang w:eastAsia="x-none"/>
        </w:rPr>
        <w:t xml:space="preserve"> was</w:t>
      </w:r>
      <w:r w:rsidRPr="009725FF">
        <w:rPr>
          <w:lang w:eastAsia="x-none"/>
        </w:rPr>
        <w:t xml:space="preserve"> </w:t>
      </w:r>
      <w:r w:rsidR="001F1DE5" w:rsidRPr="009725FF">
        <w:t>&lt;4×10</w:t>
      </w:r>
      <w:r w:rsidR="00C52CAD" w:rsidRPr="009725FF">
        <w:rPr>
          <w:vertAlign w:val="superscript"/>
        </w:rPr>
        <w:t>-7</w:t>
      </w:r>
      <w:r w:rsidR="001F1DE5" w:rsidRPr="009725FF">
        <w:t xml:space="preserve"> Pa, below the minimum detectable level in the study</w:t>
      </w:r>
      <w:r w:rsidRPr="009725FF">
        <w:rPr>
          <w:lang w:eastAsia="x-none"/>
        </w:rPr>
        <w:t>. Hence the active substance is regarded as non-volatile</w:t>
      </w:r>
      <w:r w:rsidR="001F1DE5" w:rsidRPr="009725FF">
        <w:rPr>
          <w:lang w:eastAsia="x-none"/>
        </w:rPr>
        <w:t xml:space="preserve">. </w:t>
      </w:r>
      <w:r w:rsidRPr="009725FF">
        <w:rPr>
          <w:lang w:eastAsia="x-none"/>
        </w:rPr>
        <w:t>Therefore</w:t>
      </w:r>
      <w:r w:rsidR="00954D0F" w:rsidRPr="009725FF">
        <w:rPr>
          <w:lang w:eastAsia="x-none"/>
        </w:rPr>
        <w:t>,</w:t>
      </w:r>
      <w:r w:rsidRPr="009725FF">
        <w:rPr>
          <w:lang w:eastAsia="x-none"/>
        </w:rPr>
        <w:t xml:space="preserve"> exposure of adjacent surface waters and terrestrial ecosystems by the active substance </w:t>
      </w:r>
      <w:r w:rsidR="001F1DE5" w:rsidRPr="009725FF">
        <w:rPr>
          <w:lang w:eastAsia="x-none"/>
        </w:rPr>
        <w:t>will be negligible. Any trace amounts reaching the air will quickly degrade in the atmosphere via reaction with OH radicals and there is no risk of long-range transport or atmospheric accumulation.</w:t>
      </w:r>
    </w:p>
    <w:p w14:paraId="5E42A914" w14:textId="77777777" w:rsidR="00A6032F" w:rsidRPr="00DF2790" w:rsidRDefault="00A6032F" w:rsidP="00A6032F">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A6032F" w:rsidRPr="00DF2790" w14:paraId="26F2480F" w14:textId="77777777" w:rsidTr="00A76E31">
        <w:tc>
          <w:tcPr>
            <w:tcW w:w="5000" w:type="pct"/>
            <w:shd w:val="clear" w:color="auto" w:fill="D9D9D9"/>
          </w:tcPr>
          <w:p w14:paraId="3E5D54A9" w14:textId="77777777" w:rsidR="00A6032F" w:rsidRPr="00DF2790" w:rsidRDefault="00A6032F" w:rsidP="00A76E31">
            <w:pPr>
              <w:pStyle w:val="RepStandard"/>
              <w:suppressAutoHyphens/>
              <w:spacing w:after="120"/>
              <w:rPr>
                <w:b/>
                <w:sz w:val="20"/>
                <w:szCs w:val="20"/>
              </w:rPr>
            </w:pPr>
            <w:bookmarkStart w:id="780" w:name="_Hlk51159057"/>
            <w:r w:rsidRPr="00DF2790">
              <w:rPr>
                <w:b/>
                <w:sz w:val="20"/>
                <w:szCs w:val="20"/>
              </w:rPr>
              <w:t>zRMS comments:</w:t>
            </w:r>
          </w:p>
          <w:p w14:paraId="1D85B38F" w14:textId="77777777" w:rsidR="00A6032F" w:rsidRDefault="00A6032F" w:rsidP="00A76E31">
            <w:pPr>
              <w:suppressAutoHyphens/>
              <w:rPr>
                <w:sz w:val="20"/>
                <w:szCs w:val="20"/>
              </w:rPr>
            </w:pPr>
            <w:r w:rsidRPr="00DF2790">
              <w:rPr>
                <w:sz w:val="20"/>
                <w:szCs w:val="20"/>
              </w:rPr>
              <w:t>Provided above information is in line with EU agreed data reported in EFSA Scientific Report (2007) 106, 1-98.</w:t>
            </w:r>
            <w:bookmarkStart w:id="781" w:name="_Hlk136263384"/>
            <w:r>
              <w:rPr>
                <w:sz w:val="20"/>
                <w:szCs w:val="20"/>
              </w:rPr>
              <w:t xml:space="preserve"> </w:t>
            </w:r>
            <w:r w:rsidRPr="00DF2790">
              <w:rPr>
                <w:sz w:val="20"/>
                <w:szCs w:val="20"/>
              </w:rPr>
              <w:t>Taking into account the low vapour pressure (&lt;10</w:t>
            </w:r>
            <w:r w:rsidRPr="00DF2790">
              <w:rPr>
                <w:sz w:val="20"/>
                <w:szCs w:val="20"/>
                <w:vertAlign w:val="superscript"/>
              </w:rPr>
              <w:t>-5</w:t>
            </w:r>
            <w:r w:rsidRPr="00DF2790">
              <w:rPr>
                <w:sz w:val="20"/>
                <w:szCs w:val="20"/>
              </w:rPr>
              <w:t xml:space="preserve"> Pa</w:t>
            </w:r>
            <w:bookmarkEnd w:id="781"/>
            <w:r w:rsidRPr="00DF2790">
              <w:rPr>
                <w:sz w:val="20"/>
                <w:szCs w:val="20"/>
              </w:rPr>
              <w:t>) and DT</w:t>
            </w:r>
            <w:r w:rsidRPr="00DF2790">
              <w:rPr>
                <w:sz w:val="20"/>
                <w:szCs w:val="20"/>
                <w:vertAlign w:val="subscript"/>
              </w:rPr>
              <w:t>50</w:t>
            </w:r>
            <w:r w:rsidRPr="00DF2790">
              <w:rPr>
                <w:sz w:val="20"/>
                <w:szCs w:val="20"/>
              </w:rPr>
              <w:t xml:space="preserve"> in air &lt;2 days, prothioconazole is not expected to be subject to volatilisation and the long- or short-range transport.</w:t>
            </w:r>
            <w:r>
              <w:rPr>
                <w:sz w:val="20"/>
                <w:szCs w:val="20"/>
              </w:rPr>
              <w:t xml:space="preserve"> </w:t>
            </w:r>
          </w:p>
          <w:p w14:paraId="2D463876" w14:textId="220410CF" w:rsidR="00A6032F" w:rsidRPr="00DF2790" w:rsidRDefault="00A6032F" w:rsidP="00A76E31">
            <w:pPr>
              <w:suppressAutoHyphens/>
              <w:rPr>
                <w:sz w:val="20"/>
                <w:szCs w:val="20"/>
              </w:rPr>
            </w:pPr>
            <w:r w:rsidRPr="00DF2790">
              <w:rPr>
                <w:sz w:val="20"/>
                <w:szCs w:val="20"/>
              </w:rPr>
              <w:t>Taking this into account the contamination of the atmosphere with prothioconazole from the intended uses of</w:t>
            </w:r>
            <w:r w:rsidRPr="00DF2790">
              <w:rPr>
                <w:sz w:val="20"/>
                <w:szCs w:val="20"/>
                <w:lang w:eastAsia="x-none"/>
              </w:rPr>
              <w:t xml:space="preserve"> </w:t>
            </w:r>
            <w:r w:rsidR="00C40232" w:rsidRPr="00C40232">
              <w:rPr>
                <w:sz w:val="20"/>
                <w:szCs w:val="20"/>
                <w:lang w:eastAsia="x-none"/>
              </w:rPr>
              <w:t>CA3642</w:t>
            </w:r>
            <w:r w:rsidRPr="00DF2790">
              <w:rPr>
                <w:sz w:val="20"/>
                <w:szCs w:val="20"/>
                <w:lang w:eastAsia="x-none"/>
              </w:rPr>
              <w:t xml:space="preserve"> </w:t>
            </w:r>
            <w:r w:rsidRPr="00DF2790">
              <w:rPr>
                <w:sz w:val="20"/>
                <w:szCs w:val="20"/>
              </w:rPr>
              <w:t>is considered to be negligible.</w:t>
            </w:r>
          </w:p>
          <w:p w14:paraId="79F0D397" w14:textId="77777777" w:rsidR="00A6032F" w:rsidRPr="00DF2790" w:rsidRDefault="00A6032F" w:rsidP="00A76E31">
            <w:pPr>
              <w:suppressAutoHyphens/>
              <w:rPr>
                <w:sz w:val="20"/>
                <w:szCs w:val="20"/>
              </w:rPr>
            </w:pPr>
          </w:p>
        </w:tc>
      </w:tr>
    </w:tbl>
    <w:p w14:paraId="050C5531" w14:textId="101C7FBD" w:rsidR="007D607A" w:rsidRPr="009725FF" w:rsidRDefault="007D607A" w:rsidP="00A6032F">
      <w:pPr>
        <w:pStyle w:val="Nagwek3"/>
        <w:spacing w:before="240"/>
        <w:ind w:left="1418" w:hanging="1418"/>
      </w:pPr>
      <w:bookmarkStart w:id="782" w:name="_Toc144470981"/>
      <w:bookmarkEnd w:id="780"/>
      <w:r w:rsidRPr="009725FF">
        <w:t>Azoxystrobin and its metabolites</w:t>
      </w:r>
      <w:bookmarkEnd w:id="782"/>
    </w:p>
    <w:p w14:paraId="2731EEAB" w14:textId="33930529" w:rsidR="007D607A" w:rsidRPr="009725FF" w:rsidRDefault="007D607A" w:rsidP="007D607A">
      <w:pPr>
        <w:pStyle w:val="RepStandard"/>
      </w:pPr>
      <w:r w:rsidRPr="009725FF">
        <w:t>The endpoints for azoxystrobin in the EFSA 2010 conclusion are sufficient to assess the risk from the product and are summarised below.</w:t>
      </w:r>
    </w:p>
    <w:p w14:paraId="6E245B1D" w14:textId="77777777" w:rsidR="007D607A" w:rsidRPr="009725FF" w:rsidRDefault="007D607A" w:rsidP="007D607A">
      <w:pPr>
        <w:pStyle w:val="RepStandard"/>
      </w:pPr>
    </w:p>
    <w:p w14:paraId="5675C2DF" w14:textId="595BEA96" w:rsidR="007D607A" w:rsidRPr="008C66CD" w:rsidRDefault="007D607A" w:rsidP="008C66CD">
      <w:pPr>
        <w:pStyle w:val="RepLabel"/>
        <w:spacing w:before="0" w:after="0"/>
        <w:rPr>
          <w:sz w:val="20"/>
          <w:szCs w:val="20"/>
        </w:rPr>
      </w:pPr>
      <w:r w:rsidRPr="008C66CD">
        <w:rPr>
          <w:sz w:val="20"/>
          <w:szCs w:val="20"/>
        </w:rPr>
        <w:t xml:space="preserve">Table </w:t>
      </w:r>
      <w:r w:rsidRPr="008C66CD">
        <w:rPr>
          <w:sz w:val="20"/>
          <w:szCs w:val="20"/>
        </w:rPr>
        <w:fldChar w:fldCharType="begin"/>
      </w:r>
      <w:r w:rsidRPr="008C66CD">
        <w:rPr>
          <w:sz w:val="20"/>
          <w:szCs w:val="20"/>
        </w:rPr>
        <w:instrText xml:space="preserve"> STYLEREF 2 \s </w:instrText>
      </w:r>
      <w:r w:rsidRPr="008C66CD">
        <w:rPr>
          <w:sz w:val="20"/>
          <w:szCs w:val="20"/>
        </w:rPr>
        <w:fldChar w:fldCharType="separate"/>
      </w:r>
      <w:r w:rsidR="007A4C47">
        <w:rPr>
          <w:noProof/>
          <w:sz w:val="20"/>
          <w:szCs w:val="20"/>
        </w:rPr>
        <w:t>8.10</w:t>
      </w:r>
      <w:r w:rsidRPr="008C66CD">
        <w:rPr>
          <w:sz w:val="20"/>
          <w:szCs w:val="20"/>
        </w:rPr>
        <w:fldChar w:fldCharType="end"/>
      </w:r>
      <w:r w:rsidRPr="008C66CD">
        <w:rPr>
          <w:sz w:val="20"/>
          <w:szCs w:val="20"/>
        </w:rPr>
        <w:noBreakHyphen/>
      </w:r>
      <w:r w:rsidRPr="008C66CD">
        <w:rPr>
          <w:sz w:val="20"/>
          <w:szCs w:val="20"/>
        </w:rPr>
        <w:fldChar w:fldCharType="begin"/>
      </w:r>
      <w:r w:rsidRPr="008C66CD">
        <w:rPr>
          <w:sz w:val="20"/>
          <w:szCs w:val="20"/>
        </w:rPr>
        <w:instrText xml:space="preserve"> SEQ Table \* ARABIC \s 2 </w:instrText>
      </w:r>
      <w:r w:rsidRPr="008C66CD">
        <w:rPr>
          <w:sz w:val="20"/>
          <w:szCs w:val="20"/>
        </w:rPr>
        <w:fldChar w:fldCharType="separate"/>
      </w:r>
      <w:r w:rsidR="007A4C47">
        <w:rPr>
          <w:noProof/>
          <w:sz w:val="20"/>
          <w:szCs w:val="20"/>
        </w:rPr>
        <w:t>2</w:t>
      </w:r>
      <w:r w:rsidRPr="008C66CD">
        <w:rPr>
          <w:sz w:val="20"/>
          <w:szCs w:val="20"/>
        </w:rPr>
        <w:fldChar w:fldCharType="end"/>
      </w:r>
      <w:r w:rsidRPr="008C66CD">
        <w:rPr>
          <w:sz w:val="20"/>
          <w:szCs w:val="20"/>
        </w:rPr>
        <w:t>:</w:t>
      </w:r>
      <w:r w:rsidRPr="008C66CD">
        <w:rPr>
          <w:sz w:val="20"/>
          <w:szCs w:val="20"/>
        </w:rPr>
        <w:tab/>
        <w:t xml:space="preserve"> Summary of atmospheric degradation and behaviour</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5E0" w:firstRow="1" w:lastRow="1" w:firstColumn="1" w:lastColumn="1" w:noHBand="0" w:noVBand="1"/>
      </w:tblPr>
      <w:tblGrid>
        <w:gridCol w:w="4634"/>
        <w:gridCol w:w="4952"/>
      </w:tblGrid>
      <w:tr w:rsidR="007D607A" w:rsidRPr="008C66CD" w14:paraId="53287643" w14:textId="77777777" w:rsidTr="008C66CD">
        <w:tc>
          <w:tcPr>
            <w:tcW w:w="2417" w:type="pct"/>
            <w:shd w:val="clear" w:color="auto" w:fill="auto"/>
            <w:vAlign w:val="center"/>
          </w:tcPr>
          <w:p w14:paraId="7EC1C84A" w14:textId="77777777" w:rsidR="007D607A" w:rsidRPr="008C66CD" w:rsidRDefault="007D607A" w:rsidP="00A76E31">
            <w:pPr>
              <w:pStyle w:val="RepTable"/>
              <w:rPr>
                <w:sz w:val="18"/>
                <w:szCs w:val="18"/>
              </w:rPr>
            </w:pPr>
            <w:r w:rsidRPr="008C66CD">
              <w:rPr>
                <w:sz w:val="18"/>
                <w:szCs w:val="18"/>
              </w:rPr>
              <w:t>Compound</w:t>
            </w:r>
          </w:p>
        </w:tc>
        <w:tc>
          <w:tcPr>
            <w:tcW w:w="2583" w:type="pct"/>
            <w:shd w:val="clear" w:color="auto" w:fill="auto"/>
            <w:vAlign w:val="center"/>
          </w:tcPr>
          <w:p w14:paraId="6B2DB292" w14:textId="77777777" w:rsidR="007D607A" w:rsidRPr="008C66CD" w:rsidRDefault="007D607A" w:rsidP="00A76E31">
            <w:pPr>
              <w:pStyle w:val="RepTable"/>
              <w:rPr>
                <w:sz w:val="18"/>
                <w:szCs w:val="18"/>
              </w:rPr>
            </w:pPr>
            <w:r w:rsidRPr="008C66CD">
              <w:rPr>
                <w:sz w:val="18"/>
                <w:szCs w:val="18"/>
              </w:rPr>
              <w:t>Azoxystrobin</w:t>
            </w:r>
          </w:p>
        </w:tc>
      </w:tr>
      <w:tr w:rsidR="007D607A" w:rsidRPr="008C66CD" w14:paraId="328D67C2" w14:textId="77777777" w:rsidTr="008C66CD">
        <w:tblPrEx>
          <w:tblLook w:val="01E0" w:firstRow="1" w:lastRow="1" w:firstColumn="1" w:lastColumn="1" w:noHBand="0" w:noVBand="0"/>
        </w:tblPrEx>
        <w:tc>
          <w:tcPr>
            <w:tcW w:w="2417" w:type="pct"/>
            <w:shd w:val="clear" w:color="auto" w:fill="auto"/>
          </w:tcPr>
          <w:p w14:paraId="0C0E345F" w14:textId="77777777" w:rsidR="007D607A" w:rsidRPr="008C66CD" w:rsidRDefault="007D607A" w:rsidP="00A76E31">
            <w:pPr>
              <w:pStyle w:val="RepTable"/>
              <w:keepNext/>
              <w:rPr>
                <w:sz w:val="18"/>
                <w:szCs w:val="18"/>
              </w:rPr>
            </w:pPr>
            <w:r w:rsidRPr="008C66CD">
              <w:rPr>
                <w:sz w:val="18"/>
                <w:szCs w:val="18"/>
              </w:rPr>
              <w:t xml:space="preserve">Direct photolysis in air </w:t>
            </w:r>
          </w:p>
        </w:tc>
        <w:tc>
          <w:tcPr>
            <w:tcW w:w="2583" w:type="pct"/>
            <w:shd w:val="clear" w:color="auto" w:fill="auto"/>
          </w:tcPr>
          <w:p w14:paraId="17FBD0FE" w14:textId="77777777" w:rsidR="007D607A" w:rsidRPr="008C66CD" w:rsidRDefault="007D607A" w:rsidP="00A76E31">
            <w:pPr>
              <w:pStyle w:val="RepTable"/>
              <w:keepNext/>
              <w:rPr>
                <w:sz w:val="18"/>
                <w:szCs w:val="18"/>
              </w:rPr>
            </w:pPr>
            <w:r w:rsidRPr="008C66CD">
              <w:rPr>
                <w:sz w:val="18"/>
                <w:szCs w:val="18"/>
              </w:rPr>
              <w:t>Not studied – no data requested</w:t>
            </w:r>
          </w:p>
        </w:tc>
      </w:tr>
      <w:tr w:rsidR="007D607A" w:rsidRPr="008C66CD" w14:paraId="3435847D" w14:textId="77777777" w:rsidTr="008C66CD">
        <w:tblPrEx>
          <w:tblLook w:val="01E0" w:firstRow="1" w:lastRow="1" w:firstColumn="1" w:lastColumn="1" w:noHBand="0" w:noVBand="0"/>
        </w:tblPrEx>
        <w:tc>
          <w:tcPr>
            <w:tcW w:w="2417" w:type="pct"/>
            <w:shd w:val="clear" w:color="auto" w:fill="auto"/>
          </w:tcPr>
          <w:p w14:paraId="75D23BE4" w14:textId="77777777" w:rsidR="007D607A" w:rsidRPr="008C66CD" w:rsidRDefault="007D607A" w:rsidP="00A76E31">
            <w:pPr>
              <w:pStyle w:val="RepTable"/>
              <w:keepNext/>
              <w:rPr>
                <w:sz w:val="18"/>
                <w:szCs w:val="18"/>
              </w:rPr>
            </w:pPr>
            <w:r w:rsidRPr="008C66CD">
              <w:rPr>
                <w:sz w:val="18"/>
                <w:szCs w:val="18"/>
              </w:rPr>
              <w:t>Quantum yield of direct phototransformation</w:t>
            </w:r>
          </w:p>
        </w:tc>
        <w:tc>
          <w:tcPr>
            <w:tcW w:w="2583" w:type="pct"/>
            <w:shd w:val="clear" w:color="auto" w:fill="auto"/>
          </w:tcPr>
          <w:p w14:paraId="1D507F6F" w14:textId="77777777" w:rsidR="007D607A" w:rsidRPr="008C66CD" w:rsidRDefault="007D607A" w:rsidP="00A76E31">
            <w:pPr>
              <w:pStyle w:val="RepTable"/>
              <w:keepNext/>
              <w:rPr>
                <w:sz w:val="18"/>
                <w:szCs w:val="18"/>
              </w:rPr>
            </w:pPr>
            <w:r w:rsidRPr="008C66CD">
              <w:rPr>
                <w:sz w:val="18"/>
                <w:szCs w:val="18"/>
              </w:rPr>
              <w:t>Not studied – no data requested</w:t>
            </w:r>
          </w:p>
        </w:tc>
      </w:tr>
      <w:tr w:rsidR="007D607A" w:rsidRPr="008C66CD" w14:paraId="21A914EE" w14:textId="77777777" w:rsidTr="008C66CD">
        <w:tc>
          <w:tcPr>
            <w:tcW w:w="2417" w:type="pct"/>
            <w:shd w:val="clear" w:color="auto" w:fill="auto"/>
          </w:tcPr>
          <w:p w14:paraId="524DBF7B" w14:textId="77777777" w:rsidR="007D607A" w:rsidRPr="008C66CD" w:rsidRDefault="007D607A" w:rsidP="00A76E31">
            <w:pPr>
              <w:pStyle w:val="RepTable"/>
              <w:rPr>
                <w:sz w:val="18"/>
                <w:szCs w:val="18"/>
              </w:rPr>
            </w:pPr>
            <w:r w:rsidRPr="008C66CD">
              <w:rPr>
                <w:sz w:val="18"/>
                <w:szCs w:val="18"/>
              </w:rPr>
              <w:t xml:space="preserve">Photochemical oxidative degradation in air </w:t>
            </w:r>
          </w:p>
        </w:tc>
        <w:tc>
          <w:tcPr>
            <w:tcW w:w="2583" w:type="pct"/>
            <w:shd w:val="clear" w:color="auto" w:fill="auto"/>
          </w:tcPr>
          <w:p w14:paraId="1C446D4D" w14:textId="77777777" w:rsidR="007065B6" w:rsidRPr="008C66CD" w:rsidRDefault="007065B6" w:rsidP="007065B6">
            <w:pPr>
              <w:pStyle w:val="RepTable"/>
              <w:rPr>
                <w:sz w:val="18"/>
                <w:szCs w:val="18"/>
              </w:rPr>
            </w:pPr>
            <w:r w:rsidRPr="008C66CD">
              <w:rPr>
                <w:sz w:val="18"/>
                <w:szCs w:val="18"/>
              </w:rPr>
              <w:t>DT</w:t>
            </w:r>
            <w:r w:rsidRPr="008C66CD">
              <w:rPr>
                <w:sz w:val="18"/>
                <w:szCs w:val="18"/>
                <w:vertAlign w:val="subscript"/>
              </w:rPr>
              <w:t>50</w:t>
            </w:r>
            <w:r w:rsidRPr="008C66CD">
              <w:rPr>
                <w:sz w:val="18"/>
                <w:szCs w:val="18"/>
              </w:rPr>
              <w:t xml:space="preserve"> of 2.7 hours derived by the Atkinson model </w:t>
            </w:r>
          </w:p>
          <w:p w14:paraId="0821E31D" w14:textId="77777777" w:rsidR="007065B6" w:rsidRPr="008C66CD" w:rsidRDefault="007065B6" w:rsidP="007065B6">
            <w:pPr>
              <w:pStyle w:val="RepTable"/>
              <w:rPr>
                <w:sz w:val="18"/>
                <w:szCs w:val="18"/>
              </w:rPr>
            </w:pPr>
            <w:r w:rsidRPr="008C66CD">
              <w:rPr>
                <w:sz w:val="18"/>
                <w:szCs w:val="18"/>
              </w:rPr>
              <w:t xml:space="preserve">(AOPWIN version 1.8). OH (12h) concentration </w:t>
            </w:r>
          </w:p>
          <w:p w14:paraId="0BB7B50B" w14:textId="17129599" w:rsidR="007D607A" w:rsidRPr="008C66CD" w:rsidRDefault="007065B6" w:rsidP="007065B6">
            <w:pPr>
              <w:pStyle w:val="RepTable"/>
              <w:rPr>
                <w:sz w:val="18"/>
                <w:szCs w:val="18"/>
              </w:rPr>
            </w:pPr>
            <w:r w:rsidRPr="008C66CD">
              <w:rPr>
                <w:sz w:val="18"/>
                <w:szCs w:val="18"/>
              </w:rPr>
              <w:t>assumed = 1.5 x 10</w:t>
            </w:r>
            <w:r w:rsidRPr="008C66CD">
              <w:rPr>
                <w:sz w:val="18"/>
                <w:szCs w:val="18"/>
                <w:vertAlign w:val="superscript"/>
              </w:rPr>
              <w:t>6</w:t>
            </w:r>
            <w:r w:rsidRPr="008C66CD">
              <w:rPr>
                <w:sz w:val="18"/>
                <w:szCs w:val="18"/>
              </w:rPr>
              <w:t xml:space="preserve"> cm</w:t>
            </w:r>
            <w:r w:rsidRPr="008C66CD">
              <w:rPr>
                <w:sz w:val="18"/>
                <w:szCs w:val="18"/>
                <w:vertAlign w:val="superscript"/>
              </w:rPr>
              <w:t>-3</w:t>
            </w:r>
          </w:p>
        </w:tc>
      </w:tr>
      <w:tr w:rsidR="007D607A" w:rsidRPr="008C66CD" w14:paraId="1E2E390D" w14:textId="77777777" w:rsidTr="008C66CD">
        <w:tc>
          <w:tcPr>
            <w:tcW w:w="2417" w:type="pct"/>
            <w:shd w:val="clear" w:color="auto" w:fill="auto"/>
          </w:tcPr>
          <w:p w14:paraId="6E94AF32" w14:textId="77777777" w:rsidR="007D607A" w:rsidRPr="008C66CD" w:rsidRDefault="007D607A" w:rsidP="00A76E31">
            <w:pPr>
              <w:pStyle w:val="RepTable"/>
              <w:rPr>
                <w:sz w:val="18"/>
                <w:szCs w:val="18"/>
              </w:rPr>
            </w:pPr>
            <w:r w:rsidRPr="008C66CD">
              <w:rPr>
                <w:sz w:val="18"/>
                <w:szCs w:val="18"/>
              </w:rPr>
              <w:t xml:space="preserve">Volatilisation </w:t>
            </w:r>
          </w:p>
        </w:tc>
        <w:tc>
          <w:tcPr>
            <w:tcW w:w="2583" w:type="pct"/>
            <w:shd w:val="clear" w:color="auto" w:fill="auto"/>
          </w:tcPr>
          <w:p w14:paraId="59120EF8" w14:textId="77777777" w:rsidR="007D607A" w:rsidRPr="008C66CD" w:rsidRDefault="007D607A" w:rsidP="00A76E31">
            <w:pPr>
              <w:pStyle w:val="RepTable"/>
              <w:rPr>
                <w:sz w:val="18"/>
                <w:szCs w:val="18"/>
              </w:rPr>
            </w:pPr>
            <w:r w:rsidRPr="008C66CD">
              <w:rPr>
                <w:sz w:val="18"/>
                <w:szCs w:val="18"/>
              </w:rPr>
              <w:t>Vapour pressure (Pa): 1.1 x 10</w:t>
            </w:r>
            <w:r w:rsidRPr="008C66CD">
              <w:rPr>
                <w:sz w:val="18"/>
                <w:szCs w:val="18"/>
                <w:vertAlign w:val="superscript"/>
              </w:rPr>
              <w:t>-10</w:t>
            </w:r>
          </w:p>
          <w:p w14:paraId="408A361D" w14:textId="77777777" w:rsidR="007D607A" w:rsidRPr="008C66CD" w:rsidRDefault="007D607A" w:rsidP="00A76E31">
            <w:pPr>
              <w:pStyle w:val="RepTable"/>
              <w:rPr>
                <w:sz w:val="18"/>
                <w:szCs w:val="18"/>
                <w:vertAlign w:val="superscript"/>
              </w:rPr>
            </w:pPr>
            <w:r w:rsidRPr="008C66CD">
              <w:rPr>
                <w:sz w:val="18"/>
                <w:szCs w:val="18"/>
              </w:rPr>
              <w:t>Henry's Law Constant (Pa.m3/mol): 7.4 x 10</w:t>
            </w:r>
            <w:r w:rsidRPr="008C66CD">
              <w:rPr>
                <w:sz w:val="18"/>
                <w:szCs w:val="18"/>
                <w:vertAlign w:val="superscript"/>
              </w:rPr>
              <w:t>-9</w:t>
            </w:r>
          </w:p>
          <w:p w14:paraId="7ED81CA8" w14:textId="77777777" w:rsidR="007065B6" w:rsidRPr="008C66CD" w:rsidRDefault="007065B6" w:rsidP="007065B6">
            <w:pPr>
              <w:pStyle w:val="RepTable"/>
              <w:rPr>
                <w:sz w:val="18"/>
                <w:szCs w:val="18"/>
                <w:vertAlign w:val="superscript"/>
              </w:rPr>
            </w:pPr>
          </w:p>
          <w:p w14:paraId="5B5EC854" w14:textId="77777777" w:rsidR="007065B6" w:rsidRPr="008C66CD" w:rsidRDefault="007065B6" w:rsidP="007065B6">
            <w:pPr>
              <w:pStyle w:val="RepTable"/>
              <w:rPr>
                <w:sz w:val="18"/>
                <w:szCs w:val="18"/>
              </w:rPr>
            </w:pPr>
            <w:r w:rsidRPr="008C66CD">
              <w:rPr>
                <w:sz w:val="18"/>
                <w:szCs w:val="18"/>
              </w:rPr>
              <w:t xml:space="preserve">No significant tendency for volatilisation was </w:t>
            </w:r>
          </w:p>
          <w:p w14:paraId="5E381847" w14:textId="77777777" w:rsidR="007065B6" w:rsidRPr="008C66CD" w:rsidRDefault="007065B6" w:rsidP="007065B6">
            <w:pPr>
              <w:pStyle w:val="RepTable"/>
              <w:rPr>
                <w:sz w:val="18"/>
                <w:szCs w:val="18"/>
              </w:rPr>
            </w:pPr>
            <w:r w:rsidRPr="008C66CD">
              <w:rPr>
                <w:sz w:val="18"/>
                <w:szCs w:val="18"/>
              </w:rPr>
              <w:t xml:space="preserve">observed from soil and bean leaf surfaces up to 24 </w:t>
            </w:r>
          </w:p>
          <w:p w14:paraId="29084CDD" w14:textId="77777777" w:rsidR="007065B6" w:rsidRPr="008C66CD" w:rsidRDefault="007065B6" w:rsidP="007065B6">
            <w:pPr>
              <w:pStyle w:val="RepTable"/>
              <w:rPr>
                <w:sz w:val="18"/>
                <w:szCs w:val="18"/>
              </w:rPr>
            </w:pPr>
            <w:r w:rsidRPr="008C66CD">
              <w:rPr>
                <w:sz w:val="18"/>
                <w:szCs w:val="18"/>
              </w:rPr>
              <w:t xml:space="preserve">hours after the application of radiolabelled </w:t>
            </w:r>
          </w:p>
          <w:p w14:paraId="24D51909" w14:textId="3E79716F" w:rsidR="007065B6" w:rsidRPr="008C66CD" w:rsidRDefault="007065B6" w:rsidP="007065B6">
            <w:pPr>
              <w:pStyle w:val="RepTable"/>
              <w:rPr>
                <w:sz w:val="18"/>
                <w:szCs w:val="18"/>
              </w:rPr>
            </w:pPr>
            <w:r w:rsidRPr="008C66CD">
              <w:rPr>
                <w:sz w:val="18"/>
                <w:szCs w:val="18"/>
              </w:rPr>
              <w:t>azoxystrobin (dose rates: 264 or 291 g as/ha).</w:t>
            </w:r>
          </w:p>
        </w:tc>
      </w:tr>
      <w:tr w:rsidR="007065B6" w:rsidRPr="008C66CD" w14:paraId="453E32C8" w14:textId="77777777" w:rsidTr="008C66CD">
        <w:tc>
          <w:tcPr>
            <w:tcW w:w="2417" w:type="pct"/>
            <w:shd w:val="clear" w:color="auto" w:fill="auto"/>
          </w:tcPr>
          <w:p w14:paraId="02B8510E" w14:textId="3048095A" w:rsidR="007065B6" w:rsidRPr="008C66CD" w:rsidRDefault="007065B6" w:rsidP="00A76E31">
            <w:pPr>
              <w:pStyle w:val="RepTable"/>
              <w:rPr>
                <w:sz w:val="18"/>
                <w:szCs w:val="18"/>
              </w:rPr>
            </w:pPr>
            <w:r w:rsidRPr="008C66CD">
              <w:rPr>
                <w:sz w:val="18"/>
                <w:szCs w:val="18"/>
              </w:rPr>
              <w:lastRenderedPageBreak/>
              <w:t>Metabolites</w:t>
            </w:r>
          </w:p>
        </w:tc>
        <w:tc>
          <w:tcPr>
            <w:tcW w:w="2583" w:type="pct"/>
            <w:shd w:val="clear" w:color="auto" w:fill="auto"/>
          </w:tcPr>
          <w:p w14:paraId="740A2BC6" w14:textId="47C31633" w:rsidR="007065B6" w:rsidRPr="008C66CD" w:rsidRDefault="007065B6" w:rsidP="00A76E31">
            <w:pPr>
              <w:pStyle w:val="RepTable"/>
              <w:rPr>
                <w:sz w:val="18"/>
                <w:szCs w:val="18"/>
              </w:rPr>
            </w:pPr>
            <w:r w:rsidRPr="008C66CD">
              <w:rPr>
                <w:sz w:val="18"/>
                <w:szCs w:val="18"/>
              </w:rPr>
              <w:t>None</w:t>
            </w:r>
          </w:p>
        </w:tc>
      </w:tr>
    </w:tbl>
    <w:p w14:paraId="6E4F65D6" w14:textId="77777777" w:rsidR="007D607A" w:rsidRPr="009725FF" w:rsidRDefault="007D607A" w:rsidP="007D607A">
      <w:pPr>
        <w:pStyle w:val="RepStandard"/>
      </w:pPr>
    </w:p>
    <w:p w14:paraId="772FEFB8" w14:textId="597E94F2" w:rsidR="007D607A" w:rsidRPr="009725FF" w:rsidRDefault="007D607A" w:rsidP="007D607A">
      <w:pPr>
        <w:pStyle w:val="RepStandard"/>
        <w:rPr>
          <w:lang w:eastAsia="x-none"/>
        </w:rPr>
      </w:pPr>
      <w:r w:rsidRPr="009725FF">
        <w:rPr>
          <w:lang w:eastAsia="x-none"/>
        </w:rPr>
        <w:t>The vapour pressure at 20 °C of the active substance azoxystrobin is &lt; 10</w:t>
      </w:r>
      <w:r w:rsidRPr="009725FF">
        <w:rPr>
          <w:vertAlign w:val="superscript"/>
          <w:lang w:eastAsia="x-none"/>
        </w:rPr>
        <w:noBreakHyphen/>
        <w:t>5</w:t>
      </w:r>
      <w:r w:rsidRPr="009725FF">
        <w:rPr>
          <w:lang w:eastAsia="x-none"/>
        </w:rPr>
        <w:t> Pa. Hence the active substance azoxystrobin is regarded as non-volatile. Therefore</w:t>
      </w:r>
      <w:r w:rsidR="007065B6" w:rsidRPr="009725FF">
        <w:rPr>
          <w:lang w:eastAsia="x-none"/>
        </w:rPr>
        <w:t>,</w:t>
      </w:r>
      <w:r w:rsidRPr="009725FF">
        <w:rPr>
          <w:lang w:eastAsia="x-none"/>
        </w:rPr>
        <w:t xml:space="preserve"> exposure of adjacent surface waters and terrestrial ecosystems by the active substance azoxystrobin due to volatilization with subsequent deposition should not be considered.</w:t>
      </w:r>
      <w:r w:rsidR="007065B6" w:rsidRPr="009725FF">
        <w:rPr>
          <w:lang w:eastAsia="x-none"/>
        </w:rPr>
        <w:t xml:space="preserve"> Any trace amounts reaching the air will quickly degrade in the atmosphere via reaction with OH radicals and there is no risk of long-range transport or atmospheric accumulation.</w:t>
      </w:r>
    </w:p>
    <w:p w14:paraId="5BC51B68" w14:textId="77777777" w:rsidR="00A6032F" w:rsidRPr="00DF2790" w:rsidRDefault="00A6032F" w:rsidP="00A6032F">
      <w:pPr>
        <w:pStyle w:val="RepStandard"/>
        <w:suppressAutoHyphen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CellMar>
          <w:left w:w="57" w:type="dxa"/>
          <w:right w:w="57" w:type="dxa"/>
        </w:tblCellMar>
        <w:tblLook w:val="04A0" w:firstRow="1" w:lastRow="0" w:firstColumn="1" w:lastColumn="0" w:noHBand="0" w:noVBand="1"/>
      </w:tblPr>
      <w:tblGrid>
        <w:gridCol w:w="9472"/>
      </w:tblGrid>
      <w:tr w:rsidR="00A6032F" w:rsidRPr="00DF2790" w14:paraId="6AE3F654" w14:textId="77777777" w:rsidTr="00A76E31">
        <w:tc>
          <w:tcPr>
            <w:tcW w:w="5000" w:type="pct"/>
            <w:shd w:val="clear" w:color="auto" w:fill="D9D9D9"/>
          </w:tcPr>
          <w:p w14:paraId="33B94A29" w14:textId="77777777" w:rsidR="00A6032F" w:rsidRPr="00FC2502" w:rsidRDefault="00A6032F" w:rsidP="00A76E31">
            <w:pPr>
              <w:pStyle w:val="RepStandard"/>
              <w:suppressAutoHyphens/>
              <w:spacing w:after="120"/>
              <w:rPr>
                <w:b/>
                <w:sz w:val="20"/>
                <w:szCs w:val="20"/>
              </w:rPr>
            </w:pPr>
            <w:r w:rsidRPr="00FC2502">
              <w:rPr>
                <w:b/>
                <w:sz w:val="20"/>
                <w:szCs w:val="20"/>
              </w:rPr>
              <w:t>zRMS comments:</w:t>
            </w:r>
          </w:p>
          <w:p w14:paraId="665ED784" w14:textId="0C3BA069" w:rsidR="00A6032F" w:rsidRPr="00FC2502" w:rsidRDefault="00A6032F" w:rsidP="00FC2502">
            <w:pPr>
              <w:suppressAutoHyphens/>
              <w:rPr>
                <w:sz w:val="20"/>
                <w:szCs w:val="20"/>
              </w:rPr>
            </w:pPr>
            <w:r w:rsidRPr="00FC2502">
              <w:rPr>
                <w:sz w:val="20"/>
                <w:szCs w:val="20"/>
              </w:rPr>
              <w:t xml:space="preserve">Provided above information is in line with EU agreed data reported </w:t>
            </w:r>
            <w:r w:rsidR="00FC2502" w:rsidRPr="00FC2502">
              <w:rPr>
                <w:sz w:val="20"/>
                <w:szCs w:val="20"/>
              </w:rPr>
              <w:t>in EFSA Journal 2010; 8(4):1542</w:t>
            </w:r>
            <w:r w:rsidRPr="00FC2502">
              <w:rPr>
                <w:sz w:val="20"/>
                <w:szCs w:val="20"/>
              </w:rPr>
              <w:t>. Taking into account the low vapour pressure (&lt;10</w:t>
            </w:r>
            <w:r w:rsidRPr="00FC2502">
              <w:rPr>
                <w:sz w:val="20"/>
                <w:szCs w:val="20"/>
                <w:vertAlign w:val="superscript"/>
              </w:rPr>
              <w:t>-5</w:t>
            </w:r>
            <w:r w:rsidRPr="00FC2502">
              <w:rPr>
                <w:sz w:val="20"/>
                <w:szCs w:val="20"/>
              </w:rPr>
              <w:t xml:space="preserve"> Pa) and DT</w:t>
            </w:r>
            <w:r w:rsidRPr="00FC2502">
              <w:rPr>
                <w:sz w:val="20"/>
                <w:szCs w:val="20"/>
                <w:vertAlign w:val="subscript"/>
              </w:rPr>
              <w:t>50</w:t>
            </w:r>
            <w:r w:rsidRPr="00FC2502">
              <w:rPr>
                <w:sz w:val="20"/>
                <w:szCs w:val="20"/>
              </w:rPr>
              <w:t xml:space="preserve"> in air &lt;2 days, </w:t>
            </w:r>
            <w:r w:rsidR="00FC2502" w:rsidRPr="00FC2502">
              <w:rPr>
                <w:sz w:val="20"/>
                <w:szCs w:val="20"/>
              </w:rPr>
              <w:t>azoxystrobin</w:t>
            </w:r>
            <w:r w:rsidRPr="00FC2502">
              <w:rPr>
                <w:sz w:val="20"/>
                <w:szCs w:val="20"/>
              </w:rPr>
              <w:t xml:space="preserve"> is not expected to be subject to volatilisation and the long- or short-range transport. </w:t>
            </w:r>
          </w:p>
          <w:p w14:paraId="5F7ECDE0" w14:textId="120E498C" w:rsidR="00A6032F" w:rsidRPr="00DF2790" w:rsidRDefault="00A6032F" w:rsidP="00FC2502">
            <w:pPr>
              <w:suppressAutoHyphens/>
              <w:rPr>
                <w:sz w:val="20"/>
                <w:szCs w:val="20"/>
              </w:rPr>
            </w:pPr>
            <w:r w:rsidRPr="00FC2502">
              <w:rPr>
                <w:sz w:val="20"/>
                <w:szCs w:val="20"/>
              </w:rPr>
              <w:t xml:space="preserve">Taking this into account the contamination of the atmosphere with </w:t>
            </w:r>
            <w:r w:rsidR="00FC2502">
              <w:rPr>
                <w:sz w:val="20"/>
                <w:szCs w:val="20"/>
              </w:rPr>
              <w:t>a</w:t>
            </w:r>
            <w:r w:rsidR="00FC2502" w:rsidRPr="00FC2502">
              <w:rPr>
                <w:sz w:val="20"/>
                <w:szCs w:val="20"/>
              </w:rPr>
              <w:t>zoxystrobin</w:t>
            </w:r>
            <w:r w:rsidRPr="00FC2502">
              <w:rPr>
                <w:sz w:val="20"/>
                <w:szCs w:val="20"/>
              </w:rPr>
              <w:t xml:space="preserve"> from the intended uses of</w:t>
            </w:r>
            <w:r w:rsidRPr="00FC2502">
              <w:rPr>
                <w:sz w:val="20"/>
                <w:szCs w:val="20"/>
                <w:lang w:eastAsia="x-none"/>
              </w:rPr>
              <w:t xml:space="preserve"> </w:t>
            </w:r>
            <w:r w:rsidR="00FC2502" w:rsidRPr="00FC2502">
              <w:rPr>
                <w:sz w:val="20"/>
                <w:szCs w:val="20"/>
              </w:rPr>
              <w:t xml:space="preserve">CA3642 </w:t>
            </w:r>
            <w:r w:rsidRPr="00FC2502">
              <w:rPr>
                <w:sz w:val="20"/>
                <w:szCs w:val="20"/>
              </w:rPr>
              <w:t>is considered to be negligible.</w:t>
            </w:r>
          </w:p>
          <w:p w14:paraId="1EACEBEF" w14:textId="77777777" w:rsidR="00A6032F" w:rsidRPr="00DF2790" w:rsidRDefault="00A6032F" w:rsidP="00A76E31">
            <w:pPr>
              <w:suppressAutoHyphens/>
              <w:rPr>
                <w:sz w:val="20"/>
                <w:szCs w:val="20"/>
              </w:rPr>
            </w:pPr>
          </w:p>
        </w:tc>
      </w:tr>
    </w:tbl>
    <w:p w14:paraId="1C1B1809" w14:textId="77777777" w:rsidR="007D607A" w:rsidRPr="009725FF" w:rsidRDefault="007D607A" w:rsidP="00687083">
      <w:pPr>
        <w:pStyle w:val="RepStandard"/>
        <w:rPr>
          <w:lang w:eastAsia="x-none"/>
        </w:rPr>
      </w:pPr>
    </w:p>
    <w:p w14:paraId="64101567" w14:textId="77777777" w:rsidR="00656C42" w:rsidRPr="009725FF" w:rsidRDefault="00656C42" w:rsidP="00940FA2">
      <w:pPr>
        <w:pStyle w:val="RepStandard"/>
      </w:pPr>
    </w:p>
    <w:p w14:paraId="5811FE30" w14:textId="77777777" w:rsidR="00656C42" w:rsidRPr="009725FF" w:rsidRDefault="00656C42" w:rsidP="00940FA2">
      <w:pPr>
        <w:pStyle w:val="RepStandard"/>
        <w:sectPr w:rsidR="00656C42" w:rsidRPr="009725FF" w:rsidSect="004049B4">
          <w:headerReference w:type="default" r:id="rId22"/>
          <w:pgSz w:w="11909" w:h="16834" w:code="9"/>
          <w:pgMar w:top="1417" w:right="1134" w:bottom="1134" w:left="1417" w:header="709" w:footer="142" w:gutter="0"/>
          <w:pgNumType w:chapSep="period"/>
          <w:cols w:space="720"/>
          <w:noEndnote/>
          <w:docGrid w:linePitch="326"/>
        </w:sectPr>
      </w:pPr>
    </w:p>
    <w:p w14:paraId="4551553F" w14:textId="77777777" w:rsidR="00656C42" w:rsidRPr="009725FF" w:rsidRDefault="00656C42" w:rsidP="00C40232">
      <w:pPr>
        <w:pStyle w:val="RepAppendix1"/>
        <w:spacing w:before="0"/>
      </w:pPr>
      <w:bookmarkStart w:id="783" w:name="_Toc404926242"/>
      <w:bookmarkStart w:id="784" w:name="_Toc413768645"/>
      <w:bookmarkStart w:id="785" w:name="_Toc413845919"/>
      <w:bookmarkStart w:id="786" w:name="_Toc413846292"/>
      <w:bookmarkStart w:id="787" w:name="_Toc413846370"/>
      <w:bookmarkStart w:id="788" w:name="_Toc413850792"/>
      <w:bookmarkStart w:id="789" w:name="_Toc413850935"/>
      <w:bookmarkStart w:id="790" w:name="_Toc413851139"/>
      <w:bookmarkStart w:id="791" w:name="_Toc413853248"/>
      <w:bookmarkStart w:id="792" w:name="_Toc413853293"/>
      <w:bookmarkStart w:id="793" w:name="_Toc413853358"/>
      <w:bookmarkStart w:id="794" w:name="_Toc414866369"/>
      <w:bookmarkStart w:id="795" w:name="_Toc414888371"/>
      <w:bookmarkStart w:id="796" w:name="_Toc414960720"/>
      <w:bookmarkStart w:id="797" w:name="_Toc414961216"/>
      <w:bookmarkStart w:id="798" w:name="_Toc414961260"/>
      <w:bookmarkStart w:id="799" w:name="_Toc414970430"/>
      <w:bookmarkStart w:id="800" w:name="_Toc414971189"/>
      <w:bookmarkStart w:id="801" w:name="_Toc415237622"/>
      <w:bookmarkStart w:id="802" w:name="_Toc144470982"/>
      <w:bookmarkStart w:id="803" w:name="_Toc327959994"/>
      <w:bookmarkStart w:id="804" w:name="_Toc208799233"/>
      <w:bookmarkStart w:id="805" w:name="_Toc233107964"/>
      <w:bookmarkStart w:id="806" w:name="_Toc236451823"/>
      <w:bookmarkStart w:id="807" w:name="_Toc240627023"/>
      <w:r w:rsidRPr="009725FF">
        <w:lastRenderedPageBreak/>
        <w:t>List</w:t>
      </w:r>
      <w:r w:rsidR="009F634C" w:rsidRPr="009725FF">
        <w:t>s</w:t>
      </w:r>
      <w:r w:rsidRPr="009725FF">
        <w:t xml:space="preserve"> of data considered in support of the evaluation</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14:paraId="5C403B9C" w14:textId="77777777" w:rsidR="004049B4" w:rsidRPr="00422474" w:rsidRDefault="004049B4" w:rsidP="00422474">
      <w:pPr>
        <w:pStyle w:val="RepNewPart"/>
        <w:keepNext w:val="0"/>
        <w:keepLines w:val="0"/>
        <w:spacing w:before="0" w:after="0"/>
        <w:rPr>
          <w:sz w:val="20"/>
        </w:rPr>
      </w:pPr>
      <w:r w:rsidRPr="00422474">
        <w:rPr>
          <w:sz w:val="20"/>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1E0" w:firstRow="1" w:lastRow="1" w:firstColumn="1" w:lastColumn="1" w:noHBand="0" w:noVBand="0"/>
      </w:tblPr>
      <w:tblGrid>
        <w:gridCol w:w="996"/>
        <w:gridCol w:w="1826"/>
        <w:gridCol w:w="769"/>
        <w:gridCol w:w="8494"/>
        <w:gridCol w:w="1057"/>
        <w:gridCol w:w="1255"/>
      </w:tblGrid>
      <w:tr w:rsidR="00CD4ED8" w:rsidRPr="00CD4ED8" w14:paraId="42B99734" w14:textId="77777777" w:rsidTr="00CD4ED8">
        <w:trPr>
          <w:tblHeader/>
        </w:trPr>
        <w:tc>
          <w:tcPr>
            <w:tcW w:w="346" w:type="pct"/>
            <w:shd w:val="clear" w:color="auto" w:fill="auto"/>
            <w:vAlign w:val="center"/>
          </w:tcPr>
          <w:p w14:paraId="7A4F5A2B" w14:textId="77777777" w:rsidR="00CD4ED8" w:rsidRPr="00CD4ED8" w:rsidRDefault="00CD4ED8" w:rsidP="00CD4ED8">
            <w:pPr>
              <w:pStyle w:val="RepTableHeader"/>
              <w:spacing w:before="0" w:after="0"/>
              <w:jc w:val="center"/>
              <w:rPr>
                <w:sz w:val="18"/>
                <w:szCs w:val="18"/>
              </w:rPr>
            </w:pPr>
            <w:r w:rsidRPr="00CD4ED8">
              <w:rPr>
                <w:sz w:val="18"/>
                <w:szCs w:val="18"/>
              </w:rPr>
              <w:t>Data point</w:t>
            </w:r>
          </w:p>
        </w:tc>
        <w:tc>
          <w:tcPr>
            <w:tcW w:w="634" w:type="pct"/>
            <w:shd w:val="clear" w:color="auto" w:fill="auto"/>
            <w:vAlign w:val="center"/>
          </w:tcPr>
          <w:p w14:paraId="5143112A" w14:textId="77777777" w:rsidR="00CD4ED8" w:rsidRPr="00CD4ED8" w:rsidRDefault="00CD4ED8" w:rsidP="00CD4ED8">
            <w:pPr>
              <w:pStyle w:val="RepTableHeader"/>
              <w:spacing w:before="0" w:after="0"/>
              <w:jc w:val="center"/>
              <w:rPr>
                <w:sz w:val="18"/>
                <w:szCs w:val="18"/>
              </w:rPr>
            </w:pPr>
            <w:r w:rsidRPr="00CD4ED8">
              <w:rPr>
                <w:sz w:val="18"/>
                <w:szCs w:val="18"/>
              </w:rPr>
              <w:t>Author(s)</w:t>
            </w:r>
          </w:p>
        </w:tc>
        <w:tc>
          <w:tcPr>
            <w:tcW w:w="267" w:type="pct"/>
            <w:shd w:val="clear" w:color="auto" w:fill="auto"/>
            <w:vAlign w:val="center"/>
          </w:tcPr>
          <w:p w14:paraId="14F667AE" w14:textId="77777777" w:rsidR="00CD4ED8" w:rsidRPr="00CD4ED8" w:rsidRDefault="00CD4ED8" w:rsidP="00CD4ED8">
            <w:pPr>
              <w:pStyle w:val="RepTableHeader"/>
              <w:spacing w:before="0" w:after="0"/>
              <w:jc w:val="center"/>
              <w:rPr>
                <w:sz w:val="18"/>
                <w:szCs w:val="18"/>
              </w:rPr>
            </w:pPr>
            <w:r w:rsidRPr="00CD4ED8">
              <w:rPr>
                <w:sz w:val="18"/>
                <w:szCs w:val="18"/>
              </w:rPr>
              <w:t>Year</w:t>
            </w:r>
          </w:p>
        </w:tc>
        <w:tc>
          <w:tcPr>
            <w:tcW w:w="2950" w:type="pct"/>
            <w:shd w:val="clear" w:color="auto" w:fill="auto"/>
            <w:vAlign w:val="center"/>
          </w:tcPr>
          <w:p w14:paraId="4BF43582" w14:textId="77777777" w:rsidR="00CD4ED8" w:rsidRPr="00CD4ED8" w:rsidRDefault="00CD4ED8" w:rsidP="00CD4ED8">
            <w:pPr>
              <w:pStyle w:val="RepTableHeader"/>
              <w:spacing w:before="0" w:after="0"/>
              <w:jc w:val="left"/>
              <w:rPr>
                <w:sz w:val="18"/>
                <w:szCs w:val="18"/>
              </w:rPr>
            </w:pPr>
            <w:r w:rsidRPr="00CD4ED8">
              <w:rPr>
                <w:sz w:val="18"/>
                <w:szCs w:val="18"/>
              </w:rPr>
              <w:t>Title</w:t>
            </w:r>
            <w:r w:rsidRPr="00CD4ED8">
              <w:rPr>
                <w:sz w:val="18"/>
                <w:szCs w:val="18"/>
              </w:rPr>
              <w:br/>
              <w:t>Company Report No.</w:t>
            </w:r>
            <w:r w:rsidRPr="00CD4ED8">
              <w:rPr>
                <w:sz w:val="18"/>
                <w:szCs w:val="18"/>
              </w:rPr>
              <w:tab/>
            </w:r>
            <w:r w:rsidRPr="00CD4ED8">
              <w:rPr>
                <w:sz w:val="18"/>
                <w:szCs w:val="18"/>
              </w:rPr>
              <w:br/>
              <w:t>Source (where different from company)</w:t>
            </w:r>
            <w:r w:rsidRPr="00CD4ED8">
              <w:rPr>
                <w:sz w:val="18"/>
                <w:szCs w:val="18"/>
              </w:rPr>
              <w:br/>
              <w:t>GLP or GEP status</w:t>
            </w:r>
            <w:r w:rsidRPr="00CD4ED8">
              <w:rPr>
                <w:sz w:val="18"/>
                <w:szCs w:val="18"/>
              </w:rPr>
              <w:br/>
              <w:t>Published or not</w:t>
            </w:r>
          </w:p>
        </w:tc>
        <w:tc>
          <w:tcPr>
            <w:tcW w:w="367" w:type="pct"/>
            <w:shd w:val="clear" w:color="auto" w:fill="auto"/>
            <w:vAlign w:val="center"/>
          </w:tcPr>
          <w:p w14:paraId="72B59803" w14:textId="77777777" w:rsidR="00CD4ED8" w:rsidRPr="00CD4ED8" w:rsidRDefault="00CD4ED8" w:rsidP="00CD4ED8">
            <w:pPr>
              <w:pStyle w:val="RepTableHeader"/>
              <w:spacing w:before="0" w:after="0"/>
              <w:jc w:val="center"/>
              <w:rPr>
                <w:sz w:val="18"/>
                <w:szCs w:val="18"/>
              </w:rPr>
            </w:pPr>
            <w:r w:rsidRPr="00CD4ED8">
              <w:rPr>
                <w:sz w:val="18"/>
                <w:szCs w:val="18"/>
              </w:rPr>
              <w:t>Vertebrate study</w:t>
            </w:r>
          </w:p>
          <w:p w14:paraId="3B95987C" w14:textId="77777777" w:rsidR="00CD4ED8" w:rsidRPr="00CD4ED8" w:rsidRDefault="00CD4ED8" w:rsidP="00CD4ED8">
            <w:pPr>
              <w:pStyle w:val="RepTableHeader"/>
              <w:spacing w:before="0" w:after="0"/>
              <w:jc w:val="center"/>
              <w:rPr>
                <w:sz w:val="18"/>
                <w:szCs w:val="18"/>
              </w:rPr>
            </w:pPr>
            <w:r w:rsidRPr="00CD4ED8">
              <w:rPr>
                <w:sz w:val="18"/>
                <w:szCs w:val="18"/>
              </w:rPr>
              <w:t>Y/N</w:t>
            </w:r>
          </w:p>
        </w:tc>
        <w:tc>
          <w:tcPr>
            <w:tcW w:w="436" w:type="pct"/>
            <w:shd w:val="clear" w:color="auto" w:fill="auto"/>
            <w:vAlign w:val="center"/>
          </w:tcPr>
          <w:p w14:paraId="7507AE60" w14:textId="77777777" w:rsidR="00CD4ED8" w:rsidRPr="00CD4ED8" w:rsidRDefault="00CD4ED8" w:rsidP="00CD4ED8">
            <w:pPr>
              <w:pStyle w:val="RepTableHeader"/>
              <w:spacing w:before="0" w:after="0"/>
              <w:jc w:val="center"/>
              <w:rPr>
                <w:sz w:val="18"/>
                <w:szCs w:val="18"/>
              </w:rPr>
            </w:pPr>
            <w:r w:rsidRPr="00CD4ED8">
              <w:rPr>
                <w:sz w:val="18"/>
                <w:szCs w:val="18"/>
              </w:rPr>
              <w:t>Owner</w:t>
            </w:r>
          </w:p>
        </w:tc>
      </w:tr>
      <w:tr w:rsidR="00CD4ED8" w:rsidRPr="00CD4ED8" w14:paraId="78EE4198" w14:textId="77777777" w:rsidTr="00CD4ED8">
        <w:tc>
          <w:tcPr>
            <w:tcW w:w="346" w:type="pct"/>
            <w:shd w:val="clear" w:color="auto" w:fill="auto"/>
          </w:tcPr>
          <w:p w14:paraId="64EA8952" w14:textId="77777777" w:rsidR="00CD4ED8" w:rsidRPr="00C40232" w:rsidRDefault="00CD4ED8" w:rsidP="00CD4ED8">
            <w:pPr>
              <w:pStyle w:val="RepTable"/>
              <w:rPr>
                <w:sz w:val="18"/>
                <w:szCs w:val="18"/>
              </w:rPr>
            </w:pPr>
            <w:r w:rsidRPr="00C40232">
              <w:rPr>
                <w:sz w:val="18"/>
                <w:szCs w:val="18"/>
              </w:rPr>
              <w:t>K-CP 9.2.4/01</w:t>
            </w:r>
          </w:p>
        </w:tc>
        <w:tc>
          <w:tcPr>
            <w:tcW w:w="634" w:type="pct"/>
            <w:shd w:val="clear" w:color="auto" w:fill="auto"/>
          </w:tcPr>
          <w:p w14:paraId="14A2EA0E" w14:textId="77777777" w:rsidR="00CD4ED8" w:rsidRPr="00C40232" w:rsidRDefault="00CD4ED8" w:rsidP="00CD4ED8">
            <w:pPr>
              <w:pStyle w:val="RepTable"/>
              <w:rPr>
                <w:sz w:val="18"/>
                <w:szCs w:val="18"/>
              </w:rPr>
            </w:pPr>
            <w:r w:rsidRPr="00C40232">
              <w:rPr>
                <w:sz w:val="18"/>
                <w:szCs w:val="18"/>
              </w:rPr>
              <w:t>Hale, M.</w:t>
            </w:r>
          </w:p>
        </w:tc>
        <w:tc>
          <w:tcPr>
            <w:tcW w:w="267" w:type="pct"/>
            <w:shd w:val="clear" w:color="auto" w:fill="auto"/>
          </w:tcPr>
          <w:p w14:paraId="48F9D7B4" w14:textId="77777777" w:rsidR="00CD4ED8" w:rsidRPr="00C40232" w:rsidRDefault="00CD4ED8" w:rsidP="00CD4ED8">
            <w:pPr>
              <w:pStyle w:val="RepTable"/>
              <w:jc w:val="center"/>
              <w:rPr>
                <w:sz w:val="18"/>
                <w:szCs w:val="18"/>
              </w:rPr>
            </w:pPr>
            <w:r w:rsidRPr="00C40232">
              <w:rPr>
                <w:sz w:val="18"/>
                <w:szCs w:val="18"/>
              </w:rPr>
              <w:t>2022</w:t>
            </w:r>
          </w:p>
        </w:tc>
        <w:tc>
          <w:tcPr>
            <w:tcW w:w="2950" w:type="pct"/>
            <w:shd w:val="clear" w:color="auto" w:fill="auto"/>
          </w:tcPr>
          <w:p w14:paraId="33D4EC35" w14:textId="77777777" w:rsidR="00CD4ED8" w:rsidRPr="00C40232" w:rsidRDefault="00CD4ED8" w:rsidP="00CD4ED8">
            <w:pPr>
              <w:pStyle w:val="RepTable"/>
              <w:rPr>
                <w:sz w:val="18"/>
                <w:szCs w:val="18"/>
              </w:rPr>
            </w:pPr>
            <w:r w:rsidRPr="00C40232">
              <w:rPr>
                <w:sz w:val="18"/>
                <w:szCs w:val="18"/>
              </w:rPr>
              <w:t>CA3642: Predicted Environmental Concentrations in Groundwater Following Application to Cereals and Oilseed Rape, Using FOCUS</w:t>
            </w:r>
            <w:r w:rsidRPr="00C40232">
              <w:rPr>
                <w:sz w:val="18"/>
                <w:szCs w:val="18"/>
              </w:rPr>
              <w:noBreakHyphen/>
              <w:t>PEARL, FOCUS-PELMO and FOCUS-MACRO</w:t>
            </w:r>
          </w:p>
          <w:p w14:paraId="0A76829A" w14:textId="77777777" w:rsidR="00CD4ED8" w:rsidRPr="00C40232" w:rsidRDefault="00CD4ED8" w:rsidP="00CD4ED8">
            <w:pPr>
              <w:pStyle w:val="RepTable"/>
              <w:rPr>
                <w:sz w:val="18"/>
                <w:szCs w:val="18"/>
              </w:rPr>
            </w:pPr>
            <w:r w:rsidRPr="00C40232">
              <w:rPr>
                <w:sz w:val="18"/>
                <w:szCs w:val="18"/>
              </w:rPr>
              <w:t>Staphyt Regulatory, Report No 22/125</w:t>
            </w:r>
          </w:p>
          <w:p w14:paraId="7F7CFD26" w14:textId="77777777" w:rsidR="00CD4ED8" w:rsidRPr="00C40232" w:rsidRDefault="00CD4ED8" w:rsidP="00CD4ED8">
            <w:pPr>
              <w:pStyle w:val="RepTable"/>
              <w:rPr>
                <w:sz w:val="18"/>
                <w:szCs w:val="18"/>
              </w:rPr>
            </w:pPr>
            <w:r w:rsidRPr="00C40232">
              <w:rPr>
                <w:sz w:val="18"/>
                <w:szCs w:val="18"/>
              </w:rPr>
              <w:t>Non-GLP</w:t>
            </w:r>
          </w:p>
          <w:p w14:paraId="79088546" w14:textId="77777777" w:rsidR="00CD4ED8" w:rsidRPr="00C40232" w:rsidRDefault="00CD4ED8" w:rsidP="00CD4ED8">
            <w:pPr>
              <w:pStyle w:val="RepTable"/>
              <w:rPr>
                <w:sz w:val="18"/>
                <w:szCs w:val="18"/>
              </w:rPr>
            </w:pPr>
            <w:r w:rsidRPr="00C40232">
              <w:rPr>
                <w:sz w:val="18"/>
                <w:szCs w:val="18"/>
              </w:rPr>
              <w:t>Unpublished</w:t>
            </w:r>
          </w:p>
        </w:tc>
        <w:tc>
          <w:tcPr>
            <w:tcW w:w="367" w:type="pct"/>
            <w:shd w:val="clear" w:color="auto" w:fill="auto"/>
          </w:tcPr>
          <w:p w14:paraId="56EDD2FA" w14:textId="77777777" w:rsidR="00CD4ED8" w:rsidRPr="00C40232" w:rsidRDefault="00CD4ED8" w:rsidP="00CD4ED8">
            <w:pPr>
              <w:pStyle w:val="RepTable"/>
              <w:jc w:val="center"/>
              <w:rPr>
                <w:sz w:val="18"/>
                <w:szCs w:val="18"/>
              </w:rPr>
            </w:pPr>
            <w:r w:rsidRPr="00C40232">
              <w:rPr>
                <w:sz w:val="18"/>
                <w:szCs w:val="18"/>
              </w:rPr>
              <w:t>N</w:t>
            </w:r>
          </w:p>
        </w:tc>
        <w:tc>
          <w:tcPr>
            <w:tcW w:w="436" w:type="pct"/>
            <w:shd w:val="clear" w:color="auto" w:fill="auto"/>
          </w:tcPr>
          <w:p w14:paraId="7CC3A718" w14:textId="77777777" w:rsidR="00CD4ED8" w:rsidRPr="00C40232" w:rsidRDefault="00CD4ED8" w:rsidP="00CD4ED8">
            <w:pPr>
              <w:pStyle w:val="RepTable"/>
              <w:jc w:val="center"/>
              <w:rPr>
                <w:sz w:val="18"/>
                <w:szCs w:val="18"/>
              </w:rPr>
            </w:pPr>
            <w:r w:rsidRPr="00C40232">
              <w:rPr>
                <w:sz w:val="18"/>
                <w:szCs w:val="18"/>
              </w:rPr>
              <w:t>Nufarm Crop Products UK</w:t>
            </w:r>
          </w:p>
        </w:tc>
      </w:tr>
      <w:tr w:rsidR="00CD4ED8" w:rsidRPr="00CD4ED8" w14:paraId="51226384" w14:textId="77777777" w:rsidTr="00CD4ED8">
        <w:tc>
          <w:tcPr>
            <w:tcW w:w="346" w:type="pct"/>
            <w:shd w:val="clear" w:color="auto" w:fill="auto"/>
          </w:tcPr>
          <w:p w14:paraId="67576A6A" w14:textId="77777777" w:rsidR="00CD4ED8" w:rsidRPr="00C40232" w:rsidRDefault="00CD4ED8" w:rsidP="00CD4ED8">
            <w:pPr>
              <w:pStyle w:val="RepTable"/>
              <w:rPr>
                <w:sz w:val="18"/>
                <w:szCs w:val="18"/>
              </w:rPr>
            </w:pPr>
            <w:r w:rsidRPr="00C40232">
              <w:rPr>
                <w:color w:val="000000"/>
                <w:sz w:val="18"/>
                <w:szCs w:val="18"/>
              </w:rPr>
              <w:t>K-CP 9.2.4/02</w:t>
            </w:r>
          </w:p>
        </w:tc>
        <w:tc>
          <w:tcPr>
            <w:tcW w:w="634" w:type="pct"/>
            <w:shd w:val="clear" w:color="auto" w:fill="auto"/>
          </w:tcPr>
          <w:p w14:paraId="1F9A4AA3" w14:textId="77777777" w:rsidR="00CD4ED8" w:rsidRPr="00C40232" w:rsidRDefault="00CD4ED8" w:rsidP="00CD4ED8">
            <w:pPr>
              <w:pStyle w:val="RepTable"/>
              <w:rPr>
                <w:sz w:val="18"/>
                <w:szCs w:val="18"/>
              </w:rPr>
            </w:pPr>
            <w:r w:rsidRPr="00C40232">
              <w:rPr>
                <w:sz w:val="18"/>
                <w:szCs w:val="18"/>
              </w:rPr>
              <w:t>Hale, M</w:t>
            </w:r>
          </w:p>
        </w:tc>
        <w:tc>
          <w:tcPr>
            <w:tcW w:w="267" w:type="pct"/>
            <w:shd w:val="clear" w:color="auto" w:fill="auto"/>
          </w:tcPr>
          <w:p w14:paraId="7D2E18CB" w14:textId="77777777" w:rsidR="00CD4ED8" w:rsidRPr="00C40232" w:rsidRDefault="00CD4ED8" w:rsidP="00CD4ED8">
            <w:pPr>
              <w:pStyle w:val="RepTable"/>
              <w:jc w:val="center"/>
              <w:rPr>
                <w:sz w:val="18"/>
                <w:szCs w:val="18"/>
              </w:rPr>
            </w:pPr>
            <w:r w:rsidRPr="00C40232">
              <w:rPr>
                <w:sz w:val="18"/>
                <w:szCs w:val="18"/>
              </w:rPr>
              <w:t>2023</w:t>
            </w:r>
          </w:p>
        </w:tc>
        <w:tc>
          <w:tcPr>
            <w:tcW w:w="2950" w:type="pct"/>
            <w:shd w:val="clear" w:color="auto" w:fill="auto"/>
          </w:tcPr>
          <w:p w14:paraId="6C7A0BD2" w14:textId="77777777" w:rsidR="00CD4ED8" w:rsidRPr="00C40232" w:rsidRDefault="00CD4ED8" w:rsidP="00CD4ED8">
            <w:pPr>
              <w:pStyle w:val="RepTable"/>
              <w:rPr>
                <w:sz w:val="18"/>
                <w:szCs w:val="18"/>
              </w:rPr>
            </w:pPr>
            <w:r w:rsidRPr="00C40232">
              <w:rPr>
                <w:sz w:val="18"/>
                <w:szCs w:val="18"/>
              </w:rPr>
              <w:t>CA3642: Predicted Environmental Concentrations in Groundwater Following Application to Sunflower in Poland, Using FOCUS PEARL, FOCUS-PELMO and FOCUS-MACRO</w:t>
            </w:r>
          </w:p>
          <w:p w14:paraId="21245CAB" w14:textId="77777777" w:rsidR="00CD4ED8" w:rsidRPr="00C40232" w:rsidRDefault="00CD4ED8" w:rsidP="00CD4ED8">
            <w:pPr>
              <w:pStyle w:val="RepTable"/>
              <w:rPr>
                <w:sz w:val="18"/>
                <w:szCs w:val="18"/>
              </w:rPr>
            </w:pPr>
            <w:r w:rsidRPr="00C40232">
              <w:rPr>
                <w:sz w:val="18"/>
                <w:szCs w:val="18"/>
              </w:rPr>
              <w:t>Report No 23/94</w:t>
            </w:r>
          </w:p>
          <w:p w14:paraId="0B03DCD3" w14:textId="77777777" w:rsidR="00CD4ED8" w:rsidRPr="00C40232" w:rsidRDefault="00CD4ED8" w:rsidP="00CD4ED8">
            <w:pPr>
              <w:pStyle w:val="RepTable"/>
              <w:rPr>
                <w:sz w:val="18"/>
                <w:szCs w:val="18"/>
              </w:rPr>
            </w:pPr>
            <w:r w:rsidRPr="00C40232">
              <w:rPr>
                <w:sz w:val="18"/>
                <w:szCs w:val="18"/>
              </w:rPr>
              <w:t>Non-GLP</w:t>
            </w:r>
          </w:p>
          <w:p w14:paraId="2E3B2FD1" w14:textId="77777777" w:rsidR="00CD4ED8" w:rsidRPr="00C40232" w:rsidRDefault="00CD4ED8" w:rsidP="00CD4ED8">
            <w:pPr>
              <w:pStyle w:val="RepTable"/>
              <w:rPr>
                <w:sz w:val="18"/>
                <w:szCs w:val="18"/>
              </w:rPr>
            </w:pPr>
            <w:r w:rsidRPr="00C40232">
              <w:rPr>
                <w:sz w:val="18"/>
                <w:szCs w:val="18"/>
              </w:rPr>
              <w:t>Unpublished</w:t>
            </w:r>
          </w:p>
        </w:tc>
        <w:tc>
          <w:tcPr>
            <w:tcW w:w="367" w:type="pct"/>
            <w:shd w:val="clear" w:color="auto" w:fill="auto"/>
          </w:tcPr>
          <w:p w14:paraId="2FA6425D" w14:textId="77777777" w:rsidR="00CD4ED8" w:rsidRPr="00C40232" w:rsidRDefault="00CD4ED8" w:rsidP="00CD4ED8">
            <w:pPr>
              <w:pStyle w:val="RepTable"/>
              <w:jc w:val="center"/>
              <w:rPr>
                <w:sz w:val="18"/>
                <w:szCs w:val="18"/>
              </w:rPr>
            </w:pPr>
            <w:r w:rsidRPr="00C40232">
              <w:rPr>
                <w:sz w:val="18"/>
                <w:szCs w:val="18"/>
              </w:rPr>
              <w:t>N</w:t>
            </w:r>
          </w:p>
        </w:tc>
        <w:tc>
          <w:tcPr>
            <w:tcW w:w="436" w:type="pct"/>
            <w:shd w:val="clear" w:color="auto" w:fill="auto"/>
          </w:tcPr>
          <w:p w14:paraId="184CB0AC" w14:textId="77777777" w:rsidR="00CD4ED8" w:rsidRPr="00C40232" w:rsidRDefault="00CD4ED8" w:rsidP="00CD4ED8">
            <w:pPr>
              <w:pStyle w:val="RepTable"/>
              <w:jc w:val="center"/>
              <w:rPr>
                <w:sz w:val="18"/>
                <w:szCs w:val="18"/>
              </w:rPr>
            </w:pPr>
            <w:r w:rsidRPr="00C40232">
              <w:rPr>
                <w:sz w:val="18"/>
                <w:szCs w:val="18"/>
              </w:rPr>
              <w:t>Nufarm Crop Products UK</w:t>
            </w:r>
          </w:p>
        </w:tc>
      </w:tr>
      <w:tr w:rsidR="00CD4ED8" w:rsidRPr="00CD4ED8" w14:paraId="67255C34" w14:textId="77777777" w:rsidTr="00CD4ED8">
        <w:tc>
          <w:tcPr>
            <w:tcW w:w="346" w:type="pct"/>
            <w:shd w:val="clear" w:color="auto" w:fill="auto"/>
          </w:tcPr>
          <w:p w14:paraId="2F509F2A" w14:textId="77777777" w:rsidR="00CD4ED8" w:rsidRPr="00C40232" w:rsidRDefault="00CD4ED8" w:rsidP="00CD4ED8">
            <w:pPr>
              <w:pStyle w:val="RepTable"/>
              <w:rPr>
                <w:sz w:val="18"/>
                <w:szCs w:val="18"/>
              </w:rPr>
            </w:pPr>
            <w:r w:rsidRPr="00C40232">
              <w:rPr>
                <w:sz w:val="18"/>
                <w:szCs w:val="18"/>
              </w:rPr>
              <w:t>K-CP 9.2.5/01</w:t>
            </w:r>
          </w:p>
        </w:tc>
        <w:tc>
          <w:tcPr>
            <w:tcW w:w="634" w:type="pct"/>
            <w:shd w:val="clear" w:color="auto" w:fill="auto"/>
          </w:tcPr>
          <w:p w14:paraId="42F6CA6D" w14:textId="77777777" w:rsidR="00CD4ED8" w:rsidRPr="00C40232" w:rsidRDefault="00CD4ED8" w:rsidP="00CD4ED8">
            <w:pPr>
              <w:pStyle w:val="RepTable"/>
              <w:rPr>
                <w:sz w:val="18"/>
                <w:szCs w:val="18"/>
              </w:rPr>
            </w:pPr>
            <w:r w:rsidRPr="00C40232">
              <w:rPr>
                <w:sz w:val="18"/>
                <w:szCs w:val="18"/>
              </w:rPr>
              <w:t>Hale, M.</w:t>
            </w:r>
          </w:p>
        </w:tc>
        <w:tc>
          <w:tcPr>
            <w:tcW w:w="267" w:type="pct"/>
            <w:shd w:val="clear" w:color="auto" w:fill="auto"/>
          </w:tcPr>
          <w:p w14:paraId="10C08BF8" w14:textId="77777777" w:rsidR="00CD4ED8" w:rsidRPr="00C40232" w:rsidRDefault="00CD4ED8" w:rsidP="00CD4ED8">
            <w:pPr>
              <w:pStyle w:val="RepTable"/>
              <w:jc w:val="center"/>
              <w:rPr>
                <w:sz w:val="18"/>
                <w:szCs w:val="18"/>
              </w:rPr>
            </w:pPr>
            <w:r w:rsidRPr="00C40232">
              <w:rPr>
                <w:sz w:val="18"/>
                <w:szCs w:val="18"/>
              </w:rPr>
              <w:t>2022</w:t>
            </w:r>
          </w:p>
        </w:tc>
        <w:tc>
          <w:tcPr>
            <w:tcW w:w="2950" w:type="pct"/>
            <w:shd w:val="clear" w:color="auto" w:fill="auto"/>
          </w:tcPr>
          <w:p w14:paraId="45C670CD" w14:textId="77777777" w:rsidR="00CD4ED8" w:rsidRPr="00C40232" w:rsidRDefault="00CD4ED8" w:rsidP="00CD4ED8">
            <w:pPr>
              <w:pStyle w:val="RepTable"/>
              <w:rPr>
                <w:sz w:val="18"/>
                <w:szCs w:val="18"/>
              </w:rPr>
            </w:pPr>
            <w:r w:rsidRPr="00C40232">
              <w:rPr>
                <w:sz w:val="18"/>
                <w:szCs w:val="18"/>
              </w:rPr>
              <w:t>CA3642: Predicted Environmental Concentrations in Surface Water Following Application to Cereals and Oilseed Rape, Using FOCUS STEPS 1-4</w:t>
            </w:r>
          </w:p>
          <w:p w14:paraId="68E23BCA" w14:textId="77777777" w:rsidR="00CD4ED8" w:rsidRPr="00C40232" w:rsidRDefault="00CD4ED8" w:rsidP="00CD4ED8">
            <w:pPr>
              <w:pStyle w:val="RepTable"/>
              <w:rPr>
                <w:sz w:val="18"/>
                <w:szCs w:val="18"/>
              </w:rPr>
            </w:pPr>
            <w:r w:rsidRPr="00C40232">
              <w:rPr>
                <w:sz w:val="18"/>
                <w:szCs w:val="18"/>
              </w:rPr>
              <w:t>Staphyt Regulatory, Report No 22/126</w:t>
            </w:r>
          </w:p>
          <w:p w14:paraId="4A1CB3FC" w14:textId="77777777" w:rsidR="00CD4ED8" w:rsidRPr="00C40232" w:rsidRDefault="00CD4ED8" w:rsidP="00CD4ED8">
            <w:pPr>
              <w:pStyle w:val="RepTable"/>
              <w:rPr>
                <w:sz w:val="18"/>
                <w:szCs w:val="18"/>
              </w:rPr>
            </w:pPr>
            <w:r w:rsidRPr="00C40232">
              <w:rPr>
                <w:sz w:val="18"/>
                <w:szCs w:val="18"/>
              </w:rPr>
              <w:t>Non-GLP</w:t>
            </w:r>
          </w:p>
          <w:p w14:paraId="4A31B133" w14:textId="77777777" w:rsidR="00CD4ED8" w:rsidRPr="00C40232" w:rsidRDefault="00CD4ED8" w:rsidP="00CD4ED8">
            <w:pPr>
              <w:pStyle w:val="RepTable"/>
              <w:rPr>
                <w:sz w:val="18"/>
                <w:szCs w:val="18"/>
              </w:rPr>
            </w:pPr>
            <w:r w:rsidRPr="00C40232">
              <w:rPr>
                <w:sz w:val="18"/>
                <w:szCs w:val="18"/>
              </w:rPr>
              <w:t>Unpublished</w:t>
            </w:r>
          </w:p>
        </w:tc>
        <w:tc>
          <w:tcPr>
            <w:tcW w:w="367" w:type="pct"/>
            <w:shd w:val="clear" w:color="auto" w:fill="auto"/>
          </w:tcPr>
          <w:p w14:paraId="6F67C585" w14:textId="77777777" w:rsidR="00CD4ED8" w:rsidRPr="00C40232" w:rsidRDefault="00CD4ED8" w:rsidP="00CD4ED8">
            <w:pPr>
              <w:pStyle w:val="RepTable"/>
              <w:jc w:val="center"/>
              <w:rPr>
                <w:sz w:val="18"/>
                <w:szCs w:val="18"/>
              </w:rPr>
            </w:pPr>
            <w:r w:rsidRPr="00C40232">
              <w:rPr>
                <w:sz w:val="18"/>
                <w:szCs w:val="18"/>
              </w:rPr>
              <w:t>N</w:t>
            </w:r>
          </w:p>
        </w:tc>
        <w:tc>
          <w:tcPr>
            <w:tcW w:w="436" w:type="pct"/>
            <w:shd w:val="clear" w:color="auto" w:fill="auto"/>
          </w:tcPr>
          <w:p w14:paraId="7B1170E8" w14:textId="77777777" w:rsidR="00CD4ED8" w:rsidRPr="00C40232" w:rsidRDefault="00CD4ED8" w:rsidP="00CD4ED8">
            <w:pPr>
              <w:pStyle w:val="RepTable"/>
              <w:jc w:val="center"/>
              <w:rPr>
                <w:sz w:val="18"/>
                <w:szCs w:val="18"/>
              </w:rPr>
            </w:pPr>
            <w:r w:rsidRPr="00C40232">
              <w:rPr>
                <w:sz w:val="18"/>
                <w:szCs w:val="18"/>
              </w:rPr>
              <w:t>Nufarm Crop Products UK</w:t>
            </w:r>
          </w:p>
        </w:tc>
      </w:tr>
      <w:tr w:rsidR="00CD4ED8" w:rsidRPr="00CD4ED8" w14:paraId="13B4A36D" w14:textId="77777777" w:rsidTr="00CD4ED8">
        <w:tc>
          <w:tcPr>
            <w:tcW w:w="346" w:type="pct"/>
            <w:shd w:val="clear" w:color="auto" w:fill="auto"/>
          </w:tcPr>
          <w:p w14:paraId="1F4F34B3" w14:textId="77777777" w:rsidR="00CD4ED8" w:rsidRPr="00C40232" w:rsidRDefault="00CD4ED8" w:rsidP="00CD4ED8">
            <w:pPr>
              <w:pStyle w:val="RepTable"/>
              <w:rPr>
                <w:sz w:val="18"/>
                <w:szCs w:val="18"/>
              </w:rPr>
            </w:pPr>
            <w:r w:rsidRPr="00C40232">
              <w:rPr>
                <w:color w:val="000000"/>
                <w:sz w:val="18"/>
                <w:szCs w:val="18"/>
              </w:rPr>
              <w:t>K-CP 9.2.5/02</w:t>
            </w:r>
          </w:p>
        </w:tc>
        <w:tc>
          <w:tcPr>
            <w:tcW w:w="634" w:type="pct"/>
            <w:shd w:val="clear" w:color="auto" w:fill="auto"/>
          </w:tcPr>
          <w:p w14:paraId="3CA56988" w14:textId="77777777" w:rsidR="00CD4ED8" w:rsidRPr="00C40232" w:rsidRDefault="00CD4ED8" w:rsidP="00CD4ED8">
            <w:pPr>
              <w:pStyle w:val="RepTable"/>
              <w:rPr>
                <w:sz w:val="18"/>
                <w:szCs w:val="18"/>
              </w:rPr>
            </w:pPr>
            <w:r w:rsidRPr="00C40232">
              <w:rPr>
                <w:sz w:val="18"/>
                <w:szCs w:val="18"/>
              </w:rPr>
              <w:t>Hale, M</w:t>
            </w:r>
          </w:p>
        </w:tc>
        <w:tc>
          <w:tcPr>
            <w:tcW w:w="267" w:type="pct"/>
            <w:shd w:val="clear" w:color="auto" w:fill="auto"/>
          </w:tcPr>
          <w:p w14:paraId="30CE4A38" w14:textId="77777777" w:rsidR="00CD4ED8" w:rsidRPr="00C40232" w:rsidRDefault="00CD4ED8" w:rsidP="00CD4ED8">
            <w:pPr>
              <w:pStyle w:val="RepTable"/>
              <w:jc w:val="center"/>
              <w:rPr>
                <w:sz w:val="18"/>
                <w:szCs w:val="18"/>
              </w:rPr>
            </w:pPr>
            <w:r w:rsidRPr="00C40232">
              <w:rPr>
                <w:sz w:val="18"/>
                <w:szCs w:val="18"/>
              </w:rPr>
              <w:t>2023</w:t>
            </w:r>
          </w:p>
        </w:tc>
        <w:tc>
          <w:tcPr>
            <w:tcW w:w="2950" w:type="pct"/>
            <w:shd w:val="clear" w:color="auto" w:fill="auto"/>
          </w:tcPr>
          <w:p w14:paraId="75020894" w14:textId="77777777" w:rsidR="00CD4ED8" w:rsidRPr="00C40232" w:rsidRDefault="00CD4ED8" w:rsidP="00CD4ED8">
            <w:pPr>
              <w:pStyle w:val="RepTable"/>
              <w:rPr>
                <w:sz w:val="18"/>
                <w:szCs w:val="18"/>
              </w:rPr>
            </w:pPr>
            <w:r w:rsidRPr="00C40232">
              <w:rPr>
                <w:sz w:val="18"/>
                <w:szCs w:val="18"/>
              </w:rPr>
              <w:t>CA3642: Predicted Environmental Concentrations in Surface Water Following Application to Sunflower in Poland, Using FOCUS STEPS 1-4</w:t>
            </w:r>
          </w:p>
          <w:p w14:paraId="6A10057B" w14:textId="77777777" w:rsidR="00CD4ED8" w:rsidRPr="00C40232" w:rsidRDefault="00CD4ED8" w:rsidP="00CD4ED8">
            <w:pPr>
              <w:pStyle w:val="RepTable"/>
              <w:rPr>
                <w:sz w:val="18"/>
                <w:szCs w:val="18"/>
              </w:rPr>
            </w:pPr>
            <w:r w:rsidRPr="00C40232">
              <w:rPr>
                <w:sz w:val="18"/>
                <w:szCs w:val="18"/>
              </w:rPr>
              <w:t>Report No 23/95</w:t>
            </w:r>
          </w:p>
          <w:p w14:paraId="03AF394C" w14:textId="77777777" w:rsidR="00CD4ED8" w:rsidRPr="00C40232" w:rsidRDefault="00CD4ED8" w:rsidP="00CD4ED8">
            <w:pPr>
              <w:pStyle w:val="RepTable"/>
              <w:rPr>
                <w:sz w:val="18"/>
                <w:szCs w:val="18"/>
              </w:rPr>
            </w:pPr>
            <w:r w:rsidRPr="00C40232">
              <w:rPr>
                <w:sz w:val="18"/>
                <w:szCs w:val="18"/>
              </w:rPr>
              <w:t>Non-GLP</w:t>
            </w:r>
          </w:p>
          <w:p w14:paraId="7435C484" w14:textId="77777777" w:rsidR="00CD4ED8" w:rsidRPr="00C40232" w:rsidRDefault="00CD4ED8" w:rsidP="00CD4ED8">
            <w:pPr>
              <w:pStyle w:val="RepTable"/>
              <w:rPr>
                <w:sz w:val="18"/>
                <w:szCs w:val="18"/>
              </w:rPr>
            </w:pPr>
            <w:r w:rsidRPr="00C40232">
              <w:rPr>
                <w:sz w:val="18"/>
                <w:szCs w:val="18"/>
              </w:rPr>
              <w:t>Unpublished</w:t>
            </w:r>
          </w:p>
        </w:tc>
        <w:tc>
          <w:tcPr>
            <w:tcW w:w="367" w:type="pct"/>
            <w:shd w:val="clear" w:color="auto" w:fill="auto"/>
          </w:tcPr>
          <w:p w14:paraId="4DC0E6BA" w14:textId="77777777" w:rsidR="00CD4ED8" w:rsidRPr="00C40232" w:rsidRDefault="00CD4ED8" w:rsidP="00CD4ED8">
            <w:pPr>
              <w:pStyle w:val="RepTable"/>
              <w:jc w:val="center"/>
              <w:rPr>
                <w:sz w:val="18"/>
                <w:szCs w:val="18"/>
              </w:rPr>
            </w:pPr>
            <w:r w:rsidRPr="00C40232">
              <w:rPr>
                <w:sz w:val="18"/>
                <w:szCs w:val="18"/>
              </w:rPr>
              <w:t>N</w:t>
            </w:r>
          </w:p>
        </w:tc>
        <w:tc>
          <w:tcPr>
            <w:tcW w:w="436" w:type="pct"/>
            <w:shd w:val="clear" w:color="auto" w:fill="auto"/>
          </w:tcPr>
          <w:p w14:paraId="7C604143" w14:textId="77777777" w:rsidR="00CD4ED8" w:rsidRPr="00C40232" w:rsidRDefault="00CD4ED8" w:rsidP="00CD4ED8">
            <w:pPr>
              <w:pStyle w:val="RepTable"/>
              <w:jc w:val="center"/>
              <w:rPr>
                <w:sz w:val="18"/>
                <w:szCs w:val="18"/>
              </w:rPr>
            </w:pPr>
            <w:r w:rsidRPr="00C40232">
              <w:rPr>
                <w:sz w:val="18"/>
                <w:szCs w:val="18"/>
              </w:rPr>
              <w:t>Nufarm Crop Products UK</w:t>
            </w:r>
          </w:p>
        </w:tc>
      </w:tr>
    </w:tbl>
    <w:p w14:paraId="32336FA8" w14:textId="77777777" w:rsidR="00CD4ED8" w:rsidRPr="00CD4ED8" w:rsidRDefault="00CD4ED8" w:rsidP="00CD4ED8">
      <w:pPr>
        <w:pStyle w:val="RepStandard"/>
        <w:rPr>
          <w:lang w:eastAsia="de-DE"/>
        </w:rPr>
      </w:pPr>
    </w:p>
    <w:p w14:paraId="1C13FADE" w14:textId="77777777" w:rsidR="004049B4" w:rsidRPr="00422474" w:rsidRDefault="004049B4" w:rsidP="00422474">
      <w:pPr>
        <w:pStyle w:val="RepNewPart"/>
        <w:keepNext w:val="0"/>
        <w:keepLines w:val="0"/>
        <w:spacing w:before="0" w:after="0"/>
        <w:rPr>
          <w:sz w:val="20"/>
        </w:rPr>
      </w:pPr>
      <w:r w:rsidRPr="00422474">
        <w:rPr>
          <w:sz w:val="20"/>
        </w:rPr>
        <w:t>List of data submitted or referred to by the applicant and relied on, but already evaluated at EU peer review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331"/>
        <w:gridCol w:w="1762"/>
        <w:gridCol w:w="705"/>
        <w:gridCol w:w="8307"/>
        <w:gridCol w:w="1097"/>
        <w:gridCol w:w="1195"/>
      </w:tblGrid>
      <w:tr w:rsidR="004049B4" w:rsidRPr="00A159CB" w14:paraId="28B8A5BC" w14:textId="77777777" w:rsidTr="00C40232">
        <w:trPr>
          <w:tblHeader/>
        </w:trPr>
        <w:tc>
          <w:tcPr>
            <w:tcW w:w="462" w:type="pct"/>
            <w:shd w:val="clear" w:color="auto" w:fill="auto"/>
            <w:vAlign w:val="center"/>
          </w:tcPr>
          <w:p w14:paraId="458BE3C0" w14:textId="77777777" w:rsidR="004049B4" w:rsidRPr="00A159CB" w:rsidRDefault="004049B4" w:rsidP="00A159CB">
            <w:pPr>
              <w:pStyle w:val="RepTableHeader"/>
              <w:keepNext w:val="0"/>
              <w:keepLines w:val="0"/>
              <w:jc w:val="center"/>
              <w:rPr>
                <w:sz w:val="18"/>
                <w:szCs w:val="18"/>
              </w:rPr>
            </w:pPr>
            <w:r w:rsidRPr="00A159CB">
              <w:rPr>
                <w:sz w:val="18"/>
                <w:szCs w:val="18"/>
              </w:rPr>
              <w:t>Data point</w:t>
            </w:r>
          </w:p>
        </w:tc>
        <w:tc>
          <w:tcPr>
            <w:tcW w:w="612" w:type="pct"/>
            <w:shd w:val="clear" w:color="auto" w:fill="auto"/>
            <w:vAlign w:val="center"/>
          </w:tcPr>
          <w:p w14:paraId="22AD1312" w14:textId="77777777" w:rsidR="004049B4" w:rsidRPr="00A159CB" w:rsidRDefault="004049B4" w:rsidP="00A159CB">
            <w:pPr>
              <w:pStyle w:val="RepTableHeader"/>
              <w:keepNext w:val="0"/>
              <w:keepLines w:val="0"/>
              <w:jc w:val="center"/>
              <w:rPr>
                <w:sz w:val="18"/>
                <w:szCs w:val="18"/>
              </w:rPr>
            </w:pPr>
            <w:r w:rsidRPr="00A159CB">
              <w:rPr>
                <w:sz w:val="18"/>
                <w:szCs w:val="18"/>
              </w:rPr>
              <w:t>Author(s)</w:t>
            </w:r>
          </w:p>
        </w:tc>
        <w:tc>
          <w:tcPr>
            <w:tcW w:w="245" w:type="pct"/>
            <w:shd w:val="clear" w:color="auto" w:fill="auto"/>
            <w:vAlign w:val="center"/>
          </w:tcPr>
          <w:p w14:paraId="64C1569B" w14:textId="77777777" w:rsidR="004049B4" w:rsidRPr="00A159CB" w:rsidRDefault="004049B4" w:rsidP="00A159CB">
            <w:pPr>
              <w:pStyle w:val="RepTableHeader"/>
              <w:keepNext w:val="0"/>
              <w:keepLines w:val="0"/>
              <w:jc w:val="center"/>
              <w:rPr>
                <w:sz w:val="18"/>
                <w:szCs w:val="18"/>
              </w:rPr>
            </w:pPr>
            <w:r w:rsidRPr="00A159CB">
              <w:rPr>
                <w:sz w:val="18"/>
                <w:szCs w:val="18"/>
              </w:rPr>
              <w:t>Year</w:t>
            </w:r>
          </w:p>
        </w:tc>
        <w:tc>
          <w:tcPr>
            <w:tcW w:w="2885" w:type="pct"/>
            <w:shd w:val="clear" w:color="auto" w:fill="auto"/>
            <w:vAlign w:val="center"/>
          </w:tcPr>
          <w:p w14:paraId="68245392" w14:textId="77777777" w:rsidR="004049B4" w:rsidRPr="00A159CB" w:rsidRDefault="004049B4" w:rsidP="00A159CB">
            <w:pPr>
              <w:pStyle w:val="RepTableHeader"/>
              <w:keepNext w:val="0"/>
              <w:keepLines w:val="0"/>
              <w:jc w:val="left"/>
              <w:rPr>
                <w:sz w:val="18"/>
                <w:szCs w:val="18"/>
              </w:rPr>
            </w:pPr>
            <w:r w:rsidRPr="00A159CB">
              <w:rPr>
                <w:sz w:val="18"/>
                <w:szCs w:val="18"/>
              </w:rPr>
              <w:t>Title</w:t>
            </w:r>
            <w:r w:rsidRPr="00A159CB">
              <w:rPr>
                <w:sz w:val="18"/>
                <w:szCs w:val="18"/>
              </w:rPr>
              <w:br/>
              <w:t>Company Report No.</w:t>
            </w:r>
            <w:r w:rsidRPr="00A159CB">
              <w:rPr>
                <w:sz w:val="18"/>
                <w:szCs w:val="18"/>
              </w:rPr>
              <w:tab/>
            </w:r>
            <w:r w:rsidRPr="00A159CB">
              <w:rPr>
                <w:sz w:val="18"/>
                <w:szCs w:val="18"/>
              </w:rPr>
              <w:br/>
              <w:t>Source (where different from company)</w:t>
            </w:r>
            <w:r w:rsidRPr="00A159CB">
              <w:rPr>
                <w:sz w:val="18"/>
                <w:szCs w:val="18"/>
              </w:rPr>
              <w:br/>
              <w:t>GLP or GEP status</w:t>
            </w:r>
            <w:r w:rsidRPr="00A159CB">
              <w:rPr>
                <w:sz w:val="18"/>
                <w:szCs w:val="18"/>
              </w:rPr>
              <w:br/>
              <w:t>Published or not</w:t>
            </w:r>
          </w:p>
        </w:tc>
        <w:tc>
          <w:tcPr>
            <w:tcW w:w="381" w:type="pct"/>
            <w:shd w:val="clear" w:color="auto" w:fill="auto"/>
            <w:vAlign w:val="center"/>
          </w:tcPr>
          <w:p w14:paraId="54A6EB05" w14:textId="77777777" w:rsidR="004049B4" w:rsidRPr="00A159CB" w:rsidRDefault="004049B4" w:rsidP="00A159CB">
            <w:pPr>
              <w:pStyle w:val="RepTableHeader"/>
              <w:keepNext w:val="0"/>
              <w:keepLines w:val="0"/>
              <w:jc w:val="center"/>
              <w:rPr>
                <w:sz w:val="18"/>
                <w:szCs w:val="18"/>
              </w:rPr>
            </w:pPr>
            <w:r w:rsidRPr="00A159CB">
              <w:rPr>
                <w:sz w:val="18"/>
                <w:szCs w:val="18"/>
              </w:rPr>
              <w:t>Vertebrate study</w:t>
            </w:r>
          </w:p>
          <w:p w14:paraId="2292F6A2" w14:textId="77777777" w:rsidR="004049B4" w:rsidRPr="00A159CB" w:rsidRDefault="004049B4" w:rsidP="00A159CB">
            <w:pPr>
              <w:pStyle w:val="RepTableHeader"/>
              <w:keepNext w:val="0"/>
              <w:keepLines w:val="0"/>
              <w:jc w:val="center"/>
              <w:rPr>
                <w:sz w:val="18"/>
                <w:szCs w:val="18"/>
              </w:rPr>
            </w:pPr>
            <w:r w:rsidRPr="00A159CB">
              <w:rPr>
                <w:sz w:val="18"/>
                <w:szCs w:val="18"/>
              </w:rPr>
              <w:t>Y/N</w:t>
            </w:r>
          </w:p>
        </w:tc>
        <w:tc>
          <w:tcPr>
            <w:tcW w:w="415" w:type="pct"/>
            <w:shd w:val="clear" w:color="auto" w:fill="auto"/>
            <w:vAlign w:val="center"/>
          </w:tcPr>
          <w:p w14:paraId="7B0C7A31" w14:textId="77777777" w:rsidR="004049B4" w:rsidRPr="00A159CB" w:rsidRDefault="004049B4" w:rsidP="00A159CB">
            <w:pPr>
              <w:pStyle w:val="RepTableHeader"/>
              <w:keepNext w:val="0"/>
              <w:keepLines w:val="0"/>
              <w:jc w:val="center"/>
              <w:rPr>
                <w:sz w:val="18"/>
                <w:szCs w:val="18"/>
              </w:rPr>
            </w:pPr>
            <w:r w:rsidRPr="00A159CB">
              <w:rPr>
                <w:sz w:val="18"/>
                <w:szCs w:val="18"/>
              </w:rPr>
              <w:t>Owner</w:t>
            </w:r>
          </w:p>
        </w:tc>
      </w:tr>
      <w:tr w:rsidR="00A159CB" w:rsidRPr="00A159CB" w14:paraId="1A04BE63" w14:textId="77777777" w:rsidTr="00C40232">
        <w:tc>
          <w:tcPr>
            <w:tcW w:w="5000" w:type="pct"/>
            <w:gridSpan w:val="6"/>
            <w:shd w:val="clear" w:color="auto" w:fill="auto"/>
          </w:tcPr>
          <w:p w14:paraId="65F5993E" w14:textId="2DBEE5D7" w:rsidR="00A159CB" w:rsidRPr="00A159CB" w:rsidRDefault="00A159CB" w:rsidP="00C40232">
            <w:pPr>
              <w:pStyle w:val="RepTable"/>
              <w:rPr>
                <w:sz w:val="18"/>
                <w:szCs w:val="18"/>
              </w:rPr>
            </w:pPr>
            <w:r w:rsidRPr="00F36D08">
              <w:rPr>
                <w:sz w:val="18"/>
                <w:szCs w:val="18"/>
              </w:rPr>
              <w:t xml:space="preserve">As all endpoints for the active substances and its metabolites were taken from the EU review of </w:t>
            </w:r>
            <w:r w:rsidRPr="00F36D08">
              <w:rPr>
                <w:sz w:val="18"/>
                <w:szCs w:val="18"/>
                <w:lang w:val="en-US"/>
              </w:rPr>
              <w:t>prothioconazole</w:t>
            </w:r>
            <w:r w:rsidR="00C40232">
              <w:rPr>
                <w:sz w:val="18"/>
                <w:szCs w:val="18"/>
                <w:lang w:val="en-US"/>
              </w:rPr>
              <w:t xml:space="preserve"> and a</w:t>
            </w:r>
            <w:r w:rsidR="00C40232" w:rsidRPr="00C40232">
              <w:rPr>
                <w:sz w:val="18"/>
                <w:szCs w:val="18"/>
              </w:rPr>
              <w:t>zoxystrobin</w:t>
            </w:r>
            <w:r w:rsidRPr="00F36D08">
              <w:rPr>
                <w:sz w:val="18"/>
                <w:szCs w:val="18"/>
              </w:rPr>
              <w:t xml:space="preserve">, for the list of respective studies please refer to Volume 2 of the </w:t>
            </w:r>
            <w:r w:rsidRPr="00C40232">
              <w:rPr>
                <w:sz w:val="18"/>
                <w:szCs w:val="18"/>
              </w:rPr>
              <w:t>RAR.</w:t>
            </w:r>
          </w:p>
        </w:tc>
      </w:tr>
    </w:tbl>
    <w:p w14:paraId="09B58001" w14:textId="7576CBCE" w:rsidR="004049B4" w:rsidRPr="00422474" w:rsidRDefault="004049B4" w:rsidP="00422474">
      <w:pPr>
        <w:pStyle w:val="RepNewPart"/>
        <w:spacing w:before="0" w:after="0"/>
        <w:rPr>
          <w:sz w:val="20"/>
        </w:rPr>
      </w:pPr>
      <w:r w:rsidRPr="00422474">
        <w:rPr>
          <w:sz w:val="20"/>
        </w:rPr>
        <w:lastRenderedPageBreak/>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03"/>
        <w:gridCol w:w="1831"/>
        <w:gridCol w:w="777"/>
        <w:gridCol w:w="8491"/>
        <w:gridCol w:w="1028"/>
        <w:gridCol w:w="1267"/>
      </w:tblGrid>
      <w:tr w:rsidR="004049B4" w:rsidRPr="00A159CB" w14:paraId="0EFCBD0D" w14:textId="77777777" w:rsidTr="00A159CB">
        <w:trPr>
          <w:tblHeader/>
        </w:trPr>
        <w:tc>
          <w:tcPr>
            <w:tcW w:w="348" w:type="pct"/>
            <w:shd w:val="clear" w:color="auto" w:fill="auto"/>
            <w:vAlign w:val="center"/>
          </w:tcPr>
          <w:p w14:paraId="12FC6C59" w14:textId="77777777" w:rsidR="004049B4" w:rsidRPr="00A159CB" w:rsidRDefault="004049B4" w:rsidP="00A159CB">
            <w:pPr>
              <w:pStyle w:val="RepTableHeader"/>
              <w:keepNext w:val="0"/>
              <w:keepLines w:val="0"/>
              <w:jc w:val="center"/>
              <w:rPr>
                <w:sz w:val="18"/>
                <w:szCs w:val="18"/>
              </w:rPr>
            </w:pPr>
            <w:r w:rsidRPr="00A159CB">
              <w:rPr>
                <w:sz w:val="18"/>
                <w:szCs w:val="18"/>
              </w:rPr>
              <w:t>Data point</w:t>
            </w:r>
          </w:p>
        </w:tc>
        <w:tc>
          <w:tcPr>
            <w:tcW w:w="636" w:type="pct"/>
            <w:shd w:val="clear" w:color="auto" w:fill="auto"/>
            <w:vAlign w:val="center"/>
          </w:tcPr>
          <w:p w14:paraId="78D55ED5" w14:textId="77777777" w:rsidR="004049B4" w:rsidRPr="00A159CB" w:rsidRDefault="004049B4" w:rsidP="00A159CB">
            <w:pPr>
              <w:pStyle w:val="RepTableHeader"/>
              <w:keepNext w:val="0"/>
              <w:keepLines w:val="0"/>
              <w:jc w:val="center"/>
              <w:rPr>
                <w:sz w:val="18"/>
                <w:szCs w:val="18"/>
              </w:rPr>
            </w:pPr>
            <w:r w:rsidRPr="00A159CB">
              <w:rPr>
                <w:sz w:val="18"/>
                <w:szCs w:val="18"/>
              </w:rPr>
              <w:t>Author(s)</w:t>
            </w:r>
          </w:p>
        </w:tc>
        <w:tc>
          <w:tcPr>
            <w:tcW w:w="270" w:type="pct"/>
            <w:shd w:val="clear" w:color="auto" w:fill="auto"/>
            <w:vAlign w:val="center"/>
          </w:tcPr>
          <w:p w14:paraId="2CA3FCAD" w14:textId="77777777" w:rsidR="004049B4" w:rsidRPr="00A159CB" w:rsidRDefault="004049B4" w:rsidP="00A159CB">
            <w:pPr>
              <w:pStyle w:val="RepTableHeader"/>
              <w:keepNext w:val="0"/>
              <w:keepLines w:val="0"/>
              <w:jc w:val="center"/>
              <w:rPr>
                <w:sz w:val="18"/>
                <w:szCs w:val="18"/>
              </w:rPr>
            </w:pPr>
            <w:r w:rsidRPr="00A159CB">
              <w:rPr>
                <w:sz w:val="18"/>
                <w:szCs w:val="18"/>
              </w:rPr>
              <w:t>Year</w:t>
            </w:r>
          </w:p>
        </w:tc>
        <w:tc>
          <w:tcPr>
            <w:tcW w:w="2949" w:type="pct"/>
            <w:shd w:val="clear" w:color="auto" w:fill="auto"/>
            <w:vAlign w:val="center"/>
          </w:tcPr>
          <w:p w14:paraId="2A2156E2" w14:textId="77777777" w:rsidR="004049B4" w:rsidRPr="00A159CB" w:rsidRDefault="004049B4" w:rsidP="00A159CB">
            <w:pPr>
              <w:pStyle w:val="RepTableHeader"/>
              <w:keepNext w:val="0"/>
              <w:keepLines w:val="0"/>
              <w:jc w:val="left"/>
              <w:rPr>
                <w:sz w:val="18"/>
                <w:szCs w:val="18"/>
              </w:rPr>
            </w:pPr>
            <w:r w:rsidRPr="00A159CB">
              <w:rPr>
                <w:sz w:val="18"/>
                <w:szCs w:val="18"/>
              </w:rPr>
              <w:t>Title</w:t>
            </w:r>
            <w:r w:rsidRPr="00A159CB">
              <w:rPr>
                <w:sz w:val="18"/>
                <w:szCs w:val="18"/>
              </w:rPr>
              <w:br/>
              <w:t>Company Report No.</w:t>
            </w:r>
            <w:r w:rsidRPr="00A159CB">
              <w:rPr>
                <w:sz w:val="18"/>
                <w:szCs w:val="18"/>
              </w:rPr>
              <w:tab/>
            </w:r>
            <w:r w:rsidRPr="00A159CB">
              <w:rPr>
                <w:sz w:val="18"/>
                <w:szCs w:val="18"/>
              </w:rPr>
              <w:br/>
              <w:t>Source (where different from company)</w:t>
            </w:r>
            <w:r w:rsidRPr="00A159CB">
              <w:rPr>
                <w:sz w:val="18"/>
                <w:szCs w:val="18"/>
              </w:rPr>
              <w:br/>
              <w:t>GLP or GEP status</w:t>
            </w:r>
            <w:r w:rsidRPr="00A159CB">
              <w:rPr>
                <w:sz w:val="18"/>
                <w:szCs w:val="18"/>
              </w:rPr>
              <w:br/>
              <w:t>Published or not</w:t>
            </w:r>
          </w:p>
        </w:tc>
        <w:tc>
          <w:tcPr>
            <w:tcW w:w="357" w:type="pct"/>
            <w:shd w:val="clear" w:color="auto" w:fill="auto"/>
            <w:vAlign w:val="center"/>
          </w:tcPr>
          <w:p w14:paraId="5C0EF45E" w14:textId="77777777" w:rsidR="004049B4" w:rsidRPr="00A159CB" w:rsidRDefault="004049B4" w:rsidP="00A159CB">
            <w:pPr>
              <w:pStyle w:val="RepTableHeader"/>
              <w:keepNext w:val="0"/>
              <w:keepLines w:val="0"/>
              <w:jc w:val="center"/>
              <w:rPr>
                <w:sz w:val="18"/>
                <w:szCs w:val="18"/>
              </w:rPr>
            </w:pPr>
            <w:r w:rsidRPr="00A159CB">
              <w:rPr>
                <w:sz w:val="18"/>
                <w:szCs w:val="18"/>
              </w:rPr>
              <w:t>Vertebrate study</w:t>
            </w:r>
          </w:p>
          <w:p w14:paraId="44C192F0" w14:textId="77777777" w:rsidR="004049B4" w:rsidRPr="00A159CB" w:rsidRDefault="004049B4" w:rsidP="00A159CB">
            <w:pPr>
              <w:pStyle w:val="RepTableHeader"/>
              <w:keepNext w:val="0"/>
              <w:keepLines w:val="0"/>
              <w:jc w:val="center"/>
              <w:rPr>
                <w:sz w:val="18"/>
                <w:szCs w:val="18"/>
              </w:rPr>
            </w:pPr>
            <w:r w:rsidRPr="00A159CB">
              <w:rPr>
                <w:sz w:val="18"/>
                <w:szCs w:val="18"/>
              </w:rPr>
              <w:t>Y/N</w:t>
            </w:r>
          </w:p>
        </w:tc>
        <w:tc>
          <w:tcPr>
            <w:tcW w:w="440" w:type="pct"/>
            <w:shd w:val="clear" w:color="auto" w:fill="auto"/>
            <w:vAlign w:val="center"/>
          </w:tcPr>
          <w:p w14:paraId="512EE464" w14:textId="77777777" w:rsidR="004049B4" w:rsidRPr="00A159CB" w:rsidRDefault="004049B4" w:rsidP="00A159CB">
            <w:pPr>
              <w:pStyle w:val="RepTableHeader"/>
              <w:keepNext w:val="0"/>
              <w:keepLines w:val="0"/>
              <w:jc w:val="center"/>
              <w:rPr>
                <w:sz w:val="18"/>
                <w:szCs w:val="18"/>
              </w:rPr>
            </w:pPr>
            <w:r w:rsidRPr="00A159CB">
              <w:rPr>
                <w:sz w:val="18"/>
                <w:szCs w:val="18"/>
              </w:rPr>
              <w:t>Owner</w:t>
            </w:r>
          </w:p>
        </w:tc>
      </w:tr>
      <w:tr w:rsidR="00A159CB" w:rsidRPr="00A159CB" w14:paraId="0ECB7E55" w14:textId="77777777" w:rsidTr="00A159CB">
        <w:tc>
          <w:tcPr>
            <w:tcW w:w="5000" w:type="pct"/>
            <w:gridSpan w:val="6"/>
            <w:shd w:val="clear" w:color="auto" w:fill="auto"/>
          </w:tcPr>
          <w:p w14:paraId="422133C2" w14:textId="20EC9650" w:rsidR="00A159CB" w:rsidRPr="00A159CB" w:rsidRDefault="00A159CB" w:rsidP="00A159CB">
            <w:pPr>
              <w:pStyle w:val="RepTable"/>
              <w:rPr>
                <w:sz w:val="18"/>
                <w:szCs w:val="18"/>
              </w:rPr>
            </w:pPr>
            <w:r w:rsidRPr="00A159CB">
              <w:rPr>
                <w:sz w:val="18"/>
                <w:szCs w:val="18"/>
                <w:lang w:val="en-US"/>
              </w:rPr>
              <w:t>There were no data submitted by the Applicant and not relied on.</w:t>
            </w:r>
          </w:p>
        </w:tc>
      </w:tr>
    </w:tbl>
    <w:p w14:paraId="0D5F5C1B" w14:textId="77777777" w:rsidR="00422474" w:rsidRDefault="00422474" w:rsidP="00422474">
      <w:pPr>
        <w:pStyle w:val="RepNewPart"/>
        <w:keepNext w:val="0"/>
        <w:keepLines w:val="0"/>
        <w:spacing w:before="0" w:after="0"/>
        <w:rPr>
          <w:sz w:val="20"/>
        </w:rPr>
      </w:pPr>
    </w:p>
    <w:p w14:paraId="455F251D" w14:textId="77777777" w:rsidR="004049B4" w:rsidRPr="00422474" w:rsidRDefault="004049B4" w:rsidP="00422474">
      <w:pPr>
        <w:pStyle w:val="RepNewPart"/>
        <w:keepNext w:val="0"/>
        <w:keepLines w:val="0"/>
        <w:spacing w:before="0" w:after="0"/>
        <w:rPr>
          <w:sz w:val="20"/>
        </w:rPr>
      </w:pPr>
      <w:r w:rsidRPr="00422474">
        <w:rPr>
          <w:sz w:val="20"/>
        </w:rPr>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003"/>
        <w:gridCol w:w="1831"/>
        <w:gridCol w:w="777"/>
        <w:gridCol w:w="8491"/>
        <w:gridCol w:w="1028"/>
        <w:gridCol w:w="1267"/>
      </w:tblGrid>
      <w:tr w:rsidR="004049B4" w:rsidRPr="00A159CB" w14:paraId="02638DF5" w14:textId="77777777" w:rsidTr="00A159CB">
        <w:trPr>
          <w:tblHeader/>
        </w:trPr>
        <w:tc>
          <w:tcPr>
            <w:tcW w:w="348" w:type="pct"/>
            <w:shd w:val="clear" w:color="auto" w:fill="auto"/>
            <w:vAlign w:val="center"/>
          </w:tcPr>
          <w:p w14:paraId="6E1F95F6" w14:textId="77777777" w:rsidR="004049B4" w:rsidRPr="00A159CB" w:rsidRDefault="004049B4" w:rsidP="00A159CB">
            <w:pPr>
              <w:pStyle w:val="RepTableHeader"/>
              <w:keepNext w:val="0"/>
              <w:keepLines w:val="0"/>
              <w:jc w:val="center"/>
              <w:rPr>
                <w:sz w:val="18"/>
                <w:szCs w:val="18"/>
              </w:rPr>
            </w:pPr>
            <w:r w:rsidRPr="00A159CB">
              <w:rPr>
                <w:sz w:val="18"/>
                <w:szCs w:val="18"/>
              </w:rPr>
              <w:t>Data point</w:t>
            </w:r>
          </w:p>
        </w:tc>
        <w:tc>
          <w:tcPr>
            <w:tcW w:w="636" w:type="pct"/>
            <w:shd w:val="clear" w:color="auto" w:fill="auto"/>
            <w:vAlign w:val="center"/>
          </w:tcPr>
          <w:p w14:paraId="4CC8E2B2" w14:textId="77777777" w:rsidR="004049B4" w:rsidRPr="00A159CB" w:rsidRDefault="004049B4" w:rsidP="00A159CB">
            <w:pPr>
              <w:pStyle w:val="RepTableHeader"/>
              <w:keepNext w:val="0"/>
              <w:keepLines w:val="0"/>
              <w:jc w:val="center"/>
              <w:rPr>
                <w:sz w:val="18"/>
                <w:szCs w:val="18"/>
              </w:rPr>
            </w:pPr>
            <w:r w:rsidRPr="00A159CB">
              <w:rPr>
                <w:sz w:val="18"/>
                <w:szCs w:val="18"/>
              </w:rPr>
              <w:t>Author(s)</w:t>
            </w:r>
          </w:p>
        </w:tc>
        <w:tc>
          <w:tcPr>
            <w:tcW w:w="270" w:type="pct"/>
            <w:shd w:val="clear" w:color="auto" w:fill="auto"/>
            <w:vAlign w:val="center"/>
          </w:tcPr>
          <w:p w14:paraId="51ADA8E5" w14:textId="77777777" w:rsidR="004049B4" w:rsidRPr="00A159CB" w:rsidRDefault="004049B4" w:rsidP="00A159CB">
            <w:pPr>
              <w:pStyle w:val="RepTableHeader"/>
              <w:keepNext w:val="0"/>
              <w:keepLines w:val="0"/>
              <w:jc w:val="center"/>
              <w:rPr>
                <w:sz w:val="18"/>
                <w:szCs w:val="18"/>
              </w:rPr>
            </w:pPr>
            <w:r w:rsidRPr="00A159CB">
              <w:rPr>
                <w:sz w:val="18"/>
                <w:szCs w:val="18"/>
              </w:rPr>
              <w:t>Year</w:t>
            </w:r>
          </w:p>
        </w:tc>
        <w:tc>
          <w:tcPr>
            <w:tcW w:w="2949" w:type="pct"/>
            <w:shd w:val="clear" w:color="auto" w:fill="auto"/>
            <w:vAlign w:val="center"/>
          </w:tcPr>
          <w:p w14:paraId="0E35380E" w14:textId="77777777" w:rsidR="004049B4" w:rsidRPr="00A159CB" w:rsidRDefault="004049B4" w:rsidP="00A159CB">
            <w:pPr>
              <w:pStyle w:val="RepTableHeader"/>
              <w:keepNext w:val="0"/>
              <w:keepLines w:val="0"/>
              <w:jc w:val="left"/>
              <w:rPr>
                <w:sz w:val="18"/>
                <w:szCs w:val="18"/>
              </w:rPr>
            </w:pPr>
            <w:r w:rsidRPr="00A159CB">
              <w:rPr>
                <w:sz w:val="18"/>
                <w:szCs w:val="18"/>
              </w:rPr>
              <w:t>Title</w:t>
            </w:r>
            <w:r w:rsidRPr="00A159CB">
              <w:rPr>
                <w:sz w:val="18"/>
                <w:szCs w:val="18"/>
              </w:rPr>
              <w:br/>
              <w:t>Company Report No.</w:t>
            </w:r>
            <w:r w:rsidRPr="00A159CB">
              <w:rPr>
                <w:sz w:val="18"/>
                <w:szCs w:val="18"/>
              </w:rPr>
              <w:tab/>
            </w:r>
            <w:r w:rsidRPr="00A159CB">
              <w:rPr>
                <w:sz w:val="18"/>
                <w:szCs w:val="18"/>
              </w:rPr>
              <w:br/>
              <w:t>Source (where different from company)</w:t>
            </w:r>
            <w:r w:rsidRPr="00A159CB">
              <w:rPr>
                <w:sz w:val="18"/>
                <w:szCs w:val="18"/>
              </w:rPr>
              <w:br/>
              <w:t>GLP or GEP status</w:t>
            </w:r>
            <w:r w:rsidRPr="00A159CB">
              <w:rPr>
                <w:sz w:val="18"/>
                <w:szCs w:val="18"/>
              </w:rPr>
              <w:br/>
              <w:t>Published or not</w:t>
            </w:r>
          </w:p>
        </w:tc>
        <w:tc>
          <w:tcPr>
            <w:tcW w:w="357" w:type="pct"/>
            <w:shd w:val="clear" w:color="auto" w:fill="auto"/>
            <w:vAlign w:val="center"/>
          </w:tcPr>
          <w:p w14:paraId="2AB422EA" w14:textId="77777777" w:rsidR="004049B4" w:rsidRPr="00A159CB" w:rsidRDefault="004049B4" w:rsidP="00A159CB">
            <w:pPr>
              <w:pStyle w:val="RepTableHeader"/>
              <w:keepNext w:val="0"/>
              <w:keepLines w:val="0"/>
              <w:jc w:val="center"/>
              <w:rPr>
                <w:sz w:val="18"/>
                <w:szCs w:val="18"/>
              </w:rPr>
            </w:pPr>
            <w:r w:rsidRPr="00A159CB">
              <w:rPr>
                <w:sz w:val="18"/>
                <w:szCs w:val="18"/>
              </w:rPr>
              <w:t>Vertebrate study</w:t>
            </w:r>
          </w:p>
          <w:p w14:paraId="5BAC3CD4" w14:textId="77777777" w:rsidR="004049B4" w:rsidRPr="00A159CB" w:rsidRDefault="004049B4" w:rsidP="00A159CB">
            <w:pPr>
              <w:pStyle w:val="RepTableHeader"/>
              <w:keepNext w:val="0"/>
              <w:keepLines w:val="0"/>
              <w:jc w:val="center"/>
              <w:rPr>
                <w:sz w:val="18"/>
                <w:szCs w:val="18"/>
              </w:rPr>
            </w:pPr>
            <w:r w:rsidRPr="00A159CB">
              <w:rPr>
                <w:sz w:val="18"/>
                <w:szCs w:val="18"/>
              </w:rPr>
              <w:t>Y/N</w:t>
            </w:r>
          </w:p>
        </w:tc>
        <w:tc>
          <w:tcPr>
            <w:tcW w:w="440" w:type="pct"/>
            <w:shd w:val="clear" w:color="auto" w:fill="auto"/>
            <w:vAlign w:val="center"/>
          </w:tcPr>
          <w:p w14:paraId="79A67857" w14:textId="77777777" w:rsidR="004049B4" w:rsidRPr="00A159CB" w:rsidRDefault="004049B4" w:rsidP="00A159CB">
            <w:pPr>
              <w:pStyle w:val="RepTableHeader"/>
              <w:keepNext w:val="0"/>
              <w:keepLines w:val="0"/>
              <w:jc w:val="center"/>
              <w:rPr>
                <w:sz w:val="18"/>
                <w:szCs w:val="18"/>
              </w:rPr>
            </w:pPr>
            <w:r w:rsidRPr="00A159CB">
              <w:rPr>
                <w:sz w:val="18"/>
                <w:szCs w:val="18"/>
              </w:rPr>
              <w:t>Owner</w:t>
            </w:r>
          </w:p>
        </w:tc>
      </w:tr>
      <w:tr w:rsidR="00A159CB" w:rsidRPr="00A159CB" w14:paraId="78BD9EB5" w14:textId="77777777" w:rsidTr="00A159CB">
        <w:tc>
          <w:tcPr>
            <w:tcW w:w="5000" w:type="pct"/>
            <w:gridSpan w:val="6"/>
            <w:shd w:val="clear" w:color="auto" w:fill="auto"/>
          </w:tcPr>
          <w:p w14:paraId="6241288D" w14:textId="23C9BCDE" w:rsidR="00A159CB" w:rsidRPr="00A159CB" w:rsidRDefault="00A159CB" w:rsidP="00A159CB">
            <w:pPr>
              <w:pStyle w:val="RepTable"/>
              <w:rPr>
                <w:sz w:val="18"/>
                <w:szCs w:val="18"/>
              </w:rPr>
            </w:pPr>
            <w:r w:rsidRPr="00A159CB">
              <w:rPr>
                <w:sz w:val="18"/>
                <w:szCs w:val="18"/>
                <w:lang w:val="en-US"/>
              </w:rPr>
              <w:t>There were no data relied on and not submitted by the Applicant</w:t>
            </w:r>
            <w:r w:rsidR="00422474">
              <w:rPr>
                <w:sz w:val="18"/>
                <w:szCs w:val="18"/>
                <w:lang w:val="en-US"/>
              </w:rPr>
              <w:t>.</w:t>
            </w:r>
          </w:p>
        </w:tc>
      </w:tr>
    </w:tbl>
    <w:p w14:paraId="1D7E7EC4" w14:textId="77777777" w:rsidR="004049B4" w:rsidRPr="009725FF" w:rsidRDefault="004049B4" w:rsidP="00A159CB">
      <w:pPr>
        <w:pStyle w:val="RepStandard"/>
      </w:pPr>
    </w:p>
    <w:p w14:paraId="18D1E62B" w14:textId="77777777" w:rsidR="00656C42" w:rsidRPr="009725FF" w:rsidRDefault="00656C42" w:rsidP="00940FA2">
      <w:pPr>
        <w:pStyle w:val="RepStandard"/>
      </w:pPr>
    </w:p>
    <w:p w14:paraId="4777C59B" w14:textId="77777777" w:rsidR="00656C42" w:rsidRPr="009725FF" w:rsidRDefault="00656C42" w:rsidP="00940FA2">
      <w:pPr>
        <w:pStyle w:val="RepStandard"/>
        <w:rPr>
          <w:color w:val="000000"/>
        </w:rPr>
      </w:pPr>
    </w:p>
    <w:bookmarkEnd w:id="803"/>
    <w:bookmarkEnd w:id="804"/>
    <w:bookmarkEnd w:id="805"/>
    <w:bookmarkEnd w:id="806"/>
    <w:bookmarkEnd w:id="807"/>
    <w:p w14:paraId="58E497CF" w14:textId="77777777" w:rsidR="009747B5" w:rsidRPr="009725FF" w:rsidRDefault="009747B5" w:rsidP="009747B5">
      <w:pPr>
        <w:pStyle w:val="RepStandard"/>
      </w:pPr>
    </w:p>
    <w:sectPr w:rsidR="009747B5" w:rsidRPr="009725FF" w:rsidSect="00631245">
      <w:headerReference w:type="even" r:id="rId23"/>
      <w:headerReference w:type="default" r:id="rId24"/>
      <w:headerReference w:type="first" r:id="rId25"/>
      <w:pgSz w:w="16834" w:h="11909" w:orient="landscape" w:code="9"/>
      <w:pgMar w:top="1417" w:right="1417" w:bottom="1134" w:left="1134" w:header="709" w:footer="142" w:gutter="0"/>
      <w:pgNumType w:chapSep="period"/>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D910BE" w14:textId="77777777" w:rsidR="00CB20FB" w:rsidRDefault="00CB20FB">
      <w:r>
        <w:separator/>
      </w:r>
    </w:p>
  </w:endnote>
  <w:endnote w:type="continuationSeparator" w:id="0">
    <w:p w14:paraId="49B8393C" w14:textId="77777777" w:rsidR="00CB20FB" w:rsidRDefault="00CB20FB">
      <w:r>
        <w:continuationSeparator/>
      </w:r>
    </w:p>
  </w:endnote>
  <w:endnote w:type="continuationNotice" w:id="1">
    <w:p w14:paraId="19C985A0" w14:textId="77777777" w:rsidR="00CB20FB" w:rsidRDefault="00CB20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Yu Mincho">
    <w:altName w:val="Yu Gothic"/>
    <w:charset w:val="80"/>
    <w:family w:val="roman"/>
    <w:pitch w:val="variable"/>
    <w:sig w:usb0="800002E7" w:usb1="2AC7FCFF" w:usb2="00000012" w:usb3="00000000" w:csb0="0002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B33C8" w14:textId="77777777" w:rsidR="00486478" w:rsidRDefault="00486478" w:rsidP="004049B4">
    <w:pPr>
      <w:pStyle w:val="Stopka"/>
      <w:framePr w:wrap="around" w:vAnchor="text" w:hAnchor="margin" w:xAlign="right" w:y="1"/>
    </w:pPr>
    <w:r>
      <w:fldChar w:fldCharType="begin"/>
    </w:r>
    <w:r>
      <w:instrText xml:space="preserve">PAGE  </w:instrText>
    </w:r>
    <w:r>
      <w:fldChar w:fldCharType="separate"/>
    </w:r>
    <w:r>
      <w:rPr>
        <w:noProof/>
      </w:rPr>
      <w:t>18</w:t>
    </w:r>
    <w:r>
      <w:fldChar w:fldCharType="end"/>
    </w:r>
  </w:p>
  <w:p w14:paraId="6F3E6D46" w14:textId="77777777" w:rsidR="00486478" w:rsidRDefault="00486478" w:rsidP="00832E39">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BD5FF7" w14:textId="77777777" w:rsidR="00CB20FB" w:rsidRDefault="00CB20FB">
      <w:r>
        <w:separator/>
      </w:r>
    </w:p>
  </w:footnote>
  <w:footnote w:type="continuationSeparator" w:id="0">
    <w:p w14:paraId="4F16D93C" w14:textId="77777777" w:rsidR="00CB20FB" w:rsidRDefault="00CB20FB">
      <w:r>
        <w:continuationSeparator/>
      </w:r>
    </w:p>
  </w:footnote>
  <w:footnote w:type="continuationNotice" w:id="1">
    <w:p w14:paraId="0D23E666" w14:textId="77777777" w:rsidR="00CB20FB" w:rsidRDefault="00CB20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785"/>
      <w:gridCol w:w="4786"/>
    </w:tblGrid>
    <w:tr w:rsidR="00FB3E36" w:rsidRPr="006E0A78" w14:paraId="775D1823" w14:textId="77777777" w:rsidTr="00A76E31">
      <w:tc>
        <w:tcPr>
          <w:tcW w:w="2500" w:type="pct"/>
          <w:shd w:val="clear" w:color="auto" w:fill="auto"/>
        </w:tcPr>
        <w:p w14:paraId="6175BAC0" w14:textId="4F376CF7" w:rsidR="00FB3E36" w:rsidRDefault="00FB3E36" w:rsidP="00FB3E36">
          <w:pPr>
            <w:rPr>
              <w:bCs/>
              <w:sz w:val="16"/>
              <w:szCs w:val="16"/>
            </w:rPr>
          </w:pPr>
          <w:r w:rsidRPr="00FB3E36">
            <w:rPr>
              <w:bCs/>
              <w:sz w:val="16"/>
              <w:szCs w:val="16"/>
            </w:rPr>
            <w:t>C</w:t>
          </w:r>
          <w:r w:rsidR="00422474">
            <w:rPr>
              <w:bCs/>
              <w:sz w:val="16"/>
              <w:szCs w:val="16"/>
            </w:rPr>
            <w:t>A3642 /</w:t>
          </w:r>
          <w:r w:rsidRPr="00FB3E36">
            <w:rPr>
              <w:bCs/>
              <w:sz w:val="16"/>
              <w:szCs w:val="16"/>
            </w:rPr>
            <w:t xml:space="preserve"> Joust </w:t>
          </w:r>
          <w:r>
            <w:rPr>
              <w:bCs/>
              <w:sz w:val="16"/>
              <w:szCs w:val="16"/>
            </w:rPr>
            <w:t>Pro</w:t>
          </w:r>
        </w:p>
        <w:p w14:paraId="333CEE46" w14:textId="4B2EE78C" w:rsidR="00FB3E36" w:rsidRPr="006E0A78" w:rsidRDefault="00FB3E36" w:rsidP="00FB3E36">
          <w:pPr>
            <w:rPr>
              <w:sz w:val="16"/>
              <w:szCs w:val="16"/>
            </w:rPr>
          </w:pPr>
          <w:r w:rsidRPr="006E0A78">
            <w:rPr>
              <w:sz w:val="16"/>
              <w:szCs w:val="16"/>
            </w:rPr>
            <w:t>Part B – Section 8 – Core Assessment</w:t>
          </w:r>
        </w:p>
        <w:p w14:paraId="438DC241" w14:textId="77777777" w:rsidR="00FB3E36" w:rsidRPr="006E0A78" w:rsidRDefault="00FB3E36" w:rsidP="00FB3E36">
          <w:pPr>
            <w:rPr>
              <w:sz w:val="16"/>
              <w:szCs w:val="16"/>
            </w:rPr>
          </w:pPr>
          <w:r w:rsidRPr="006E0A78">
            <w:rPr>
              <w:sz w:val="16"/>
              <w:szCs w:val="16"/>
            </w:rPr>
            <w:t>zRMS version</w:t>
          </w:r>
        </w:p>
      </w:tc>
      <w:tc>
        <w:tcPr>
          <w:tcW w:w="2500" w:type="pct"/>
          <w:shd w:val="clear" w:color="auto" w:fill="auto"/>
        </w:tcPr>
        <w:p w14:paraId="306214C0" w14:textId="77777777" w:rsidR="00FB3E36" w:rsidRPr="006E0A78" w:rsidRDefault="00FB3E36" w:rsidP="00FB3E36">
          <w:pPr>
            <w:jc w:val="right"/>
            <w:rPr>
              <w:sz w:val="16"/>
              <w:szCs w:val="16"/>
            </w:rPr>
          </w:pPr>
          <w:r w:rsidRPr="006E0A78">
            <w:rPr>
              <w:noProof/>
              <w:sz w:val="16"/>
              <w:szCs w:val="16"/>
            </w:rPr>
            <w:t xml:space="preserve">Page </w:t>
          </w:r>
          <w:r w:rsidRPr="006E0A78">
            <w:rPr>
              <w:noProof/>
              <w:sz w:val="16"/>
              <w:szCs w:val="16"/>
            </w:rPr>
            <w:fldChar w:fldCharType="begin"/>
          </w:r>
          <w:r w:rsidRPr="006E0A78">
            <w:rPr>
              <w:noProof/>
              <w:sz w:val="16"/>
              <w:szCs w:val="16"/>
            </w:rPr>
            <w:instrText xml:space="preserve"> PAGE  \* Arabic </w:instrText>
          </w:r>
          <w:r w:rsidRPr="006E0A78">
            <w:rPr>
              <w:noProof/>
              <w:sz w:val="16"/>
              <w:szCs w:val="16"/>
            </w:rPr>
            <w:fldChar w:fldCharType="separate"/>
          </w:r>
          <w:r w:rsidR="007A4C47">
            <w:rPr>
              <w:noProof/>
              <w:sz w:val="16"/>
              <w:szCs w:val="16"/>
            </w:rPr>
            <w:t>4</w:t>
          </w:r>
          <w:r w:rsidRPr="006E0A78">
            <w:rPr>
              <w:noProof/>
              <w:sz w:val="16"/>
              <w:szCs w:val="16"/>
            </w:rPr>
            <w:fldChar w:fldCharType="end"/>
          </w:r>
          <w:r w:rsidRPr="006E0A78">
            <w:rPr>
              <w:noProof/>
              <w:sz w:val="16"/>
              <w:szCs w:val="16"/>
            </w:rPr>
            <w:t xml:space="preserve"> /</w:t>
          </w:r>
          <w:r w:rsidRPr="006E0A78">
            <w:rPr>
              <w:sz w:val="16"/>
              <w:szCs w:val="16"/>
            </w:rPr>
            <w:fldChar w:fldCharType="begin"/>
          </w:r>
          <w:r w:rsidRPr="006E0A78">
            <w:rPr>
              <w:sz w:val="16"/>
              <w:szCs w:val="16"/>
            </w:rPr>
            <w:instrText xml:space="preserve"> NUMPAGES </w:instrText>
          </w:r>
          <w:r w:rsidRPr="006E0A78">
            <w:rPr>
              <w:sz w:val="16"/>
              <w:szCs w:val="16"/>
            </w:rPr>
            <w:fldChar w:fldCharType="separate"/>
          </w:r>
          <w:r w:rsidR="007A4C47">
            <w:rPr>
              <w:noProof/>
              <w:sz w:val="16"/>
              <w:szCs w:val="16"/>
            </w:rPr>
            <w:t>141</w:t>
          </w:r>
          <w:r w:rsidRPr="006E0A78">
            <w:rPr>
              <w:sz w:val="16"/>
              <w:szCs w:val="16"/>
            </w:rPr>
            <w:fldChar w:fldCharType="end"/>
          </w:r>
        </w:p>
        <w:p w14:paraId="3DC2DB1F" w14:textId="5CCE9C8F" w:rsidR="00FB3E36" w:rsidRPr="006E0A78" w:rsidRDefault="00FB3E36" w:rsidP="00170C4A">
          <w:pPr>
            <w:jc w:val="right"/>
            <w:rPr>
              <w:sz w:val="16"/>
              <w:szCs w:val="16"/>
            </w:rPr>
          </w:pPr>
          <w:r w:rsidRPr="006E0A78">
            <w:rPr>
              <w:sz w:val="16"/>
              <w:szCs w:val="16"/>
            </w:rPr>
            <w:t xml:space="preserve">Version: </w:t>
          </w:r>
          <w:r w:rsidR="00170C4A">
            <w:rPr>
              <w:sz w:val="16"/>
              <w:szCs w:val="16"/>
            </w:rPr>
            <w:t>Decem</w:t>
          </w:r>
          <w:r w:rsidR="00B14D00">
            <w:rPr>
              <w:sz w:val="16"/>
              <w:szCs w:val="16"/>
            </w:rPr>
            <w:t>ber 2024</w:t>
          </w:r>
        </w:p>
      </w:tc>
    </w:tr>
  </w:tbl>
  <w:p w14:paraId="0A18D29D" w14:textId="77777777" w:rsidR="00CC7494" w:rsidRPr="00F46966" w:rsidRDefault="00CC7494" w:rsidP="00CC74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391"/>
      <w:gridCol w:w="7391"/>
    </w:tblGrid>
    <w:tr w:rsidR="00CD5C61" w:rsidRPr="006E0A78" w14:paraId="185A3ADD" w14:textId="77777777" w:rsidTr="00A76E31">
      <w:tc>
        <w:tcPr>
          <w:tcW w:w="2500" w:type="pct"/>
          <w:shd w:val="clear" w:color="auto" w:fill="auto"/>
        </w:tcPr>
        <w:p w14:paraId="681864EC" w14:textId="05B92AE2" w:rsidR="00CD5C61" w:rsidRDefault="00CD5C61" w:rsidP="00FB3E36">
          <w:pPr>
            <w:rPr>
              <w:bCs/>
              <w:sz w:val="16"/>
              <w:szCs w:val="16"/>
            </w:rPr>
          </w:pPr>
          <w:r w:rsidRPr="00FB3E36">
            <w:rPr>
              <w:bCs/>
              <w:sz w:val="16"/>
              <w:szCs w:val="16"/>
            </w:rPr>
            <w:t>C</w:t>
          </w:r>
          <w:r w:rsidR="00422474">
            <w:rPr>
              <w:bCs/>
              <w:sz w:val="16"/>
              <w:szCs w:val="16"/>
            </w:rPr>
            <w:t>A3642 /</w:t>
          </w:r>
          <w:r w:rsidRPr="00FB3E36">
            <w:rPr>
              <w:bCs/>
              <w:sz w:val="16"/>
              <w:szCs w:val="16"/>
            </w:rPr>
            <w:t xml:space="preserve"> Joust </w:t>
          </w:r>
          <w:r>
            <w:rPr>
              <w:bCs/>
              <w:sz w:val="16"/>
              <w:szCs w:val="16"/>
            </w:rPr>
            <w:t>Pro</w:t>
          </w:r>
        </w:p>
        <w:p w14:paraId="0AE49491" w14:textId="77777777" w:rsidR="00CD5C61" w:rsidRPr="006E0A78" w:rsidRDefault="00CD5C61" w:rsidP="00FB3E36">
          <w:pPr>
            <w:rPr>
              <w:sz w:val="16"/>
              <w:szCs w:val="16"/>
            </w:rPr>
          </w:pPr>
          <w:r w:rsidRPr="006E0A78">
            <w:rPr>
              <w:sz w:val="16"/>
              <w:szCs w:val="16"/>
            </w:rPr>
            <w:t>Part B – Section 8 – Core Assessment</w:t>
          </w:r>
        </w:p>
        <w:p w14:paraId="7E24488D" w14:textId="77777777" w:rsidR="00CD5C61" w:rsidRPr="006E0A78" w:rsidRDefault="00CD5C61" w:rsidP="00FB3E36">
          <w:pPr>
            <w:rPr>
              <w:sz w:val="16"/>
              <w:szCs w:val="16"/>
            </w:rPr>
          </w:pPr>
          <w:r w:rsidRPr="006E0A78">
            <w:rPr>
              <w:sz w:val="16"/>
              <w:szCs w:val="16"/>
            </w:rPr>
            <w:t>zRMS version</w:t>
          </w:r>
        </w:p>
      </w:tc>
      <w:tc>
        <w:tcPr>
          <w:tcW w:w="2500" w:type="pct"/>
          <w:shd w:val="clear" w:color="auto" w:fill="auto"/>
        </w:tcPr>
        <w:p w14:paraId="51004D2C" w14:textId="77777777" w:rsidR="00CD5C61" w:rsidRPr="006E0A78" w:rsidRDefault="00CD5C61" w:rsidP="00FB3E36">
          <w:pPr>
            <w:jc w:val="right"/>
            <w:rPr>
              <w:sz w:val="16"/>
              <w:szCs w:val="16"/>
            </w:rPr>
          </w:pPr>
          <w:r w:rsidRPr="006E0A78">
            <w:rPr>
              <w:noProof/>
              <w:sz w:val="16"/>
              <w:szCs w:val="16"/>
            </w:rPr>
            <w:t xml:space="preserve">Page </w:t>
          </w:r>
          <w:r w:rsidRPr="006E0A78">
            <w:rPr>
              <w:noProof/>
              <w:sz w:val="16"/>
              <w:szCs w:val="16"/>
            </w:rPr>
            <w:fldChar w:fldCharType="begin"/>
          </w:r>
          <w:r w:rsidRPr="006E0A78">
            <w:rPr>
              <w:noProof/>
              <w:sz w:val="16"/>
              <w:szCs w:val="16"/>
            </w:rPr>
            <w:instrText xml:space="preserve"> PAGE  \* Arabic </w:instrText>
          </w:r>
          <w:r w:rsidRPr="006E0A78">
            <w:rPr>
              <w:noProof/>
              <w:sz w:val="16"/>
              <w:szCs w:val="16"/>
            </w:rPr>
            <w:fldChar w:fldCharType="separate"/>
          </w:r>
          <w:r w:rsidR="007A4C47">
            <w:rPr>
              <w:noProof/>
              <w:sz w:val="16"/>
              <w:szCs w:val="16"/>
            </w:rPr>
            <w:t>65</w:t>
          </w:r>
          <w:r w:rsidRPr="006E0A78">
            <w:rPr>
              <w:noProof/>
              <w:sz w:val="16"/>
              <w:szCs w:val="16"/>
            </w:rPr>
            <w:fldChar w:fldCharType="end"/>
          </w:r>
          <w:r w:rsidRPr="006E0A78">
            <w:rPr>
              <w:noProof/>
              <w:sz w:val="16"/>
              <w:szCs w:val="16"/>
            </w:rPr>
            <w:t xml:space="preserve"> /</w:t>
          </w:r>
          <w:r w:rsidRPr="006E0A78">
            <w:rPr>
              <w:sz w:val="16"/>
              <w:szCs w:val="16"/>
            </w:rPr>
            <w:fldChar w:fldCharType="begin"/>
          </w:r>
          <w:r w:rsidRPr="006E0A78">
            <w:rPr>
              <w:sz w:val="16"/>
              <w:szCs w:val="16"/>
            </w:rPr>
            <w:instrText xml:space="preserve"> NUMPAGES </w:instrText>
          </w:r>
          <w:r w:rsidRPr="006E0A78">
            <w:rPr>
              <w:sz w:val="16"/>
              <w:szCs w:val="16"/>
            </w:rPr>
            <w:fldChar w:fldCharType="separate"/>
          </w:r>
          <w:r w:rsidR="007A4C47">
            <w:rPr>
              <w:noProof/>
              <w:sz w:val="16"/>
              <w:szCs w:val="16"/>
            </w:rPr>
            <w:t>141</w:t>
          </w:r>
          <w:r w:rsidRPr="006E0A78">
            <w:rPr>
              <w:sz w:val="16"/>
              <w:szCs w:val="16"/>
            </w:rPr>
            <w:fldChar w:fldCharType="end"/>
          </w:r>
        </w:p>
        <w:p w14:paraId="139D65E2" w14:textId="2C3B28B5" w:rsidR="00CD5C61" w:rsidRPr="006E0A78" w:rsidRDefault="00CD5C61" w:rsidP="00FB3E36">
          <w:pPr>
            <w:jc w:val="right"/>
            <w:rPr>
              <w:sz w:val="16"/>
              <w:szCs w:val="16"/>
            </w:rPr>
          </w:pPr>
          <w:r w:rsidRPr="006E0A78">
            <w:rPr>
              <w:sz w:val="16"/>
              <w:szCs w:val="16"/>
            </w:rPr>
            <w:t xml:space="preserve">Version: </w:t>
          </w:r>
          <w:r w:rsidR="00170C4A">
            <w:rPr>
              <w:sz w:val="16"/>
              <w:szCs w:val="16"/>
            </w:rPr>
            <w:t>December</w:t>
          </w:r>
          <w:r w:rsidR="00B14D00">
            <w:rPr>
              <w:sz w:val="16"/>
              <w:szCs w:val="16"/>
            </w:rPr>
            <w:t xml:space="preserve"> </w:t>
          </w:r>
          <w:r w:rsidRPr="006E0A78">
            <w:rPr>
              <w:sz w:val="16"/>
              <w:szCs w:val="16"/>
            </w:rPr>
            <w:t>202</w:t>
          </w:r>
          <w:r w:rsidR="00B14D00">
            <w:rPr>
              <w:sz w:val="16"/>
              <w:szCs w:val="16"/>
            </w:rPr>
            <w:t>4</w:t>
          </w:r>
        </w:p>
      </w:tc>
    </w:tr>
  </w:tbl>
  <w:p w14:paraId="5890E6C2" w14:textId="77777777" w:rsidR="00CD5C61" w:rsidRPr="00F46966" w:rsidRDefault="00CD5C61" w:rsidP="00CC749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4787"/>
      <w:gridCol w:w="4787"/>
    </w:tblGrid>
    <w:tr w:rsidR="00CD5C61" w:rsidRPr="006E0A78" w14:paraId="1E9A8E34" w14:textId="77777777" w:rsidTr="00A76E31">
      <w:tc>
        <w:tcPr>
          <w:tcW w:w="2500" w:type="pct"/>
          <w:shd w:val="clear" w:color="auto" w:fill="auto"/>
        </w:tcPr>
        <w:p w14:paraId="359A9286" w14:textId="54503338" w:rsidR="00CD5C61" w:rsidRDefault="00CD5C61" w:rsidP="00FB3E36">
          <w:pPr>
            <w:rPr>
              <w:bCs/>
              <w:sz w:val="16"/>
              <w:szCs w:val="16"/>
            </w:rPr>
          </w:pPr>
          <w:r w:rsidRPr="00FB3E36">
            <w:rPr>
              <w:bCs/>
              <w:sz w:val="16"/>
              <w:szCs w:val="16"/>
            </w:rPr>
            <w:t>C</w:t>
          </w:r>
          <w:r w:rsidR="00422474">
            <w:rPr>
              <w:bCs/>
              <w:sz w:val="16"/>
              <w:szCs w:val="16"/>
            </w:rPr>
            <w:t>A3642 /</w:t>
          </w:r>
          <w:r w:rsidRPr="00FB3E36">
            <w:rPr>
              <w:bCs/>
              <w:sz w:val="16"/>
              <w:szCs w:val="16"/>
            </w:rPr>
            <w:t xml:space="preserve"> Joust </w:t>
          </w:r>
          <w:r>
            <w:rPr>
              <w:bCs/>
              <w:sz w:val="16"/>
              <w:szCs w:val="16"/>
            </w:rPr>
            <w:t>Pro</w:t>
          </w:r>
        </w:p>
        <w:p w14:paraId="05F3F4B4" w14:textId="77777777" w:rsidR="00CD5C61" w:rsidRPr="006E0A78" w:rsidRDefault="00CD5C61" w:rsidP="00FB3E36">
          <w:pPr>
            <w:rPr>
              <w:sz w:val="16"/>
              <w:szCs w:val="16"/>
            </w:rPr>
          </w:pPr>
          <w:r w:rsidRPr="006E0A78">
            <w:rPr>
              <w:sz w:val="16"/>
              <w:szCs w:val="16"/>
            </w:rPr>
            <w:t>Part B – Section 8 – Core Assessment</w:t>
          </w:r>
        </w:p>
        <w:p w14:paraId="7AFF3E95" w14:textId="77777777" w:rsidR="00CD5C61" w:rsidRPr="006E0A78" w:rsidRDefault="00CD5C61" w:rsidP="00FB3E36">
          <w:pPr>
            <w:rPr>
              <w:sz w:val="16"/>
              <w:szCs w:val="16"/>
            </w:rPr>
          </w:pPr>
          <w:r w:rsidRPr="006E0A78">
            <w:rPr>
              <w:sz w:val="16"/>
              <w:szCs w:val="16"/>
            </w:rPr>
            <w:t>zRMS version</w:t>
          </w:r>
        </w:p>
      </w:tc>
      <w:tc>
        <w:tcPr>
          <w:tcW w:w="2500" w:type="pct"/>
          <w:shd w:val="clear" w:color="auto" w:fill="auto"/>
        </w:tcPr>
        <w:p w14:paraId="2D10C5E1" w14:textId="77777777" w:rsidR="00CD5C61" w:rsidRPr="006E0A78" w:rsidRDefault="00CD5C61" w:rsidP="00FB3E36">
          <w:pPr>
            <w:jc w:val="right"/>
            <w:rPr>
              <w:sz w:val="16"/>
              <w:szCs w:val="16"/>
            </w:rPr>
          </w:pPr>
          <w:r w:rsidRPr="006E0A78">
            <w:rPr>
              <w:noProof/>
              <w:sz w:val="16"/>
              <w:szCs w:val="16"/>
            </w:rPr>
            <w:t xml:space="preserve">Page </w:t>
          </w:r>
          <w:r w:rsidRPr="006E0A78">
            <w:rPr>
              <w:noProof/>
              <w:sz w:val="16"/>
              <w:szCs w:val="16"/>
            </w:rPr>
            <w:fldChar w:fldCharType="begin"/>
          </w:r>
          <w:r w:rsidRPr="006E0A78">
            <w:rPr>
              <w:noProof/>
              <w:sz w:val="16"/>
              <w:szCs w:val="16"/>
            </w:rPr>
            <w:instrText xml:space="preserve"> PAGE  \* Arabic </w:instrText>
          </w:r>
          <w:r w:rsidRPr="006E0A78">
            <w:rPr>
              <w:noProof/>
              <w:sz w:val="16"/>
              <w:szCs w:val="16"/>
            </w:rPr>
            <w:fldChar w:fldCharType="separate"/>
          </w:r>
          <w:r w:rsidR="007A4C47">
            <w:rPr>
              <w:noProof/>
              <w:sz w:val="16"/>
              <w:szCs w:val="16"/>
            </w:rPr>
            <w:t>133</w:t>
          </w:r>
          <w:r w:rsidRPr="006E0A78">
            <w:rPr>
              <w:noProof/>
              <w:sz w:val="16"/>
              <w:szCs w:val="16"/>
            </w:rPr>
            <w:fldChar w:fldCharType="end"/>
          </w:r>
          <w:r w:rsidRPr="006E0A78">
            <w:rPr>
              <w:noProof/>
              <w:sz w:val="16"/>
              <w:szCs w:val="16"/>
            </w:rPr>
            <w:t xml:space="preserve"> /</w:t>
          </w:r>
          <w:r w:rsidRPr="006E0A78">
            <w:rPr>
              <w:sz w:val="16"/>
              <w:szCs w:val="16"/>
            </w:rPr>
            <w:fldChar w:fldCharType="begin"/>
          </w:r>
          <w:r w:rsidRPr="006E0A78">
            <w:rPr>
              <w:sz w:val="16"/>
              <w:szCs w:val="16"/>
            </w:rPr>
            <w:instrText xml:space="preserve"> NUMPAGES </w:instrText>
          </w:r>
          <w:r w:rsidRPr="006E0A78">
            <w:rPr>
              <w:sz w:val="16"/>
              <w:szCs w:val="16"/>
            </w:rPr>
            <w:fldChar w:fldCharType="separate"/>
          </w:r>
          <w:r w:rsidR="007A4C47">
            <w:rPr>
              <w:noProof/>
              <w:sz w:val="16"/>
              <w:szCs w:val="16"/>
            </w:rPr>
            <w:t>141</w:t>
          </w:r>
          <w:r w:rsidRPr="006E0A78">
            <w:rPr>
              <w:sz w:val="16"/>
              <w:szCs w:val="16"/>
            </w:rPr>
            <w:fldChar w:fldCharType="end"/>
          </w:r>
        </w:p>
        <w:p w14:paraId="77840401" w14:textId="0E806154" w:rsidR="00CD5C61" w:rsidRPr="006E0A78" w:rsidRDefault="00CD5C61" w:rsidP="00FB3E36">
          <w:pPr>
            <w:jc w:val="right"/>
            <w:rPr>
              <w:sz w:val="16"/>
              <w:szCs w:val="16"/>
            </w:rPr>
          </w:pPr>
          <w:r w:rsidRPr="006E0A78">
            <w:rPr>
              <w:sz w:val="16"/>
              <w:szCs w:val="16"/>
            </w:rPr>
            <w:t>Version:</w:t>
          </w:r>
          <w:r w:rsidR="004A104D">
            <w:rPr>
              <w:sz w:val="16"/>
              <w:szCs w:val="16"/>
            </w:rPr>
            <w:t xml:space="preserve"> </w:t>
          </w:r>
          <w:r w:rsidR="00170C4A">
            <w:rPr>
              <w:sz w:val="16"/>
              <w:szCs w:val="16"/>
            </w:rPr>
            <w:t xml:space="preserve">December </w:t>
          </w:r>
          <w:r w:rsidR="008F635D">
            <w:rPr>
              <w:sz w:val="16"/>
              <w:szCs w:val="16"/>
            </w:rPr>
            <w:t>2024</w:t>
          </w:r>
        </w:p>
      </w:tc>
    </w:tr>
  </w:tbl>
  <w:p w14:paraId="2A4E33D7" w14:textId="77777777" w:rsidR="00CD5C61" w:rsidRPr="00F46966" w:rsidRDefault="00CD5C61" w:rsidP="00CC749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CA7AC" w14:textId="77777777" w:rsidR="00486478" w:rsidRDefault="0048647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4A0" w:firstRow="1" w:lastRow="0" w:firstColumn="1" w:lastColumn="0" w:noHBand="0" w:noVBand="1"/>
    </w:tblPr>
    <w:tblGrid>
      <w:gridCol w:w="7249"/>
      <w:gridCol w:w="7250"/>
    </w:tblGrid>
    <w:tr w:rsidR="00C40232" w:rsidRPr="006E0A78" w14:paraId="55420917" w14:textId="77777777" w:rsidTr="00A76E31">
      <w:tc>
        <w:tcPr>
          <w:tcW w:w="2500" w:type="pct"/>
          <w:shd w:val="clear" w:color="auto" w:fill="auto"/>
        </w:tcPr>
        <w:p w14:paraId="56660F6D" w14:textId="3F41B180" w:rsidR="00C40232" w:rsidRDefault="00C40232" w:rsidP="00FB3E36">
          <w:pPr>
            <w:rPr>
              <w:bCs/>
              <w:sz w:val="16"/>
              <w:szCs w:val="16"/>
            </w:rPr>
          </w:pPr>
          <w:r w:rsidRPr="00FB3E36">
            <w:rPr>
              <w:bCs/>
              <w:sz w:val="16"/>
              <w:szCs w:val="16"/>
            </w:rPr>
            <w:t>C</w:t>
          </w:r>
          <w:r w:rsidR="00422474">
            <w:rPr>
              <w:bCs/>
              <w:sz w:val="16"/>
              <w:szCs w:val="16"/>
            </w:rPr>
            <w:t>A3642 /</w:t>
          </w:r>
          <w:r w:rsidRPr="00FB3E36">
            <w:rPr>
              <w:bCs/>
              <w:sz w:val="16"/>
              <w:szCs w:val="16"/>
            </w:rPr>
            <w:t xml:space="preserve"> Joust </w:t>
          </w:r>
          <w:r>
            <w:rPr>
              <w:bCs/>
              <w:sz w:val="16"/>
              <w:szCs w:val="16"/>
            </w:rPr>
            <w:t>Pro</w:t>
          </w:r>
        </w:p>
        <w:p w14:paraId="246AB10D" w14:textId="77777777" w:rsidR="00C40232" w:rsidRPr="006E0A78" w:rsidRDefault="00C40232" w:rsidP="00FB3E36">
          <w:pPr>
            <w:rPr>
              <w:sz w:val="16"/>
              <w:szCs w:val="16"/>
            </w:rPr>
          </w:pPr>
          <w:r w:rsidRPr="006E0A78">
            <w:rPr>
              <w:sz w:val="16"/>
              <w:szCs w:val="16"/>
            </w:rPr>
            <w:t>Part B – Section 8 – Core Assessment</w:t>
          </w:r>
        </w:p>
        <w:p w14:paraId="2C16FB24" w14:textId="77777777" w:rsidR="00C40232" w:rsidRPr="006E0A78" w:rsidRDefault="00C40232" w:rsidP="00FB3E36">
          <w:pPr>
            <w:rPr>
              <w:sz w:val="16"/>
              <w:szCs w:val="16"/>
            </w:rPr>
          </w:pPr>
          <w:r w:rsidRPr="006E0A78">
            <w:rPr>
              <w:sz w:val="16"/>
              <w:szCs w:val="16"/>
            </w:rPr>
            <w:t>zRMS version</w:t>
          </w:r>
        </w:p>
      </w:tc>
      <w:tc>
        <w:tcPr>
          <w:tcW w:w="2500" w:type="pct"/>
          <w:shd w:val="clear" w:color="auto" w:fill="auto"/>
        </w:tcPr>
        <w:p w14:paraId="08AD6F7F" w14:textId="77777777" w:rsidR="00C40232" w:rsidRPr="006E0A78" w:rsidRDefault="00C40232" w:rsidP="00FB3E36">
          <w:pPr>
            <w:jc w:val="right"/>
            <w:rPr>
              <w:sz w:val="16"/>
              <w:szCs w:val="16"/>
            </w:rPr>
          </w:pPr>
          <w:r w:rsidRPr="006E0A78">
            <w:rPr>
              <w:noProof/>
              <w:sz w:val="16"/>
              <w:szCs w:val="16"/>
            </w:rPr>
            <w:t xml:space="preserve">Page </w:t>
          </w:r>
          <w:r w:rsidRPr="006E0A78">
            <w:rPr>
              <w:noProof/>
              <w:sz w:val="16"/>
              <w:szCs w:val="16"/>
            </w:rPr>
            <w:fldChar w:fldCharType="begin"/>
          </w:r>
          <w:r w:rsidRPr="006E0A78">
            <w:rPr>
              <w:noProof/>
              <w:sz w:val="16"/>
              <w:szCs w:val="16"/>
            </w:rPr>
            <w:instrText xml:space="preserve"> PAGE  \* Arabic </w:instrText>
          </w:r>
          <w:r w:rsidRPr="006E0A78">
            <w:rPr>
              <w:noProof/>
              <w:sz w:val="16"/>
              <w:szCs w:val="16"/>
            </w:rPr>
            <w:fldChar w:fldCharType="separate"/>
          </w:r>
          <w:r w:rsidR="007A4C47">
            <w:rPr>
              <w:noProof/>
              <w:sz w:val="16"/>
              <w:szCs w:val="16"/>
            </w:rPr>
            <w:t>141</w:t>
          </w:r>
          <w:r w:rsidRPr="006E0A78">
            <w:rPr>
              <w:noProof/>
              <w:sz w:val="16"/>
              <w:szCs w:val="16"/>
            </w:rPr>
            <w:fldChar w:fldCharType="end"/>
          </w:r>
          <w:r w:rsidRPr="006E0A78">
            <w:rPr>
              <w:noProof/>
              <w:sz w:val="16"/>
              <w:szCs w:val="16"/>
            </w:rPr>
            <w:t xml:space="preserve"> /</w:t>
          </w:r>
          <w:r w:rsidRPr="006E0A78">
            <w:rPr>
              <w:sz w:val="16"/>
              <w:szCs w:val="16"/>
            </w:rPr>
            <w:fldChar w:fldCharType="begin"/>
          </w:r>
          <w:r w:rsidRPr="006E0A78">
            <w:rPr>
              <w:sz w:val="16"/>
              <w:szCs w:val="16"/>
            </w:rPr>
            <w:instrText xml:space="preserve"> NUMPAGES </w:instrText>
          </w:r>
          <w:r w:rsidRPr="006E0A78">
            <w:rPr>
              <w:sz w:val="16"/>
              <w:szCs w:val="16"/>
            </w:rPr>
            <w:fldChar w:fldCharType="separate"/>
          </w:r>
          <w:r w:rsidR="007A4C47">
            <w:rPr>
              <w:noProof/>
              <w:sz w:val="16"/>
              <w:szCs w:val="16"/>
            </w:rPr>
            <w:t>141</w:t>
          </w:r>
          <w:r w:rsidRPr="006E0A78">
            <w:rPr>
              <w:sz w:val="16"/>
              <w:szCs w:val="16"/>
            </w:rPr>
            <w:fldChar w:fldCharType="end"/>
          </w:r>
        </w:p>
        <w:p w14:paraId="009AFF55" w14:textId="3760D764" w:rsidR="00C40232" w:rsidRPr="006E0A78" w:rsidRDefault="00C40232" w:rsidP="00FB3E36">
          <w:pPr>
            <w:jc w:val="right"/>
            <w:rPr>
              <w:sz w:val="16"/>
              <w:szCs w:val="16"/>
            </w:rPr>
          </w:pPr>
          <w:r w:rsidRPr="006E0A78">
            <w:rPr>
              <w:sz w:val="16"/>
              <w:szCs w:val="16"/>
            </w:rPr>
            <w:t xml:space="preserve">Version: </w:t>
          </w:r>
          <w:r w:rsidR="00170C4A">
            <w:rPr>
              <w:sz w:val="16"/>
              <w:szCs w:val="16"/>
            </w:rPr>
            <w:t xml:space="preserve">December </w:t>
          </w:r>
          <w:r w:rsidR="00B14D00">
            <w:rPr>
              <w:sz w:val="16"/>
              <w:szCs w:val="16"/>
            </w:rPr>
            <w:t>2024</w:t>
          </w:r>
        </w:p>
      </w:tc>
    </w:tr>
  </w:tbl>
  <w:p w14:paraId="61638D73" w14:textId="77777777" w:rsidR="00C40232" w:rsidRPr="00F46966" w:rsidRDefault="00C40232" w:rsidP="00CC7494"/>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E4BE4" w14:textId="77777777" w:rsidR="00486478" w:rsidRDefault="004864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8DB2502E"/>
    <w:lvl w:ilvl="0">
      <w:start w:val="1"/>
      <w:numFmt w:val="bullet"/>
      <w:pStyle w:val="Listapunktowana5"/>
      <w:lvlText w:val=""/>
      <w:lvlJc w:val="left"/>
      <w:pPr>
        <w:tabs>
          <w:tab w:val="num" w:pos="1842"/>
        </w:tabs>
        <w:ind w:left="1842" w:hanging="360"/>
      </w:pPr>
      <w:rPr>
        <w:rFonts w:ascii="Symbol" w:hAnsi="Symbol" w:hint="default"/>
      </w:rPr>
    </w:lvl>
  </w:abstractNum>
  <w:abstractNum w:abstractNumId="1"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2"/>
    <w:multiLevelType w:val="singleLevel"/>
    <w:tmpl w:val="00000002"/>
    <w:name w:val="WW8Num2"/>
    <w:lvl w:ilvl="0">
      <w:start w:val="1"/>
      <w:numFmt w:val="bullet"/>
      <w:lvlText w:val=""/>
      <w:lvlJc w:val="left"/>
      <w:pPr>
        <w:tabs>
          <w:tab w:val="num" w:pos="2160"/>
        </w:tabs>
        <w:ind w:left="2160" w:hanging="360"/>
      </w:pPr>
      <w:rPr>
        <w:rFonts w:ascii="Wingdings" w:hAnsi="Wingdings"/>
        <w:u w:val="none"/>
      </w:rPr>
    </w:lvl>
  </w:abstractNum>
  <w:abstractNum w:abstractNumId="5" w15:restartNumberingAfterBreak="0">
    <w:nsid w:val="015E1BBE"/>
    <w:multiLevelType w:val="hybridMultilevel"/>
    <w:tmpl w:val="4BC2D0C8"/>
    <w:name w:val="dRRAppendix332222222222222223"/>
    <w:lvl w:ilvl="0" w:tplc="8A9020CA">
      <w:start w:val="1"/>
      <w:numFmt w:val="bullet"/>
      <w:lvlRestart w:val="0"/>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6" w15:restartNumberingAfterBreak="0">
    <w:nsid w:val="021D50E6"/>
    <w:multiLevelType w:val="hybridMultilevel"/>
    <w:tmpl w:val="2264C86A"/>
    <w:lvl w:ilvl="0" w:tplc="DFF0861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3D94486"/>
    <w:multiLevelType w:val="multilevel"/>
    <w:tmpl w:val="4F166A24"/>
    <w:lvl w:ilvl="0">
      <w:start w:val="8"/>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C2520A3"/>
    <w:multiLevelType w:val="hybridMultilevel"/>
    <w:tmpl w:val="6E46FB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97973B0"/>
    <w:multiLevelType w:val="multilevel"/>
    <w:tmpl w:val="94AE5662"/>
    <w:name w:val="dRRAppendix332222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3" w15:restartNumberingAfterBreak="0">
    <w:nsid w:val="19AC0EE0"/>
    <w:multiLevelType w:val="multilevel"/>
    <w:tmpl w:val="0BB683FA"/>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1F1619"/>
    <w:multiLevelType w:val="multilevel"/>
    <w:tmpl w:val="D8B8C70C"/>
    <w:name w:val="dRRAppendix3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19862BF"/>
    <w:multiLevelType w:val="multilevel"/>
    <w:tmpl w:val="9B4651F2"/>
    <w:name w:val="dRRAppendix3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BAA376F"/>
    <w:multiLevelType w:val="hybridMultilevel"/>
    <w:tmpl w:val="9912F468"/>
    <w:lvl w:ilvl="0" w:tplc="FFC6FD2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BB6CE1"/>
    <w:multiLevelType w:val="hybridMultilevel"/>
    <w:tmpl w:val="02DAC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D2E0A96"/>
    <w:multiLevelType w:val="hybridMultilevel"/>
    <w:tmpl w:val="B5E81304"/>
    <w:lvl w:ilvl="0" w:tplc="1F5EAE7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1"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6D6474DA"/>
    <w:multiLevelType w:val="hybridMultilevel"/>
    <w:tmpl w:val="6E46FB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50F11E2"/>
    <w:multiLevelType w:val="hybridMultilevel"/>
    <w:tmpl w:val="EC4CE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5A87E30"/>
    <w:multiLevelType w:val="multilevel"/>
    <w:tmpl w:val="C93469F0"/>
    <w:name w:val="dRRAppendix33222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5"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813B49"/>
    <w:multiLevelType w:val="multilevel"/>
    <w:tmpl w:val="E5405966"/>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pStyle w:val="RepAppendix5"/>
      <w:lvlText w:val="A %1.%2.%3.%4.%5"/>
      <w:lvlJc w:val="left"/>
      <w:pPr>
        <w:tabs>
          <w:tab w:val="num" w:pos="1701"/>
        </w:tabs>
        <w:ind w:left="1701" w:hanging="1701"/>
      </w:pPr>
    </w:lvl>
    <w:lvl w:ilvl="5">
      <w:start w:val="1"/>
      <w:numFmt w:val="decimal"/>
      <w:pStyle w:val="RepAppendix6"/>
      <w:lvlText w:val="A %1.%2.%3.%4.%5.%6"/>
      <w:lvlJc w:val="left"/>
      <w:pPr>
        <w:tabs>
          <w:tab w:val="num" w:pos="1701"/>
        </w:tabs>
        <w:ind w:left="1701" w:hanging="1701"/>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7"/>
  </w:num>
  <w:num w:numId="5">
    <w:abstractNumId w:val="6"/>
  </w:num>
  <w:num w:numId="6">
    <w:abstractNumId w:val="17"/>
  </w:num>
  <w:num w:numId="7">
    <w:abstractNumId w:val="20"/>
  </w:num>
  <w:num w:numId="8">
    <w:abstractNumId w:val="11"/>
  </w:num>
  <w:num w:numId="9">
    <w:abstractNumId w:val="19"/>
  </w:num>
  <w:num w:numId="10">
    <w:abstractNumId w:val="25"/>
  </w:num>
  <w:num w:numId="11">
    <w:abstractNumId w:val="3"/>
  </w:num>
  <w:num w:numId="12">
    <w:abstractNumId w:val="26"/>
  </w:num>
  <w:num w:numId="13">
    <w:abstractNumId w:val="23"/>
  </w:num>
  <w:num w:numId="14">
    <w:abstractNumId w:val="18"/>
  </w:num>
  <w:num w:numId="15">
    <w:abstractNumId w:val="9"/>
  </w:num>
  <w:num w:numId="16">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CA" w:vendorID="64" w:dllVersion="4096" w:nlCheck="1" w:checkStyle="0"/>
  <w:activeWritingStyle w:appName="MSWord" w:lang="fr-FR" w:vendorID="64" w:dllVersion="0" w:nlCheck="1" w:checkStyle="0"/>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6F607F"/>
    <w:rsid w:val="00002F1E"/>
    <w:rsid w:val="00003496"/>
    <w:rsid w:val="00004A86"/>
    <w:rsid w:val="00006324"/>
    <w:rsid w:val="00010AFA"/>
    <w:rsid w:val="000121A0"/>
    <w:rsid w:val="00013156"/>
    <w:rsid w:val="0001362D"/>
    <w:rsid w:val="00013636"/>
    <w:rsid w:val="00013953"/>
    <w:rsid w:val="0001403A"/>
    <w:rsid w:val="00014928"/>
    <w:rsid w:val="00017D8B"/>
    <w:rsid w:val="00020A7F"/>
    <w:rsid w:val="00025B66"/>
    <w:rsid w:val="00026CF9"/>
    <w:rsid w:val="00027237"/>
    <w:rsid w:val="0003152E"/>
    <w:rsid w:val="00034E90"/>
    <w:rsid w:val="000362BC"/>
    <w:rsid w:val="0004024D"/>
    <w:rsid w:val="000411E1"/>
    <w:rsid w:val="00042E9F"/>
    <w:rsid w:val="00043DCC"/>
    <w:rsid w:val="00046EA7"/>
    <w:rsid w:val="00047BDB"/>
    <w:rsid w:val="0005161F"/>
    <w:rsid w:val="00054DF9"/>
    <w:rsid w:val="00057036"/>
    <w:rsid w:val="00057912"/>
    <w:rsid w:val="0006547D"/>
    <w:rsid w:val="00066E4A"/>
    <w:rsid w:val="00067768"/>
    <w:rsid w:val="0007076E"/>
    <w:rsid w:val="000719E4"/>
    <w:rsid w:val="000737BE"/>
    <w:rsid w:val="000746BC"/>
    <w:rsid w:val="00076BD3"/>
    <w:rsid w:val="00076C6D"/>
    <w:rsid w:val="0007721A"/>
    <w:rsid w:val="00077530"/>
    <w:rsid w:val="000776E7"/>
    <w:rsid w:val="00080335"/>
    <w:rsid w:val="0008319C"/>
    <w:rsid w:val="00084482"/>
    <w:rsid w:val="00087678"/>
    <w:rsid w:val="00094E9B"/>
    <w:rsid w:val="00095122"/>
    <w:rsid w:val="000A1FF9"/>
    <w:rsid w:val="000A2019"/>
    <w:rsid w:val="000A4BC8"/>
    <w:rsid w:val="000B39F4"/>
    <w:rsid w:val="000B39F6"/>
    <w:rsid w:val="000B4987"/>
    <w:rsid w:val="000C3D1B"/>
    <w:rsid w:val="000C4A3B"/>
    <w:rsid w:val="000C64C4"/>
    <w:rsid w:val="000C6C56"/>
    <w:rsid w:val="000D0DE8"/>
    <w:rsid w:val="000D743F"/>
    <w:rsid w:val="000D75EA"/>
    <w:rsid w:val="000E0213"/>
    <w:rsid w:val="000E35DE"/>
    <w:rsid w:val="000E518A"/>
    <w:rsid w:val="000F12AD"/>
    <w:rsid w:val="000F45E7"/>
    <w:rsid w:val="000F47A4"/>
    <w:rsid w:val="000F4CAF"/>
    <w:rsid w:val="000F6CAD"/>
    <w:rsid w:val="00100927"/>
    <w:rsid w:val="00101E54"/>
    <w:rsid w:val="00103586"/>
    <w:rsid w:val="00103BE7"/>
    <w:rsid w:val="00107278"/>
    <w:rsid w:val="00110753"/>
    <w:rsid w:val="0011194C"/>
    <w:rsid w:val="001120BF"/>
    <w:rsid w:val="00112957"/>
    <w:rsid w:val="00112A93"/>
    <w:rsid w:val="00117053"/>
    <w:rsid w:val="001201EC"/>
    <w:rsid w:val="00120F72"/>
    <w:rsid w:val="0012195F"/>
    <w:rsid w:val="001233AB"/>
    <w:rsid w:val="00126CF4"/>
    <w:rsid w:val="0013154F"/>
    <w:rsid w:val="00137143"/>
    <w:rsid w:val="00145B4C"/>
    <w:rsid w:val="0014726C"/>
    <w:rsid w:val="00147E97"/>
    <w:rsid w:val="00150A3C"/>
    <w:rsid w:val="001534CD"/>
    <w:rsid w:val="00153A44"/>
    <w:rsid w:val="00154729"/>
    <w:rsid w:val="00154AA9"/>
    <w:rsid w:val="00156483"/>
    <w:rsid w:val="0015784D"/>
    <w:rsid w:val="00157CDD"/>
    <w:rsid w:val="00161C7D"/>
    <w:rsid w:val="001663F5"/>
    <w:rsid w:val="001666C7"/>
    <w:rsid w:val="001672C3"/>
    <w:rsid w:val="00170C4A"/>
    <w:rsid w:val="0017355F"/>
    <w:rsid w:val="0017375B"/>
    <w:rsid w:val="001738E4"/>
    <w:rsid w:val="001764D9"/>
    <w:rsid w:val="00177BC2"/>
    <w:rsid w:val="001832F0"/>
    <w:rsid w:val="001876C6"/>
    <w:rsid w:val="001963AB"/>
    <w:rsid w:val="001A10C4"/>
    <w:rsid w:val="001A1177"/>
    <w:rsid w:val="001A233D"/>
    <w:rsid w:val="001A274B"/>
    <w:rsid w:val="001B3533"/>
    <w:rsid w:val="001B35A8"/>
    <w:rsid w:val="001B55F0"/>
    <w:rsid w:val="001C3926"/>
    <w:rsid w:val="001C41C0"/>
    <w:rsid w:val="001C4A29"/>
    <w:rsid w:val="001C71C3"/>
    <w:rsid w:val="001D1027"/>
    <w:rsid w:val="001D18EB"/>
    <w:rsid w:val="001D499A"/>
    <w:rsid w:val="001E3751"/>
    <w:rsid w:val="001E622F"/>
    <w:rsid w:val="001E7BC5"/>
    <w:rsid w:val="001F1DE5"/>
    <w:rsid w:val="001F2778"/>
    <w:rsid w:val="001F4ECF"/>
    <w:rsid w:val="001F525C"/>
    <w:rsid w:val="0020003A"/>
    <w:rsid w:val="0020011C"/>
    <w:rsid w:val="00200830"/>
    <w:rsid w:val="00202B8A"/>
    <w:rsid w:val="00205B16"/>
    <w:rsid w:val="0020697C"/>
    <w:rsid w:val="0020712D"/>
    <w:rsid w:val="00207267"/>
    <w:rsid w:val="002078A7"/>
    <w:rsid w:val="002104D3"/>
    <w:rsid w:val="0021076F"/>
    <w:rsid w:val="00210EE1"/>
    <w:rsid w:val="00215039"/>
    <w:rsid w:val="002165B4"/>
    <w:rsid w:val="00216C13"/>
    <w:rsid w:val="002177F7"/>
    <w:rsid w:val="0022422F"/>
    <w:rsid w:val="00226955"/>
    <w:rsid w:val="002301BD"/>
    <w:rsid w:val="00231C3B"/>
    <w:rsid w:val="0023377B"/>
    <w:rsid w:val="00234DBD"/>
    <w:rsid w:val="0023688E"/>
    <w:rsid w:val="00237A14"/>
    <w:rsid w:val="002436A6"/>
    <w:rsid w:val="002442E5"/>
    <w:rsid w:val="00245623"/>
    <w:rsid w:val="00246B27"/>
    <w:rsid w:val="00246CAC"/>
    <w:rsid w:val="00247562"/>
    <w:rsid w:val="002479E0"/>
    <w:rsid w:val="00250D7B"/>
    <w:rsid w:val="0025199E"/>
    <w:rsid w:val="00254546"/>
    <w:rsid w:val="00254A3E"/>
    <w:rsid w:val="00254D3C"/>
    <w:rsid w:val="002559F7"/>
    <w:rsid w:val="0025645A"/>
    <w:rsid w:val="002573ED"/>
    <w:rsid w:val="0026068C"/>
    <w:rsid w:val="002615C8"/>
    <w:rsid w:val="00261BBF"/>
    <w:rsid w:val="00263264"/>
    <w:rsid w:val="00266607"/>
    <w:rsid w:val="00266FA8"/>
    <w:rsid w:val="0027273B"/>
    <w:rsid w:val="002744CA"/>
    <w:rsid w:val="0027536C"/>
    <w:rsid w:val="002772B3"/>
    <w:rsid w:val="00281A8A"/>
    <w:rsid w:val="002823E2"/>
    <w:rsid w:val="00282EB7"/>
    <w:rsid w:val="00284B25"/>
    <w:rsid w:val="00290496"/>
    <w:rsid w:val="0029395C"/>
    <w:rsid w:val="00294097"/>
    <w:rsid w:val="002952FC"/>
    <w:rsid w:val="002A0D5D"/>
    <w:rsid w:val="002A0FC5"/>
    <w:rsid w:val="002A27BF"/>
    <w:rsid w:val="002A2F72"/>
    <w:rsid w:val="002A6A80"/>
    <w:rsid w:val="002A795A"/>
    <w:rsid w:val="002B1585"/>
    <w:rsid w:val="002B5B38"/>
    <w:rsid w:val="002B60B3"/>
    <w:rsid w:val="002C25F4"/>
    <w:rsid w:val="002C3679"/>
    <w:rsid w:val="002C3A90"/>
    <w:rsid w:val="002C611D"/>
    <w:rsid w:val="002D487E"/>
    <w:rsid w:val="002D5031"/>
    <w:rsid w:val="002D5CFB"/>
    <w:rsid w:val="002D65D7"/>
    <w:rsid w:val="002E134F"/>
    <w:rsid w:val="002E1F58"/>
    <w:rsid w:val="002E23C4"/>
    <w:rsid w:val="002E37FD"/>
    <w:rsid w:val="002E56F6"/>
    <w:rsid w:val="002E577A"/>
    <w:rsid w:val="002E58AA"/>
    <w:rsid w:val="002F44CD"/>
    <w:rsid w:val="00301884"/>
    <w:rsid w:val="00304C10"/>
    <w:rsid w:val="003061BF"/>
    <w:rsid w:val="003144C7"/>
    <w:rsid w:val="0031516D"/>
    <w:rsid w:val="00315D89"/>
    <w:rsid w:val="00315FDA"/>
    <w:rsid w:val="003160EE"/>
    <w:rsid w:val="0031674B"/>
    <w:rsid w:val="00320EAE"/>
    <w:rsid w:val="00321FA3"/>
    <w:rsid w:val="0032398D"/>
    <w:rsid w:val="00323A2D"/>
    <w:rsid w:val="00324280"/>
    <w:rsid w:val="003250B4"/>
    <w:rsid w:val="003250DA"/>
    <w:rsid w:val="003264F9"/>
    <w:rsid w:val="00334195"/>
    <w:rsid w:val="00336805"/>
    <w:rsid w:val="0033736D"/>
    <w:rsid w:val="00340AA3"/>
    <w:rsid w:val="00344FEA"/>
    <w:rsid w:val="00346B4D"/>
    <w:rsid w:val="003505CB"/>
    <w:rsid w:val="00353735"/>
    <w:rsid w:val="003571CE"/>
    <w:rsid w:val="0036093C"/>
    <w:rsid w:val="003626E9"/>
    <w:rsid w:val="0036270F"/>
    <w:rsid w:val="00364860"/>
    <w:rsid w:val="00366892"/>
    <w:rsid w:val="003674BF"/>
    <w:rsid w:val="003677CE"/>
    <w:rsid w:val="0037304F"/>
    <w:rsid w:val="00380754"/>
    <w:rsid w:val="003818D2"/>
    <w:rsid w:val="00382583"/>
    <w:rsid w:val="003847C1"/>
    <w:rsid w:val="003850F1"/>
    <w:rsid w:val="0038543E"/>
    <w:rsid w:val="00385599"/>
    <w:rsid w:val="00386D60"/>
    <w:rsid w:val="003877B9"/>
    <w:rsid w:val="0039019D"/>
    <w:rsid w:val="00391FD7"/>
    <w:rsid w:val="00393A17"/>
    <w:rsid w:val="00393B98"/>
    <w:rsid w:val="00396516"/>
    <w:rsid w:val="003A0D0D"/>
    <w:rsid w:val="003A20B5"/>
    <w:rsid w:val="003A6038"/>
    <w:rsid w:val="003B437F"/>
    <w:rsid w:val="003B4744"/>
    <w:rsid w:val="003B7A65"/>
    <w:rsid w:val="003B7BD2"/>
    <w:rsid w:val="003C1B44"/>
    <w:rsid w:val="003C1D67"/>
    <w:rsid w:val="003C7672"/>
    <w:rsid w:val="003D173D"/>
    <w:rsid w:val="003D3C91"/>
    <w:rsid w:val="003D471A"/>
    <w:rsid w:val="003D48D1"/>
    <w:rsid w:val="003D7BB3"/>
    <w:rsid w:val="003E2D4E"/>
    <w:rsid w:val="003E4617"/>
    <w:rsid w:val="003E4C14"/>
    <w:rsid w:val="003E5408"/>
    <w:rsid w:val="003F2AB5"/>
    <w:rsid w:val="003F5627"/>
    <w:rsid w:val="00400A06"/>
    <w:rsid w:val="00402430"/>
    <w:rsid w:val="00403E1E"/>
    <w:rsid w:val="004049B4"/>
    <w:rsid w:val="00406B69"/>
    <w:rsid w:val="00406F75"/>
    <w:rsid w:val="0040761F"/>
    <w:rsid w:val="0040787F"/>
    <w:rsid w:val="00407F85"/>
    <w:rsid w:val="00414B2B"/>
    <w:rsid w:val="00422474"/>
    <w:rsid w:val="004307BB"/>
    <w:rsid w:val="00432228"/>
    <w:rsid w:val="00432876"/>
    <w:rsid w:val="00432BD7"/>
    <w:rsid w:val="00435577"/>
    <w:rsid w:val="00435712"/>
    <w:rsid w:val="00436699"/>
    <w:rsid w:val="00436EC7"/>
    <w:rsid w:val="004370D7"/>
    <w:rsid w:val="00440AB0"/>
    <w:rsid w:val="00442204"/>
    <w:rsid w:val="00442688"/>
    <w:rsid w:val="004447F7"/>
    <w:rsid w:val="004455F5"/>
    <w:rsid w:val="00445D9A"/>
    <w:rsid w:val="00451D19"/>
    <w:rsid w:val="00454C67"/>
    <w:rsid w:val="00455704"/>
    <w:rsid w:val="0046278A"/>
    <w:rsid w:val="00462F9B"/>
    <w:rsid w:val="00464542"/>
    <w:rsid w:val="00465CD4"/>
    <w:rsid w:val="00472605"/>
    <w:rsid w:val="00473009"/>
    <w:rsid w:val="00473FB0"/>
    <w:rsid w:val="004741E6"/>
    <w:rsid w:val="004750DE"/>
    <w:rsid w:val="0048048A"/>
    <w:rsid w:val="00480696"/>
    <w:rsid w:val="00481DE8"/>
    <w:rsid w:val="0048449A"/>
    <w:rsid w:val="00485101"/>
    <w:rsid w:val="00486478"/>
    <w:rsid w:val="00487610"/>
    <w:rsid w:val="00487CDD"/>
    <w:rsid w:val="00490EFB"/>
    <w:rsid w:val="004919B3"/>
    <w:rsid w:val="00492852"/>
    <w:rsid w:val="00493DF6"/>
    <w:rsid w:val="004A09B1"/>
    <w:rsid w:val="004A104D"/>
    <w:rsid w:val="004A1760"/>
    <w:rsid w:val="004A1D1D"/>
    <w:rsid w:val="004A3038"/>
    <w:rsid w:val="004A51E7"/>
    <w:rsid w:val="004B2446"/>
    <w:rsid w:val="004B7607"/>
    <w:rsid w:val="004C23E4"/>
    <w:rsid w:val="004C7A54"/>
    <w:rsid w:val="004D2F19"/>
    <w:rsid w:val="004D4FEC"/>
    <w:rsid w:val="004E0082"/>
    <w:rsid w:val="004E1393"/>
    <w:rsid w:val="004E22DB"/>
    <w:rsid w:val="004E3B1C"/>
    <w:rsid w:val="004E462D"/>
    <w:rsid w:val="004E6E39"/>
    <w:rsid w:val="004E6F94"/>
    <w:rsid w:val="004F1C98"/>
    <w:rsid w:val="004F373E"/>
    <w:rsid w:val="004F4199"/>
    <w:rsid w:val="004F45EA"/>
    <w:rsid w:val="004F46B1"/>
    <w:rsid w:val="004F6896"/>
    <w:rsid w:val="004F75B2"/>
    <w:rsid w:val="004F7B2D"/>
    <w:rsid w:val="00500690"/>
    <w:rsid w:val="0050076D"/>
    <w:rsid w:val="00501689"/>
    <w:rsid w:val="00501742"/>
    <w:rsid w:val="00501F9E"/>
    <w:rsid w:val="00503440"/>
    <w:rsid w:val="0050749A"/>
    <w:rsid w:val="00510E07"/>
    <w:rsid w:val="00511E13"/>
    <w:rsid w:val="00512F28"/>
    <w:rsid w:val="0051771C"/>
    <w:rsid w:val="00517D82"/>
    <w:rsid w:val="0052353C"/>
    <w:rsid w:val="00525CBF"/>
    <w:rsid w:val="00527605"/>
    <w:rsid w:val="00530CCD"/>
    <w:rsid w:val="00535CE8"/>
    <w:rsid w:val="0053615F"/>
    <w:rsid w:val="00545E75"/>
    <w:rsid w:val="0055023A"/>
    <w:rsid w:val="00552014"/>
    <w:rsid w:val="005613E2"/>
    <w:rsid w:val="00563176"/>
    <w:rsid w:val="00565141"/>
    <w:rsid w:val="00567982"/>
    <w:rsid w:val="005704ED"/>
    <w:rsid w:val="0057315B"/>
    <w:rsid w:val="0057339F"/>
    <w:rsid w:val="00584DDE"/>
    <w:rsid w:val="00586B4A"/>
    <w:rsid w:val="00587F73"/>
    <w:rsid w:val="00590B50"/>
    <w:rsid w:val="00591334"/>
    <w:rsid w:val="00591E78"/>
    <w:rsid w:val="00596BDF"/>
    <w:rsid w:val="005A04C8"/>
    <w:rsid w:val="005A1774"/>
    <w:rsid w:val="005A1A98"/>
    <w:rsid w:val="005A4175"/>
    <w:rsid w:val="005A4433"/>
    <w:rsid w:val="005A4495"/>
    <w:rsid w:val="005AA18B"/>
    <w:rsid w:val="005B0EEE"/>
    <w:rsid w:val="005B130D"/>
    <w:rsid w:val="005B15E2"/>
    <w:rsid w:val="005B2BBB"/>
    <w:rsid w:val="005C69DA"/>
    <w:rsid w:val="005D22A2"/>
    <w:rsid w:val="005D4539"/>
    <w:rsid w:val="005D4C01"/>
    <w:rsid w:val="005D73C6"/>
    <w:rsid w:val="005E1710"/>
    <w:rsid w:val="005E22B7"/>
    <w:rsid w:val="005E2371"/>
    <w:rsid w:val="005E40F7"/>
    <w:rsid w:val="005E60D8"/>
    <w:rsid w:val="006010E4"/>
    <w:rsid w:val="00602AD8"/>
    <w:rsid w:val="00610FBB"/>
    <w:rsid w:val="00615210"/>
    <w:rsid w:val="006155E0"/>
    <w:rsid w:val="00616603"/>
    <w:rsid w:val="00627D25"/>
    <w:rsid w:val="00630880"/>
    <w:rsid w:val="00630F6A"/>
    <w:rsid w:val="00631245"/>
    <w:rsid w:val="00631BD6"/>
    <w:rsid w:val="006330E5"/>
    <w:rsid w:val="0063428D"/>
    <w:rsid w:val="006342D7"/>
    <w:rsid w:val="0063444E"/>
    <w:rsid w:val="00634DB5"/>
    <w:rsid w:val="00635A7D"/>
    <w:rsid w:val="0063779F"/>
    <w:rsid w:val="00642CF4"/>
    <w:rsid w:val="00644814"/>
    <w:rsid w:val="00645D5D"/>
    <w:rsid w:val="00646325"/>
    <w:rsid w:val="00646480"/>
    <w:rsid w:val="00647A71"/>
    <w:rsid w:val="0065466E"/>
    <w:rsid w:val="00656C42"/>
    <w:rsid w:val="00657666"/>
    <w:rsid w:val="00661204"/>
    <w:rsid w:val="006616B2"/>
    <w:rsid w:val="00661910"/>
    <w:rsid w:val="0066372B"/>
    <w:rsid w:val="00665F07"/>
    <w:rsid w:val="00667AF8"/>
    <w:rsid w:val="006701D3"/>
    <w:rsid w:val="00671211"/>
    <w:rsid w:val="00673420"/>
    <w:rsid w:val="006778B3"/>
    <w:rsid w:val="00684C43"/>
    <w:rsid w:val="00684F66"/>
    <w:rsid w:val="006865D0"/>
    <w:rsid w:val="00687083"/>
    <w:rsid w:val="006872BF"/>
    <w:rsid w:val="00687F37"/>
    <w:rsid w:val="006915C3"/>
    <w:rsid w:val="0069238A"/>
    <w:rsid w:val="00692A52"/>
    <w:rsid w:val="0069431C"/>
    <w:rsid w:val="006976DF"/>
    <w:rsid w:val="006A7EC2"/>
    <w:rsid w:val="006B0722"/>
    <w:rsid w:val="006B197E"/>
    <w:rsid w:val="006B2B7C"/>
    <w:rsid w:val="006B3A36"/>
    <w:rsid w:val="006B4446"/>
    <w:rsid w:val="006B7426"/>
    <w:rsid w:val="006C404D"/>
    <w:rsid w:val="006C4E52"/>
    <w:rsid w:val="006C5AAE"/>
    <w:rsid w:val="006C70BE"/>
    <w:rsid w:val="006D0050"/>
    <w:rsid w:val="006D0503"/>
    <w:rsid w:val="006D53E4"/>
    <w:rsid w:val="006D5ECE"/>
    <w:rsid w:val="006D6D2F"/>
    <w:rsid w:val="006D6D84"/>
    <w:rsid w:val="006D7910"/>
    <w:rsid w:val="006E5ED4"/>
    <w:rsid w:val="006E6FF4"/>
    <w:rsid w:val="006E7153"/>
    <w:rsid w:val="006E717A"/>
    <w:rsid w:val="006F0329"/>
    <w:rsid w:val="006F150B"/>
    <w:rsid w:val="006F2557"/>
    <w:rsid w:val="006F44CF"/>
    <w:rsid w:val="006F607F"/>
    <w:rsid w:val="006F661F"/>
    <w:rsid w:val="007000DA"/>
    <w:rsid w:val="0070075B"/>
    <w:rsid w:val="00701A07"/>
    <w:rsid w:val="00702E34"/>
    <w:rsid w:val="00704027"/>
    <w:rsid w:val="00705CB6"/>
    <w:rsid w:val="00706157"/>
    <w:rsid w:val="007062F3"/>
    <w:rsid w:val="007065B6"/>
    <w:rsid w:val="00712260"/>
    <w:rsid w:val="007128CC"/>
    <w:rsid w:val="00712FD9"/>
    <w:rsid w:val="0071363D"/>
    <w:rsid w:val="0071432E"/>
    <w:rsid w:val="00715171"/>
    <w:rsid w:val="00715668"/>
    <w:rsid w:val="007159BC"/>
    <w:rsid w:val="00717C61"/>
    <w:rsid w:val="00722F62"/>
    <w:rsid w:val="00724297"/>
    <w:rsid w:val="00726A46"/>
    <w:rsid w:val="007273A5"/>
    <w:rsid w:val="00732AF6"/>
    <w:rsid w:val="007349B9"/>
    <w:rsid w:val="00734E02"/>
    <w:rsid w:val="00735124"/>
    <w:rsid w:val="00740BC1"/>
    <w:rsid w:val="00741AF3"/>
    <w:rsid w:val="00745620"/>
    <w:rsid w:val="007475B8"/>
    <w:rsid w:val="00750145"/>
    <w:rsid w:val="0075737D"/>
    <w:rsid w:val="007605F8"/>
    <w:rsid w:val="00761F9D"/>
    <w:rsid w:val="007626FD"/>
    <w:rsid w:val="0076391D"/>
    <w:rsid w:val="00764971"/>
    <w:rsid w:val="00773517"/>
    <w:rsid w:val="00775770"/>
    <w:rsid w:val="007810FA"/>
    <w:rsid w:val="00781553"/>
    <w:rsid w:val="00781CE8"/>
    <w:rsid w:val="007838FC"/>
    <w:rsid w:val="00784B5A"/>
    <w:rsid w:val="00785DAC"/>
    <w:rsid w:val="00786E40"/>
    <w:rsid w:val="00787396"/>
    <w:rsid w:val="00787484"/>
    <w:rsid w:val="0078780A"/>
    <w:rsid w:val="00787A43"/>
    <w:rsid w:val="00790707"/>
    <w:rsid w:val="0079096A"/>
    <w:rsid w:val="0079112D"/>
    <w:rsid w:val="00793AD0"/>
    <w:rsid w:val="00793C56"/>
    <w:rsid w:val="00794876"/>
    <w:rsid w:val="007958D3"/>
    <w:rsid w:val="007A0DD2"/>
    <w:rsid w:val="007A2C20"/>
    <w:rsid w:val="007A3A95"/>
    <w:rsid w:val="007A4C47"/>
    <w:rsid w:val="007A6C81"/>
    <w:rsid w:val="007B0D88"/>
    <w:rsid w:val="007B2449"/>
    <w:rsid w:val="007B570A"/>
    <w:rsid w:val="007B5E20"/>
    <w:rsid w:val="007C323F"/>
    <w:rsid w:val="007C3EDA"/>
    <w:rsid w:val="007C4BEE"/>
    <w:rsid w:val="007C565F"/>
    <w:rsid w:val="007D095D"/>
    <w:rsid w:val="007D0D54"/>
    <w:rsid w:val="007D1084"/>
    <w:rsid w:val="007D24EF"/>
    <w:rsid w:val="007D3C83"/>
    <w:rsid w:val="007D4974"/>
    <w:rsid w:val="007D4BA9"/>
    <w:rsid w:val="007D5A1B"/>
    <w:rsid w:val="007D607A"/>
    <w:rsid w:val="007D6A24"/>
    <w:rsid w:val="007D7BBB"/>
    <w:rsid w:val="007E08DF"/>
    <w:rsid w:val="007E361D"/>
    <w:rsid w:val="007E49C8"/>
    <w:rsid w:val="007E49DF"/>
    <w:rsid w:val="007E4CB1"/>
    <w:rsid w:val="007E5835"/>
    <w:rsid w:val="007F15BD"/>
    <w:rsid w:val="007F408B"/>
    <w:rsid w:val="007F494C"/>
    <w:rsid w:val="007F4C98"/>
    <w:rsid w:val="007F5E42"/>
    <w:rsid w:val="007F6EFF"/>
    <w:rsid w:val="00800506"/>
    <w:rsid w:val="008027C0"/>
    <w:rsid w:val="00803220"/>
    <w:rsid w:val="0080464F"/>
    <w:rsid w:val="00806579"/>
    <w:rsid w:val="008075BF"/>
    <w:rsid w:val="00815775"/>
    <w:rsid w:val="00817A56"/>
    <w:rsid w:val="00820869"/>
    <w:rsid w:val="00821669"/>
    <w:rsid w:val="008230F4"/>
    <w:rsid w:val="00823AD8"/>
    <w:rsid w:val="00825528"/>
    <w:rsid w:val="00825C1F"/>
    <w:rsid w:val="008264E9"/>
    <w:rsid w:val="00827143"/>
    <w:rsid w:val="00832E39"/>
    <w:rsid w:val="008335BA"/>
    <w:rsid w:val="00834A1F"/>
    <w:rsid w:val="00835D42"/>
    <w:rsid w:val="00837227"/>
    <w:rsid w:val="008404CA"/>
    <w:rsid w:val="0084301A"/>
    <w:rsid w:val="00844071"/>
    <w:rsid w:val="008441F7"/>
    <w:rsid w:val="008469AD"/>
    <w:rsid w:val="00847A21"/>
    <w:rsid w:val="0085127C"/>
    <w:rsid w:val="0085155E"/>
    <w:rsid w:val="00853EDC"/>
    <w:rsid w:val="00856400"/>
    <w:rsid w:val="0085732D"/>
    <w:rsid w:val="00861864"/>
    <w:rsid w:val="00865BDE"/>
    <w:rsid w:val="00865EE0"/>
    <w:rsid w:val="00865F48"/>
    <w:rsid w:val="008664F9"/>
    <w:rsid w:val="00871787"/>
    <w:rsid w:val="008765F9"/>
    <w:rsid w:val="0087797A"/>
    <w:rsid w:val="0089024D"/>
    <w:rsid w:val="008931B3"/>
    <w:rsid w:val="008942F8"/>
    <w:rsid w:val="00894953"/>
    <w:rsid w:val="008957C3"/>
    <w:rsid w:val="008A1304"/>
    <w:rsid w:val="008A14AE"/>
    <w:rsid w:val="008A3B30"/>
    <w:rsid w:val="008A3EC2"/>
    <w:rsid w:val="008A4023"/>
    <w:rsid w:val="008A538C"/>
    <w:rsid w:val="008A694A"/>
    <w:rsid w:val="008B02EE"/>
    <w:rsid w:val="008B2005"/>
    <w:rsid w:val="008B3258"/>
    <w:rsid w:val="008B3643"/>
    <w:rsid w:val="008B54C5"/>
    <w:rsid w:val="008C1951"/>
    <w:rsid w:val="008C33C6"/>
    <w:rsid w:val="008C355D"/>
    <w:rsid w:val="008C3B00"/>
    <w:rsid w:val="008C66CD"/>
    <w:rsid w:val="008C6E52"/>
    <w:rsid w:val="008D1091"/>
    <w:rsid w:val="008D2FEC"/>
    <w:rsid w:val="008D79A2"/>
    <w:rsid w:val="008E2DCC"/>
    <w:rsid w:val="008E2EB7"/>
    <w:rsid w:val="008E5BEA"/>
    <w:rsid w:val="008E6DB1"/>
    <w:rsid w:val="008F032C"/>
    <w:rsid w:val="008F04A5"/>
    <w:rsid w:val="008F0606"/>
    <w:rsid w:val="008F3911"/>
    <w:rsid w:val="008F635D"/>
    <w:rsid w:val="008F6B82"/>
    <w:rsid w:val="00902093"/>
    <w:rsid w:val="00902998"/>
    <w:rsid w:val="009039D6"/>
    <w:rsid w:val="00904E4D"/>
    <w:rsid w:val="00910DDD"/>
    <w:rsid w:val="00911A50"/>
    <w:rsid w:val="00913606"/>
    <w:rsid w:val="00913C93"/>
    <w:rsid w:val="00914F5F"/>
    <w:rsid w:val="0091518E"/>
    <w:rsid w:val="00916E75"/>
    <w:rsid w:val="009175F2"/>
    <w:rsid w:val="00917B83"/>
    <w:rsid w:val="00921F13"/>
    <w:rsid w:val="00922B24"/>
    <w:rsid w:val="00923D85"/>
    <w:rsid w:val="00924556"/>
    <w:rsid w:val="00925EDF"/>
    <w:rsid w:val="00926BE1"/>
    <w:rsid w:val="00931597"/>
    <w:rsid w:val="00933EF6"/>
    <w:rsid w:val="00940FA2"/>
    <w:rsid w:val="0095123A"/>
    <w:rsid w:val="00953AE4"/>
    <w:rsid w:val="00954B8F"/>
    <w:rsid w:val="00954D0F"/>
    <w:rsid w:val="00956095"/>
    <w:rsid w:val="00962D1B"/>
    <w:rsid w:val="00962EA7"/>
    <w:rsid w:val="00966A17"/>
    <w:rsid w:val="00967814"/>
    <w:rsid w:val="00970326"/>
    <w:rsid w:val="0097131B"/>
    <w:rsid w:val="009725FF"/>
    <w:rsid w:val="009747B5"/>
    <w:rsid w:val="00974A27"/>
    <w:rsid w:val="00980A4D"/>
    <w:rsid w:val="00981C72"/>
    <w:rsid w:val="009831C4"/>
    <w:rsid w:val="00985A42"/>
    <w:rsid w:val="00997154"/>
    <w:rsid w:val="009A04C4"/>
    <w:rsid w:val="009A0BD6"/>
    <w:rsid w:val="009A2C9A"/>
    <w:rsid w:val="009A3F31"/>
    <w:rsid w:val="009A42BE"/>
    <w:rsid w:val="009A4675"/>
    <w:rsid w:val="009A62C9"/>
    <w:rsid w:val="009A76AF"/>
    <w:rsid w:val="009B22F7"/>
    <w:rsid w:val="009B3327"/>
    <w:rsid w:val="009B3608"/>
    <w:rsid w:val="009B6DC7"/>
    <w:rsid w:val="009C0252"/>
    <w:rsid w:val="009C1B6F"/>
    <w:rsid w:val="009C2A4C"/>
    <w:rsid w:val="009C3B99"/>
    <w:rsid w:val="009C5621"/>
    <w:rsid w:val="009D1383"/>
    <w:rsid w:val="009D27F3"/>
    <w:rsid w:val="009D3D40"/>
    <w:rsid w:val="009D6EF4"/>
    <w:rsid w:val="009E3642"/>
    <w:rsid w:val="009E44E0"/>
    <w:rsid w:val="009E4836"/>
    <w:rsid w:val="009F1EDC"/>
    <w:rsid w:val="009F4415"/>
    <w:rsid w:val="009F634C"/>
    <w:rsid w:val="009F6C6D"/>
    <w:rsid w:val="009F74F0"/>
    <w:rsid w:val="009F7C67"/>
    <w:rsid w:val="009F7DDE"/>
    <w:rsid w:val="00A01373"/>
    <w:rsid w:val="00A01A31"/>
    <w:rsid w:val="00A047A8"/>
    <w:rsid w:val="00A05FEF"/>
    <w:rsid w:val="00A0651B"/>
    <w:rsid w:val="00A1053E"/>
    <w:rsid w:val="00A10A2B"/>
    <w:rsid w:val="00A11252"/>
    <w:rsid w:val="00A12D0A"/>
    <w:rsid w:val="00A159CB"/>
    <w:rsid w:val="00A20952"/>
    <w:rsid w:val="00A239A9"/>
    <w:rsid w:val="00A23ECB"/>
    <w:rsid w:val="00A244EE"/>
    <w:rsid w:val="00A25058"/>
    <w:rsid w:val="00A2602C"/>
    <w:rsid w:val="00A266FD"/>
    <w:rsid w:val="00A27423"/>
    <w:rsid w:val="00A3564E"/>
    <w:rsid w:val="00A3791E"/>
    <w:rsid w:val="00A42337"/>
    <w:rsid w:val="00A43EC7"/>
    <w:rsid w:val="00A450E9"/>
    <w:rsid w:val="00A50DD7"/>
    <w:rsid w:val="00A539D2"/>
    <w:rsid w:val="00A56D23"/>
    <w:rsid w:val="00A56FB0"/>
    <w:rsid w:val="00A6032F"/>
    <w:rsid w:val="00A627BF"/>
    <w:rsid w:val="00A63E00"/>
    <w:rsid w:val="00A64778"/>
    <w:rsid w:val="00A66972"/>
    <w:rsid w:val="00A74566"/>
    <w:rsid w:val="00A75383"/>
    <w:rsid w:val="00A76E31"/>
    <w:rsid w:val="00A76EF0"/>
    <w:rsid w:val="00A80710"/>
    <w:rsid w:val="00A80BFB"/>
    <w:rsid w:val="00A80FBD"/>
    <w:rsid w:val="00A81420"/>
    <w:rsid w:val="00A85AAB"/>
    <w:rsid w:val="00A8795E"/>
    <w:rsid w:val="00A9042A"/>
    <w:rsid w:val="00A93132"/>
    <w:rsid w:val="00A973E1"/>
    <w:rsid w:val="00A97801"/>
    <w:rsid w:val="00AA418C"/>
    <w:rsid w:val="00AA42B5"/>
    <w:rsid w:val="00AA4723"/>
    <w:rsid w:val="00AB0A55"/>
    <w:rsid w:val="00AB0F65"/>
    <w:rsid w:val="00AB2491"/>
    <w:rsid w:val="00AB2969"/>
    <w:rsid w:val="00AB32F8"/>
    <w:rsid w:val="00AB71EE"/>
    <w:rsid w:val="00AC3C6E"/>
    <w:rsid w:val="00AC4254"/>
    <w:rsid w:val="00AC6612"/>
    <w:rsid w:val="00AC6F43"/>
    <w:rsid w:val="00AC7612"/>
    <w:rsid w:val="00AC7EBD"/>
    <w:rsid w:val="00AD0A3F"/>
    <w:rsid w:val="00AD324D"/>
    <w:rsid w:val="00AD425E"/>
    <w:rsid w:val="00AD4588"/>
    <w:rsid w:val="00AD45AB"/>
    <w:rsid w:val="00AD5236"/>
    <w:rsid w:val="00AD604D"/>
    <w:rsid w:val="00AD659D"/>
    <w:rsid w:val="00AF0E61"/>
    <w:rsid w:val="00AF2447"/>
    <w:rsid w:val="00AF4F75"/>
    <w:rsid w:val="00AF74F2"/>
    <w:rsid w:val="00B040F0"/>
    <w:rsid w:val="00B05965"/>
    <w:rsid w:val="00B102F7"/>
    <w:rsid w:val="00B144F8"/>
    <w:rsid w:val="00B14D00"/>
    <w:rsid w:val="00B15590"/>
    <w:rsid w:val="00B203A7"/>
    <w:rsid w:val="00B23CEE"/>
    <w:rsid w:val="00B241AD"/>
    <w:rsid w:val="00B26DE8"/>
    <w:rsid w:val="00B27BF2"/>
    <w:rsid w:val="00B35959"/>
    <w:rsid w:val="00B369AC"/>
    <w:rsid w:val="00B42F03"/>
    <w:rsid w:val="00B51BE8"/>
    <w:rsid w:val="00B52CB4"/>
    <w:rsid w:val="00B54448"/>
    <w:rsid w:val="00B55915"/>
    <w:rsid w:val="00B605FD"/>
    <w:rsid w:val="00B610F9"/>
    <w:rsid w:val="00B621A8"/>
    <w:rsid w:val="00B670E9"/>
    <w:rsid w:val="00B70F03"/>
    <w:rsid w:val="00B713E4"/>
    <w:rsid w:val="00B7141E"/>
    <w:rsid w:val="00B719F4"/>
    <w:rsid w:val="00B724D1"/>
    <w:rsid w:val="00B72D11"/>
    <w:rsid w:val="00B75869"/>
    <w:rsid w:val="00B807AF"/>
    <w:rsid w:val="00B81632"/>
    <w:rsid w:val="00B83208"/>
    <w:rsid w:val="00B8328A"/>
    <w:rsid w:val="00B85ECF"/>
    <w:rsid w:val="00B869A7"/>
    <w:rsid w:val="00B87F19"/>
    <w:rsid w:val="00B90605"/>
    <w:rsid w:val="00B9095D"/>
    <w:rsid w:val="00B90A24"/>
    <w:rsid w:val="00B9216D"/>
    <w:rsid w:val="00B93B22"/>
    <w:rsid w:val="00BA1C50"/>
    <w:rsid w:val="00BA33AD"/>
    <w:rsid w:val="00BA7AEA"/>
    <w:rsid w:val="00BB103D"/>
    <w:rsid w:val="00BB2A1B"/>
    <w:rsid w:val="00BB36AA"/>
    <w:rsid w:val="00BB37F6"/>
    <w:rsid w:val="00BB418D"/>
    <w:rsid w:val="00BB537D"/>
    <w:rsid w:val="00BC06BB"/>
    <w:rsid w:val="00BC166B"/>
    <w:rsid w:val="00BC47F3"/>
    <w:rsid w:val="00BC5449"/>
    <w:rsid w:val="00BC7087"/>
    <w:rsid w:val="00BC7603"/>
    <w:rsid w:val="00BD05EB"/>
    <w:rsid w:val="00BD06C7"/>
    <w:rsid w:val="00BD17E2"/>
    <w:rsid w:val="00BE11AA"/>
    <w:rsid w:val="00BE130A"/>
    <w:rsid w:val="00BE140B"/>
    <w:rsid w:val="00BE1709"/>
    <w:rsid w:val="00BE70A7"/>
    <w:rsid w:val="00BF03F1"/>
    <w:rsid w:val="00C05569"/>
    <w:rsid w:val="00C0776E"/>
    <w:rsid w:val="00C11A20"/>
    <w:rsid w:val="00C11CEA"/>
    <w:rsid w:val="00C11FC2"/>
    <w:rsid w:val="00C12195"/>
    <w:rsid w:val="00C13CDA"/>
    <w:rsid w:val="00C151DF"/>
    <w:rsid w:val="00C177BD"/>
    <w:rsid w:val="00C21E54"/>
    <w:rsid w:val="00C24DEF"/>
    <w:rsid w:val="00C2555E"/>
    <w:rsid w:val="00C26B33"/>
    <w:rsid w:val="00C27268"/>
    <w:rsid w:val="00C320F4"/>
    <w:rsid w:val="00C36B95"/>
    <w:rsid w:val="00C40232"/>
    <w:rsid w:val="00C40D6A"/>
    <w:rsid w:val="00C42B1C"/>
    <w:rsid w:val="00C43068"/>
    <w:rsid w:val="00C432C1"/>
    <w:rsid w:val="00C434F0"/>
    <w:rsid w:val="00C43C76"/>
    <w:rsid w:val="00C44572"/>
    <w:rsid w:val="00C474C2"/>
    <w:rsid w:val="00C52CAD"/>
    <w:rsid w:val="00C53D85"/>
    <w:rsid w:val="00C54BA1"/>
    <w:rsid w:val="00C54E46"/>
    <w:rsid w:val="00C57978"/>
    <w:rsid w:val="00C63936"/>
    <w:rsid w:val="00C72DC5"/>
    <w:rsid w:val="00C72F58"/>
    <w:rsid w:val="00C7318F"/>
    <w:rsid w:val="00C749C6"/>
    <w:rsid w:val="00C8023A"/>
    <w:rsid w:val="00C80442"/>
    <w:rsid w:val="00C808BE"/>
    <w:rsid w:val="00C80D61"/>
    <w:rsid w:val="00C84CB3"/>
    <w:rsid w:val="00C85840"/>
    <w:rsid w:val="00C87689"/>
    <w:rsid w:val="00C90AE7"/>
    <w:rsid w:val="00C90BBE"/>
    <w:rsid w:val="00C90D25"/>
    <w:rsid w:val="00C91885"/>
    <w:rsid w:val="00C91E24"/>
    <w:rsid w:val="00C93644"/>
    <w:rsid w:val="00C9403D"/>
    <w:rsid w:val="00CA0702"/>
    <w:rsid w:val="00CA4747"/>
    <w:rsid w:val="00CA4752"/>
    <w:rsid w:val="00CA5F41"/>
    <w:rsid w:val="00CA73FC"/>
    <w:rsid w:val="00CB06AC"/>
    <w:rsid w:val="00CB20FB"/>
    <w:rsid w:val="00CB6625"/>
    <w:rsid w:val="00CB7FFB"/>
    <w:rsid w:val="00CC0840"/>
    <w:rsid w:val="00CC1C1B"/>
    <w:rsid w:val="00CC26E8"/>
    <w:rsid w:val="00CC4C42"/>
    <w:rsid w:val="00CC5E12"/>
    <w:rsid w:val="00CC7494"/>
    <w:rsid w:val="00CC75ED"/>
    <w:rsid w:val="00CD10FB"/>
    <w:rsid w:val="00CD1281"/>
    <w:rsid w:val="00CD4ED8"/>
    <w:rsid w:val="00CD5C61"/>
    <w:rsid w:val="00CD6A1A"/>
    <w:rsid w:val="00CE1283"/>
    <w:rsid w:val="00CE1D8F"/>
    <w:rsid w:val="00CE3028"/>
    <w:rsid w:val="00CE4CBC"/>
    <w:rsid w:val="00CE6C69"/>
    <w:rsid w:val="00CE7369"/>
    <w:rsid w:val="00CF1A63"/>
    <w:rsid w:val="00CF5DA7"/>
    <w:rsid w:val="00D01210"/>
    <w:rsid w:val="00D036F3"/>
    <w:rsid w:val="00D054A8"/>
    <w:rsid w:val="00D05C42"/>
    <w:rsid w:val="00D0620C"/>
    <w:rsid w:val="00D106F2"/>
    <w:rsid w:val="00D161DC"/>
    <w:rsid w:val="00D2340C"/>
    <w:rsid w:val="00D238D2"/>
    <w:rsid w:val="00D23C8F"/>
    <w:rsid w:val="00D2763C"/>
    <w:rsid w:val="00D30A3A"/>
    <w:rsid w:val="00D30AF3"/>
    <w:rsid w:val="00D432EB"/>
    <w:rsid w:val="00D4505A"/>
    <w:rsid w:val="00D50237"/>
    <w:rsid w:val="00D53098"/>
    <w:rsid w:val="00D56FF7"/>
    <w:rsid w:val="00D57B2C"/>
    <w:rsid w:val="00D57DA5"/>
    <w:rsid w:val="00D63674"/>
    <w:rsid w:val="00D636BC"/>
    <w:rsid w:val="00D67604"/>
    <w:rsid w:val="00D67BBF"/>
    <w:rsid w:val="00D727E4"/>
    <w:rsid w:val="00D72DF2"/>
    <w:rsid w:val="00D83D72"/>
    <w:rsid w:val="00D84DE0"/>
    <w:rsid w:val="00D862AE"/>
    <w:rsid w:val="00D93A4A"/>
    <w:rsid w:val="00D94750"/>
    <w:rsid w:val="00D95C3B"/>
    <w:rsid w:val="00D97037"/>
    <w:rsid w:val="00DA038A"/>
    <w:rsid w:val="00DA1784"/>
    <w:rsid w:val="00DA2C3D"/>
    <w:rsid w:val="00DA6D18"/>
    <w:rsid w:val="00DB0448"/>
    <w:rsid w:val="00DB1F69"/>
    <w:rsid w:val="00DB5676"/>
    <w:rsid w:val="00DB588A"/>
    <w:rsid w:val="00DB5CC0"/>
    <w:rsid w:val="00DB6144"/>
    <w:rsid w:val="00DB6EDA"/>
    <w:rsid w:val="00DB6F6F"/>
    <w:rsid w:val="00DB7B3C"/>
    <w:rsid w:val="00DC0145"/>
    <w:rsid w:val="00DC0A37"/>
    <w:rsid w:val="00DC220F"/>
    <w:rsid w:val="00DC4C0B"/>
    <w:rsid w:val="00DC5BC3"/>
    <w:rsid w:val="00DD24DD"/>
    <w:rsid w:val="00DD2CBD"/>
    <w:rsid w:val="00DD495B"/>
    <w:rsid w:val="00DD4DB0"/>
    <w:rsid w:val="00DD505B"/>
    <w:rsid w:val="00DD518A"/>
    <w:rsid w:val="00DE250F"/>
    <w:rsid w:val="00DE34D8"/>
    <w:rsid w:val="00DE4138"/>
    <w:rsid w:val="00DE4222"/>
    <w:rsid w:val="00DE5223"/>
    <w:rsid w:val="00DE789B"/>
    <w:rsid w:val="00DF147F"/>
    <w:rsid w:val="00DF2158"/>
    <w:rsid w:val="00DF31F0"/>
    <w:rsid w:val="00DF3DF3"/>
    <w:rsid w:val="00DF4C40"/>
    <w:rsid w:val="00DF4E56"/>
    <w:rsid w:val="00DF6B78"/>
    <w:rsid w:val="00E0014D"/>
    <w:rsid w:val="00E002E3"/>
    <w:rsid w:val="00E00F4F"/>
    <w:rsid w:val="00E0179F"/>
    <w:rsid w:val="00E0338A"/>
    <w:rsid w:val="00E0489E"/>
    <w:rsid w:val="00E1145A"/>
    <w:rsid w:val="00E139E6"/>
    <w:rsid w:val="00E1718E"/>
    <w:rsid w:val="00E17318"/>
    <w:rsid w:val="00E20CA3"/>
    <w:rsid w:val="00E22248"/>
    <w:rsid w:val="00E236FD"/>
    <w:rsid w:val="00E240F0"/>
    <w:rsid w:val="00E24C6B"/>
    <w:rsid w:val="00E255C9"/>
    <w:rsid w:val="00E26E5F"/>
    <w:rsid w:val="00E30D05"/>
    <w:rsid w:val="00E32725"/>
    <w:rsid w:val="00E40D64"/>
    <w:rsid w:val="00E41491"/>
    <w:rsid w:val="00E41524"/>
    <w:rsid w:val="00E4155B"/>
    <w:rsid w:val="00E43851"/>
    <w:rsid w:val="00E44391"/>
    <w:rsid w:val="00E462B7"/>
    <w:rsid w:val="00E46807"/>
    <w:rsid w:val="00E47E0C"/>
    <w:rsid w:val="00E563BA"/>
    <w:rsid w:val="00E60B2F"/>
    <w:rsid w:val="00E67312"/>
    <w:rsid w:val="00E7693D"/>
    <w:rsid w:val="00E8036E"/>
    <w:rsid w:val="00E815A9"/>
    <w:rsid w:val="00E82DE3"/>
    <w:rsid w:val="00E83340"/>
    <w:rsid w:val="00E83884"/>
    <w:rsid w:val="00E8468C"/>
    <w:rsid w:val="00E854F7"/>
    <w:rsid w:val="00E91256"/>
    <w:rsid w:val="00E95B2F"/>
    <w:rsid w:val="00EA063A"/>
    <w:rsid w:val="00EA168A"/>
    <w:rsid w:val="00EA33A6"/>
    <w:rsid w:val="00EB0DF6"/>
    <w:rsid w:val="00EB1057"/>
    <w:rsid w:val="00EB1F08"/>
    <w:rsid w:val="00EB6713"/>
    <w:rsid w:val="00EC2104"/>
    <w:rsid w:val="00EC2B2C"/>
    <w:rsid w:val="00EC62D2"/>
    <w:rsid w:val="00EC76D1"/>
    <w:rsid w:val="00ED0F0F"/>
    <w:rsid w:val="00ED3BF6"/>
    <w:rsid w:val="00ED5F5C"/>
    <w:rsid w:val="00ED6581"/>
    <w:rsid w:val="00ED7EA5"/>
    <w:rsid w:val="00EE0847"/>
    <w:rsid w:val="00EE0864"/>
    <w:rsid w:val="00EE0F12"/>
    <w:rsid w:val="00EE1176"/>
    <w:rsid w:val="00EE3C2E"/>
    <w:rsid w:val="00EE53A2"/>
    <w:rsid w:val="00EE68A7"/>
    <w:rsid w:val="00EF0DD3"/>
    <w:rsid w:val="00F03749"/>
    <w:rsid w:val="00F066DD"/>
    <w:rsid w:val="00F10561"/>
    <w:rsid w:val="00F11FB0"/>
    <w:rsid w:val="00F16C12"/>
    <w:rsid w:val="00F20C01"/>
    <w:rsid w:val="00F2197B"/>
    <w:rsid w:val="00F24C60"/>
    <w:rsid w:val="00F25E87"/>
    <w:rsid w:val="00F27136"/>
    <w:rsid w:val="00F3580F"/>
    <w:rsid w:val="00F36B55"/>
    <w:rsid w:val="00F45A92"/>
    <w:rsid w:val="00F4694A"/>
    <w:rsid w:val="00F46966"/>
    <w:rsid w:val="00F4707C"/>
    <w:rsid w:val="00F4721D"/>
    <w:rsid w:val="00F504C7"/>
    <w:rsid w:val="00F52E35"/>
    <w:rsid w:val="00F554A8"/>
    <w:rsid w:val="00F566C1"/>
    <w:rsid w:val="00F56DF9"/>
    <w:rsid w:val="00F573CC"/>
    <w:rsid w:val="00F6055A"/>
    <w:rsid w:val="00F60F6F"/>
    <w:rsid w:val="00F70215"/>
    <w:rsid w:val="00F70E4D"/>
    <w:rsid w:val="00F73B3E"/>
    <w:rsid w:val="00F73BAF"/>
    <w:rsid w:val="00F767F8"/>
    <w:rsid w:val="00F76D9D"/>
    <w:rsid w:val="00F76DE1"/>
    <w:rsid w:val="00F8061C"/>
    <w:rsid w:val="00F8122E"/>
    <w:rsid w:val="00F825C9"/>
    <w:rsid w:val="00F82AC3"/>
    <w:rsid w:val="00F82C1A"/>
    <w:rsid w:val="00F82D07"/>
    <w:rsid w:val="00F834F1"/>
    <w:rsid w:val="00F87BE2"/>
    <w:rsid w:val="00F91B33"/>
    <w:rsid w:val="00F94D8B"/>
    <w:rsid w:val="00F95DA0"/>
    <w:rsid w:val="00F96AB5"/>
    <w:rsid w:val="00FA34A6"/>
    <w:rsid w:val="00FA5848"/>
    <w:rsid w:val="00FA6109"/>
    <w:rsid w:val="00FA6B93"/>
    <w:rsid w:val="00FA6BAC"/>
    <w:rsid w:val="00FB2B82"/>
    <w:rsid w:val="00FB33E6"/>
    <w:rsid w:val="00FB3B12"/>
    <w:rsid w:val="00FB3D45"/>
    <w:rsid w:val="00FB3E36"/>
    <w:rsid w:val="00FB4A26"/>
    <w:rsid w:val="00FB5B25"/>
    <w:rsid w:val="00FC068A"/>
    <w:rsid w:val="00FC2502"/>
    <w:rsid w:val="00FC4BFB"/>
    <w:rsid w:val="00FC627A"/>
    <w:rsid w:val="00FD0E83"/>
    <w:rsid w:val="00FD3003"/>
    <w:rsid w:val="00FD3230"/>
    <w:rsid w:val="00FD3F80"/>
    <w:rsid w:val="00FD7B7A"/>
    <w:rsid w:val="00FE0836"/>
    <w:rsid w:val="00FE166F"/>
    <w:rsid w:val="00FE3835"/>
    <w:rsid w:val="00FE429A"/>
    <w:rsid w:val="00FE5133"/>
    <w:rsid w:val="00FE647E"/>
    <w:rsid w:val="00FF1C10"/>
    <w:rsid w:val="00FF2AA3"/>
    <w:rsid w:val="00FF34B1"/>
    <w:rsid w:val="00FF5219"/>
    <w:rsid w:val="0129A461"/>
    <w:rsid w:val="017EBFD9"/>
    <w:rsid w:val="03D60A4C"/>
    <w:rsid w:val="03E3295A"/>
    <w:rsid w:val="03E7AE9F"/>
    <w:rsid w:val="040F04D4"/>
    <w:rsid w:val="049DE9E5"/>
    <w:rsid w:val="056FF832"/>
    <w:rsid w:val="0707ED6C"/>
    <w:rsid w:val="08A5ED4B"/>
    <w:rsid w:val="091E6912"/>
    <w:rsid w:val="0A101A7F"/>
    <w:rsid w:val="0ADD1E60"/>
    <w:rsid w:val="0C183622"/>
    <w:rsid w:val="0CCD10A2"/>
    <w:rsid w:val="0D58F6BE"/>
    <w:rsid w:val="0DB36F0B"/>
    <w:rsid w:val="0DCBD22A"/>
    <w:rsid w:val="10D2E38F"/>
    <w:rsid w:val="11648848"/>
    <w:rsid w:val="125808AA"/>
    <w:rsid w:val="13EEA9FF"/>
    <w:rsid w:val="1590C9CE"/>
    <w:rsid w:val="165E0A5B"/>
    <w:rsid w:val="186A9C63"/>
    <w:rsid w:val="1916011E"/>
    <w:rsid w:val="19939A3D"/>
    <w:rsid w:val="1D5C6F22"/>
    <w:rsid w:val="1E151589"/>
    <w:rsid w:val="1E29E2F3"/>
    <w:rsid w:val="1E577BC7"/>
    <w:rsid w:val="1E8B99D8"/>
    <w:rsid w:val="1F170654"/>
    <w:rsid w:val="1F6A5B64"/>
    <w:rsid w:val="206F5686"/>
    <w:rsid w:val="2098A938"/>
    <w:rsid w:val="21440AD8"/>
    <w:rsid w:val="217D27FB"/>
    <w:rsid w:val="226F0032"/>
    <w:rsid w:val="22DFDB39"/>
    <w:rsid w:val="23972B40"/>
    <w:rsid w:val="24162955"/>
    <w:rsid w:val="289A5E81"/>
    <w:rsid w:val="2E0236E5"/>
    <w:rsid w:val="2E6A450F"/>
    <w:rsid w:val="2EC83957"/>
    <w:rsid w:val="2ED97168"/>
    <w:rsid w:val="2F6756D1"/>
    <w:rsid w:val="3039055D"/>
    <w:rsid w:val="31516C6D"/>
    <w:rsid w:val="32E730DA"/>
    <w:rsid w:val="33DF9E00"/>
    <w:rsid w:val="357B6E61"/>
    <w:rsid w:val="3631C4B6"/>
    <w:rsid w:val="38DD27DF"/>
    <w:rsid w:val="3B2CD419"/>
    <w:rsid w:val="3B86CF1D"/>
    <w:rsid w:val="3B8A1175"/>
    <w:rsid w:val="3C985B1A"/>
    <w:rsid w:val="3CE11DB8"/>
    <w:rsid w:val="3FC66782"/>
    <w:rsid w:val="40BE2108"/>
    <w:rsid w:val="40C74812"/>
    <w:rsid w:val="40D48304"/>
    <w:rsid w:val="42A16998"/>
    <w:rsid w:val="433832FE"/>
    <w:rsid w:val="437D7DAF"/>
    <w:rsid w:val="455E28DF"/>
    <w:rsid w:val="45F4A9A5"/>
    <w:rsid w:val="4676F6FD"/>
    <w:rsid w:val="46BA71FC"/>
    <w:rsid w:val="4781983A"/>
    <w:rsid w:val="4935A414"/>
    <w:rsid w:val="520BEAEE"/>
    <w:rsid w:val="544CE732"/>
    <w:rsid w:val="54A61E44"/>
    <w:rsid w:val="54B472D3"/>
    <w:rsid w:val="57C25BA6"/>
    <w:rsid w:val="57F31CA3"/>
    <w:rsid w:val="5829F080"/>
    <w:rsid w:val="59ACA7ED"/>
    <w:rsid w:val="5A03BE2B"/>
    <w:rsid w:val="5A1B4449"/>
    <w:rsid w:val="5A741B35"/>
    <w:rsid w:val="5AAED485"/>
    <w:rsid w:val="5ABC28B6"/>
    <w:rsid w:val="5AE4000E"/>
    <w:rsid w:val="5EF20D81"/>
    <w:rsid w:val="60754CFD"/>
    <w:rsid w:val="61077466"/>
    <w:rsid w:val="659C6030"/>
    <w:rsid w:val="66177D89"/>
    <w:rsid w:val="666A7AB4"/>
    <w:rsid w:val="698B1F23"/>
    <w:rsid w:val="69CD4EB6"/>
    <w:rsid w:val="6AC3371A"/>
    <w:rsid w:val="704D6B3F"/>
    <w:rsid w:val="70758AC2"/>
    <w:rsid w:val="723037D1"/>
    <w:rsid w:val="72369EEB"/>
    <w:rsid w:val="74E33C66"/>
    <w:rsid w:val="757037EB"/>
    <w:rsid w:val="765FF56E"/>
    <w:rsid w:val="7B145DE0"/>
    <w:rsid w:val="7C8EAA1A"/>
    <w:rsid w:val="7E2A7A7B"/>
    <w:rsid w:val="7EB9E2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C9CFF"/>
  <w15:docId w15:val="{F0868B27-2375-4FFE-807B-E301DD3E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heading 1" w:uiPriority="20" w:qFormat="1"/>
    <w:lsdException w:name="heading 2" w:uiPriority="21" w:qFormat="1"/>
    <w:lsdException w:name="heading 3" w:uiPriority="22" w:qFormat="1"/>
    <w:lsdException w:name="heading 4" w:uiPriority="23" w:qFormat="1"/>
    <w:lsdException w:name="heading 5" w:uiPriority="24"/>
    <w:lsdException w:name="heading 6" w:uiPriority="25"/>
    <w:lsdException w:name="heading 7" w:uiPriority="26"/>
    <w:lsdException w:name="heading 8" w:uiPriority="27"/>
    <w:lsdException w:name="heading 9" w:uiPriority="28"/>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annotation text" w:qFormat="1"/>
    <w:lsdException w:name="caption" w:qFormat="1"/>
    <w:lsdException w:name="Default Paragraph Font" w:uiPriority="1"/>
    <w:lsdException w:name="Hyperlink"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lsdException w:name="Intense Emphasis" w:uiPriority="39"/>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3517"/>
    <w:pPr>
      <w:widowControl w:val="0"/>
      <w:jc w:val="both"/>
    </w:pPr>
    <w:rPr>
      <w:sz w:val="22"/>
      <w:szCs w:val="22"/>
      <w:lang w:val="en-GB" w:eastAsia="en-GB"/>
    </w:rPr>
  </w:style>
  <w:style w:type="paragraph" w:styleId="Nagwek1">
    <w:name w:val="heading 1"/>
    <w:aliases w:val="Rep Heading 1"/>
    <w:basedOn w:val="RepStandard"/>
    <w:next w:val="RepStandard"/>
    <w:link w:val="Nagwek1Znak"/>
    <w:uiPriority w:val="20"/>
    <w:qFormat/>
    <w:rsid w:val="009F7DDE"/>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uiPriority w:val="21"/>
    <w:qFormat/>
    <w:rsid w:val="009F7DDE"/>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uiPriority w:val="22"/>
    <w:qFormat/>
    <w:rsid w:val="009F7DDE"/>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uiPriority w:val="23"/>
    <w:qFormat/>
    <w:rsid w:val="009F7DDE"/>
    <w:pPr>
      <w:keepNext/>
      <w:numPr>
        <w:ilvl w:val="3"/>
        <w:numId w:val="4"/>
      </w:numPr>
      <w:spacing w:before="480" w:after="240"/>
      <w:outlineLvl w:val="3"/>
    </w:pPr>
    <w:rPr>
      <w:b/>
      <w:noProof/>
      <w:sz w:val="24"/>
      <w:szCs w:val="24"/>
    </w:rPr>
  </w:style>
  <w:style w:type="paragraph" w:styleId="Nagwek5">
    <w:name w:val="heading 5"/>
    <w:next w:val="Normalny"/>
    <w:link w:val="Nagwek5Znak"/>
    <w:uiPriority w:val="24"/>
    <w:rsid w:val="009F7DDE"/>
    <w:pPr>
      <w:spacing w:before="240" w:after="60"/>
      <w:outlineLvl w:val="4"/>
    </w:pPr>
    <w:rPr>
      <w:rFonts w:ascii="Arial" w:hAnsi="Arial"/>
      <w:noProof/>
      <w:sz w:val="22"/>
      <w:lang w:val="de-DE" w:eastAsia="de-DE"/>
    </w:rPr>
  </w:style>
  <w:style w:type="paragraph" w:styleId="Nagwek6">
    <w:name w:val="heading 6"/>
    <w:next w:val="Normalny"/>
    <w:link w:val="Nagwek6Znak"/>
    <w:uiPriority w:val="25"/>
    <w:rsid w:val="009F7DDE"/>
    <w:pPr>
      <w:spacing w:before="240" w:after="60"/>
      <w:outlineLvl w:val="5"/>
    </w:pPr>
    <w:rPr>
      <w:rFonts w:ascii="Arial" w:hAnsi="Arial"/>
      <w:noProof/>
      <w:sz w:val="22"/>
      <w:lang w:val="de-DE" w:eastAsia="de-DE"/>
    </w:rPr>
  </w:style>
  <w:style w:type="paragraph" w:styleId="Nagwek7">
    <w:name w:val="heading 7"/>
    <w:next w:val="Normalny"/>
    <w:link w:val="Nagwek7Znak"/>
    <w:uiPriority w:val="26"/>
    <w:rsid w:val="009F7DDE"/>
    <w:pPr>
      <w:spacing w:before="240" w:after="60"/>
      <w:outlineLvl w:val="6"/>
    </w:pPr>
    <w:rPr>
      <w:rFonts w:ascii="Arial" w:hAnsi="Arial"/>
      <w:noProof/>
      <w:sz w:val="22"/>
      <w:lang w:val="de-DE" w:eastAsia="de-DE"/>
    </w:rPr>
  </w:style>
  <w:style w:type="paragraph" w:styleId="Nagwek8">
    <w:name w:val="heading 8"/>
    <w:next w:val="Normalny"/>
    <w:link w:val="Nagwek8Znak"/>
    <w:uiPriority w:val="27"/>
    <w:rsid w:val="009F7DDE"/>
    <w:pPr>
      <w:spacing w:before="240" w:after="60"/>
      <w:outlineLvl w:val="7"/>
    </w:pPr>
    <w:rPr>
      <w:rFonts w:ascii="Arial" w:hAnsi="Arial"/>
      <w:noProof/>
      <w:sz w:val="22"/>
      <w:lang w:val="de-DE" w:eastAsia="de-DE"/>
    </w:rPr>
  </w:style>
  <w:style w:type="paragraph" w:styleId="Nagwek9">
    <w:name w:val="heading 9"/>
    <w:aliases w:val="Heading 9 Figure,Heading 9 Table"/>
    <w:next w:val="Normalny"/>
    <w:link w:val="Nagwek9Znak"/>
    <w:uiPriority w:val="28"/>
    <w:rsid w:val="009F7DDE"/>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9F7DDE"/>
    <w:pPr>
      <w:spacing w:after="120" w:line="480" w:lineRule="auto"/>
    </w:pPr>
  </w:style>
  <w:style w:type="paragraph" w:styleId="Tekstpodstawowy">
    <w:name w:val="Body Text"/>
    <w:aliases w:val="style5"/>
    <w:basedOn w:val="Normalny"/>
    <w:link w:val="TekstpodstawowyZnak"/>
    <w:semiHidden/>
    <w:rsid w:val="009F7DDE"/>
    <w:pPr>
      <w:spacing w:after="120"/>
    </w:pPr>
  </w:style>
  <w:style w:type="paragraph" w:styleId="Spistreci4">
    <w:name w:val="toc 4"/>
    <w:basedOn w:val="Normalny"/>
    <w:uiPriority w:val="39"/>
    <w:rsid w:val="009F7DDE"/>
    <w:pPr>
      <w:tabs>
        <w:tab w:val="left" w:pos="1701"/>
        <w:tab w:val="right" w:leader="dot" w:pos="9072"/>
      </w:tabs>
      <w:ind w:left="1701" w:right="567" w:hanging="1701"/>
    </w:pPr>
    <w:rPr>
      <w:noProof/>
      <w:sz w:val="24"/>
      <w:szCs w:val="20"/>
      <w:lang w:val="de-DE"/>
    </w:rPr>
  </w:style>
  <w:style w:type="paragraph" w:styleId="Spistreci1">
    <w:name w:val="toc 1"/>
    <w:basedOn w:val="Normalny"/>
    <w:uiPriority w:val="39"/>
    <w:rsid w:val="009F7DDE"/>
    <w:pPr>
      <w:tabs>
        <w:tab w:val="left" w:pos="1701"/>
        <w:tab w:val="right" w:leader="dot" w:pos="9072"/>
      </w:tabs>
      <w:spacing w:before="240" w:after="120"/>
      <w:ind w:left="1701" w:right="567" w:hanging="1701"/>
    </w:pPr>
    <w:rPr>
      <w:b/>
      <w:noProof/>
      <w:sz w:val="24"/>
      <w:szCs w:val="20"/>
      <w:lang w:val="de-DE"/>
    </w:rPr>
  </w:style>
  <w:style w:type="paragraph" w:styleId="Spistreci2">
    <w:name w:val="toc 2"/>
    <w:basedOn w:val="Normalny"/>
    <w:uiPriority w:val="39"/>
    <w:rsid w:val="009F7DDE"/>
    <w:pPr>
      <w:tabs>
        <w:tab w:val="left" w:pos="1701"/>
        <w:tab w:val="right" w:leader="dot" w:pos="9072"/>
      </w:tabs>
      <w:spacing w:before="40"/>
      <w:ind w:left="1701" w:right="567" w:hanging="1701"/>
    </w:pPr>
    <w:rPr>
      <w:noProof/>
      <w:sz w:val="24"/>
      <w:lang w:val="de-DE"/>
    </w:rPr>
  </w:style>
  <w:style w:type="paragraph" w:styleId="Spistreci3">
    <w:name w:val="toc 3"/>
    <w:basedOn w:val="Normalny"/>
    <w:uiPriority w:val="39"/>
    <w:rsid w:val="009F7DDE"/>
    <w:pPr>
      <w:tabs>
        <w:tab w:val="left" w:pos="1701"/>
        <w:tab w:val="right" w:leader="dot" w:pos="9072"/>
      </w:tabs>
      <w:ind w:left="1701" w:right="567" w:hanging="1701"/>
    </w:pPr>
    <w:rPr>
      <w:noProof/>
      <w:sz w:val="24"/>
      <w:szCs w:val="20"/>
      <w:lang w:val="de-DE"/>
    </w:rPr>
  </w:style>
  <w:style w:type="paragraph" w:styleId="Spistreci5">
    <w:name w:val="toc 5"/>
    <w:basedOn w:val="Normalny"/>
    <w:next w:val="Normalny"/>
    <w:autoRedefine/>
    <w:rsid w:val="009F7DDE"/>
    <w:pPr>
      <w:ind w:left="880"/>
    </w:pPr>
    <w:rPr>
      <w:sz w:val="18"/>
      <w:szCs w:val="21"/>
    </w:rPr>
  </w:style>
  <w:style w:type="paragraph" w:styleId="Spistreci6">
    <w:name w:val="toc 6"/>
    <w:basedOn w:val="Normalny"/>
    <w:next w:val="Normalny"/>
    <w:autoRedefine/>
    <w:uiPriority w:val="39"/>
    <w:rsid w:val="009F7DDE"/>
    <w:pPr>
      <w:ind w:left="1100"/>
    </w:pPr>
    <w:rPr>
      <w:sz w:val="18"/>
      <w:szCs w:val="21"/>
    </w:rPr>
  </w:style>
  <w:style w:type="paragraph" w:styleId="Spistreci7">
    <w:name w:val="toc 7"/>
    <w:basedOn w:val="Normalny"/>
    <w:next w:val="Normalny"/>
    <w:autoRedefine/>
    <w:uiPriority w:val="39"/>
    <w:rsid w:val="009F7DDE"/>
    <w:pPr>
      <w:ind w:left="1320"/>
    </w:pPr>
    <w:rPr>
      <w:sz w:val="18"/>
      <w:szCs w:val="21"/>
    </w:rPr>
  </w:style>
  <w:style w:type="paragraph" w:styleId="Spistreci8">
    <w:name w:val="toc 8"/>
    <w:basedOn w:val="Normalny"/>
    <w:next w:val="Normalny"/>
    <w:autoRedefine/>
    <w:uiPriority w:val="39"/>
    <w:rsid w:val="009F7DDE"/>
    <w:pPr>
      <w:ind w:left="1540"/>
    </w:pPr>
    <w:rPr>
      <w:sz w:val="18"/>
      <w:szCs w:val="21"/>
    </w:rPr>
  </w:style>
  <w:style w:type="paragraph" w:styleId="Spistreci9">
    <w:name w:val="toc 9"/>
    <w:basedOn w:val="Normalny"/>
    <w:next w:val="Normalny"/>
    <w:autoRedefine/>
    <w:uiPriority w:val="39"/>
    <w:rsid w:val="009F7DDE"/>
    <w:pPr>
      <w:ind w:left="1760"/>
    </w:pPr>
    <w:rPr>
      <w:sz w:val="18"/>
      <w:szCs w:val="21"/>
    </w:rPr>
  </w:style>
  <w:style w:type="character" w:styleId="Hipercze">
    <w:name w:val="Hyperlink"/>
    <w:uiPriority w:val="99"/>
    <w:rsid w:val="009F7DDE"/>
    <w:rPr>
      <w:color w:val="0000FF"/>
      <w:u w:val="single"/>
    </w:rPr>
  </w:style>
  <w:style w:type="paragraph" w:styleId="Nagwek">
    <w:name w:val="header"/>
    <w:basedOn w:val="Normalny"/>
    <w:link w:val="NagwekZnak"/>
    <w:rsid w:val="009F7DDE"/>
    <w:pPr>
      <w:tabs>
        <w:tab w:val="center" w:pos="4536"/>
        <w:tab w:val="right" w:pos="9072"/>
      </w:tabs>
    </w:pPr>
  </w:style>
  <w:style w:type="paragraph" w:styleId="Stopka">
    <w:name w:val="footer"/>
    <w:aliases w:val="OECD-Fußzeile"/>
    <w:basedOn w:val="Normalny"/>
    <w:link w:val="StopkaZnak"/>
    <w:rsid w:val="009F7DDE"/>
    <w:pPr>
      <w:tabs>
        <w:tab w:val="center" w:pos="4536"/>
        <w:tab w:val="right" w:pos="9072"/>
      </w:tabs>
    </w:pPr>
  </w:style>
  <w:style w:type="character" w:customStyle="1" w:styleId="NagwekZnak">
    <w:name w:val="Nagłówek Znak"/>
    <w:link w:val="Nagwek"/>
    <w:rsid w:val="004049B4"/>
    <w:rPr>
      <w:sz w:val="22"/>
      <w:szCs w:val="22"/>
    </w:rPr>
  </w:style>
  <w:style w:type="character" w:customStyle="1" w:styleId="Nagwek1Znak">
    <w:name w:val="Nagłówek 1 Znak"/>
    <w:aliases w:val="Rep Heading 1 Znak"/>
    <w:link w:val="Nagwek1"/>
    <w:uiPriority w:val="20"/>
    <w:rsid w:val="00AB71EE"/>
    <w:rPr>
      <w:rFonts w:eastAsia="MS Mincho"/>
      <w:b/>
      <w:bCs/>
      <w:sz w:val="28"/>
      <w:szCs w:val="28"/>
      <w:lang w:val="en-GB" w:eastAsia="en-GB"/>
    </w:rPr>
  </w:style>
  <w:style w:type="paragraph" w:styleId="Tekstdymka">
    <w:name w:val="Balloon Text"/>
    <w:basedOn w:val="Normalny"/>
    <w:link w:val="TekstdymkaZnak"/>
    <w:uiPriority w:val="99"/>
    <w:semiHidden/>
    <w:rsid w:val="009F7DDE"/>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effect w:val="none"/>
    </w:rPr>
  </w:style>
  <w:style w:type="character" w:customStyle="1" w:styleId="RepTableZchn">
    <w:name w:val="Rep Table Zchn"/>
    <w:link w:val="RepTable"/>
    <w:rsid w:val="009F7DDE"/>
    <w:rPr>
      <w:noProof/>
      <w:szCs w:val="22"/>
      <w:lang w:eastAsia="de-DE"/>
    </w:rPr>
  </w:style>
  <w:style w:type="character" w:customStyle="1" w:styleId="RepBullet1Zchn">
    <w:name w:val="Rep Bullet 1 Zchn"/>
    <w:link w:val="RepBullet1"/>
    <w:rsid w:val="009F7DDE"/>
    <w:rPr>
      <w:sz w:val="22"/>
      <w:szCs w:val="22"/>
      <w:lang w:val="de-DE" w:eastAsia="en-GB"/>
    </w:rPr>
  </w:style>
  <w:style w:type="character" w:customStyle="1" w:styleId="RepBullet2Zchn">
    <w:name w:val="Rep Bullet 2 Zchn"/>
    <w:link w:val="RepBullet2"/>
    <w:rsid w:val="009F7DDE"/>
    <w:rPr>
      <w:sz w:val="22"/>
      <w:szCs w:val="22"/>
      <w:lang w:val="en-GB" w:eastAsia="en-GB"/>
    </w:rPr>
  </w:style>
  <w:style w:type="character" w:customStyle="1" w:styleId="RepLabelZchn">
    <w:name w:val="Rep Label Zchn"/>
    <w:link w:val="RepLabel"/>
    <w:uiPriority w:val="6"/>
    <w:rsid w:val="009F7DDE"/>
    <w:rPr>
      <w:b/>
      <w:bCs/>
      <w:sz w:val="22"/>
      <w:szCs w:val="22"/>
      <w:lang w:eastAsia="de-DE"/>
    </w:rPr>
  </w:style>
  <w:style w:type="character" w:customStyle="1" w:styleId="RepPageHeaderZchn">
    <w:name w:val="Rep Page Header Zchn"/>
    <w:link w:val="RepPageHeader"/>
    <w:rsid w:val="009F7DDE"/>
    <w:rPr>
      <w:szCs w:val="22"/>
    </w:rPr>
  </w:style>
  <w:style w:type="character" w:customStyle="1" w:styleId="RepPageFooterZchn">
    <w:name w:val="Rep Page Footer Zchn"/>
    <w:link w:val="RepPageFooter"/>
    <w:rsid w:val="009F7DDE"/>
    <w:rPr>
      <w:szCs w:val="22"/>
    </w:rPr>
  </w:style>
  <w:style w:type="character" w:styleId="Odwoaniedokomentarza">
    <w:name w:val="annotation reference"/>
    <w:rsid w:val="009F7DDE"/>
    <w:rPr>
      <w:sz w:val="16"/>
      <w:szCs w:val="16"/>
    </w:rPr>
  </w:style>
  <w:style w:type="table" w:styleId="Tabela-Siatka">
    <w:name w:val="Table Grid"/>
    <w:aliases w:val="Signature Table"/>
    <w:basedOn w:val="Standardowy"/>
    <w:uiPriority w:val="59"/>
    <w:rsid w:val="009F7DD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rsid w:val="009F7DDE"/>
  </w:style>
  <w:style w:type="character" w:styleId="Odwoanieprzypisudolnego">
    <w:name w:val="footnote reference"/>
    <w:semiHidden/>
    <w:rsid w:val="007F6EFF"/>
    <w:rPr>
      <w:vertAlign w:val="superscript"/>
    </w:rPr>
  </w:style>
  <w:style w:type="paragraph" w:customStyle="1" w:styleId="dRRinstructions">
    <w:name w:val="dRR_instructions"/>
    <w:basedOn w:val="Normalny"/>
    <w:link w:val="dRRinstructionsChar"/>
    <w:rsid w:val="004049B4"/>
    <w:pPr>
      <w:tabs>
        <w:tab w:val="left" w:pos="720"/>
      </w:tabs>
      <w:spacing w:before="20"/>
    </w:pPr>
    <w:rPr>
      <w:color w:val="0000FF"/>
      <w:szCs w:val="24"/>
      <w:lang w:val="fr-FR" w:eastAsia="en-US"/>
    </w:rPr>
  </w:style>
  <w:style w:type="paragraph" w:customStyle="1" w:styleId="RepEditorNotes">
    <w:name w:val="Rep Editor Notes"/>
    <w:basedOn w:val="RepStandard"/>
    <w:next w:val="RepStandard"/>
    <w:rsid w:val="009F7DDE"/>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OECD-Beschriftung,OEDCD-Beschriftung,OECD_Beschriftung,Beschriftung english,Beschriftung Char,Beschriftung Char1 Char,Beschriftung Char Char Char,Beschriftung Char Char...,Beschriftung Char1,Beschriftung Char Char,Überschrift1,Table"/>
    <w:basedOn w:val="RepLabel"/>
    <w:next w:val="Normalny"/>
    <w:link w:val="LegendaZnak"/>
    <w:qFormat/>
    <w:rsid w:val="009F7DDE"/>
    <w:rPr>
      <w:bCs w:val="0"/>
      <w:szCs w:val="20"/>
    </w:rPr>
  </w:style>
  <w:style w:type="paragraph" w:customStyle="1" w:styleId="RepStandard">
    <w:name w:val="Rep Standard"/>
    <w:aliases w:val="RP"/>
    <w:link w:val="RepStandardZchnZchn"/>
    <w:qFormat/>
    <w:rsid w:val="009F7DDE"/>
    <w:pPr>
      <w:widowControl w:val="0"/>
      <w:jc w:val="both"/>
    </w:pPr>
    <w:rPr>
      <w:sz w:val="22"/>
      <w:szCs w:val="22"/>
      <w:lang w:val="en-GB" w:eastAsia="en-GB"/>
    </w:rPr>
  </w:style>
  <w:style w:type="character" w:customStyle="1" w:styleId="RepStandardZchnZchn">
    <w:name w:val="Rep Standard Zchn Zchn"/>
    <w:link w:val="RepStandard"/>
    <w:rsid w:val="009F7DDE"/>
    <w:rPr>
      <w:sz w:val="22"/>
      <w:szCs w:val="22"/>
    </w:rPr>
  </w:style>
  <w:style w:type="character" w:customStyle="1" w:styleId="berschrift1RepHeading1ZchnZchn">
    <w:name w:val="Überschrift 1;Rep Heading 1 Zchn Zchn"/>
    <w:rsid w:val="003C1D67"/>
    <w:rPr>
      <w:rFonts w:eastAsia="MS Mincho"/>
      <w:b/>
      <w:bCs/>
      <w:sz w:val="28"/>
      <w:szCs w:val="24"/>
      <w:lang w:val="en-GB"/>
    </w:rPr>
  </w:style>
  <w:style w:type="paragraph" w:customStyle="1" w:styleId="RepTable">
    <w:name w:val="Rep Table"/>
    <w:basedOn w:val="RepStandard"/>
    <w:link w:val="RepTableZchn"/>
    <w:qFormat/>
    <w:rsid w:val="009F7DDE"/>
    <w:pPr>
      <w:jc w:val="left"/>
    </w:pPr>
    <w:rPr>
      <w:noProof/>
      <w:sz w:val="20"/>
      <w:lang w:eastAsia="de-DE"/>
    </w:rPr>
  </w:style>
  <w:style w:type="paragraph" w:customStyle="1" w:styleId="RepTitle">
    <w:name w:val="Rep Title"/>
    <w:basedOn w:val="RepTitleBold"/>
    <w:rsid w:val="009F7DDE"/>
    <w:rPr>
      <w:b w:val="0"/>
    </w:rPr>
  </w:style>
  <w:style w:type="paragraph" w:customStyle="1" w:styleId="RepAppendix1">
    <w:name w:val="Rep Appendix 1"/>
    <w:basedOn w:val="RepStandard"/>
    <w:next w:val="RepStandard"/>
    <w:uiPriority w:val="30"/>
    <w:qFormat/>
    <w:rsid w:val="009F7DDE"/>
    <w:pPr>
      <w:numPr>
        <w:numId w:val="12"/>
      </w:numPr>
      <w:spacing w:before="480" w:after="240"/>
      <w:outlineLvl w:val="0"/>
    </w:pPr>
    <w:rPr>
      <w:b/>
      <w:sz w:val="28"/>
      <w:lang w:eastAsia="de-DE"/>
    </w:rPr>
  </w:style>
  <w:style w:type="paragraph" w:customStyle="1" w:styleId="RepTableSmall">
    <w:name w:val="Rep Table Small"/>
    <w:basedOn w:val="RepStandard"/>
    <w:qFormat/>
    <w:rsid w:val="0039019D"/>
    <w:pPr>
      <w:jc w:val="left"/>
    </w:pPr>
    <w:rPr>
      <w:sz w:val="16"/>
      <w:szCs w:val="20"/>
      <w:lang w:eastAsia="de-DE"/>
    </w:rPr>
  </w:style>
  <w:style w:type="paragraph" w:customStyle="1" w:styleId="RepTableBold">
    <w:name w:val="Rep Table Bold"/>
    <w:basedOn w:val="Normalny"/>
    <w:link w:val="RepTableBoldZchn"/>
    <w:uiPriority w:val="1"/>
    <w:rsid w:val="009F7DDE"/>
    <w:rPr>
      <w:b/>
      <w:bCs/>
      <w:sz w:val="20"/>
      <w:szCs w:val="20"/>
    </w:rPr>
  </w:style>
  <w:style w:type="paragraph" w:customStyle="1" w:styleId="RepPageHeader">
    <w:name w:val="Rep Page Header"/>
    <w:basedOn w:val="RepStandard"/>
    <w:link w:val="RepPageHeaderZchn"/>
    <w:rsid w:val="009F7DDE"/>
    <w:pPr>
      <w:jc w:val="left"/>
    </w:pPr>
    <w:rPr>
      <w:sz w:val="20"/>
    </w:rPr>
  </w:style>
  <w:style w:type="paragraph" w:customStyle="1" w:styleId="RepPageFooter">
    <w:name w:val="Rep Page Footer"/>
    <w:basedOn w:val="RepPageHeader"/>
    <w:link w:val="RepPageFooterZchn"/>
    <w:rsid w:val="009F7DDE"/>
    <w:pPr>
      <w:jc w:val="center"/>
    </w:pPr>
  </w:style>
  <w:style w:type="paragraph" w:customStyle="1" w:styleId="RepLabel">
    <w:name w:val="Rep Label"/>
    <w:basedOn w:val="RepStandard"/>
    <w:next w:val="RepStandard"/>
    <w:link w:val="RepLabelZchn"/>
    <w:uiPriority w:val="6"/>
    <w:qFormat/>
    <w:rsid w:val="009F7DDE"/>
    <w:pPr>
      <w:keepNext/>
      <w:keepLines/>
      <w:tabs>
        <w:tab w:val="left" w:pos="1701"/>
      </w:tabs>
      <w:spacing w:before="200" w:after="120"/>
      <w:ind w:left="1701" w:hanging="1701"/>
    </w:pPr>
    <w:rPr>
      <w:b/>
      <w:bCs/>
      <w:lang w:eastAsia="de-DE"/>
    </w:rPr>
  </w:style>
  <w:style w:type="paragraph" w:customStyle="1" w:styleId="RepTableHeader">
    <w:name w:val="Rep Table Header"/>
    <w:basedOn w:val="RepStandard"/>
    <w:uiPriority w:val="2"/>
    <w:qFormat/>
    <w:rsid w:val="009F7DDE"/>
    <w:pPr>
      <w:keepNext/>
      <w:keepLines/>
      <w:spacing w:before="60" w:after="60"/>
    </w:pPr>
    <w:rPr>
      <w:b/>
      <w:sz w:val="20"/>
      <w:szCs w:val="20"/>
      <w:lang w:eastAsia="de-DE"/>
    </w:rPr>
  </w:style>
  <w:style w:type="paragraph" w:customStyle="1" w:styleId="RepTableFootnote">
    <w:name w:val="Rep Table Footnote"/>
    <w:basedOn w:val="RepStandard"/>
    <w:next w:val="RepStandard"/>
    <w:uiPriority w:val="3"/>
    <w:rsid w:val="009F7DDE"/>
    <w:pPr>
      <w:tabs>
        <w:tab w:val="left" w:pos="425"/>
      </w:tabs>
      <w:ind w:left="425" w:hanging="425"/>
      <w:jc w:val="left"/>
    </w:pPr>
    <w:rPr>
      <w:noProof/>
      <w:sz w:val="18"/>
      <w:szCs w:val="18"/>
      <w:lang w:val="de-DE"/>
    </w:rPr>
  </w:style>
  <w:style w:type="paragraph" w:customStyle="1" w:styleId="RepSubtitle">
    <w:name w:val="Rep Subtitle"/>
    <w:basedOn w:val="RepSubtitleBold"/>
    <w:rsid w:val="009F7DDE"/>
    <w:rPr>
      <w:b w:val="0"/>
      <w:bCs/>
    </w:rPr>
  </w:style>
  <w:style w:type="paragraph" w:customStyle="1" w:styleId="RepTableHeaderSmall">
    <w:name w:val="Rep Table Header Small"/>
    <w:basedOn w:val="RepStandard"/>
    <w:uiPriority w:val="5"/>
    <w:qFormat/>
    <w:rsid w:val="009F7DDE"/>
    <w:pPr>
      <w:keepNext/>
      <w:keepLines/>
      <w:spacing w:before="60" w:after="60"/>
    </w:pPr>
    <w:rPr>
      <w:b/>
      <w:sz w:val="16"/>
      <w:szCs w:val="16"/>
      <w:lang w:eastAsia="de-DE"/>
    </w:rPr>
  </w:style>
  <w:style w:type="paragraph" w:customStyle="1" w:styleId="RepNewPart">
    <w:name w:val="Rep NewPart"/>
    <w:basedOn w:val="RepStandard"/>
    <w:next w:val="RepStandard"/>
    <w:uiPriority w:val="7"/>
    <w:qFormat/>
    <w:rsid w:val="009F7DDE"/>
    <w:pPr>
      <w:keepNext/>
      <w:keepLines/>
      <w:spacing w:before="360" w:after="120"/>
      <w:outlineLvl w:val="4"/>
    </w:pPr>
    <w:rPr>
      <w:b/>
      <w:iCs/>
      <w:lang w:eastAsia="de-DE"/>
    </w:rPr>
  </w:style>
  <w:style w:type="paragraph" w:customStyle="1" w:styleId="RepTableofContent">
    <w:name w:val="Rep Table of Content"/>
    <w:basedOn w:val="RepStandard"/>
    <w:next w:val="RepStandard"/>
    <w:rsid w:val="009F7DDE"/>
    <w:pPr>
      <w:tabs>
        <w:tab w:val="right" w:leader="dot" w:pos="9356"/>
      </w:tabs>
      <w:spacing w:before="120"/>
      <w:ind w:left="1418" w:right="567" w:hanging="1418"/>
      <w:jc w:val="left"/>
    </w:pPr>
    <w:rPr>
      <w:noProof/>
    </w:rPr>
  </w:style>
  <w:style w:type="character" w:customStyle="1" w:styleId="dRRinstructionsChar">
    <w:name w:val="dRR_instructions Char"/>
    <w:link w:val="dRRinstructions"/>
    <w:rsid w:val="004049B4"/>
    <w:rPr>
      <w:color w:val="0000FF"/>
      <w:sz w:val="22"/>
      <w:szCs w:val="24"/>
      <w:lang w:val="fr-FR" w:eastAsia="en-US"/>
    </w:rPr>
  </w:style>
  <w:style w:type="paragraph" w:styleId="Spisilustracji">
    <w:name w:val="table of figures"/>
    <w:basedOn w:val="Normalny"/>
    <w:next w:val="Normalny"/>
    <w:semiHidden/>
    <w:rsid w:val="009F7DDE"/>
  </w:style>
  <w:style w:type="paragraph" w:styleId="Tekstprzypisudolnego">
    <w:name w:val="footnote text"/>
    <w:basedOn w:val="Normalny"/>
    <w:link w:val="TekstprzypisudolnegoZnak"/>
    <w:semiHidden/>
    <w:rsid w:val="009F7DDE"/>
    <w:rPr>
      <w:sz w:val="20"/>
      <w:szCs w:val="20"/>
    </w:rPr>
  </w:style>
  <w:style w:type="paragraph" w:styleId="Zwrotpoegnalny">
    <w:name w:val="Closing"/>
    <w:basedOn w:val="Normalny"/>
    <w:link w:val="ZwrotpoegnalnyZnak"/>
    <w:semiHidden/>
    <w:rsid w:val="009F7DDE"/>
    <w:pPr>
      <w:ind w:left="4252"/>
    </w:pPr>
  </w:style>
  <w:style w:type="paragraph" w:styleId="HTML-adres">
    <w:name w:val="HTML Address"/>
    <w:basedOn w:val="Normalny"/>
    <w:link w:val="HTML-adresZnak"/>
    <w:semiHidden/>
    <w:rsid w:val="009F7DDE"/>
    <w:rPr>
      <w:i/>
      <w:iCs/>
    </w:rPr>
  </w:style>
  <w:style w:type="paragraph" w:styleId="HTML-wstpniesformatowany">
    <w:name w:val="HTML Preformatted"/>
    <w:basedOn w:val="Normalny"/>
    <w:link w:val="HTML-wstpniesformatowanyZnak"/>
    <w:semiHidden/>
    <w:rsid w:val="009F7DDE"/>
    <w:rPr>
      <w:rFonts w:ascii="Courier New" w:hAnsi="Courier New" w:cs="Courier New"/>
      <w:sz w:val="20"/>
      <w:szCs w:val="20"/>
    </w:rPr>
  </w:style>
  <w:style w:type="paragraph" w:styleId="Indeks1">
    <w:name w:val="index 1"/>
    <w:basedOn w:val="Normalny"/>
    <w:next w:val="Normalny"/>
    <w:autoRedefine/>
    <w:semiHidden/>
    <w:rsid w:val="009F7DDE"/>
    <w:pPr>
      <w:ind w:left="220" w:hanging="220"/>
    </w:pPr>
  </w:style>
  <w:style w:type="paragraph" w:styleId="Indeks2">
    <w:name w:val="index 2"/>
    <w:basedOn w:val="Normalny"/>
    <w:next w:val="Normalny"/>
    <w:autoRedefine/>
    <w:semiHidden/>
    <w:rsid w:val="009F7DDE"/>
    <w:pPr>
      <w:ind w:left="440" w:hanging="220"/>
    </w:pPr>
  </w:style>
  <w:style w:type="paragraph" w:styleId="Indeks3">
    <w:name w:val="index 3"/>
    <w:basedOn w:val="Normalny"/>
    <w:next w:val="Normalny"/>
    <w:autoRedefine/>
    <w:semiHidden/>
    <w:rsid w:val="009F7DDE"/>
    <w:pPr>
      <w:ind w:left="660" w:hanging="220"/>
    </w:pPr>
  </w:style>
  <w:style w:type="paragraph" w:styleId="Indeks4">
    <w:name w:val="index 4"/>
    <w:basedOn w:val="Normalny"/>
    <w:next w:val="Normalny"/>
    <w:autoRedefine/>
    <w:semiHidden/>
    <w:rsid w:val="009F7DDE"/>
    <w:pPr>
      <w:ind w:left="880" w:hanging="220"/>
    </w:pPr>
  </w:style>
  <w:style w:type="paragraph" w:styleId="Indeks5">
    <w:name w:val="index 5"/>
    <w:basedOn w:val="Normalny"/>
    <w:next w:val="Normalny"/>
    <w:autoRedefine/>
    <w:semiHidden/>
    <w:rsid w:val="009F7DDE"/>
    <w:pPr>
      <w:ind w:left="1100" w:hanging="220"/>
    </w:pPr>
  </w:style>
  <w:style w:type="paragraph" w:styleId="Indeks6">
    <w:name w:val="index 6"/>
    <w:basedOn w:val="Normalny"/>
    <w:next w:val="Normalny"/>
    <w:autoRedefine/>
    <w:semiHidden/>
    <w:rsid w:val="009F7DDE"/>
    <w:pPr>
      <w:ind w:left="1320" w:hanging="220"/>
    </w:pPr>
  </w:style>
  <w:style w:type="paragraph" w:styleId="Indeks7">
    <w:name w:val="index 7"/>
    <w:basedOn w:val="Normalny"/>
    <w:next w:val="Normalny"/>
    <w:autoRedefine/>
    <w:semiHidden/>
    <w:rsid w:val="009F7DDE"/>
    <w:pPr>
      <w:ind w:left="1540" w:hanging="220"/>
    </w:pPr>
  </w:style>
  <w:style w:type="paragraph" w:styleId="Indeks8">
    <w:name w:val="index 8"/>
    <w:basedOn w:val="Normalny"/>
    <w:next w:val="Normalny"/>
    <w:autoRedefine/>
    <w:semiHidden/>
    <w:rsid w:val="009F7DDE"/>
    <w:pPr>
      <w:ind w:left="1760" w:hanging="220"/>
    </w:pPr>
  </w:style>
  <w:style w:type="paragraph" w:styleId="Indeks9">
    <w:name w:val="index 9"/>
    <w:basedOn w:val="Normalny"/>
    <w:next w:val="Normalny"/>
    <w:autoRedefine/>
    <w:semiHidden/>
    <w:rsid w:val="009F7DDE"/>
    <w:pPr>
      <w:ind w:left="1980" w:hanging="220"/>
    </w:pPr>
  </w:style>
  <w:style w:type="paragraph" w:styleId="Nagwekindeksu">
    <w:name w:val="index heading"/>
    <w:basedOn w:val="Normalny"/>
    <w:next w:val="Indeks1"/>
    <w:semiHidden/>
    <w:rsid w:val="009F7DDE"/>
    <w:rPr>
      <w:rFonts w:cs="Arial"/>
      <w:b/>
      <w:bCs/>
    </w:rPr>
  </w:style>
  <w:style w:type="paragraph" w:styleId="Tekstkomentarza">
    <w:name w:val="annotation text"/>
    <w:aliases w:val=" Char1, Char, Char Char Char Char Char, Char Char Char Char,Comment Text1, Char Char Char Char Char1 Char Char Char Char, Char Char Char Char Char1 Char Char,Char Char Char Char Char,Char Char Char Char,Char1,Char"/>
    <w:basedOn w:val="Normalny"/>
    <w:link w:val="TekstkomentarzaZnak"/>
    <w:qFormat/>
    <w:rsid w:val="009F7DDE"/>
    <w:rPr>
      <w:sz w:val="20"/>
      <w:szCs w:val="20"/>
    </w:rPr>
  </w:style>
  <w:style w:type="paragraph" w:styleId="Tematkomentarza">
    <w:name w:val="annotation subject"/>
    <w:basedOn w:val="Tekstkomentarza"/>
    <w:next w:val="Tekstkomentarza"/>
    <w:link w:val="TematkomentarzaZnak"/>
    <w:semiHidden/>
    <w:rsid w:val="009F7DDE"/>
    <w:rPr>
      <w:b/>
      <w:bCs/>
    </w:rPr>
  </w:style>
  <w:style w:type="paragraph" w:styleId="Lista">
    <w:name w:val="List"/>
    <w:basedOn w:val="Normalny"/>
    <w:semiHidden/>
    <w:rsid w:val="009F7DDE"/>
    <w:pPr>
      <w:ind w:left="283" w:hanging="283"/>
    </w:pPr>
  </w:style>
  <w:style w:type="paragraph" w:styleId="Lista2">
    <w:name w:val="List 2"/>
    <w:basedOn w:val="Normalny"/>
    <w:semiHidden/>
    <w:rsid w:val="009F7DDE"/>
    <w:pPr>
      <w:ind w:left="566" w:hanging="283"/>
    </w:pPr>
  </w:style>
  <w:style w:type="paragraph" w:styleId="Lista3">
    <w:name w:val="List 3"/>
    <w:basedOn w:val="Normalny"/>
    <w:semiHidden/>
    <w:rsid w:val="009F7DDE"/>
    <w:pPr>
      <w:ind w:left="849" w:hanging="283"/>
    </w:pPr>
  </w:style>
  <w:style w:type="paragraph" w:styleId="Lista4">
    <w:name w:val="List 4"/>
    <w:basedOn w:val="Normalny"/>
    <w:semiHidden/>
    <w:rsid w:val="009F7DDE"/>
    <w:pPr>
      <w:ind w:left="1132" w:hanging="283"/>
    </w:pPr>
  </w:style>
  <w:style w:type="paragraph" w:styleId="Lista5">
    <w:name w:val="List 5"/>
    <w:basedOn w:val="Normalny"/>
    <w:semiHidden/>
    <w:rsid w:val="009F7DDE"/>
    <w:pPr>
      <w:ind w:left="1415" w:hanging="283"/>
    </w:pPr>
  </w:style>
  <w:style w:type="paragraph" w:styleId="Lista-kontynuacja">
    <w:name w:val="List Continue"/>
    <w:basedOn w:val="Normalny"/>
    <w:semiHidden/>
    <w:rsid w:val="009F7DDE"/>
    <w:pPr>
      <w:spacing w:after="120"/>
      <w:ind w:left="283"/>
    </w:pPr>
  </w:style>
  <w:style w:type="paragraph" w:styleId="Lista-kontynuacja2">
    <w:name w:val="List Continue 2"/>
    <w:basedOn w:val="Normalny"/>
    <w:semiHidden/>
    <w:rsid w:val="009F7DDE"/>
    <w:pPr>
      <w:spacing w:after="120"/>
      <w:ind w:left="566"/>
    </w:pPr>
  </w:style>
  <w:style w:type="paragraph" w:styleId="Lista-kontynuacja3">
    <w:name w:val="List Continue 3"/>
    <w:basedOn w:val="Normalny"/>
    <w:semiHidden/>
    <w:rsid w:val="009F7DDE"/>
    <w:pPr>
      <w:spacing w:after="120"/>
      <w:ind w:left="849"/>
    </w:pPr>
  </w:style>
  <w:style w:type="paragraph" w:styleId="Lista-kontynuacja4">
    <w:name w:val="List Continue 4"/>
    <w:basedOn w:val="Normalny"/>
    <w:semiHidden/>
    <w:rsid w:val="009F7DDE"/>
    <w:pPr>
      <w:spacing w:after="120"/>
      <w:ind w:left="1132"/>
    </w:pPr>
  </w:style>
  <w:style w:type="paragraph" w:styleId="Lista-kontynuacja5">
    <w:name w:val="List Continue 5"/>
    <w:basedOn w:val="Normalny"/>
    <w:semiHidden/>
    <w:rsid w:val="009F7DDE"/>
    <w:pPr>
      <w:spacing w:after="120"/>
      <w:ind w:left="1415"/>
    </w:pPr>
  </w:style>
  <w:style w:type="paragraph" w:styleId="Listanumerowana">
    <w:name w:val="List Number"/>
    <w:basedOn w:val="Normalny"/>
    <w:semiHidden/>
    <w:rsid w:val="009F7DDE"/>
    <w:pPr>
      <w:tabs>
        <w:tab w:val="num" w:pos="360"/>
      </w:tabs>
      <w:ind w:left="360" w:hanging="360"/>
    </w:pPr>
  </w:style>
  <w:style w:type="paragraph" w:styleId="Listanumerowana2">
    <w:name w:val="List Number 2"/>
    <w:basedOn w:val="Normalny"/>
    <w:semiHidden/>
    <w:rsid w:val="009F7DDE"/>
    <w:pPr>
      <w:tabs>
        <w:tab w:val="num" w:pos="643"/>
      </w:tabs>
      <w:ind w:left="643" w:hanging="360"/>
    </w:pPr>
  </w:style>
  <w:style w:type="paragraph" w:styleId="Listanumerowana3">
    <w:name w:val="List Number 3"/>
    <w:basedOn w:val="Normalny"/>
    <w:semiHidden/>
    <w:rsid w:val="009F7DDE"/>
    <w:pPr>
      <w:tabs>
        <w:tab w:val="num" w:pos="926"/>
      </w:tabs>
      <w:ind w:left="926" w:hanging="360"/>
    </w:pPr>
  </w:style>
  <w:style w:type="paragraph" w:styleId="Listanumerowana4">
    <w:name w:val="List Number 4"/>
    <w:basedOn w:val="Normalny"/>
    <w:semiHidden/>
    <w:rsid w:val="009F7DDE"/>
    <w:pPr>
      <w:tabs>
        <w:tab w:val="num" w:pos="1209"/>
      </w:tabs>
      <w:ind w:left="1209" w:hanging="360"/>
    </w:pPr>
  </w:style>
  <w:style w:type="paragraph" w:styleId="Listanumerowana5">
    <w:name w:val="List Number 5"/>
    <w:basedOn w:val="Normalny"/>
    <w:semiHidden/>
    <w:rsid w:val="009F7DDE"/>
    <w:pPr>
      <w:tabs>
        <w:tab w:val="num" w:pos="1492"/>
      </w:tabs>
      <w:ind w:left="1492" w:hanging="360"/>
    </w:pPr>
  </w:style>
  <w:style w:type="paragraph" w:styleId="Tekstmakra">
    <w:name w:val="macro"/>
    <w:link w:val="TekstmakraZnak"/>
    <w:semiHidden/>
    <w:rsid w:val="009F7DDE"/>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9F7DD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9F7DDE"/>
    <w:rPr>
      <w:rFonts w:ascii="Courier New" w:hAnsi="Courier New" w:cs="Courier New"/>
      <w:sz w:val="20"/>
      <w:szCs w:val="20"/>
    </w:rPr>
  </w:style>
  <w:style w:type="paragraph" w:styleId="Wykazrde">
    <w:name w:val="table of authorities"/>
    <w:basedOn w:val="Normalny"/>
    <w:next w:val="Normalny"/>
    <w:semiHidden/>
    <w:rsid w:val="009F7DDE"/>
    <w:pPr>
      <w:ind w:left="220" w:hanging="220"/>
    </w:pPr>
  </w:style>
  <w:style w:type="paragraph" w:styleId="NormalnyWeb">
    <w:name w:val="Normal (Web)"/>
    <w:basedOn w:val="Normalny"/>
    <w:semiHidden/>
    <w:rsid w:val="009F7DDE"/>
    <w:rPr>
      <w:sz w:val="24"/>
    </w:rPr>
  </w:style>
  <w:style w:type="paragraph" w:styleId="Wcicienormalne">
    <w:name w:val="Normal Indent"/>
    <w:basedOn w:val="Normalny"/>
    <w:semiHidden/>
    <w:rsid w:val="009F7DDE"/>
    <w:pPr>
      <w:ind w:left="708"/>
    </w:pPr>
  </w:style>
  <w:style w:type="paragraph" w:styleId="Tekstpodstawowy3">
    <w:name w:val="Body Text 3"/>
    <w:basedOn w:val="Normalny"/>
    <w:link w:val="Tekstpodstawowy3Znak"/>
    <w:semiHidden/>
    <w:rsid w:val="009F7DDE"/>
    <w:pPr>
      <w:spacing w:after="120"/>
    </w:pPr>
    <w:rPr>
      <w:sz w:val="16"/>
      <w:szCs w:val="16"/>
    </w:rPr>
  </w:style>
  <w:style w:type="paragraph" w:styleId="Tekstpodstawowywcity2">
    <w:name w:val="Body Text Indent 2"/>
    <w:basedOn w:val="Normalny"/>
    <w:link w:val="Tekstpodstawowywcity2Znak"/>
    <w:semiHidden/>
    <w:rsid w:val="009F7DDE"/>
    <w:pPr>
      <w:spacing w:after="120" w:line="480" w:lineRule="auto"/>
      <w:ind w:left="283"/>
    </w:pPr>
  </w:style>
  <w:style w:type="paragraph" w:styleId="Tekstpodstawowywcity3">
    <w:name w:val="Body Text Indent 3"/>
    <w:basedOn w:val="Normalny"/>
    <w:link w:val="Tekstpodstawowywcity3Znak"/>
    <w:semiHidden/>
    <w:rsid w:val="009F7DDE"/>
    <w:pPr>
      <w:spacing w:after="120"/>
      <w:ind w:left="283"/>
    </w:pPr>
    <w:rPr>
      <w:sz w:val="16"/>
      <w:szCs w:val="16"/>
    </w:rPr>
  </w:style>
  <w:style w:type="paragraph" w:styleId="Tekstpodstawowyzwciciem">
    <w:name w:val="Body Text First Indent"/>
    <w:basedOn w:val="Tekstpodstawowy"/>
    <w:link w:val="TekstpodstawowyzwciciemZnak"/>
    <w:semiHidden/>
    <w:rsid w:val="009F7DDE"/>
    <w:pPr>
      <w:ind w:firstLine="210"/>
    </w:pPr>
  </w:style>
  <w:style w:type="paragraph" w:styleId="Tekstpodstawowywcity">
    <w:name w:val="Body Text Indent"/>
    <w:basedOn w:val="Normalny"/>
    <w:link w:val="TekstpodstawowywcityZnak"/>
    <w:semiHidden/>
    <w:rsid w:val="009F7DDE"/>
    <w:pPr>
      <w:spacing w:after="120"/>
      <w:ind w:left="283"/>
    </w:pPr>
  </w:style>
  <w:style w:type="paragraph" w:styleId="Tekstpodstawowyzwciciem2">
    <w:name w:val="Body Text First Indent 2"/>
    <w:basedOn w:val="Tekstpodstawowywcity"/>
    <w:link w:val="Tekstpodstawowyzwciciem2Znak"/>
    <w:semiHidden/>
    <w:rsid w:val="009F7DDE"/>
    <w:pPr>
      <w:ind w:firstLine="210"/>
    </w:pPr>
  </w:style>
  <w:style w:type="paragraph" w:styleId="Tytu">
    <w:name w:val="Title"/>
    <w:basedOn w:val="Normalny"/>
    <w:link w:val="TytuZnak"/>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9F7DDE"/>
    <w:rPr>
      <w:rFonts w:cs="Arial"/>
      <w:sz w:val="20"/>
      <w:szCs w:val="20"/>
    </w:rPr>
  </w:style>
  <w:style w:type="paragraph" w:styleId="Adresnakopercie">
    <w:name w:val="envelope address"/>
    <w:basedOn w:val="Normalny"/>
    <w:semiHidden/>
    <w:rsid w:val="009F7DDE"/>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9F7DDE"/>
    <w:pPr>
      <w:ind w:left="4252"/>
    </w:pPr>
  </w:style>
  <w:style w:type="paragraph" w:styleId="Podtytu">
    <w:name w:val="Subtitle"/>
    <w:basedOn w:val="Normalny"/>
    <w:link w:val="PodtytuZnak"/>
    <w:rsid w:val="009F7DDE"/>
    <w:pPr>
      <w:spacing w:after="60"/>
      <w:outlineLvl w:val="1"/>
    </w:pPr>
    <w:rPr>
      <w:rFonts w:cs="Arial"/>
      <w:sz w:val="24"/>
    </w:rPr>
  </w:style>
  <w:style w:type="character" w:styleId="Numerwiersza">
    <w:name w:val="line number"/>
    <w:rsid w:val="009F7DDE"/>
  </w:style>
  <w:style w:type="paragraph" w:customStyle="1" w:styleId="RepAppendix2">
    <w:name w:val="Rep Appendix 2"/>
    <w:basedOn w:val="RepStandard"/>
    <w:next w:val="RepStandard"/>
    <w:uiPriority w:val="31"/>
    <w:qFormat/>
    <w:rsid w:val="009F7DDE"/>
    <w:pPr>
      <w:numPr>
        <w:ilvl w:val="1"/>
        <w:numId w:val="12"/>
      </w:numPr>
      <w:spacing w:before="480" w:after="240"/>
      <w:outlineLvl w:val="1"/>
    </w:pPr>
    <w:rPr>
      <w:b/>
      <w:sz w:val="24"/>
      <w:lang w:eastAsia="de-DE"/>
    </w:rPr>
  </w:style>
  <w:style w:type="paragraph" w:customStyle="1" w:styleId="RepAppendix3">
    <w:name w:val="Rep Appendix 3"/>
    <w:basedOn w:val="RepStandard"/>
    <w:next w:val="RepStandard"/>
    <w:uiPriority w:val="32"/>
    <w:rsid w:val="009F7DDE"/>
    <w:pPr>
      <w:numPr>
        <w:ilvl w:val="2"/>
        <w:numId w:val="12"/>
      </w:numPr>
      <w:spacing w:before="480" w:after="240"/>
    </w:pPr>
    <w:rPr>
      <w:b/>
      <w:sz w:val="24"/>
    </w:rPr>
  </w:style>
  <w:style w:type="paragraph" w:customStyle="1" w:styleId="RepTableSmallBold">
    <w:name w:val="Rep Table Small Bold"/>
    <w:basedOn w:val="RepTableSmall"/>
    <w:uiPriority w:val="4"/>
    <w:rsid w:val="009F7DDE"/>
    <w:rPr>
      <w:b/>
      <w:bCs/>
    </w:rPr>
  </w:style>
  <w:style w:type="paragraph" w:customStyle="1" w:styleId="RepBullet1">
    <w:name w:val="Rep Bullet 1"/>
    <w:basedOn w:val="RepStandard"/>
    <w:link w:val="RepBullet1Zchn"/>
    <w:autoRedefine/>
    <w:rsid w:val="009F7DDE"/>
    <w:pPr>
      <w:numPr>
        <w:numId w:val="6"/>
      </w:numPr>
      <w:jc w:val="left"/>
    </w:pPr>
    <w:rPr>
      <w:lang w:val="de-DE"/>
    </w:rPr>
  </w:style>
  <w:style w:type="paragraph" w:customStyle="1" w:styleId="RepBullet2">
    <w:name w:val="Rep Bullet 2"/>
    <w:basedOn w:val="RepStandard"/>
    <w:link w:val="RepBullet2Zchn"/>
    <w:autoRedefine/>
    <w:rsid w:val="009F7DDE"/>
    <w:pPr>
      <w:numPr>
        <w:numId w:val="5"/>
      </w:numPr>
      <w:jc w:val="left"/>
    </w:pPr>
  </w:style>
  <w:style w:type="paragraph" w:customStyle="1" w:styleId="RepBullet3">
    <w:name w:val="Rep Bullet 3"/>
    <w:basedOn w:val="RepStandard"/>
    <w:autoRedefine/>
    <w:rsid w:val="009F7DDE"/>
    <w:pPr>
      <w:numPr>
        <w:numId w:val="7"/>
      </w:numPr>
      <w:jc w:val="left"/>
    </w:pPr>
  </w:style>
  <w:style w:type="table" w:customStyle="1" w:styleId="RepTableBorder">
    <w:name w:val="Rep Table Border"/>
    <w:basedOn w:val="Standardowy"/>
    <w:rsid w:val="009F7DDE"/>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9F7DDE"/>
    <w:pPr>
      <w:numPr>
        <w:numId w:val="8"/>
      </w:numPr>
    </w:pPr>
  </w:style>
  <w:style w:type="numbering" w:styleId="1ai">
    <w:name w:val="Outline List 1"/>
    <w:basedOn w:val="Bezlisty"/>
    <w:semiHidden/>
    <w:rsid w:val="009F7DDE"/>
    <w:pPr>
      <w:numPr>
        <w:numId w:val="9"/>
      </w:numPr>
    </w:pPr>
  </w:style>
  <w:style w:type="paragraph" w:styleId="Zwrotgrzecznociowy">
    <w:name w:val="Salutation"/>
    <w:basedOn w:val="Normalny"/>
    <w:next w:val="Normalny"/>
    <w:link w:val="ZwrotgrzecznociowyZnak"/>
    <w:semiHidden/>
    <w:rsid w:val="009F7DDE"/>
  </w:style>
  <w:style w:type="numbering" w:styleId="Artykusekcja">
    <w:name w:val="Outline List 3"/>
    <w:basedOn w:val="Bezlisty"/>
    <w:semiHidden/>
    <w:rsid w:val="009F7DDE"/>
    <w:pPr>
      <w:numPr>
        <w:numId w:val="10"/>
      </w:numPr>
    </w:pPr>
  </w:style>
  <w:style w:type="paragraph" w:styleId="Listapunktowana">
    <w:name w:val="List Bullet"/>
    <w:basedOn w:val="Normalny"/>
    <w:semiHidden/>
    <w:rsid w:val="009F7DDE"/>
    <w:pPr>
      <w:numPr>
        <w:numId w:val="11"/>
      </w:numPr>
    </w:pPr>
  </w:style>
  <w:style w:type="paragraph" w:styleId="Listapunktowana2">
    <w:name w:val="List Bullet 2"/>
    <w:basedOn w:val="Normalny"/>
    <w:semiHidden/>
    <w:rsid w:val="009F7DDE"/>
    <w:pPr>
      <w:numPr>
        <w:numId w:val="1"/>
      </w:numPr>
    </w:pPr>
  </w:style>
  <w:style w:type="paragraph" w:styleId="Listapunktowana3">
    <w:name w:val="List Bullet 3"/>
    <w:basedOn w:val="Normalny"/>
    <w:semiHidden/>
    <w:rsid w:val="009F7DDE"/>
    <w:pPr>
      <w:numPr>
        <w:numId w:val="2"/>
      </w:numPr>
    </w:pPr>
  </w:style>
  <w:style w:type="paragraph" w:styleId="Listapunktowana4">
    <w:name w:val="List Bullet 4"/>
    <w:basedOn w:val="Normalny"/>
    <w:semiHidden/>
    <w:rsid w:val="009F7DDE"/>
    <w:pPr>
      <w:tabs>
        <w:tab w:val="num" w:pos="1209"/>
      </w:tabs>
      <w:ind w:left="1209" w:hanging="360"/>
    </w:pPr>
  </w:style>
  <w:style w:type="paragraph" w:styleId="Listapunktowana5">
    <w:name w:val="List Bullet 5"/>
    <w:basedOn w:val="Normalny"/>
    <w:semiHidden/>
    <w:rsid w:val="009F7DDE"/>
    <w:pPr>
      <w:numPr>
        <w:numId w:val="3"/>
      </w:numPr>
    </w:pPr>
  </w:style>
  <w:style w:type="character" w:styleId="UyteHipercze">
    <w:name w:val="FollowedHyperlink"/>
    <w:semiHidden/>
    <w:rsid w:val="009F7DDE"/>
    <w:rPr>
      <w:color w:val="800080"/>
      <w:u w:val="single"/>
    </w:rPr>
  </w:style>
  <w:style w:type="paragraph" w:styleId="Tekstblokowy">
    <w:name w:val="Block Text"/>
    <w:basedOn w:val="Normalny"/>
    <w:semiHidden/>
    <w:rsid w:val="009F7DDE"/>
    <w:pPr>
      <w:spacing w:after="120"/>
      <w:ind w:left="1440" w:right="1440"/>
    </w:pPr>
  </w:style>
  <w:style w:type="paragraph" w:styleId="Data">
    <w:name w:val="Date"/>
    <w:basedOn w:val="Normalny"/>
    <w:next w:val="Normalny"/>
    <w:link w:val="DataZnak"/>
    <w:semiHidden/>
    <w:rsid w:val="009F7DDE"/>
  </w:style>
  <w:style w:type="paragraph" w:styleId="Podpise-mail">
    <w:name w:val="E-mail Signature"/>
    <w:basedOn w:val="Normalny"/>
    <w:link w:val="Podpise-mailZnak"/>
    <w:semiHidden/>
    <w:rsid w:val="009F7DDE"/>
  </w:style>
  <w:style w:type="character" w:styleId="Pogrubienie">
    <w:name w:val="Strong"/>
    <w:rsid w:val="003C1D67"/>
    <w:rPr>
      <w:b/>
      <w:bCs/>
    </w:rPr>
  </w:style>
  <w:style w:type="paragraph" w:styleId="Nagweknotatki">
    <w:name w:val="Note Heading"/>
    <w:basedOn w:val="Normalny"/>
    <w:next w:val="Normalny"/>
    <w:link w:val="NagweknotatkiZnak"/>
    <w:semiHidden/>
    <w:rsid w:val="009F7DDE"/>
  </w:style>
  <w:style w:type="character" w:styleId="Uwydatnienie">
    <w:name w:val="Emphasis"/>
    <w:rsid w:val="003C1D67"/>
    <w:rPr>
      <w:i/>
      <w:iCs/>
    </w:rPr>
  </w:style>
  <w:style w:type="character" w:styleId="HTML-akronim">
    <w:name w:val="HTML Acronym"/>
    <w:semiHidden/>
    <w:rsid w:val="009F7DDE"/>
  </w:style>
  <w:style w:type="character" w:styleId="HTML-przykad">
    <w:name w:val="HTML Sample"/>
    <w:semiHidden/>
    <w:rsid w:val="009F7DDE"/>
    <w:rPr>
      <w:rFonts w:ascii="Courier New" w:hAnsi="Courier New" w:cs="Courier New"/>
    </w:rPr>
  </w:style>
  <w:style w:type="character" w:styleId="HTML-kod">
    <w:name w:val="HTML Code"/>
    <w:semiHidden/>
    <w:rsid w:val="009F7DDE"/>
    <w:rPr>
      <w:rFonts w:ascii="Courier New" w:hAnsi="Courier New" w:cs="Courier New"/>
      <w:sz w:val="20"/>
      <w:szCs w:val="20"/>
    </w:rPr>
  </w:style>
  <w:style w:type="character" w:styleId="HTML-definicja">
    <w:name w:val="HTML Definition"/>
    <w:semiHidden/>
    <w:rsid w:val="009F7DDE"/>
    <w:rPr>
      <w:i/>
      <w:iCs/>
    </w:rPr>
  </w:style>
  <w:style w:type="character" w:styleId="HTML-staaszeroko">
    <w:name w:val="HTML Typewriter"/>
    <w:semiHidden/>
    <w:rsid w:val="009F7DDE"/>
    <w:rPr>
      <w:rFonts w:ascii="Courier New" w:hAnsi="Courier New" w:cs="Courier New"/>
      <w:sz w:val="20"/>
      <w:szCs w:val="20"/>
    </w:rPr>
  </w:style>
  <w:style w:type="character" w:styleId="HTML-klawiatura">
    <w:name w:val="HTML Keyboard"/>
    <w:semiHidden/>
    <w:rsid w:val="009F7DDE"/>
    <w:rPr>
      <w:rFonts w:ascii="Courier New" w:hAnsi="Courier New" w:cs="Courier New"/>
      <w:sz w:val="20"/>
      <w:szCs w:val="20"/>
    </w:rPr>
  </w:style>
  <w:style w:type="character" w:styleId="HTML-zmienna">
    <w:name w:val="HTML Variable"/>
    <w:semiHidden/>
    <w:rsid w:val="009F7DDE"/>
    <w:rPr>
      <w:i/>
      <w:iCs/>
    </w:rPr>
  </w:style>
  <w:style w:type="character" w:styleId="HTML-cytat">
    <w:name w:val="HTML Cite"/>
    <w:semiHidden/>
    <w:rsid w:val="009F7DDE"/>
    <w:rPr>
      <w:i/>
      <w:iCs/>
    </w:rPr>
  </w:style>
  <w:style w:type="table" w:styleId="Tabela-Efekty3W1">
    <w:name w:val="Table 3D effects 1"/>
    <w:basedOn w:val="Standardowy"/>
    <w:semiHidden/>
    <w:rsid w:val="009F7DDE"/>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semiHidden/>
    <w:rsid w:val="009F7DDE"/>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W3">
    <w:name w:val="Table 3D effects 3"/>
    <w:basedOn w:val="Standardowy"/>
    <w:semiHidden/>
    <w:rsid w:val="009F7DDE"/>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9F7DDE"/>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9F7DDE"/>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9F7DDE"/>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9F7DDE"/>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9F7DDE"/>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9F7DDE"/>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9F7DDE"/>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9F7DDE"/>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9F7DDE"/>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9F7DDE"/>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9F7DDE"/>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9F7DDE"/>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9F7DDE"/>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9F7DDE"/>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9F7DDE"/>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9F7DDE"/>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9F7DDE"/>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9F7DDE"/>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9F7DDE"/>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9F7DDE"/>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9F7DDE"/>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9F7DDE"/>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9F7DDE"/>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9F7DDE"/>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9F7DDE"/>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9F7DDE"/>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9F7DDE"/>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9F7DDE"/>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9F7DDE"/>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9F7DDE"/>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9F7DDE"/>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9F7DDE"/>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9F7DDE"/>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9F7DDE"/>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9F7DDE"/>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9F7DDE"/>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9F7DDE"/>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9F7DDE"/>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9F7DDE"/>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9F7DDE"/>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7DDE"/>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9F7DDE"/>
    <w:rPr>
      <w:sz w:val="20"/>
      <w:szCs w:val="20"/>
    </w:rPr>
  </w:style>
  <w:style w:type="character" w:customStyle="1" w:styleId="RepTableBoldZchn">
    <w:name w:val="Rep Table Bold Zchn"/>
    <w:link w:val="RepTableBold"/>
    <w:uiPriority w:val="1"/>
    <w:rsid w:val="009F7DDE"/>
    <w:rPr>
      <w:b/>
      <w:bCs/>
    </w:rPr>
  </w:style>
  <w:style w:type="character" w:customStyle="1" w:styleId="RepEditorNote">
    <w:name w:val="Rep Editor Note"/>
    <w:rsid w:val="009F7DDE"/>
    <w:rPr>
      <w:color w:val="0000FF"/>
    </w:rPr>
  </w:style>
  <w:style w:type="character" w:customStyle="1" w:styleId="RepTextoption">
    <w:name w:val="Rep Textoption"/>
    <w:rsid w:val="009F7DDE"/>
    <w:rPr>
      <w:color w:val="FF0000"/>
    </w:rPr>
  </w:style>
  <w:style w:type="paragraph" w:customStyle="1" w:styleId="RepAppendix4">
    <w:name w:val="Rep Appendix 4"/>
    <w:basedOn w:val="RepStandard"/>
    <w:next w:val="RepStandard"/>
    <w:uiPriority w:val="33"/>
    <w:rsid w:val="009F7DDE"/>
    <w:pPr>
      <w:numPr>
        <w:ilvl w:val="3"/>
        <w:numId w:val="12"/>
      </w:numPr>
      <w:spacing w:before="480" w:after="240"/>
    </w:pPr>
    <w:rPr>
      <w:b/>
      <w:sz w:val="24"/>
    </w:rPr>
  </w:style>
  <w:style w:type="paragraph" w:customStyle="1" w:styleId="RepSupertitle">
    <w:name w:val="Rep Supertitle"/>
    <w:basedOn w:val="RepStandard"/>
    <w:next w:val="RepStandard"/>
    <w:rsid w:val="009F7DDE"/>
    <w:pPr>
      <w:jc w:val="center"/>
    </w:pPr>
    <w:rPr>
      <w:b/>
      <w:bCs/>
      <w:sz w:val="72"/>
    </w:rPr>
  </w:style>
  <w:style w:type="paragraph" w:customStyle="1" w:styleId="RepAppendix5">
    <w:name w:val="Rep Appendix 5"/>
    <w:basedOn w:val="RepStandard"/>
    <w:next w:val="RepStandard"/>
    <w:uiPriority w:val="34"/>
    <w:rsid w:val="009F7DDE"/>
    <w:pPr>
      <w:numPr>
        <w:ilvl w:val="4"/>
        <w:numId w:val="12"/>
      </w:numPr>
      <w:spacing w:before="480" w:after="240"/>
      <w:outlineLvl w:val="4"/>
    </w:pPr>
    <w:rPr>
      <w:b/>
      <w:bCs/>
      <w:sz w:val="24"/>
    </w:rPr>
  </w:style>
  <w:style w:type="paragraph" w:customStyle="1" w:styleId="RepAppendix6">
    <w:name w:val="Rep Appendix 6"/>
    <w:basedOn w:val="RepStandard"/>
    <w:next w:val="RepStandard"/>
    <w:uiPriority w:val="35"/>
    <w:rsid w:val="009F7DDE"/>
    <w:pPr>
      <w:numPr>
        <w:ilvl w:val="5"/>
        <w:numId w:val="12"/>
      </w:numPr>
      <w:spacing w:before="480" w:after="240"/>
      <w:outlineLvl w:val="5"/>
    </w:pPr>
    <w:rPr>
      <w:b/>
      <w:sz w:val="24"/>
    </w:rPr>
  </w:style>
  <w:style w:type="paragraph" w:customStyle="1" w:styleId="RepTitleBold">
    <w:name w:val="Rep Title Bold"/>
    <w:basedOn w:val="RepStandard"/>
    <w:rsid w:val="009F7DDE"/>
    <w:pPr>
      <w:spacing w:before="120" w:after="120"/>
      <w:jc w:val="center"/>
    </w:pPr>
    <w:rPr>
      <w:b/>
      <w:sz w:val="36"/>
    </w:rPr>
  </w:style>
  <w:style w:type="paragraph" w:customStyle="1" w:styleId="RepSubtitleBold">
    <w:name w:val="Rep Subtitle Bold"/>
    <w:basedOn w:val="RepTitleBold"/>
    <w:rsid w:val="009F7DDE"/>
    <w:rPr>
      <w:sz w:val="32"/>
    </w:rPr>
  </w:style>
  <w:style w:type="paragraph" w:customStyle="1" w:styleId="RepEditorNotesMS">
    <w:name w:val="Rep Editor Notes MS"/>
    <w:basedOn w:val="RepStandard"/>
    <w:next w:val="RepStandard"/>
    <w:rsid w:val="009F7DDE"/>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customStyle="1" w:styleId="Heading1Char">
    <w:name w:val="Heading 1 Char"/>
    <w:uiPriority w:val="20"/>
    <w:locked/>
    <w:rsid w:val="009F7DDE"/>
    <w:rPr>
      <w:rFonts w:eastAsia="MS Mincho"/>
      <w:b/>
      <w:bCs/>
      <w:sz w:val="28"/>
      <w:szCs w:val="28"/>
    </w:rPr>
  </w:style>
  <w:style w:type="character" w:customStyle="1" w:styleId="Heading2Char">
    <w:name w:val="Heading 2 Char"/>
    <w:aliases w:val="Rep Heading 2 Char1,Header 1 Char1"/>
    <w:uiPriority w:val="21"/>
    <w:locked/>
    <w:rsid w:val="009F7DDE"/>
    <w:rPr>
      <w:b/>
      <w:bCs/>
      <w:sz w:val="24"/>
      <w:szCs w:val="24"/>
    </w:rPr>
  </w:style>
  <w:style w:type="character" w:customStyle="1" w:styleId="Nagwek3Znak">
    <w:name w:val="Nagłówek 3 Znak"/>
    <w:aliases w:val="Rep Heading 3 Znak"/>
    <w:link w:val="Nagwek3"/>
    <w:uiPriority w:val="22"/>
    <w:locked/>
    <w:rsid w:val="009F7DDE"/>
    <w:rPr>
      <w:rFonts w:eastAsia="Lucida Sans Unicode" w:cs="Tahoma"/>
      <w:b/>
      <w:bCs/>
      <w:kern w:val="24"/>
      <w:sz w:val="24"/>
      <w:szCs w:val="28"/>
      <w:lang w:val="en-GB" w:eastAsia="en-GB"/>
    </w:rPr>
  </w:style>
  <w:style w:type="character" w:customStyle="1" w:styleId="Nagwek4Znak">
    <w:name w:val="Nagłówek 4 Znak"/>
    <w:aliases w:val="Rep Heading 4 Znak"/>
    <w:link w:val="Nagwek4"/>
    <w:uiPriority w:val="23"/>
    <w:locked/>
    <w:rsid w:val="009F7DDE"/>
    <w:rPr>
      <w:b/>
      <w:noProof/>
      <w:sz w:val="24"/>
      <w:szCs w:val="24"/>
      <w:lang w:val="en-GB" w:eastAsia="en-GB"/>
    </w:rPr>
  </w:style>
  <w:style w:type="character" w:customStyle="1" w:styleId="Nagwek5Znak">
    <w:name w:val="Nagłówek 5 Znak"/>
    <w:link w:val="Nagwek5"/>
    <w:uiPriority w:val="24"/>
    <w:locked/>
    <w:rsid w:val="00EE0847"/>
    <w:rPr>
      <w:rFonts w:ascii="Arial" w:hAnsi="Arial"/>
      <w:noProof/>
      <w:sz w:val="22"/>
      <w:effect w:val="none"/>
      <w:lang w:val="de-DE" w:eastAsia="de-DE"/>
    </w:rPr>
  </w:style>
  <w:style w:type="character" w:customStyle="1" w:styleId="Nagwek2Znak">
    <w:name w:val="Nagłówek 2 Znak"/>
    <w:aliases w:val="Rep Heading 2 Znak,Header 1 Znak"/>
    <w:link w:val="Nagwek2"/>
    <w:uiPriority w:val="21"/>
    <w:rsid w:val="00AB71EE"/>
    <w:rPr>
      <w:b/>
      <w:bCs/>
      <w:sz w:val="24"/>
      <w:szCs w:val="24"/>
      <w:lang w:val="en-GB" w:eastAsia="en-GB"/>
    </w:rPr>
  </w:style>
  <w:style w:type="character" w:customStyle="1" w:styleId="Nagwek6Znak">
    <w:name w:val="Nagłówek 6 Znak"/>
    <w:link w:val="Nagwek6"/>
    <w:uiPriority w:val="25"/>
    <w:locked/>
    <w:rsid w:val="00EE0847"/>
    <w:rPr>
      <w:rFonts w:ascii="Arial" w:hAnsi="Arial"/>
      <w:noProof/>
      <w:sz w:val="22"/>
      <w:effect w:val="none"/>
      <w:lang w:val="de-DE" w:eastAsia="de-DE"/>
    </w:rPr>
  </w:style>
  <w:style w:type="character" w:customStyle="1" w:styleId="Nagwek7Znak">
    <w:name w:val="Nagłówek 7 Znak"/>
    <w:link w:val="Nagwek7"/>
    <w:uiPriority w:val="26"/>
    <w:locked/>
    <w:rsid w:val="00EE0847"/>
    <w:rPr>
      <w:rFonts w:ascii="Arial" w:hAnsi="Arial"/>
      <w:noProof/>
      <w:sz w:val="22"/>
      <w:effect w:val="none"/>
      <w:lang w:val="de-DE" w:eastAsia="de-DE"/>
    </w:rPr>
  </w:style>
  <w:style w:type="character" w:customStyle="1" w:styleId="Nagwek8Znak">
    <w:name w:val="Nagłówek 8 Znak"/>
    <w:link w:val="Nagwek8"/>
    <w:uiPriority w:val="27"/>
    <w:locked/>
    <w:rsid w:val="00EE0847"/>
    <w:rPr>
      <w:rFonts w:ascii="Arial" w:hAnsi="Arial"/>
      <w:noProof/>
      <w:sz w:val="22"/>
      <w:effect w:val="none"/>
      <w:lang w:val="de-DE" w:eastAsia="de-DE"/>
    </w:rPr>
  </w:style>
  <w:style w:type="character" w:customStyle="1" w:styleId="Nagwek9Znak">
    <w:name w:val="Nagłówek 9 Znak"/>
    <w:aliases w:val="Heading 9 Figure Znak,Heading 9 Table Znak"/>
    <w:link w:val="Nagwek9"/>
    <w:uiPriority w:val="28"/>
    <w:locked/>
    <w:rsid w:val="00EE0847"/>
    <w:rPr>
      <w:rFonts w:ascii="Arial" w:hAnsi="Arial"/>
      <w:noProof/>
      <w:sz w:val="22"/>
      <w:effect w:val="none"/>
      <w:lang w:val="de-DE" w:eastAsia="de-DE"/>
    </w:rPr>
  </w:style>
  <w:style w:type="paragraph" w:customStyle="1" w:styleId="Inhaltsverzeichnisberschrift">
    <w:name w:val="Inhaltsverzeichnisüberschrift"/>
    <w:basedOn w:val="Nagwek1"/>
    <w:next w:val="Normalny"/>
    <w:uiPriority w:val="39"/>
    <w:semiHidden/>
    <w:unhideWhenUsed/>
    <w:qFormat/>
    <w:rsid w:val="009F7DDE"/>
    <w:pPr>
      <w:keepNext/>
      <w:widowControl/>
      <w:numPr>
        <w:numId w:val="0"/>
      </w:numPr>
      <w:spacing w:before="240" w:after="60"/>
      <w:jc w:val="left"/>
      <w:outlineLvl w:val="9"/>
    </w:pPr>
    <w:rPr>
      <w:rFonts w:ascii="Cambria" w:eastAsia="Times New Roman" w:hAnsi="Cambria"/>
      <w:kern w:val="32"/>
      <w:sz w:val="32"/>
      <w:szCs w:val="32"/>
      <w:lang w:val="en-US" w:eastAsia="de-DE"/>
    </w:rPr>
  </w:style>
  <w:style w:type="character" w:customStyle="1" w:styleId="TekstpodstawowyZnak">
    <w:name w:val="Tekst podstawowy Znak"/>
    <w:aliases w:val="style5 Znak"/>
    <w:link w:val="Tekstpodstawowy"/>
    <w:semiHidden/>
    <w:locked/>
    <w:rsid w:val="00656C42"/>
    <w:rPr>
      <w:sz w:val="22"/>
      <w:szCs w:val="22"/>
    </w:rPr>
  </w:style>
  <w:style w:type="character" w:customStyle="1" w:styleId="TekstprzypisudolnegoZnak">
    <w:name w:val="Tekst przypisu dolnego Znak"/>
    <w:link w:val="Tekstprzypisudolnego"/>
    <w:semiHidden/>
    <w:locked/>
    <w:rsid w:val="00656C42"/>
    <w:rPr>
      <w:effect w:val="none"/>
    </w:rPr>
  </w:style>
  <w:style w:type="paragraph" w:customStyle="1" w:styleId="IntensivesZitat">
    <w:name w:val="Intensives Zitat"/>
    <w:basedOn w:val="Normalny"/>
    <w:next w:val="Normalny"/>
    <w:link w:val="IntensivesZitatZchn"/>
    <w:uiPriority w:val="30"/>
    <w:rsid w:val="003571C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3571CE"/>
    <w:rPr>
      <w:b/>
      <w:bCs/>
      <w:i/>
      <w:iCs/>
      <w:color w:val="4F81BD"/>
      <w:sz w:val="22"/>
      <w:szCs w:val="22"/>
      <w:lang w:val="en-US"/>
    </w:rPr>
  </w:style>
  <w:style w:type="character" w:customStyle="1" w:styleId="StopkaZnak">
    <w:name w:val="Stopka Znak"/>
    <w:aliases w:val="OECD-Fußzeile Znak"/>
    <w:link w:val="Stopka"/>
    <w:locked/>
    <w:rsid w:val="00656C42"/>
    <w:rPr>
      <w:sz w:val="22"/>
      <w:szCs w:val="22"/>
      <w:effect w:val="none"/>
    </w:rPr>
  </w:style>
  <w:style w:type="paragraph" w:customStyle="1" w:styleId="KeinLeerraum">
    <w:name w:val="Kein Leerraum"/>
    <w:uiPriority w:val="1"/>
    <w:rsid w:val="00EE0847"/>
    <w:rPr>
      <w:sz w:val="22"/>
      <w:szCs w:val="22"/>
      <w:lang w:val="en-GB" w:eastAsia="de-DE"/>
    </w:rPr>
  </w:style>
  <w:style w:type="paragraph" w:customStyle="1" w:styleId="Listenabsatz">
    <w:name w:val="Listenabsatz"/>
    <w:basedOn w:val="Normalny"/>
    <w:uiPriority w:val="34"/>
    <w:rsid w:val="003571CE"/>
    <w:pPr>
      <w:ind w:left="708"/>
    </w:pPr>
  </w:style>
  <w:style w:type="character" w:customStyle="1" w:styleId="ZwykytekstZnak">
    <w:name w:val="Zwykły tekst Znak"/>
    <w:link w:val="Zwykytekst"/>
    <w:semiHidden/>
    <w:locked/>
    <w:rsid w:val="00656C42"/>
    <w:rPr>
      <w:rFonts w:ascii="Courier New" w:hAnsi="Courier New" w:cs="Courier New"/>
    </w:rPr>
  </w:style>
  <w:style w:type="character" w:customStyle="1" w:styleId="TytuZnak">
    <w:name w:val="Tytuł Znak"/>
    <w:link w:val="Tytu"/>
    <w:locked/>
    <w:rsid w:val="00656C42"/>
    <w:rPr>
      <w:rFonts w:cs="Arial"/>
      <w:b/>
      <w:bCs/>
      <w:kern w:val="28"/>
      <w:sz w:val="32"/>
      <w:szCs w:val="32"/>
      <w:lang w:val="en-US"/>
    </w:rPr>
  </w:style>
  <w:style w:type="paragraph" w:customStyle="1" w:styleId="Literaturverzeichnis">
    <w:name w:val="Literaturverzeichnis"/>
    <w:basedOn w:val="Normalny"/>
    <w:next w:val="Normalny"/>
    <w:uiPriority w:val="37"/>
    <w:semiHidden/>
    <w:unhideWhenUsed/>
    <w:rsid w:val="003571CE"/>
  </w:style>
  <w:style w:type="paragraph" w:styleId="Nagwekwykazurde">
    <w:name w:val="toa heading"/>
    <w:basedOn w:val="Normalny"/>
    <w:next w:val="Normalny"/>
    <w:rsid w:val="009F7DDE"/>
    <w:pPr>
      <w:spacing w:before="120"/>
    </w:pPr>
    <w:rPr>
      <w:rFonts w:cs="Arial"/>
      <w:b/>
      <w:bCs/>
      <w:sz w:val="24"/>
    </w:rPr>
  </w:style>
  <w:style w:type="character" w:customStyle="1" w:styleId="LegendaZnak">
    <w:name w:val="Legenda Znak"/>
    <w:aliases w:val="o Znak,o + Links Znak,OECD-Beschriftung Znak,OEDCD-Beschriftung Znak,OECD_Beschriftung Znak,Beschriftung english Znak,Beschriftung Char Znak,Beschriftung Char1 Char Znak,Beschriftung Char Char Char Znak,Beschriftung Char Char... Znak"/>
    <w:link w:val="Legenda"/>
    <w:locked/>
    <w:rsid w:val="005A4495"/>
    <w:rPr>
      <w:b/>
      <w:sz w:val="22"/>
      <w:lang w:eastAsia="de-DE"/>
    </w:rPr>
  </w:style>
  <w:style w:type="paragraph" w:customStyle="1" w:styleId="Zitat">
    <w:name w:val="Zitat"/>
    <w:basedOn w:val="Normalny"/>
    <w:next w:val="Normalny"/>
    <w:link w:val="ZitatZchn"/>
    <w:uiPriority w:val="29"/>
    <w:rsid w:val="003571CE"/>
    <w:rPr>
      <w:i/>
      <w:iCs/>
      <w:color w:val="000000"/>
    </w:rPr>
  </w:style>
  <w:style w:type="character" w:customStyle="1" w:styleId="ZitatZchn">
    <w:name w:val="Zitat Zchn"/>
    <w:link w:val="Zitat"/>
    <w:uiPriority w:val="29"/>
    <w:rsid w:val="003571CE"/>
    <w:rPr>
      <w:i/>
      <w:iCs/>
      <w:color w:val="000000"/>
      <w:sz w:val="22"/>
      <w:szCs w:val="22"/>
      <w:lang w:val="en-US"/>
    </w:rPr>
  </w:style>
  <w:style w:type="table" w:customStyle="1" w:styleId="TableGrid2">
    <w:name w:val="Table Grid2"/>
    <w:basedOn w:val="Standardowy"/>
    <w:next w:val="Tabela-Siatka"/>
    <w:uiPriority w:val="59"/>
    <w:rsid w:val="004E00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dex">
    <w:name w:val="Index"/>
    <w:basedOn w:val="Normalny"/>
    <w:rsid w:val="004E0082"/>
    <w:pPr>
      <w:suppressLineNumbers/>
    </w:pPr>
    <w:rPr>
      <w:rFonts w:cs="Tahoma"/>
    </w:rPr>
  </w:style>
  <w:style w:type="paragraph" w:customStyle="1" w:styleId="TableText">
    <w:name w:val="Table Text"/>
    <w:aliases w:val="APC-Table-Text"/>
    <w:basedOn w:val="Normalny"/>
    <w:link w:val="TableTextChar"/>
    <w:uiPriority w:val="16"/>
    <w:rsid w:val="004E0082"/>
    <w:pPr>
      <w:spacing w:before="40" w:after="40"/>
      <w:jc w:val="left"/>
    </w:pPr>
    <w:rPr>
      <w:sz w:val="16"/>
    </w:rPr>
  </w:style>
  <w:style w:type="character" w:customStyle="1" w:styleId="TableTextChar">
    <w:name w:val="Table Text Char"/>
    <w:aliases w:val="APC-Table-Text Char"/>
    <w:link w:val="TableText"/>
    <w:uiPriority w:val="16"/>
    <w:rsid w:val="004E0082"/>
    <w:rPr>
      <w:sz w:val="16"/>
      <w:szCs w:val="22"/>
    </w:rPr>
  </w:style>
  <w:style w:type="paragraph" w:styleId="Nagwekspisutreci">
    <w:name w:val="TOC Heading"/>
    <w:basedOn w:val="Nagwek1"/>
    <w:next w:val="Normalny"/>
    <w:uiPriority w:val="39"/>
    <w:semiHidden/>
    <w:unhideWhenUsed/>
    <w:qFormat/>
    <w:rsid w:val="004E0082"/>
    <w:pPr>
      <w:keepNext/>
      <w:numPr>
        <w:numId w:val="0"/>
      </w:numPr>
      <w:spacing w:before="240" w:after="60"/>
      <w:outlineLvl w:val="9"/>
    </w:pPr>
    <w:rPr>
      <w:rFonts w:ascii="Cambria" w:eastAsia="Times New Roman" w:hAnsi="Cambria"/>
      <w:kern w:val="32"/>
      <w:sz w:val="32"/>
      <w:szCs w:val="32"/>
    </w:rPr>
  </w:style>
  <w:style w:type="character" w:styleId="Wyrnieniedelikatne">
    <w:name w:val="Subtle Emphasis"/>
    <w:uiPriority w:val="39"/>
    <w:rsid w:val="004E0082"/>
    <w:rPr>
      <w:i/>
      <w:iCs/>
    </w:rPr>
  </w:style>
  <w:style w:type="character" w:styleId="Wyrnienieintensywne">
    <w:name w:val="Intense Emphasis"/>
    <w:uiPriority w:val="39"/>
    <w:rsid w:val="004E0082"/>
    <w:rPr>
      <w:b/>
      <w:bCs/>
    </w:rPr>
  </w:style>
  <w:style w:type="paragraph" w:customStyle="1" w:styleId="TableFigureTitle">
    <w:name w:val="Table/Figure Title"/>
    <w:basedOn w:val="Normalny"/>
    <w:link w:val="TableFigureTitleChar"/>
    <w:uiPriority w:val="14"/>
    <w:rsid w:val="004E0082"/>
    <w:pPr>
      <w:spacing w:line="276" w:lineRule="auto"/>
    </w:pPr>
    <w:rPr>
      <w:rFonts w:cs="Arial"/>
    </w:rPr>
  </w:style>
  <w:style w:type="character" w:customStyle="1" w:styleId="TableFigureTitleChar">
    <w:name w:val="Table/Figure Title Char"/>
    <w:link w:val="TableFigureTitle"/>
    <w:uiPriority w:val="14"/>
    <w:rsid w:val="004E0082"/>
    <w:rPr>
      <w:rFonts w:cs="Arial"/>
      <w:sz w:val="22"/>
      <w:szCs w:val="22"/>
    </w:rPr>
  </w:style>
  <w:style w:type="paragraph" w:customStyle="1" w:styleId="TableHeading">
    <w:name w:val="Table Heading"/>
    <w:basedOn w:val="TableText"/>
    <w:link w:val="TableHeadingChar"/>
    <w:uiPriority w:val="15"/>
    <w:rsid w:val="004E0082"/>
    <w:rPr>
      <w:b/>
    </w:rPr>
  </w:style>
  <w:style w:type="character" w:customStyle="1" w:styleId="TableHeadingChar">
    <w:name w:val="Table Heading Char"/>
    <w:link w:val="TableHeading"/>
    <w:uiPriority w:val="15"/>
    <w:rsid w:val="004E0082"/>
    <w:rPr>
      <w:b/>
      <w:sz w:val="16"/>
      <w:szCs w:val="22"/>
    </w:rPr>
  </w:style>
  <w:style w:type="paragraph" w:styleId="Akapitzlist">
    <w:name w:val="List Paragraph"/>
    <w:basedOn w:val="Normalny"/>
    <w:qFormat/>
    <w:rsid w:val="004E0082"/>
    <w:pPr>
      <w:ind w:left="720"/>
      <w:contextualSpacing/>
    </w:pPr>
  </w:style>
  <w:style w:type="character" w:customStyle="1" w:styleId="TekstkomentarzaZnak">
    <w:name w:val="Tekst komentarza Znak"/>
    <w:aliases w:val=" Char1 Znak, Char Znak, Char Char Char Char Char Znak, Char Char Char Char Znak,Comment Text1 Znak, Char Char Char Char Char1 Char Char Char Char Znak, Char Char Char Char Char1 Char Char Znak,Char Char Char Char Char Znak"/>
    <w:link w:val="Tekstkomentarza"/>
    <w:qFormat/>
    <w:locked/>
    <w:rsid w:val="0085732D"/>
    <w:rPr>
      <w:effect w:val="none"/>
    </w:rPr>
  </w:style>
  <w:style w:type="paragraph" w:customStyle="1" w:styleId="Appendix">
    <w:name w:val="Appendix"/>
    <w:basedOn w:val="TableText"/>
    <w:link w:val="AppendixChar"/>
    <w:uiPriority w:val="17"/>
    <w:rsid w:val="004E0082"/>
    <w:pPr>
      <w:spacing w:before="0" w:after="0"/>
    </w:pPr>
    <w:rPr>
      <w:rFonts w:ascii="Courier New" w:hAnsi="Courier New" w:cs="Courier New"/>
      <w:szCs w:val="16"/>
    </w:rPr>
  </w:style>
  <w:style w:type="character" w:customStyle="1" w:styleId="AppendixChar">
    <w:name w:val="Appendix Char"/>
    <w:link w:val="Appendix"/>
    <w:uiPriority w:val="17"/>
    <w:rsid w:val="004E0082"/>
    <w:rPr>
      <w:rFonts w:ascii="Courier New" w:hAnsi="Courier New" w:cs="Courier New"/>
      <w:sz w:val="16"/>
      <w:szCs w:val="16"/>
    </w:rPr>
  </w:style>
  <w:style w:type="paragraph" w:customStyle="1" w:styleId="Style1">
    <w:name w:val="Style1"/>
    <w:basedOn w:val="Nagwek"/>
    <w:link w:val="Style1Char"/>
    <w:rsid w:val="004E0082"/>
    <w:pPr>
      <w:pBdr>
        <w:bottom w:val="single" w:sz="4" w:space="1" w:color="000000"/>
      </w:pBdr>
      <w:tabs>
        <w:tab w:val="clear" w:pos="4536"/>
        <w:tab w:val="clear" w:pos="9072"/>
        <w:tab w:val="center" w:pos="4320"/>
        <w:tab w:val="right" w:pos="8640"/>
      </w:tabs>
    </w:pPr>
  </w:style>
  <w:style w:type="character" w:customStyle="1" w:styleId="MapadokumentuZnak">
    <w:name w:val="Mapa dokumentu Znak"/>
    <w:link w:val="Mapadokumentu"/>
    <w:semiHidden/>
    <w:locked/>
    <w:rsid w:val="00656C42"/>
    <w:rPr>
      <w:rFonts w:ascii="Tahoma" w:hAnsi="Tahoma" w:cs="Tahoma"/>
      <w:effect w:val="none"/>
      <w:shd w:val="clear" w:color="auto" w:fill="000080"/>
    </w:rPr>
  </w:style>
  <w:style w:type="character" w:customStyle="1" w:styleId="Style1Char">
    <w:name w:val="Style1 Char"/>
    <w:link w:val="Style1"/>
    <w:rsid w:val="004E0082"/>
    <w:rPr>
      <w:sz w:val="22"/>
      <w:szCs w:val="22"/>
    </w:rPr>
  </w:style>
  <w:style w:type="table" w:customStyle="1" w:styleId="TableGrid1">
    <w:name w:val="Table Grid1"/>
    <w:basedOn w:val="Standardowy"/>
    <w:next w:val="Tabela-Siatka"/>
    <w:uiPriority w:val="59"/>
    <w:rsid w:val="004E00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er9pt">
    <w:name w:val="Table Header 9pt"/>
    <w:basedOn w:val="Normalny"/>
    <w:link w:val="TableHeader9ptChar"/>
    <w:rsid w:val="004E0082"/>
    <w:pPr>
      <w:keepNext/>
      <w:tabs>
        <w:tab w:val="left" w:pos="720"/>
      </w:tabs>
      <w:spacing w:before="40" w:after="40"/>
      <w:jc w:val="center"/>
    </w:pPr>
    <w:rPr>
      <w:b/>
      <w:sz w:val="18"/>
      <w:szCs w:val="24"/>
    </w:rPr>
  </w:style>
  <w:style w:type="character" w:customStyle="1" w:styleId="TableHeader9ptChar">
    <w:name w:val="Table Header 9pt Char"/>
    <w:link w:val="TableHeader9pt"/>
    <w:rsid w:val="004E0082"/>
    <w:rPr>
      <w:b/>
      <w:sz w:val="18"/>
      <w:szCs w:val="24"/>
    </w:rPr>
  </w:style>
  <w:style w:type="table" w:customStyle="1" w:styleId="TableGrid11">
    <w:name w:val="Table Grid11"/>
    <w:basedOn w:val="Standardowy"/>
    <w:next w:val="Tabela-Siatka"/>
    <w:uiPriority w:val="59"/>
    <w:rsid w:val="004E00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next w:val="Tabela-Siatka"/>
    <w:uiPriority w:val="59"/>
    <w:rsid w:val="004E00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Znak">
    <w:name w:val="Tekst podstawowy 2 Znak"/>
    <w:link w:val="Tekstpodstawowy2"/>
    <w:semiHidden/>
    <w:locked/>
    <w:rsid w:val="00656C42"/>
    <w:rPr>
      <w:sz w:val="22"/>
      <w:szCs w:val="22"/>
    </w:rPr>
  </w:style>
  <w:style w:type="table" w:customStyle="1" w:styleId="TableGrid13">
    <w:name w:val="Table Grid13"/>
    <w:basedOn w:val="Standardowy"/>
    <w:next w:val="Tabela-Siatka"/>
    <w:uiPriority w:val="59"/>
    <w:rsid w:val="004E00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semiHidden/>
    <w:locked/>
    <w:rsid w:val="00656C42"/>
    <w:rPr>
      <w:rFonts w:cs="Times New Roman"/>
      <w:sz w:val="2"/>
    </w:rPr>
  </w:style>
  <w:style w:type="table" w:customStyle="1" w:styleId="TableGrid3">
    <w:name w:val="Table Grid3"/>
    <w:basedOn w:val="Standardowy"/>
    <w:next w:val="Tabela-Siatka"/>
    <w:uiPriority w:val="59"/>
    <w:rsid w:val="004E0082"/>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kstprzypisukocowegoZnak">
    <w:name w:val="Tekst przypisu końcowego Znak"/>
    <w:link w:val="Tekstprzypisukocowego"/>
    <w:semiHidden/>
    <w:rsid w:val="004E0082"/>
    <w:rPr>
      <w:effect w:val="none"/>
    </w:rPr>
  </w:style>
  <w:style w:type="paragraph" w:customStyle="1" w:styleId="OECD-BASIS-TEXT">
    <w:name w:val="OECD-BASIS-TEXT"/>
    <w:link w:val="OECD-BASIS-TEXTChar"/>
    <w:qFormat/>
    <w:rsid w:val="00D30AF3"/>
    <w:pPr>
      <w:tabs>
        <w:tab w:val="left" w:pos="720"/>
      </w:tabs>
      <w:spacing w:line="280" w:lineRule="exact"/>
      <w:jc w:val="both"/>
    </w:pPr>
    <w:rPr>
      <w:color w:val="000000"/>
      <w:sz w:val="22"/>
      <w:szCs w:val="22"/>
      <w:lang w:val="en-GB" w:eastAsia="en-US"/>
    </w:rPr>
  </w:style>
  <w:style w:type="character" w:customStyle="1" w:styleId="OECD-BASIS-TEXTChar">
    <w:name w:val="OECD-BASIS-TEXT Char"/>
    <w:aliases w:val="BT Char,Body Text Char1,style5 Char1,bt Char1,BT Char Char Char1,BT Char1 Char Char Char Char1,BT Char1 Char Char Char Char Char,BT Char Char Char Char Char Char Char Char Char Char,BT Char Char Char Char Char"/>
    <w:link w:val="OECD-BASIS-TEXT"/>
    <w:rsid w:val="00D30AF3"/>
    <w:rPr>
      <w:color w:val="000000"/>
      <w:sz w:val="22"/>
      <w:szCs w:val="22"/>
      <w:lang w:eastAsia="en-US"/>
    </w:rPr>
  </w:style>
  <w:style w:type="character" w:customStyle="1" w:styleId="TematkomentarzaZnak">
    <w:name w:val="Temat komentarza Znak"/>
    <w:link w:val="Tematkomentarza"/>
    <w:semiHidden/>
    <w:locked/>
    <w:rsid w:val="0085732D"/>
    <w:rPr>
      <w:b/>
      <w:bCs/>
      <w:effect w:val="none"/>
    </w:rPr>
  </w:style>
  <w:style w:type="paragraph" w:customStyle="1" w:styleId="berarbeitung1">
    <w:name w:val="Überarbeitung1"/>
    <w:hidden/>
    <w:semiHidden/>
    <w:rsid w:val="00656C42"/>
    <w:rPr>
      <w:sz w:val="24"/>
      <w:szCs w:val="24"/>
      <w:lang w:val="en-GB" w:eastAsia="en-US"/>
    </w:rPr>
  </w:style>
  <w:style w:type="paragraph" w:styleId="Poprawka">
    <w:name w:val="Revision"/>
    <w:hidden/>
    <w:semiHidden/>
    <w:rsid w:val="00656C42"/>
    <w:rPr>
      <w:sz w:val="24"/>
      <w:szCs w:val="24"/>
      <w:lang w:val="en-GB" w:eastAsia="en-US"/>
    </w:rPr>
  </w:style>
  <w:style w:type="character" w:customStyle="1" w:styleId="HTML-wstpniesformatowanyZnak">
    <w:name w:val="HTML - wstępnie sformatowany Znak"/>
    <w:link w:val="HTML-wstpniesformatowany"/>
    <w:semiHidden/>
    <w:locked/>
    <w:rsid w:val="00656C42"/>
    <w:rPr>
      <w:rFonts w:ascii="Courier New" w:hAnsi="Courier New" w:cs="Courier New"/>
      <w:effect w:val="none"/>
    </w:rPr>
  </w:style>
  <w:style w:type="character" w:customStyle="1" w:styleId="TekstmakraZnak">
    <w:name w:val="Tekst makra Znak"/>
    <w:link w:val="Tekstmakra"/>
    <w:semiHidden/>
    <w:locked/>
    <w:rsid w:val="00656C42"/>
    <w:rPr>
      <w:rFonts w:ascii="Courier New" w:hAnsi="Courier New" w:cs="Courier New"/>
      <w:effect w:val="none"/>
      <w:lang w:val="de-DE" w:eastAsia="de-DE"/>
    </w:rPr>
  </w:style>
  <w:style w:type="character" w:styleId="Odwoanieprzypisukocowego">
    <w:name w:val="endnote reference"/>
    <w:semiHidden/>
    <w:rsid w:val="00940FA2"/>
    <w:rPr>
      <w:vertAlign w:val="superscript"/>
    </w:rPr>
  </w:style>
  <w:style w:type="paragraph" w:customStyle="1" w:styleId="Default">
    <w:name w:val="Default"/>
    <w:link w:val="DefaultZchn"/>
    <w:rsid w:val="00CE1D8F"/>
    <w:pPr>
      <w:autoSpaceDE w:val="0"/>
      <w:autoSpaceDN w:val="0"/>
      <w:adjustRightInd w:val="0"/>
    </w:pPr>
    <w:rPr>
      <w:rFonts w:eastAsia="Calibri"/>
      <w:color w:val="000000"/>
      <w:sz w:val="24"/>
      <w:szCs w:val="24"/>
      <w:lang w:eastAsia="de-DE"/>
    </w:rPr>
  </w:style>
  <w:style w:type="paragraph" w:customStyle="1" w:styleId="TableParagraph">
    <w:name w:val="Table Paragraph"/>
    <w:basedOn w:val="Normalny"/>
    <w:uiPriority w:val="1"/>
    <w:qFormat/>
    <w:rsid w:val="003D3C91"/>
    <w:pPr>
      <w:autoSpaceDE w:val="0"/>
      <w:autoSpaceDN w:val="0"/>
      <w:jc w:val="left"/>
    </w:pPr>
    <w:rPr>
      <w:lang w:val="en-US" w:eastAsia="en-US"/>
    </w:rPr>
  </w:style>
  <w:style w:type="character" w:styleId="Tekstzastpczy">
    <w:name w:val="Placeholder Text"/>
    <w:basedOn w:val="Domylnaczcionkaakapitu"/>
    <w:uiPriority w:val="99"/>
    <w:semiHidden/>
    <w:rsid w:val="00844071"/>
    <w:rPr>
      <w:color w:val="808080"/>
    </w:rPr>
  </w:style>
  <w:style w:type="character" w:customStyle="1" w:styleId="DefaultZchn">
    <w:name w:val="Default Zchn"/>
    <w:link w:val="Default"/>
    <w:locked/>
    <w:rsid w:val="00DF4E56"/>
    <w:rPr>
      <w:rFonts w:eastAsia="Calibri"/>
      <w:color w:val="000000"/>
      <w:sz w:val="24"/>
      <w:szCs w:val="24"/>
      <w:lang w:eastAsia="de-DE"/>
    </w:rPr>
  </w:style>
  <w:style w:type="character" w:customStyle="1" w:styleId="Tekstpodstawowy3Znak">
    <w:name w:val="Tekst podstawowy 3 Znak"/>
    <w:basedOn w:val="Domylnaczcionkaakapitu"/>
    <w:link w:val="Tekstpodstawowy3"/>
    <w:semiHidden/>
    <w:rsid w:val="002A0D5D"/>
    <w:rPr>
      <w:sz w:val="16"/>
      <w:szCs w:val="16"/>
      <w:lang w:val="en-GB" w:eastAsia="en-GB"/>
    </w:rPr>
  </w:style>
  <w:style w:type="character" w:customStyle="1" w:styleId="TekstpodstawowyzwciciemZnak">
    <w:name w:val="Tekst podstawowy z wcięciem Znak"/>
    <w:basedOn w:val="TekstpodstawowyZnak"/>
    <w:link w:val="Tekstpodstawowyzwciciem"/>
    <w:semiHidden/>
    <w:rsid w:val="002A0D5D"/>
    <w:rPr>
      <w:sz w:val="22"/>
      <w:szCs w:val="22"/>
      <w:lang w:val="en-GB" w:eastAsia="en-GB"/>
    </w:rPr>
  </w:style>
  <w:style w:type="character" w:customStyle="1" w:styleId="TekstpodstawowywcityZnak">
    <w:name w:val="Tekst podstawowy wcięty Znak"/>
    <w:basedOn w:val="Domylnaczcionkaakapitu"/>
    <w:link w:val="Tekstpodstawowywcity"/>
    <w:semiHidden/>
    <w:rsid w:val="002A0D5D"/>
    <w:rPr>
      <w:sz w:val="22"/>
      <w:szCs w:val="22"/>
      <w:lang w:val="en-GB" w:eastAsia="en-GB"/>
    </w:rPr>
  </w:style>
  <w:style w:type="character" w:customStyle="1" w:styleId="Tekstpodstawowyzwciciem2Znak">
    <w:name w:val="Tekst podstawowy z wcięciem 2 Znak"/>
    <w:basedOn w:val="TekstpodstawowywcityZnak"/>
    <w:link w:val="Tekstpodstawowyzwciciem2"/>
    <w:semiHidden/>
    <w:rsid w:val="002A0D5D"/>
    <w:rPr>
      <w:sz w:val="22"/>
      <w:szCs w:val="22"/>
      <w:lang w:val="en-GB" w:eastAsia="en-GB"/>
    </w:rPr>
  </w:style>
  <w:style w:type="character" w:customStyle="1" w:styleId="Tekstpodstawowywcity2Znak">
    <w:name w:val="Tekst podstawowy wcięty 2 Znak"/>
    <w:basedOn w:val="Domylnaczcionkaakapitu"/>
    <w:link w:val="Tekstpodstawowywcity2"/>
    <w:semiHidden/>
    <w:rsid w:val="002A0D5D"/>
    <w:rPr>
      <w:sz w:val="22"/>
      <w:szCs w:val="22"/>
      <w:lang w:val="en-GB" w:eastAsia="en-GB"/>
    </w:rPr>
  </w:style>
  <w:style w:type="character" w:customStyle="1" w:styleId="Tekstpodstawowywcity3Znak">
    <w:name w:val="Tekst podstawowy wcięty 3 Znak"/>
    <w:basedOn w:val="Domylnaczcionkaakapitu"/>
    <w:link w:val="Tekstpodstawowywcity3"/>
    <w:semiHidden/>
    <w:rsid w:val="002A0D5D"/>
    <w:rPr>
      <w:sz w:val="16"/>
      <w:szCs w:val="16"/>
      <w:lang w:val="en-GB" w:eastAsia="en-GB"/>
    </w:rPr>
  </w:style>
  <w:style w:type="character" w:customStyle="1" w:styleId="ZwrotpoegnalnyZnak">
    <w:name w:val="Zwrot pożegnalny Znak"/>
    <w:basedOn w:val="Domylnaczcionkaakapitu"/>
    <w:link w:val="Zwrotpoegnalny"/>
    <w:semiHidden/>
    <w:rsid w:val="002A0D5D"/>
    <w:rPr>
      <w:sz w:val="22"/>
      <w:szCs w:val="22"/>
      <w:lang w:val="en-GB" w:eastAsia="en-GB"/>
    </w:rPr>
  </w:style>
  <w:style w:type="character" w:customStyle="1" w:styleId="DataZnak">
    <w:name w:val="Data Znak"/>
    <w:basedOn w:val="Domylnaczcionkaakapitu"/>
    <w:link w:val="Data"/>
    <w:semiHidden/>
    <w:rsid w:val="002A0D5D"/>
    <w:rPr>
      <w:sz w:val="22"/>
      <w:szCs w:val="22"/>
      <w:lang w:val="en-GB" w:eastAsia="en-GB"/>
    </w:rPr>
  </w:style>
  <w:style w:type="character" w:customStyle="1" w:styleId="Podpise-mailZnak">
    <w:name w:val="Podpis e-mail Znak"/>
    <w:basedOn w:val="Domylnaczcionkaakapitu"/>
    <w:link w:val="Podpise-mail"/>
    <w:semiHidden/>
    <w:rsid w:val="002A0D5D"/>
    <w:rPr>
      <w:sz w:val="22"/>
      <w:szCs w:val="22"/>
      <w:lang w:val="en-GB" w:eastAsia="en-GB"/>
    </w:rPr>
  </w:style>
  <w:style w:type="character" w:customStyle="1" w:styleId="HTML-adresZnak">
    <w:name w:val="HTML - adres Znak"/>
    <w:basedOn w:val="Domylnaczcionkaakapitu"/>
    <w:link w:val="HTML-adres"/>
    <w:semiHidden/>
    <w:rsid w:val="002A0D5D"/>
    <w:rPr>
      <w:i/>
      <w:iCs/>
      <w:sz w:val="22"/>
      <w:szCs w:val="22"/>
      <w:lang w:val="en-GB" w:eastAsia="en-GB"/>
    </w:rPr>
  </w:style>
  <w:style w:type="character" w:customStyle="1" w:styleId="NagwekwiadomociZnak">
    <w:name w:val="Nagłówek wiadomości Znak"/>
    <w:basedOn w:val="Domylnaczcionkaakapitu"/>
    <w:link w:val="Nagwekwiadomoci"/>
    <w:semiHidden/>
    <w:rsid w:val="002A0D5D"/>
    <w:rPr>
      <w:rFonts w:cs="Arial"/>
      <w:sz w:val="24"/>
      <w:szCs w:val="22"/>
      <w:shd w:val="pct20" w:color="auto" w:fill="auto"/>
      <w:lang w:val="en-GB" w:eastAsia="en-GB"/>
    </w:rPr>
  </w:style>
  <w:style w:type="character" w:customStyle="1" w:styleId="NagweknotatkiZnak">
    <w:name w:val="Nagłówek notatki Znak"/>
    <w:basedOn w:val="Domylnaczcionkaakapitu"/>
    <w:link w:val="Nagweknotatki"/>
    <w:semiHidden/>
    <w:rsid w:val="002A0D5D"/>
    <w:rPr>
      <w:sz w:val="22"/>
      <w:szCs w:val="22"/>
      <w:lang w:val="en-GB" w:eastAsia="en-GB"/>
    </w:rPr>
  </w:style>
  <w:style w:type="character" w:customStyle="1" w:styleId="ZwrotgrzecznociowyZnak">
    <w:name w:val="Zwrot grzecznościowy Znak"/>
    <w:basedOn w:val="Domylnaczcionkaakapitu"/>
    <w:link w:val="Zwrotgrzecznociowy"/>
    <w:semiHidden/>
    <w:rsid w:val="002A0D5D"/>
    <w:rPr>
      <w:sz w:val="22"/>
      <w:szCs w:val="22"/>
      <w:lang w:val="en-GB" w:eastAsia="en-GB"/>
    </w:rPr>
  </w:style>
  <w:style w:type="character" w:customStyle="1" w:styleId="PodpisZnak">
    <w:name w:val="Podpis Znak"/>
    <w:basedOn w:val="Domylnaczcionkaakapitu"/>
    <w:link w:val="Podpis"/>
    <w:semiHidden/>
    <w:rsid w:val="002A0D5D"/>
    <w:rPr>
      <w:sz w:val="22"/>
      <w:szCs w:val="22"/>
      <w:lang w:val="en-GB" w:eastAsia="en-GB"/>
    </w:rPr>
  </w:style>
  <w:style w:type="character" w:customStyle="1" w:styleId="PodtytuZnak">
    <w:name w:val="Podtytuł Znak"/>
    <w:basedOn w:val="Domylnaczcionkaakapitu"/>
    <w:link w:val="Podtytu"/>
    <w:rsid w:val="002A0D5D"/>
    <w:rPr>
      <w:rFonts w:cs="Arial"/>
      <w:sz w:val="24"/>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42449">
      <w:bodyDiv w:val="1"/>
      <w:marLeft w:val="0"/>
      <w:marRight w:val="0"/>
      <w:marTop w:val="0"/>
      <w:marBottom w:val="0"/>
      <w:divBdr>
        <w:top w:val="none" w:sz="0" w:space="0" w:color="auto"/>
        <w:left w:val="none" w:sz="0" w:space="0" w:color="auto"/>
        <w:bottom w:val="none" w:sz="0" w:space="0" w:color="auto"/>
        <w:right w:val="none" w:sz="0" w:space="0" w:color="auto"/>
      </w:divBdr>
    </w:div>
    <w:div w:id="411045134">
      <w:bodyDiv w:val="1"/>
      <w:marLeft w:val="0"/>
      <w:marRight w:val="0"/>
      <w:marTop w:val="0"/>
      <w:marBottom w:val="0"/>
      <w:divBdr>
        <w:top w:val="none" w:sz="0" w:space="0" w:color="auto"/>
        <w:left w:val="none" w:sz="0" w:space="0" w:color="auto"/>
        <w:bottom w:val="none" w:sz="0" w:space="0" w:color="auto"/>
        <w:right w:val="none" w:sz="0" w:space="0" w:color="auto"/>
      </w:divBdr>
      <w:divsChild>
        <w:div w:id="76875774">
          <w:marLeft w:val="1088"/>
          <w:marRight w:val="0"/>
          <w:marTop w:val="0"/>
          <w:marBottom w:val="0"/>
          <w:divBdr>
            <w:top w:val="none" w:sz="0" w:space="0" w:color="auto"/>
            <w:left w:val="none" w:sz="0" w:space="0" w:color="auto"/>
            <w:bottom w:val="none" w:sz="0" w:space="0" w:color="auto"/>
            <w:right w:val="none" w:sz="0" w:space="0" w:color="auto"/>
          </w:divBdr>
        </w:div>
        <w:div w:id="127478835">
          <w:marLeft w:val="1160"/>
          <w:marRight w:val="0"/>
          <w:marTop w:val="0"/>
          <w:marBottom w:val="0"/>
          <w:divBdr>
            <w:top w:val="none" w:sz="0" w:space="0" w:color="auto"/>
            <w:left w:val="none" w:sz="0" w:space="0" w:color="auto"/>
            <w:bottom w:val="none" w:sz="0" w:space="0" w:color="auto"/>
            <w:right w:val="none" w:sz="0" w:space="0" w:color="auto"/>
          </w:divBdr>
        </w:div>
        <w:div w:id="205678942">
          <w:marLeft w:val="2225"/>
          <w:marRight w:val="0"/>
          <w:marTop w:val="0"/>
          <w:marBottom w:val="0"/>
          <w:divBdr>
            <w:top w:val="none" w:sz="0" w:space="0" w:color="auto"/>
            <w:left w:val="none" w:sz="0" w:space="0" w:color="auto"/>
            <w:bottom w:val="none" w:sz="0" w:space="0" w:color="auto"/>
            <w:right w:val="none" w:sz="0" w:space="0" w:color="auto"/>
          </w:divBdr>
        </w:div>
        <w:div w:id="214587775">
          <w:marLeft w:val="2225"/>
          <w:marRight w:val="0"/>
          <w:marTop w:val="0"/>
          <w:marBottom w:val="0"/>
          <w:divBdr>
            <w:top w:val="none" w:sz="0" w:space="0" w:color="auto"/>
            <w:left w:val="none" w:sz="0" w:space="0" w:color="auto"/>
            <w:bottom w:val="none" w:sz="0" w:space="0" w:color="auto"/>
            <w:right w:val="none" w:sz="0" w:space="0" w:color="auto"/>
          </w:divBdr>
        </w:div>
        <w:div w:id="284772505">
          <w:marLeft w:val="1090"/>
          <w:marRight w:val="0"/>
          <w:marTop w:val="0"/>
          <w:marBottom w:val="0"/>
          <w:divBdr>
            <w:top w:val="none" w:sz="0" w:space="0" w:color="auto"/>
            <w:left w:val="none" w:sz="0" w:space="0" w:color="auto"/>
            <w:bottom w:val="none" w:sz="0" w:space="0" w:color="auto"/>
            <w:right w:val="none" w:sz="0" w:space="0" w:color="auto"/>
          </w:divBdr>
        </w:div>
        <w:div w:id="304622959">
          <w:marLeft w:val="1159"/>
          <w:marRight w:val="0"/>
          <w:marTop w:val="0"/>
          <w:marBottom w:val="0"/>
          <w:divBdr>
            <w:top w:val="none" w:sz="0" w:space="0" w:color="auto"/>
            <w:left w:val="none" w:sz="0" w:space="0" w:color="auto"/>
            <w:bottom w:val="none" w:sz="0" w:space="0" w:color="auto"/>
            <w:right w:val="none" w:sz="0" w:space="0" w:color="auto"/>
          </w:divBdr>
        </w:div>
        <w:div w:id="326902473">
          <w:marLeft w:val="1939"/>
          <w:marRight w:val="0"/>
          <w:marTop w:val="0"/>
          <w:marBottom w:val="0"/>
          <w:divBdr>
            <w:top w:val="none" w:sz="0" w:space="0" w:color="auto"/>
            <w:left w:val="none" w:sz="0" w:space="0" w:color="auto"/>
            <w:bottom w:val="none" w:sz="0" w:space="0" w:color="auto"/>
            <w:right w:val="none" w:sz="0" w:space="0" w:color="auto"/>
          </w:divBdr>
        </w:div>
        <w:div w:id="436560815">
          <w:marLeft w:val="2223"/>
          <w:marRight w:val="0"/>
          <w:marTop w:val="0"/>
          <w:marBottom w:val="0"/>
          <w:divBdr>
            <w:top w:val="none" w:sz="0" w:space="0" w:color="auto"/>
            <w:left w:val="none" w:sz="0" w:space="0" w:color="auto"/>
            <w:bottom w:val="none" w:sz="0" w:space="0" w:color="auto"/>
            <w:right w:val="none" w:sz="0" w:space="0" w:color="auto"/>
          </w:divBdr>
        </w:div>
        <w:div w:id="445391262">
          <w:marLeft w:val="2225"/>
          <w:marRight w:val="0"/>
          <w:marTop w:val="0"/>
          <w:marBottom w:val="0"/>
          <w:divBdr>
            <w:top w:val="none" w:sz="0" w:space="0" w:color="auto"/>
            <w:left w:val="none" w:sz="0" w:space="0" w:color="auto"/>
            <w:bottom w:val="none" w:sz="0" w:space="0" w:color="auto"/>
            <w:right w:val="none" w:sz="0" w:space="0" w:color="auto"/>
          </w:divBdr>
        </w:div>
        <w:div w:id="503469977">
          <w:marLeft w:val="1150"/>
          <w:marRight w:val="0"/>
          <w:marTop w:val="0"/>
          <w:marBottom w:val="0"/>
          <w:divBdr>
            <w:top w:val="none" w:sz="0" w:space="0" w:color="auto"/>
            <w:left w:val="none" w:sz="0" w:space="0" w:color="auto"/>
            <w:bottom w:val="none" w:sz="0" w:space="0" w:color="auto"/>
            <w:right w:val="none" w:sz="0" w:space="0" w:color="auto"/>
          </w:divBdr>
        </w:div>
        <w:div w:id="588541575">
          <w:marLeft w:val="1160"/>
          <w:marRight w:val="0"/>
          <w:marTop w:val="0"/>
          <w:marBottom w:val="0"/>
          <w:divBdr>
            <w:top w:val="none" w:sz="0" w:space="0" w:color="auto"/>
            <w:left w:val="none" w:sz="0" w:space="0" w:color="auto"/>
            <w:bottom w:val="none" w:sz="0" w:space="0" w:color="auto"/>
            <w:right w:val="none" w:sz="0" w:space="0" w:color="auto"/>
          </w:divBdr>
        </w:div>
        <w:div w:id="608898515">
          <w:marLeft w:val="1232"/>
          <w:marRight w:val="0"/>
          <w:marTop w:val="0"/>
          <w:marBottom w:val="0"/>
          <w:divBdr>
            <w:top w:val="none" w:sz="0" w:space="0" w:color="auto"/>
            <w:left w:val="none" w:sz="0" w:space="0" w:color="auto"/>
            <w:bottom w:val="none" w:sz="0" w:space="0" w:color="auto"/>
            <w:right w:val="none" w:sz="0" w:space="0" w:color="auto"/>
          </w:divBdr>
        </w:div>
        <w:div w:id="768545889">
          <w:marLeft w:val="1160"/>
          <w:marRight w:val="0"/>
          <w:marTop w:val="0"/>
          <w:marBottom w:val="0"/>
          <w:divBdr>
            <w:top w:val="none" w:sz="0" w:space="0" w:color="auto"/>
            <w:left w:val="none" w:sz="0" w:space="0" w:color="auto"/>
            <w:bottom w:val="none" w:sz="0" w:space="0" w:color="auto"/>
            <w:right w:val="none" w:sz="0" w:space="0" w:color="auto"/>
          </w:divBdr>
        </w:div>
        <w:div w:id="773867973">
          <w:marLeft w:val="1160"/>
          <w:marRight w:val="0"/>
          <w:marTop w:val="0"/>
          <w:marBottom w:val="0"/>
          <w:divBdr>
            <w:top w:val="none" w:sz="0" w:space="0" w:color="auto"/>
            <w:left w:val="none" w:sz="0" w:space="0" w:color="auto"/>
            <w:bottom w:val="none" w:sz="0" w:space="0" w:color="auto"/>
            <w:right w:val="none" w:sz="0" w:space="0" w:color="auto"/>
          </w:divBdr>
        </w:div>
        <w:div w:id="798763887">
          <w:marLeft w:val="1229"/>
          <w:marRight w:val="0"/>
          <w:marTop w:val="0"/>
          <w:marBottom w:val="0"/>
          <w:divBdr>
            <w:top w:val="none" w:sz="0" w:space="0" w:color="auto"/>
            <w:left w:val="none" w:sz="0" w:space="0" w:color="auto"/>
            <w:bottom w:val="none" w:sz="0" w:space="0" w:color="auto"/>
            <w:right w:val="none" w:sz="0" w:space="0" w:color="auto"/>
          </w:divBdr>
        </w:div>
        <w:div w:id="809833063">
          <w:marLeft w:val="1124"/>
          <w:marRight w:val="0"/>
          <w:marTop w:val="0"/>
          <w:marBottom w:val="0"/>
          <w:divBdr>
            <w:top w:val="none" w:sz="0" w:space="0" w:color="auto"/>
            <w:left w:val="none" w:sz="0" w:space="0" w:color="auto"/>
            <w:bottom w:val="none" w:sz="0" w:space="0" w:color="auto"/>
            <w:right w:val="none" w:sz="0" w:space="0" w:color="auto"/>
          </w:divBdr>
        </w:div>
        <w:div w:id="829322329">
          <w:marLeft w:val="1150"/>
          <w:marRight w:val="0"/>
          <w:marTop w:val="0"/>
          <w:marBottom w:val="0"/>
          <w:divBdr>
            <w:top w:val="none" w:sz="0" w:space="0" w:color="auto"/>
            <w:left w:val="none" w:sz="0" w:space="0" w:color="auto"/>
            <w:bottom w:val="none" w:sz="0" w:space="0" w:color="auto"/>
            <w:right w:val="none" w:sz="0" w:space="0" w:color="auto"/>
          </w:divBdr>
        </w:div>
        <w:div w:id="838470549">
          <w:marLeft w:val="392"/>
          <w:marRight w:val="0"/>
          <w:marTop w:val="0"/>
          <w:marBottom w:val="0"/>
          <w:divBdr>
            <w:top w:val="none" w:sz="0" w:space="0" w:color="auto"/>
            <w:left w:val="none" w:sz="0" w:space="0" w:color="auto"/>
            <w:bottom w:val="none" w:sz="0" w:space="0" w:color="auto"/>
            <w:right w:val="none" w:sz="0" w:space="0" w:color="auto"/>
          </w:divBdr>
        </w:div>
        <w:div w:id="858422991">
          <w:marLeft w:val="1232"/>
          <w:marRight w:val="0"/>
          <w:marTop w:val="0"/>
          <w:marBottom w:val="0"/>
          <w:divBdr>
            <w:top w:val="none" w:sz="0" w:space="0" w:color="auto"/>
            <w:left w:val="none" w:sz="0" w:space="0" w:color="auto"/>
            <w:bottom w:val="none" w:sz="0" w:space="0" w:color="auto"/>
            <w:right w:val="none" w:sz="0" w:space="0" w:color="auto"/>
          </w:divBdr>
        </w:div>
        <w:div w:id="875122333">
          <w:marLeft w:val="1124"/>
          <w:marRight w:val="0"/>
          <w:marTop w:val="0"/>
          <w:marBottom w:val="0"/>
          <w:divBdr>
            <w:top w:val="none" w:sz="0" w:space="0" w:color="auto"/>
            <w:left w:val="none" w:sz="0" w:space="0" w:color="auto"/>
            <w:bottom w:val="none" w:sz="0" w:space="0" w:color="auto"/>
            <w:right w:val="none" w:sz="0" w:space="0" w:color="auto"/>
          </w:divBdr>
        </w:div>
        <w:div w:id="886987773">
          <w:marLeft w:val="1124"/>
          <w:marRight w:val="0"/>
          <w:marTop w:val="0"/>
          <w:marBottom w:val="0"/>
          <w:divBdr>
            <w:top w:val="none" w:sz="0" w:space="0" w:color="auto"/>
            <w:left w:val="none" w:sz="0" w:space="0" w:color="auto"/>
            <w:bottom w:val="none" w:sz="0" w:space="0" w:color="auto"/>
            <w:right w:val="none" w:sz="0" w:space="0" w:color="auto"/>
          </w:divBdr>
        </w:div>
        <w:div w:id="980426149">
          <w:marLeft w:val="1142"/>
          <w:marRight w:val="0"/>
          <w:marTop w:val="0"/>
          <w:marBottom w:val="0"/>
          <w:divBdr>
            <w:top w:val="none" w:sz="0" w:space="0" w:color="auto"/>
            <w:left w:val="none" w:sz="0" w:space="0" w:color="auto"/>
            <w:bottom w:val="none" w:sz="0" w:space="0" w:color="auto"/>
            <w:right w:val="none" w:sz="0" w:space="0" w:color="auto"/>
          </w:divBdr>
        </w:div>
        <w:div w:id="1043947459">
          <w:marLeft w:val="1088"/>
          <w:marRight w:val="0"/>
          <w:marTop w:val="0"/>
          <w:marBottom w:val="0"/>
          <w:divBdr>
            <w:top w:val="none" w:sz="0" w:space="0" w:color="auto"/>
            <w:left w:val="none" w:sz="0" w:space="0" w:color="auto"/>
            <w:bottom w:val="none" w:sz="0" w:space="0" w:color="auto"/>
            <w:right w:val="none" w:sz="0" w:space="0" w:color="auto"/>
          </w:divBdr>
        </w:div>
        <w:div w:id="1090932807">
          <w:marLeft w:val="1160"/>
          <w:marRight w:val="0"/>
          <w:marTop w:val="0"/>
          <w:marBottom w:val="0"/>
          <w:divBdr>
            <w:top w:val="none" w:sz="0" w:space="0" w:color="auto"/>
            <w:left w:val="none" w:sz="0" w:space="0" w:color="auto"/>
            <w:bottom w:val="none" w:sz="0" w:space="0" w:color="auto"/>
            <w:right w:val="none" w:sz="0" w:space="0" w:color="auto"/>
          </w:divBdr>
        </w:div>
        <w:div w:id="1097676171">
          <w:marLeft w:val="1160"/>
          <w:marRight w:val="0"/>
          <w:marTop w:val="0"/>
          <w:marBottom w:val="0"/>
          <w:divBdr>
            <w:top w:val="none" w:sz="0" w:space="0" w:color="auto"/>
            <w:left w:val="none" w:sz="0" w:space="0" w:color="auto"/>
            <w:bottom w:val="none" w:sz="0" w:space="0" w:color="auto"/>
            <w:right w:val="none" w:sz="0" w:space="0" w:color="auto"/>
          </w:divBdr>
        </w:div>
        <w:div w:id="1129082860">
          <w:marLeft w:val="1142"/>
          <w:marRight w:val="0"/>
          <w:marTop w:val="0"/>
          <w:marBottom w:val="0"/>
          <w:divBdr>
            <w:top w:val="none" w:sz="0" w:space="0" w:color="auto"/>
            <w:left w:val="none" w:sz="0" w:space="0" w:color="auto"/>
            <w:bottom w:val="none" w:sz="0" w:space="0" w:color="auto"/>
            <w:right w:val="none" w:sz="0" w:space="0" w:color="auto"/>
          </w:divBdr>
        </w:div>
        <w:div w:id="1135484935">
          <w:marLeft w:val="1160"/>
          <w:marRight w:val="0"/>
          <w:marTop w:val="0"/>
          <w:marBottom w:val="0"/>
          <w:divBdr>
            <w:top w:val="none" w:sz="0" w:space="0" w:color="auto"/>
            <w:left w:val="none" w:sz="0" w:space="0" w:color="auto"/>
            <w:bottom w:val="none" w:sz="0" w:space="0" w:color="auto"/>
            <w:right w:val="none" w:sz="0" w:space="0" w:color="auto"/>
          </w:divBdr>
        </w:div>
        <w:div w:id="1175144131">
          <w:marLeft w:val="2225"/>
          <w:marRight w:val="0"/>
          <w:marTop w:val="0"/>
          <w:marBottom w:val="0"/>
          <w:divBdr>
            <w:top w:val="none" w:sz="0" w:space="0" w:color="auto"/>
            <w:left w:val="none" w:sz="0" w:space="0" w:color="auto"/>
            <w:bottom w:val="none" w:sz="0" w:space="0" w:color="auto"/>
            <w:right w:val="none" w:sz="0" w:space="0" w:color="auto"/>
          </w:divBdr>
        </w:div>
        <w:div w:id="1176264200">
          <w:marLeft w:val="1160"/>
          <w:marRight w:val="0"/>
          <w:marTop w:val="0"/>
          <w:marBottom w:val="0"/>
          <w:divBdr>
            <w:top w:val="none" w:sz="0" w:space="0" w:color="auto"/>
            <w:left w:val="none" w:sz="0" w:space="0" w:color="auto"/>
            <w:bottom w:val="none" w:sz="0" w:space="0" w:color="auto"/>
            <w:right w:val="none" w:sz="0" w:space="0" w:color="auto"/>
          </w:divBdr>
        </w:div>
        <w:div w:id="1199394064">
          <w:marLeft w:val="1229"/>
          <w:marRight w:val="0"/>
          <w:marTop w:val="0"/>
          <w:marBottom w:val="0"/>
          <w:divBdr>
            <w:top w:val="none" w:sz="0" w:space="0" w:color="auto"/>
            <w:left w:val="none" w:sz="0" w:space="0" w:color="auto"/>
            <w:bottom w:val="none" w:sz="0" w:space="0" w:color="auto"/>
            <w:right w:val="none" w:sz="0" w:space="0" w:color="auto"/>
          </w:divBdr>
        </w:div>
        <w:div w:id="1213156914">
          <w:marLeft w:val="1160"/>
          <w:marRight w:val="0"/>
          <w:marTop w:val="0"/>
          <w:marBottom w:val="0"/>
          <w:divBdr>
            <w:top w:val="none" w:sz="0" w:space="0" w:color="auto"/>
            <w:left w:val="none" w:sz="0" w:space="0" w:color="auto"/>
            <w:bottom w:val="none" w:sz="0" w:space="0" w:color="auto"/>
            <w:right w:val="none" w:sz="0" w:space="0" w:color="auto"/>
          </w:divBdr>
        </w:div>
        <w:div w:id="1225801424">
          <w:marLeft w:val="1088"/>
          <w:marRight w:val="0"/>
          <w:marTop w:val="0"/>
          <w:marBottom w:val="0"/>
          <w:divBdr>
            <w:top w:val="none" w:sz="0" w:space="0" w:color="auto"/>
            <w:left w:val="none" w:sz="0" w:space="0" w:color="auto"/>
            <w:bottom w:val="none" w:sz="0" w:space="0" w:color="auto"/>
            <w:right w:val="none" w:sz="0" w:space="0" w:color="auto"/>
          </w:divBdr>
        </w:div>
        <w:div w:id="1306470399">
          <w:marLeft w:val="2225"/>
          <w:marRight w:val="0"/>
          <w:marTop w:val="0"/>
          <w:marBottom w:val="0"/>
          <w:divBdr>
            <w:top w:val="none" w:sz="0" w:space="0" w:color="auto"/>
            <w:left w:val="none" w:sz="0" w:space="0" w:color="auto"/>
            <w:bottom w:val="none" w:sz="0" w:space="0" w:color="auto"/>
            <w:right w:val="none" w:sz="0" w:space="0" w:color="auto"/>
          </w:divBdr>
        </w:div>
        <w:div w:id="1323585791">
          <w:marLeft w:val="1232"/>
          <w:marRight w:val="0"/>
          <w:marTop w:val="0"/>
          <w:marBottom w:val="0"/>
          <w:divBdr>
            <w:top w:val="none" w:sz="0" w:space="0" w:color="auto"/>
            <w:left w:val="none" w:sz="0" w:space="0" w:color="auto"/>
            <w:bottom w:val="none" w:sz="0" w:space="0" w:color="auto"/>
            <w:right w:val="none" w:sz="0" w:space="0" w:color="auto"/>
          </w:divBdr>
        </w:div>
        <w:div w:id="1330061794">
          <w:marLeft w:val="1088"/>
          <w:marRight w:val="0"/>
          <w:marTop w:val="0"/>
          <w:marBottom w:val="0"/>
          <w:divBdr>
            <w:top w:val="none" w:sz="0" w:space="0" w:color="auto"/>
            <w:left w:val="none" w:sz="0" w:space="0" w:color="auto"/>
            <w:bottom w:val="none" w:sz="0" w:space="0" w:color="auto"/>
            <w:right w:val="none" w:sz="0" w:space="0" w:color="auto"/>
          </w:divBdr>
        </w:div>
        <w:div w:id="1340963068">
          <w:marLeft w:val="2225"/>
          <w:marRight w:val="0"/>
          <w:marTop w:val="0"/>
          <w:marBottom w:val="0"/>
          <w:divBdr>
            <w:top w:val="none" w:sz="0" w:space="0" w:color="auto"/>
            <w:left w:val="none" w:sz="0" w:space="0" w:color="auto"/>
            <w:bottom w:val="none" w:sz="0" w:space="0" w:color="auto"/>
            <w:right w:val="none" w:sz="0" w:space="0" w:color="auto"/>
          </w:divBdr>
        </w:div>
        <w:div w:id="1362513756">
          <w:marLeft w:val="2223"/>
          <w:marRight w:val="0"/>
          <w:marTop w:val="0"/>
          <w:marBottom w:val="0"/>
          <w:divBdr>
            <w:top w:val="none" w:sz="0" w:space="0" w:color="auto"/>
            <w:left w:val="none" w:sz="0" w:space="0" w:color="auto"/>
            <w:bottom w:val="none" w:sz="0" w:space="0" w:color="auto"/>
            <w:right w:val="none" w:sz="0" w:space="0" w:color="auto"/>
          </w:divBdr>
        </w:div>
        <w:div w:id="1373117031">
          <w:marLeft w:val="1160"/>
          <w:marRight w:val="0"/>
          <w:marTop w:val="0"/>
          <w:marBottom w:val="0"/>
          <w:divBdr>
            <w:top w:val="none" w:sz="0" w:space="0" w:color="auto"/>
            <w:left w:val="none" w:sz="0" w:space="0" w:color="auto"/>
            <w:bottom w:val="none" w:sz="0" w:space="0" w:color="auto"/>
            <w:right w:val="none" w:sz="0" w:space="0" w:color="auto"/>
          </w:divBdr>
        </w:div>
        <w:div w:id="1411191785">
          <w:marLeft w:val="1232"/>
          <w:marRight w:val="0"/>
          <w:marTop w:val="0"/>
          <w:marBottom w:val="0"/>
          <w:divBdr>
            <w:top w:val="none" w:sz="0" w:space="0" w:color="auto"/>
            <w:left w:val="none" w:sz="0" w:space="0" w:color="auto"/>
            <w:bottom w:val="none" w:sz="0" w:space="0" w:color="auto"/>
            <w:right w:val="none" w:sz="0" w:space="0" w:color="auto"/>
          </w:divBdr>
        </w:div>
        <w:div w:id="1476220660">
          <w:marLeft w:val="1160"/>
          <w:marRight w:val="0"/>
          <w:marTop w:val="0"/>
          <w:marBottom w:val="0"/>
          <w:divBdr>
            <w:top w:val="none" w:sz="0" w:space="0" w:color="auto"/>
            <w:left w:val="none" w:sz="0" w:space="0" w:color="auto"/>
            <w:bottom w:val="none" w:sz="0" w:space="0" w:color="auto"/>
            <w:right w:val="none" w:sz="0" w:space="0" w:color="auto"/>
          </w:divBdr>
        </w:div>
        <w:div w:id="1555003258">
          <w:marLeft w:val="1160"/>
          <w:marRight w:val="0"/>
          <w:marTop w:val="0"/>
          <w:marBottom w:val="0"/>
          <w:divBdr>
            <w:top w:val="none" w:sz="0" w:space="0" w:color="auto"/>
            <w:left w:val="none" w:sz="0" w:space="0" w:color="auto"/>
            <w:bottom w:val="none" w:sz="0" w:space="0" w:color="auto"/>
            <w:right w:val="none" w:sz="0" w:space="0" w:color="auto"/>
          </w:divBdr>
        </w:div>
        <w:div w:id="1563636838">
          <w:marLeft w:val="1159"/>
          <w:marRight w:val="0"/>
          <w:marTop w:val="0"/>
          <w:marBottom w:val="0"/>
          <w:divBdr>
            <w:top w:val="none" w:sz="0" w:space="0" w:color="auto"/>
            <w:left w:val="none" w:sz="0" w:space="0" w:color="auto"/>
            <w:bottom w:val="none" w:sz="0" w:space="0" w:color="auto"/>
            <w:right w:val="none" w:sz="0" w:space="0" w:color="auto"/>
          </w:divBdr>
        </w:div>
        <w:div w:id="1574973728">
          <w:marLeft w:val="1088"/>
          <w:marRight w:val="0"/>
          <w:marTop w:val="0"/>
          <w:marBottom w:val="0"/>
          <w:divBdr>
            <w:top w:val="none" w:sz="0" w:space="0" w:color="auto"/>
            <w:left w:val="none" w:sz="0" w:space="0" w:color="auto"/>
            <w:bottom w:val="none" w:sz="0" w:space="0" w:color="auto"/>
            <w:right w:val="none" w:sz="0" w:space="0" w:color="auto"/>
          </w:divBdr>
        </w:div>
        <w:div w:id="1656258146">
          <w:marLeft w:val="1160"/>
          <w:marRight w:val="0"/>
          <w:marTop w:val="0"/>
          <w:marBottom w:val="0"/>
          <w:divBdr>
            <w:top w:val="none" w:sz="0" w:space="0" w:color="auto"/>
            <w:left w:val="none" w:sz="0" w:space="0" w:color="auto"/>
            <w:bottom w:val="none" w:sz="0" w:space="0" w:color="auto"/>
            <w:right w:val="none" w:sz="0" w:space="0" w:color="auto"/>
          </w:divBdr>
        </w:div>
        <w:div w:id="1832865419">
          <w:marLeft w:val="2225"/>
          <w:marRight w:val="0"/>
          <w:marTop w:val="0"/>
          <w:marBottom w:val="0"/>
          <w:divBdr>
            <w:top w:val="none" w:sz="0" w:space="0" w:color="auto"/>
            <w:left w:val="none" w:sz="0" w:space="0" w:color="auto"/>
            <w:bottom w:val="none" w:sz="0" w:space="0" w:color="auto"/>
            <w:right w:val="none" w:sz="0" w:space="0" w:color="auto"/>
          </w:divBdr>
        </w:div>
        <w:div w:id="1848709187">
          <w:marLeft w:val="1088"/>
          <w:marRight w:val="0"/>
          <w:marTop w:val="0"/>
          <w:marBottom w:val="0"/>
          <w:divBdr>
            <w:top w:val="none" w:sz="0" w:space="0" w:color="auto"/>
            <w:left w:val="none" w:sz="0" w:space="0" w:color="auto"/>
            <w:bottom w:val="none" w:sz="0" w:space="0" w:color="auto"/>
            <w:right w:val="none" w:sz="0" w:space="0" w:color="auto"/>
          </w:divBdr>
        </w:div>
        <w:div w:id="1939022689">
          <w:marLeft w:val="1232"/>
          <w:marRight w:val="0"/>
          <w:marTop w:val="0"/>
          <w:marBottom w:val="0"/>
          <w:divBdr>
            <w:top w:val="none" w:sz="0" w:space="0" w:color="auto"/>
            <w:left w:val="none" w:sz="0" w:space="0" w:color="auto"/>
            <w:bottom w:val="none" w:sz="0" w:space="0" w:color="auto"/>
            <w:right w:val="none" w:sz="0" w:space="0" w:color="auto"/>
          </w:divBdr>
        </w:div>
        <w:div w:id="1956401235">
          <w:marLeft w:val="1232"/>
          <w:marRight w:val="0"/>
          <w:marTop w:val="0"/>
          <w:marBottom w:val="0"/>
          <w:divBdr>
            <w:top w:val="none" w:sz="0" w:space="0" w:color="auto"/>
            <w:left w:val="none" w:sz="0" w:space="0" w:color="auto"/>
            <w:bottom w:val="none" w:sz="0" w:space="0" w:color="auto"/>
            <w:right w:val="none" w:sz="0" w:space="0" w:color="auto"/>
          </w:divBdr>
        </w:div>
        <w:div w:id="2005432475">
          <w:marLeft w:val="1159"/>
          <w:marRight w:val="0"/>
          <w:marTop w:val="0"/>
          <w:marBottom w:val="0"/>
          <w:divBdr>
            <w:top w:val="none" w:sz="0" w:space="0" w:color="auto"/>
            <w:left w:val="none" w:sz="0" w:space="0" w:color="auto"/>
            <w:bottom w:val="none" w:sz="0" w:space="0" w:color="auto"/>
            <w:right w:val="none" w:sz="0" w:space="0" w:color="auto"/>
          </w:divBdr>
        </w:div>
        <w:div w:id="2008167463">
          <w:marLeft w:val="1232"/>
          <w:marRight w:val="0"/>
          <w:marTop w:val="0"/>
          <w:marBottom w:val="0"/>
          <w:divBdr>
            <w:top w:val="none" w:sz="0" w:space="0" w:color="auto"/>
            <w:left w:val="none" w:sz="0" w:space="0" w:color="auto"/>
            <w:bottom w:val="none" w:sz="0" w:space="0" w:color="auto"/>
            <w:right w:val="none" w:sz="0" w:space="0" w:color="auto"/>
          </w:divBdr>
        </w:div>
        <w:div w:id="2036999497">
          <w:marLeft w:val="1160"/>
          <w:marRight w:val="0"/>
          <w:marTop w:val="0"/>
          <w:marBottom w:val="0"/>
          <w:divBdr>
            <w:top w:val="none" w:sz="0" w:space="0" w:color="auto"/>
            <w:left w:val="none" w:sz="0" w:space="0" w:color="auto"/>
            <w:bottom w:val="none" w:sz="0" w:space="0" w:color="auto"/>
            <w:right w:val="none" w:sz="0" w:space="0" w:color="auto"/>
          </w:divBdr>
        </w:div>
        <w:div w:id="2060744964">
          <w:marLeft w:val="1232"/>
          <w:marRight w:val="0"/>
          <w:marTop w:val="0"/>
          <w:marBottom w:val="0"/>
          <w:divBdr>
            <w:top w:val="none" w:sz="0" w:space="0" w:color="auto"/>
            <w:left w:val="none" w:sz="0" w:space="0" w:color="auto"/>
            <w:bottom w:val="none" w:sz="0" w:space="0" w:color="auto"/>
            <w:right w:val="none" w:sz="0" w:space="0" w:color="auto"/>
          </w:divBdr>
        </w:div>
        <w:div w:id="2098672010">
          <w:marLeft w:val="1160"/>
          <w:marRight w:val="0"/>
          <w:marTop w:val="0"/>
          <w:marBottom w:val="0"/>
          <w:divBdr>
            <w:top w:val="none" w:sz="0" w:space="0" w:color="auto"/>
            <w:left w:val="none" w:sz="0" w:space="0" w:color="auto"/>
            <w:bottom w:val="none" w:sz="0" w:space="0" w:color="auto"/>
            <w:right w:val="none" w:sz="0" w:space="0" w:color="auto"/>
          </w:divBdr>
        </w:div>
        <w:div w:id="2110422415">
          <w:marLeft w:val="1159"/>
          <w:marRight w:val="0"/>
          <w:marTop w:val="0"/>
          <w:marBottom w:val="0"/>
          <w:divBdr>
            <w:top w:val="none" w:sz="0" w:space="0" w:color="auto"/>
            <w:left w:val="none" w:sz="0" w:space="0" w:color="auto"/>
            <w:bottom w:val="none" w:sz="0" w:space="0" w:color="auto"/>
            <w:right w:val="none" w:sz="0" w:space="0" w:color="auto"/>
          </w:divBdr>
        </w:div>
        <w:div w:id="2112241750">
          <w:marLeft w:val="2094"/>
          <w:marRight w:val="0"/>
          <w:marTop w:val="0"/>
          <w:marBottom w:val="0"/>
          <w:divBdr>
            <w:top w:val="none" w:sz="0" w:space="0" w:color="auto"/>
            <w:left w:val="none" w:sz="0" w:space="0" w:color="auto"/>
            <w:bottom w:val="none" w:sz="0" w:space="0" w:color="auto"/>
            <w:right w:val="none" w:sz="0" w:space="0" w:color="auto"/>
          </w:divBdr>
        </w:div>
      </w:divsChild>
    </w:div>
    <w:div w:id="452096722">
      <w:bodyDiv w:val="1"/>
      <w:marLeft w:val="0"/>
      <w:marRight w:val="0"/>
      <w:marTop w:val="0"/>
      <w:marBottom w:val="0"/>
      <w:divBdr>
        <w:top w:val="none" w:sz="0" w:space="0" w:color="auto"/>
        <w:left w:val="none" w:sz="0" w:space="0" w:color="auto"/>
        <w:bottom w:val="none" w:sz="0" w:space="0" w:color="auto"/>
        <w:right w:val="none" w:sz="0" w:space="0" w:color="auto"/>
      </w:divBdr>
    </w:div>
    <w:div w:id="746538390">
      <w:bodyDiv w:val="1"/>
      <w:marLeft w:val="0"/>
      <w:marRight w:val="0"/>
      <w:marTop w:val="0"/>
      <w:marBottom w:val="0"/>
      <w:divBdr>
        <w:top w:val="none" w:sz="0" w:space="0" w:color="auto"/>
        <w:left w:val="none" w:sz="0" w:space="0" w:color="auto"/>
        <w:bottom w:val="none" w:sz="0" w:space="0" w:color="auto"/>
        <w:right w:val="none" w:sz="0" w:space="0" w:color="auto"/>
      </w:divBdr>
      <w:divsChild>
        <w:div w:id="419446109">
          <w:marLeft w:val="1229"/>
          <w:marRight w:val="0"/>
          <w:marTop w:val="0"/>
          <w:marBottom w:val="0"/>
          <w:divBdr>
            <w:top w:val="none" w:sz="0" w:space="0" w:color="auto"/>
            <w:left w:val="none" w:sz="0" w:space="0" w:color="auto"/>
            <w:bottom w:val="none" w:sz="0" w:space="0" w:color="auto"/>
            <w:right w:val="none" w:sz="0" w:space="0" w:color="auto"/>
          </w:divBdr>
        </w:div>
      </w:divsChild>
    </w:div>
    <w:div w:id="966787364">
      <w:bodyDiv w:val="1"/>
      <w:marLeft w:val="0"/>
      <w:marRight w:val="0"/>
      <w:marTop w:val="0"/>
      <w:marBottom w:val="0"/>
      <w:divBdr>
        <w:top w:val="none" w:sz="0" w:space="0" w:color="auto"/>
        <w:left w:val="none" w:sz="0" w:space="0" w:color="auto"/>
        <w:bottom w:val="none" w:sz="0" w:space="0" w:color="auto"/>
        <w:right w:val="none" w:sz="0" w:space="0" w:color="auto"/>
      </w:divBdr>
    </w:div>
    <w:div w:id="1021787252">
      <w:bodyDiv w:val="1"/>
      <w:marLeft w:val="0"/>
      <w:marRight w:val="0"/>
      <w:marTop w:val="0"/>
      <w:marBottom w:val="0"/>
      <w:divBdr>
        <w:top w:val="none" w:sz="0" w:space="0" w:color="auto"/>
        <w:left w:val="none" w:sz="0" w:space="0" w:color="auto"/>
        <w:bottom w:val="none" w:sz="0" w:space="0" w:color="auto"/>
        <w:right w:val="none" w:sz="0" w:space="0" w:color="auto"/>
      </w:divBdr>
      <w:divsChild>
        <w:div w:id="1248732147">
          <w:marLeft w:val="1229"/>
          <w:marRight w:val="0"/>
          <w:marTop w:val="0"/>
          <w:marBottom w:val="0"/>
          <w:divBdr>
            <w:top w:val="none" w:sz="0" w:space="0" w:color="auto"/>
            <w:left w:val="none" w:sz="0" w:space="0" w:color="auto"/>
            <w:bottom w:val="none" w:sz="0" w:space="0" w:color="auto"/>
            <w:right w:val="none" w:sz="0" w:space="0" w:color="auto"/>
          </w:divBdr>
        </w:div>
      </w:divsChild>
    </w:div>
    <w:div w:id="1032918845">
      <w:bodyDiv w:val="1"/>
      <w:marLeft w:val="0"/>
      <w:marRight w:val="0"/>
      <w:marTop w:val="0"/>
      <w:marBottom w:val="0"/>
      <w:divBdr>
        <w:top w:val="none" w:sz="0" w:space="0" w:color="auto"/>
        <w:left w:val="none" w:sz="0" w:space="0" w:color="auto"/>
        <w:bottom w:val="none" w:sz="0" w:space="0" w:color="auto"/>
        <w:right w:val="none" w:sz="0" w:space="0" w:color="auto"/>
      </w:divBdr>
    </w:div>
    <w:div w:id="1051076211">
      <w:bodyDiv w:val="1"/>
      <w:marLeft w:val="0"/>
      <w:marRight w:val="0"/>
      <w:marTop w:val="0"/>
      <w:marBottom w:val="0"/>
      <w:divBdr>
        <w:top w:val="none" w:sz="0" w:space="0" w:color="auto"/>
        <w:left w:val="none" w:sz="0" w:space="0" w:color="auto"/>
        <w:bottom w:val="none" w:sz="0" w:space="0" w:color="auto"/>
        <w:right w:val="none" w:sz="0" w:space="0" w:color="auto"/>
      </w:divBdr>
    </w:div>
    <w:div w:id="1102801053">
      <w:bodyDiv w:val="1"/>
      <w:marLeft w:val="0"/>
      <w:marRight w:val="0"/>
      <w:marTop w:val="0"/>
      <w:marBottom w:val="0"/>
      <w:divBdr>
        <w:top w:val="none" w:sz="0" w:space="0" w:color="auto"/>
        <w:left w:val="none" w:sz="0" w:space="0" w:color="auto"/>
        <w:bottom w:val="none" w:sz="0" w:space="0" w:color="auto"/>
        <w:right w:val="none" w:sz="0" w:space="0" w:color="auto"/>
      </w:divBdr>
    </w:div>
    <w:div w:id="1178153772">
      <w:bodyDiv w:val="1"/>
      <w:marLeft w:val="0"/>
      <w:marRight w:val="0"/>
      <w:marTop w:val="0"/>
      <w:marBottom w:val="0"/>
      <w:divBdr>
        <w:top w:val="none" w:sz="0" w:space="0" w:color="auto"/>
        <w:left w:val="none" w:sz="0" w:space="0" w:color="auto"/>
        <w:bottom w:val="none" w:sz="0" w:space="0" w:color="auto"/>
        <w:right w:val="none" w:sz="0" w:space="0" w:color="auto"/>
      </w:divBdr>
    </w:div>
    <w:div w:id="1187215819">
      <w:bodyDiv w:val="1"/>
      <w:marLeft w:val="0"/>
      <w:marRight w:val="0"/>
      <w:marTop w:val="0"/>
      <w:marBottom w:val="0"/>
      <w:divBdr>
        <w:top w:val="none" w:sz="0" w:space="0" w:color="auto"/>
        <w:left w:val="none" w:sz="0" w:space="0" w:color="auto"/>
        <w:bottom w:val="none" w:sz="0" w:space="0" w:color="auto"/>
        <w:right w:val="none" w:sz="0" w:space="0" w:color="auto"/>
      </w:divBdr>
      <w:divsChild>
        <w:div w:id="902328393">
          <w:marLeft w:val="1150"/>
          <w:marRight w:val="0"/>
          <w:marTop w:val="0"/>
          <w:marBottom w:val="0"/>
          <w:divBdr>
            <w:top w:val="none" w:sz="0" w:space="0" w:color="auto"/>
            <w:left w:val="none" w:sz="0" w:space="0" w:color="auto"/>
            <w:bottom w:val="none" w:sz="0" w:space="0" w:color="auto"/>
            <w:right w:val="none" w:sz="0" w:space="0" w:color="auto"/>
          </w:divBdr>
        </w:div>
      </w:divsChild>
    </w:div>
    <w:div w:id="1214268839">
      <w:bodyDiv w:val="1"/>
      <w:marLeft w:val="0"/>
      <w:marRight w:val="0"/>
      <w:marTop w:val="0"/>
      <w:marBottom w:val="0"/>
      <w:divBdr>
        <w:top w:val="none" w:sz="0" w:space="0" w:color="auto"/>
        <w:left w:val="none" w:sz="0" w:space="0" w:color="auto"/>
        <w:bottom w:val="none" w:sz="0" w:space="0" w:color="auto"/>
        <w:right w:val="none" w:sz="0" w:space="0" w:color="auto"/>
      </w:divBdr>
      <w:divsChild>
        <w:div w:id="1585450347">
          <w:marLeft w:val="392"/>
          <w:marRight w:val="0"/>
          <w:marTop w:val="0"/>
          <w:marBottom w:val="0"/>
          <w:divBdr>
            <w:top w:val="none" w:sz="0" w:space="0" w:color="auto"/>
            <w:left w:val="none" w:sz="0" w:space="0" w:color="auto"/>
            <w:bottom w:val="none" w:sz="0" w:space="0" w:color="auto"/>
            <w:right w:val="none" w:sz="0" w:space="0" w:color="auto"/>
          </w:divBdr>
        </w:div>
      </w:divsChild>
    </w:div>
    <w:div w:id="1312710248">
      <w:bodyDiv w:val="1"/>
      <w:marLeft w:val="0"/>
      <w:marRight w:val="0"/>
      <w:marTop w:val="0"/>
      <w:marBottom w:val="0"/>
      <w:divBdr>
        <w:top w:val="none" w:sz="0" w:space="0" w:color="auto"/>
        <w:left w:val="none" w:sz="0" w:space="0" w:color="auto"/>
        <w:bottom w:val="none" w:sz="0" w:space="0" w:color="auto"/>
        <w:right w:val="none" w:sz="0" w:space="0" w:color="auto"/>
      </w:divBdr>
      <w:divsChild>
        <w:div w:id="1958679642">
          <w:marLeft w:val="1229"/>
          <w:marRight w:val="0"/>
          <w:marTop w:val="0"/>
          <w:marBottom w:val="0"/>
          <w:divBdr>
            <w:top w:val="none" w:sz="0" w:space="0" w:color="auto"/>
            <w:left w:val="none" w:sz="0" w:space="0" w:color="auto"/>
            <w:bottom w:val="none" w:sz="0" w:space="0" w:color="auto"/>
            <w:right w:val="none" w:sz="0" w:space="0" w:color="auto"/>
          </w:divBdr>
        </w:div>
      </w:divsChild>
    </w:div>
    <w:div w:id="1332641257">
      <w:bodyDiv w:val="1"/>
      <w:marLeft w:val="0"/>
      <w:marRight w:val="0"/>
      <w:marTop w:val="0"/>
      <w:marBottom w:val="0"/>
      <w:divBdr>
        <w:top w:val="none" w:sz="0" w:space="0" w:color="auto"/>
        <w:left w:val="none" w:sz="0" w:space="0" w:color="auto"/>
        <w:bottom w:val="none" w:sz="0" w:space="0" w:color="auto"/>
        <w:right w:val="none" w:sz="0" w:space="0" w:color="auto"/>
      </w:divBdr>
    </w:div>
    <w:div w:id="1543783179">
      <w:bodyDiv w:val="1"/>
      <w:marLeft w:val="0"/>
      <w:marRight w:val="0"/>
      <w:marTop w:val="0"/>
      <w:marBottom w:val="0"/>
      <w:divBdr>
        <w:top w:val="none" w:sz="0" w:space="0" w:color="auto"/>
        <w:left w:val="none" w:sz="0" w:space="0" w:color="auto"/>
        <w:bottom w:val="none" w:sz="0" w:space="0" w:color="auto"/>
        <w:right w:val="none" w:sz="0" w:space="0" w:color="auto"/>
      </w:divBdr>
    </w:div>
    <w:div w:id="2020889811">
      <w:bodyDiv w:val="1"/>
      <w:marLeft w:val="0"/>
      <w:marRight w:val="0"/>
      <w:marTop w:val="0"/>
      <w:marBottom w:val="0"/>
      <w:divBdr>
        <w:top w:val="none" w:sz="0" w:space="0" w:color="auto"/>
        <w:left w:val="none" w:sz="0" w:space="0" w:color="auto"/>
        <w:bottom w:val="none" w:sz="0" w:space="0" w:color="auto"/>
        <w:right w:val="none" w:sz="0" w:space="0" w:color="auto"/>
      </w:divBdr>
    </w:div>
    <w:div w:id="21318217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Roaming\Microsoft\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03FD36F370449A3D475898C30D400" ma:contentTypeVersion="7" ma:contentTypeDescription="Create a new document." ma:contentTypeScope="" ma:versionID="401a2813ff52e78b50d709a2448bcf9c">
  <xsd:schema xmlns:xsd="http://www.w3.org/2001/XMLSchema" xmlns:xs="http://www.w3.org/2001/XMLSchema" xmlns:p="http://schemas.microsoft.com/office/2006/metadata/properties" xmlns:ns2="6eb9a025-76ac-4a32-8d9e-2d60619d13d3" xmlns:ns3="6f391656-869c-4d73-ac9a-56b13e64329e" targetNamespace="http://schemas.microsoft.com/office/2006/metadata/properties" ma:root="true" ma:fieldsID="103ef7f91b76a78b3da0e86735be0c6c" ns2:_="" ns3:_="">
    <xsd:import namespace="6eb9a025-76ac-4a32-8d9e-2d60619d13d3"/>
    <xsd:import namespace="6f391656-869c-4d73-ac9a-56b13e6432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9a025-76ac-4a32-8d9e-2d60619d13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391656-869c-4d73-ac9a-56b13e6432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3962F-4346-402E-9D1B-ABC92C39DF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9a025-76ac-4a32-8d9e-2d60619d13d3"/>
    <ds:schemaRef ds:uri="6f391656-869c-4d73-ac9a-56b13e6432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D46377-D847-460E-9714-BE783F0C1D39}">
  <ds:schemaRefs>
    <ds:schemaRef ds:uri="http://schemas.microsoft.com/sharepoint/v3/contenttype/forms"/>
  </ds:schemaRefs>
</ds:datastoreItem>
</file>

<file path=customXml/itemProps3.xml><?xml version="1.0" encoding="utf-8"?>
<ds:datastoreItem xmlns:ds="http://schemas.openxmlformats.org/officeDocument/2006/customXml" ds:itemID="{45CD9C91-BA62-4F2E-91CB-276CAE9A63C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6531FC-6A67-4D60-9029-9FF6C063C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171</TotalTime>
  <Pages>141</Pages>
  <Words>35390</Words>
  <Characters>212340</Characters>
  <Application>Microsoft Office Word</Application>
  <DocSecurity>0</DocSecurity>
  <Lines>1769</Lines>
  <Paragraphs>494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Part B, Section 8</vt:lpstr>
      <vt:lpstr>Part B, Section 8</vt:lpstr>
    </vt:vector>
  </TitlesOfParts>
  <Company>AFSSA</Company>
  <LinksUpToDate>false</LinksUpToDate>
  <CharactersWithSpaces>247236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subject/>
  <dc:creator>Registration Report Working Group</dc:creator>
  <cp:keywords/>
  <dc:description/>
  <cp:lastModifiedBy>Aleksandra Bienias</cp:lastModifiedBy>
  <cp:revision>12</cp:revision>
  <cp:lastPrinted>2024-12-17T20:44:00Z</cp:lastPrinted>
  <dcterms:created xsi:type="dcterms:W3CDTF">2024-10-17T11:58:00Z</dcterms:created>
  <dcterms:modified xsi:type="dcterms:W3CDTF">2024-12-17T20:45:00Z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0x01010002D03FD36F370449A3D475898C30D400</vt:lpwstr>
  </property>
</Properties>
</file>